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مکتب کلامی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6877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16879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16881_274958925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416883_2749589250">
            <w:r>
              <w:rPr>
                <w:webHidden/>
                <w:rStyle w:val="IndexLink"/>
                <w:rtl w:val="true"/>
              </w:rPr>
              <w:t>مقدمه کنگره</w:t>
            </w:r>
            <w:r>
              <w:rPr>
                <w:rStyle w:val="IndexLink"/>
                <w:rtl w:val="true"/>
              </w:rPr>
              <w:tab/>
            </w:r>
            <w:r>
              <w:rPr>
                <w:rStyle w:val="IndexLink"/>
              </w:rPr>
              <w:t>15</w:t>
            </w:r>
          </w:hyperlink>
        </w:p>
        <w:p>
          <w:pPr>
            <w:pStyle w:val="Contents2"/>
            <w:tabs>
              <w:tab w:val="clear" w:pos="8743"/>
              <w:tab w:val="right" w:pos="9026" w:leader="dot"/>
            </w:tabs>
            <w:rPr/>
          </w:pPr>
          <w:hyperlink w:anchor="__RefHeading___Toc2416885_2749589250">
            <w:r>
              <w:rPr>
                <w:webHidden/>
                <w:rStyle w:val="IndexLink"/>
                <w:rtl w:val="true"/>
              </w:rPr>
              <w:t>تبیین مکتب کلامی</w:t>
            </w:r>
            <w:r>
              <w:rPr>
                <w:rStyle w:val="IndexLink"/>
                <w:rtl w:val="true"/>
              </w:rPr>
              <w:tab/>
            </w:r>
            <w:r>
              <w:rPr>
                <w:rStyle w:val="IndexLink"/>
              </w:rPr>
              <w:t>24</w:t>
            </w:r>
          </w:hyperlink>
        </w:p>
        <w:p>
          <w:pPr>
            <w:pStyle w:val="Contents2"/>
            <w:tabs>
              <w:tab w:val="clear" w:pos="8743"/>
              <w:tab w:val="right" w:pos="9026" w:leader="dot"/>
            </w:tabs>
            <w:rPr/>
          </w:pPr>
          <w:hyperlink w:anchor="__RefHeading___Toc2416887_2749589250">
            <w:r>
              <w:rPr>
                <w:webHidden/>
                <w:rStyle w:val="IndexLink"/>
                <w:rtl w:val="true"/>
              </w:rPr>
              <w:t>بخش اول</w:t>
            </w:r>
            <w:r>
              <w:rPr>
                <w:rStyle w:val="IndexLink"/>
                <w:rtl w:val="true"/>
              </w:rPr>
              <w:t xml:space="preserve">: </w:t>
            </w:r>
            <w:r>
              <w:rPr>
                <w:rStyle w:val="IndexLink"/>
                <w:rtl w:val="true"/>
              </w:rPr>
              <w:t>روش‌شناسی مکتب قم</w:t>
            </w:r>
            <w:r>
              <w:rPr>
                <w:rStyle w:val="IndexLink"/>
                <w:rtl w:val="true"/>
              </w:rPr>
              <w:tab/>
            </w:r>
            <w:r>
              <w:rPr>
                <w:rStyle w:val="IndexLink"/>
              </w:rPr>
              <w:t>27</w:t>
            </w:r>
          </w:hyperlink>
        </w:p>
        <w:p>
          <w:pPr>
            <w:pStyle w:val="Contents3"/>
            <w:tabs>
              <w:tab w:val="clear" w:pos="8459"/>
              <w:tab w:val="right" w:pos="9026" w:leader="dot"/>
            </w:tabs>
            <w:rPr/>
          </w:pPr>
          <w:hyperlink w:anchor="__RefHeading___Toc2416889_2749589250">
            <w:r>
              <w:rPr>
                <w:webHidden/>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2416891_2749589250">
            <w:r>
              <w:rPr>
                <w:webHidden/>
                <w:rStyle w:val="IndexLink"/>
                <w:rtl w:val="true"/>
              </w:rPr>
              <w:t>فصل اول ارزش و جایگاه عقل</w:t>
            </w:r>
            <w:r>
              <w:rPr>
                <w:rStyle w:val="IndexLink"/>
                <w:rtl w:val="true"/>
              </w:rPr>
              <w:tab/>
            </w:r>
            <w:r>
              <w:rPr>
                <w:rStyle w:val="IndexLink"/>
              </w:rPr>
              <w:t>31</w:t>
            </w:r>
          </w:hyperlink>
        </w:p>
        <w:p>
          <w:pPr>
            <w:pStyle w:val="Contents3"/>
            <w:tabs>
              <w:tab w:val="clear" w:pos="8459"/>
              <w:tab w:val="right" w:pos="9026" w:leader="dot"/>
            </w:tabs>
            <w:rPr/>
          </w:pPr>
          <w:hyperlink w:anchor="__RefHeading___Toc2416893_2749589250">
            <w:r>
              <w:rPr>
                <w:webHidden/>
                <w:rStyle w:val="IndexLink"/>
                <w:rtl w:val="true"/>
              </w:rPr>
              <w:t>فصل دوم اجتهاد و تقلید در اصول دین از دیدگاه مکتب قم</w:t>
            </w:r>
            <w:r>
              <w:rPr>
                <w:rStyle w:val="IndexLink"/>
                <w:rtl w:val="true"/>
              </w:rPr>
              <w:tab/>
            </w:r>
            <w:r>
              <w:rPr>
                <w:rStyle w:val="IndexLink"/>
              </w:rPr>
              <w:t>45</w:t>
            </w:r>
          </w:hyperlink>
        </w:p>
        <w:p>
          <w:pPr>
            <w:pStyle w:val="Contents3"/>
            <w:tabs>
              <w:tab w:val="clear" w:pos="8459"/>
              <w:tab w:val="right" w:pos="9026" w:leader="dot"/>
            </w:tabs>
            <w:rPr/>
          </w:pPr>
          <w:hyperlink w:anchor="__RefHeading___Toc2416895_2749589250">
            <w:r>
              <w:rPr>
                <w:webHidden/>
                <w:rStyle w:val="IndexLink"/>
                <w:rtl w:val="true"/>
              </w:rPr>
              <w:t>فصل سوم ارزش و حجیت قرآن مجید در مکتب قم</w:t>
            </w:r>
            <w:r>
              <w:rPr>
                <w:rStyle w:val="IndexLink"/>
                <w:rtl w:val="true"/>
              </w:rPr>
              <w:tab/>
            </w:r>
            <w:r>
              <w:rPr>
                <w:rStyle w:val="IndexLink"/>
              </w:rPr>
              <w:t>57</w:t>
            </w:r>
          </w:hyperlink>
        </w:p>
        <w:p>
          <w:pPr>
            <w:pStyle w:val="Contents3"/>
            <w:tabs>
              <w:tab w:val="clear" w:pos="8459"/>
              <w:tab w:val="right" w:pos="9026" w:leader="dot"/>
            </w:tabs>
            <w:rPr/>
          </w:pPr>
          <w:hyperlink w:anchor="__RefHeading___Toc2416897_2749589250">
            <w:r>
              <w:rPr>
                <w:webHidden/>
                <w:rStyle w:val="IndexLink"/>
                <w:rtl w:val="true"/>
              </w:rPr>
              <w:t>عقیده مرحوم شیخ صدوق درباره قرآن</w:t>
            </w:r>
            <w:r>
              <w:rPr>
                <w:rStyle w:val="IndexLink"/>
                <w:rtl w:val="true"/>
              </w:rPr>
              <w:tab/>
            </w:r>
            <w:r>
              <w:rPr>
                <w:rStyle w:val="IndexLink"/>
              </w:rPr>
              <w:t>59</w:t>
            </w:r>
          </w:hyperlink>
        </w:p>
        <w:p>
          <w:pPr>
            <w:pStyle w:val="Contents3"/>
            <w:tabs>
              <w:tab w:val="clear" w:pos="8459"/>
              <w:tab w:val="right" w:pos="9026" w:leader="dot"/>
            </w:tabs>
            <w:rPr/>
          </w:pPr>
          <w:hyperlink w:anchor="__RefHeading___Toc2416899_2749589250">
            <w:r>
              <w:rPr>
                <w:webHidden/>
                <w:rStyle w:val="IndexLink"/>
                <w:rtl w:val="true"/>
              </w:rPr>
              <w:t>روش تفسیر قرآن کریم در مکتب قم</w:t>
            </w:r>
            <w:r>
              <w:rPr>
                <w:rStyle w:val="IndexLink"/>
                <w:rtl w:val="true"/>
              </w:rPr>
              <w:tab/>
            </w:r>
            <w:r>
              <w:rPr>
                <w:rStyle w:val="IndexLink"/>
              </w:rPr>
              <w:t>62</w:t>
            </w:r>
          </w:hyperlink>
        </w:p>
        <w:p>
          <w:pPr>
            <w:pStyle w:val="Contents3"/>
            <w:tabs>
              <w:tab w:val="clear" w:pos="8459"/>
              <w:tab w:val="right" w:pos="9026" w:leader="dot"/>
            </w:tabs>
            <w:rPr/>
          </w:pPr>
          <w:hyperlink w:anchor="__RefHeading___Toc2416901_2749589250">
            <w:r>
              <w:rPr>
                <w:webHidden/>
                <w:rStyle w:val="IndexLink"/>
                <w:rtl w:val="true"/>
              </w:rPr>
              <w:t>حجیت ظواهر قرآن</w:t>
            </w:r>
            <w:r>
              <w:rPr>
                <w:rStyle w:val="IndexLink"/>
                <w:rtl w:val="true"/>
              </w:rPr>
              <w:tab/>
            </w:r>
            <w:r>
              <w:rPr>
                <w:rStyle w:val="IndexLink"/>
              </w:rPr>
              <w:t>63</w:t>
            </w:r>
          </w:hyperlink>
        </w:p>
        <w:p>
          <w:pPr>
            <w:pStyle w:val="Contents3"/>
            <w:tabs>
              <w:tab w:val="clear" w:pos="8459"/>
              <w:tab w:val="right" w:pos="9026" w:leader="dot"/>
            </w:tabs>
            <w:rPr/>
          </w:pPr>
          <w:hyperlink w:anchor="__RefHeading___Toc2416903_2749589250">
            <w:r>
              <w:rPr>
                <w:webHidden/>
                <w:rStyle w:val="IndexLink"/>
                <w:rtl w:val="true"/>
              </w:rPr>
              <w:t>فصل چهارم روش مرحوم صدوق در تصحیح و نقد حدیث</w:t>
            </w:r>
            <w:r>
              <w:rPr>
                <w:rStyle w:val="IndexLink"/>
                <w:rtl w:val="true"/>
              </w:rPr>
              <w:tab/>
            </w:r>
            <w:r>
              <w:rPr>
                <w:rStyle w:val="IndexLink"/>
              </w:rPr>
              <w:t>69</w:t>
            </w:r>
          </w:hyperlink>
        </w:p>
        <w:p>
          <w:pPr>
            <w:pStyle w:val="Contents2"/>
            <w:tabs>
              <w:tab w:val="clear" w:pos="8743"/>
              <w:tab w:val="right" w:pos="9026" w:leader="dot"/>
            </w:tabs>
            <w:rPr/>
          </w:pPr>
          <w:hyperlink w:anchor="__RefHeading___Toc2416905_2749589250">
            <w:r>
              <w:rPr>
                <w:webHidden/>
                <w:rStyle w:val="IndexLink"/>
                <w:rtl w:val="true"/>
              </w:rPr>
              <w:t>بخش دوم بررسی اصول اعتقادی</w:t>
            </w:r>
            <w:r>
              <w:rPr>
                <w:rStyle w:val="IndexLink"/>
                <w:rtl w:val="true"/>
              </w:rPr>
              <w:tab/>
            </w:r>
            <w:r>
              <w:rPr>
                <w:rStyle w:val="IndexLink"/>
              </w:rPr>
              <w:t>87</w:t>
            </w:r>
          </w:hyperlink>
        </w:p>
        <w:p>
          <w:pPr>
            <w:pStyle w:val="Contents3"/>
            <w:tabs>
              <w:tab w:val="clear" w:pos="8459"/>
              <w:tab w:val="right" w:pos="9026" w:leader="dot"/>
            </w:tabs>
            <w:rPr/>
          </w:pPr>
          <w:hyperlink w:anchor="__RefHeading___Toc2416907_2749589250">
            <w:r>
              <w:rPr>
                <w:webHidden/>
                <w:rStyle w:val="IndexLink"/>
                <w:rtl w:val="true"/>
              </w:rPr>
              <w:t>مقدمه</w:t>
            </w:r>
            <w:r>
              <w:rPr>
                <w:rStyle w:val="IndexLink"/>
                <w:rtl w:val="true"/>
              </w:rPr>
              <w:tab/>
            </w:r>
            <w:r>
              <w:rPr>
                <w:rStyle w:val="IndexLink"/>
              </w:rPr>
              <w:t>87</w:t>
            </w:r>
          </w:hyperlink>
        </w:p>
        <w:p>
          <w:pPr>
            <w:pStyle w:val="Contents3"/>
            <w:tabs>
              <w:tab w:val="clear" w:pos="8459"/>
              <w:tab w:val="right" w:pos="9026" w:leader="dot"/>
            </w:tabs>
            <w:rPr/>
          </w:pPr>
          <w:hyperlink w:anchor="__RefHeading___Toc2416909_2749589250">
            <w:r>
              <w:rPr>
                <w:webHidden/>
                <w:rStyle w:val="IndexLink"/>
                <w:rtl w:val="true"/>
              </w:rPr>
              <w:t>فصل اول</w:t>
            </w:r>
            <w:r>
              <w:rPr>
                <w:rStyle w:val="IndexLink"/>
                <w:rtl w:val="true"/>
              </w:rPr>
              <w:t xml:space="preserve">: </w:t>
            </w:r>
            <w:r>
              <w:rPr>
                <w:rStyle w:val="IndexLink"/>
                <w:rtl w:val="true"/>
              </w:rPr>
              <w:t>توحید درالوهیت یا توحید عبادی</w:t>
            </w:r>
            <w:r>
              <w:rPr>
                <w:rStyle w:val="IndexLink"/>
                <w:rtl w:val="true"/>
              </w:rPr>
              <w:tab/>
            </w:r>
            <w:r>
              <w:rPr>
                <w:rStyle w:val="IndexLink"/>
              </w:rPr>
              <w:t>89</w:t>
            </w:r>
          </w:hyperlink>
        </w:p>
        <w:p>
          <w:pPr>
            <w:pStyle w:val="Contents4"/>
            <w:tabs>
              <w:tab w:val="clear" w:pos="8176"/>
              <w:tab w:val="right" w:pos="9026" w:leader="dot"/>
            </w:tabs>
            <w:rPr/>
          </w:pPr>
          <w:hyperlink w:anchor="__RefHeading___Toc2416911_274958925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416913_2749589250">
            <w:r>
              <w:rPr>
                <w:webHidden/>
                <w:rStyle w:val="IndexLink"/>
                <w:rtl w:val="true"/>
              </w:rPr>
              <w:t>اهمیت ویژه بحث از توحید عبادی</w:t>
            </w:r>
            <w:r>
              <w:rPr>
                <w:rStyle w:val="IndexLink"/>
                <w:rtl w:val="true"/>
              </w:rPr>
              <w:tab/>
            </w:r>
            <w:r>
              <w:rPr>
                <w:rStyle w:val="IndexLink"/>
              </w:rPr>
              <w:t>90</w:t>
            </w:r>
          </w:hyperlink>
        </w:p>
        <w:p>
          <w:pPr>
            <w:pStyle w:val="Contents4"/>
            <w:tabs>
              <w:tab w:val="clear" w:pos="8176"/>
              <w:tab w:val="right" w:pos="9026" w:leader="dot"/>
            </w:tabs>
            <w:rPr/>
          </w:pPr>
          <w:hyperlink w:anchor="__RefHeading___Toc2416915_2749589250">
            <w:r>
              <w:rPr>
                <w:webHidden/>
                <w:rStyle w:val="IndexLink"/>
                <w:rtl w:val="true"/>
              </w:rPr>
              <w:t>فصل اول توحید در الوهیت از نظر لغت</w:t>
            </w:r>
            <w:r>
              <w:rPr>
                <w:rStyle w:val="IndexLink"/>
                <w:rtl w:val="true"/>
              </w:rPr>
              <w:tab/>
            </w:r>
            <w:r>
              <w:rPr>
                <w:rStyle w:val="IndexLink"/>
              </w:rPr>
              <w:t>97</w:t>
            </w:r>
          </w:hyperlink>
        </w:p>
        <w:p>
          <w:pPr>
            <w:pStyle w:val="Contents4"/>
            <w:tabs>
              <w:tab w:val="clear" w:pos="8176"/>
              <w:tab w:val="right" w:pos="9026" w:leader="dot"/>
            </w:tabs>
            <w:rPr/>
          </w:pPr>
          <w:hyperlink w:anchor="__RefHeading___Toc2416917_2749589250">
            <w:r>
              <w:rPr>
                <w:webHidden/>
                <w:rStyle w:val="IndexLink"/>
                <w:rtl w:val="true"/>
              </w:rPr>
              <w:t>توحید الالوهیة یا توحید إلالهیة</w:t>
            </w:r>
            <w:r>
              <w:rPr>
                <w:rStyle w:val="IndexLink"/>
                <w:rtl w:val="true"/>
              </w:rPr>
              <w:tab/>
            </w:r>
            <w:r>
              <w:rPr>
                <w:rStyle w:val="IndexLink"/>
              </w:rPr>
              <w:t>98</w:t>
            </w:r>
          </w:hyperlink>
        </w:p>
        <w:p>
          <w:pPr>
            <w:pStyle w:val="Contents4"/>
            <w:tabs>
              <w:tab w:val="clear" w:pos="8176"/>
              <w:tab w:val="right" w:pos="9026" w:leader="dot"/>
            </w:tabs>
            <w:rPr/>
          </w:pPr>
          <w:hyperlink w:anchor="__RefHeading___Toc2416919_2749589250">
            <w:r>
              <w:rPr>
                <w:webHidden/>
                <w:rStyle w:val="IndexLink"/>
                <w:rtl w:val="true"/>
              </w:rPr>
              <w:t>عبادت از نظر لغت و اصطلاح</w:t>
            </w:r>
            <w:r>
              <w:rPr>
                <w:rStyle w:val="IndexLink"/>
                <w:rtl w:val="true"/>
              </w:rPr>
              <w:tab/>
            </w:r>
            <w:r>
              <w:rPr>
                <w:rStyle w:val="IndexLink"/>
              </w:rPr>
              <w:t>99</w:t>
            </w:r>
          </w:hyperlink>
        </w:p>
        <w:p>
          <w:pPr>
            <w:pStyle w:val="Contents4"/>
            <w:tabs>
              <w:tab w:val="clear" w:pos="8176"/>
              <w:tab w:val="right" w:pos="9026" w:leader="dot"/>
            </w:tabs>
            <w:rPr/>
          </w:pPr>
          <w:hyperlink w:anchor="__RefHeading___Toc2416921_2749589250">
            <w:r>
              <w:rPr>
                <w:webHidden/>
                <w:rStyle w:val="IndexLink"/>
                <w:rtl w:val="true"/>
              </w:rPr>
              <w:t xml:space="preserve">و اما معنی اصطلاحی </w:t>
            </w:r>
            <w:r>
              <w:rPr>
                <w:rStyle w:val="IndexLink"/>
                <w:rtl w:val="true"/>
              </w:rPr>
              <w:t>«</w:t>
            </w:r>
            <w:r>
              <w:rPr>
                <w:rStyle w:val="IndexLink"/>
                <w:rtl w:val="true"/>
              </w:rPr>
              <w:t>عبادت</w:t>
            </w:r>
            <w:r>
              <w:rPr>
                <w:rStyle w:val="IndexLink"/>
                <w:rtl w:val="true"/>
              </w:rPr>
              <w:t>»:</w:t>
              <w:tab/>
            </w:r>
            <w:r>
              <w:rPr>
                <w:rStyle w:val="IndexLink"/>
              </w:rPr>
              <w:t>100</w:t>
            </w:r>
          </w:hyperlink>
        </w:p>
        <w:p>
          <w:pPr>
            <w:pStyle w:val="Contents4"/>
            <w:tabs>
              <w:tab w:val="clear" w:pos="8176"/>
              <w:tab w:val="right" w:pos="9026" w:leader="dot"/>
            </w:tabs>
            <w:rPr/>
          </w:pPr>
          <w:hyperlink w:anchor="__RefHeading___Toc2416923_2749589250">
            <w:r>
              <w:rPr>
                <w:webHidden/>
                <w:rStyle w:val="IndexLink"/>
                <w:rtl w:val="true"/>
              </w:rPr>
              <w:t xml:space="preserve">جایگاه بحث </w:t>
            </w:r>
            <w:r>
              <w:rPr>
                <w:rStyle w:val="IndexLink"/>
                <w:rtl w:val="true"/>
              </w:rPr>
              <w:t>«</w:t>
            </w:r>
            <w:r>
              <w:rPr>
                <w:rStyle w:val="IndexLink"/>
                <w:rtl w:val="true"/>
              </w:rPr>
              <w:t>توحید در الوهیت</w:t>
            </w:r>
            <w:r>
              <w:rPr>
                <w:rStyle w:val="IndexLink"/>
                <w:rtl w:val="true"/>
              </w:rPr>
              <w:t>»</w:t>
              <w:tab/>
            </w:r>
            <w:r>
              <w:rPr>
                <w:rStyle w:val="IndexLink"/>
              </w:rPr>
              <w:t>105</w:t>
            </w:r>
          </w:hyperlink>
        </w:p>
        <w:p>
          <w:pPr>
            <w:pStyle w:val="Contents4"/>
            <w:tabs>
              <w:tab w:val="clear" w:pos="8176"/>
              <w:tab w:val="right" w:pos="9026" w:leader="dot"/>
            </w:tabs>
            <w:rPr/>
          </w:pPr>
          <w:hyperlink w:anchor="__RefHeading___Toc2416925_2749589250">
            <w:r>
              <w:rPr>
                <w:webHidden/>
                <w:rStyle w:val="IndexLink"/>
                <w:rtl w:val="true"/>
              </w:rPr>
              <w:t>مشرکین و توحید در عبادت</w:t>
            </w:r>
            <w:r>
              <w:rPr>
                <w:rStyle w:val="IndexLink"/>
                <w:rtl w:val="true"/>
              </w:rPr>
              <w:tab/>
            </w:r>
            <w:r>
              <w:rPr>
                <w:rStyle w:val="IndexLink"/>
              </w:rPr>
              <w:t>110</w:t>
            </w:r>
          </w:hyperlink>
        </w:p>
        <w:p>
          <w:pPr>
            <w:pStyle w:val="Contents4"/>
            <w:tabs>
              <w:tab w:val="clear" w:pos="8176"/>
              <w:tab w:val="right" w:pos="9026" w:leader="dot"/>
            </w:tabs>
            <w:rPr/>
          </w:pPr>
          <w:hyperlink w:anchor="__RefHeading___Toc2416927_2749589250">
            <w:r>
              <w:rPr>
                <w:webHidden/>
                <w:rStyle w:val="IndexLink"/>
                <w:rtl w:val="true"/>
              </w:rPr>
              <w:t xml:space="preserve">معنی کلمه طیبه </w:t>
            </w:r>
            <w:r>
              <w:rPr>
                <w:rStyle w:val="IndexLink"/>
                <w:rtl w:val="true"/>
              </w:rPr>
              <w:t>«</w:t>
            </w:r>
            <w:r>
              <w:rPr>
                <w:rStyle w:val="IndexLink"/>
                <w:rtl w:val="true"/>
              </w:rPr>
              <w:t>لا اله الاّ الله</w:t>
            </w:r>
            <w:r>
              <w:rPr>
                <w:rStyle w:val="IndexLink"/>
                <w:rtl w:val="true"/>
              </w:rPr>
              <w:t>»</w:t>
              <w:tab/>
            </w:r>
            <w:r>
              <w:rPr>
                <w:rStyle w:val="IndexLink"/>
              </w:rPr>
              <w:t>113</w:t>
            </w:r>
          </w:hyperlink>
        </w:p>
        <w:p>
          <w:pPr>
            <w:pStyle w:val="Contents4"/>
            <w:tabs>
              <w:tab w:val="clear" w:pos="8176"/>
              <w:tab w:val="right" w:pos="9026" w:leader="dot"/>
            </w:tabs>
            <w:rPr/>
          </w:pPr>
          <w:hyperlink w:anchor="__RefHeading___Toc2416929_2749589250">
            <w:r>
              <w:rPr>
                <w:webHidden/>
                <w:rStyle w:val="IndexLink"/>
                <w:rtl w:val="true"/>
              </w:rPr>
              <w:t>دلیل توحید عبادی</w:t>
            </w:r>
            <w:r>
              <w:rPr>
                <w:rStyle w:val="IndexLink"/>
                <w:rtl w:val="true"/>
              </w:rPr>
              <w:tab/>
            </w:r>
            <w:r>
              <w:rPr>
                <w:rStyle w:val="IndexLink"/>
              </w:rPr>
              <w:t>114</w:t>
            </w:r>
          </w:hyperlink>
        </w:p>
        <w:p>
          <w:pPr>
            <w:pStyle w:val="Contents4"/>
            <w:tabs>
              <w:tab w:val="clear" w:pos="8176"/>
              <w:tab w:val="right" w:pos="9026" w:leader="dot"/>
            </w:tabs>
            <w:rPr/>
          </w:pPr>
          <w:hyperlink w:anchor="__RefHeading___Toc2416931_2749589250">
            <w:r>
              <w:rPr>
                <w:webHidden/>
                <w:rStyle w:val="IndexLink"/>
                <w:rtl w:val="true"/>
              </w:rPr>
              <w:t>شرک از دیدگاه قرآن و حدیث</w:t>
            </w:r>
            <w:r>
              <w:rPr>
                <w:rStyle w:val="IndexLink"/>
                <w:rtl w:val="true"/>
              </w:rPr>
              <w:tab/>
            </w:r>
            <w:r>
              <w:rPr>
                <w:rStyle w:val="IndexLink"/>
              </w:rPr>
              <w:t>120</w:t>
            </w:r>
          </w:hyperlink>
        </w:p>
        <w:p>
          <w:pPr>
            <w:pStyle w:val="Contents4"/>
            <w:tabs>
              <w:tab w:val="clear" w:pos="8176"/>
              <w:tab w:val="right" w:pos="9026" w:leader="dot"/>
            </w:tabs>
            <w:rPr/>
          </w:pPr>
          <w:hyperlink w:anchor="__RefHeading___Toc2416933_2749589250">
            <w:r>
              <w:rPr>
                <w:webHidden/>
                <w:rStyle w:val="IndexLink"/>
                <w:rtl w:val="true"/>
              </w:rPr>
              <w:t>شرک عرب جاهلی</w:t>
            </w:r>
            <w:r>
              <w:rPr>
                <w:rStyle w:val="IndexLink"/>
                <w:rtl w:val="true"/>
              </w:rPr>
              <w:tab/>
            </w:r>
            <w:r>
              <w:rPr>
                <w:rStyle w:val="IndexLink"/>
              </w:rPr>
              <w:t>122</w:t>
            </w:r>
          </w:hyperlink>
        </w:p>
        <w:p>
          <w:pPr>
            <w:pStyle w:val="Contents4"/>
            <w:tabs>
              <w:tab w:val="clear" w:pos="8176"/>
              <w:tab w:val="right" w:pos="9026" w:leader="dot"/>
            </w:tabs>
            <w:rPr/>
          </w:pPr>
          <w:hyperlink w:anchor="__RefHeading___Toc2416935_2749589250">
            <w:r>
              <w:rPr>
                <w:webHidden/>
                <w:rStyle w:val="IndexLink"/>
                <w:rtl w:val="true"/>
              </w:rPr>
              <w:t>علل و عوامل گرایش به شرک در عبادت</w:t>
            </w:r>
            <w:r>
              <w:rPr>
                <w:rStyle w:val="IndexLink"/>
                <w:rtl w:val="true"/>
              </w:rPr>
              <w:tab/>
            </w:r>
            <w:r>
              <w:rPr>
                <w:rStyle w:val="IndexLink"/>
              </w:rPr>
              <w:t>126</w:t>
            </w:r>
          </w:hyperlink>
        </w:p>
        <w:p>
          <w:pPr>
            <w:pStyle w:val="Contents4"/>
            <w:tabs>
              <w:tab w:val="clear" w:pos="8176"/>
              <w:tab w:val="right" w:pos="9026" w:leader="dot"/>
            </w:tabs>
            <w:rPr/>
          </w:pPr>
          <w:hyperlink w:anchor="__RefHeading___Toc2416937_2749589250">
            <w:r>
              <w:rPr>
                <w:webHidden/>
                <w:rStyle w:val="IndexLink"/>
                <w:rtl w:val="true"/>
              </w:rPr>
              <w:t>انواع شرک</w:t>
            </w:r>
            <w:r>
              <w:rPr>
                <w:rStyle w:val="IndexLink"/>
                <w:rtl w:val="true"/>
              </w:rPr>
              <w:tab/>
            </w:r>
            <w:r>
              <w:rPr>
                <w:rStyle w:val="IndexLink"/>
              </w:rPr>
              <w:t>126</w:t>
            </w:r>
          </w:hyperlink>
        </w:p>
        <w:p>
          <w:pPr>
            <w:pStyle w:val="Contents4"/>
            <w:tabs>
              <w:tab w:val="clear" w:pos="8176"/>
              <w:tab w:val="right" w:pos="9026" w:leader="dot"/>
            </w:tabs>
            <w:rPr/>
          </w:pPr>
          <w:hyperlink w:anchor="__RefHeading___Toc2416939_2749589250">
            <w:r>
              <w:rPr>
                <w:webHidden/>
                <w:rStyle w:val="IndexLink"/>
                <w:rtl w:val="true"/>
              </w:rPr>
              <w:t>ملاک توحید و شرک</w:t>
            </w:r>
            <w:r>
              <w:rPr>
                <w:rStyle w:val="IndexLink"/>
                <w:rtl w:val="true"/>
              </w:rPr>
              <w:tab/>
            </w:r>
            <w:r>
              <w:rPr>
                <w:rStyle w:val="IndexLink"/>
              </w:rPr>
              <w:t>130</w:t>
            </w:r>
          </w:hyperlink>
        </w:p>
        <w:p>
          <w:pPr>
            <w:pStyle w:val="Contents4"/>
            <w:tabs>
              <w:tab w:val="clear" w:pos="8176"/>
              <w:tab w:val="right" w:pos="9026" w:leader="dot"/>
            </w:tabs>
            <w:rPr/>
          </w:pPr>
          <w:hyperlink w:anchor="__RefHeading___Toc2416941_2749589250">
            <w:r>
              <w:rPr>
                <w:webHidden/>
                <w:rStyle w:val="IndexLink"/>
                <w:rtl w:val="true"/>
              </w:rPr>
              <w:t>سجده برای غیر خداوند</w:t>
            </w:r>
            <w:r>
              <w:rPr>
                <w:rStyle w:val="IndexLink"/>
                <w:rtl w:val="true"/>
              </w:rPr>
              <w:tab/>
            </w:r>
            <w:r>
              <w:rPr>
                <w:rStyle w:val="IndexLink"/>
              </w:rPr>
              <w:t>133</w:t>
            </w:r>
          </w:hyperlink>
        </w:p>
        <w:p>
          <w:pPr>
            <w:pStyle w:val="Contents4"/>
            <w:tabs>
              <w:tab w:val="clear" w:pos="8176"/>
              <w:tab w:val="right" w:pos="9026" w:leader="dot"/>
            </w:tabs>
            <w:rPr/>
          </w:pPr>
          <w:hyperlink w:anchor="__RefHeading___Toc2416943_2749589250">
            <w:r>
              <w:rPr>
                <w:webHidden/>
                <w:rStyle w:val="IndexLink"/>
                <w:rtl w:val="true"/>
              </w:rPr>
              <w:t>بدترین نوع شرک</w:t>
            </w:r>
            <w:r>
              <w:rPr>
                <w:rStyle w:val="IndexLink"/>
                <w:rtl w:val="true"/>
              </w:rPr>
              <w:tab/>
            </w:r>
            <w:r>
              <w:rPr>
                <w:rStyle w:val="IndexLink"/>
              </w:rPr>
              <w:t>137</w:t>
            </w:r>
          </w:hyperlink>
        </w:p>
        <w:p>
          <w:pPr>
            <w:pStyle w:val="Contents3"/>
            <w:tabs>
              <w:tab w:val="clear" w:pos="8459"/>
              <w:tab w:val="right" w:pos="9026" w:leader="dot"/>
            </w:tabs>
            <w:rPr/>
          </w:pPr>
          <w:hyperlink w:anchor="__RefHeading___Toc2416945_2749589250">
            <w:r>
              <w:rPr>
                <w:webHidden/>
                <w:rStyle w:val="IndexLink"/>
                <w:rtl w:val="true"/>
              </w:rPr>
              <w:t>فصل دوم توحید ذاتی</w:t>
            </w:r>
            <w:r>
              <w:rPr>
                <w:rStyle w:val="IndexLink"/>
                <w:rtl w:val="true"/>
              </w:rPr>
              <w:tab/>
            </w:r>
            <w:r>
              <w:rPr>
                <w:rStyle w:val="IndexLink"/>
              </w:rPr>
              <w:t>140</w:t>
            </w:r>
          </w:hyperlink>
        </w:p>
        <w:p>
          <w:pPr>
            <w:pStyle w:val="Contents4"/>
            <w:tabs>
              <w:tab w:val="clear" w:pos="8176"/>
              <w:tab w:val="right" w:pos="9026" w:leader="dot"/>
            </w:tabs>
            <w:rPr/>
          </w:pPr>
          <w:hyperlink w:anchor="__RefHeading___Toc2416947_274958925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416949_2749589250">
            <w:r>
              <w:rPr>
                <w:webHidden/>
                <w:rStyle w:val="IndexLink"/>
                <w:rtl w:val="true"/>
              </w:rPr>
              <w:t>مقدمه</w:t>
            </w:r>
            <w:r>
              <w:rPr>
                <w:rStyle w:val="IndexLink"/>
                <w:rtl w:val="true"/>
              </w:rPr>
              <w:tab/>
            </w:r>
            <w:r>
              <w:rPr>
                <w:rStyle w:val="IndexLink"/>
              </w:rPr>
              <w:t>141</w:t>
            </w:r>
          </w:hyperlink>
        </w:p>
        <w:p>
          <w:pPr>
            <w:pStyle w:val="Contents4"/>
            <w:tabs>
              <w:tab w:val="clear" w:pos="8176"/>
              <w:tab w:val="right" w:pos="9026" w:leader="dot"/>
            </w:tabs>
            <w:rPr/>
          </w:pPr>
          <w:hyperlink w:anchor="__RefHeading___Toc2416951_2749589250">
            <w:r>
              <w:rPr>
                <w:webHidden/>
                <w:rStyle w:val="IndexLink"/>
                <w:rtl w:val="true"/>
              </w:rPr>
              <w:t>بررسی واژه خلقت</w:t>
            </w:r>
            <w:r>
              <w:rPr>
                <w:rStyle w:val="IndexLink"/>
                <w:rtl w:val="true"/>
              </w:rPr>
              <w:tab/>
            </w:r>
            <w:r>
              <w:rPr>
                <w:rStyle w:val="IndexLink"/>
              </w:rPr>
              <w:t>143</w:t>
            </w:r>
          </w:hyperlink>
        </w:p>
        <w:p>
          <w:pPr>
            <w:pStyle w:val="Contents4"/>
            <w:tabs>
              <w:tab w:val="clear" w:pos="8176"/>
              <w:tab w:val="right" w:pos="9026" w:leader="dot"/>
            </w:tabs>
            <w:rPr/>
          </w:pPr>
          <w:hyperlink w:anchor="__RefHeading___Toc2416953_2749589250">
            <w:r>
              <w:rPr>
                <w:webHidden/>
                <w:rStyle w:val="IndexLink"/>
              </w:rPr>
              <w:t>1</w:t>
            </w:r>
            <w:r>
              <w:rPr>
                <w:rStyle w:val="IndexLink"/>
                <w:rtl w:val="true"/>
              </w:rPr>
              <w:t xml:space="preserve">. </w:t>
            </w:r>
            <w:r>
              <w:rPr>
                <w:rStyle w:val="IndexLink"/>
                <w:rtl w:val="true"/>
              </w:rPr>
              <w:t>اهمیت برهان خلقت</w:t>
            </w:r>
            <w:r>
              <w:rPr>
                <w:rStyle w:val="IndexLink"/>
                <w:rtl w:val="true"/>
              </w:rPr>
              <w:tab/>
            </w:r>
            <w:r>
              <w:rPr>
                <w:rStyle w:val="IndexLink"/>
              </w:rPr>
              <w:t>146</w:t>
            </w:r>
          </w:hyperlink>
        </w:p>
        <w:p>
          <w:pPr>
            <w:pStyle w:val="Contents4"/>
            <w:tabs>
              <w:tab w:val="clear" w:pos="8176"/>
              <w:tab w:val="right" w:pos="9026" w:leader="dot"/>
            </w:tabs>
            <w:rPr/>
          </w:pPr>
          <w:hyperlink w:anchor="__RefHeading___Toc2416955_2749589250">
            <w:r>
              <w:rPr>
                <w:webHidden/>
                <w:rStyle w:val="IndexLink"/>
                <w:rtl w:val="true"/>
              </w:rPr>
              <w:t>آفرینش مجردات</w:t>
            </w:r>
            <w:r>
              <w:rPr>
                <w:rStyle w:val="IndexLink"/>
                <w:rtl w:val="true"/>
              </w:rPr>
              <w:tab/>
            </w:r>
            <w:r>
              <w:rPr>
                <w:rStyle w:val="IndexLink"/>
              </w:rPr>
              <w:t>153</w:t>
            </w:r>
          </w:hyperlink>
        </w:p>
        <w:p>
          <w:pPr>
            <w:pStyle w:val="Contents4"/>
            <w:tabs>
              <w:tab w:val="clear" w:pos="8176"/>
              <w:tab w:val="right" w:pos="9026" w:leader="dot"/>
            </w:tabs>
            <w:rPr/>
          </w:pPr>
          <w:hyperlink w:anchor="__RefHeading___Toc2416957_2749589250">
            <w:r>
              <w:rPr>
                <w:webHidden/>
                <w:rStyle w:val="IndexLink"/>
                <w:rtl w:val="true"/>
              </w:rPr>
              <w:t>مخلوق نخستین</w:t>
            </w:r>
            <w:r>
              <w:rPr>
                <w:rStyle w:val="IndexLink"/>
                <w:rtl w:val="true"/>
              </w:rPr>
              <w:tab/>
            </w:r>
            <w:r>
              <w:rPr>
                <w:rStyle w:val="IndexLink"/>
              </w:rPr>
              <w:t>154</w:t>
            </w:r>
          </w:hyperlink>
        </w:p>
        <w:p>
          <w:pPr>
            <w:pStyle w:val="Contents4"/>
            <w:tabs>
              <w:tab w:val="clear" w:pos="8176"/>
              <w:tab w:val="right" w:pos="9026" w:leader="dot"/>
            </w:tabs>
            <w:rPr/>
          </w:pPr>
          <w:hyperlink w:anchor="__RefHeading___Toc2416959_2749589250">
            <w:r>
              <w:rPr>
                <w:webHidden/>
                <w:rStyle w:val="IndexLink"/>
                <w:rtl w:val="true"/>
              </w:rPr>
              <w:t>آفرینش مجردات یا عالم بالا</w:t>
            </w:r>
            <w:r>
              <w:rPr>
                <w:rStyle w:val="IndexLink"/>
                <w:rtl w:val="true"/>
              </w:rPr>
              <w:tab/>
            </w:r>
            <w:r>
              <w:rPr>
                <w:rStyle w:val="IndexLink"/>
              </w:rPr>
              <w:t>156</w:t>
            </w:r>
          </w:hyperlink>
        </w:p>
        <w:p>
          <w:pPr>
            <w:pStyle w:val="Contents4"/>
            <w:tabs>
              <w:tab w:val="clear" w:pos="8176"/>
              <w:tab w:val="right" w:pos="9026" w:leader="dot"/>
            </w:tabs>
            <w:rPr/>
          </w:pPr>
          <w:hyperlink w:anchor="__RefHeading___Toc2416961_2749589250">
            <w:r>
              <w:rPr>
                <w:webHidden/>
                <w:rStyle w:val="IndexLink"/>
                <w:rtl w:val="true"/>
              </w:rPr>
              <w:t>فرشتگان</w:t>
            </w:r>
            <w:r>
              <w:rPr>
                <w:rStyle w:val="IndexLink"/>
                <w:rtl w:val="true"/>
              </w:rPr>
              <w:tab/>
            </w:r>
            <w:r>
              <w:rPr>
                <w:rStyle w:val="IndexLink"/>
              </w:rPr>
              <w:t>157</w:t>
            </w:r>
          </w:hyperlink>
        </w:p>
        <w:p>
          <w:pPr>
            <w:pStyle w:val="Contents4"/>
            <w:tabs>
              <w:tab w:val="clear" w:pos="8176"/>
              <w:tab w:val="right" w:pos="9026" w:leader="dot"/>
            </w:tabs>
            <w:rPr/>
          </w:pPr>
          <w:hyperlink w:anchor="__RefHeading___Toc2416963_2749589250">
            <w:r>
              <w:rPr>
                <w:webHidden/>
                <w:rStyle w:val="IndexLink"/>
                <w:rtl w:val="true"/>
              </w:rPr>
              <w:t>سایر مجردات</w:t>
            </w:r>
            <w:r>
              <w:rPr>
                <w:rStyle w:val="IndexLink"/>
                <w:rtl w:val="true"/>
              </w:rPr>
              <w:tab/>
            </w:r>
            <w:r>
              <w:rPr>
                <w:rStyle w:val="IndexLink"/>
              </w:rPr>
              <w:t>160</w:t>
            </w:r>
          </w:hyperlink>
        </w:p>
        <w:p>
          <w:pPr>
            <w:pStyle w:val="Contents4"/>
            <w:tabs>
              <w:tab w:val="clear" w:pos="8176"/>
              <w:tab w:val="right" w:pos="9026" w:leader="dot"/>
            </w:tabs>
            <w:rPr/>
          </w:pPr>
          <w:hyperlink w:anchor="__RefHeading___Toc2416965_2749589250">
            <w:r>
              <w:rPr>
                <w:webHidden/>
                <w:rStyle w:val="IndexLink"/>
                <w:rtl w:val="true"/>
              </w:rPr>
              <w:t>احکام آفرینش موجودات مجرد</w:t>
            </w:r>
            <w:r>
              <w:rPr>
                <w:rStyle w:val="IndexLink"/>
                <w:rtl w:val="true"/>
              </w:rPr>
              <w:tab/>
            </w:r>
            <w:r>
              <w:rPr>
                <w:rStyle w:val="IndexLink"/>
              </w:rPr>
              <w:t>161</w:t>
            </w:r>
          </w:hyperlink>
        </w:p>
        <w:p>
          <w:pPr>
            <w:pStyle w:val="Contents4"/>
            <w:tabs>
              <w:tab w:val="clear" w:pos="8176"/>
              <w:tab w:val="right" w:pos="9026" w:leader="dot"/>
            </w:tabs>
            <w:rPr/>
          </w:pPr>
          <w:hyperlink w:anchor="__RefHeading___Toc2416967_2749589250">
            <w:r>
              <w:rPr>
                <w:webHidden/>
                <w:rStyle w:val="IndexLink"/>
                <w:rtl w:val="true"/>
              </w:rPr>
              <w:t>ابلیس</w:t>
            </w:r>
            <w:r>
              <w:rPr>
                <w:rStyle w:val="IndexLink"/>
                <w:rtl w:val="true"/>
              </w:rPr>
              <w:tab/>
            </w:r>
            <w:r>
              <w:rPr>
                <w:rStyle w:val="IndexLink"/>
              </w:rPr>
              <w:t>163</w:t>
            </w:r>
          </w:hyperlink>
        </w:p>
        <w:p>
          <w:pPr>
            <w:pStyle w:val="Contents4"/>
            <w:tabs>
              <w:tab w:val="clear" w:pos="8176"/>
              <w:tab w:val="right" w:pos="9026" w:leader="dot"/>
            </w:tabs>
            <w:rPr/>
          </w:pPr>
          <w:hyperlink w:anchor="__RefHeading___Toc2416969_2749589250">
            <w:r>
              <w:rPr>
                <w:webHidden/>
                <w:rStyle w:val="IndexLink"/>
                <w:rtl w:val="true"/>
              </w:rPr>
              <w:t>عالم شهادت یا مادیات</w:t>
            </w:r>
            <w:r>
              <w:rPr>
                <w:rStyle w:val="IndexLink"/>
                <w:rtl w:val="true"/>
              </w:rPr>
              <w:tab/>
            </w:r>
            <w:r>
              <w:rPr>
                <w:rStyle w:val="IndexLink"/>
              </w:rPr>
              <w:t>163</w:t>
            </w:r>
          </w:hyperlink>
        </w:p>
        <w:p>
          <w:pPr>
            <w:pStyle w:val="Contents4"/>
            <w:tabs>
              <w:tab w:val="clear" w:pos="8176"/>
              <w:tab w:val="right" w:pos="9026" w:leader="dot"/>
            </w:tabs>
            <w:rPr/>
          </w:pPr>
          <w:hyperlink w:anchor="__RefHeading___Toc2416971_2749589250">
            <w:r>
              <w:rPr>
                <w:webHidden/>
                <w:rStyle w:val="IndexLink"/>
                <w:rtl w:val="true"/>
              </w:rPr>
              <w:t>خلقت آسمان</w:t>
            </w:r>
            <w:r>
              <w:rPr>
                <w:rStyle w:val="IndexLink"/>
                <w:rtl w:val="true"/>
              </w:rPr>
              <w:tab/>
            </w:r>
            <w:r>
              <w:rPr>
                <w:rStyle w:val="IndexLink"/>
              </w:rPr>
              <w:t>165</w:t>
            </w:r>
          </w:hyperlink>
        </w:p>
        <w:p>
          <w:pPr>
            <w:pStyle w:val="Contents4"/>
            <w:tabs>
              <w:tab w:val="clear" w:pos="8176"/>
              <w:tab w:val="right" w:pos="9026" w:leader="dot"/>
            </w:tabs>
            <w:rPr/>
          </w:pPr>
          <w:hyperlink w:anchor="__RefHeading___Toc2416973_2749589250">
            <w:r>
              <w:rPr>
                <w:webHidden/>
                <w:rStyle w:val="IndexLink"/>
                <w:rtl w:val="true"/>
              </w:rPr>
              <w:t>هفت آسمان</w:t>
            </w:r>
            <w:r>
              <w:rPr>
                <w:rStyle w:val="IndexLink"/>
                <w:rtl w:val="true"/>
              </w:rPr>
              <w:tab/>
            </w:r>
            <w:r>
              <w:rPr>
                <w:rStyle w:val="IndexLink"/>
              </w:rPr>
              <w:t>167</w:t>
            </w:r>
          </w:hyperlink>
        </w:p>
        <w:p>
          <w:pPr>
            <w:pStyle w:val="Contents4"/>
            <w:tabs>
              <w:tab w:val="clear" w:pos="8176"/>
              <w:tab w:val="right" w:pos="9026" w:leader="dot"/>
            </w:tabs>
            <w:rPr/>
          </w:pPr>
          <w:hyperlink w:anchor="__RefHeading___Toc2416975_2749589250">
            <w:r>
              <w:rPr>
                <w:webHidden/>
                <w:rStyle w:val="IndexLink"/>
                <w:rtl w:val="true"/>
              </w:rPr>
              <w:t>احکام و اوصاف آسمان</w:t>
            </w:r>
            <w:r>
              <w:rPr>
                <w:rStyle w:val="IndexLink"/>
                <w:rtl w:val="true"/>
              </w:rPr>
              <w:tab/>
            </w:r>
            <w:r>
              <w:rPr>
                <w:rStyle w:val="IndexLink"/>
              </w:rPr>
              <w:t>168</w:t>
            </w:r>
          </w:hyperlink>
        </w:p>
        <w:p>
          <w:pPr>
            <w:pStyle w:val="Contents4"/>
            <w:tabs>
              <w:tab w:val="clear" w:pos="8176"/>
              <w:tab w:val="right" w:pos="9026" w:leader="dot"/>
            </w:tabs>
            <w:rPr/>
          </w:pPr>
          <w:hyperlink w:anchor="__RefHeading___Toc2416977_2749589250">
            <w:r>
              <w:rPr>
                <w:webHidden/>
                <w:rStyle w:val="IndexLink"/>
                <w:rtl w:val="true"/>
              </w:rPr>
              <w:t>آفرینش زمین</w:t>
            </w:r>
            <w:r>
              <w:rPr>
                <w:rStyle w:val="IndexLink"/>
                <w:rtl w:val="true"/>
              </w:rPr>
              <w:tab/>
            </w:r>
            <w:r>
              <w:rPr>
                <w:rStyle w:val="IndexLink"/>
              </w:rPr>
              <w:t>171</w:t>
            </w:r>
          </w:hyperlink>
        </w:p>
        <w:p>
          <w:pPr>
            <w:pStyle w:val="Contents4"/>
            <w:tabs>
              <w:tab w:val="clear" w:pos="8176"/>
              <w:tab w:val="right" w:pos="9026" w:leader="dot"/>
            </w:tabs>
            <w:rPr/>
          </w:pPr>
          <w:hyperlink w:anchor="__RefHeading___Toc2416979_2749589250">
            <w:r>
              <w:rPr>
                <w:webHidden/>
                <w:rStyle w:val="IndexLink"/>
                <w:rtl w:val="true"/>
              </w:rPr>
              <w:t>دحوالارض</w:t>
            </w:r>
            <w:r>
              <w:rPr>
                <w:rStyle w:val="IndexLink"/>
                <w:rtl w:val="true"/>
              </w:rPr>
              <w:tab/>
            </w:r>
            <w:r>
              <w:rPr>
                <w:rStyle w:val="IndexLink"/>
              </w:rPr>
              <w:t>172</w:t>
            </w:r>
          </w:hyperlink>
        </w:p>
        <w:p>
          <w:pPr>
            <w:pStyle w:val="Contents4"/>
            <w:tabs>
              <w:tab w:val="clear" w:pos="8176"/>
              <w:tab w:val="right" w:pos="9026" w:leader="dot"/>
            </w:tabs>
            <w:rPr/>
          </w:pPr>
          <w:hyperlink w:anchor="__RefHeading___Toc2416981_2749589250">
            <w:r>
              <w:rPr>
                <w:webHidden/>
                <w:rStyle w:val="IndexLink"/>
                <w:rtl w:val="true"/>
              </w:rPr>
              <w:t>آفرینش آدم</w:t>
            </w:r>
            <w:r>
              <w:rPr>
                <w:rStyle w:val="IndexLink"/>
                <w:rtl w:val="true"/>
              </w:rPr>
              <w:tab/>
            </w:r>
            <w:r>
              <w:rPr>
                <w:rStyle w:val="IndexLink"/>
              </w:rPr>
              <w:t>174</w:t>
            </w:r>
          </w:hyperlink>
        </w:p>
        <w:p>
          <w:pPr>
            <w:pStyle w:val="Contents4"/>
            <w:tabs>
              <w:tab w:val="clear" w:pos="8176"/>
              <w:tab w:val="right" w:pos="9026" w:leader="dot"/>
            </w:tabs>
            <w:rPr/>
          </w:pPr>
          <w:hyperlink w:anchor="__RefHeading___Toc2416983_2749589250">
            <w:r>
              <w:rPr>
                <w:webHidden/>
                <w:rStyle w:val="IndexLink"/>
                <w:rtl w:val="true"/>
              </w:rPr>
              <w:t>احکام کلی آفرینش</w:t>
            </w:r>
            <w:r>
              <w:rPr>
                <w:rStyle w:val="IndexLink"/>
                <w:rtl w:val="true"/>
              </w:rPr>
              <w:tab/>
            </w:r>
            <w:r>
              <w:rPr>
                <w:rStyle w:val="IndexLink"/>
              </w:rPr>
              <w:t>176</w:t>
            </w:r>
          </w:hyperlink>
        </w:p>
        <w:p>
          <w:pPr>
            <w:pStyle w:val="Contents3"/>
            <w:tabs>
              <w:tab w:val="clear" w:pos="8459"/>
              <w:tab w:val="right" w:pos="9026" w:leader="dot"/>
            </w:tabs>
            <w:rPr/>
          </w:pPr>
          <w:hyperlink w:anchor="__RefHeading___Toc2416985_2749589250">
            <w:r>
              <w:rPr>
                <w:webHidden/>
                <w:rStyle w:val="IndexLink"/>
                <w:rtl w:val="true"/>
              </w:rPr>
              <w:t>فصل سوم توحید اسما و صفات</w:t>
            </w:r>
            <w:r>
              <w:rPr>
                <w:rStyle w:val="IndexLink"/>
                <w:rtl w:val="true"/>
              </w:rPr>
              <w:tab/>
            </w:r>
            <w:r>
              <w:rPr>
                <w:rStyle w:val="IndexLink"/>
              </w:rPr>
              <w:t>182</w:t>
            </w:r>
          </w:hyperlink>
        </w:p>
        <w:p>
          <w:pPr>
            <w:pStyle w:val="Contents4"/>
            <w:tabs>
              <w:tab w:val="clear" w:pos="8176"/>
              <w:tab w:val="right" w:pos="9026" w:leader="dot"/>
            </w:tabs>
            <w:rPr/>
          </w:pPr>
          <w:hyperlink w:anchor="__RefHeading___Toc2416987_274958925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416989_2749589250">
            <w:r>
              <w:rPr>
                <w:webHidden/>
                <w:rStyle w:val="IndexLink"/>
                <w:rtl w:val="true"/>
              </w:rPr>
              <w:t>اتهام تجسیم</w:t>
            </w:r>
            <w:r>
              <w:rPr>
                <w:rStyle w:val="IndexLink"/>
                <w:rtl w:val="true"/>
              </w:rPr>
              <w:tab/>
            </w:r>
            <w:r>
              <w:rPr>
                <w:rStyle w:val="IndexLink"/>
              </w:rPr>
              <w:t>183</w:t>
            </w:r>
          </w:hyperlink>
        </w:p>
        <w:p>
          <w:pPr>
            <w:pStyle w:val="Contents4"/>
            <w:tabs>
              <w:tab w:val="clear" w:pos="8176"/>
              <w:tab w:val="right" w:pos="9026" w:leader="dot"/>
            </w:tabs>
            <w:rPr/>
          </w:pPr>
          <w:hyperlink w:anchor="__RefHeading___Toc2416991_2749589250">
            <w:r>
              <w:rPr>
                <w:webHidden/>
                <w:rStyle w:val="IndexLink"/>
                <w:rtl w:val="true"/>
              </w:rPr>
              <w:t>امّا اتهامات</w:t>
            </w:r>
            <w:r>
              <w:rPr>
                <w:rStyle w:val="IndexLink"/>
                <w:rtl w:val="true"/>
              </w:rPr>
              <w:tab/>
            </w:r>
            <w:r>
              <w:rPr>
                <w:rStyle w:val="IndexLink"/>
              </w:rPr>
              <w:t>184</w:t>
            </w:r>
          </w:hyperlink>
        </w:p>
        <w:p>
          <w:pPr>
            <w:pStyle w:val="Contents4"/>
            <w:tabs>
              <w:tab w:val="clear" w:pos="8176"/>
              <w:tab w:val="right" w:pos="9026" w:leader="dot"/>
            </w:tabs>
            <w:rPr/>
          </w:pPr>
          <w:hyperlink w:anchor="__RefHeading___Toc2416993_2749589250">
            <w:r>
              <w:rPr>
                <w:webHidden/>
                <w:rStyle w:val="IndexLink"/>
                <w:rtl w:val="true"/>
              </w:rPr>
              <w:t>توحید در اسما و صفات</w:t>
            </w:r>
            <w:r>
              <w:rPr>
                <w:rStyle w:val="IndexLink"/>
                <w:rtl w:val="true"/>
              </w:rPr>
              <w:tab/>
            </w:r>
            <w:r>
              <w:rPr>
                <w:rStyle w:val="IndexLink"/>
              </w:rPr>
              <w:t>187</w:t>
            </w:r>
          </w:hyperlink>
        </w:p>
        <w:p>
          <w:pPr>
            <w:pStyle w:val="Contents4"/>
            <w:tabs>
              <w:tab w:val="clear" w:pos="8176"/>
              <w:tab w:val="right" w:pos="9026" w:leader="dot"/>
            </w:tabs>
            <w:rPr/>
          </w:pPr>
          <w:hyperlink w:anchor="__RefHeading___Toc2416995_2749589250">
            <w:r>
              <w:rPr>
                <w:webHidden/>
                <w:rStyle w:val="IndexLink"/>
                <w:rtl w:val="true"/>
              </w:rPr>
              <w:t>تفاوت تفسیر و تأویل قرآن</w:t>
            </w:r>
            <w:r>
              <w:rPr>
                <w:rStyle w:val="IndexLink"/>
                <w:rtl w:val="true"/>
              </w:rPr>
              <w:tab/>
            </w:r>
            <w:r>
              <w:rPr>
                <w:rStyle w:val="IndexLink"/>
              </w:rPr>
              <w:t>187</w:t>
            </w:r>
          </w:hyperlink>
        </w:p>
        <w:p>
          <w:pPr>
            <w:pStyle w:val="Contents4"/>
            <w:tabs>
              <w:tab w:val="clear" w:pos="8176"/>
              <w:tab w:val="right" w:pos="9026" w:leader="dot"/>
            </w:tabs>
            <w:rPr/>
          </w:pPr>
          <w:hyperlink w:anchor="__RefHeading___Toc2416997_2749589250">
            <w:r>
              <w:rPr>
                <w:webHidden/>
                <w:rStyle w:val="IndexLink"/>
                <w:rtl w:val="true"/>
              </w:rPr>
              <w:t>تفاوت تفسیر و تأویل</w:t>
            </w:r>
            <w:r>
              <w:rPr>
                <w:rStyle w:val="IndexLink"/>
                <w:rtl w:val="true"/>
              </w:rPr>
              <w:tab/>
            </w:r>
            <w:r>
              <w:rPr>
                <w:rStyle w:val="IndexLink"/>
              </w:rPr>
              <w:t>191</w:t>
            </w:r>
          </w:hyperlink>
        </w:p>
        <w:p>
          <w:pPr>
            <w:pStyle w:val="Contents4"/>
            <w:tabs>
              <w:tab w:val="clear" w:pos="8176"/>
              <w:tab w:val="right" w:pos="9026" w:leader="dot"/>
            </w:tabs>
            <w:rPr/>
          </w:pPr>
          <w:hyperlink w:anchor="__RefHeading___Toc2416999_2749589250">
            <w:r>
              <w:rPr>
                <w:webHidden/>
                <w:rStyle w:val="IndexLink"/>
                <w:rtl w:val="true"/>
              </w:rPr>
              <w:t>نمونه هایی از تأویل در بین وهابیان</w:t>
            </w:r>
            <w:r>
              <w:rPr>
                <w:rStyle w:val="IndexLink"/>
                <w:rtl w:val="true"/>
              </w:rPr>
              <w:tab/>
            </w:r>
            <w:r>
              <w:rPr>
                <w:rStyle w:val="IndexLink"/>
              </w:rPr>
              <w:t>196</w:t>
            </w:r>
          </w:hyperlink>
        </w:p>
        <w:p>
          <w:pPr>
            <w:pStyle w:val="Contents4"/>
            <w:tabs>
              <w:tab w:val="clear" w:pos="8176"/>
              <w:tab w:val="right" w:pos="9026" w:leader="dot"/>
            </w:tabs>
            <w:rPr/>
          </w:pPr>
          <w:hyperlink w:anchor="__RefHeading___Toc2417001_2749589250">
            <w:r>
              <w:rPr>
                <w:webHidden/>
                <w:rStyle w:val="IndexLink"/>
                <w:rtl w:val="true"/>
              </w:rPr>
              <w:t>جری و تطبیق</w:t>
            </w:r>
            <w:r>
              <w:rPr>
                <w:rStyle w:val="IndexLink"/>
                <w:rtl w:val="true"/>
              </w:rPr>
              <w:tab/>
            </w:r>
            <w:r>
              <w:rPr>
                <w:rStyle w:val="IndexLink"/>
              </w:rPr>
              <w:t>201</w:t>
            </w:r>
          </w:hyperlink>
        </w:p>
        <w:p>
          <w:pPr>
            <w:pStyle w:val="Contents4"/>
            <w:tabs>
              <w:tab w:val="clear" w:pos="8176"/>
              <w:tab w:val="right" w:pos="9026" w:leader="dot"/>
            </w:tabs>
            <w:rPr/>
          </w:pPr>
          <w:hyperlink w:anchor="__RefHeading___Toc2417003_2749589250">
            <w:r>
              <w:rPr>
                <w:webHidden/>
                <w:rStyle w:val="IndexLink"/>
                <w:rtl w:val="true"/>
              </w:rPr>
              <w:t>اتهام تجسیم و پاسخ آن</w:t>
            </w:r>
            <w:r>
              <w:rPr>
                <w:rStyle w:val="IndexLink"/>
                <w:rtl w:val="true"/>
              </w:rPr>
              <w:tab/>
            </w:r>
            <w:r>
              <w:rPr>
                <w:rStyle w:val="IndexLink"/>
              </w:rPr>
              <w:t>205</w:t>
            </w:r>
          </w:hyperlink>
        </w:p>
        <w:p>
          <w:pPr>
            <w:pStyle w:val="Contents4"/>
            <w:tabs>
              <w:tab w:val="clear" w:pos="8176"/>
              <w:tab w:val="right" w:pos="9026" w:leader="dot"/>
            </w:tabs>
            <w:rPr/>
          </w:pPr>
          <w:hyperlink w:anchor="__RefHeading___Toc2417005_2749589250">
            <w:r>
              <w:rPr>
                <w:webHidden/>
                <w:rStyle w:val="IndexLink"/>
                <w:rtl w:val="true"/>
              </w:rPr>
              <w:t>نقد و بررسی</w:t>
            </w:r>
            <w:r>
              <w:rPr>
                <w:rStyle w:val="IndexLink"/>
                <w:rtl w:val="true"/>
              </w:rPr>
              <w:tab/>
            </w:r>
            <w:r>
              <w:rPr>
                <w:rStyle w:val="IndexLink"/>
              </w:rPr>
              <w:t>206</w:t>
            </w:r>
          </w:hyperlink>
        </w:p>
        <w:p>
          <w:pPr>
            <w:pStyle w:val="Contents4"/>
            <w:tabs>
              <w:tab w:val="clear" w:pos="8176"/>
              <w:tab w:val="right" w:pos="9026" w:leader="dot"/>
            </w:tabs>
            <w:rPr/>
          </w:pPr>
          <w:hyperlink w:anchor="__RefHeading___Toc2417007_2749589250">
            <w:r>
              <w:rPr>
                <w:webHidden/>
                <w:rStyle w:val="IndexLink"/>
                <w:rtl w:val="true"/>
              </w:rPr>
              <w:t>هشام بن حکم و عقیده به تجسیم</w:t>
            </w:r>
            <w:r>
              <w:rPr>
                <w:rStyle w:val="IndexLink"/>
                <w:rtl w:val="true"/>
              </w:rPr>
              <w:tab/>
            </w:r>
            <w:r>
              <w:rPr>
                <w:rStyle w:val="IndexLink"/>
              </w:rPr>
              <w:t>208</w:t>
            </w:r>
          </w:hyperlink>
        </w:p>
        <w:p>
          <w:pPr>
            <w:pStyle w:val="Contents4"/>
            <w:tabs>
              <w:tab w:val="clear" w:pos="8176"/>
              <w:tab w:val="right" w:pos="9026" w:leader="dot"/>
            </w:tabs>
            <w:rPr/>
          </w:pPr>
          <w:hyperlink w:anchor="__RefHeading___Toc2417009_2749589250">
            <w:r>
              <w:rPr>
                <w:webHidden/>
                <w:rStyle w:val="IndexLink"/>
                <w:rtl w:val="true"/>
              </w:rPr>
              <w:t>اعتقاد ابن تیمیه، امام و مقتدای وهابیان به تشبیه و تجسیم</w:t>
            </w:r>
            <w:r>
              <w:rPr>
                <w:rStyle w:val="IndexLink"/>
                <w:rtl w:val="true"/>
              </w:rPr>
              <w:tab/>
            </w:r>
            <w:r>
              <w:rPr>
                <w:rStyle w:val="IndexLink"/>
              </w:rPr>
              <w:t>212</w:t>
            </w:r>
          </w:hyperlink>
        </w:p>
        <w:p>
          <w:pPr>
            <w:pStyle w:val="Contents4"/>
            <w:tabs>
              <w:tab w:val="clear" w:pos="8176"/>
              <w:tab w:val="right" w:pos="9026" w:leader="dot"/>
            </w:tabs>
            <w:rPr/>
          </w:pPr>
          <w:hyperlink w:anchor="__RefHeading___Toc2417011_2749589250">
            <w:r>
              <w:rPr>
                <w:webHidden/>
                <w:rStyle w:val="IndexLink"/>
                <w:rtl w:val="true"/>
              </w:rPr>
              <w:t>آیاتی که مستمسّک قائلان به تشبیه قرار گرفته‌اند</w:t>
            </w:r>
            <w:r>
              <w:rPr>
                <w:rStyle w:val="IndexLink"/>
                <w:rtl w:val="true"/>
              </w:rPr>
              <w:tab/>
            </w:r>
            <w:r>
              <w:rPr>
                <w:rStyle w:val="IndexLink"/>
              </w:rPr>
              <w:t>215</w:t>
            </w:r>
          </w:hyperlink>
        </w:p>
        <w:p>
          <w:pPr>
            <w:pStyle w:val="Contents4"/>
            <w:tabs>
              <w:tab w:val="clear" w:pos="8176"/>
              <w:tab w:val="right" w:pos="9026" w:leader="dot"/>
            </w:tabs>
            <w:rPr/>
          </w:pPr>
          <w:hyperlink w:anchor="__RefHeading___Toc2417013_2749589250">
            <w:r>
              <w:rPr>
                <w:webHidden/>
                <w:rStyle w:val="IndexLink"/>
                <w:rtl w:val="true"/>
              </w:rPr>
              <w:t>احادیث تشبیه</w:t>
            </w:r>
            <w:r>
              <w:rPr>
                <w:rStyle w:val="IndexLink"/>
                <w:rtl w:val="true"/>
              </w:rPr>
              <w:tab/>
            </w:r>
            <w:r>
              <w:rPr>
                <w:rStyle w:val="IndexLink"/>
              </w:rPr>
              <w:t>217</w:t>
            </w:r>
          </w:hyperlink>
        </w:p>
        <w:p>
          <w:pPr>
            <w:pStyle w:val="Contents4"/>
            <w:tabs>
              <w:tab w:val="clear" w:pos="8176"/>
              <w:tab w:val="right" w:pos="9026" w:leader="dot"/>
            </w:tabs>
            <w:rPr/>
          </w:pPr>
          <w:hyperlink w:anchor="__RefHeading___Toc2417015_2749589250">
            <w:r>
              <w:rPr>
                <w:webHidden/>
                <w:rStyle w:val="IndexLink"/>
                <w:rtl w:val="true"/>
              </w:rPr>
              <w:t>و اما مسأله تعطیل</w:t>
            </w:r>
            <w:r>
              <w:rPr>
                <w:rStyle w:val="IndexLink"/>
                <w:rtl w:val="true"/>
              </w:rPr>
              <w:tab/>
            </w:r>
            <w:r>
              <w:rPr>
                <w:rStyle w:val="IndexLink"/>
              </w:rPr>
              <w:t>224</w:t>
            </w:r>
          </w:hyperlink>
        </w:p>
        <w:p>
          <w:pPr>
            <w:pStyle w:val="Contents4"/>
            <w:tabs>
              <w:tab w:val="clear" w:pos="8176"/>
              <w:tab w:val="right" w:pos="9026" w:leader="dot"/>
            </w:tabs>
            <w:rPr/>
          </w:pPr>
          <w:hyperlink w:anchor="__RefHeading___Toc2417017_2749589250">
            <w:r>
              <w:rPr>
                <w:webHidden/>
                <w:rStyle w:val="IndexLink"/>
                <w:rtl w:val="true"/>
              </w:rPr>
              <w:t>ارزش عقل از دیدگاه شیعه</w:t>
            </w:r>
            <w:r>
              <w:rPr>
                <w:rStyle w:val="IndexLink"/>
                <w:rtl w:val="true"/>
              </w:rPr>
              <w:tab/>
            </w:r>
            <w:r>
              <w:rPr>
                <w:rStyle w:val="IndexLink"/>
              </w:rPr>
              <w:t>230</w:t>
            </w:r>
          </w:hyperlink>
        </w:p>
        <w:p>
          <w:pPr>
            <w:pStyle w:val="Contents4"/>
            <w:tabs>
              <w:tab w:val="clear" w:pos="8176"/>
              <w:tab w:val="right" w:pos="9026" w:leader="dot"/>
            </w:tabs>
            <w:rPr/>
          </w:pPr>
          <w:hyperlink w:anchor="__RefHeading___Toc2417019_2749589250">
            <w:r>
              <w:rPr>
                <w:webHidden/>
                <w:rStyle w:val="IndexLink"/>
                <w:rtl w:val="true"/>
              </w:rPr>
              <w:t>رؤیت خداوند</w:t>
            </w:r>
            <w:r>
              <w:rPr>
                <w:rStyle w:val="IndexLink"/>
                <w:rtl w:val="true"/>
              </w:rPr>
              <w:tab/>
            </w:r>
            <w:r>
              <w:rPr>
                <w:rStyle w:val="IndexLink"/>
              </w:rPr>
              <w:t>236</w:t>
            </w:r>
          </w:hyperlink>
        </w:p>
        <w:p>
          <w:pPr>
            <w:pStyle w:val="Contents4"/>
            <w:tabs>
              <w:tab w:val="clear" w:pos="8176"/>
              <w:tab w:val="right" w:pos="9026" w:leader="dot"/>
            </w:tabs>
            <w:rPr/>
          </w:pPr>
          <w:hyperlink w:anchor="__RefHeading___Toc2417021_2749589250">
            <w:r>
              <w:rPr>
                <w:webHidden/>
                <w:rStyle w:val="IndexLink"/>
                <w:rtl w:val="true"/>
              </w:rPr>
              <w:t>دلیل نفی رؤیت</w:t>
            </w:r>
            <w:r>
              <w:rPr>
                <w:rStyle w:val="IndexLink"/>
                <w:rtl w:val="true"/>
              </w:rPr>
              <w:tab/>
            </w:r>
            <w:r>
              <w:rPr>
                <w:rStyle w:val="IndexLink"/>
              </w:rPr>
              <w:t>237</w:t>
            </w:r>
          </w:hyperlink>
        </w:p>
        <w:p>
          <w:pPr>
            <w:pStyle w:val="Contents4"/>
            <w:tabs>
              <w:tab w:val="clear" w:pos="8176"/>
              <w:tab w:val="right" w:pos="9026" w:leader="dot"/>
            </w:tabs>
            <w:rPr/>
          </w:pPr>
          <w:hyperlink w:anchor="__RefHeading___Toc2417023_2749589250">
            <w:r>
              <w:rPr>
                <w:webHidden/>
                <w:rStyle w:val="IndexLink"/>
                <w:rtl w:val="true"/>
              </w:rPr>
              <w:t>عصمت</w:t>
            </w:r>
            <w:r>
              <w:rPr>
                <w:rStyle w:val="IndexLink"/>
                <w:rtl w:val="true"/>
              </w:rPr>
              <w:tab/>
            </w:r>
            <w:r>
              <w:rPr>
                <w:rStyle w:val="IndexLink"/>
              </w:rPr>
              <w:t>244</w:t>
            </w:r>
          </w:hyperlink>
        </w:p>
        <w:p>
          <w:pPr>
            <w:pStyle w:val="Contents4"/>
            <w:tabs>
              <w:tab w:val="clear" w:pos="8176"/>
              <w:tab w:val="right" w:pos="9026" w:leader="dot"/>
            </w:tabs>
            <w:rPr/>
          </w:pPr>
          <w:hyperlink w:anchor="__RefHeading___Toc2417025_2749589250">
            <w:r>
              <w:rPr>
                <w:webHidden/>
                <w:rStyle w:val="IndexLink"/>
                <w:rtl w:val="true"/>
              </w:rPr>
              <w:t>اتهامات</w:t>
            </w:r>
            <w:r>
              <w:rPr>
                <w:rStyle w:val="IndexLink"/>
                <w:rtl w:val="true"/>
              </w:rPr>
              <w:tab/>
            </w:r>
            <w:r>
              <w:rPr>
                <w:rStyle w:val="IndexLink"/>
              </w:rPr>
              <w:t>244</w:t>
            </w:r>
          </w:hyperlink>
        </w:p>
        <w:p>
          <w:pPr>
            <w:pStyle w:val="Contents4"/>
            <w:tabs>
              <w:tab w:val="clear" w:pos="8176"/>
              <w:tab w:val="right" w:pos="9026" w:leader="dot"/>
            </w:tabs>
            <w:rPr/>
          </w:pPr>
          <w:hyperlink w:anchor="__RefHeading___Toc2417027_2749589250">
            <w:r>
              <w:rPr>
                <w:webHidden/>
                <w:rStyle w:val="IndexLink"/>
                <w:rtl w:val="true"/>
              </w:rPr>
              <w:t>ادعاهای اجماع بر عصمت و نفی سهو النبی صلی الله علیه و آله</w:t>
            </w:r>
            <w:r>
              <w:rPr>
                <w:rStyle w:val="IndexLink"/>
                <w:rtl w:val="true"/>
              </w:rPr>
              <w:tab/>
            </w:r>
            <w:r>
              <w:rPr>
                <w:rStyle w:val="IndexLink"/>
              </w:rPr>
              <w:t>245</w:t>
            </w:r>
          </w:hyperlink>
        </w:p>
        <w:p>
          <w:pPr>
            <w:pStyle w:val="Contents4"/>
            <w:tabs>
              <w:tab w:val="clear" w:pos="8176"/>
              <w:tab w:val="right" w:pos="9026" w:leader="dot"/>
            </w:tabs>
            <w:rPr/>
          </w:pPr>
          <w:hyperlink w:anchor="__RefHeading___Toc2417029_2749589250">
            <w:r>
              <w:rPr>
                <w:webHidden/>
                <w:rStyle w:val="IndexLink"/>
                <w:rtl w:val="true"/>
              </w:rPr>
              <w:t>عقیده مرحوم صدوق و ابن ولید در مسأله عصمت</w:t>
            </w:r>
            <w:r>
              <w:rPr>
                <w:rStyle w:val="IndexLink"/>
                <w:rtl w:val="true"/>
              </w:rPr>
              <w:tab/>
            </w:r>
            <w:r>
              <w:rPr>
                <w:rStyle w:val="IndexLink"/>
              </w:rPr>
              <w:t>262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29_19983"/>
      <w:bookmarkStart w:id="1" w:name="pg3329_19983"/>
      <w:bookmarkEnd w:id="1"/>
    </w:p>
    <w:p>
      <w:pPr>
        <w:pStyle w:val="Heading2"/>
        <w:numPr>
          <w:ilvl w:val="1"/>
          <w:numId w:val="1"/>
        </w:numPr>
        <w:rPr/>
      </w:pPr>
      <w:bookmarkStart w:id="2" w:name="pg3329_19983"/>
      <w:bookmarkStart w:id="3" w:name="__RefHeading___Toc241687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احمد،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کلامی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شخصیت حضرت فاطمه معصوم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مناسبت کنگره بزرگداشت شخصیت حضرت فاطمه معصوم علیهاالسلام و مکانت فرهنگی قم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همکاری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مکانت فرهنگی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6879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مکتب کلامی قم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احمد عابدی </w:t>
      </w:r>
    </w:p>
    <w:p>
      <w:pPr>
        <w:pStyle w:val="BookText"/>
        <w:rPr/>
      </w:pPr>
      <w:r>
        <w:rPr>
          <w:rFonts w:ascii="IRNazanin" w:hAnsi="IRNazanin" w:eastAsia="IRNazanin"/>
          <w:color w:val="111111"/>
          <w:sz w:val="28"/>
          <w:sz w:val="28"/>
          <w:szCs w:val="28"/>
          <w:rtl w:val="true"/>
          <w:lang w:bidi="fa-IR"/>
        </w:rPr>
        <w:t xml:space="preserve">عابدی، احمد،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مکتب کلامی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ISBN:964-8567-22-0</w:t>
      </w:r>
    </w:p>
    <w:p>
      <w:pPr>
        <w:pStyle w:val="BookText"/>
        <w:rPr/>
      </w:pPr>
      <w:r>
        <w:rPr>
          <w:rFonts w:ascii="IRNazanin" w:hAnsi="IRNazanin" w:eastAsia="IRNazanin"/>
          <w:color w:val="111111"/>
          <w:sz w:val="28"/>
          <w:sz w:val="28"/>
          <w:szCs w:val="28"/>
          <w:rtl w:val="true"/>
          <w:lang w:bidi="fa-IR"/>
        </w:rPr>
        <w:t>این کتاب به مناسبت کنگره بزرگداشت شخصیت حضرت فاطمه معصومه علیها السلام و مکانت فرهنگی قم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مکانت فرهنگی قم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BP4172/297</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lang w:bidi="fa-IR"/>
        </w:rPr>
        <w:t>36682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مکتب کلامی قم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وزارت فرهنگ و ارشاد اسلامی</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7748434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معصومه مکرمه کاندر بر کرام</w:t>
      </w:r>
    </w:p>
    <w:p>
      <w:pPr>
        <w:pStyle w:val="BookText"/>
        <w:rPr/>
      </w:pPr>
      <w:r>
        <w:rPr>
          <w:rFonts w:ascii="IRNazanin" w:hAnsi="IRNazanin" w:eastAsia="IRNazanin"/>
          <w:color w:val="111111"/>
          <w:sz w:val="28"/>
          <w:sz w:val="28"/>
          <w:szCs w:val="28"/>
          <w:rtl w:val="true"/>
          <w:lang w:bidi="fa-IR"/>
        </w:rPr>
        <w:t>هر کس گزید بندگی او مکرّم است</w:t>
      </w:r>
    </w:p>
    <w:p>
      <w:pPr>
        <w:pStyle w:val="BookText"/>
        <w:rPr/>
      </w:pPr>
      <w:r>
        <w:rPr>
          <w:rFonts w:ascii="IRNazanin" w:hAnsi="IRNazanin" w:eastAsia="IRNazanin"/>
          <w:color w:val="111111"/>
          <w:sz w:val="28"/>
          <w:sz w:val="28"/>
          <w:szCs w:val="28"/>
          <w:rtl w:val="true"/>
          <w:lang w:bidi="fa-IR"/>
        </w:rPr>
        <w:t>آن کو به وصف مرقد او پیر عقل گفت</w:t>
      </w:r>
    </w:p>
    <w:p>
      <w:pPr>
        <w:pStyle w:val="BookText"/>
        <w:rPr/>
      </w:pPr>
      <w:r>
        <w:rPr>
          <w:rFonts w:ascii="IRNazanin" w:hAnsi="IRNazanin" w:eastAsia="IRNazanin"/>
          <w:color w:val="111111"/>
          <w:sz w:val="28"/>
          <w:sz w:val="28"/>
          <w:szCs w:val="28"/>
          <w:rtl w:val="true"/>
          <w:lang w:bidi="fa-IR"/>
        </w:rPr>
        <w:t>این بارگاه فاطمه یا عرش اعظم است</w:t>
      </w:r>
    </w:p>
    <w:p>
      <w:pPr>
        <w:pStyle w:val="BookText"/>
        <w:rPr/>
      </w:pPr>
      <w:r>
        <w:rPr>
          <w:rFonts w:ascii="IRNazanin" w:hAnsi="IRNazanin" w:eastAsia="IRNazanin"/>
          <w:color w:val="111111"/>
          <w:sz w:val="28"/>
          <w:sz w:val="28"/>
          <w:szCs w:val="28"/>
          <w:rtl w:val="true"/>
          <w:lang w:bidi="fa-IR"/>
        </w:rPr>
        <w:t>نه مریم نه آسیه خوانم وِرا اَز آنک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قدر بیش از آسیه، افزون ز مریم است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29_19996"/>
      <w:bookmarkStart w:id="8" w:name="pg3329_19996"/>
      <w:bookmarkEnd w:id="8"/>
    </w:p>
    <w:p>
      <w:pPr>
        <w:pStyle w:val="Heading2"/>
        <w:numPr>
          <w:ilvl w:val="1"/>
          <w:numId w:val="1"/>
        </w:numPr>
        <w:rPr/>
      </w:pPr>
      <w:bookmarkStart w:id="9" w:name="pg3329_19996"/>
      <w:bookmarkStart w:id="10" w:name="__RefHeading___Toc2416881_274958925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تبیین مکتب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مکتب قم</w:t>
      </w:r>
    </w:p>
    <w:p>
      <w:pPr>
        <w:pStyle w:val="BookText"/>
        <w:rPr/>
      </w:pPr>
      <w:r>
        <w:rPr>
          <w:rFonts w:eastAsia="Times New Roman" w:cs="Times New Roman" w:ascii="Times New Roman" w:hAnsi="Times New Roman"/>
          <w:color w:val="111111"/>
          <w:sz w:val="28"/>
          <w:szCs w:val="28"/>
          <w:lang w:val="en-US" w:bidi="en-US"/>
        </w:rPr>
        <w:t>72-13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جایگاه عقل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 در اصول دین از دیدگاه مکتب قم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حجیت قرآن مجید در مکتب قم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عقیده مرحوم شیخ صدوق درباره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روش تفسیر قرآن کریم در مکتب قم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حجیت ظواهر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مرحوم صدوق در تصحیح و نقد حدیث</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اصول اعتقادی</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توحید درالوهیت یا توحید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ویژه بحث از توحید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الوهیت از نظر لغت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توحید الالوهیة یا توحید إلالهیة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عبادت از نظر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جایگاه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الوهیت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مشرکین و توحید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معنی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دلیل توحید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شرک از دیدگاه قرآن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شرک عرب 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علل و عوامل گرایش به شرک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انواع شرک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ملاک توحید و شرک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سجده برای غیر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بدترین نوع شرک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بررسی واژه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برهان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آفرینش مجردات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مخلوق 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آفرینش مجردات یا عالم بالا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سایر مجردات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آفرینش موجودات مجرد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عالم شهادت یا مادیات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خلقت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احکام و اوصاف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آفرینش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آفرینش آدم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احکام کلی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اسما و صفات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اتهام تجسیم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امّا اتهامات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توحید در اسما و صفات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تفاوت تفسیر و تأویل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تفاوت تفسیر و 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نمونه هایی از تأویل در بین وهابیان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اتهام تجسیم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هشام بن حکم و عقیده به تجسیم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اعتقاد ابن تیمیه، امام و مقتدای وهابیان به تشبیه و تجسیم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آیاتی که مستمسّک قائلان به تشبیه قرار گرفته‌اند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احادیث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 اما مسأله تعطیل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عقل از دیدگاه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رؤیت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دلیل نفی رؤیت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ادعاهای اجماع بر عصمت و نفی سهو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مرحوم صدوق و ابن ولید در مسأله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2" w:name="pg3333_20007"/>
    </w:p>
    <w:p>
      <w:pPr>
        <w:pStyle w:val="Heading2"/>
        <w:numPr>
          <w:ilvl w:val="1"/>
          <w:numId w:val="1"/>
        </w:numPr>
        <w:rPr/>
      </w:pPr>
      <w:bookmarkStart w:id="13" w:name="__RefHeading___Toc2416883_2749589250"/>
      <w:bookmarkStart w:id="14" w:name="_Toc4"/>
      <w:bookmarkEnd w:id="12"/>
      <w:bookmarkEnd w:id="13"/>
      <w:r>
        <w:rPr>
          <w:rtl w:val="true"/>
        </w:rPr>
        <w:t>مقدمه کنگره</w:t>
      </w:r>
      <w:bookmarkEnd w:id="14"/>
    </w:p>
    <w:p>
      <w:pPr>
        <w:pStyle w:val="BookText"/>
        <w:rPr/>
      </w:pPr>
      <w:r>
        <w:rPr>
          <w:rFonts w:ascii="IRNazanin" w:hAnsi="IRNazanin" w:eastAsia="IRNazanin"/>
          <w:color w:val="111111"/>
          <w:sz w:val="28"/>
          <w:sz w:val="28"/>
          <w:szCs w:val="28"/>
          <w:rtl w:val="true"/>
          <w:lang w:bidi="fa-IR"/>
        </w:rPr>
        <w:t>حضرت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 السلام بوده، امروزه نیز پرچم‌دار فرهنگ ناب فقه جعفری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شهری است که بر ولایت و مودّت اهل بیت علیهم‌السلام پایه‌گذاری شده </w:t>
      </w:r>
    </w:p>
    <w:p>
      <w:pPr>
        <w:pStyle w:val="BookText"/>
        <w:rPr/>
      </w:pPr>
      <w:r>
        <w:rPr>
          <w:rFonts w:ascii="IRNazanin" w:hAnsi="IRNazanin" w:eastAsia="IRNazanin"/>
          <w:color w:val="111111"/>
          <w:sz w:val="28"/>
          <w:sz w:val="28"/>
          <w:szCs w:val="28"/>
          <w:rtl w:val="true"/>
          <w:lang w:bidi="fa-IR"/>
        </w:rPr>
        <w:t>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محوریّت آستانه مقدّسه، دهها جلد کتاب در موضوعات فوق که اکثر آنها جنبه </w:t>
      </w:r>
    </w:p>
    <w:p>
      <w:pPr>
        <w:pStyle w:val="BookText"/>
        <w:rPr/>
      </w:pPr>
      <w:r>
        <w:rPr>
          <w:rFonts w:ascii="IRNazanin" w:hAnsi="IRNazanin" w:eastAsia="IRNazanin"/>
          <w:color w:val="111111"/>
          <w:sz w:val="28"/>
          <w:sz w:val="28"/>
          <w:szCs w:val="28"/>
          <w:rtl w:val="true"/>
          <w:lang w:bidi="fa-IR"/>
        </w:rPr>
        <w:t>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اکنون در دست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کلامی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ضمن مجموعه آثار کنگره بزرگداشت حضرت معصومه سلام الله علیها چاپ و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به روش‌شناسی مکتب قم و نوع نگاه این حوزه به مباحث اعتقادی و معارف بلند قرآنی پرداخته شده و برخی از مهمترین مسائل مربوط به مبدأ را با توجه به تفکرات عالمان و محدثان قم به بحث تطبیقی گذارده و با اندیشه عقل‌گرایی مکتب بغداد به چالش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اثر آمده تنها بخش کوچکی از مسائل کلامی و عقلی مربوط به این موضوع است که به خواست خدای متعالی در آینده تکمیل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تولیت آستانه حضرت آیة الله مسعودی، معاون محترم اداری مالی آستانه، جناب آقای فقیه میرزایی و مدیریت فرهنگی حجت‌الاسلام والمسلمین عباسی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 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صلوات الله علی جمیع أنبیائه لا یسما خاتمهم و أفضلهم علی أهل بیته المعصومین</w:t>
      </w:r>
    </w:p>
    <w:p>
      <w:pPr>
        <w:pStyle w:val="BookText"/>
        <w:rPr/>
      </w:pPr>
      <w:r>
        <w:rPr>
          <w:rFonts w:ascii="IRNazanin" w:hAnsi="IRNazanin" w:eastAsia="IRNazanin"/>
          <w:color w:val="111111"/>
          <w:sz w:val="28"/>
          <w:sz w:val="28"/>
          <w:szCs w:val="28"/>
          <w:rtl w:val="true"/>
          <w:lang w:bidi="fa-IR"/>
        </w:rPr>
        <w:t>تحلیل، تبیین، اثبات و دفاع عقلانی از گزاره‌های دینی مهم‌ترین وظیفه عالمان دینی و رسالت اصلی علم کلام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بناهای فکر و اعتقادی در هر جامعه دینی مهم‌ترین اصل و مبنا برای استواری نظام دینی و عقیدتی تلقی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دشمنی نیز برای مردم و آزادی و امنیت آنان خطرناک‌تر از کسی نیست که در مبانی فکر و عقیدتی آنان تزلزل و تشکیک ایجاد می‌کند؛ زیرا امنیت و آسایش مردم مترتب بر وجود قانون است و قانون نیاز به زیر ساختهای فکری و عقلانی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حقوقی چه طرفدار حقوق طبیعی باشیم و یا حقوق دینی و یا حقوق عرفی، به هر حال نظام‌مند کردن مسایل و قراردادها نیاز به پشتوانه‌ای عقلانی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پشتوانه‌ها و پیش فرضها باید در علم کلام و فلسفه اولی مورد بحث و بررسی قرار گیرند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اعتقادات اسلامی در دو قرن اولیه بیشتر به صورت تبیین و تحلیل بود، اما در قرنهای بعد، گرایش به اثبات عقلی و بحث و جدل و منازعات کلامی افزایش یافت و امروزه نیز شاید همان روش تحلیل و توضیح و تفسیر کارایی بیشتری داشته باشد؛ زیرا بیان صحیح گزاره‌های دینی گاهی به بدیهی بودن آنها می‌انجامد و مخاطب آنها </w:t>
      </w:r>
    </w:p>
    <w:p>
      <w:pPr>
        <w:pStyle w:val="BookText"/>
        <w:rPr/>
      </w:pPr>
      <w:r>
        <w:rPr>
          <w:rFonts w:ascii="IRNazanin" w:hAnsi="IRNazanin" w:eastAsia="IRNazanin"/>
          <w:color w:val="111111"/>
          <w:sz w:val="28"/>
          <w:sz w:val="28"/>
          <w:szCs w:val="28"/>
          <w:rtl w:val="true"/>
          <w:lang w:bidi="fa-IR"/>
        </w:rPr>
        <w:t xml:space="preserve">را فطری خود می‌یابد و گاهی به قضایای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ترکیبی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شده و چون محمول و نتیجه از دل موضوع به دست آمده، مخاطب برای آن مبحث تقاضای استدلال نمی‌کند و به زودی در برابر آن تسلیم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آنچه در این نوشته آمده، در عین مستدل بودن تأکید زیادی است بر تبیین و شرح و توضیح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اسلامی اختصاص به شهر و منطقه‌ای خاص نداشته و آنچه خدای متعال به عنوان دین و شریعت فرستاده، همان صحیح است و موقعیت جغرافیایی در آن دخالتی ندارد؛ اما به چند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کلامی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حایز اهمیت و دارای ویژگی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مردم آن را ستوده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قمیون نبودند، دین ضایع می‌گردید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امثال این گونه احادیث، فراوان نقل شده که نشان دهنده اهتمام پیشوایان دین علیهم السلام به قم و باورهای دینی مردم این شهر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سیره مؤمنان بر رجوع به علمای قم بوده و این را از روایات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عبدالعزیز مهتدی قمی از حضرت رضا علیه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یونس بن عبدالرحمن قمی مورد اعتماد شماست و من می‌توانم نشانه‌ها و علایم دین خود را از او فرا گیرم؟ امام هشتم علیهم السلام به او پاسخ مثبت دادند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نیز در همان کتاب آمده است که حضرت امام هشتم علیه السلام به مردم اشاره می‌کردند که در علم و فتوا به یونس بن عبدالرحمن مراجعه نمایند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احتمال دارد مقصود از علم، شناخت اعتقادات باشد و فتوا </w:t>
      </w:r>
    </w:p>
    <w:p>
      <w:pPr>
        <w:pStyle w:val="BookText"/>
        <w:rPr/>
      </w:pPr>
      <w:r>
        <w:rPr>
          <w:rFonts w:ascii="IRNazanin" w:hAnsi="IRNazanin" w:eastAsia="IRNazanin"/>
          <w:color w:val="111111"/>
          <w:sz w:val="28"/>
          <w:sz w:val="28"/>
          <w:szCs w:val="28"/>
          <w:rtl w:val="true"/>
          <w:lang w:bidi="fa-IR"/>
        </w:rPr>
        <w:t>یعنی شناخت فروع دین؛ همچنان که در روایتی دیگر علی بن مسیب را به زکریا بن آدم قمی ارجاع داده‌اند که او امین بر دین و دنیاست و می‌توان معالم دین را از او فرا گرفت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 گونه روایات که اصحاب و راویان و سؤال کنندگان را ارجاع به علمای قم داده‌اند، فراوان یافت می‌شود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البته لازم به ذکر است که نگارنده نمی‌خواهد از این روایات قاعده کلی برای مراجعه به علمای قم استخراج کند؛ زیرا این روایات هر کدام به تنهایی قضیه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قضیة فی واقعة ـ و حکم در مورد افراد خاص است؛ مثلاً از ارجاع به یونس بن عبدالرحمن نمی‌توان قاعده کلی برای ارجاع به علمای قم استفاده کرد، اما در عین حال، از اوصافی که در این روایات برای این عده از علمای قم ذکر شده، می‌توان استفاده یک قانون کلی نمود و آن اینکه هر کس عالم باشد و دارای امانت در دین و دنیا بوده و مورد وثوق و اعتماد باشد ـ با توجه به آنکه در زمان صدور این روایات وثوق معنایی مهم‌تر از عدالت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او مراجعه نمود و معالم دین و اصول و فروع دین را از او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اهمیت بررسی اندیشه‌های کلامی و فقهی عالمان قم وقتی آشکار می‌گردد که می‌بینیم نواب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یا انکار خود نسبت به یک کتاب را منوط به نظر علمای قم نموده و هر چه را علمای قم بیان کنند، همان را نظر خود می‌دانند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در میان همه جوامع حدیثی شیعه،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جایگاه برخوردار است؛ زیرا علاوه بر تقدم زمانی که بر سایر کتابها و جوامع حدیثی دارد، دقت آن در نقل حدیث از جهت متن و سند و نیز ترتیب عالی ابواب آن و مشتمل بودن بر اصول و فروع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مزیّتهایی است که این کتاب را در جایگاهی بس رفیعتر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در ری و بغداد نگارش یافته و ظاهرا مرحوم کلینی سفری به قم نداشته است، اما جالب آنکه اکثر روایات این کتاب از مکتب حدیثی </w:t>
      </w:r>
    </w:p>
    <w:p>
      <w:pPr>
        <w:pStyle w:val="BookText"/>
        <w:rPr/>
      </w:pPr>
      <w:r>
        <w:rPr>
          <w:rFonts w:ascii="IRNazanin" w:hAnsi="IRNazanin" w:eastAsia="IRNazanin"/>
          <w:color w:val="111111"/>
          <w:sz w:val="28"/>
          <w:sz w:val="28"/>
          <w:szCs w:val="28"/>
          <w:rtl w:val="true"/>
          <w:lang w:bidi="fa-IR"/>
        </w:rPr>
        <w:t>قم گرفته شده و بلکه می‌توان ادعا نمود که بیش از هشتاد درصد از احادیث کافی از راویان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سبک و ترتیب و روش تبویت احادیث در کتاب کافی بیشتر تحت تأثیر مدرسه عقلی و کلامی شیعه بغداد و ری بوده، اما اصل این روایات غالبا از محدثان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علم الهدی، سید مرتضی رضوان الله علیه همه علمای قم به استثنای مرحوم صدوق را جزء مشبّه و مجبّره دانسته و فرموده کتابهای آنان نیز گواه این مطلب است، و قمی بودن را مساوی با مشبّه و مجبره دانستن معرفی کرده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رحمة الله علیه نیز مؤید کلام سید مرتضی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بنابراین، بر ما لازم است که این نسبت را بررسی نماییم که آیا اصل نسبت تشبیه و تجسیم و جبرگرایی به علمای قم صحیح است؟ و اگر آنان از این اتهام مبرّا هستند، توجیه کلام علم الهدی چیست؟ و چرا علمای قم احادیث تشبیه را نقل کرده‌اند؟ و مقصود آنان چه بوده است؟ به هر حال، تبیین درستی و نادرستی این نسبت و بیان عقاید علمای قم که مهم‌ترین پرچم داران عدل و توحید بوده‌اند، در مقابل عقاید پیروان بنی امیه که طرفدار جبر و تشبیه بوده‌اند</w:t>
      </w:r>
      <w:r>
        <w:rPr>
          <w:rStyle w:val="FootnoteAnchor"/>
          <w:rtl w:val="true"/>
        </w:rPr>
        <w:footnoteReference w:id="15"/>
      </w:r>
      <w:r>
        <w:rPr>
          <w:rFonts w:ascii="IRNazanin" w:hAnsi="IRNazanin" w:eastAsia="IRNazanin"/>
          <w:color w:val="111111"/>
          <w:sz w:val="28"/>
          <w:sz w:val="28"/>
          <w:szCs w:val="28"/>
          <w:rtl w:val="true"/>
          <w:lang w:bidi="fa-IR"/>
        </w:rPr>
        <w:t>، مهم‌ترین هدفی است که این نوشتار دنبال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هر کس با علم کلام و دانش حدیث آشنایی داشته باشد، با این سوال نیز مواجه می‌گردد که آیا واقعا علمای قم در قرن سوم و چهارم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آیا آنان اثبات عصمت و علم غیبت و معجزه را بر پیامبر اکرم صلی الله علیه و آله و ائمه اطهار علیهم السلام نوعی غلو دانسته و با آن مقابله می‌کرده‌اند؟ و آیا واقعا بزرگان قم در امام‌شناسی دچار تقصیر و تفریط شده بودند و یا </w:t>
      </w:r>
    </w:p>
    <w:p>
      <w:pPr>
        <w:pStyle w:val="BookText"/>
        <w:rPr/>
      </w:pPr>
      <w:r>
        <w:rPr>
          <w:rFonts w:ascii="IRNazanin" w:hAnsi="IRNazanin" w:eastAsia="IRNazanin"/>
          <w:color w:val="111111"/>
          <w:sz w:val="28"/>
          <w:sz w:val="28"/>
          <w:szCs w:val="28"/>
          <w:rtl w:val="true"/>
          <w:lang w:bidi="fa-IR"/>
        </w:rPr>
        <w:t>آنکه مراد آنان چیزی بوده که ما نیز امروز بدان معتقدیم و آن را صحیح می‌دانیم؟</w:t>
      </w:r>
    </w:p>
    <w:p>
      <w:pPr>
        <w:pStyle w:val="BookText"/>
        <w:rPr/>
      </w:pPr>
      <w:r>
        <w:rPr>
          <w:rFonts w:ascii="IRNazanin" w:hAnsi="IRNazanin" w:eastAsia="IRNazanin"/>
          <w:color w:val="111111"/>
          <w:sz w:val="28"/>
          <w:sz w:val="28"/>
          <w:szCs w:val="28"/>
          <w:rtl w:val="true"/>
          <w:lang w:bidi="fa-IR"/>
        </w:rPr>
        <w:t>سابعا، ابن تیمیه که در قرن هفتم و هشتم می‌زیسته و هیچ رسالتی بر خود جز مبارزه با مذهب اهل بیت علیهم السلام نمی‌شناخته و سعی فراوان در تکفیر و مهدور الدم دانستن شیعیان داشته است، در آثار خود به طور مکرر به علمای قم حمله نموده و اعتقادات کفرآمیز را به آنان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وهابیان که مقلدان کر و کور ابن تیمیه حرّانی شده و گفته‌های او را حتّی بر قرآن و حدیث ترجیح داده‌اند، به پیروی از امام خود، از وارد کردن هر گونه اتهامی به علمای قم پرهیز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یهودیان بنیان گذار اعتقاد به تجسیم بودند، اما این بدعت در میان مسلمانان توسط هشام بن حکم و یونس بن عبدالرحمن قمی پدید آمد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همچین وی گاهی علمای بزرگ قم را افراط کننده در تشبیه خداوند به خلق دانسته</w:t>
      </w:r>
      <w:r>
        <w:rPr>
          <w:rStyle w:val="FootnoteAnchor"/>
          <w:rtl w:val="true"/>
        </w:rPr>
        <w:footnoteReference w:id="17"/>
      </w:r>
      <w:r>
        <w:rPr>
          <w:rFonts w:ascii="IRNazanin" w:hAnsi="IRNazanin" w:eastAsia="IRNazanin"/>
          <w:color w:val="111111"/>
          <w:sz w:val="28"/>
          <w:sz w:val="28"/>
          <w:szCs w:val="28"/>
          <w:rtl w:val="true"/>
          <w:lang w:bidi="fa-IR"/>
        </w:rPr>
        <w:t>، و گاهی بدعت غلو در اثبات صفات خبری و صفات تجسیم بر خداوند را به علما و محدثان قم نسبت می‌دهد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آنچه گذشت، ضرورت بحث و بررسی پیرامون مکتب کلامی قم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که به حرم اهل بیت علیهم السلام بودن مفتخر است</w:t>
      </w:r>
      <w:r>
        <w:rPr>
          <w:rStyle w:val="FootnoteAnchor"/>
          <w:rtl w:val="true"/>
        </w:rPr>
        <w:footnoteReference w:id="19"/>
      </w:r>
      <w:r>
        <w:rPr>
          <w:rFonts w:ascii="IRNazanin" w:hAnsi="IRNazanin" w:eastAsia="IRNazanin"/>
          <w:color w:val="111111"/>
          <w:sz w:val="28"/>
          <w:sz w:val="28"/>
          <w:szCs w:val="28"/>
          <w:rtl w:val="true"/>
          <w:lang w:bidi="fa-IR"/>
        </w:rPr>
        <w:t>، و مردم آن نیز مفتخر به پیروی از مذهب اهل بیت علیهم السلام بوده‌اند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خلاف شهرهای دیگر، چون کوفه و ری و بغداد که در عین آنکه حوزه‌های حدیثی مهم شیعی را در بر داشتند، اما اختلافات مذهبی و وجود افراد غیر شیعی نیز در آنها کاملاً واضح بود، شهر قم همیشه مردمی شیعه خالص داشته و از ادیان و مذاهب دیگر پیراسته بوده و گرایشات مختلف مذهبی نداشته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سازی تاریخی اندیشه‌های کلامی و اعتقادی و بیان عقاید علمای پیشین و </w:t>
      </w:r>
      <w:bookmarkStart w:id="15" w:name="pg3333_20024"/>
    </w:p>
    <w:p>
      <w:pPr>
        <w:pStyle w:val="BookText"/>
        <w:rPr/>
      </w:pPr>
      <w:bookmarkEnd w:id="15"/>
      <w:r>
        <w:rPr>
          <w:rFonts w:ascii="IRNazanin" w:hAnsi="IRNazanin" w:eastAsia="IRNazanin"/>
          <w:color w:val="111111"/>
          <w:sz w:val="28"/>
          <w:sz w:val="28"/>
          <w:szCs w:val="28"/>
          <w:rtl w:val="true"/>
          <w:lang w:bidi="fa-IR"/>
        </w:rPr>
        <w:t>دفاع از بزرگان و اعلام مذهب، نوعی دفاع از مذهب در برابر تهاجمات مغرضانه وهابیان بوده، زمینه رشد و شکوفایی بحث‌های عقیدتی و معرفتی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زمانی دویست هزار محدث در قم می‌زیسته و به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شبیه همین کلام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احتمال مبالغه که در این کلمات بسیار قوی است، این احتمال نیز وجود دارد که قم نام این شهر به خصوص نبوده باشد، بلکه کل منطقه جبل یعنی قم با شهرها و روستاهای اطراف دارای دویست هزار محدث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بر ما نیز لازم است پشتوانه‌ها و زیر بناهای فکر و عقیدتی آنان را بررسی نموده و از روش آنان الهام گرفته، به ترویج مبانی دینی و مذهبی خود مبادرت ورزیم</w:t>
      </w:r>
      <w:r>
        <w:rPr>
          <w:rFonts w:eastAsia="IRNazanin" w:cs="IRNazanin"/>
          <w:color w:val="111111"/>
          <w:sz w:val="28"/>
          <w:szCs w:val="28"/>
          <w:rtl w:val="true"/>
          <w:lang w:bidi="fa-IR"/>
        </w:rPr>
        <w:t>.</w:t>
      </w:r>
    </w:p>
    <w:p>
      <w:pPr>
        <w:pStyle w:val="Heading2"/>
        <w:numPr>
          <w:ilvl w:val="1"/>
          <w:numId w:val="1"/>
        </w:numPr>
        <w:rPr/>
      </w:pPr>
      <w:bookmarkStart w:id="16" w:name="__RefHeading___Toc2416885_2749589250"/>
      <w:bookmarkStart w:id="17" w:name="_Toc5"/>
      <w:bookmarkEnd w:id="16"/>
      <w:r>
        <w:rPr>
          <w:rtl w:val="true"/>
        </w:rPr>
        <w:t>تبیین مکتب کلامی</w:t>
      </w:r>
      <w:bookmarkEnd w:id="17"/>
    </w:p>
    <w:p>
      <w:pPr>
        <w:pStyle w:val="BookText"/>
        <w:rPr/>
      </w:pPr>
      <w:r>
        <w:rPr>
          <w:rFonts w:ascii="IRNazanin" w:hAnsi="IRNazanin" w:eastAsia="IRNazanin"/>
          <w:color w:val="111111"/>
          <w:sz w:val="28"/>
          <w:sz w:val="28"/>
          <w:szCs w:val="28"/>
          <w:rtl w:val="true"/>
          <w:lang w:bidi="fa-IR"/>
        </w:rPr>
        <w:t xml:space="preserve">روشن است که 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مکتبی خاص در برابر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مشخصّه و وجه امتیاز هر مکتبی را از مکتب دیگر به روش بحث آن بدانیم، جدایی سه روش فوق از یکدیگر واضح است؛ زیرا اشاعره نصّ گرا هستند و برای عقل در برابر نصّ ارزشی قائل نیستند؛ در حالی که معتزله تفکری کاملاً متفاوت و بر عکس آنان دارند و اما شیعه به جمع و تلفیق بین عقل و نصّ باور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مشربهای مختلف در به دست آوردن معارف و حقایق نیز باعث پدید آمدن فلسفه اشراق، مشاء، حکمت متعالیه، و عرفان گردید که هر کدام از روشی </w:t>
      </w:r>
    </w:p>
    <w:p>
      <w:pPr>
        <w:pStyle w:val="BookText"/>
        <w:rPr/>
      </w:pPr>
      <w:r>
        <w:rPr>
          <w:rFonts w:ascii="IRNazanin" w:hAnsi="IRNazanin" w:eastAsia="IRNazanin"/>
          <w:color w:val="111111"/>
          <w:sz w:val="28"/>
          <w:sz w:val="28"/>
          <w:szCs w:val="28"/>
          <w:rtl w:val="true"/>
          <w:lang w:bidi="fa-IR"/>
        </w:rPr>
        <w:t>مخصوص به خود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کدام از اشراق، مشاء، حکمت متعالیه، و عرفان به دنبال شناخت حقایق و معارف بوده و غایت قصوای همه یک چیز است؛ اما راه و روش بحث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هر کدام را مکتب خاصی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مؤلّفه‌های اصلی یک مکتب، ابتکار در موضوعات و مسایل مورد بحث نیست، بلکه آنچه در یک مکتب مهم و نقش آفرین و سبب پیدایش مکتب جدیداست، ابتکاردر روش است؛ مثلاً روش استدلال عقلی یا نقلی یا ریاضی یا تجربی و یا شهودی و یا تلفیقی از چند روش، نقش مهمی در پیدایش یک مکتب دارد؛ همچنان که آسان بودن، انسجام درونی طرح، جامعیت، انعطاف‌پذیر بودن، منطقی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و نقش آفرین در پیدایش یک مکتب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مکتب فکری ابتکارات در موضوعات و مسایل از جایگاه مهمی برخوردار نیستند، مگر آنکه ابتکارات تحول آفرین در کلّ طرح و نظام فکری باشند؛ مثلاً مسأله نسبیّت در فیزیک، اصالت وجود و حرکت جوهری در فلسفه، انقلاب کپرنیک و کپلر در نجوم و انقلاب کپرنیکی کانت در مسائل معرفتی، هر کدام ابتکاری به شمار می‌رود که سرآغاز تحولات بسیاری در علم و اندیشه شده، نظام و مکتب جدیدی را پی ریزی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بحث از مکتب کلامی قم می‌کنیم، مقصود آن نیست که علمای قم در مباحث اعتقادی چنین ابتکارات یا تحولاتی پدید آورده باشند، بلکه مقصود آن است که در قرن سوم و چهارم هجری عالمان و محدثان قم در برابر حوزه حدیثی ری، کوفه، و بغداد از روشی خاص در مباحث اعتقادی پیروی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حجیت عقل و میزان عقل گرایی و نیز نصّ گرایی و ارزش آن در اعتقادات، تقلید و تحقیق در اصول دین، روش شناخت اعتدال و افراط و تفریط در مباحث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تفاوت این مکتبها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همه این مکتبهای کلامی و حدیثی در درون یک مذهب هستند و به مدرسه‌های مختلف و مسلکها و مناهج </w:t>
      </w:r>
    </w:p>
    <w:p>
      <w:pPr>
        <w:pStyle w:val="BookText"/>
        <w:rPr/>
      </w:pPr>
      <w:r>
        <w:rPr>
          <w:rFonts w:ascii="IRNazanin" w:hAnsi="IRNazanin" w:eastAsia="IRNazanin"/>
          <w:color w:val="111111"/>
          <w:sz w:val="28"/>
          <w:sz w:val="28"/>
          <w:szCs w:val="28"/>
          <w:rtl w:val="true"/>
          <w:lang w:bidi="fa-IR"/>
        </w:rPr>
        <w:t>گوناگون بیشتر شباهت دارند تا چند مکتب برون دینی و رو در روی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نگارنده در این نوشتار مکتب کلامی را به معنی مدرسه کلامی و مکتبهای مختلف کلامی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مهم‌تر است، کیفیت استفاده از منابع و روش برخورد با منابع در یک مکتب یا مدرسه است؛ مثلاً یک عالم شیعی قمی یا بغدادی هر دو قرآن و حدیث و عقل رااز منابع احکام و معارف به شمار می‌آورند و آنها را حجت می‌دانند، اما کیفیت و روش استفاده آنان از این منابع متفاوت است؛ همچنان که به کارگیری علوم مختلف،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حدیث، علوم عقلی، رجال و درایه، سیره عقلا و فهم عرفی در شکل‌گیری مکتب فکری مؤثر و دخیل است و در این مبحث، مورد توجه این نوشتار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زمانی مورد بحث ما دو قرن سوم و چهارم هجری است؛ زیرا مهم‌ترین شخصیتهایی که عقاید آنان مورد تهاجم وهابیان قرار گرفته، در این دو قرن قرار دارند؛ اما خود را محصور به آن زمان خاص ننموده، به قرن دوم و پس از آن تا قرن پانزده هجری نیز توجه کرده و به مناسبت به آرا و اندیشه‌های علمای قم در طول این مدت توجه نموده، به بررسی عقاید آنان نیز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در ضمن دو بخش، به بررسی مکتب کلامی قم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مکتب قم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مکتب قم نسبت به اهمّ مسایل و اصول اعتقادی</w:t>
      </w:r>
      <w:r>
        <w:rPr>
          <w:rFonts w:eastAsia="IRNazanin" w:cs="IRNazanin"/>
          <w:color w:val="111111"/>
          <w:sz w:val="28"/>
          <w:szCs w:val="28"/>
          <w:rtl w:val="true"/>
          <w:lang w:bidi="fa-IR"/>
        </w:rPr>
        <w:t xml:space="preserve">. </w:t>
      </w:r>
      <w:bookmarkStart w:id="18" w:name="pg3333_20030"/>
    </w:p>
    <w:p>
      <w:pPr>
        <w:pStyle w:val="Heading2"/>
        <w:numPr>
          <w:ilvl w:val="1"/>
          <w:numId w:val="1"/>
        </w:numPr>
        <w:rPr/>
      </w:pPr>
      <w:bookmarkStart w:id="19" w:name="__RefHeading___Toc2416887_2749589250"/>
      <w:bookmarkStart w:id="20" w:name="_Toc6"/>
      <w:bookmarkEnd w:id="18"/>
      <w:bookmarkEnd w:id="19"/>
      <w:r>
        <w:rPr>
          <w:rtl w:val="true"/>
        </w:rPr>
        <w:t>بخش اول</w:t>
      </w:r>
      <w:r>
        <w:rPr>
          <w:rtl w:val="true"/>
        </w:rPr>
        <w:t xml:space="preserve">: </w:t>
      </w:r>
      <w:r>
        <w:rPr>
          <w:rtl w:val="true"/>
        </w:rPr>
        <w:t>روش‌شناسی مکتب قم</w:t>
      </w:r>
      <w:bookmarkEnd w:id="20"/>
    </w:p>
    <w:p>
      <w:pPr>
        <w:pStyle w:val="Heading3"/>
        <w:numPr>
          <w:ilvl w:val="2"/>
          <w:numId w:val="1"/>
        </w:numPr>
        <w:rPr/>
      </w:pPr>
      <w:bookmarkStart w:id="21" w:name="__RefHeading___Toc2416889_2749589250"/>
      <w:bookmarkStart w:id="22" w:name="_Toc7"/>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بخش اول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روش‌شناسی مکتب قم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قم از شهرهایی است که در قرن دوم هجری بنا گردید، و به سرعت به شهر علم و ادب و دانش فقه و کلام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دست اشعریانی پایه گذاری شد که از شیعیان کوفه و یمن بوده و از ظلم بنی امیه و بنی عباس به ستوه آمده، به دنبال مأمن و پناهگاهی می‌گشتند که بتوانند با این هجرت الی الله در سرزمینی امن به اجرای دستورات الهی مطابق مذهب اهل بیت علیهم السلام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شهرها و بیابانهای ایران متحیّر بودند تا اینکه ساکنان جبل و روستائیان اطراف دریاچه ساوه از آنان استقبال نموده، این شهر را ـ که بعدا ائمه اطهار علیهم السلام حرم خود نامیدند</w:t>
      </w:r>
      <w:r>
        <w:rPr>
          <w:rStyle w:val="FootnoteAnchor"/>
          <w:rtl w:val="true"/>
        </w:rPr>
        <w:footnoteReference w:id="22"/>
      </w:r>
      <w:r>
        <w:rPr>
          <w:rFonts w:ascii="IRNazanin" w:hAnsi="IRNazanin" w:eastAsia="IRNazanin"/>
          <w:color w:val="111111"/>
          <w:sz w:val="28"/>
          <w:sz w:val="28"/>
          <w:szCs w:val="28"/>
          <w:rtl w:val="true"/>
          <w:lang w:bidi="fa-IR"/>
        </w:rPr>
        <w:t>ـ تأسیس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علویان و چهره‌های سرشناس شیعه به سوی این شهر سرازیر شدند و حوزه‌ای حدیثی تشکیل دادند که تنها به نقل حدیث و روایت بسنده ننموده، بلکه در همه حوزه‌های معارف دینی صاحب نظر گردیدند و عالمان برجسته‌ای تحویل جهان اسلام دادند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قرن دوم را زمان شکل‌گیری شهر قم بر مبنای ولایت و مودت اهل بیت علیهم السلام بدانیم، قرن سوم و چهارم اوج شکوفایی بذری است که در قرن دوم کاشته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شهر قم، عنوان مهم‌ترین این جایگاه علمی تشیع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نیز از شهرهای تأسیس شده پس از اسلام است؛ اما بر خلاف قم که فقط و فقط شیعه اثنا عشری بودند، فرقه‌های مختلفی در آن زندگی می‌کردند؛ گر چه اکثریت با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محله کرخ بغداد محله شیعه نشین بود و حوزه حدیثی و کلامی شیعه در این محله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خاص امام زمان علیه السلام و شیخ مفید و سید مرتضی و سید رضی در این محله به کرسی بحث و تدریس و تألیف نشسته بودند تا آنکه در نیمه قرن پنجم، یعنی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ورود سلطان طغرل بیک سلجوقی به بغداد و درگیریهای فرقه‌ای و مذهبی، این محله به آتش کشیده شد و جهان اسلام از کتابخانه عظیم شیعه و حوزه علمی شیعیان محروم گردید و هجرت شیخ طوسی از بغداد به نجف اشرف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بغداد تا نیمه قرن پنجم از یک عقل گرایی برخوردار بود؛ اما با مهاجرت شیخ طوسی از آن شهر، عقل گرایی نیز در بغداد غروب نمود، که توضیح آن در فصل اول همین بخش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بغداد، حوزه‌های دیگر شیعی در ری، اهواز، کوفه، بلخ و سمرقند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اینجا مهم است، مقایسه حوزه و مکتب فکری قم با بغداد است؛ زیرا این دو مکتب فکری، نماینده افکار و اندیشه همه شیعیان آن عصر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مکتب کلامی قم پرداخته و به مناسبت اشاره‌ای به مکتب بغداد نیز خواهیم 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پیش از ورود در بحث و بررسی مباحث اعتقادی و کلامی از دیدگاه عالمان و فرزانگان قم، لازم است روش علمای قم را مورد مطالعه قرار دهیم؛ زیرا آنچه مهم‌ترین شاخصه مکتب قم در برابر مکتبها و حوزه‌های دیگر کلامی در قرن سوم و چهارم بوده است، نوع نگرش و دیدگاه آنان به قرآن و سنت است و از این اختلاف منظر است که تفاوتهایی در مسایل کلامی و فروع فقهی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ورود و خروج عالمان قم در مناظرات و مباحث اعتقادی، نگرش آنان به روش استدلال، طریقه آنان در بررسی احادیث و نقد الحدیث، میزان اعتبار احادیث نزد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بحثهای اولیه مورد مطالعه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مسایل فوق را ضمن چند فصل مورد بررسی قرار می‌دهیم</w:t>
      </w:r>
      <w:r>
        <w:rPr>
          <w:rFonts w:eastAsia="IRNazanin" w:cs="IRNazanin"/>
          <w:color w:val="111111"/>
          <w:sz w:val="28"/>
          <w:szCs w:val="28"/>
          <w:rtl w:val="true"/>
          <w:lang w:bidi="fa-IR"/>
        </w:rPr>
        <w:t xml:space="preserve">. </w:t>
      </w:r>
      <w:bookmarkStart w:id="23" w:name="pg3333_20038"/>
    </w:p>
    <w:p>
      <w:pPr>
        <w:pStyle w:val="Heading3"/>
        <w:numPr>
          <w:ilvl w:val="2"/>
          <w:numId w:val="1"/>
        </w:numPr>
        <w:rPr/>
      </w:pPr>
      <w:bookmarkStart w:id="24" w:name="__RefHeading___Toc2416891_2749589250"/>
      <w:bookmarkStart w:id="25" w:name="_Toc8"/>
      <w:bookmarkEnd w:id="23"/>
      <w:bookmarkEnd w:id="24"/>
      <w:r>
        <w:rPr>
          <w:rtl w:val="true"/>
        </w:rPr>
        <w:t>فصل اول ارزش و جایگاه عقل</w:t>
      </w:r>
      <w:bookmarkEnd w:id="25"/>
    </w:p>
    <w:p>
      <w:pPr>
        <w:pStyle w:val="BookText"/>
        <w:rPr/>
      </w:pPr>
      <w:r>
        <w:rPr>
          <w:rFonts w:ascii="IRNazanin" w:hAnsi="IRNazanin" w:eastAsia="IRNazanin"/>
          <w:color w:val="111111"/>
          <w:sz w:val="28"/>
          <w:sz w:val="28"/>
          <w:szCs w:val="28"/>
          <w:rtl w:val="true"/>
          <w:lang w:bidi="fa-IR"/>
        </w:rPr>
        <w:t>اشاعره از اهل سنت نه تنها عقل گرا نبوده، بلکه در برابر احکام عقلی موضع‌گیری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کتاب در مذمت علم کلام</w:t>
      </w:r>
      <w:r>
        <w:rPr>
          <w:rStyle w:val="FootnoteAnchor"/>
          <w:rtl w:val="true"/>
        </w:rPr>
        <w:footnoteReference w:id="24"/>
      </w:r>
      <w:r>
        <w:rPr>
          <w:rFonts w:ascii="IRNazanin" w:hAnsi="IRNazanin" w:eastAsia="IRNazanin"/>
          <w:color w:val="111111"/>
          <w:sz w:val="28"/>
          <w:sz w:val="28"/>
          <w:szCs w:val="28"/>
          <w:rtl w:val="true"/>
          <w:lang w:bidi="fa-IR"/>
        </w:rPr>
        <w:t>، بلکه در مذمت و حرمت علم منطق</w:t>
      </w:r>
      <w:r>
        <w:rPr>
          <w:rStyle w:val="FootnoteAnchor"/>
          <w:rtl w:val="true"/>
        </w:rPr>
        <w:footnoteReference w:id="25"/>
      </w:r>
      <w:r>
        <w:rPr>
          <w:rFonts w:ascii="IRNazanin" w:hAnsi="IRNazanin" w:eastAsia="IRNazanin"/>
          <w:color w:val="111111"/>
          <w:sz w:val="28"/>
          <w:sz w:val="28"/>
          <w:szCs w:val="28"/>
          <w:rtl w:val="true"/>
          <w:lang w:bidi="fa-IR"/>
        </w:rPr>
        <w:t>نیز تدوین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در برابر آنان گرایشات عقلی زیادی دارند، ولی شاید بتوان عقل گرایی افراطی آنان را یکی از عوامل موثر در انقراض آنان به شمار آورد؛ به طوری که الان چندین قرن است که اهل سنت در مسلک اشعری خلاصه شده‌اند و معتزلیان تنها به عنوان تاریخ گذشتگان عنوان می‌شوند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افراط معتزلیان در ارزش عقل و تفریط اشاعره، شیعیان دیدگاه سومی انتخاب کرده و در عین آنکه عقل را رسول باطنی و حجتی از حجتهای الهی می‌دانند، اما آن را کاملاً آزاد نیز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گذاردن عقل به معنی تعطیل شدن معرفت الهی و وارد شدن خرافات و اوهام در دین است و بلکه کنار گذاردن عقل، کنار گذاردن نقل را نیز به دنبال دارد؛ زیر ااصل حجیت نقل و ضرورت رجوع به نبی و امام علیهم السلام به وسیله عقل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دلیل عقلی بر </w:t>
      </w:r>
    </w:p>
    <w:p>
      <w:pPr>
        <w:pStyle w:val="BookText"/>
        <w:rPr/>
      </w:pPr>
      <w:r>
        <w:rPr>
          <w:rFonts w:ascii="IRNazanin" w:hAnsi="IRNazanin" w:eastAsia="IRNazanin"/>
          <w:color w:val="111111"/>
          <w:sz w:val="28"/>
          <w:sz w:val="28"/>
          <w:szCs w:val="28"/>
          <w:rtl w:val="true"/>
          <w:lang w:bidi="fa-IR"/>
        </w:rPr>
        <w:t>بی اعتباری عقل بیاورد و با استدلال عقلی عقل را به زمین زند، در واقع آنکه پیروز شده است، عقل است؛ معلوم است که چاقو دسته خود را هرگز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استدلالیان چوبین بود پای چوبین سخت بی تمکین بود</w:t>
      </w:r>
    </w:p>
    <w:p>
      <w:pPr>
        <w:pStyle w:val="BookText"/>
        <w:rPr/>
      </w:pPr>
      <w:r>
        <w:rPr>
          <w:rFonts w:ascii="IRNazanin" w:hAnsi="IRNazanin" w:eastAsia="IRNazanin"/>
          <w:color w:val="111111"/>
          <w:sz w:val="28"/>
          <w:sz w:val="28"/>
          <w:szCs w:val="28"/>
          <w:rtl w:val="true"/>
          <w:lang w:bidi="fa-IR"/>
        </w:rPr>
        <w:t>با قیاس شکل اول منطق که مهم‌ترین استدلال عقلی است، به جنگ عقل رفته و در واقع، عقل را تأیید کرده است، مگر آنکه مقصودش جدل باشد، نه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شریفه نیز فراوان سفارش به عقل و امر به تدبر و تفکر نموده و با تعبیرات بلندی از آن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می‌دانیم که تمام مسایل، عقلی نیستند و عقل در هر جایی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ادبی چون لغت، معانی، بیان و بدیع، و همه آنچه مربوط به هنر است، خارج از حیطه و محدوده عقل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لغت و زبان تنها از طریق سماع و شنیدن میسر است، نه با فکر فلسفی و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 هنرمند از طبیعت می‌آموزد، با تحلیل عقلی قابل تبیین و استدلال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مسایل مربوط به قلب و دل چون عشق، استدلال 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تعبدیات دینی نیز این قبیل بوده و روایت ابان بن تغلب</w:t>
      </w:r>
      <w:r>
        <w:rPr>
          <w:rStyle w:val="FootnoteAnchor"/>
          <w:rtl w:val="true"/>
        </w:rPr>
        <w:footnoteReference w:id="26"/>
      </w:r>
      <w:r>
        <w:rPr>
          <w:rFonts w:ascii="IRNazanin" w:hAnsi="IRNazanin" w:eastAsia="IRNazanin"/>
          <w:color w:val="111111"/>
          <w:sz w:val="28"/>
          <w:sz w:val="28"/>
          <w:szCs w:val="28"/>
          <w:rtl w:val="true"/>
          <w:lang w:bidi="fa-IR"/>
        </w:rPr>
        <w:t>نیز ناظر به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نکته فوق، در عین ارزش قائل شدن برای عقل، توجه به محدودیت آن نیز نباید مورد غفلت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ابتدا دیدگاه مکتب قم را نسبت به عقل بیان کرده، سپس به ارزیابی و تحلیل آن می‌پردازیم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چون در حوزه ری تحصیل نموده، از یک عقل گرایی روشنی برخوردار است؛ زیرا در ری و بغداد شیعیان در برابر اهل سنت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همان گونه که قبلاً بیان شد، از فرقه‌های مختلف اسلامی تشکیل شده و مناظرات و استدلالهای کلامی و برخوردهای فکری و عقلی در آن کاملاً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نیز مختلط از شیعه و اهل سنت بوده که به همین جهت، محمد بن اسماعیل بخاری </w:t>
      </w:r>
    </w:p>
    <w:p>
      <w:pPr>
        <w:pStyle w:val="BookText"/>
        <w:rPr/>
      </w:pPr>
      <w:r>
        <w:rPr>
          <w:rFonts w:ascii="IRNazanin" w:hAnsi="IRNazanin" w:eastAsia="IRNazanin"/>
          <w:color w:val="111111"/>
          <w:sz w:val="28"/>
          <w:sz w:val="28"/>
          <w:szCs w:val="28"/>
          <w:rtl w:val="true"/>
          <w:lang w:bidi="fa-IR"/>
        </w:rPr>
        <w:t>برای دانش حدیث به ری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مرحوم کلینی کتاب کافی را در مدت بیست سال آخر عمر خود در بغداد تدوین کرد، عقل گرایی خود را در آن منعکس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کافی،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اولین حدیث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پس از عقل به مسأله علم و ارزش آن و سپس به کتاب توحید و حجت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ترتیب و نظم عقلی بین مباحث کتاب شریف کافی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بدانیم که مرحوم کلینی بحث از محبت و مودت را در کتاب ایمان و کفر از اصول کافی قرار داده است، و مقصود ایشان از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نظر اهمیت، اول اصول دین و سپس اخلاق و پس از آن فروع دین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مرحوم کلینی محبت و مودت به خداوند و اهل بیت علیهم السلام زاییده معرفت و شناخت است؛ زیرا ابتدا با عقل و سپس علم و دانش باید خداوند متعال و حجتهای او را شناخت و پس از آن محبت به آنان پیدا نمود؛ اما در مسیحیت ابتدا محبت است و پس از آن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از نظر مرحوم کلینی معرفت مقدمه ایمان است و از نظر مسیحیت ایمان مقدمه معرفت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مقدمه ایمان است و پس از حصول ایمان، این ایمان مقدمه می‌شود برای به دست آوردن معرفتهای جدید؛ مثلاً معرفت به برهان نظم یا برهان صدیقین، مقدمه برای ایمان آوردن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ایمان حاصل شد، این ایمان به خداوند و به کلام خداوند باعث می‌شود که شخصی مسلمان معرفتهای جدیدی،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لوح و قلم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صدوق که نماینده مهم مکتب فکری قم در قرن چهارم است، با آنکه بسیاری از روایات مربوط به عقل را خود ایشان در آثار خویش نقل کرده است، و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روشن می‌شود و با توجه به آنکه بسیاری از سی و </w:t>
      </w:r>
    </w:p>
    <w:p>
      <w:pPr>
        <w:pStyle w:val="BookText"/>
        <w:rPr/>
      </w:pPr>
      <w:r>
        <w:rPr>
          <w:rFonts w:ascii="IRNazanin" w:hAnsi="IRNazanin" w:eastAsia="IRNazanin"/>
          <w:color w:val="111111"/>
          <w:sz w:val="28"/>
          <w:sz w:val="28"/>
          <w:szCs w:val="28"/>
          <w:rtl w:val="true"/>
          <w:lang w:bidi="fa-IR"/>
        </w:rPr>
        <w:t xml:space="preserve">چهار حدیث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به توسط راویان و محدثان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ابراهیم و پدرش و احمد بن محمد بن خالد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شده است، ولی مرحوم صدوق هیچ یک از آثار خود را با کتاب عقل یا کتاب فضل العلم آغاز ننموده است، بلکه کتاب توحید خود را با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نموده و شبیه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آثار ایشان نیز این گونه است و بلکه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بابی در نهی از جدل دارد و معلوم است که مقصود از جدل مناظرات و بحث و استدلالهای علم کلام رایج در قرن سوم و چهارم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الجدل فی جمیع امور الدین منهی عنه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اصحاب الکلام و ینجو المسلّمون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جدلهای متداول علم کلام در تمام مسایل مربوط به دین مورد نکوهش است و امام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کلام هلاک می‌گردند، اما آنان که تسلیم هستند،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مناظره و استدلال با مخالفان آن است که کلام خداوند و کلام پیامبر و امامان علیهم السلام را به عنوان استدلال ذکر 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نیز جدل در کلام شیخ صدوق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به او اعتراض نموده که اگر جدل مورد نهی شرع بود، هرگز خداوند دستور به جدال کردن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علما نیز همیشه آن بوده که اهل نظر و استدلال بوده آن را در برابر دشمنان دین به کار می‌گرفته‌اند و پس از آنکه روایاتی در مدح مناظرات یونس بن یعقوب و هشام بن حکم نقل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گذاردن نظر و استدلال، منجرّ به تقلید مذموم می‌گردد و اگر نظر، مذموم و مورد نهی شرعی است، باید تقلید مجاز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که جدال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به حق از کسانی که اهلبیت آن را داشته و سزاوار آن هستند، و جدال به باطل از کسانی که لایق آن نمی‌باشند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توجه به آنچه گذشت، معلوم می‌شود که شیخ صدوق عقیده داشته است که نه تنها در فروع دین و فروعات فقهی، بلکه حتی در مباحث اعتقادی نباید به سراغ استدلالات و مجادلات کلامی رفت و از آنها بهره گرفت، بلکه باید تنها از روایات و آیات شریفه در بحث و مناظره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ایشان نیز این روش را در مباحث مخلتف به کار گرفته است؛ مثلاً دربحث توحید، تنها به نقل چند روایت اکتفا می‌کند و یا در باب عرش و توضیح معنای عرش و معنی استوای بر عرش و حاملان عرش، پس از نقل یک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روی بالاسانید الصحیحة عن الائمة علیهم السلام فی العرش و حملته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یعنی مستند و دلیل خود را برای معنایی که برای عرش و حاملان آن ذکر نموده، روایتی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با سند صحیح از ائمه علیهم السلام در معنی عرش و حاملان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فی مذهب الاخباریین ما ذکره العلامة من انّ الاخباریین لم یعوّلوا فی اصول الدین و فروعه الّا علی اخبار الآحاد، و لعلّهم المعنیّون مما ذکره الشیخ فی کلامه السابق فی المقلّدة؛ أنّهم اذا سئلوا عن التوحید و صفات الائمة و النبوة قالوا روینا کذا و انّهم یروون فی ذلک الاخبار</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آنچه علامه حلی به عنوان عقیده اخباریین بیان کرده است، روشن‌تر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اخباریین در اصول و فروع دین، جز بر خبر واحد اعتماد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شیخ طوسی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کلامش همان اخباریین باشد؛ همانان که وقتی از توحید یا صفات امام و نبوت از آنان سؤال شود، در پاسخ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حدیث در این موضوع نقل می‌کنند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توجه به این نکته ضروری است که مقصود علامه حلی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و سایر علمای قم در قرن سوم و چهارم است، و </w:t>
      </w:r>
    </w:p>
    <w:p>
      <w:pPr>
        <w:pStyle w:val="BookText"/>
        <w:rPr/>
      </w:pPr>
      <w:r>
        <w:rPr>
          <w:rFonts w:ascii="IRNazanin" w:hAnsi="IRNazanin" w:eastAsia="IRNazanin"/>
          <w:color w:val="111111"/>
          <w:sz w:val="28"/>
          <w:sz w:val="28"/>
          <w:szCs w:val="28"/>
          <w:rtl w:val="true"/>
          <w:lang w:bidi="fa-IR"/>
        </w:rPr>
        <w:t>ارتباطی با اخباریین اصطلاحی که در مقابل اصولیین قرار دارند، ندارد؛ زیرا علامه حلی چند قرن پیش از این اخباریین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گونه اخباریین قرن سوم و چهارم را شیخ طوسی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اکنون پس از روشن شدن جایگاه عقل در دیدگاه شیخ صدوق و سایر علمای قم، به بررسی مسأله عقل و داوری بین دو مکتب قم و بغداد در ارزش و اعتبار عقل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مقصود از عقل را توضیح داد تا روشن شود عقلی که مورد گفتگو است، به چه معنایی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تنها بزرگ‌ترین فیلسوف قم، بلکه بزرگ‌ترین فیلسوف جهان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معنا برای عقل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منفعت و ضرر کارها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خوب برای به دست آوردن کارهای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مشترک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قدرتی در نفس که به وسیله آن از مقدمات بدیهی، تحصیل یقین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جزئی از نفس که به وسیله آن مواظبت بر انجام کاری در طول زمان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استدلال و کمال و فوق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هیولائی، با لملکه، بالفعل، مستفاد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 مفارق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چند معنای دیگر نیز برای عقل در کتاب‌های کلامی و فلسفی ذکر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تعقّل و فکر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ادراک معانی کلی و قوه دریافت روابط و مناسبات میان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این معنا، در مقابل قوه غریزی حیوان است؛ زیرا حیوان فقط اشیا را بدون روابط و</w:t>
      </w:r>
    </w:p>
    <w:p>
      <w:pPr>
        <w:pStyle w:val="BookText"/>
        <w:rPr/>
      </w:pPr>
      <w:r>
        <w:rPr>
          <w:rFonts w:ascii="IRNazanin" w:hAnsi="IRNazanin" w:eastAsia="IRNazanin"/>
          <w:color w:val="111111"/>
          <w:sz w:val="28"/>
          <w:sz w:val="28"/>
          <w:szCs w:val="28"/>
          <w:rtl w:val="true"/>
          <w:lang w:bidi="fa-IR"/>
        </w:rPr>
        <w:t>مناسبات آنها درک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مقابل هوای نفس و دیوانگی است؛ یعنی قدرت درست حکم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استدلال، استنباط و استخراج فروع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تألیف اصولی که به واسطه آنها می‌توان به استدلال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حاکم بر فعالیتهای انسانی و هادی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اصلی و هر هدایتی عقل نیست، بلکه در جهت مثبت بودن، شرط لازم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اشیا و حقایقی که مربوط به عمل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تجرید و تعمیم دادن یا قدرت درک قضایای 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و تحلیل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تطبیق کبریات بر صغریات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در مقدمات اعمال و تبعات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کمال و نقص، و صلاح و فساد، و نفع و 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تمیز امور نیک و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مقدماتی که از آنها امور نیک و بد و باید و نباید شناخته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موجب تعقل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و غریزه‌ای که امتیاز انسان از حیوان به اوست و به این جهت، احمق و زیرک در آن یکسان اند و خواب و مست و عاقل نیز آن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خوب در به دست آوردن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مردم این را عقل می‌دانند، ولی اولیای خدا این را شیطنت یا نکراء یا دهاء گویند؛ زیرا چنین عقلی بیشتر به شیطان که صاحب حیله و مکر و استبداد و فریب است،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ماعبد به الرحمن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نیز همین معنا را می‌گوید؛ یعنی آنچه به عنوان مثال، در معاویه بود، شیطنت بود، نه عقلی که موجب تحصیل رضای خداست؛ اما نوع مردم همان شیطنتهای معاویه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اصطلاحا به شش معنا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ادراک خیر و شر و تمیز بین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ملکه‌ای نفسانی که دعوت به انجام خیر و اجتناب از 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قوه‌ای که مردم در نظام زندگی خود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استعداد نفس برای فراگیری نظریات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که ذاتا و فعلاً ارتباط با ماده ندارد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همه این تعریفهای مختلف عقل، در این نکته اشتراک دارند که عقل یک امر مادی و جسمانی نیست و حتی صفت بر جسم و جسمانیت نیز قرار نمی‌گیرد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شاید بتوان سی تعریف فوق را در سه تعریف خلاصه نمود که عقل به صورت مشترک لفظی در این سه معنا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مجردی که ذاتا و فعلاً ارتباط با ماده ندارد که در زبان فلاسفه از آنها به عقول طولی و عرضی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به آن اشاره دارد و شرع مقدس از این عقول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محمدی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به مهیمنین و کروبین، تعبیر نموده است و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محمدیه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آن می‌باشد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تمیز و تشخیص و درک هست‌ها و نیست‌ها و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ادراک کلیات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نظری و علمی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ما دو نوع عقل و حتی دو نوع ادراک نیز نداریم، بلکه یک عقل است و یک ادراک، اما مدرکات ما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مربوط به بینش و نظر و شناخت هستند و برخی دیگر مربوط به عمل و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این معنای دوم، نوعی کار </w:t>
      </w:r>
    </w:p>
    <w:p>
      <w:pPr>
        <w:pStyle w:val="BookText"/>
        <w:rPr/>
      </w:pPr>
      <w:r>
        <w:rPr>
          <w:rFonts w:ascii="IRNazanin" w:hAnsi="IRNazanin" w:eastAsia="IRNazanin"/>
          <w:color w:val="111111"/>
          <w:sz w:val="28"/>
          <w:sz w:val="28"/>
          <w:szCs w:val="28"/>
          <w:rtl w:val="true"/>
          <w:lang w:bidi="fa-IR"/>
        </w:rPr>
        <w:t>کرد روح و نفس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الناس حجتین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اشاره به عقل به این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این معنا چیزی جدای از نفس ناطقه انسانی نیست؛ بلکه نوعی از استعداد وقوای نفس ناطقه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بر خلاف عقل به معنای اول که چیزی مباین با 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عقل به معنای روش و نوع برخورد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جایگاه عقل در دین و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بحث قبل ذکر شد، معلوم گردید که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 احکام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عقل، عقل به معنای دومی است که در پایان بحث پیشین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مظفر که بحث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عقل را به معنای دوم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که بحث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 و در عین حال عقل را از ادله احکام می‌داند، عقل را به معنای سوم گرفته است؛ زیرا روش استنباط در تمامی مباحث فقهی و اصولی نیازمند به کار گرفتن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گاهی از عقل به عنوان یکی از ادله احکام یاد می‌شود و گاهی آن را به عنوان یکی از منابع احکام ذکر می‌کنند و گاهی نیز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 و کل 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متوقف بر آن است که روشن شود آیا عقل حکمی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تنها عقل ادراک کننده حسن و قبح برخی از اشیا است؟ آیا عقل حاکم است یا کاشف و مدرک؟ آیا در عقل نوعی آمریت نهفته یا آنکه عقل تنها تشخیص دهنده برخی از امور و حسن و قبح آن‌هاست؟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به معنای اول که موجودی مجرد است، روشن است که می‌تواند حاکم باشد و دستوراتی از امر و نهی بیاورد؛ ولی عقل به معنی قوه تشخیص و تمیز حق و باطل و </w:t>
      </w:r>
    </w:p>
    <w:p>
      <w:pPr>
        <w:pStyle w:val="BookText"/>
        <w:rPr/>
      </w:pPr>
      <w:r>
        <w:rPr>
          <w:rFonts w:ascii="IRNazanin" w:hAnsi="IRNazanin" w:eastAsia="IRNazanin"/>
          <w:color w:val="111111"/>
          <w:sz w:val="28"/>
          <w:sz w:val="28"/>
          <w:szCs w:val="28"/>
          <w:rtl w:val="true"/>
          <w:lang w:bidi="fa-IR"/>
        </w:rPr>
        <w:t>درک خیر و شر روشن است که هرگز حاکم نبوده، بکله عقل به این معنا مثل چراغ اتومبیل است که کار روشنگری و شناخت و تشخیص را به عهده دارد، اما حکم کردن که مثل هل دادن و به حرکت در آوردن و تحریک و بحث و زجر باشد، کار موتور اتومبیل است، نه چراغ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قوانین نیز حاکم کسی است که بحث و زجر به دست او باشد؛ یعنی شارع مقدس می‌تواند حاکم باشد ودر برخی امور عرض نیز دولتها یا عرف جامعه حاکم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منبع احکام شرعی و حاکم به آنها تنها کتاب و سنت است و اجماع راهی برای کشف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نیز راهی دیگر برای کشف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راهی دیگر است برای استکشاف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همان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ادله اربعه و از ادله احکام شرع است، نه منابع آنها و عقل حاکم نیست و تنها در برخی از موارد، می‌تواند کاشف از حکم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همان روش مرحوم صدوق صحیح است که منابع احکام شرع را کتاب و سنت دانسته و عقل را جزء منابع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محدوده عقل کجاست؟ این روشن است که همه مسایل، عقلی نیست و در هر مسأله‌ای نمی‌توان به سراغ عقل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جای برهان عقلی است و فروع دین از تعبدیات است و استدلال عقلی در آنها راه ندارد؟ و یا باید ادعا نمود که در کلیات اعتقادات و اصول دین باید سراغ عقل رفت، اما فروع و جزئیات اصول دین را نیز باید از آیات و روایات که نوعا دلالت یا سند آنها ظنی است به دست آورد؟ و یادر مسایلی از قبیل جزئیات معاد و تعداد انبیا و اثبات عرش و خصوصیات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واجب و لازم نبوده، بلکه در هر جا تحصیل علم میسّر بود، باید از علم بهره گرفت و هر جا علم ممکن نبود، تحصیل ظن نیز لازم نیست و در اعتقادات نباید سراغ ظن رفت و عدم اعتقاد بهتر است از اعتقاد به چیزی که چه بسا خلاف واقع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علم کار عقل است و باور و اعتقاد و ایمان کار قلب است و آنچه </w:t>
      </w:r>
    </w:p>
    <w:p>
      <w:pPr>
        <w:pStyle w:val="BookText"/>
        <w:rPr/>
      </w:pPr>
      <w:r>
        <w:rPr>
          <w:rFonts w:ascii="IRNazanin" w:hAnsi="IRNazanin" w:eastAsia="IRNazanin"/>
          <w:color w:val="111111"/>
          <w:sz w:val="28"/>
          <w:sz w:val="28"/>
          <w:szCs w:val="28"/>
          <w:rtl w:val="true"/>
          <w:lang w:bidi="fa-IR"/>
        </w:rPr>
        <w:t>شرع نسبت به اصول اعتقادی از ما خواسته، عقیده و باور است و ما مأمور به عقیده هستیم، نه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ایمان است، باور قلبی است، نه علم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ابلیس با آنکه عالم و آگاه به همه اصول اعتقادی است، کافر است؛ زیرا عقیده و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و باور گاهی از راه علم و استدلال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با آن تلازم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طریق عبادت و گاهی از راه ممارست با آیات شریفه و روایات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شیخ صدوق در اعتقادات، فراوان از آیات و روایات بهره می‌گیرد؛ زیرا هدف تحصیل عقیده قلبی است و آیات و روایات برای تحصیل اعتقاد حتی اثری بیشتر از استدلال عقلی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اصول دین عقلی نیست و باید بین کلیات و جزئیات اعتقادات فرق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اصول دین اصولی هستند که عقیده به آنها واجب مطلق بوده و بر همه مردم در هر شرایطی لازم است آنها را باور داشته باشند؛ اما مسایلی چون اسما و صفات الهی، عرش و لوح و قلم، فرشتگان، کتابهای آسمانی،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جزئیات عقاید و واجب مشروط می‌باشند؛ هر کس به آنها علم پیدا کند، باید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عقل ارزش دارد، تنها در قسم اول است و قسم دوم را باید با نقل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بحث را در فصل آینده تحت عنوان اجتهاد و تقلید در اصول دین پی می‌گیریم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تنها ملاک در اعتقادات است، پس چرا فقط عقل شیعیان به این اعتقادات رسیده و دیگران آنها را نفهمیده‌اند؟ آیا می‌توان ادعا کرد اهل سنت و غیر مسلمانان عقل ندارند و یا از عقل خود استفاده نکرده‌اند؟ روشن است که آنان نیز عقل دارند، ولی به سراغ مکتب اهل بیت علیهم السلام و احادیث آنان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علت اختلافات شیعیان با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هر دو عقل گرا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این است که شیعه حتی در مباحث توحیدی به کلمات اهل بیت علیهم السلام مراجعه می‌کند، ولی معتزلیان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داده و از نقل بهره نمی‌گیرند؟ شاید کسی ادعا </w:t>
      </w:r>
    </w:p>
    <w:p>
      <w:pPr>
        <w:pStyle w:val="BookText"/>
        <w:rPr/>
      </w:pPr>
      <w:r>
        <w:rPr>
          <w:rFonts w:ascii="IRNazanin" w:hAnsi="IRNazanin" w:eastAsia="IRNazanin"/>
          <w:color w:val="111111"/>
          <w:sz w:val="28"/>
          <w:sz w:val="28"/>
          <w:szCs w:val="28"/>
          <w:rtl w:val="true"/>
          <w:lang w:bidi="fa-IR"/>
        </w:rPr>
        <w:t>کند که رجوع به روایات برای تنبیه و بیدار کردن عقل و توجه دادن به چیزی است که از آن غفلت دارد، ولی این نیز صحیح نیست؛ زیرا در این صورت باید تفاوتی بین شیعه و غیر شیعه نباشد؛ یعنی افراد غیر شیعی نیز وقتی روایات اهل بیت علیهم السلام را می‌شنوند، باید فورا عقل آنان بیدار شود و مضمون آنها را بپذیرد؛ در حالی که می‌بینیم عده‌ای از اهل سنت به این روایات مراجعه نموده و در عین حال آنها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جز آن نیست که بگوییم نقل و روایات نیز در اعتقادات نقش دارند بی تأثیر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شیخ صدوق و مکتب قم به دنبال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بزرگانی چون غزالی، صدر المتألهین، فیض کاشانی و محی الدین این است که ابتدا سراغ عقل رفته و سرانجام 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لفظ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شیخ صدوق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شاهد بر آنکه عقل معجزه‌ای ندارد و نمی‌تواند تکیه گاه ثابت و مطمئنی در همه مباحث اعتقادی باشد، این است که مرحوم خواجه نصیر به گفته صدر المتألهین از جهت عقل و درایت و اندیشه چیزی کم نداشت، اما در عین حال در برخی از مباحث اعتقادی به اشتباه افتاد، مثل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علتی جز این ندارد که وی با حدیث کمتر سر و کار داشت؛ اما علامه مجلسی که آن اندیشه دقیق فلسفی خواجه نصیر را ندارد، چون به سراغ روایات رفته، این گونه اشتباهات را نداشته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نگارنده بر آن است که در اعتقادات باید ابتدا به سراغ عقل رفت، اما پس از آنکه ضرورت وجود وحی با عقل ثابت شد و انسان با پیامبر آشنا گردید، دیگر عقل نقش چندانی ندارد و تنها پیامبر و ائمه معصومین علیهم السلام راهبر انسان هم در اعتقادات و هم در فروع عملیه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قیصری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بشری </w:t>
      </w:r>
    </w:p>
    <w:p>
      <w:pPr>
        <w:pStyle w:val="BookText"/>
        <w:rPr/>
      </w:pPr>
      <w:r>
        <w:rPr>
          <w:rFonts w:ascii="IRNazanin" w:hAnsi="IRNazanin" w:eastAsia="IRNazanin"/>
          <w:color w:val="111111"/>
          <w:sz w:val="28"/>
          <w:sz w:val="28"/>
          <w:szCs w:val="28"/>
          <w:rtl w:val="true"/>
          <w:lang w:bidi="fa-IR"/>
        </w:rPr>
        <w:t>تنها می‌تواند خداوند را از ورای حجاب اثبات کند، و انبیا علیهم السلام آمده‌اند که راه دیگری که فراتر از عقل بشری است، به او بنمایانند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رضوان الله علیه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به برهان عقلی در مسایل اصول دین و سپس عزل کردن عقل را در اخبار آحادی که در معارف عقلیه وارد شده است و عمل نکردن به آن، نیست مگر از قبیل باطل کردن مقدمه به سبب نتیجه‌ای که از همان مقدمه استنتاج می‌شود و این تناقض صریح است</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علامه طباطبایی در صورتی صحیح است که به وسیله نتیجه قیاس مقدمات همان قیاس را ابطال کنیم و در این صورت، از صحت آن مقدمه بطلان همان مقدمه و از وجودش عدمش لازم می‌آید و این محال است؛ اما اگر کسی ابتدا به مقدمات و براهین عقلی تمسک نماید و از آن راه به نتیجه‌ای برسد و از آن قیاس چنین نتیجه بگیرد که در سایر مسایل به سراغ مقدمات عقلی نرود و این نه تنها هیچ تناقضی ندارد، بلکه راه صحیح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نتیجه قیاس موجب ابطال مقدمات همان قیاس گردد، این قیاس موجب تناقض و باطل است، اما اگر مقدمات عقلی، یک نتیجه‌ای را اثبات کند و آن این که در سایر موارد به سراغ مقدمات عقلی نرویم، این هیچ تناقضی ندارد؛ مثلاً با مقدمات عقلی به ضرورت وجود پیامبر و وحی می‌رسیم و همچنین به این که راه کمال منحصر در اطاعت از پیامبر و امام علیهم السلام است و باید همه سخنان آنان را عقیده داشته،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نه تنها اشکالی ندارد، بکله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مکتب کلامی قم چنین است و افرادی مانند شیخ صدوق از این روش پیروی کرده‌اند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اینجا دیدگاه شیخ اعظم انصاری را در مورد اتکا و اعتماد به عقل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پس از بیان حجیّت ذاتی عقل و حجیّت قطعی که از راه مقدمات عقلی به دست می‌آید، اظهار نموده که اعتماد به عقل در به دست آوردن </w:t>
      </w:r>
    </w:p>
    <w:p>
      <w:pPr>
        <w:pStyle w:val="BookText"/>
        <w:rPr/>
      </w:pPr>
      <w:r>
        <w:rPr>
          <w:rFonts w:ascii="IRNazanin" w:hAnsi="IRNazanin" w:eastAsia="IRNazanin"/>
          <w:color w:val="111111"/>
          <w:sz w:val="28"/>
          <w:sz w:val="28"/>
          <w:szCs w:val="28"/>
          <w:rtl w:val="true"/>
          <w:lang w:bidi="fa-IR"/>
        </w:rPr>
        <w:t>ملاکات احکام، اشتباهات فراوانی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بزرگ‌تر اعتماد زیاد به عقل در مسایل نظری مربوط به اصول دین است و این موجب هلاکت ابدی و عذاب مخلّد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 چه ابتدای کلام مرحوم شیخ مربوط به عدم اعتماد به عقل در فروع دین است، اما بخش پایانی آن مربوط به اصول دین می‌باشد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قد أشرنا هنا و فی أول المسألة الی عدم جواز الخوض استکشاف الاحکام الدینیة فی المطالب العقلیة و الاستعانة بها فی تحصیل مناط الحکم و الانتقال منه الیه علی طریق اللّم، لانّ أنس الذهن بها یوجب عدَم حصول الوثوق بما یصل إلیه من الأحکام التوقیفیة، فقد یصیر منشأ لطحر الامارات النقلیة الظنیة لعدم حصول الظن له منها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من ذلک ترکُ الخوض فی المطالب العقلیة النظریة لادراک ما یتعلّق بأصول الدین، فانّه تعریض للهلاک الدائم و العذاب الخالد، و قد أشیر الی ذلک عند النهی عن الخوض فی مسألة القضاء و القدر، و عند نهی بعض أصحابهم علیهم السلام عن المجادلة فی المسائل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 بعض تلک الاخبار أنّ الوجه فی النهی عن الأخیر عدم الاطمینان بمهارة الشخص المنهیّ فی المجادلة فیصیر مفحما عند المخالفین و یوجب ذلک و هن المطالب الحقّة فی نظر اهل الخلاف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مرحوم شیخ انصاری در پایان این کلام استوار خود بیان فرموده، کاملاً صحیح است که چه بسا علت نهی ائمه علیهم السلام بعضی افراد را از وارد شدن در مباحث کلامی عدم توانایی و استعداد آنان باشد و شاهدش آنکه برخی از افراد دیگر را تشویق به وارد شدن در همین مسایل نیز نموده‌اند؛ اما به هر حال، این نکته نیز روشن می‌شود که سراغ مقدمات عقلی رفتن برای همه افراد مناسب نیست و برخی از افراد باید به همان امارات ظنی نقلی اعتماد کنند و این گونه افراد اکثریت جامعه نیز می‌باشندو با توجه به آنکه عقل ما عقل کل نیست و نمی‌توانیم ادعا کنیم که هر چه می‌فهمیم، صحیح فهمیده‌ایم و حتی بزرگانی که نام برخی از آنان ذکر شد، با اعتماد به عقل در اصول دین گرفتار خطا و لغزش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تقلید از کتاب و سنت راه صحیح و مطمئن است و پیمودن آن بر عالم و عامی طریق نجات خواهد بود</w:t>
      </w:r>
      <w:r>
        <w:rPr>
          <w:rFonts w:eastAsia="IRNazanin" w:cs="IRNazanin"/>
          <w:color w:val="111111"/>
          <w:sz w:val="28"/>
          <w:szCs w:val="28"/>
          <w:rtl w:val="true"/>
          <w:lang w:bidi="fa-IR"/>
        </w:rPr>
        <w:t xml:space="preserve">. </w:t>
      </w:r>
      <w:bookmarkStart w:id="26" w:name="pg3333_20065"/>
    </w:p>
    <w:p>
      <w:pPr>
        <w:pStyle w:val="Heading3"/>
        <w:numPr>
          <w:ilvl w:val="2"/>
          <w:numId w:val="1"/>
        </w:numPr>
        <w:rPr/>
      </w:pPr>
      <w:bookmarkStart w:id="27" w:name="__RefHeading___Toc2416893_2749589250"/>
      <w:bookmarkStart w:id="28" w:name="_Toc9"/>
      <w:bookmarkEnd w:id="26"/>
      <w:bookmarkEnd w:id="27"/>
      <w:r>
        <w:rPr>
          <w:rtl w:val="true"/>
        </w:rPr>
        <w:t>فصل دوم اجتهاد و تقلید در اصول دین از دیدگاه مکتب قم</w:t>
      </w:r>
      <w:bookmarkEnd w:id="28"/>
    </w:p>
    <w:p>
      <w:pPr>
        <w:pStyle w:val="BookText"/>
        <w:rPr/>
      </w:pPr>
      <w:r>
        <w:rPr>
          <w:rFonts w:ascii="IRNazanin" w:hAnsi="IRNazanin" w:eastAsia="IRNazanin"/>
          <w:color w:val="111111"/>
          <w:sz w:val="28"/>
          <w:sz w:val="28"/>
          <w:szCs w:val="28"/>
          <w:rtl w:val="true"/>
          <w:lang w:bidi="fa-IR"/>
        </w:rPr>
        <w:t xml:space="preserve">آیا از دیدگاه علمای بزرگ قم، تقلید در اصول دین جایز است یا خیر؟ آیا همه مردم مأمور و مکلف به تحصیل علم و یقین هستند؟ و آیا ضرورتا باید این علم و یقین از راه استدلال باشد؟ و آیا آن استدلال نیز لزوما باید استدلال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پاسخ بزرگانی چون شیخ صدوق، محقق طوسی، خواجه نصیر الدین، میرزای قمی نسبت به سوالات فوق چیست؟</w:t>
      </w:r>
    </w:p>
    <w:p>
      <w:pPr>
        <w:pStyle w:val="BookText"/>
        <w:rPr/>
      </w:pPr>
      <w:r>
        <w:rPr>
          <w:rFonts w:ascii="IRNazanin" w:hAnsi="IRNazanin" w:eastAsia="IRNazanin"/>
          <w:color w:val="111111"/>
          <w:sz w:val="28"/>
          <w:sz w:val="28"/>
          <w:szCs w:val="28"/>
          <w:rtl w:val="true"/>
          <w:lang w:bidi="fa-IR"/>
        </w:rPr>
        <w:t>اولاً این روشن است که تحصیل علم و یقین در هر مورد و مسأله‌ای نسبت به ظن و گمان ترجیح داشته و فطرت انسانی بر آن شهادت داده است و ادله نقلی قرآنی و حدیثی از تعقل و علم تمجید فراوانی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روشن است که همه انسانها در همه علوم ومعارف هرگز نمی‌توانند به سرمنزل یقین و غایة القصوای آن برسند، بلکه چنین چیزی جز برای معصومین علیهم السلام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تقلید در فروع دین بدون هیچ تردید مجاز و صحیح است؛ ولی در خصوص اعتقادات و باورهای دینی و اصول دین آیا تحصیل علم ضرورت دارد یا در آنها نیز می‌توان مقلّد بود؟ پاسخ را از نظر علمای قم بررسی می‌کنیم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فقیه قم در ابتدای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یعنی میرزای قمی، از برخی دیگر از علمای قم جواز تقلید در اصول دین را نقل کرده و خود ایشان نیز با پذیرفتن کفایت </w:t>
      </w:r>
    </w:p>
    <w:p>
      <w:pPr>
        <w:pStyle w:val="BookText"/>
        <w:rPr/>
      </w:pPr>
      <w:r>
        <w:rPr>
          <w:rFonts w:ascii="IRNazanin" w:hAnsi="IRNazanin" w:eastAsia="IRNazanin"/>
          <w:color w:val="111111"/>
          <w:sz w:val="28"/>
          <w:sz w:val="28"/>
          <w:szCs w:val="28"/>
          <w:rtl w:val="true"/>
          <w:lang w:bidi="fa-IR"/>
        </w:rPr>
        <w:t>ظنّ در اصول دین و این که همه ادله عقلی برای معارف دینی و برای همه مردم یقین آور نبوده، به صورت ضمنی جواز تقلید در اصول دین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جواز و عدم جواز تقلید در اصول دین بین علما،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در میان علمای شیعه و حتی بسیاری از عالمان غیر شیعی آن است که تقلید در اعتقادات جایز نیست؛ ولی گروهی که خواجه نصیرالدین طوسی نیز جزء آنان است، معتقد به جواز تقلید در اصول دین هستند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بر شما روشن خواهد شد که این نظریه صحیح نیست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همه معارف یقین آور است و این ادله چنان روشن و قطعی است که حتی بر عوام و آنان که به درجه بالای علمی نرسیده‌اند، یقین آور است و اگر برای شخصی یقین آور نباشد، ناشی از تقصیر و کوتاهی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که این نظریه صحیح باشد، به صورت کلی صحیح نیست و تنها در برخی از مجملات معارف، نه همه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همه جزئیات و فروعات آنها نیست و تنها بر علمای بزرگ موجب یقین است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روشن است، میرزای قمی در این عبارت تصریح می‌کند که ادله تمام اصول دین بر همه مردم یقینی نیست و تنها ادله برخی از اصول دین آن هم برای برخی از مردم و تنها در کلیات و مجملات برخی از اصول دین یقینی است؛ ولی سایر اصول اعتقادی و سایر مردم باید به ظن و گمان اکتفا کنند و بلکه همه مردم حتی علمای بزرگ در جزئیات اصول اعتقادی راهی جز ظن و گمان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را میرزای قمی حجت می‌داند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کلام گروهی از بزرگان آن است که در اصول اعتقادی، ظن و گمان کافی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کلام خواجه نصیر الدین طوسی در بعضی از نوشته‌های منسوب به او به دست می‌آید و از کتاب فصول او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عالم با ورع، مقدس اردبیلی نیز همین نظر را پذیرفته و ظاهر کلام شیخ بهائی نیز همین است؛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حصول قطع و یقین در اصول دین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و عده‌ای دیگر نیز تصریح نموده‌اند که ظن در اصول دین کافی است؛ ولی علامه حلی رضوان الله تعالی علیه با آنکه در کتاب نهایه خود فرموده اخباریین از شیعه در اصول دین و فروع دین به خبر واحد اعتماد می‌کنند و روشن است که خبر واحد غیر از ظن و گمان حاصلی ندارد، در عین حال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 بر وجوب تحصیل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این ادعای اجماع با آن فرمایش چگونه قابل جمع است</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علامه حلی تصریح نموده که تقلید در اصول دین جایز نیست و اجماع علما بر آن است که هر کس باید اعتقادات خود را از راه دلیل و استدلال به دست آورد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کلام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نه مطلق اعتقادات را؛ مگر ان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دنباله عبارت علامه حلی ایناست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لازم است آنچه را که هیچ کس در جهل نسبت به آنها معذور نیست، ذکر کنیم؛ زیرا هر کس چیزی از این‌ها را نداند و جاهل باشد، از گروه مؤمنان خارج شده و مستحق عذاب ابدی است</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عبارت، همه اصول اعتقادی را ذکر کرده، معلوم می‌شود مراد ایشان تمام اصول دین است، نه خصوص معرفت خدای متعال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توجه به آنچه گذشت نادرستی این ادعای اجماع روشن گردید؛ زیرا اخباریین که گروه بزرگی از علمای شیعه هستند، با آن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 علاوه بر خواجه نصیرالدین طوسی، محقق اردبیلی، صاحب مدارک، شیخ بهائی، علامه مجلسی، فیض کاشانی، میرزای قمی هستند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مضافابر آنکه ادعای اجماع که خود یک مسأله ظنّی و آن هم مربوط به فقه و فروع دین است، بر یک مسأله اعتقادی و ضرورت تحصیل علم بر آنجا ی بسی تأمل دارد؛ یعنی اثبات لزوم علم به وسیله یک دلیل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انصاری نیز این ادعای اجماع را مورد نقد قرار داده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مراجع تقلید زمان حاضر فتوا داده‌اند که تقلید در اصول دین جایز نیست و در اصول دین اعتقاد و یقین و عرفان لازم است</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استدلال کرده‌اند که تقلید یعنی استناد به فتوای دیگران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دین عمل شرط نیست و علم لازم است و علم نیز با قول دیگران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آیات شریفه نکوهش از تقلید استناد نموده‌اند</w:t>
      </w:r>
      <w:r>
        <w:rPr>
          <w:rStyle w:val="FootnoteAnchor"/>
          <w:rtl w:val="true"/>
        </w:rPr>
        <w:footnoteReference w:id="51"/>
      </w:r>
      <w:r>
        <w:rPr>
          <w:rFonts w:ascii="IRNazanin" w:hAnsi="IRNazanin" w:eastAsia="IRNazanin"/>
          <w:color w:val="111111"/>
          <w:sz w:val="28"/>
          <w:sz w:val="28"/>
          <w:szCs w:val="28"/>
          <w:rtl w:val="true"/>
          <w:lang w:bidi="fa-IR"/>
        </w:rPr>
        <w:t>ولی جای این تأمل باقی است که اولاً در اصول دین علم و یقین لازم نیست، بلکه آنچه لازم است ایمان و اعتقاد است و بین علم و باور تفاوت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گونه نیست که هیچ گاه از قول دیگران علم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کلی صحیح نیست و به صورت موجبه جزئیه می‌توان ادعا کرد که گاهی از قول افراد دیگر علم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بر فرض که تقلید، استناد به قول دیگران در مقام عمل باشد، می‌توان ادعا نمود که خود عقیده و باور نیز عمل قبلی است و این، عمل را مستند به قول دیگران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به آیات شریفه قرآن بر نکوهش تقلید در اصول دین نیز جای بسی تأمل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الحقیقة و اصالة الاطلاق و اصالة العموم اختصاص به فروع داشته و</w:t>
      </w:r>
    </w:p>
    <w:p>
      <w:pPr>
        <w:pStyle w:val="BookText"/>
        <w:rPr/>
      </w:pPr>
      <w:r>
        <w:rPr>
          <w:rFonts w:ascii="IRNazanin" w:hAnsi="IRNazanin" w:eastAsia="IRNazanin"/>
          <w:color w:val="111111"/>
          <w:sz w:val="28"/>
          <w:sz w:val="28"/>
          <w:szCs w:val="28"/>
          <w:rtl w:val="true"/>
          <w:lang w:bidi="fa-IR"/>
        </w:rPr>
        <w:t>دراصول دین جاری نیستند و استفاده حرمت عمل به ظن و عدم جواز تقلید از ظواهر آیات شریفه از راه اصالة الحقیقه تنها موجب ظن است و استدلال به دلیل ظنی بر حرمت اعتماد به ظن دور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ظنّی که از ظواهر شرع به 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قطعی برخلاف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بر خلاف ظن حاصل از دلیل عقلی که حجت نیست؛ اما این مربوط به فقه و فروع دین است، نه اصول؛ علاوه بر آنکه استدلال به دلیل ظنی بر نفی دلیل ظنّی دوری بوده و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در اصول دین گرچه مذموم است، ولی باطل نیست و نباید بیشترین تأکید برنفی تقلید باشد، بلکه آنچه مهم است این که از چه کسی تقلید شود و راه تحصیل تقلید چه راهی باشد؟ در حدیثی که از حضرت امام حسن عسکری علیه السلام به صورت مسند نقل شده و شیخ اعظم انصاری فرموده که آثار صدق از آن آشکار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عوام شیعه و عوام یهود هر دو به جهت تقلید کردن از علمای خود مورد مذمت الهی قرار گرفته‌اند، با این تفاوت که عوام یهود با آنکه دروغگویی علمای خود و تعصب آنان را نسبت به دین خود دانسته‌اند ـ حکم خدا را عوض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آنان تقلید می‌کنند، ولی عوام شیعه اگر از علمای دین فروش تقلید کنند، مورد مذمت هستند، نه وقتی که از علمایی که دین شناس و دین دار باشند و مخالف با هوای نفس و مطیع مولای خود باشند، تقلید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تصور کند این حدیث تقلید در فروع دین را می‌گوید ولی روشن است که صدر حدیث درباره اصول دین است و هیچ ارتباطی با فروع دین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ما یقرأ علیهم رؤساؤهم من تکذیب محمد صلی الله علیه و آله فی نبوته و امامة علّی سید عترته، و هم یقلّدونهم مع انه محرم علیهم تقلیدهم فویل للذین یکتبون الکتاب کتبوا صفة زعموا انّها صفة محمد صلی الله علیه و آله و هی خلاف صفته و قالوا للمستضعفین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النبی المبعوث فی آخر الزمان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اصول دین تحصیل علم لازم باشد، شاید کسی بگوید که از راه قول دیگران علم حاصل نمی‌شود؛ ولی اگر آنچه مهم است اعتقاد و باور قلبی باشد، هر گاه انسان به کسی ایمان داشته باشد، از راه کلام او می‌تواند اعتقاد و باور قلبی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گونه که مرحوم میرزای قمی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علم و تحصیل آن ملاک نیست، بلکه آنچه مهم است راه تحصیل علم است و این که از چه طریقی به آن علم دسترسی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علمت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هدانی الله 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راه رسیدن به آن علم مهم است، نه خود آن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رضوان الله علیه در عین آنکه نظر را واجب مستقل می‌داند، ولی آن را معفّو 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حاصل از تقلید در اصول دین کفایت می‌کند</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شاید قابل نقد باشد، اما می‌تواند شاهد باشد بر صحیح نبودن ادعای اجماع بر ضرورت نظر و تحصیل علم و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این نتایج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جواز تقلید در اصول دین و عدم جواز آن، برگشت به کفایت ظن در اصول دین و عدم کفایت آن نمی‌کند؛ زیرا بین تقلید و حصول ظن هیچ تلازمی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تقلید موجب جزم و علم است و گاهی موجب ظن، و گاهی حتی ظن نیز پدید نیامده و مقلّد کاملاًدر شک به سر می‌برد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نظر در اصول دین، وجوب تحصیل علم در اعتقادات و وجوب استدلال بر اعتقادات، همه این‌ها وجوب مقدّمی و توصلی دارند و آنچه وجوب بالاصالة و استقلالی دارد، اعتقاد و باور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کتابی گفته می‌شود که نظر در اصول دین واجب است یا تحصیل علم به آنها ضرورت دارد، در واقع وجوب این‌ها برای رسیدن به باور قلبی است و علم بدون باور ارزشی ندارد؛ همچنان که باور قلبی و </w:t>
      </w:r>
    </w:p>
    <w:p>
      <w:pPr>
        <w:pStyle w:val="BookText"/>
        <w:rPr/>
      </w:pPr>
      <w:r>
        <w:rPr>
          <w:rFonts w:ascii="IRNazanin" w:hAnsi="IRNazanin" w:eastAsia="IRNazanin"/>
          <w:color w:val="111111"/>
          <w:sz w:val="28"/>
          <w:sz w:val="28"/>
          <w:szCs w:val="28"/>
          <w:rtl w:val="true"/>
          <w:lang w:bidi="fa-IR"/>
        </w:rPr>
        <w:t>اعتقاد وجود داشت، همان کافی است، چه علم همراه آن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برخی از اصول اعتقادی علم لازم بود، در صورت عدم امکان تحصیل علم، اکتفا به ظن کافی نیست، بلکه با عدم وجود علم، اعتقاد ضرورتی ندارد؛ زیرا مخدور عدم اعتقاد شاید کمتر و یا لااقل مساوی با اعتقاد ظنی باشد که چه بسا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اصول دین، اگر تقلید از کتاب و سنت اهل بیت عصمت و طهارت علیهم السلام باشد، بدون هیچ تردیدی صحیح است و این تقلید بالاترین درجه علم و معرفت را ایجاد می‌کند و اگر تقلید از افرادی باشد که پای بند دین خداوند نیستند، مطمئنا صحیح نیست و معذور نمی‌باشد و این را فطرت انسانی شهادت می‌دهد و حدیث امام عسکری علیه السلام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تقلید در اصول دین به چهارده صورت قابل تصور است که در برخی کتابها تذکر داده شده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ظنّی که از ظواهر کتاب و سنت به دست می‌آید با ظنّی که از دلیل عقلی حاصل می‌شود، باید تمایز قائل شد؛ زیرا ظن حاصل از کتاب و سنت در فروع دین حجت است، ولی عمل به ظن حاصل از دلیل عقلی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به ظن چه از راه کتاب و سنت باشد و چه از راه دلیل عقلی، در اصول دین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ظواهر کتاب و سنت در باب اعتقادات، اگر بر اثر جمع شدن قراین و شواهد به حدّ یقین و نصّ برسد، در این صورت که روشن است و بحثی ندارد و در غیر این صورت کسی که علم به اعتقادات را شرط می‌داند،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طبق ظواهر لازم نیست؛ ولی کسی که علم را شرط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ما آن را تقویت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را بر حصول باور و عقد قلب بداند، باز در این صورت اگر طبق آن ظواهر باور حاصل شد که روشن است و گرنه اعتقاد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از نویسندگان اصرار دارند که حجیت ظواهر را حتی در عقاید به خوانندگان خود </w:t>
      </w:r>
    </w:p>
    <w:p>
      <w:pPr>
        <w:pStyle w:val="BookText"/>
        <w:rPr/>
      </w:pPr>
      <w:r>
        <w:rPr>
          <w:rFonts w:ascii="IRNazanin" w:hAnsi="IRNazanin" w:eastAsia="IRNazanin"/>
          <w:color w:val="111111"/>
          <w:sz w:val="28"/>
          <w:sz w:val="28"/>
          <w:szCs w:val="28"/>
          <w:rtl w:val="true"/>
          <w:lang w:bidi="fa-IR"/>
        </w:rPr>
        <w:t>تحویل دهند</w:t>
      </w:r>
      <w:r>
        <w:rPr>
          <w:rStyle w:val="FootnoteAnchor"/>
          <w:rtl w:val="true"/>
        </w:rPr>
        <w:footnoteReference w:id="56"/>
      </w:r>
      <w:r>
        <w:rPr>
          <w:rFonts w:ascii="IRNazanin" w:hAnsi="IRNazanin" w:eastAsia="IRNazanin"/>
          <w:color w:val="111111"/>
          <w:sz w:val="28"/>
          <w:sz w:val="28"/>
          <w:szCs w:val="28"/>
          <w:rtl w:val="true"/>
          <w:lang w:bidi="fa-IR"/>
        </w:rPr>
        <w:t>، اما این کلام مستند عقلی یا نقلی نداشته و صرفا ادعایی است متناقض که اشکالات آن را در بخش پایانی این کتاب آورده‌ایم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لعل الوجه فی ذلک انّ وجوب التدین المذکور انّما هو من آثار العلم بالمسالة الاصولیة لا من آثار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الظن مطلقا او الظن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الظواهر او غیرها معناه ترتیب الآثار المتفرعة علی نفس الامر المظنون لا علی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یتراءی من التمسک بها احیانا لبعض العقائد فلا عتضاد مدلولها بتعدد الظواهر و غیرها من القرائن و افادة کلّ منها الظن، فیحصل من المجموع القطع بالمسألة، و لیس استناد هم فی تلک المسألة الی مجرد اصالة الحقیقة التی قد لا تفید الظن بارادة الظاهر، فضلاً عن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علمای قم در مناظرات، پرهیز از فرو رفتن در مسایل عقلی و دوری از بحثهای فلسفی بوده و به جای آن از روایات در مباحثات و مناظرات خود فراوان بهره می‌برده‌اند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در قرن یازده هجری توسط صدر المتألهین و شاگرد و داماد فاضل او، عبدالرزاق فیاض لاهیجی به مباحث فلسفی گرایش پیدا کرد و سپس این عقل گرایی رو به افول رفته و در اواخر قرن چهارده نیز مجددا توسط علامه طباطبایی نضج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زمان صدرالمتألهین متأسفانه تصوف و به تعبیر ملا صدرا جهله صوفیه بسیار رشد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در زمان پدر علامه مجلسی در اصفهان، قم، و حتی در حوزه‌های عراق از فعالیت‌های زیادی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علامه مجلسی در اصفهان و ملاصدرا در قم گر چه برای مدتی محدود آنان را کنترل و از رشد فزاینده آنان جلوگیری کرد، اما مجددا حلقه‌ها و سلسله‌های صوفیانه و مجالس سماع آنان موجب فریب عده‌ای گردید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این صوفیان نگاه بد بینانه به شریعت و فقه غنی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بهانه طریقت و حقیقت و با تهمتهای ناجوانمردانه به فقهای بزرگ، با مسلمات دین مخالفت کرده و به هیچ دستوری از </w:t>
      </w:r>
    </w:p>
    <w:p>
      <w:pPr>
        <w:pStyle w:val="BookText"/>
        <w:rPr/>
      </w:pPr>
      <w:r>
        <w:rPr>
          <w:rFonts w:ascii="IRNazanin" w:hAnsi="IRNazanin" w:eastAsia="IRNazanin"/>
          <w:color w:val="111111"/>
          <w:sz w:val="28"/>
          <w:sz w:val="28"/>
          <w:szCs w:val="28"/>
          <w:rtl w:val="true"/>
          <w:lang w:bidi="fa-IR"/>
        </w:rPr>
        <w:t>احکام دین پای بند نبوده و بی دینی را در لباس دین داری ترویج می‌کردند و به اباحه‌گری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برای سر پوش نهادن بر انحرافات خود به برخی از مسایل فلسفی متشبث می‌گشتند؛ در حالی که نه از فلسفه خبر داشتند و نه از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ارزش و احترامی برای فیلسوفان قائل بودند و نه حرمت فقهای بزرگ را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درباره آنان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وسوسه‌های خنّاسان در زمان ما این است که طلبه را به حکمت یونانی اشراقی و مشایی مشغول کرده، با این تصوّر که معرفت خدا مقدم بر عبادت و اطاعت است، و راه شناخت خدا به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اینان همه عمر خود را صرف این علوم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مقدمات فقه است؛ زیرا فقه یعنی شناخت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باید شارع را شناخت و مقدمه واجب نیز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هرگز این حکمت موجب معرفت نمی‌گردد، بلکه چه بسا موجب کفر و زندقه و موجب دوری از خدای متعال و حسرت در قیامت می‌گردد و چه بسا برخی از اینان پنجاه یا نود سال از عمرشان گذشته و هنوز مسایل وضو و نماز خود را فرا نگرفته و تنها از فقه همان را می‌داند که پدر و مادرش به او آموخته‌اند و در عین حال، فقها را مورد تمسخر قرار داده و اهل شرع را نکوهش می‌کند و در آینده به سزای اعمال خود خواهد رسید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کلام را مرحوم شیخ انصاری نیز فرموده 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مقصود میرزای قمی افرادی چون خواجه نصیرالدین طوسی، </w:t>
      </w:r>
    </w:p>
    <w:p>
      <w:pPr>
        <w:pStyle w:val="BookText"/>
        <w:rPr/>
      </w:pPr>
      <w:r>
        <w:rPr>
          <w:rFonts w:ascii="IRNazanin" w:hAnsi="IRNazanin" w:eastAsia="IRNazanin"/>
          <w:color w:val="111111"/>
          <w:sz w:val="28"/>
          <w:sz w:val="28"/>
          <w:szCs w:val="28"/>
          <w:rtl w:val="true"/>
          <w:lang w:bidi="fa-IR"/>
        </w:rPr>
        <w:t>میرداماد، صدر المتألهین، فیاض لاهیجی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اینان خود در فقه و اصول نیز مجتهد بوده‌اند و تعبّد آنان چیزی نیست که پوشیده ماند، بلکه مقصود ایشان افرادی است که نام قطب، عارف، حکیم بر خود نهاده و از تصوف جز الفاظی موزون و زیبا و فریبنده ندانسته و فلسفه و حکمت و تصوف و عرفان را سرپوشی بر جهل و نادانی خود قرار داده و به فریب و گمراه کردن بندگان خداوند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علمای قم در قرنهای چهارم و پنجم و پس از آن و مخصوصا میرزای قمی نظر موافق به فلسفه و عرفان و حتی علم کلام متداول نداشته‌اند، ولی خودشان بنیان گذار یک روش در مباحثات کلامی و اعتقادی بوده‌اند؛ آن چنان که مرحوم صدوق نماینده این جریان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شخصیت بزرگی چون خواجه نصیر الدین طوسی از قم برخاسته که نه تنها مهم‌ترین کتاب کلامی شیعه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نمود، بلکه نقطه عطفی در تاریخ علم کلام به شمار می‌رود که کلام فلسفی را به نگارش در آورد، و اندیشه‌های فلسفی بسیاری را در این کتاب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آثار متعددی در فلسفه اشراق و مشاء و حتی در عرفان نظری و عرفان عملی و سیر و سلوک تدوین کرد و بسامان رساند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صوفیان اباحه گر، ملامتیان و نقطویان و برخی دیگر از این حلقه‌های مدعی عرفان که چنان صلح طلب اند که لعن شمر و یزید را نیز جایز نمی‌دانند و کسی که هنگام آب خوردن یزید را لعن می‌کند، از مدرسه اخراج می‌کنند</w:t>
      </w:r>
      <w:r>
        <w:rPr>
          <w:rStyle w:val="FootnoteAnchor"/>
          <w:rtl w:val="true"/>
        </w:rPr>
        <w:footnoteReference w:id="60"/>
      </w:r>
      <w:r>
        <w:rPr>
          <w:rFonts w:ascii="IRNazanin" w:hAnsi="IRNazanin" w:eastAsia="IRNazanin"/>
          <w:color w:val="111111"/>
          <w:sz w:val="28"/>
          <w:sz w:val="28"/>
          <w:szCs w:val="28"/>
          <w:rtl w:val="true"/>
          <w:lang w:bidi="fa-IR"/>
        </w:rPr>
        <w:t>و در عین حال، مدعی ولایت انسان کامل هستند، این افراد بزرگترین ضربه را به فلسفه و عرفان زده‌اند، و فقهای شیعه نیز در مذمت کردن از فلسفه و عرفان نظر به این گروه‌ها دارند؛ اما افرادی چون خواجه نصیر و میرداماد و صدر المتألهین مورد احترام و تأیید بوده و همیشه آثار آنان به عنوان دقیق‌ترین کتابها مورد اهتمام و تدریس و تحصیل حوزه‌های علمیه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ملا 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فیلسوف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میرزای قمی و پاسخ ایشان به سوالات فقهی</w:t>
      </w:r>
      <w:r>
        <w:rPr>
          <w:rStyle w:val="FootnoteAnchor"/>
          <w:rtl w:val="true"/>
        </w:rPr>
        <w:footnoteReference w:id="61"/>
      </w:r>
      <w:r>
        <w:rPr>
          <w:rFonts w:ascii="IRNazanin" w:hAnsi="IRNazanin" w:eastAsia="IRNazanin"/>
          <w:color w:val="111111"/>
          <w:sz w:val="28"/>
          <w:sz w:val="28"/>
          <w:szCs w:val="28"/>
          <w:rtl w:val="true"/>
          <w:lang w:bidi="fa-IR"/>
        </w:rPr>
        <w:t>او بیانگر دیدگاه فلاسفه نسبت به فقها و فقها نسبت به فیلسوفان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گذشت صحیح بودن روش مکتب کلامی قم در برخورد با عقل و اعتماد کامل به قرآن و سنت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تذکر یک نکته به عنوان پایان این مبحث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قم به تفاوت سطح روایات و تفاوت مخاطبان آنها کمتر توجه شده است، در حالی که برخی از روایات از غرر اخبار بوده و تنها افراد خاصی آنها را می‌فهمند و برخی دیگر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اعظم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 سطح فهم افراد عادی است؛ نه همه روایات در یک سطح بوده‌اند ونه همه حقایق در یک سطح از دقت و لطافت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 سنت نیز مکرر این نکته را تذکر داده‌اند که معارف دین داری مراتب متفاوت است و برای هر مرتبه‌ای اهلی وجود دارد و با نا دیده گرفتن اختلاف مراتب، معارف اصلی دین نابود می‌گردد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مکتب کلامی قم کمتر به مناظرات و جدل‌ها و استدلالهای کلامی روی می‌آورد؛ گر چه عقل را حجت و معتبر می‌دانست، اما اعتماد زیاد نیز به آن نداشت، بر خلاف مکتب کلامی بغداد که به نظر آنان عقل از چنان جایگاهی برخوردار بود که حتی آیات و روایات را نیز با آن مقیاس، اندازه‌گیری و تحلیل و ارزیابی می‌نمودند و گر چه مکتب کلامی بغداد بیش از مکتب قم دوام آورد و تا نیمه قرن پنجم ادامه داشت، اما با مهاجرت شیخ طوسی به نجف اشرف مکتب کلامی بغداد و عقل گرایی بغداد نیز روبه افول رفت و در یمن عقل گرایی افراطی طلوع نمود؛ اما حوزه نجف اشرف که به دست توانای شیخ الطائفه تأسیس گردید، آرام آرام همان سبک و روش مکتب قم را انتخاب و از آن پیروی نمود، و لذا غالب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کلامی، مربوط به حوزه شیعی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نجف اشرف همان روش نقلی غلبه داشت تا آنکه در قرن هفتم و هشتم آثار متعدد کلامی و عقلی پدید آمد، ولی این آثار نیز مربوط به حوزه نجف اشرف نبود؛ زیرا مرحوم خواجه نصیر و علامه حلی و شاگردان آنان غالبا در بیرون از حوزه نجف اشرف آثار کلامی خود را تدوین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ادعا کرد که مشی و روش علمای قم در طول زمان وجهه غالب فکری حوزه نجف اشرف گردیده و پیروان بیشتری در طول تاریخ حوزه نجف داشته است</w:t>
      </w:r>
      <w:r>
        <w:rPr>
          <w:rFonts w:eastAsia="IRNazanin" w:cs="IRNazanin"/>
          <w:color w:val="111111"/>
          <w:sz w:val="28"/>
          <w:szCs w:val="28"/>
          <w:rtl w:val="true"/>
          <w:lang w:bidi="fa-IR"/>
        </w:rPr>
        <w:t xml:space="preserve">. </w:t>
      </w:r>
      <w:bookmarkStart w:id="29" w:name="pg3333_20090"/>
    </w:p>
    <w:p>
      <w:pPr>
        <w:pStyle w:val="Heading3"/>
        <w:numPr>
          <w:ilvl w:val="2"/>
          <w:numId w:val="1"/>
        </w:numPr>
        <w:rPr/>
      </w:pPr>
      <w:bookmarkStart w:id="30" w:name="__RefHeading___Toc2416895_2749589250"/>
      <w:bookmarkStart w:id="31" w:name="_Toc10"/>
      <w:bookmarkEnd w:id="29"/>
      <w:bookmarkEnd w:id="30"/>
      <w:r>
        <w:rPr>
          <w:rtl w:val="true"/>
        </w:rPr>
        <w:t>فصل سوم ارزش و حجیت قرآن مجید در مکتب قم</w:t>
      </w:r>
      <w:bookmarkEnd w:id="31"/>
    </w:p>
    <w:p>
      <w:pPr>
        <w:pStyle w:val="BookText"/>
        <w:rPr/>
      </w:pPr>
      <w:r>
        <w:rPr>
          <w:rFonts w:ascii="IRNazanin" w:hAnsi="IRNazanin" w:eastAsia="IRNazanin"/>
          <w:color w:val="111111"/>
          <w:sz w:val="28"/>
          <w:sz w:val="28"/>
          <w:szCs w:val="28"/>
          <w:rtl w:val="true"/>
          <w:lang w:bidi="fa-IR"/>
        </w:rPr>
        <w:t>یکی از مسایلی که لازم است قبل از بیان دیدگاه‌های کلامی مکتب قم مورد مطالعه قرار گیرد، روش برخورد و استفاده این مکتب با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آنکه اکنون در برخی از کشورهای عربی چون مصر و حجاز چیزی به اسم دانشکده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دارندکه فقط به بحث از قرآن و سنت می‌پردازند، دانشکده‌های اصول دین در این کشورها همان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ایران می‌باشد؛ همچنان که علامه عسکری نیز تحت تأثیر همین تفکر در شهرهای بغداد، قم، تهران، و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به بحث از علوم قرآن و حدیث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معتقد است که اصول دین، همان قرآن و حدیث است و بحث از قرآن و حدیث بحث از اعتقادات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دیدگاه بسیار جای نقد و بررسی دارد، ولی به هر حال می‌تواند شاهدی بر آن باشد که در بحث و تحقیق از اعتقادات و اصول دین باید جایگاه قرآن و حدیث روشن شود و میزان ارزش و اعتبار آنها در عقاید و مباحث کلامی تبیین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جهت، ما در این فصل به بررسی قرآن مجید از دیدگاه مکتب قم، و در فصل </w:t>
      </w:r>
    </w:p>
    <w:p>
      <w:pPr>
        <w:pStyle w:val="BookText"/>
        <w:rPr/>
      </w:pPr>
      <w:r>
        <w:rPr>
          <w:rFonts w:ascii="IRNazanin" w:hAnsi="IRNazanin" w:eastAsia="IRNazanin"/>
          <w:color w:val="111111"/>
          <w:sz w:val="28"/>
          <w:sz w:val="28"/>
          <w:szCs w:val="28"/>
          <w:rtl w:val="true"/>
          <w:lang w:bidi="fa-IR"/>
        </w:rPr>
        <w:t>چهارم به بررسی جایگاه حدیث در این مکتب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وحی الهی و ثقل الله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برنامه هدایت و راهنمایی خدای متعال برای همه بشریت در قرآن مجید خلاصه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 به عنوان قرآن مجید به دست ماست، همان است که بر رسول خاتم صلی الله علیه و آله نازل شده و هیچ چیزی بر آن افزوده یا از آن کاسته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مجید راه هر گونه دخل و تصرف و روی آوردن تحریف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گذشته معتقد به تحریف قرآن بوده و نه تنها تحریف به نقیصه را پذیرفته، بلکه حتی تحریف به زیاده را نیز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آنان بخش زیادی از قرآن از بین رفته است و این نه تنها در کتابهای علمای شیعه آمده است</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سپس چندین مورد دیگر را از اهل سنت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فوق شاهد بر اعتقاد اهل سنت به تحریف به نقیصه در قرآن مجید است و اما درباره تحریف به زیاده، فضل بن شاذان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أنکرتم بسم الله الرحمن الرحیم من القرآن إلّا التی فی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فطعنتم بذلک علی أبی بکر و عمر فیما أثبتوا فی صدر کلّ سورة، فما نراکم نجوتم من الهلاک فی احدی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زعمتم أنّهم أثبتوا فی القرآن ما لیس فیه، لقد هلک من زاد فی القرآن ما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کان من القرآن لقد کتمتم آیة من کتاب الله و لم تظهروها فی صلاتکم فمن أیّ الحالتین نجوتم؟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بلکه خود آنان نیز در کتابهای خود این گونه روایات را نقل کرده و پذیرفته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قدمای علمای شیعه و خصوصا عالمان و فرزانگان مکتب قم، نه تنها قائل به تحریف قرآن نبوده، بلکه به شدّت با این تفکر غلط و انحرافی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امروز که علمای اهل سنت بر خلاف پیشینیان خود طرفدار عدم تحریف قرآن شده‌اند، وام دار و مرهون تحقیقات و اندیشه‌های علمای شیعه هستند</w:t>
      </w:r>
      <w:r>
        <w:rPr>
          <w:rFonts w:eastAsia="IRNazanin" w:cs="IRNazanin"/>
          <w:color w:val="111111"/>
          <w:sz w:val="28"/>
          <w:szCs w:val="28"/>
          <w:rtl w:val="true"/>
          <w:lang w:bidi="fa-IR"/>
        </w:rPr>
        <w:t>.</w:t>
      </w:r>
      <w:bookmarkStart w:id="32" w:name="pg3333_20094"/>
    </w:p>
    <w:p>
      <w:pPr>
        <w:pStyle w:val="BookText"/>
        <w:rPr/>
      </w:pPr>
      <w:bookmarkEnd w:id="32"/>
      <w:r>
        <w:rPr>
          <w:rFonts w:ascii="IRNazanin" w:hAnsi="IRNazanin" w:eastAsia="IRNazanin"/>
          <w:color w:val="111111"/>
          <w:sz w:val="28"/>
          <w:sz w:val="28"/>
          <w:szCs w:val="28"/>
          <w:rtl w:val="true"/>
          <w:lang w:bidi="fa-IR"/>
        </w:rPr>
        <w:t>عقیده مرحوم صدوق در مورد صیانت قرآن از تحریف چنان واضح و آشکار است که حتی بزرگ‌ترین دشمن شیعه در زمان حاضر دکتر ناصر بن عبد الله قفاری نیز نتوانسته آن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بر خلاف شیخ مفید قائل به عدم تحریف قرآن بوده است</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الشیعة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دکتری مؤلف است و بهتر است این گونه نام گذاری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افتراءآت القفاری علی مذهب الشیعة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شیعه در زمان خود ابن بابویه قمی معتقد است که قرآنی که در دست مردم است همان است که بر پیامبر اکرم صلی الله علیه و آله نازل شده است، اما پس از او شیخ مفید با این اعتقاد مخالفت نموده است با اینکه شیخ مفید شاگرد صدوق بوده است و پس از آنان شیخ طوسی و ابن المرتضی</w:t>
      </w:r>
      <w:r>
        <w:rPr>
          <w:rStyle w:val="FootnoteAnchor"/>
          <w:rtl w:val="true"/>
        </w:rPr>
        <w:footnoteReference w:id="65"/>
      </w:r>
      <w:r>
        <w:rPr>
          <w:rFonts w:ascii="IRNazanin" w:hAnsi="IRNazanin" w:eastAsia="IRNazanin"/>
          <w:color w:val="111111"/>
          <w:sz w:val="28"/>
          <w:sz w:val="28"/>
          <w:szCs w:val="28"/>
          <w:rtl w:val="true"/>
          <w:lang w:bidi="fa-IR"/>
        </w:rPr>
        <w:t>که شاگرد مفید بوده‌اند، پیرو شیخ صدوق گردیده و معتقد به عدم تحریف شده‌اند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416897_2749589250"/>
      <w:bookmarkStart w:id="34" w:name="_Toc11"/>
      <w:bookmarkEnd w:id="33"/>
      <w:r>
        <w:rPr>
          <w:rtl w:val="true"/>
        </w:rPr>
        <w:t>عقیده مرحوم شیخ صدوق درباره قرآن</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ما درباره قرآن آن است که آن کلام خداوند و وحی و گفتار و کتاب و تنزیل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باطلی نه از پیش روی و نه پشت سر به آن وارد نشده و نزد خداوند حکیم و علیم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قصص حق و قول فصل است و هزل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را بیان و نازل کرده و نگه دار و حافظ آن نیز می‌باشد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آن است که قرآن که خدای متعال بر پیامبرش حضرت محمد صلی الله علیه و آله نازل کرده، همین قرآنی است که اکنون در دست مردم است و بیش از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سوره‌های 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می‌باشد؛ گرچه ما سوره ضحی و الم نشرح </w:t>
      </w:r>
    </w:p>
    <w:p>
      <w:pPr>
        <w:pStyle w:val="BookText"/>
        <w:rPr/>
      </w:pPr>
      <w:r>
        <w:rPr>
          <w:rFonts w:ascii="IRNazanin" w:hAnsi="IRNazanin" w:eastAsia="IRNazanin"/>
          <w:color w:val="111111"/>
          <w:sz w:val="28"/>
          <w:sz w:val="28"/>
          <w:szCs w:val="28"/>
          <w:rtl w:val="true"/>
          <w:lang w:bidi="fa-IR"/>
        </w:rPr>
        <w:t>را یک سوره و نیز ایلاف و فیل را یک سوره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ما نسبت دهد که ما قرآنی را بیش از مقدار حاضر و موجود بدانیم، او دروغگو خواهد بود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مرحوم صدوق چندین شاهد برای آنکه آنچه موجود است، کل قرآن می‌باشد، ذکر کرده است؛ مثلاً وقتی روایتی نهی از قرائت همه قرآن در یک شب می‌نماید 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در کمتر از سه روز جایز نیست، اینها شاهد آن است که آنچه موجود است، همه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و تفسیر روایاتی پرداخته که دلالت دارند بر آنکه قرآن هفده هزار آیه بوده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وحی غیر قرآنی بر پیامبر اکرم صلی الله علیه و آله نازل شده، اگر ضمیمه به قرآن شود، مجموع آنها هفده هزار آیه می‌شود و سپس تعداد زیادی از احادیث قدسی را نقل کرده و می‌فرماید که این گونه روایات فراوان است که همه تصریح دارند که جبرئیل بر من نازل شد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گرچه جزء قرآن نمی‌باشند، ولی وحی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جزء قرآن بود متصل به آن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آنچه که حضرت علی علیه السلام پس از پیامبر اکرم صلی الله علیه و آله جمع آوری نمود و نزد مردم آورد و مردم آن را نپذیرفتند، 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لنافیه، عندنا مثل الذی عندک فانصرف و هو یقول فنبذوه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معلوم می‌شود قرآنِ جمع آوری شده توسط حضرت علی علیه السلام چیزی اضافه یا کمتر از آنچه نزد مردم بوده، نداشته است و مردم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قرآن نزد ما موجود است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رضوان الله علیه از این گونه موارد نتیجه می‌گیرد که وحی قرآنی همان است که الآن موجود است، بدون کم و زیاد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برخی از علمای شیعه در قرنهای متأخر، وقتی برخی از روایات را دیده‌اند، </w:t>
      </w:r>
    </w:p>
    <w:p>
      <w:pPr>
        <w:pStyle w:val="BookText"/>
        <w:rPr/>
      </w:pPr>
      <w:r>
        <w:rPr>
          <w:rFonts w:ascii="IRNazanin" w:hAnsi="IRNazanin" w:eastAsia="IRNazanin"/>
          <w:color w:val="111111"/>
          <w:sz w:val="28"/>
          <w:sz w:val="28"/>
          <w:szCs w:val="28"/>
          <w:rtl w:val="true"/>
          <w:lang w:bidi="fa-IR"/>
        </w:rPr>
        <w:t>بدون توجه به مصدر و مأخذ آن روایات و بدون تدبّر و درایت کافی در مضمون آنها به عقایدی روی آورده‌اند که دستاویز دشمنان و مغرضان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به گمان برخی از افراد، دلالت بر تحریف قرآن مجید دارند، غالبا از کتابهای اهل سنت به شیعه سرایت نموده است و هیچ گونه ارزش و اعتباری ندارند؛ علاوه بر آنکه در این روایات بحث از تفسیر و تأویل قرآن بوده است، نه ظاهر الفاظ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قرائتنا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قراءة علی علیه السلام</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دلالتی و حتی اشعاری بر تحریف ندارند؛ زیرا در عصر حضور و در قرن اول و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تفسیر قرآن بوده است و به مفسران، مقری گفته می‌شده است؛ مثلاً ابن عباس را مقری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وی آموزش روخوانی و قرائت قرآن برای کسانی که خود عرب اصیل بوده‌اند، نداشته و نیازی به آن نیز نبوده است، بلکه وی تدریس تفسیر قرآن داشته و به این جهت، به او مقری گفته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قراءة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عسکری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المقری من یعلّم تلاوة لفظ القرآن مع تعلیم معنی اللفظ و القاری‌ء و جمعه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تلاوة لفظ القرآن مع تعلّم معنی اللفظ</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مقری به کسی گفته می‌شود که تلاوت الفاظ قرآن و معنای آن الفاظ را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قاری که جمع آن قرّاء است، به کسی گفته می‌شود که تلاوت الفاظ قرآن و معنای آنها را فرا گرفته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روایاتی نمی‌توانند مستند برای ادعای تحریف قرآن قرار گیرند و صحیح همان عقیده علمای قم و مکتب قم است که قرآن از هر گونه تغییر و تحریفی مصون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حجیت و ارزش قرآن کریم برای مباحث اعتقادی و فقهی روشن و مبرهن می‌گردد</w:t>
      </w:r>
      <w:r>
        <w:rPr>
          <w:rFonts w:eastAsia="IRNazanin" w:cs="IRNazanin"/>
          <w:color w:val="111111"/>
          <w:sz w:val="28"/>
          <w:szCs w:val="28"/>
          <w:rtl w:val="true"/>
          <w:lang w:bidi="fa-IR"/>
        </w:rPr>
        <w:t xml:space="preserve">. </w:t>
      </w:r>
      <w:bookmarkStart w:id="35" w:name="pg3333_20100"/>
    </w:p>
    <w:p>
      <w:pPr>
        <w:pStyle w:val="Heading3"/>
        <w:numPr>
          <w:ilvl w:val="2"/>
          <w:numId w:val="1"/>
        </w:numPr>
        <w:rPr/>
      </w:pPr>
      <w:bookmarkStart w:id="36" w:name="__RefHeading___Toc2416899_2749589250"/>
      <w:bookmarkStart w:id="37" w:name="_Toc12"/>
      <w:bookmarkEnd w:id="35"/>
      <w:bookmarkEnd w:id="36"/>
      <w:r>
        <w:rPr>
          <w:rtl w:val="true"/>
        </w:rPr>
        <w:t>روش تفسیر قرآن کریم در مکتب قم</w:t>
      </w:r>
      <w:bookmarkEnd w:id="37"/>
    </w:p>
    <w:p>
      <w:pPr>
        <w:pStyle w:val="BookText"/>
        <w:rPr/>
      </w:pPr>
      <w:r>
        <w:rPr>
          <w:rFonts w:ascii="IRNazanin" w:hAnsi="IRNazanin" w:eastAsia="IRNazanin"/>
          <w:color w:val="111111"/>
          <w:sz w:val="28"/>
          <w:sz w:val="28"/>
          <w:szCs w:val="28"/>
          <w:rtl w:val="true"/>
          <w:lang w:bidi="fa-IR"/>
        </w:rPr>
        <w:t>عده زیادی از قمیین و پیروان مکتب آنان به نگارش در علوم قرآن و نیز تفسیر قرآن مجید روی آورده‌اند که در بخش آخر کتاب آنان را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اشاره‌ای کوتاه به روش تفسیری عالمان قم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طول قرنهای گذشته روشهای متعدد و گوناگونی را در تفسیر قرآن به وجود آورده و از آنها پیروی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ادبی، تفسیر عرفانی، تفسیر عقلی، فلسفی، علمی، روش فقهی، تفسیر مأثور و تفسیر قرآن به قرآن روشهایی هستند که بر اساس هر کدام چند تفسیر به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عده زیادی تصور کرده‌اند که تفسیر قرآن به قرآن بهترین روش شرح کردن کتاب خداست، در حالی که دفاع از این روش بسیار مشکل است؛ زیرا گذشته از آنکه دلیل نقلی روشنی بر آن دلالت نمی‌کند، اگر قرآن خود بتواند تبیان بر هر چیزی و من جمله تبیان بر خودش باشد، باید اولا در قرآن مجید دیگر متشابهی وجود نداشته باشد، ثانیا در تفسیر قرآن دیگر نیازی به بیان و توضیح ائمه معصومین علیهم السلام نباشد و این به معنی جدایی قرآن از عترت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ادعا نمود بهترین روش تفسیر قرآن همان روش تفسیر مأثور است که قرآن را با روایات باید فهمید و در فهم کتاب خدا از عترت استمداد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مفسران قم،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و شیخ صدوق</w:t>
      </w:r>
      <w:r>
        <w:rPr>
          <w:rStyle w:val="FootnoteAnchor"/>
          <w:rtl w:val="true"/>
        </w:rPr>
        <w:footnoteReference w:id="73"/>
      </w:r>
      <w:r>
        <w:rPr>
          <w:rFonts w:ascii="IRNazanin" w:hAnsi="IRNazanin" w:eastAsia="IRNazanin"/>
          <w:color w:val="111111"/>
          <w:sz w:val="28"/>
          <w:sz w:val="28"/>
          <w:szCs w:val="28"/>
          <w:rtl w:val="true"/>
          <w:lang w:bidi="fa-IR"/>
        </w:rPr>
        <w:t>و سعد بن عبد الله قمی</w:t>
      </w:r>
      <w:r>
        <w:rPr>
          <w:rStyle w:val="FootnoteAnchor"/>
          <w:rtl w:val="true"/>
        </w:rPr>
        <w:footnoteReference w:id="74"/>
      </w:r>
      <w:r>
        <w:rPr>
          <w:rFonts w:ascii="IRNazanin" w:hAnsi="IRNazanin" w:eastAsia="IRNazanin"/>
          <w:color w:val="111111"/>
          <w:sz w:val="28"/>
          <w:sz w:val="28"/>
          <w:szCs w:val="28"/>
          <w:rtl w:val="true"/>
          <w:lang w:bidi="fa-IR"/>
        </w:rPr>
        <w:t>و محمد بن حسن بن ولید قمی</w:t>
      </w:r>
      <w:r>
        <w:rPr>
          <w:rStyle w:val="FootnoteAnchor"/>
          <w:rtl w:val="true"/>
        </w:rPr>
        <w:footnoteReference w:id="75"/>
      </w:r>
      <w:r>
        <w:rPr>
          <w:rFonts w:ascii="IRNazanin" w:hAnsi="IRNazanin" w:eastAsia="IRNazanin"/>
          <w:color w:val="111111"/>
          <w:sz w:val="28"/>
          <w:sz w:val="28"/>
          <w:szCs w:val="28"/>
          <w:rtl w:val="true"/>
          <w:lang w:bidi="fa-IR"/>
        </w:rPr>
        <w:t>، نیز این بوده که قرآن را به روایات مأثور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 و خطرات این روش بسیار زیاد است؛ راه تشخیص روایات صحیح از سقیم و پرهیز از اسرائیلیات بسیار مشکل است، اما به هر حال در صورت رعایت قواعد و ضوابط تفسیر و مسایل مربوط به حدیث شناسی و درایه شاید بهترین روش تفسیری همان روش مأثوری باشد که عالمان قم از آن پیروی می‌کردند</w:t>
      </w:r>
      <w:r>
        <w:rPr>
          <w:rFonts w:eastAsia="IRNazanin" w:cs="IRNazanin"/>
          <w:color w:val="111111"/>
          <w:sz w:val="28"/>
          <w:szCs w:val="28"/>
          <w:rtl w:val="true"/>
          <w:lang w:bidi="fa-IR"/>
        </w:rPr>
        <w:t xml:space="preserve">. </w:t>
      </w:r>
      <w:bookmarkStart w:id="38" w:name="pg3333_20102"/>
    </w:p>
    <w:p>
      <w:pPr>
        <w:pStyle w:val="BookText"/>
        <w:rPr/>
      </w:pPr>
      <w:bookmarkEnd w:id="38"/>
      <w:r>
        <w:rPr>
          <w:rFonts w:ascii="IRNazanin" w:hAnsi="IRNazanin" w:eastAsia="IRNazanin"/>
          <w:color w:val="111111"/>
          <w:sz w:val="28"/>
          <w:sz w:val="28"/>
          <w:szCs w:val="28"/>
          <w:rtl w:val="true"/>
          <w:lang w:bidi="fa-IR"/>
        </w:rPr>
        <w:t>روش تفسیر مأثور در واقع جمع بین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ادعا می‌شود که اگر فهم هر کتاب علمی چون قانون و شفای ابن سینا نیاز به معلم و استادی دارد که آن را صحیح تبیین کند، قرآن کریم نیز کتابی است که احتیاج به معلم و مبیّن دارد و معلم قرآن، اهل بیت عصمت و طهارت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بدون اهل بیت علیهم السلام، یا اهل بیت علیهم السلام بدون قرآن، در واقع جدا کردن دو چیزی است که حدیث شریف ثقلین دلالت بر عدم انفکاک و جدایی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تفسیر علمای قم فراوان به نقل حدیث توجه شده است و این روایات غالبا به تأویل و بیان مصادیق آیات شریفه روی آورده‌اند، نه به تفسیر به معنی رفع ابهام از الفاظ و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هدایت است، شناخت مصادیق آیات شریفه است، نه شناخت واژه‌ها و مفاهیم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 مصادیق نیز گاهی فرد جلی بیان می‌شود و گاهی فرد خفی؛ مثلاً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بن ابی طالب علیه السلام است؛ یعنی روشن‌ترین مصداق و فرد اعلای آن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مصداق خفی آن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روش تفسیری مکتب قم روش تفسیر مأثور بوده است و آن هم صورت نقل احادیثی که غالبا به بیان مصادیق آیات شریفه می‌پردازند، نه به بیان مفاهیم و الفاظ و روشن است که هدایت که هدف اصلی از نزول قرآن است، در شناخت مصادیق آیات شریفه است</w:t>
      </w:r>
      <w:r>
        <w:rPr>
          <w:rFonts w:eastAsia="IRNazanin" w:cs="IRNazanin"/>
          <w:color w:val="111111"/>
          <w:sz w:val="28"/>
          <w:szCs w:val="28"/>
          <w:rtl w:val="true"/>
          <w:lang w:bidi="fa-IR"/>
        </w:rPr>
        <w:t>.</w:t>
      </w:r>
    </w:p>
    <w:p>
      <w:pPr>
        <w:pStyle w:val="Heading3"/>
        <w:numPr>
          <w:ilvl w:val="2"/>
          <w:numId w:val="1"/>
        </w:numPr>
        <w:rPr/>
      </w:pPr>
      <w:bookmarkStart w:id="39" w:name="__RefHeading___Toc2416901_2749589250"/>
      <w:bookmarkStart w:id="40" w:name="_Toc13"/>
      <w:bookmarkEnd w:id="39"/>
      <w:r>
        <w:rPr>
          <w:rtl w:val="true"/>
        </w:rPr>
        <w:t>حجیت ظواهر قرآن</w:t>
      </w:r>
      <w:bookmarkEnd w:id="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آنکه علمای قم به شدت با شبهه تحریف قرآن مقابله نموده و آن را دفع نموده‌اند، دیگر مانعی برای التزام به حجیت ظواهر قرآن در مسایل و فروع فقهی برای آنان باقی نمی‌ماند؛ اما روشن است که این حجیت مشروط به فحص از روایات است و بدون مراجعه به آنها کسی نمی‌تواند با استناد به حجیت ظواهر قرآن به آن عمل کند؛ زیرا حجیت ظاهر آیه‌ای از قرآن مشروط به عدم وجود قرینه </w:t>
      </w:r>
    </w:p>
    <w:p>
      <w:pPr>
        <w:pStyle w:val="BookText"/>
        <w:rPr/>
      </w:pPr>
      <w:r>
        <w:rPr>
          <w:rFonts w:ascii="IRNazanin" w:hAnsi="IRNazanin" w:eastAsia="IRNazanin"/>
          <w:color w:val="111111"/>
          <w:sz w:val="28"/>
          <w:sz w:val="28"/>
          <w:szCs w:val="28"/>
          <w:rtl w:val="true"/>
          <w:lang w:bidi="fa-IR"/>
        </w:rPr>
        <w:t>بر خلاف آن است و هر کدام از روایات شایستگی آن را دارند که بتوانند قرینه بر خلاف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ظواهر آیات شریفه و روایات درمعارف و اعتقادات نیز حجت است یاخیر؟</w:t>
      </w:r>
    </w:p>
    <w:p>
      <w:pPr>
        <w:pStyle w:val="BookText"/>
        <w:rPr/>
      </w:pPr>
      <w:r>
        <w:rPr>
          <w:rFonts w:ascii="IRNazanin" w:hAnsi="IRNazanin" w:eastAsia="IRNazanin"/>
          <w:color w:val="111111"/>
          <w:sz w:val="28"/>
          <w:sz w:val="28"/>
          <w:szCs w:val="28"/>
          <w:rtl w:val="true"/>
          <w:lang w:bidi="fa-IR"/>
        </w:rPr>
        <w:t>بعضی از نویسندگان تصور کرده‌اند که ظاهر آیات و روایات در اعتقادات نیز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ظواهر قرآن و روایات در باب توحید و معاد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ظواهر این آیات و اخبار حجت است، مگر در موردی که برهان عقلی بدیهی بر امتناع آن مورد اقامه شود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کلماتی از فیلسوفان بزرگ نتیجه گرفته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بزرگانی چون فارابی و ابن سینا و شیخ اشراق و خواجه نصیرالدین طوسی صریحا ارجاع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اخبار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اینجا سه نکته بسیار بسیار مهم علمی و معرفتی به وضوح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حتی در نظر بزرگترین مراجع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اسلامی ظواهر آیات و اخبار حجت است، حتی در اصول اعتقادی</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بسیار بسیار مهم علمی و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به بزرگ‌ترین فیلسوفان اسلامی نسبت داده است، کذب محض است؛ زیرا در کلمات هیچ یک از فیلسوفانی که ایشان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ارجاع به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را شرع مقدس بیان نموده است و ما نیز آن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جسمانی بودن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روحانی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و روایات است یا آنکه صریح آنهاست؟ روشن است که مقصود این بزرگان تصریح آیات و روایات است؛ علاوه بر آنکه وقتی این بزرگان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تفاصیل لذت و الم اخروی را تنها با سمع باید به دست آورد، نباید فوری ادعا نمود که بنابراین، ظواهر آیات و روایات در معارف حجت است؛ زیرا تفاصیل به معنی جزئیات بحث معاد است که اصلاً اعتقاد به آنها ضرورت ندارد و آنچه که جزء اصول اعتقادات است، اصل اعتقاد به </w:t>
      </w:r>
    </w:p>
    <w:p>
      <w:pPr>
        <w:pStyle w:val="BookText"/>
        <w:rPr/>
      </w:pPr>
      <w:r>
        <w:rPr>
          <w:rFonts w:ascii="IRNazanin" w:hAnsi="IRNazanin" w:eastAsia="IRNazanin"/>
          <w:color w:val="111111"/>
          <w:sz w:val="28"/>
          <w:sz w:val="28"/>
          <w:szCs w:val="28"/>
          <w:rtl w:val="true"/>
          <w:lang w:bidi="fa-IR"/>
        </w:rPr>
        <w:t>معاد است، نه تفاصیل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تفاصیل معاد واجب مشروط به علم هستند که اگر علم به آنها حاصل شد، اعتقاد به آنها لازم است وگرنه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فلاسفه ادعا کرده‌اند که جزئیات معاد قابل اقامه برهان عقلی نیست و راه تحصیل علم به آنها ادله سمعی و نقلی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هیچ ارتباطی به مسأله حجیت ظواهر ندارد؛ زیرا مقصود از ظواهر چیزی است که تنها مفید ظن باشد و احتمال خلاف نیز در آن وجود نداشته باشد؛ علاوه بر آنکه این ظن و گمان نیز ظن و گمان نوعی است،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برای فردی که با آن ظواهر مواجه شده است، نه تنها ظن به وفاق حاصل نشده که حتی ظن به خلاف آن ظاهر نیز دارد و در عین حال، ظواهر بر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این نویسنده می‌تواند ادعا کند که وقتی شخصی بر اساس ظاهر یک آیه یا حدیث، نه تنها ظن به یک مسأله اعتقادی پیدا نکرد، بلکه ظن بر خلاف نیز پیدا کرد، باید به آن ظاهر معتقد باشد؟ معنی این کلام ایشان این است که در اعتقادات نه تنها علم یا ظن لازم نیست، بلکه وهم نیز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مفید ظن نوعی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فروعات فقهی است که در آنها علم لازم نبوده و اکتفا به ظن در آنجا جایز است و اما در اعتقادات اگر علم و یقین لازم باشد، ظواهر حجت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اعتقاد به نصّ آیات شریفه و روایات جایز است؛ زیرا نصّ موجب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ادعا کند در اعتقادات ظن کافی است، در این صورت ظواهر در آنها نیز حجت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به تفاوت بین ضروریات دین و ظواهر دین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ضروری است، یقین آور است و انکار و عدم اعتقاد به آن در واقع برگشت به انکار رسالت و الوهیت می‌کند که حکم کفر آن نیز روشن است؛ اما ظواهر دین، غیر از ضروریات است و انکار ظواهر در واقع انکار دلالت آن هاست، نه انکار صدور آنها و </w:t>
      </w:r>
    </w:p>
    <w:p>
      <w:pPr>
        <w:pStyle w:val="BookText"/>
        <w:rPr/>
      </w:pPr>
      <w:r>
        <w:rPr>
          <w:rFonts w:ascii="IRNazanin" w:hAnsi="IRNazanin" w:eastAsia="IRNazanin"/>
          <w:color w:val="111111"/>
          <w:sz w:val="28"/>
          <w:sz w:val="28"/>
          <w:szCs w:val="28"/>
          <w:rtl w:val="true"/>
          <w:lang w:bidi="fa-IR"/>
        </w:rPr>
        <w:t>نه انکار آنها با توجه و با علم به معنای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مقام بحث از این که در استدلال به آیات و روایات تصریح لازم است یا خیر؟ و این که آیا تنها باید سراغ نصوص دینی رفت و یا این که ظواهر شرع نیز در معارف دین حجت می‌باشد؟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ملاک تصریح باشد و تنها در صورتی حدیث یا آیه قابل استدلال باشد که هرگز احتمال خلاف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به جای کلمه احتمال خلاف، لفظ احتمال تأویل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کدام از معتزلیان و اشعریان و اهل حدیث نباید بتوانند برای اثبات ادعاهای خود به آیات و روایات استدلال نمایند؛ زیرا مثلاً معتزله در مقام استدلال بر نفی رؤیت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تمسک کرده‌اند، با این که این آیه شریفه قابل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اشاعره و اهل حدیث در برابر آنان در مقام استدلال بر جواز رؤیت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ترون ربکم کما ترون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با این که این حدیث نیز قابل تأویل است؛ مثلاً این حدیث نمی‌گوید که آیا خدای متعال را با چشم سر می‌بینید یا 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روایات با زبان عربی و طبق فهم متعارف مردم نازل شده و با آنان سخن گفته و همان حجت است</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مرحوم صدوق صحیح است که قرآن و روایات باید طبق متفاهم عرفی تبیین شوند، ولی مهم این است که آیا دلیل ما بر مسأله امامت حضرت علی علیه السلام و یا دلیل معتزله بر نفی رؤیت و دلیل اشاعره بر جواز آن، همین ظواهر آیات شریفه و اخبار آحاد است و یا آنکه ملاک اصلی در امتناع رویت دلیل قطعی عقلی است؟ همچنان که در مسأله امامت خاصه، دلیل ما ضرورت دین و نصوص غیر قابل تأویل و توجیه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آیات و روایاتی که صراحت ندارند و تنها ظهور دارند، چنان چه مطابق با دلیل عقلی باشند، تنها می‌توانند مؤید باشند </w:t>
      </w:r>
    </w:p>
    <w:p>
      <w:pPr>
        <w:pStyle w:val="BookText"/>
        <w:rPr/>
      </w:pPr>
      <w:r>
        <w:rPr>
          <w:rFonts w:ascii="IRNazanin" w:hAnsi="IRNazanin" w:eastAsia="IRNazanin"/>
          <w:color w:val="111111"/>
          <w:sz w:val="28"/>
          <w:sz w:val="28"/>
          <w:szCs w:val="28"/>
          <w:rtl w:val="true"/>
          <w:lang w:bidi="fa-IR"/>
        </w:rPr>
        <w:t>و چنان چه مخالف بودند، باید توجیه و تأویل شوند؛ همچنان که در بسیاری از موارد از باب جدل به آنها تمسک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آن است که مرحوم صدوق خود نیز در بسیاری از موارد دیگر به ظاهر آیات و روایات در معارف تمسک ننموده و آنها را توجیه کرده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هالک الاّ وجهه</w:t>
      </w:r>
      <w:r>
        <w:rPr>
          <w:rStyle w:val="FootnoteAnchor"/>
          <w:rtl w:val="true"/>
        </w:rPr>
        <w:footnoteReference w:id="80"/>
      </w:r>
      <w:r>
        <w:rPr>
          <w:rFonts w:ascii="IRNazanin" w:hAnsi="IRNazanin" w:eastAsia="IRNazanin"/>
          <w:color w:val="111111"/>
          <w:sz w:val="28"/>
          <w:sz w:val="28"/>
          <w:szCs w:val="28"/>
          <w:rtl w:val="true"/>
          <w:lang w:bidi="fa-IR"/>
        </w:rPr>
        <w:t>وجه، یعنی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یداه مبسوطتان</w:t>
      </w:r>
      <w:r>
        <w:rPr>
          <w:rStyle w:val="FootnoteAnchor"/>
          <w:rtl w:val="true"/>
        </w:rPr>
        <w:footnoteReference w:id="81"/>
      </w:r>
      <w:r>
        <w:rPr>
          <w:rFonts w:ascii="IRNazanin" w:hAnsi="IRNazanin" w:eastAsia="IRNazanin"/>
          <w:color w:val="111111"/>
          <w:sz w:val="28"/>
          <w:sz w:val="28"/>
          <w:szCs w:val="28"/>
          <w:rtl w:val="true"/>
          <w:lang w:bidi="fa-IR"/>
        </w:rPr>
        <w:t>یعنی نعمت دنیا و نعمت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السماء بنیناها بأیدٍ</w:t>
      </w:r>
      <w:r>
        <w:rPr>
          <w:rStyle w:val="FootnoteAnchor"/>
          <w:rtl w:val="true"/>
        </w:rPr>
        <w:footnoteReference w:id="82"/>
      </w:r>
      <w:r>
        <w:rPr>
          <w:rFonts w:ascii="IRNazanin" w:hAnsi="IRNazanin" w:eastAsia="IRNazanin"/>
          <w:color w:val="111111"/>
          <w:sz w:val="28"/>
          <w:sz w:val="28"/>
          <w:szCs w:val="28"/>
          <w:rtl w:val="true"/>
          <w:lang w:bidi="fa-IR"/>
        </w:rPr>
        <w:t>ایدی، یعنی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انهم عن ربّهم یومئذ لمحجوبون</w:t>
      </w:r>
      <w:r>
        <w:rPr>
          <w:rStyle w:val="FootnoteAnchor"/>
          <w:rtl w:val="true"/>
        </w:rPr>
        <w:footnoteReference w:id="83"/>
      </w:r>
      <w:r>
        <w:rPr>
          <w:rFonts w:ascii="IRNazanin" w:hAnsi="IRNazanin" w:eastAsia="IRNazanin"/>
          <w:color w:val="111111"/>
          <w:sz w:val="28"/>
          <w:sz w:val="28"/>
          <w:szCs w:val="28"/>
          <w:rtl w:val="true"/>
          <w:lang w:bidi="fa-IR"/>
        </w:rPr>
        <w:t>یعنی از ثواب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ینظرون الاّ أن یأتیهم الله</w:t>
      </w:r>
      <w:r>
        <w:rPr>
          <w:rStyle w:val="FootnoteAnchor"/>
          <w:rtl w:val="true"/>
        </w:rPr>
        <w:footnoteReference w:id="84"/>
      </w:r>
      <w:r>
        <w:rPr>
          <w:rFonts w:ascii="IRNazanin" w:hAnsi="IRNazanin" w:eastAsia="IRNazanin"/>
          <w:color w:val="111111"/>
          <w:sz w:val="28"/>
          <w:sz w:val="28"/>
          <w:szCs w:val="28"/>
          <w:rtl w:val="true"/>
          <w:lang w:bidi="fa-IR"/>
        </w:rPr>
        <w:t>یعنی عذاب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ربّها ناظرة</w:t>
      </w:r>
      <w:r>
        <w:rPr>
          <w:rStyle w:val="FootnoteAnchor"/>
          <w:rtl w:val="true"/>
        </w:rPr>
        <w:footnoteReference w:id="85"/>
      </w:r>
      <w:r>
        <w:rPr>
          <w:rFonts w:ascii="IRNazanin" w:hAnsi="IRNazanin" w:eastAsia="IRNazanin"/>
          <w:color w:val="111111"/>
          <w:sz w:val="28"/>
          <w:sz w:val="28"/>
          <w:szCs w:val="28"/>
          <w:rtl w:val="true"/>
          <w:lang w:bidi="fa-IR"/>
        </w:rPr>
        <w:t>یعنی ثواب ربّ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اعلم ما فی نفسک</w:t>
      </w:r>
      <w:r>
        <w:rPr>
          <w:rStyle w:val="FootnoteAnchor"/>
          <w:rtl w:val="true"/>
        </w:rPr>
        <w:footnoteReference w:id="86"/>
      </w:r>
      <w:r>
        <w:rPr>
          <w:rFonts w:ascii="IRNazanin" w:hAnsi="IRNazanin" w:eastAsia="IRNazanin"/>
          <w:color w:val="111111"/>
          <w:sz w:val="28"/>
          <w:sz w:val="28"/>
          <w:szCs w:val="28"/>
          <w:rtl w:val="true"/>
          <w:lang w:bidi="fa-IR"/>
        </w:rPr>
        <w:t>یعنی آنچه در غیبت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یحذرکم الله نفسه</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عقاب خود را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روشن است شیخ صدوق در این گونه موارد به ظاهر آیات شریفه تمسک نکرده و آنها را تأویل و توجیه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کدام از این موارد جای تأمل بسیار وجود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فراوان کنایه از قدرت به کار می‌رود، اما قدرت چون مصدر است، تثنیه و جمع نخواهد داشت، در حالی که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خدای متعال گاهی به صورت مفرد به کار برده</w:t>
      </w:r>
      <w:r>
        <w:rPr>
          <w:rStyle w:val="FootnoteAnchor"/>
          <w:rtl w:val="true"/>
        </w:rPr>
        <w:footnoteReference w:id="88"/>
      </w:r>
      <w:r>
        <w:rPr>
          <w:rFonts w:ascii="IRNazanin" w:hAnsi="IRNazanin" w:eastAsia="IRNazanin"/>
          <w:color w:val="111111"/>
          <w:sz w:val="28"/>
          <w:sz w:val="28"/>
          <w:szCs w:val="28"/>
          <w:rtl w:val="true"/>
          <w:lang w:bidi="fa-IR"/>
        </w:rPr>
        <w:t>و گاهی تثنیه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گاهی جمع</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گونه موارد یا باید گفت که ظواهر حجت نیستند، بلکه باید تابع دلیل عقلی قطعی بود و این ظواهر را نیز طوری توجیه نمود که با دلیل عقلی موافق باشد، و یا لااقل در این موارد احتیاط نموده و علم آنها را به اهل بیت علیهم السلام واگذار نمود؛ یعنی مثلاً گفته شود که ما علم داریم که خدای متعال جسم نیست و دست ندارد و اما این که مقصود از این آیات شریفه چیست؟ از این جهت، سکوت نموده و نفیا و اثباتا چیزی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می‌دانیم خدای متعال دست مادی مرکب از گوشت و استخوان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الفاظ را از لوازم مادی تهی کنیم و معنی حقیقی آنها را به خداوند نسبت بدهیم</w:t>
      </w:r>
      <w:r>
        <w:rPr>
          <w:rFonts w:eastAsia="IRNazanin" w:cs="IRNazanin"/>
          <w:color w:val="111111"/>
          <w:sz w:val="28"/>
          <w:szCs w:val="28"/>
          <w:rtl w:val="true"/>
          <w:lang w:bidi="fa-IR"/>
        </w:rPr>
        <w:t xml:space="preserve">. </w:t>
      </w:r>
      <w:bookmarkStart w:id="41" w:name="pg3333_20115"/>
    </w:p>
    <w:p>
      <w:pPr>
        <w:pStyle w:val="Heading3"/>
        <w:numPr>
          <w:ilvl w:val="2"/>
          <w:numId w:val="1"/>
        </w:numPr>
        <w:rPr/>
      </w:pPr>
      <w:bookmarkStart w:id="42" w:name="__RefHeading___Toc2416903_2749589250"/>
      <w:bookmarkStart w:id="43" w:name="_Toc14"/>
      <w:bookmarkEnd w:id="41"/>
      <w:bookmarkEnd w:id="42"/>
      <w:r>
        <w:rPr>
          <w:rtl w:val="true"/>
        </w:rPr>
        <w:t>فصل چهارم روش مرحوم صدوق در تصحیح و نقد حدیث</w:t>
      </w:r>
      <w:bookmarkEnd w:id="43"/>
    </w:p>
    <w:p>
      <w:pPr>
        <w:pStyle w:val="BookText"/>
        <w:rPr/>
      </w:pPr>
      <w:r>
        <w:rPr>
          <w:rFonts w:ascii="IRNazanin" w:hAnsi="IRNazanin" w:eastAsia="IRNazanin"/>
          <w:color w:val="111111"/>
          <w:sz w:val="28"/>
          <w:sz w:val="28"/>
          <w:szCs w:val="28"/>
          <w:rtl w:val="true"/>
          <w:lang w:bidi="fa-IR"/>
        </w:rPr>
        <w:t>وحی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قرآنی و وحی غیر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که همان قول، فعل و تقریر معصوم علیه السلام است، وحی غیر قرآنی است</w:t>
      </w:r>
      <w:r>
        <w:rPr>
          <w:rStyle w:val="FootnoteAnchor"/>
          <w:rtl w:val="true"/>
        </w:rPr>
        <w:footnoteReference w:id="91"/>
      </w:r>
      <w:r>
        <w:rPr>
          <w:rFonts w:ascii="IRNazanin" w:hAnsi="IRNazanin" w:eastAsia="IRNazanin"/>
          <w:color w:val="111111"/>
          <w:sz w:val="28"/>
          <w:sz w:val="28"/>
          <w:szCs w:val="28"/>
          <w:rtl w:val="true"/>
          <w:lang w:bidi="fa-IR"/>
        </w:rPr>
        <w:t>و لذا اعتبار کلام رسول خدا صلی الله علیه و آله و عترت معصومین او همان اعتبار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که حاکی و نقل کننده سنت است، در صورتی اعتبار و ارزش دارد که صحت و درستی نقل آن اثبات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و میزان اعتبار احادیث نیز یکسان نیست، برخی از احادیث چون مرفوع، مرسل، مقطوع، مدرج، و مجعول‌اند، ضعیف و غیر قابل اعتماد می‌باشند، و برخی دیگر از احادیث موثق، حسن، صحیح ادنایی، وسطایی، اعلایی هستند و در عین ارزش و اعتبار متفاوت اند؛ همچنان که گاهی حدیث، خبر واحد است و گاهی مستفیض و گاهی محفوف به قرائن علمیه و گاهی متواتر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وجود اسرائیلیات و روایات ساختگی یهود و نصارا نیز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مجعول، غالبا در کتابهای روایی اهل سنت وارد شده است؛ زیرا آنان اندکی بیش از یک قرن نوشتن و تدوین حدیث را کاری ناپسند می‌دانستند و وقتی شروع به نوشتن حدیث کردند، بر اثرفاصله زیاد دو نسل که نگارش حدیث </w:t>
      </w:r>
    </w:p>
    <w:p>
      <w:pPr>
        <w:pStyle w:val="BookText"/>
        <w:rPr/>
      </w:pPr>
      <w:r>
        <w:rPr>
          <w:rFonts w:ascii="IRNazanin" w:hAnsi="IRNazanin" w:eastAsia="IRNazanin"/>
          <w:color w:val="111111"/>
          <w:sz w:val="28"/>
          <w:sz w:val="28"/>
          <w:szCs w:val="28"/>
          <w:rtl w:val="true"/>
          <w:lang w:bidi="fa-IR"/>
        </w:rPr>
        <w:t>نداشتند، جعلیات و سخنان دروغ به طور فراوان وارد احادیث و آثار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شیعیان به پیروی از امامان خود چون همیشه نوشتن حدیث را یک ارزش بزرگ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سیاست خلیفه اول و دوم در خانه نشین کردن حضرت امیر علیه السلام و تثبیت حکومت ناروای خود بوده است و به این وسیله می‌خواستند سفارشات پیامبر اکرم صلی الله علیه و آله در مورد اهل بیت خود و تعیین وصی و جانشین آن حضرت را، از ذهنهای مردم بزدایند و محو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تأثیری در شیعه نداشته، بلکه در همان قرن اول چندین کتاب حدیثی تدوین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اصل وجود روایات ضعیف و مجعول در میان روایات شیعه غیر قابل انکار است و سرگذشت مغیرة بن سعید شاهد آن است</w:t>
      </w:r>
      <w:r>
        <w:rPr>
          <w:rStyle w:val="FootnoteAnchor"/>
          <w:rtl w:val="true"/>
        </w:rPr>
        <w:footnoteReference w:id="92"/>
      </w:r>
      <w:r>
        <w:rPr>
          <w:rFonts w:ascii="IRNazanin" w:hAnsi="IRNazanin" w:eastAsia="IRNazanin"/>
          <w:color w:val="111111"/>
          <w:sz w:val="28"/>
          <w:sz w:val="28"/>
          <w:szCs w:val="28"/>
          <w:rtl w:val="true"/>
          <w:lang w:bidi="fa-IR"/>
        </w:rPr>
        <w:t>، اما تعداد این روایات اندک است و کثرت روایات ضعیف مربوط به آثار اهل سنت است؛ به‌طوری که محمد بن اسماعیل بخاری از ششصد و پنجاه هزار حدیثی که در اختیار داشته، تنها حدود شش هزار عدد آن را صحیح و معتبر می‌دانسته</w:t>
      </w:r>
      <w:r>
        <w:rPr>
          <w:rStyle w:val="FootnoteAnchor"/>
          <w:rtl w:val="true"/>
        </w:rPr>
        <w:footnoteReference w:id="93"/>
      </w:r>
      <w:r>
        <w:rPr>
          <w:rFonts w:ascii="IRNazanin" w:hAnsi="IRNazanin" w:eastAsia="IRNazanin"/>
          <w:color w:val="111111"/>
          <w:sz w:val="28"/>
          <w:sz w:val="28"/>
          <w:szCs w:val="28"/>
          <w:rtl w:val="true"/>
          <w:lang w:bidi="fa-IR"/>
        </w:rPr>
        <w:t>و ششصد و چهل و چهار حدیث دیگر را ضعیف و یا مجعول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از هفتصد هزار حدیثی که در دست داشته، تنها سی هزار حدیث آن را معتبر می‌دانسته است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عالمان حدیث شناس و کسانی که اهل درایه‌اند، اعم از علمای شیعه و اهل سنت، ضوابطی را برای ارزیابی و نقد حدیث مشخص و معین کرده‌اند؛ مثل آنکه حدیث از جهت سندی باید در منابع معتبر نقل شده و همراه باسند متصل باشد، و هر کدام از روات سند آن در کتابهای رجال توثیق گردیده و یا آنکه ما بتوانیم با قرائن و شواهد موجود و ثاقت آنان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متن نیز باید مضمون حدیث </w:t>
      </w:r>
    </w:p>
    <w:p>
      <w:pPr>
        <w:pStyle w:val="BookText"/>
        <w:rPr/>
      </w:pPr>
      <w:r>
        <w:rPr>
          <w:rFonts w:ascii="IRNazanin" w:hAnsi="IRNazanin" w:eastAsia="IRNazanin"/>
          <w:color w:val="111111"/>
          <w:sz w:val="28"/>
          <w:sz w:val="28"/>
          <w:szCs w:val="28"/>
          <w:rtl w:val="true"/>
          <w:lang w:bidi="fa-IR"/>
        </w:rPr>
        <w:t>مخالف قرآن مجید یا مسلّمات عقلی یا تاریخی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عقل و قرآن مجید یک ملاک قطعی برای پذیرش یا ردّ حدیث شناخته می‌شود؛ همچنان که مسایل تاریخی، اعتقادی، مباحث فقهی، هماهنگی با سنت و سایر روایات، و مطابقت با شهرت روایی از دیگر ضوابط ارزیابی حدیث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اینجا مهم است اینکه عالمان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استقلال فکری بوده‌اند و مکتبی را در حدیث و کلام پایه گذاری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حدیث از چه روشی پیروی می‌کردند؟</w:t>
      </w:r>
    </w:p>
    <w:p>
      <w:pPr>
        <w:pStyle w:val="BookText"/>
        <w:rPr/>
      </w:pPr>
      <w:r>
        <w:rPr>
          <w:rFonts w:ascii="IRNazanin" w:hAnsi="IRNazanin" w:eastAsia="IRNazanin"/>
          <w:color w:val="111111"/>
          <w:sz w:val="28"/>
          <w:sz w:val="28"/>
          <w:szCs w:val="28"/>
          <w:rtl w:val="true"/>
          <w:lang w:bidi="fa-IR"/>
        </w:rPr>
        <w:t>لازم به ذکر است که ما این بحث را تنها از جهت روش‌شناسی مورد مطالعه قرار می‌دهیم و میزان اعتبار حدیث را در اعتقادات از نظر مرحوم صدوق دنبال می‌کنیم؛ اما بحث حدیثی آن خارج از موضوع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باید توجه داشت که افرادی چون علامه حلّی به شیخ صدوق نسبت اخباری گری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الاخباریین منهم لم یعوّلوا فی اصول الدین و فروعه الّا علی اخبار الآحاد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اخباریین از اصحاب در اصول دین و فروع آن جز بر خبر واحد اعتماد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مراد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مثل الصدوق و 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اثبتا السهو للنبی صلی الله علیه و آله و الائمة علیهم السلام لبعض أخبار الآحاد</w:t>
      </w:r>
      <w:r>
        <w:rPr>
          <w:rStyle w:val="FootnoteAnchor"/>
          <w:rtl w:val="true"/>
        </w:rPr>
        <w:footnoteReference w:id="96"/>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علامه حلی از کلمه اخباریین، شیخ صدوق و استادش ابن ولید باشد؛ زیرا آنان سهو النبی و سهو ائمه علیهم السلام را به جهت برخی از روایات که خبر واحد نیز هستند، قبول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روشن است که به کار بردن کلمه اخباریین در زمانی که هنوز اخباریین اصطلاحی پدید نیامده بودند، معنای خاص خود را داشته و ربطی به روش افرادی چون امین استرآبادی و محدث جزایری و شیخ حرّ عاملی و بحرانی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هر چند از نظر علامه حلی اخباری گر است، ولی هرگز او از کسانی نیست که هر روایتی را صحیح یا قطعی بداند و به آن عمل کند، بلکه شیخ صدوق اولین کسی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الحدیث</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را به کار برده است؛ چیزی که ما حتی در مکتب عقل‌گرای بغداد و حتی تا چندین قرن پس از مرحوم صدوق در حوزه‌های حدیثی ری، بغداد، نجف اشرف با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مکتب حدیثی قم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و در این زمینه نظرات قابل توجهی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صدوق و قمّیون مکررا در آثار خو د روایاتی را که مورد قبول نبوده است، تذکر داده‌اند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نیز شیخ صدوق در اعتقادات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حدیث لا یوافق کتاب الله فهو باطل و ان وجد فی کتب علمائنا فهو 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شاهد آن است که وی در فروع دین به هر حدیثی اعتماد نمی‌کرده است تا چه رسد به اصول دین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برخی از بزرگان به شیخ صدوق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الحدیث</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الجملة</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مقلّدة</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داده‌اند؛ در حالی که کم‌کم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پیروان احمد بن حنبل اصطلاح گردیده که از هر گونه عقل گرایی پرهیز نموده و تأویل قرآن و احادیث را کلاً انکار نموده و تمام الفاظی را که در قرآن کریم یا روایات آمده،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و اصابع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همان ظاهر نموده و در نتیجه قائل به تجسیم شده‌اند، </w:t>
      </w:r>
    </w:p>
    <w:p>
      <w:pPr>
        <w:pStyle w:val="BookText"/>
        <w:rPr/>
      </w:pPr>
      <w:r>
        <w:rPr>
          <w:rFonts w:ascii="IRNazanin" w:hAnsi="IRNazanin" w:eastAsia="IRNazanin"/>
          <w:color w:val="111111"/>
          <w:sz w:val="28"/>
          <w:sz w:val="28"/>
          <w:szCs w:val="28"/>
          <w:rtl w:val="true"/>
          <w:lang w:bidi="fa-IR"/>
        </w:rPr>
        <w:t>و گویا اصلاً در قرآن مجید و روایات هیچ مجازی وجود نداشته است و از این جهت زیبایی و فصاحت و بلاغت قرآن را نادیده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نکته فوق، باید از کاربرد این اصطلاحات در مورد شیخ صدوق و مکتب قم پرهیز نمود؛ زیرا شیخ صدوق تمامی این الفاظ را بر معانی‌ای حمل می‌کند که لازمه آن تجسیم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قائل به تشبیه باشد، کافر است و هر کس به شیعه امامیه غیر از آنچه بیان شد نسبت دهد، او دروغگو خواهد بود و هر حدیثی که موافق قرآن نباشد، باطل است و اگر حدیثی در کتاب‌های علمای ما بود و خلاف قرآن بود، در آن حدیث تدلیس شده است و روایاتی که چیزی دارند که افراد جاهل از آنها تشبیه خداوند به خلق را می‌فهمند، همه آنها را باید بر نظایر آنها در قرآن حمل نمود؛ مثلاً اگر در روایتی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باشد، مثل آنکه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که به معنی نعمت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احادیث نیز باید به همین معنا باشد و گاهی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قدرت می‌باشد،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عبدنا داود ذا الأید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ابلیس ما منعک ان تسجد لما خلقت بیدی</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قدرت به کار رفته است</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دهها مثال دیگر ذکر نموده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دیدگاه شیخ صدوق، هرگز نمی‌توان او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 کسانی که تمامی مواردی 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به کار برده شده است، حمل بر ظاهر آنها نموده، هرگز تأویل آنها را روا نمی‌دانند</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حشویه و اهل حدیث </w:t>
      </w:r>
    </w:p>
    <w:p>
      <w:pPr>
        <w:pStyle w:val="BookText"/>
        <w:rPr/>
      </w:pPr>
      <w:r>
        <w:rPr>
          <w:rFonts w:ascii="IRNazanin" w:hAnsi="IRNazanin" w:eastAsia="IRNazanin"/>
          <w:color w:val="111111"/>
          <w:sz w:val="28"/>
          <w:sz w:val="28"/>
          <w:szCs w:val="28"/>
          <w:rtl w:val="true"/>
          <w:lang w:bidi="fa-IR"/>
        </w:rPr>
        <w:t>اصطلاح بر کسانی شده است که طرفدار تجسیم و تشبیه هستند؛ در حالی که شیخ صدوق از آنان مبرّا است و حتی اعتقاد به تشبیه را کفر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حشویه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اهل حدیث از اهل سنت و طرفدار جبر و تشبیه می‌باشند</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حدیثی عمل می‌کنند، چه در فروع دین باشد و یا در اصول دین</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صدوق و همه پیروان مکتب قم، اولاً مخالف جبر و تشبیه هستند؛ آن گونه که در آینده ثابت خواهیم نمود و ثانیا هر حدیثی را قبول ندارند و لذا اتهام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آنان هیچ تناسب و وجه صحیحی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برخی از بزرگان و محققان به مجرّد آنکه حدیثی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را برای خداوند اثبات کرده باشد، آن را ساختگی می‌دانند و با اتهام تجسیم و تشبیه این گونه احادیث را ردّ می‌کنند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این گونه احادیث را نباید مجعول دانست و مردود شمرد؛ چون همان طور که این الفاظ در آیات شریفه قرآن وارد شده و معنای صحیحی از آنها اراده شده است، این روایات نیز چنین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همچنان که آیاتی که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متشابهات قرآن شمرده می‌شود و باید حمل بر محکمات شوند، این گونه روایات نیز از متشابهات است و معنای مجازی و کنایی و استعاره و حمل بر محکمات در آنها ممکن است اراده </w:t>
      </w:r>
    </w:p>
    <w:p>
      <w:p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صحیح همان است که شیخ صدوق مفصّل وارد بحث از این گونه روایات شده و آنها را با اتهام تجسیم ردّ ننموده، بلکه فرموده باید معنای صحیحی برای این گونه روایات به دست آوریم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جالب آنکه مرحوم شیخ مفید نیز بر این مدعای شیخ صدوق اعتراضی ننموده گرچه در برخی موارد بر نوع معنای مجازی این احادیث با شیخ صدوق اختلاف سلیقه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برای مطالعه روش شیخ صدوق در تصحیح و نقد حدیث به چند نکته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هر حدیثی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حدیثی که از افراد مجهول نقل شده باشد، حتی اگر چه در کتب معتبر آمده و قابل توجیه صحیح نیز باشد، نمی‌پذیرد؛ مثلاً در مورد حدیثی که دلالت می‌کند بر جواز نماز در حالی که آتش یا چراغ یا تصویری در برابر نمازگزار قرار دارد، شیخ صدوق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حدیث یروی عن ثلاثة من المجهولین باسناد منقطع یرویه الحسن بن علی الکوفی و هو معروف، عن الحسین بن عمرو عن ابیه عن عمرو بن ابراهیم الهمدانی و هم مجهولون یرفع الحدیث</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حدیث را شیخ صدوق نپذیرفته است؛ زیرا علاوه بر مرفوعه بودن، سه نفر مجهول در سند آن وجود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شیخ صدوق نقد حدیث را معلول جهت صدور حدیث دانسته و معتقد است حدیثی که موافق اهل سنت و خلاف سایر روایات شیعه است، برای تقیه می‌باشد؛ مثلاً در مورد احادیثی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ایام نفاس تا چهل روز نماز نخواند،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الاخبار التی رویت فی قعودها اربعین یوما و مازاد الی ان تطهر </w:t>
      </w:r>
    </w:p>
    <w:p>
      <w:pPr>
        <w:pStyle w:val="BookText"/>
        <w:rPr/>
      </w:pPr>
      <w:r>
        <w:rPr>
          <w:rFonts w:ascii="IRNazanin" w:hAnsi="IRNazanin" w:eastAsia="IRNazanin"/>
          <w:color w:val="111111"/>
          <w:sz w:val="28"/>
          <w:sz w:val="28"/>
          <w:szCs w:val="28"/>
          <w:rtl w:val="true"/>
          <w:lang w:bidi="fa-IR"/>
        </w:rPr>
        <w:t>معلولة کلّها وردت للتقیه، لا یفتی بها الّا اهل الخلاف</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دارای سند صحیح و یا موثق باشند، به نظر علما و محدثان قم پذیرفتن آنها لازم است و ردّ کردن آنها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القمیین أجمع کعلی بن ابراهیم بن هاشم و محمد بن الحسن بن الولید عاملون باخبار المضایقة، لأنّهم ذکروا أنّه لا یحلّ ردّ الخبر الموثوق برواته، و خُفَظَتُهم الصدوق ذکر ذلک فی کتاب من لا یحضره الفقیه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همه علمای قم مانند علی بن ابراهیم و ابن ولید به روایات مضایقه عمل می‌کنند؛ زیرا آنان معتقدند که حدیثی که راویان آن ثقه باشند، ردّ کردن آنجا 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که حافظ قمیین</w:t>
      </w:r>
      <w:r>
        <w:rPr>
          <w:rStyle w:val="FootnoteAnchor"/>
          <w:rtl w:val="true"/>
        </w:rPr>
        <w:footnoteReference w:id="115"/>
      </w:r>
      <w:r>
        <w:rPr>
          <w:rFonts w:ascii="IRNazanin" w:hAnsi="IRNazanin" w:eastAsia="IRNazanin"/>
          <w:color w:val="111111"/>
          <w:sz w:val="28"/>
          <w:sz w:val="28"/>
          <w:szCs w:val="28"/>
          <w:rtl w:val="true"/>
          <w:lang w:bidi="fa-IR"/>
        </w:rPr>
        <w:t>بوده است، این را در من لا یحضره الفقیه گفته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آنکه اگر عرش به معنای علم باشد، حاملان عرش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ابراهیم، موسی، عیسی، پیامبر خاتم، علی، حسن، حسین علیهم السلام</w:t>
      </w:r>
      <w:r>
        <w:rPr>
          <w:rStyle w:val="FootnoteAnchor"/>
          <w:rtl w:val="true"/>
        </w:rPr>
        <w:footnoteReference w:id="116"/>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روی بالاسانید الصحیحة عن الائمة علیهم السلام فی العرش</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این معنا سند صحیح از ائمه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سند در این کلام مرحوم صدوق به معنای وثوق و رکون باشد</w:t>
      </w:r>
      <w:r>
        <w:rPr>
          <w:rStyle w:val="FootnoteAnchor"/>
          <w:rtl w:val="true"/>
        </w:rPr>
        <w:footnoteReference w:id="118"/>
      </w:r>
      <w:r>
        <w:rPr>
          <w:rFonts w:ascii="IRNazanin" w:hAnsi="IRNazanin" w:eastAsia="IRNazanin"/>
          <w:color w:val="111111"/>
          <w:sz w:val="28"/>
          <w:sz w:val="28"/>
          <w:szCs w:val="28"/>
          <w:rtl w:val="true"/>
          <w:lang w:bidi="fa-IR"/>
        </w:rPr>
        <w:t>، نه به معنای قطع و یقین، معلوم می‌شود که ملاک پذیرش حدیث نزد شیخ صدوق آن است که وثوق و اعتماد به راویان آن باشد؛ هر چند راویان آن حدیث تعدیل نشده باشند و یا از کلام آنان یقین به مضمون آن 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وجود دارد که در قرن چهارم هجری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داشته و در نتیجه موثق فوق صحیح باشد؛ گرچه در اصطلاح </w:t>
      </w:r>
    </w:p>
    <w:p>
      <w:pPr>
        <w:pStyle w:val="BookText"/>
        <w:rPr/>
      </w:pPr>
      <w:r>
        <w:rPr>
          <w:rFonts w:ascii="IRNazanin" w:hAnsi="IRNazanin" w:eastAsia="IRNazanin"/>
          <w:color w:val="111111"/>
          <w:sz w:val="28"/>
          <w:sz w:val="28"/>
          <w:szCs w:val="28"/>
          <w:rtl w:val="true"/>
          <w:lang w:bidi="fa-IR"/>
        </w:rPr>
        <w:t>متأخران بر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ملاک پذیرش حدیث از نظر علمای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حدیث موثق را باید پذیرفت و ردّ کردن آن را جایز نمی‌دانند، آیا ملاک وثاقت به راوی است یا به مروی؟ آیا باید راویان حدیث مورد اعتماد باشند و یا در صورتی که مضمون و محتوای حدیث مورد اعتماد بود، هر چند شخصی که آن را نقل کرده است مورد اعتماد نباشد، این حدیث قابل پذیرفتن است؟</w:t>
      </w:r>
    </w:p>
    <w:p>
      <w:pPr>
        <w:pStyle w:val="BookText"/>
        <w:rPr/>
      </w:pPr>
      <w:r>
        <w:rPr>
          <w:rFonts w:ascii="IRNazanin" w:hAnsi="IRNazanin" w:eastAsia="IRNazanin"/>
          <w:color w:val="111111"/>
          <w:sz w:val="28"/>
          <w:sz w:val="28"/>
          <w:szCs w:val="28"/>
          <w:rtl w:val="true"/>
          <w:lang w:bidi="fa-IR"/>
        </w:rPr>
        <w:t>اکثر علمای اصول و نیز سیره علمای رجال بر آن است که ملاک را بر وثوق به راوی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صدر آیه شریفه نبأ</w:t>
      </w:r>
      <w:r>
        <w:rPr>
          <w:rStyle w:val="FootnoteAnchor"/>
          <w:rtl w:val="true"/>
        </w:rPr>
        <w:footnoteReference w:id="119"/>
      </w:r>
      <w:r>
        <w:rPr>
          <w:rFonts w:ascii="IRNazanin" w:hAnsi="IRNazanin" w:eastAsia="IRNazanin"/>
          <w:color w:val="111111"/>
          <w:sz w:val="28"/>
          <w:sz w:val="28"/>
          <w:szCs w:val="28"/>
          <w:rtl w:val="true"/>
          <w:lang w:bidi="fa-IR"/>
        </w:rPr>
        <w:t xml:space="preserve">نیز توجه کند که ملاک را روی شخص فاسق و مفهوم مخالف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برده، در این صورت وثوق به راوی ملاک عمل خواهد بود؛ ولی اگر تأکید بر تعلیل آیه شریفه باشد و یا بنای عقلا را مهم‌ترین دلیل حجیت خبر واحد بدانیم، در این صورت وثوق به مروی ملاک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برای مرحوم صدوق مهم است، وثوق به راوی است، نه مروی و لذا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ردّ الخبر الموثوق برواته</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 این سوال باقی است که اگر ملاک وثوق به راوی است، چگونه شیخ صدوق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همه روایات این کتاب داده، با آنکه روایاتی در آن وجود دارد که از افراد غیر موثق نقل شده است؟ برخی احتمال داده‌اند که شیخ صدوق از آنچه در مقدمه نوشته است، هنگام نگارش کتاب عدول کرده و عقیده‌اش عوض شده است، و برخی دیگر احتمال داده‌اند که آنچه در مقدمه ذکر کرده است، پس از نگارش مقداری از کتاب، مورد غفلت و فراموشی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از این احتمالات صحیح نیست و نظر صحیح در این موضوع را در سایر آثار خود توضیح داده‌ایم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علی رغم آنکه خود مجتهدی بزرگ و عالمی حدیث شناس </w:t>
      </w:r>
    </w:p>
    <w:p>
      <w:pPr>
        <w:pStyle w:val="BookText"/>
        <w:rPr/>
      </w:pPr>
      <w:r>
        <w:rPr>
          <w:rFonts w:ascii="IRNazanin" w:hAnsi="IRNazanin" w:eastAsia="IRNazanin"/>
          <w:color w:val="111111"/>
          <w:sz w:val="28"/>
          <w:sz w:val="28"/>
          <w:szCs w:val="28"/>
          <w:rtl w:val="true"/>
          <w:lang w:bidi="fa-IR"/>
        </w:rPr>
        <w:t>بوده است، اما در پذیرش یا نقد حدیث فراوان تحت تأثیر اساتید خود و خصوصا ابن ولید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شاگرد به استاد خود بیشتر شباهت فکری و قرابت اندیشه‌ای دارد تا به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بحث از روزه‌های استحبابی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خبر صلاة یوم غدیر خم و الثواب المذکور فیه لمن صامه فانّ شیخنا محمد بن الحسن رضی الله عنه کان لا یصحّحه و یقول انّه من طریق محمد بن موسی الهمدانی و کان غیر ثقة، و کل مالم یصحّحه ذلک الشیخ قدس الله روحه و لم یحکم بصحته من الاخبار فهو عندنا متروک غیر صحیح</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استاد ما محمد بن الحسن حدیثی را که درباره نماز روز عید غدیر خم و ثواب آن نقل شده است، صحیح نمی‌دانست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محمد بن موسی همدانی قرار دارد که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حدیثی که آن استاد بزرگوار صحیح نداند، نزد ما نیز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شیخ صدوق خود روش مستقلی در ارزیابی احادیث نداشته و گویا که صرفا پیرو و بلکه مقلّد استاد خود در تصحیح و یا تضعیف روایات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که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ایام غیبت صغری را درک کرده، به جهت قرب به زمان حضور و اندک بودن واسطه بین او و بین ائمه اطهار علیهم السلام روایاتش عالی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نه فقط به جهت قلّت واسطه در سند روایات اوست، بلکه برخی از احادیثی که او در اختیار داشته است به دست خط ائمه معصومین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غسل میت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التوقیع فی جملة توقیعاته عندی بخطه علیه السلام فی صحیفة</w:t>
      </w:r>
      <w:r>
        <w:rPr>
          <w:rStyle w:val="FootnoteAnchor"/>
          <w:rtl w:val="true"/>
        </w:rPr>
        <w:footnoteReference w:id="122"/>
      </w:r>
      <w:r>
        <w:rPr>
          <w:rFonts w:ascii="IRNazanin" w:hAnsi="IRNazanin" w:eastAsia="IRNazanin"/>
          <w:color w:val="111111"/>
          <w:sz w:val="28"/>
          <w:sz w:val="28"/>
          <w:szCs w:val="28"/>
          <w:rtl w:val="true"/>
          <w:lang w:bidi="fa-IR"/>
        </w:rPr>
        <w:t>این توقیع در ضمن سایر توقیعات امام عسکری علیه السلام و به خط آن حضرت در صحیفه‌ای نزد من می‌باشد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خط بعضی از اصحاب و راویان احادیث نیز نزد او بوده است؛ مثلاً </w:t>
      </w:r>
    </w:p>
    <w:p>
      <w:pPr>
        <w:pStyle w:val="BookText"/>
        <w:rPr/>
      </w:pPr>
      <w:r>
        <w:rPr>
          <w:rFonts w:ascii="IRNazanin" w:hAnsi="IRNazanin" w:eastAsia="IRNazanin"/>
          <w:color w:val="111111"/>
          <w:sz w:val="28"/>
          <w:sz w:val="28"/>
          <w:szCs w:val="28"/>
          <w:rtl w:val="true"/>
          <w:lang w:bidi="fa-IR"/>
        </w:rPr>
        <w:t>در جایی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وجدت بخط سعد بن عبد الله حدیثا اسنده الی الصادق علیه السلام</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شیخ صدوق در طبقه دهم رجال قرار دارد و سعد بن عبد الله در طبقه هشتم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تأسف بر نگه‌داری و حفظ خط ائمه علیهم السلام مراقبت نشده و ضایع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نقد و ارزیابی روایات تنها به مسأله سند و بررسی آن اکتفا نمی‌کند، بلکه گاهی یک حدیث را مربوط به زمان یا مکان خاصی قرار داده و استفاده حکم کلی را از آن مجاز نمی‌داند؛ مثلاً معتقد است برخی از روایاتی که درباره خواص طبّی یا دارویی بعضی از غذاها وارد شده است، مربوط به شهر مکه و مدینه است و در سایر بلاد کارایی ندارد و یا آنکه بعضی از این روایات خطاب به شخص خاصی است که طبع و مزاج ویژه‌ای داشته و لذا ممکن است دارویی که امام علیه السلام برای او تجویز نموده، برای دیگر افراد کارایی نداشته باشد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شیخ صدوق در اینجا به یکی از مهم‌ترین علل و عوامل تعارض روایات خاستگاه آنها توجه نموده است؛ زیرا بسیاری از تعارضات روایات از درست متوجه نشدن منظور و مقصود از آنها پدید آمده؛ یعنی تعمیم دادن احکام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استفاده حکم اولی شرعی از روایتی که حکم ثانوی را بیان کرده، یا آنچه قضیه و واقعه شخصی است، به عنوان حکم کلی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روایات مجعول توسط مخالفان و مغرضان و نیز سهو و نسیان برخی از راویان و محدثان که موجب شده صدر و ذیل یا قرائن برخی از روایات از بین برود و در نتیجه تصور شود که روایات با یکدیگر تعارض دارند، از دیگر علل و عوامل تعارض روایات نزد شیخ صدوق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و علل تعارض روایات از دیدگاه شیخ صدوق در امور ذیل خلاصه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متوجه نشدن معنا و مقصود از روایت؛</w:t>
      </w:r>
    </w:p>
    <w:p>
      <w:pPr>
        <w:pStyle w:val="BookText"/>
        <w:rPr/>
      </w:pPr>
      <w:r>
        <w:rPr>
          <w:rFonts w:ascii="IRNazanin" w:hAnsi="IRNazanin" w:eastAsia="IRNazanin"/>
          <w:color w:val="111111"/>
          <w:sz w:val="28"/>
          <w:sz w:val="28"/>
          <w:szCs w:val="28"/>
          <w:rtl w:val="true"/>
          <w:lang w:bidi="fa-IR"/>
        </w:rPr>
        <w:t>تعمیم دادن روایاتی که مربوط به مورد خاصی است، به سایر موارد؛</w:t>
      </w:r>
    </w:p>
    <w:p>
      <w:pPr>
        <w:pStyle w:val="BookText"/>
        <w:rPr/>
      </w:pPr>
      <w:r>
        <w:rPr>
          <w:rFonts w:ascii="IRNazanin" w:hAnsi="IRNazanin" w:eastAsia="IRNazanin"/>
          <w:color w:val="111111"/>
          <w:sz w:val="28"/>
          <w:sz w:val="28"/>
          <w:szCs w:val="28"/>
          <w:rtl w:val="true"/>
          <w:lang w:bidi="fa-IR"/>
        </w:rPr>
        <w:t>تقطیع روایات؛</w:t>
      </w:r>
    </w:p>
    <w:p>
      <w:pPr>
        <w:pStyle w:val="BookText"/>
        <w:rPr/>
      </w:pPr>
      <w:r>
        <w:rPr>
          <w:rFonts w:ascii="IRNazanin" w:hAnsi="IRNazanin" w:eastAsia="IRNazanin"/>
          <w:color w:val="111111"/>
          <w:sz w:val="28"/>
          <w:sz w:val="28"/>
          <w:szCs w:val="28"/>
          <w:rtl w:val="true"/>
          <w:lang w:bidi="fa-IR"/>
        </w:rPr>
        <w:t>سهو یا نسیان راویان از برخی از جملات روایات؛</w:t>
      </w:r>
    </w:p>
    <w:p>
      <w:pPr>
        <w:pStyle w:val="BookText"/>
        <w:rPr/>
      </w:pPr>
      <w:r>
        <w:rPr>
          <w:rFonts w:ascii="IRNazanin" w:hAnsi="IRNazanin" w:eastAsia="IRNazanin"/>
          <w:color w:val="111111"/>
          <w:sz w:val="28"/>
          <w:sz w:val="28"/>
          <w:szCs w:val="28"/>
          <w:rtl w:val="true"/>
          <w:lang w:bidi="fa-IR"/>
        </w:rPr>
        <w:t>نوشته نشدن بعضی از روایات هنگام صدور آنها؛</w:t>
      </w:r>
    </w:p>
    <w:p>
      <w:pPr>
        <w:pStyle w:val="BookText"/>
        <w:rPr/>
      </w:pPr>
      <w:r>
        <w:rPr>
          <w:rFonts w:ascii="IRNazanin" w:hAnsi="IRNazanin" w:eastAsia="IRNazanin"/>
          <w:color w:val="111111"/>
          <w:sz w:val="28"/>
          <w:sz w:val="28"/>
          <w:szCs w:val="28"/>
          <w:rtl w:val="true"/>
          <w:lang w:bidi="fa-IR"/>
        </w:rPr>
        <w:t>تدریجی بودن بیان احکام؛</w:t>
      </w:r>
    </w:p>
    <w:p>
      <w:pPr>
        <w:pStyle w:val="BookText"/>
        <w:rPr/>
      </w:pPr>
      <w:r>
        <w:rPr>
          <w:rFonts w:ascii="IRNazanin" w:hAnsi="IRNazanin" w:eastAsia="IRNazanin"/>
          <w:color w:val="111111"/>
          <w:sz w:val="28"/>
          <w:sz w:val="28"/>
          <w:szCs w:val="28"/>
          <w:rtl w:val="true"/>
          <w:lang w:bidi="fa-IR"/>
        </w:rPr>
        <w:t>تقیه در اثر وجود ظالمانی که باعث کتمان حق می‌شدند؛</w:t>
      </w:r>
    </w:p>
    <w:p>
      <w:pPr>
        <w:pStyle w:val="BookText"/>
        <w:rPr/>
      </w:pPr>
      <w:r>
        <w:rPr>
          <w:rFonts w:ascii="IRNazanin" w:hAnsi="IRNazanin" w:eastAsia="IRNazanin"/>
          <w:color w:val="111111"/>
          <w:sz w:val="28"/>
          <w:sz w:val="28"/>
          <w:szCs w:val="28"/>
          <w:rtl w:val="true"/>
          <w:lang w:bidi="fa-IR"/>
        </w:rPr>
        <w:t>جعل و تزویر و 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تصمیم داشته است که برای این منظور کتابی نیز تدوین کند</w:t>
      </w:r>
      <w:r>
        <w:rPr>
          <w:rStyle w:val="FootnoteAnchor"/>
          <w:rtl w:val="true"/>
        </w:rPr>
        <w:footnoteReference w:id="126"/>
      </w:r>
      <w:r>
        <w:rPr>
          <w:rFonts w:ascii="IRNazanin" w:hAnsi="IRNazanin" w:eastAsia="IRNazanin"/>
          <w:color w:val="111111"/>
          <w:sz w:val="28"/>
          <w:sz w:val="28"/>
          <w:szCs w:val="28"/>
          <w:rtl w:val="true"/>
          <w:lang w:bidi="fa-IR"/>
        </w:rPr>
        <w:t>که ظاهرا موفق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ذکراست که بحث از علل تعارض روایات و بیان وجه جمع بین آنها صرفا یک بحث حدیثی و فقهی نیست، بلکه در وهله اول هدفی کلامی می‌باشد؛ زیرا وقتی ما ائمه اطهار علیهم السلام را معصوم و دارای علم غیب می‌دانیم، روشن است که باید کلمات آنان متعارض نباشد؛ همان گونه که شیخ صدوق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چون وحی غیر قرآنی هستند، تعارض ندارند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واقع، بحث از حل تعارض روایات نوعی دفاع از مسأله امامت و عصمت آنان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شیخ طوسی به بهترین وجه در کتاب تهذیب و استبصار انجام داده است، و خود ایشان نیز در مقدمه آن دو کتاب فرموده که قصد دفاع از مذهب را دارد و لذا این دو کتاب با هدفی کلامی و نه هدفی فقهی تدوین شده‌اند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حدیثی قم و روش محدثان قم در بررسی و نقد حدیث از چنان ویژگی و جایگاهی برخوردار گشت که فقهای متأخر کتابهای فقهی آنان را چون روایات مستند برای فتاوی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از شهید و مفید ثانی رضوان الله </w:t>
      </w:r>
    </w:p>
    <w:p>
      <w:pPr>
        <w:pStyle w:val="BookText"/>
        <w:rPr/>
      </w:pPr>
      <w:r>
        <w:rPr>
          <w:rFonts w:ascii="IRNazanin" w:hAnsi="IRNazanin" w:eastAsia="IRNazanin"/>
          <w:color w:val="111111"/>
          <w:sz w:val="28"/>
          <w:sz w:val="28"/>
          <w:szCs w:val="28"/>
          <w:rtl w:val="true"/>
          <w:lang w:bidi="fa-IR"/>
        </w:rPr>
        <w:t>علیهم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الاصحاب قد عملوابـ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ابی الحسن علی بن بابویه عند اعواز النصوص تنزیلاً لفتاواه منزلة روایاته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اصحاب هنگامی که روایت نداشته باشند، به فتاوی پدر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و فتوای وی را به منزله حدیثی که او نقل کند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عین آنکه اعتقاد دارد که روایات مجمل و مبین و تفسیری وجود دارد</w:t>
      </w:r>
      <w:r>
        <w:rPr>
          <w:rStyle w:val="FootnoteAnchor"/>
          <w:rtl w:val="true"/>
        </w:rPr>
        <w:footnoteReference w:id="129"/>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همین منظور تدوین کرده است، اما در شرح و تفسیر روایات به شرح کوتاه و اجمالی پرداخته و غور زیاد در آنها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می‌توان ادعا کرد که روش 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روش مرحوم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که علامه طباطبایی بر علامه مجلسی دارد که بیانات مجلسی باطل و غلط نیست، اما کافی نیز نمی‌باشد</w:t>
      </w:r>
      <w:r>
        <w:rPr>
          <w:rStyle w:val="FootnoteAnchor"/>
          <w:rtl w:val="true"/>
        </w:rPr>
        <w:footnoteReference w:id="130"/>
      </w:r>
      <w:r>
        <w:rPr>
          <w:rFonts w:ascii="IRNazanin" w:hAnsi="IRNazanin" w:eastAsia="IRNazanin"/>
          <w:color w:val="111111"/>
          <w:sz w:val="28"/>
          <w:sz w:val="28"/>
          <w:szCs w:val="28"/>
          <w:rtl w:val="true"/>
          <w:lang w:bidi="fa-IR"/>
        </w:rPr>
        <w:t>، مشترک الورود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آنکه مرحوم شیخ صدوق علی رغم حافظه بسیار قوی و دقت فوق العاده‌ای که در نقل روایات داشته است، گاهی در نقل روایات و در الفاظ آنها دخل و تصرّف می‌نموده است که نمونه‌ای از آن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و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رفعه عن شعیب العقرقوفی،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ابی عبدالله علیه السلام جالسا و قد سأله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من أین لحق الشقاء أهل المعصیة حتی حکم الله لهم فی علمه بالعذاب علی عملهم؟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السائل، حکم الله عزّ و جلّ لا یقوم له أحد من خلقه بحقّه، فلمّا حکم بذلک و هب لأهل محبّته القوّة علی معرفته، و وضع عنهم ثقل العمل بحقیقة ما هم أهله، و وهب لاهل المعصیة القوّة علی معصیتهم لسبق علمه فیهم و منعهم اطاقة القبول منه، فوافقوا ما سبق لهم فی علمه، و لم یقدروا أن یأتو حالاً </w:t>
      </w:r>
    </w:p>
    <w:p>
      <w:pPr>
        <w:pStyle w:val="BookText"/>
        <w:rPr/>
      </w:pPr>
      <w:r>
        <w:rPr>
          <w:rFonts w:ascii="IRNazanin" w:hAnsi="IRNazanin" w:eastAsia="IRNazanin"/>
          <w:color w:val="111111"/>
          <w:sz w:val="28"/>
          <w:sz w:val="28"/>
          <w:szCs w:val="28"/>
          <w:rtl w:val="true"/>
          <w:lang w:bidi="fa-IR"/>
        </w:rPr>
        <w:t>تنجیهم من عذابه،لأنّ علمه أولی بحقیقة التصدیق و هو معنی شاء ما شاء و هو سرّه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شیخ صدوق چون دیده است که از این حدیث جبر استشمام می‌گردد، آن را تغییر داده و این گونه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رفعه عن شعیب العقرقوفی،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أبی عبد الله علیه السلام جالسا و قد سأله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من أین لحق الشقاء أهل المعصیة حتی حکم لهم فی علمه بالعذاب علی عملهم؟</w:t>
      </w:r>
    </w:p>
    <w:p>
      <w:pPr>
        <w:pStyle w:val="BookText"/>
        <w:rPr/>
      </w:pPr>
      <w:r>
        <w:rPr>
          <w:rFonts w:ascii="IRNazanin" w:hAnsi="IRNazanin" w:eastAsia="IRNazanin"/>
          <w:color w:val="111111"/>
          <w:sz w:val="28"/>
          <w:sz w:val="28"/>
          <w:szCs w:val="28"/>
          <w:rtl w:val="true"/>
          <w:lang w:bidi="fa-IR"/>
        </w:rPr>
        <w:t>فقال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السائل علم الله عزّ و جلّ ألاّ یقوم أحدٌ من خلقه بحقّه، فلمّا علم بذلک وهب لأهل محبّته القوة علی معرفته و وضع عنهم ثقل العمل بحقیة ما هم أهله و وهب لاهل المعصیة القوّة علی معصیتهم لسبق علمه فیهم، و لم یمنعهم اطاقة القبول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علمه أولی بحقیقة التصدیق، فوافقوا ما سبق لهم فی علمه، و ان قدروا أن یأتوا خلالاً تنجیهم عن معصیته، و هو معنی شاء ما شاء و هو سرّ</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نقل، شیخ صدوق رضوان الله علیه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عز و جل لا یقوم له احد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عزّ و جلّ ألاّ یقوم احدٌ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منعهم إطاقة القبول منه فوافقوا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یمنعهم اطاقة القبول منه لأنّ علمه أولی بحقیقة التصدیق، فوافقوا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پس از نقل حدیث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الخبر مأخوذ من الکافی، و فیه تغییرات عجیبة تورث سوء الظن بالصدوق، و إنّه إنّما فعل ذلک لیوافق مذهب أهل العدل</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این حدیث که صدوق آن را نقل کرده، از کتاب کافی گرفته شده است و تغییرات شگفتی در آن رخ داده که موجب سوء ظن به شیخ صدوق می‌گردد، و شیخ صدوق این تغییرات را در حدیث ایجاد کرده تا </w:t>
      </w:r>
    </w:p>
    <w:p>
      <w:pPr>
        <w:pStyle w:val="BookText"/>
        <w:rPr/>
      </w:pPr>
      <w:r>
        <w:rPr>
          <w:rFonts w:ascii="IRNazanin" w:hAnsi="IRNazanin" w:eastAsia="IRNazanin"/>
          <w:color w:val="111111"/>
          <w:sz w:val="28"/>
          <w:sz w:val="28"/>
          <w:szCs w:val="28"/>
          <w:rtl w:val="true"/>
          <w:lang w:bidi="fa-IR"/>
        </w:rPr>
        <w:t>حدیث به نظر او مطابق با مذهب اهل عدل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ظهوری درمذهب جبر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فرموده آیة الله خویی هیچ شاهدی وجود ندارد که مرحوم صدوق در این حدیث دخل و تصرف نموده باشد و چه بسا این تغییرات حدیث از علی بن احمد بن موسی دقاق باشد</w:t>
      </w:r>
      <w:r>
        <w:rPr>
          <w:rStyle w:val="FootnoteAnchor"/>
          <w:rtl w:val="true"/>
        </w:rPr>
        <w:footnoteReference w:id="134"/>
      </w:r>
      <w:r>
        <w:rPr>
          <w:rFonts w:ascii="IRNazanin" w:hAnsi="IRNazanin" w:eastAsia="IRNazanin"/>
          <w:color w:val="111111"/>
          <w:sz w:val="28"/>
          <w:sz w:val="28"/>
          <w:szCs w:val="28"/>
          <w:rtl w:val="true"/>
          <w:lang w:bidi="fa-IR"/>
        </w:rPr>
        <w:t>ولی اگر تنها همین یک حدیث بود، کلام ایشان احتمال صحت داشت، در حالی که وجود چندین نمونه برای آن این احتمالات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آنکه مرحوم کلینی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بن یحیی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السعادة و الشقاوة قبل أن یخلق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خلقه الله سعیدا لم یبغضه أبدا، و إن عمل شرّا أبغض عمله و لم یبغضه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شقیّا لم یحبّه أبدا، و ان عمل صالحا أحبّ عمله و أبغضه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شیخ صدوق این حدیث را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بن یحیی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خلق السعادة و الشقاوة قبل أن یخلق خلقه، فمن علمه الله سعیدا لم یبغضه أبدا، و إن عمل شرا أبغض عمله ولم یبغضه، و ان کان علمه شقیّا لم یحبّه أبدا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روشن است که طوری عبارتهای حدیث تغییر داده شده است که دیگر دلالتی بر جبر گرایی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که مرحوم صدوق از این جهت تحت تأثیر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ادعا نمود که مکتب قم چنین بوده و این گونه دخل و تصرف در روایات داشته‌اند و لذا مرحوم برقی نیز حدیث را این گونه نقل کرده</w:t>
      </w:r>
      <w:r>
        <w:rPr>
          <w:rStyle w:val="FootnoteAnchor"/>
          <w:rtl w:val="true"/>
        </w:rPr>
        <w:footnoteReference w:id="137"/>
      </w:r>
      <w:r>
        <w:rPr>
          <w:rFonts w:ascii="IRNazanin" w:hAnsi="IRNazanin" w:eastAsia="IRNazanin"/>
          <w:color w:val="111111"/>
          <w:sz w:val="28"/>
          <w:sz w:val="28"/>
          <w:szCs w:val="28"/>
          <w:rtl w:val="true"/>
          <w:lang w:bidi="fa-IR"/>
        </w:rPr>
        <w:t>و مرحوم صدوق نیز از وی گرفته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نمونه دیگر آنکه کلینی رضوان الله تعالی علیه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معلی بن عثمان عن علی بن خنطلة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 بالسعید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من کتبه الله سعیدا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یبق من الدنیا إلاّ فواق 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له بالسعادة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مرحوم صدوق حدیث فوق را این 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معلی أبی عثمان عن علی بن حنظلة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 بالسعید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علمه الله تعالی سعیدا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یبق من الدنیا إلاّ فواق 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له بالسعادة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مرحوم صدوق مطابق با نقل برقی در محاسن است</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هر کدام از مرحوم کلینی و صدوق این حدیث را تقطیع نموده و بیش از نیمی از آن را که در محاسن نقل شده است،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دیگر آنکه مرحوم کلینی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اسما بالحروف غیر متصوّت و باللفظ غیر منطق و بالشخص غیر مجسّد و بالتشبیه غیر موصوف</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مرحوم صدوق با آنکه تصریح نموده که این حدیث را از مرحوم کلینی گرفته و با همان سند و به واسطه مرحوم کلینی نقل کرده، آن را این 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خلق اسما بالحروف، و هو عزّ و جلّ بالحروف غیر منعوت و باللفظ غیر منطق و بالشخص غیر مجسّد و بالتشبیه غیر موصوف</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تصوّر نموده که هر اسمی باید از حروف تشکیل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 مقدس خداوند است که به حروف و به لفظ نمی‌آید؛ ولی اسمای حسنای الهی همه لفظ اند و از حروف ترکیب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جملات حدیث را صفات برای ذات مقدس قرار داده است که مجسّد نیست و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نقل مرحوم کلینی خدای متعال اسمی دارد که از حروف تشکیل نشده و به لفظ نمی‌آید؛ </w:t>
      </w:r>
    </w:p>
    <w:p>
      <w:pPr>
        <w:pStyle w:val="BookText"/>
        <w:rPr/>
      </w:pPr>
      <w:r>
        <w:rPr>
          <w:rFonts w:ascii="IRNazanin" w:hAnsi="IRNazanin" w:eastAsia="IRNazanin"/>
          <w:color w:val="111111"/>
          <w:sz w:val="28"/>
          <w:sz w:val="28"/>
          <w:szCs w:val="28"/>
          <w:rtl w:val="true"/>
          <w:lang w:bidi="fa-IR"/>
        </w:rPr>
        <w:t>یعنی اسم مستأثر الهی، و این اسم است که مجسّد نبوده و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شاید ابتدا تصور شود که حق با مرحوم صدوق است، ولی اگر توجه شود که اسمی که از حروف و الفاظ است، درباره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نمی‌رود و بنابراین، جلمه اول حدیث خود شاهد بر درستی نقل مرحوم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ذکر شد نشان دهنده کیفیت نقل حدیث و روش برخورد علمای قم با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نقل به معنا کردن و تغییر برخی از کلمات احادیث به اجماع شیعه و طبق صریح روایات جایز است</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 از آنکه نقل به معنا کردن کار خوبی نیست و تحفّظ نمودن بر عین الفاظ روایات بهتر است، ولی نمونه‌های ذکر شده از حدّ نقل به معنا کردن فراتر رفته و در واقع، دخل و تصرّف نمودن غیر مجاز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جبر عقیده باطلی بوده و ربطی به مذهب اهل بیت علیهم السلام ندارد، اما این به معنای آن نیست که اگر ما از حدیثی جبر را فهمیدیم حدیث را تغییر داده و به اصطلاح اصلاح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گونه احادیث اگر سند معتبری ندارند باید کنار گذارده شوند و اگر سند آنها قابل اعتماد است، باید معنا و مقصود از این روایات را به خود اهل بیت علیهم السلام واگذار کرد و به اصطلاح در برابر آنها توقف نمود؛ یعنی اصل اعتقاد به بطلان جبر صحیح است، ولی در برابر این روایات نیز باید سکوت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قضاوت درباره معنای این روایات و این که دلالت بر جبر دارند یا خیر، فعلاً از محل بحث ما خارج است، و مقصود ما تنها آن بود که کیفیت نقل حدیث را در مکتب قم بیان کنیم تا میزان اعتماد به آنها روشن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مرحوم صدوق چون معتقد است که هر حدیثی موافق قرآن نباشد، باطل است و اگر در کتاب‌های شیعه یافت شود، آن حدیث دارای تدلیس بوده و تغییری در آن پدید آمده است</w:t>
      </w:r>
      <w:r>
        <w:rPr>
          <w:rStyle w:val="FootnoteAnchor"/>
          <w:rtl w:val="true"/>
        </w:rPr>
        <w:footnoteReference w:id="144"/>
      </w:r>
      <w:r>
        <w:rPr>
          <w:rFonts w:ascii="IRNazanin" w:hAnsi="IRNazanin" w:eastAsia="IRNazanin"/>
          <w:color w:val="111111"/>
          <w:sz w:val="28"/>
          <w:sz w:val="28"/>
          <w:szCs w:val="28"/>
          <w:rtl w:val="true"/>
          <w:lang w:bidi="fa-IR"/>
        </w:rPr>
        <w:t xml:space="preserve">، به همین جهت به اصلاح و تغییر روایات دست </w:t>
      </w:r>
    </w:p>
    <w:p>
      <w:pPr>
        <w:pStyle w:val="BookText"/>
        <w:rPr/>
      </w:pP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بود همان گونه که خود ایشان در جای دیگر فرموده</w:t>
      </w:r>
      <w:r>
        <w:rPr>
          <w:rStyle w:val="FootnoteAnchor"/>
          <w:rtl w:val="true"/>
        </w:rPr>
        <w:footnoteReference w:id="145"/>
      </w:r>
      <w:r>
        <w:rPr>
          <w:rFonts w:ascii="IRNazanin" w:hAnsi="IRNazanin" w:eastAsia="IRNazanin"/>
          <w:color w:val="111111"/>
          <w:sz w:val="28"/>
          <w:sz w:val="28"/>
          <w:szCs w:val="28"/>
          <w:rtl w:val="true"/>
          <w:lang w:bidi="fa-IR"/>
        </w:rPr>
        <w:t>روایاتی که مشتمل بر چیزی است که در قرآن نیامده است، نباید ردّ شوند، بلکه باید آنها را از متشابهات دانست و با تحفظ بر کلمات ائمه اطهار علیهم السلام معنای آنها را مطابق با عقیده صحیح قرآنی و عقلی تبیین نمود و یا توجیه صحیح و تأویل درست بر آنها بیان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آن است که آیة الله خویی فرموده که این‌ها مشکلی را ایجاد نمی‌کند؛ زیرا این‌ها تقطیع در حدیث است که متداول بین ارباب حدیث است و ضرری ندارد</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ذکر شد تقطیع حدیث نیست، بلکه تغییر کلمات روایات است و این نقل به معنا کردن نیز نمی‌باشد، بلکه از اقسام مدرج و مصحّف است که قطعا به اعتبار حدیث لطمه وارد می‌کند</w:t>
      </w:r>
      <w:r>
        <w:rPr>
          <w:rFonts w:eastAsia="IRNazanin" w:cs="IRNazanin"/>
          <w:color w:val="111111"/>
          <w:sz w:val="28"/>
          <w:szCs w:val="28"/>
          <w:rtl w:val="true"/>
          <w:lang w:bidi="fa-IR"/>
        </w:rPr>
        <w:t xml:space="preserve">. </w:t>
      </w:r>
      <w:bookmarkStart w:id="44" w:name="pg3333_20151"/>
    </w:p>
    <w:p>
      <w:pPr>
        <w:pStyle w:val="Heading2"/>
        <w:numPr>
          <w:ilvl w:val="1"/>
          <w:numId w:val="1"/>
        </w:numPr>
        <w:rPr/>
      </w:pPr>
      <w:bookmarkStart w:id="45" w:name="__RefHeading___Toc2416905_2749589250"/>
      <w:bookmarkStart w:id="46" w:name="_Toc15"/>
      <w:bookmarkEnd w:id="44"/>
      <w:bookmarkEnd w:id="45"/>
      <w:r>
        <w:rPr>
          <w:rtl w:val="true"/>
        </w:rPr>
        <w:t>بخش دوم بررسی اصول اعتقادی</w:t>
      </w:r>
      <w:bookmarkEnd w:id="46"/>
    </w:p>
    <w:p>
      <w:pPr>
        <w:pStyle w:val="Heading3"/>
        <w:numPr>
          <w:ilvl w:val="2"/>
          <w:numId w:val="1"/>
        </w:numPr>
        <w:rPr/>
      </w:pPr>
      <w:bookmarkStart w:id="47" w:name="__RefHeading___Toc2416907_2749589250"/>
      <w:bookmarkStart w:id="48" w:name="_Toc16"/>
      <w:bookmarkEnd w:id="47"/>
      <w:r>
        <w:rPr>
          <w:rtl w:val="true"/>
        </w:rPr>
        <w:t>مقدمه</w:t>
      </w:r>
      <w:bookmarkEnd w:id="48"/>
    </w:p>
    <w:p>
      <w:pPr>
        <w:pStyle w:val="BookText"/>
        <w:rPr/>
      </w:pPr>
      <w:r>
        <w:rPr>
          <w:rFonts w:ascii="IRNazanin" w:hAnsi="IRNazanin" w:eastAsia="IRNazanin"/>
          <w:color w:val="111111"/>
          <w:sz w:val="28"/>
          <w:sz w:val="28"/>
          <w:szCs w:val="28"/>
          <w:rtl w:val="true"/>
          <w:lang w:bidi="fa-IR"/>
        </w:rPr>
        <w:t>بخش دوم بررسی اصول اعتقادی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کلامی قم</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3333_20155"/>
      <w:bookmarkStart w:id="50" w:name="pg3333_20155"/>
      <w:bookmarkEnd w:id="50"/>
    </w:p>
    <w:p>
      <w:pPr>
        <w:pStyle w:val="BookText"/>
        <w:rPr/>
      </w:pPr>
      <w:bookmarkStart w:id="51" w:name="pg3333_20155"/>
      <w:bookmarkEnd w:id="51"/>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پس از شروع شدن روش فکری علمای قم و بیان نحوه نگاه آنان به معارف دینی اکنون لازم است که برخی از مهم‌ترین اصول اعتقادی را از منظر علمای قم و محدثان برجسته این حوزه حدیثی بررسی کرده و ویژگیها و برجستگیهای آنها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مسایل در چند فصل عنوان می‌گردند</w:t>
      </w:r>
      <w:r>
        <w:rPr>
          <w:rFonts w:eastAsia="IRNazanin" w:cs="IRNazanin"/>
          <w:color w:val="111111"/>
          <w:sz w:val="28"/>
          <w:szCs w:val="28"/>
          <w:rtl w:val="true"/>
          <w:lang w:bidi="fa-IR"/>
        </w:rPr>
        <w:t>.</w:t>
      </w:r>
    </w:p>
    <w:p>
      <w:pPr>
        <w:pStyle w:val="Heading3"/>
        <w:numPr>
          <w:ilvl w:val="2"/>
          <w:numId w:val="1"/>
        </w:numPr>
        <w:rPr/>
      </w:pPr>
      <w:bookmarkStart w:id="52" w:name="__RefHeading___Toc2416909_2749589250"/>
      <w:bookmarkStart w:id="53" w:name="_Toc17"/>
      <w:bookmarkEnd w:id="52"/>
      <w:r>
        <w:rPr>
          <w:rtl w:val="true"/>
        </w:rPr>
        <w:t>فصل اول</w:t>
      </w:r>
      <w:r>
        <w:rPr>
          <w:rtl w:val="true"/>
        </w:rPr>
        <w:t xml:space="preserve">: </w:t>
      </w:r>
      <w:r>
        <w:rPr>
          <w:rtl w:val="true"/>
        </w:rPr>
        <w:t>توحید درالوهیت یا توحید عبادی</w:t>
      </w:r>
      <w:bookmarkEnd w:id="53"/>
    </w:p>
    <w:p>
      <w:pPr>
        <w:pStyle w:val="Heading4"/>
        <w:numPr>
          <w:ilvl w:val="3"/>
          <w:numId w:val="1"/>
        </w:numPr>
        <w:rPr/>
      </w:pPr>
      <w:bookmarkStart w:id="54" w:name="__RefHeading___Toc2416911_2749589250"/>
      <w:bookmarkStart w:id="55" w:name="_Toc18"/>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غالبا کتاب‌های کلامی شیعه به سه مسأله توحید ذاتی و صفاتی و افعالی پرداخته و کمتر از مسأله توحید در عبادت بحث کرده‌اند که یا به جهت وضوح مسأله است و یا به جهت آنکه اگر توحید ذاتی به درستی شناخته شود، توحید عبادی را نیز به دنبال خواهد داشت؛ زیرا هر کس خداوند را بشناسد، خواهد فهمید که عبادت حق انحصاری اوست و غیر خدا لایق پرستش نیست؛ اما با توجه به آنکه امروزه بیشترین هجوم علیه مذهب شیعه توسط وهابیت و در خصوص همین مسأله انجام شده است، ما ابتدا به مسأله توحید در الوهیت می‌پردازیم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مسأله‌ای که موجب شده وهابیان در برابر سایر مسلمانان اعم از شیعه یا اهل سنت موضع‌گیری کنند،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برخی از نویسندگان این مسأله کلید اصلی تمام اختلافات مسلمانان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دستاویز وهابیان </w:t>
      </w:r>
      <w:bookmarkStart w:id="56" w:name="pg3333_20157"/>
    </w:p>
    <w:p>
      <w:pPr>
        <w:pStyle w:val="BookText"/>
        <w:rPr/>
      </w:pPr>
      <w:bookmarkEnd w:id="56"/>
      <w:r>
        <w:rPr>
          <w:rFonts w:ascii="IRNazanin" w:hAnsi="IRNazanin" w:eastAsia="IRNazanin"/>
          <w:color w:val="111111"/>
          <w:sz w:val="28"/>
          <w:sz w:val="28"/>
          <w:szCs w:val="28"/>
          <w:rtl w:val="true"/>
          <w:lang w:bidi="fa-IR"/>
        </w:rPr>
        <w:t>برای مباح دانستن خون شیعیان و نسبت کفر و شرک به دیگران دادن، تفسیری است که آنان از توحید عبادی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حرکت خود را با این سخن شروع کرد که اسباب و مظاهر شرک همه بلاد اسلامی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تفسیر جدیدی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می‌کرد و معتقد بود که هر کس تحلیل و تفسیر او را از توحید نپذیرد، او کافر یا مشرک است و اکنون پیروان او نیز همین گونه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روشن است که این بحث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ابتدا به بیان اهمیت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بیان آن از نظر لغت و اصطلاح می‌پردازیم و پس از بیان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دلیل آن و سپس شرک مقابل آن و آن گاه تنافی نداشتن توسل به اسباب با مسأله توحید عبادی را بیان می‌کنیم</w:t>
      </w:r>
      <w:r>
        <w:rPr>
          <w:rFonts w:eastAsia="IRNazanin" w:cs="IRNazanin"/>
          <w:color w:val="111111"/>
          <w:sz w:val="28"/>
          <w:szCs w:val="28"/>
          <w:rtl w:val="true"/>
          <w:lang w:bidi="fa-IR"/>
        </w:rPr>
        <w:t>.</w:t>
      </w:r>
    </w:p>
    <w:p>
      <w:pPr>
        <w:pStyle w:val="Heading4"/>
        <w:numPr>
          <w:ilvl w:val="3"/>
          <w:numId w:val="1"/>
        </w:numPr>
        <w:rPr/>
      </w:pPr>
      <w:bookmarkStart w:id="57" w:name="__RefHeading___Toc2416913_2749589250"/>
      <w:bookmarkStart w:id="58" w:name="_Toc19"/>
      <w:bookmarkEnd w:id="57"/>
      <w:r>
        <w:rPr>
          <w:rtl w:val="true"/>
        </w:rPr>
        <w:t>اهمیت ویژه بحث از توحید عبادی</w:t>
      </w:r>
      <w:bookmarkEnd w:id="58"/>
    </w:p>
    <w:p>
      <w:pPr>
        <w:pStyle w:val="BookText"/>
        <w:rPr/>
      </w:pPr>
      <w:r>
        <w:rPr>
          <w:rFonts w:ascii="IRNazanin" w:hAnsi="IRNazanin" w:eastAsia="IRNazanin"/>
          <w:color w:val="111111"/>
          <w:sz w:val="28"/>
          <w:sz w:val="28"/>
          <w:szCs w:val="28"/>
          <w:rtl w:val="true"/>
          <w:lang w:bidi="fa-IR"/>
        </w:rPr>
        <w:t>اولاً، ممکن است میان مسلمانان اختلافاتی در توحید صفاتی یا توحید افعالی یافت شود، اما هرگز هیچ مسلمانی در این تردید ندارد که عبادت منحصرا باید برای خداوند انجام شود و شرک در عبادت با موحّد بودن هرگز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توحید عبادی از بدیهی‌ترین اصول نزد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اختلافاتی در تعیین مصادیق آن وجود دارد که در آینده مورد بحث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تنها هدف از خلقت جن و انس عبادت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 این عبادت هر چند ممکن است به معرفت تفسیر شود، ولی مقصود از معرفت، معرفت به توحید ذاتی و صفاتی نیست، بلکه مراد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ضمنا باید بین غایت بالذات و غایت بالعرض تفاوت گذارده شود؛ همچنان که غایت راجع به فاعل با غایت راجع بر فعل تفاوت دارد، و فیلسوفانی چون آقا حسین خوانساری طرفدار اثبات غایت حتی غایت راجع به فاعل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الحاشیة علی مشروح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تعلیقه بر فصل اول از نمط ششم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افرادی مثل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وجود غرض در افعال خدای متعال حتی غرض راجع به فعل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هو المعروف بینهم انّه تعالی یفعل للنفع العائد الی العباد مشترک فی الفساد و الا متناع مع فعله للنفع العائد الیه تعالی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توحید عبادی</w:t>
      </w:r>
    </w:p>
    <w:p>
      <w:pPr>
        <w:pStyle w:val="BookText"/>
        <w:rPr/>
      </w:pPr>
      <w:r>
        <w:rPr>
          <w:rFonts w:ascii="IRNazanin" w:hAnsi="IRNazanin" w:eastAsia="IRNazanin"/>
          <w:color w:val="111111"/>
          <w:sz w:val="28"/>
          <w:sz w:val="28"/>
          <w:szCs w:val="28"/>
          <w:rtl w:val="true"/>
          <w:lang w:bidi="fa-IR"/>
        </w:rPr>
        <w:t>یک جنبه اعتقادی دارد که همان اعتقاد به آنکه پرستش منحصر به خدای متعال است و هیچ شریکی از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جنبه عملی نیز دارد که باید در عمل عبادتها رابرای خداوند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معرفت، همان جنبه اعتقادی توحید عبادی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برای اهمیت بحث از توحید عبادی همین بس که هدف اصلی از ارسال انبیا علیهم السلام</w:t>
      </w:r>
      <w:r>
        <w:rPr>
          <w:rStyle w:val="FootnoteAnchor"/>
          <w:rtl w:val="true"/>
        </w:rPr>
        <w:footnoteReference w:id="150"/>
      </w:r>
      <w:r>
        <w:rPr>
          <w:rFonts w:ascii="IRNazanin" w:hAnsi="IRNazanin" w:eastAsia="IRNazanin"/>
          <w:color w:val="111111"/>
          <w:sz w:val="28"/>
          <w:sz w:val="28"/>
          <w:szCs w:val="28"/>
          <w:rtl w:val="true"/>
          <w:lang w:bidi="fa-IR"/>
        </w:rPr>
        <w:t>و انزال کتب، دعوت به توحید در پرستش بوده و آیات فراوانی در قرآن کریم این نکته را بیان فرموده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امة رسولاً ان اعبدوا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قبلک من رسول الاّ نوحی الیه انّه لا اله الا انا فاعبدون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 نوحا الی قومه فقال یا قوم اعبدوا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ثمود اخاهم صالحا قال یا قوم اعبدوا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عاد اخاهم هودا قال یا قوم اعبدوا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مدین اخاهم شعیبا قال یا قوم اعبدوا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اذ قال لقومه اعبدوا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اخذنا میثاق بنی اسرائیل لا تعبدون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کنتم شهداء اذ حضر یعقوب الموت اذ قال لبنیه ما تعبدون من بعدی قالوا انعبدا لهک و اله ابائک ابراهیم و اسماعیل و اسحاق الها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المسیح یا بنی اسرائیل اعبدوا الله ربی و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این مهم مفصل‌تر از دیگر سوره‌های قرآن اختصاص یافته‌اند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گونه که بیان شد، هدف اصلی انبیا علیهم السلام راهنمایی مردم به توحید در عبادت بوده است؛ ولی شیخ محمد عبده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هدف از بعثت پیامبر اکرم اثبات توحید ذاتی و توحید افعالی بوده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گمراهی و ضلالتی که در زمان جاهلیت وجود داشت، مسأله شرک بوده است، و آنان خداوند را به شکل اشیای مادی می‌پنداشتند، و پیامبران آمده‌اند تا بشر را به توحید برسانند و به آنان بفهمانند که خداوند شبیه و نظیر ندارد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کلام شیخ محمد عبده از دقت کافی برخوردار نیست؛ زیرا همان گونه که از آیات شریفه قرآن روشن شد، مهم‌ترین هدف انبیا علیهم السلام دعوت به توحید در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در زمان جاهلیت و پیش از آن با مشکل شرک عبادی مواجه بودند، نه با شرک ذاتی و گرچه آنان از جهت توحید در روبوبیت و توحید در صفات و افعال نیز مشکل داشتند، ولی مهم‌ترین مشکل آنان مشکل در عبادت بوده است؛ همچنان که کافر بودن ابلیس به جهت آن است که او در توحید عبادی مشکل داشت، نه در توحید ذاتی یا توحید در ربوبیت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وقتی اهمیت زیاد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می‌بینیم قرآن کریم انبیا علیهم السلام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w:t>
      </w:r>
      <w:r>
        <w:rPr>
          <w:rStyle w:val="FootnoteAnchor"/>
          <w:rtl w:val="true"/>
        </w:rPr>
        <w:footnoteReference w:id="155"/>
      </w:r>
      <w:r>
        <w:rPr>
          <w:rFonts w:ascii="IRNazanin" w:hAnsi="IRNazanin" w:eastAsia="IRNazanin"/>
          <w:color w:val="111111"/>
          <w:sz w:val="28"/>
          <w:sz w:val="28"/>
          <w:szCs w:val="28"/>
          <w:rtl w:val="true"/>
          <w:lang w:bidi="fa-IR"/>
        </w:rPr>
        <w:t>و حتی اصحاب آنان نیز با این صفت ستوده شده‌اند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در دعاهای نقل شده از اهل </w:t>
      </w:r>
    </w:p>
    <w:p>
      <w:pPr>
        <w:pStyle w:val="BookText"/>
        <w:rPr/>
      </w:pPr>
      <w:r>
        <w:rPr>
          <w:rFonts w:ascii="IRNazanin" w:hAnsi="IRNazanin" w:eastAsia="IRNazanin"/>
          <w:color w:val="111111"/>
          <w:sz w:val="28"/>
          <w:sz w:val="28"/>
          <w:szCs w:val="28"/>
          <w:rtl w:val="true"/>
          <w:lang w:bidi="fa-IR"/>
        </w:rPr>
        <w:t xml:space="preserve">بیت علیهم السلام نیز بیشترین تأکید آنها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بلکه تقسیم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توحید عبادی است، مثلاً دین مسیحیت یا هندو وجین با آنکه اعتقاد به توحید ذاتی دارند، ولی بر اثر پرستش غیر خدای متعال، شرک آلود معرفی می‌شوند؛ علاوه بر آنکه امروز در دنیا کمتر دینی یافت می‌شود که در توحید ذاتی اشکال داشته و یا منکر خداوند باشد یا برای او نظیر و شبیه قائل باشد، ولی ادیانی که شرک در عبادت دارند، اکثریت ادیان را تشکیل داده و بیشترین پیروان را دارند و لذا بحث از توحید عبادی بسیار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اولین واجب در دین مقدس اسلام اقرار و اعتراف به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اقرار به توحید در عبادت است و ملاک در مسلمان بودن اشخاص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معنی این کلمه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مسأله توحید عبادی علاوه بر جنبه اعتقادی، آثار تربیتی فراوانی دارد و از این جهت، نسبت به سایر اقسام توحید برتری و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سینا وقتی مسأله احتیاج مردم را به دین و قانون الهی و رسالت بیان می‌کند، از راه ضرورت تکرار توجه انسان به خداوند و عبادتهای پنج گانه وارد می‌شود که این عبادتها موجب می‌شوند تا مردم به عدالت و حفظ قانون پایبند باشند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این چیزی غیر از توحید عبادی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متأسفانه در کتابهای اعتقادی شیعه کمتر به این مسأله پرداخته شده است؛ در حالی که تنها متمسک وهابیان برای کشتن شیعیان برگشت به همین مسأله دارد و لذا ضرورت دارد که به صورت گسترده به این مسأله پرداخته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مرحوم شیخ صدوق در مقام معرفی شیعیان آنان را با صفت عبادت و بندگی خدای متعال شناسانده است و این از ویژگیهای مکتب قم است که شیعه را </w:t>
      </w:r>
    </w:p>
    <w:p>
      <w:pPr>
        <w:pStyle w:val="BookText"/>
        <w:rPr/>
      </w:pPr>
      <w:r>
        <w:rPr>
          <w:rFonts w:ascii="IRNazanin" w:hAnsi="IRNazanin" w:eastAsia="IRNazanin"/>
          <w:color w:val="111111"/>
          <w:sz w:val="28"/>
          <w:sz w:val="28"/>
          <w:szCs w:val="28"/>
          <w:rtl w:val="true"/>
          <w:lang w:bidi="fa-IR"/>
        </w:rPr>
        <w:t>در عبادت و پرستش جستجو کرد، و نشان آنان را به رکوع و سجود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جنگ جمل امیرالمؤمنین علیه السلام به بصره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آن حضرت را به میهمانی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خواست که اصحاب مرا نیز به آن طعام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آنان را به سفره خواندم، دیدم افرادی ضعیف و غبارآلود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چرا اینان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فرط گرسنگی است یا از ترس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دوست دارد که بیاد قیامت اند و وقتی عرض بر خداوند را تصور می‌کنند، در تاریکی شبها با دل شکسته و خسته به عبادت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شبهای آنان را می‌دیدی که در محراب عبادت تسبیح گوی هستند و اشک آنان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 به قرائت قرآن مشغول اند و گویا عذاب جهنم را لمس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با مهربانی با مردم زندگی کرده و زبان خود را از حرف باطل بسته، چشم خود را از گناهان فرو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آنان را می‌دیدی که در درجات بهشت نیز به سجده مشغول اند؛به طوری که خدای متعال 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بردارید که اینجا از شما عبادت نمی‌خواهم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گونه روایات فراوان نقل شده که شیعیان را به صفت کثرت عبادت معرفی کرده‌اند، حتی در برخی روایات از کسی که آثار عبادت در چهره ندارد،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کره الرجل أن‌تری جبهته جلحاء لیس فیها شیء من اثر السجود</w:t>
      </w:r>
      <w:r>
        <w:rPr>
          <w:rFonts w:eastAsia="IRNazanin" w:cs="IRNazanin"/>
          <w:color w:val="111111"/>
          <w:sz w:val="28"/>
          <w:szCs w:val="28"/>
          <w:rtl w:val="true"/>
          <w:lang w:bidi="fa-IR"/>
        </w:rPr>
        <w:t>».</w:t>
      </w:r>
      <w:r>
        <w:rPr>
          <w:rStyle w:val="FootnoteAnchor"/>
          <w:rtl w:val="true"/>
        </w:rPr>
        <w:footnoteReference w:id="16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است که حضرت امام صادق علیه السلام مردم را به عبادت و رکوع و سجود ستوده و معرفی کرده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اینجا به نمونه‌های کوتاهی از عبادتهای ائمه معصومین علیهم السلام و برخی از اصحاب و شیعیان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اللیل ساجدا و قائما یحذر الآخرة و یرجوا رحمة ربّه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 مورد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وقت مغرب نزد آن حضرت به مسجد آمدم، دیدم نماز مغرب را با مردم خواند و پس از آن مشغول به تعقیب شد تا هنگام نماز عشا گردید و پس از اتمام نماز عشا به منزل رفت و دیدم که تمام طول شب را نماز و قرائت قرآن داشت تا صبح، هنگام طلوع فجر به مسجد رفت و پس از نماز صبح تا طلوع آفتاب تعقیب خواند و پس از آن مشغول به کار مردم تا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تجدید وضو نماز ظهر را خواند و مشغول به تعقیب شد تا هنگام نماز عصر و پس از آن باز به ارشاد و راهنمایی مردم پرداخت تا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فهمیدم که این آیه درباره او نازل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عابدترین مردم بود و بیش از همه نماز و روزه داشت و مردم از او نماز شب و اوراد و اذکار و برخاستن برای نافله را فرا گرفتند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این کلام معلوم می‌شود که نماز شب و نیز اذکارو اوراد و ختوحات میراث امیرالمؤمنین علیه السلام بوده و عارفان و سالکان الی الله برنامه‌های عبادی خود را از آن حضرت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نیز نقل شده که آن حضرت در هر شبانه روز هزار رکعت نماز می‌خوانده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برخی افراد کوته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را با عینک مادی و با مقیاسهای ظلمانی عالم ناسوت اندازه‌گیری می‌کنند و خبری از مجردات و عالم ملکوت و </w:t>
      </w:r>
    </w:p>
    <w:p>
      <w:pPr>
        <w:pStyle w:val="BookText"/>
        <w:rPr/>
      </w:pPr>
      <w:r>
        <w:rPr>
          <w:rFonts w:ascii="IRNazanin" w:hAnsi="IRNazanin" w:eastAsia="IRNazanin"/>
          <w:color w:val="111111"/>
          <w:sz w:val="28"/>
          <w:sz w:val="28"/>
          <w:szCs w:val="28"/>
          <w:rtl w:val="true"/>
          <w:lang w:bidi="fa-IR"/>
        </w:rPr>
        <w:t>جبروت ندارند و نمی‌دانند که زمان از ویژگیهای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خام و سست خود محاسبه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رکعت نماز یک دقیقه طول بکشد، امکان ندارد در یک شب هزار رکعت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مگس عرصه سیمرغ نه جولانگه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زمینی و فرو رفته در مادیات، نباید عالم بالا را قیاس به خود گیرد و همین را بداند که بسیار خبرهاست که او از آنها بی اطلاع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قدیم شبهاتی چون مسأله ثنویت و شبهه ابن کمونه برای فیلسوفان و متکلمان به صورت جدّی مطرح بوده است، الآن ضرورتهای جدیدی پیش آمده است که یکی از آنها بررسی مسأله توحید عبادی است</w:t>
      </w:r>
      <w:r>
        <w:rPr>
          <w:rFonts w:eastAsia="IRNazanin" w:cs="IRNazanin"/>
          <w:color w:val="111111"/>
          <w:sz w:val="28"/>
          <w:szCs w:val="28"/>
          <w:rtl w:val="true"/>
          <w:lang w:bidi="fa-IR"/>
        </w:rPr>
        <w:t xml:space="preserve">. </w:t>
      </w:r>
      <w:bookmarkStart w:id="59" w:name="pg3333_20173"/>
    </w:p>
    <w:p>
      <w:pPr>
        <w:pStyle w:val="Heading4"/>
        <w:numPr>
          <w:ilvl w:val="3"/>
          <w:numId w:val="1"/>
        </w:numPr>
        <w:rPr/>
      </w:pPr>
      <w:bookmarkStart w:id="60" w:name="__RefHeading___Toc2416915_2749589250"/>
      <w:bookmarkStart w:id="61" w:name="_Toc20"/>
      <w:bookmarkEnd w:id="59"/>
      <w:bookmarkEnd w:id="60"/>
      <w:r>
        <w:rPr>
          <w:rtl w:val="true"/>
        </w:rPr>
        <w:t>فصل اول توحید در الوهیت از نظر لغت</w:t>
      </w:r>
      <w:bookmarkEnd w:id="61"/>
    </w:p>
    <w:p>
      <w:pPr>
        <w:pStyle w:val="BookText"/>
        <w:rPr/>
      </w:pPr>
      <w:r>
        <w:rPr>
          <w:rFonts w:ascii="IRNazanin" w:hAnsi="IRNazanin" w:eastAsia="IRNazanin"/>
          <w:color w:val="111111"/>
          <w:sz w:val="28"/>
          <w:sz w:val="28"/>
          <w:szCs w:val="28"/>
          <w:rtl w:val="true"/>
          <w:lang w:bidi="fa-IR"/>
        </w:rPr>
        <w:t>إله به معنی شایسته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به معنی عبادت و پرستیدن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فیروز آبادی نیز ضمن بیان همان معنی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 به معنی مألوه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مصدر به معنی 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معبودی نزد عبادت کننده او اِله نامیده می‌شود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نیز اِله را به معنی معبود گرفته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در سایر کتابهای لغت نیز غالبا معنی عبادت و پرستش را ذکر کرده‌اند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 یأله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عبد عبادة، و تألّه تعبّد و إلا له المعبود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المعبود، و اَلَه بالفتح إلاهة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عبادة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معلوم شد که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اعتقاد به یگانگی چیزی است</w:t>
      </w:r>
      <w:r>
        <w:rPr>
          <w:rStyle w:val="FootnoteAnchor"/>
          <w:rtl w:val="true"/>
        </w:rPr>
        <w:footnoteReference w:id="169"/>
      </w:r>
      <w:r>
        <w:rPr>
          <w:rFonts w:ascii="IRNazanin" w:hAnsi="IRNazanin" w:eastAsia="IRNazanin"/>
          <w:color w:val="111111"/>
          <w:sz w:val="28"/>
          <w:sz w:val="28"/>
          <w:szCs w:val="28"/>
          <w:rtl w:val="true"/>
          <w:lang w:bidi="fa-IR"/>
        </w:rPr>
        <w:t xml:space="preserve">،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الالهة إلها واحدا</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اشاره به </w:t>
      </w:r>
      <w:bookmarkStart w:id="62" w:name="pg3333_20175"/>
    </w:p>
    <w:p>
      <w:pPr>
        <w:pStyle w:val="BookText"/>
        <w:rPr/>
      </w:pPr>
      <w:bookmarkEnd w:id="62"/>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قرار دادن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شیعه از این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زمان ابن تیمیه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الالوهیة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گردید، و مقصود ابن تیمیه از توحید الالوهیة توحید در عبادت است؛ یعنی باید عبادت منحصرا برای خدای متعال بدون هیچ شریکی باشد</w:t>
      </w:r>
      <w:r>
        <w:rPr>
          <w:rFonts w:eastAsia="IRNazanin" w:cs="IRNazanin"/>
          <w:color w:val="111111"/>
          <w:sz w:val="28"/>
          <w:szCs w:val="28"/>
          <w:rtl w:val="true"/>
          <w:lang w:bidi="fa-IR"/>
        </w:rPr>
        <w:t>.</w:t>
      </w:r>
    </w:p>
    <w:p>
      <w:pPr>
        <w:pStyle w:val="Heading4"/>
        <w:numPr>
          <w:ilvl w:val="3"/>
          <w:numId w:val="1"/>
        </w:numPr>
        <w:rPr/>
      </w:pPr>
      <w:bookmarkStart w:id="63" w:name="__RefHeading___Toc2416917_2749589250"/>
      <w:bookmarkStart w:id="64" w:name="_Toc21"/>
      <w:bookmarkEnd w:id="63"/>
      <w:r>
        <w:rPr>
          <w:rtl w:val="true"/>
        </w:rPr>
        <w:t>توحید الالوهیة یا توحید إلالهیة</w:t>
      </w:r>
      <w:bookmarkEnd w:id="64"/>
    </w:p>
    <w:p>
      <w:pPr>
        <w:pStyle w:val="BookText"/>
        <w:rPr/>
      </w:pPr>
      <w:r>
        <w:rPr>
          <w:rFonts w:ascii="IRNazanin" w:hAnsi="IRNazanin" w:eastAsia="IRNazanin"/>
          <w:color w:val="111111"/>
          <w:sz w:val="28"/>
          <w:sz w:val="28"/>
          <w:szCs w:val="28"/>
          <w:rtl w:val="true"/>
          <w:lang w:bidi="fa-IR"/>
        </w:rPr>
        <w:t xml:space="preserve">معمولاً تمامی کتابهای وهابیان توحید عبادی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الالوهیة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و این از چند جهت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از جوهری و راغب و طریحی نقل شد و در نسبت به آن باید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الالوهیة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عبدالرحمن حسن حبنّکه میدانی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صناعی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معبود، الهیة می‌شود، نه الوهیة</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در لغت به معنی عبادت آمده است، و عبادت از صفات انسان است، نه از صفات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الوهیت یعنی فقط یک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مقصود وهابیان از این کلمه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سبحانی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وهابیان الوهیت را از إله به معنی معبود گرفته‌اند، و این خطاست؛ زیرا الله و إله به یک معنی بوده با این تفاوت که إله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یک مصداق آن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لغوی که قبلاً ذکر شد معلوم گردید که از نظر لغت إله به معنی معبود صحیح است و اشکال آیة الله سبحانی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مصداق بوده و إله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توحید الله </w:t>
      </w:r>
      <w:bookmarkStart w:id="65" w:name="pg3333_20177"/>
    </w:p>
    <w:p>
      <w:pPr>
        <w:pStyle w:val="BookText"/>
        <w:rPr/>
      </w:pPr>
      <w:bookmarkEnd w:id="65"/>
      <w:r>
        <w:rPr>
          <w:rFonts w:ascii="IRNazanin" w:hAnsi="IRNazanin" w:eastAsia="IRNazanin"/>
          <w:color w:val="111111"/>
          <w:sz w:val="28"/>
          <w:sz w:val="28"/>
          <w:szCs w:val="28"/>
          <w:rtl w:val="true"/>
          <w:lang w:bidi="fa-IR"/>
        </w:rPr>
        <w:t>تعالی بالالوهیة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توحید الالوهیة شامل کسی که بت پرست است و تنها یک بت را می‌پرستد و عبادت را اختصاص به او می‌دهد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إله به معنی معبود است اعم از آنکه به حق یا ناحق باشد، پس معلوم است که هرگز دین توحید الوهیت را نمی‌گوید، مگر آنکه مراد معبود به حق باشد و 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اختصاص دادن الله تبارک و تعالی به عبادت،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نخصّک بالعبادة</w:t>
      </w:r>
      <w:r>
        <w:rPr>
          <w:rStyle w:val="FootnoteAnchor"/>
          <w:rtl w:val="true"/>
        </w:rPr>
        <w:footnoteReference w:id="175"/>
      </w:r>
      <w:r>
        <w:rPr>
          <w:rFonts w:ascii="IRNazanin" w:hAnsi="IRNazanin" w:eastAsia="IRNazanin"/>
          <w:color w:val="111111"/>
          <w:sz w:val="28"/>
          <w:sz w:val="28"/>
          <w:szCs w:val="28"/>
          <w:rtl w:val="true"/>
          <w:lang w:bidi="fa-IR"/>
        </w:rPr>
        <w:t>عبادت را به تو اختصاص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6" w:name="__RefHeading___Toc2416919_2749589250"/>
      <w:bookmarkStart w:id="67" w:name="_Toc22"/>
      <w:bookmarkEnd w:id="66"/>
      <w:r>
        <w:rPr>
          <w:rtl w:val="true"/>
        </w:rPr>
        <w:t>عبادت از نظر لغت و اصطلاح</w:t>
      </w:r>
      <w:bookmarkEnd w:id="67"/>
    </w:p>
    <w:p>
      <w:pPr>
        <w:pStyle w:val="BookText"/>
        <w:rPr/>
      </w:pPr>
      <w:r>
        <w:rPr>
          <w:rFonts w:ascii="IRNazanin" w:hAnsi="IRNazanin" w:eastAsia="IRNazanin"/>
          <w:color w:val="111111"/>
          <w:sz w:val="28"/>
          <w:sz w:val="28"/>
          <w:szCs w:val="28"/>
          <w:rtl w:val="true"/>
          <w:lang w:bidi="fa-IR"/>
        </w:rPr>
        <w:t>پس از آنکه معلوم شد مقصود از توحید الوهیة، توحید در عبادت است، شایسته است واژه عبادت را از نظر لغت و اصطلاح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برای مباحث و مسایل آینده مفید است و روشن می‌کند که چه چیزی مصداق عبادت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عبودیت به معنی خضوع و ذلّت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راغب همین را با اندکی اصلاح پذیرفته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عبودیت یعنی اظهار ذلت، و عبادت رساتر از آن است؛ زیرا دلالت بر نهایت خضوع می‌کند، و تنها کسی مستحق عبادت است که نهایت بخشش وجود به دست او باشد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طریحی نیز به همان معنی راغب توجه داشته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فیروزآبادی نیز عبادت را مطلق اطاعت دانسته است؛</w:t>
      </w:r>
      <w:r>
        <w:rPr>
          <w:rStyle w:val="FootnoteAnchor"/>
          <w:rtl w:val="true"/>
        </w:rPr>
        <w:footnoteReference w:id="179"/>
      </w:r>
      <w:r>
        <w:rPr>
          <w:rFonts w:ascii="IRNazanin" w:hAnsi="IRNazanin" w:eastAsia="IRNazanin"/>
          <w:color w:val="111111"/>
          <w:sz w:val="28"/>
          <w:sz w:val="28"/>
          <w:szCs w:val="28"/>
          <w:rtl w:val="true"/>
          <w:lang w:bidi="fa-IR"/>
        </w:rPr>
        <w:t>ولی زیبدی در شرح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همراه با خضوع را عبادت گویند</w:t>
      </w:r>
      <w:r>
        <w:rPr>
          <w:rFonts w:eastAsia="IRNazanin" w:cs="IRNazanin"/>
          <w:color w:val="111111"/>
          <w:sz w:val="28"/>
          <w:szCs w:val="28"/>
          <w:rtl w:val="true"/>
          <w:lang w:bidi="fa-IR"/>
        </w:rPr>
        <w:t>».</w:t>
      </w:r>
      <w:r>
        <w:rPr>
          <w:rStyle w:val="FootnoteAnchor"/>
          <w:rtl w:val="true"/>
        </w:rPr>
        <w:footnoteReference w:id="180"/>
      </w:r>
      <w:bookmarkStart w:id="68" w:name="pg3333_20179"/>
    </w:p>
    <w:p>
      <w:pPr>
        <w:pStyle w:val="BookText"/>
        <w:rPr/>
      </w:pPr>
      <w:bookmarkEnd w:id="68"/>
      <w:r>
        <w:rPr>
          <w:rFonts w:ascii="IRNazanin" w:hAnsi="IRNazanin" w:eastAsia="IRNazanin"/>
          <w:color w:val="111111"/>
          <w:sz w:val="28"/>
          <w:sz w:val="28"/>
          <w:szCs w:val="28"/>
          <w:rtl w:val="true"/>
          <w:lang w:bidi="fa-IR"/>
        </w:rPr>
        <w:t>ضمنا روشن است که عبادت و اطاعت مترادف نیستند و اطاعت اعم از عبادت است؛ مثلاً هر عبد یا خادم و یا مرئوسی از رئیس خود اطاعت می‌کند، ولی او را عبادت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هلال عسکری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بین عبادت و اطاعت آن است که عبادت نهایت خضوع است و کسی مستحق آن است که نهایت نعمت به دست او باشد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نظر لغت، یعنی نهایت خضوع و ذلت و اطاعت در برابر کسی که مولای حقیقی بوده و نهایت نعمت را به انسان داده و استحقاق شکر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اطاعت یا خضوع در برابر دیگران عبادت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فرهنگ فارسی معمولاً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Style w:val="FootnoteAnchor"/>
          <w:rtl w:val="true"/>
        </w:rPr>
        <w:footnoteReference w:id="182"/>
      </w:r>
      <w:r>
        <w:rPr>
          <w:rFonts w:ascii="IRNazanin" w:hAnsi="IRNazanin" w:eastAsia="IRNazanin"/>
          <w:color w:val="111111"/>
          <w:sz w:val="28"/>
          <w:sz w:val="28"/>
          <w:szCs w:val="28"/>
          <w:rtl w:val="true"/>
          <w:lang w:bidi="fa-IR"/>
        </w:rPr>
        <w:t xml:space="preserve">ولی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کتب لغت عربی خضوع و فروتنی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مرحوم مصطفی خمینی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کلمه عبادت را مترادف با پرستش می‌گیرند، در حالی که این نه از نظر لغت صحیح است و نه از نظر موارد استعمال؛ زیرا در برخی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فکر کردن اطاعت و خضوع و خشوع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معنی ذلّت و خشوع قوای باطنی و روحی و نیز قوای ظاهری است و هر عمل ظاهری یا باطنی که بیشتر این خضوع و خشوع را نشان دهد، عبادی بودن آن عمل بیشتر است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69" w:name="__RefHeading___Toc2416921_2749589250"/>
      <w:bookmarkStart w:id="70" w:name="_Toc23"/>
      <w:bookmarkEnd w:id="69"/>
      <w:r>
        <w:rPr>
          <w:rtl w:val="true"/>
        </w:rPr>
        <w:t xml:space="preserve">و اما معنی اصطلاحی </w:t>
      </w:r>
      <w:r>
        <w:rPr>
          <w:rtl w:val="true"/>
        </w:rPr>
        <w:t>«</w:t>
      </w:r>
      <w:r>
        <w:rPr>
          <w:rtl w:val="true"/>
        </w:rPr>
        <w:t>عبادت</w:t>
      </w:r>
      <w:r>
        <w:rPr>
          <w:rtl w:val="true"/>
        </w:rPr>
        <w:t>»:</w:t>
      </w:r>
      <w:bookmarkEnd w:id="70"/>
    </w:p>
    <w:p>
      <w:pPr>
        <w:pStyle w:val="BookText"/>
        <w:rPr/>
      </w:pPr>
      <w:r>
        <w:rPr>
          <w:rFonts w:ascii="IRNazanin" w:hAnsi="IRNazanin" w:eastAsia="IRNazanin"/>
          <w:color w:val="111111"/>
          <w:sz w:val="28"/>
          <w:sz w:val="28"/>
          <w:szCs w:val="28"/>
          <w:rtl w:val="true"/>
          <w:lang w:bidi="fa-IR"/>
        </w:rPr>
        <w:t>تعریفهای بسیار زیادی برای عبادت ذکر شده که برخی از آنها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در اصطلاح عبارت است از مواظبت بر انجام</w:t>
      </w:r>
    </w:p>
    <w:p>
      <w:pPr>
        <w:pStyle w:val="BookText"/>
        <w:rPr/>
      </w:pPr>
      <w:r>
        <w:rPr>
          <w:rFonts w:ascii="IRNazanin" w:hAnsi="IRNazanin" w:eastAsia="IRNazanin"/>
          <w:color w:val="111111"/>
          <w:sz w:val="28"/>
          <w:sz w:val="28"/>
          <w:szCs w:val="28"/>
          <w:rtl w:val="true"/>
          <w:lang w:bidi="fa-IR"/>
        </w:rPr>
        <w:t>آنچه خداوند به آن دستور داده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طبق این تعریف ارتباطی بین معنی لغوی و اصطلاحی عبادت وجود ندارد؛ زیرا در معنی لغوی بیشترین تأکید بر خضوع و ذلت بود که در این معنی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اعتقاد به منعم بودن معبود و نیز استحقاق عبادت داشتن او در این تعریف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تعبد به معنی تذلّل است، و عبادت یعنی تربیت کردن نفس بر تحمل سختیها در راه اطاعت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محمد حسین ال کاشف الغطاء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مشتق از عبودیت و یکی از آثار عبد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عبد بودن بر هر عبدی آن است که برای حفظ تداوم نعمت از طرف مولای خود همیشه مولا را صاحب نعمت دانسته و خود در برابر او در نهایت خضوع و ذلت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نعمتی بالاتر از نعمت وجود و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آن است که سجود و رکوع و طواف و قیام و قعود به همراه نهایت خضوع و ذلت در برابر دهنده آن نعمتها باشد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المتألهین عبادت را این گونه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خضوع و ذلّتی است که دلالت بر بالاترین مراتب تعظیم نماید و تنها کسی مستحق آن است که نعمتهای اصلی چون آفریدن، حیات، قدرت، ادراک، شهوت به دست او باشد و آنها را تفضّل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خداوند قدرت بر اینها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عبادت اختصاص به خدای متعال دارد و بر غیر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اطاعت کردن، عبادت نیست و لذا برای فرزند یا همسر یا رعیت خوب است که از پدر یا همسر یا سلطان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که عبادت را به اطاعت تفسیر کرده‌اند، دچار اشتباه شده‌اند؛ چون اطاعت یعنی انجام فرمان، ولی عبادت یعنی نهایت ذلّت، و لذا کسی که سخن مولای خود را انجام می‌دهد، او را اطاعت کرده است، ولی عبادت نموده است و بر عکس، کفّار بتهای خود را پرستش می‌کنند، ولی اطاعت آنها را </w:t>
      </w:r>
    </w:p>
    <w:p>
      <w:pPr>
        <w:pStyle w:val="BookText"/>
        <w:rPr/>
      </w:pPr>
      <w:r>
        <w:rPr>
          <w:rFonts w:ascii="IRNazanin" w:hAnsi="IRNazanin" w:eastAsia="IRNazanin"/>
          <w:color w:val="111111"/>
          <w:sz w:val="28"/>
          <w:sz w:val="28"/>
          <w:szCs w:val="28"/>
          <w:rtl w:val="true"/>
          <w:lang w:bidi="fa-IR"/>
        </w:rPr>
        <w:t>ننموده‌اند؛ زیرا بت دستور و امر و نهی ندارد تا کسی او را اطاعت کند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صدر المتألهین در این کلام خود از شیخ طوسی متأثر است و گویا ناظر به کلام اوست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علیخان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عبودیت آن است که عبد، عبد خالص شده و هیچ انانیتی نداشته و توجه به غیر خدا نداشته باشد؛ زیرا حقیقت عبودیت در تضاد با انانیت است و انانیت از ابلیس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این تعریف، تعریف اخلاقی است و واژه‌ها را باید طبق فهم عرف معنا نمود، نه طبق اصطلاحات علوم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بلاغی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و برخورد انسان با آنکه او را به عنوان إله پذیرفته است، به طوری که آن خدا را مستحق خدا بودن بداند، عبادت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علامه طباطبایی نیز تقریبا نزدیک به کلام مرحوم بلاغی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آن است که انسان خود را در مقام مملوک بودن برای پروردگار خود قرار دهد و لذا عبادت با استکبار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اطاعتی که به صورت استقلالی انجام شود، عبادت است و لازمه این کلام آن است که خداوند بدون هیچ قید و شرطی و به صورت استقلالی اطاعت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رب باشد و بدون قید و شرط اطاعت گردد، او إله خواهد بود؛ زیرا اله یعنی آنکه مستحق پرستش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عبادت آن است که عبد خود را در مقام ذلّت و بندگی قرار دهد و توجهش به سوی خدا باشد، و این است مقصود کسانی که عبادت را به معرفت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خویی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تعریف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عبارت از آن است که کسی را به عنوان این که او خداست ستایش کنند؛ چه به عنوان خدایی بزرگ یا خدایی کوچک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عصارتحقیق گسترده‌ای در معنی عبادت کرده که عصاره آن چنین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خضوع و خشوع و یا اطاعت همراه با آنها نیست؛ زیرا عاشق مطیع صرف معشوق است، ولی او را عبادت نکرده است و یا افرادی که قوانین را با کمال خشوع پیروی می‌کنند، عبادت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عبادت چیز دیگری لازم است، و </w:t>
      </w:r>
    </w:p>
    <w:p>
      <w:pPr>
        <w:pStyle w:val="BookText"/>
        <w:rPr/>
      </w:pPr>
      <w:r>
        <w:rPr>
          <w:rFonts w:ascii="IRNazanin" w:hAnsi="IRNazanin" w:eastAsia="IRNazanin"/>
          <w:color w:val="111111"/>
          <w:sz w:val="28"/>
          <w:sz w:val="28"/>
          <w:szCs w:val="28"/>
          <w:rtl w:val="true"/>
          <w:lang w:bidi="fa-IR"/>
        </w:rPr>
        <w:t>آن این که عبادت، یعنی اطاعت همراه با خشوع به شرط آنکه این اطاعت ناشی شود از شعور به یک عظمت فوق طبیعت و یک کمال غیر متناهی و مجهول الکنه که همه موجودات مسخّر آن نیرو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عملی که در نتیجه این احساس و ناشی از این ادراک باشد، موسوم به عبادت است و چون اطاعت همراه با خشوع ناشی از حس عظمت معبود، عبادت است، هرگز در باب اطاعت از سلطان یا مالک و مولا و معشوق و والدین و همسر عبادت وجود ندارد، مگر آنکه آنان را دارای آن عظمت و سلطنت فوق طبیعت بدانند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تعریفی که از مرحوم عصار نقل شد، به حق بهترین تعریف در میان آنچه نقل شده است، و در آینده نقاط قوت آن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مصطفی خمینی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خضوع در برابر مبدأ هستی است که در اموری که عادتا خارج از قدرت بشر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مریض و نزول باران، دخالت می‌کند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ایزوتسو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یعنی خضوع و اظهار خاکساری در برابر موجودی که شایسته الوهیت است؛ یعنی خضوع در برابر موجودی که دارای اوصاف خدایی باشد، و انسان او را شایسته این الوهیت بداند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سبحانی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عبادتی که انجام آن جز برای خدای متعال جایز نیست، عبارت است از قول یا عملی که حاکی از خضوع قلبی باشد در برابر آنکه او را به عنوان رب و خدا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آنکه دنیا و آخرت انسان به دست اوست؛ یعنی در برابر آنکه خلقت و زنده کردن و میراندن و شفای مریضان و بخشش گناهان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خضوع در برابر شخصی حتی با بالاترین درجه آن باشد، مثل سجده، ولی اعتقاد به الوهیت او نباشد، این شرک در عبادت </w:t>
      </w:r>
    </w:p>
    <w:p>
      <w:pPr>
        <w:pStyle w:val="BookText"/>
        <w:rPr/>
      </w:pPr>
      <w:r>
        <w:rPr>
          <w:rFonts w:ascii="IRNazanin" w:hAnsi="IRNazanin" w:eastAsia="IRNazanin"/>
          <w:color w:val="111111"/>
          <w:sz w:val="28"/>
          <w:sz w:val="28"/>
          <w:szCs w:val="28"/>
          <w:rtl w:val="true"/>
          <w:lang w:bidi="fa-IR"/>
        </w:rPr>
        <w:t>نیست؛ گرچه از آن نهی شده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ایشان شبیه این تعریف را در سایر آثار خود نیز ذکر کرده</w:t>
      </w:r>
      <w:r>
        <w:rPr>
          <w:rStyle w:val="FootnoteAnchor"/>
          <w:rtl w:val="true"/>
        </w:rPr>
        <w:footnoteReference w:id="195"/>
      </w:r>
      <w:r>
        <w:rPr>
          <w:rFonts w:ascii="IRNazanin" w:hAnsi="IRNazanin" w:eastAsia="IRNazanin"/>
          <w:color w:val="111111"/>
          <w:sz w:val="28"/>
          <w:sz w:val="28"/>
          <w:szCs w:val="28"/>
          <w:rtl w:val="true"/>
          <w:lang w:bidi="fa-IR"/>
        </w:rPr>
        <w:t>و مورد پذیرش عده‌ای نیز واقع شده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از تعریفهای متعدد ذکر شده،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مطلق اطاعت یا مطلق خضوع و ذلت نیست، و حتی نهایت خضوع و ذلت نیز عبادت نمی‌باشد، بلکه عمل عبادی چند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همراه با خضوع و خشوع و ذلت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عمل مطابق با شرع باشد و به عبارت دیگر، مأمور به شرعی باشد و طبق آن امر و به انگیزه آن امر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نهایت خضوع و ذلت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عبادت بودن وضو که نهایت خضوع در آن نیست، به جهت آن است که وضو گرچه مستحب نفسی است، ولی تهیؤ و آمادگی ایجاد می‌کند بر آنچه دارای نهایت خضوع است؛ علاوه بر آنکه با دقت زیاد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قربت که در وضو وجود دارد، آن نهایت خضوع را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خالقیت آنکه او را اطاعت می‌کند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معبود را مالک همه امور خود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عمل با اخلاص از او صادر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بین عبادت و اطاعت عموم و خصوص من وجه است؛ زیرا گاهی اطاعت هست، ولی عبادت وجود ندارد،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فرزند از پدر و شاگرد از استاد، و زن از همسر، و عبد از مالک خود، و عاشق از معشوق، و مرئوس و رعیت از رئیس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عبادت وجود دارد، ولی اطاعت نیست؛ مثلاً کسی که بت را می‌پرستد او را عبادت کرده، گرچه آن بت دستوری ندارد که او اطاعت کند</w:t>
      </w:r>
      <w:r>
        <w:rPr>
          <w:rFonts w:eastAsia="IRNazanin" w:cs="IRNazanin"/>
          <w:color w:val="111111"/>
          <w:sz w:val="28"/>
          <w:szCs w:val="28"/>
          <w:rtl w:val="true"/>
          <w:lang w:bidi="fa-IR"/>
        </w:rPr>
        <w:t xml:space="preserve">. </w:t>
      </w:r>
      <w:bookmarkStart w:id="71" w:name="pg3333_20189"/>
    </w:p>
    <w:p>
      <w:pPr>
        <w:pStyle w:val="BookText"/>
        <w:rPr/>
      </w:pPr>
      <w:bookmarkEnd w:id="71"/>
      <w:r>
        <w:rPr>
          <w:rFonts w:ascii="IRNazanin" w:hAnsi="IRNazanin" w:eastAsia="IRNazanin"/>
          <w:color w:val="111111"/>
          <w:sz w:val="28"/>
          <w:sz w:val="28"/>
          <w:szCs w:val="28"/>
          <w:rtl w:val="true"/>
          <w:lang w:bidi="fa-IR"/>
        </w:rPr>
        <w:t>از طرف دیگر، خضوع در برابر کسی که انسان او را خدای خود نمی‌داند، عبادت نیست، حتی اگر چه نهایت خضوع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فرشتگان بر آدم علیه السلام و سجده برادران یوسف علیه السلام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به موجب مخالفت با امر خدا حرام گردد، ولی این به معنی شرک نیست؛ مثل سجده کردن در مقابل غیر خدا بدون اعتقاد به الوهیت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بوسیدن ضریح ائمه علیهم السلام و چرخیدن دور آن و خضوع در برابر آنان عبادت نیست؛ زیرا شرط سوم و چهارم و پنجم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مبحث، کلام مرحوم تفلیسی را نقل می‌کنیم که در توضیح معنی عبادت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عبادت در قرآن بر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نخستین، عبادت به معنی توحید بود؛ چنان که خدای در سوره هود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عاد اخاهم هودا قال یا قوم اعبدوا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قوم وحّدوا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عبادت به معنی اطاعت کردن بود؛ چنان که در سوره قصص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ایّانا 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یطیعون فی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سبأ</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کانوا یعبدون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یطیعون الشیطان فی عبادتهم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یس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تعبدوا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الاّ تطیعوه</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کلام از چند جهت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آنچه در عبارت فوق آمده است، موارد استعمال است، نه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روشن است که عبادت به معنی توحید نیست و نه در لغت و نه در اصطلاح چنین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مطلق اطاعت عبادت نیست که قبلاً توضیح داده شد</w:t>
      </w:r>
      <w:r>
        <w:rPr>
          <w:rFonts w:eastAsia="IRNazanin" w:cs="IRNazanin"/>
          <w:color w:val="111111"/>
          <w:sz w:val="28"/>
          <w:szCs w:val="28"/>
          <w:rtl w:val="true"/>
          <w:lang w:bidi="fa-IR"/>
        </w:rPr>
        <w:t>.</w:t>
      </w:r>
    </w:p>
    <w:p>
      <w:pPr>
        <w:pStyle w:val="Heading4"/>
        <w:numPr>
          <w:ilvl w:val="3"/>
          <w:numId w:val="1"/>
        </w:numPr>
        <w:rPr/>
      </w:pPr>
      <w:bookmarkStart w:id="72" w:name="__RefHeading___Toc2416923_2749589250"/>
      <w:bookmarkStart w:id="73" w:name="_Toc24"/>
      <w:bookmarkEnd w:id="72"/>
      <w:r>
        <w:rPr>
          <w:rtl w:val="true"/>
        </w:rPr>
        <w:t xml:space="preserve">جایگاه بحث </w:t>
      </w:r>
      <w:r>
        <w:rPr>
          <w:rtl w:val="true"/>
        </w:rPr>
        <w:t>«</w:t>
      </w:r>
      <w:r>
        <w:rPr>
          <w:rtl w:val="true"/>
        </w:rPr>
        <w:t>توحید در الوهیت</w:t>
      </w:r>
      <w:r>
        <w:rPr>
          <w:rtl w:val="true"/>
        </w:rPr>
        <w:t>»</w:t>
      </w:r>
      <w:bookmarkEnd w:id="7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اعتقادی شیعه غالبا توحید را بر سه قسم ذکر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اقسام متعددی برای توحید </w:t>
      </w:r>
    </w:p>
    <w:p>
      <w:pPr>
        <w:pStyle w:val="BookText"/>
        <w:rPr/>
      </w:pPr>
      <w:r>
        <w:rPr>
          <w:rFonts w:ascii="IRNazanin" w:hAnsi="IRNazanin" w:eastAsia="IRNazanin"/>
          <w:color w:val="111111"/>
          <w:sz w:val="28"/>
          <w:sz w:val="28"/>
          <w:szCs w:val="28"/>
          <w:rtl w:val="true"/>
          <w:lang w:bidi="fa-IR"/>
        </w:rPr>
        <w:t>ذکر می‌کنند، 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نفی شریک؛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نفی ترکیب خارجی و مقداری و عقلی؛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انحصار تدبیر؛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توحید را بر سه قسم قرار داده‌اند، در واقع معتقدند که معرفت مقدم بر عمل است، لذا سه قسم توحیدی را که مربوط به معرفت است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جوادی آملی کمال عبادت را وابسته به درجه بالای معرفت دانسته و چون عمل انسان با مرگ پایان می‌پذیرد، به خلاف معرفت که همیشگی است،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بر عبادت فضیلت و برتری دارد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در روایتی نیز آمده است که عبادت متوقف و مبتنی بر معرفت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و برخی از کتابها عبادت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را به معرفت تفسیر کرده‌اند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بنابراین، شناخت خداوند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توحید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کتابهای کلامی و فلسفی شیعه غالبا به بحث از توحید ذاتی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توحید افعالی نیز مقدمه و مقدّم بر توحید عبادی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 مسبوق به توحید ربوبی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بهتر آن است که گفته شود توحید ربوبی مقدم بر توحید عبادی است و توحید عبادی مقدم بر توحید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علمی و توحید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علمی همان شناخت خداوند و یکتایی اوست، و توحید عملی که توحید عبادی است، نتیجه این توحید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و خصوصا وهابیان به مسأله توحید ذاتی و نفی ثنویت یا نفی ترکیب در ذات مقدس اصلاً توجه نمی‌کنند و بدون شناخت خداوند متعال می‌خواهند او 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عجیب‌تر آنکه حتی در کتابهای قدمای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سلفی واقعی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توحید الوهیت وجود ندارد،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 بن قدامه مقدسی، بحثی درباره توحید الوهیت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کتابهای کلامی و فلسفی شیعه توحید عبادی مورد بحث قرار نگرفته، اشکالی ندارد؛ زیرا نتیجه شناخت خداوند تصحیح اعمال انسان و در نتیجه توحید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بیشترین تأکید وهابیان بر تقسیم توحید به توحید در الوهیت و ربوبیت است و آنان خود را در اعتقادات پیرو و مقلّد سلف و صحابه و تابعان می‌دانند؛ اما کدام یک از صحابه یا تابعین گفته است که توحید بر دو قسم الوهیت و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چنین چیزی در کلام هیچ کدام نیست، بلکه حتی اشاره‌ای به آن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وهابیان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توحید در الوهیت نداشت، اعتقاد او به توحید در ربوبیت ارزشی ندارد؛ زیرا مشرکان صدر اسلام نیز توحید در ربوبیت را داشته‌اند، این کلام و عقیده در میان کدام یک از صحابه یا تابعان وجود داشته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شیعه مسأله توحید عبادی از دو جهت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به عنوان یک مسأله اعتقادی مطرح شود که عبادت منحصرا باید برای خداوند متعال باشد و تنها او مستحق و سزاوار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برای غیر خداوند جایز نیست و هر کس غیر او را بپرستد،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از توحید عبادی جزء اعتقادات و اصول دین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عمل کردن به توحید عبادی </w:t>
      </w:r>
    </w:p>
    <w:p>
      <w:pPr>
        <w:pStyle w:val="BookText"/>
        <w:rPr/>
      </w:pPr>
      <w:r>
        <w:rPr>
          <w:rFonts w:ascii="IRNazanin" w:hAnsi="IRNazanin" w:eastAsia="IRNazanin"/>
          <w:color w:val="111111"/>
          <w:sz w:val="28"/>
          <w:sz w:val="28"/>
          <w:szCs w:val="28"/>
          <w:rtl w:val="true"/>
          <w:lang w:bidi="fa-IR"/>
        </w:rPr>
        <w:t>و پرستش خدای متعال بدون ریاء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صورت، توحید عبادی جزء فروع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موحّد ضرورت دارد که هم آفریدگار را الله بداند و هم رب و مدبّر جهان را، هم قانون گذار اصیل را و هم تنها کسی که سزاوار پرستش است و همه اینها در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 .</w:t>
      </w:r>
      <w:r>
        <w:rPr>
          <w:rStyle w:val="FootnoteAnchor"/>
          <w:rtl w:val="true"/>
        </w:rPr>
        <w:footnoteReference w:id="203"/>
      </w:r>
      <w:r>
        <w:rPr>
          <w:rFonts w:ascii="IRNazanin" w:hAnsi="IRNazanin" w:eastAsia="IRNazanin"/>
          <w:color w:val="111111"/>
          <w:sz w:val="28"/>
          <w:sz w:val="28"/>
          <w:szCs w:val="28"/>
          <w:rtl w:val="true"/>
          <w:lang w:bidi="fa-IR"/>
        </w:rPr>
        <w:t>در جای دیگر، ایشان توحید در عبادت را اولین شرط و حدّنصاب برای مسلمان شدن می‌داند و کسی که آن را نداشته باشد، مسلمان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یعنی یگانه شمردن خدا به عنوان یک اصل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شمردن در امور و شؤون زیادی می‌تواند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وجود، یعنی اینکه واجب الوجود بودن منحصر به الله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خالقیت؛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ربوبیت تکوینی، یعنی کارگردانی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ربوبیت تشریعی به معنی قانون گذاری، امر و نهی، واجب الاطاعة بودن بی چون و چرا؛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الوهیت، یعنی کسی جز الله شایسته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که رسید،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 این اولین مرتبه اسلام است و بدون آن، اسلام تحقق پیدا نمی‌کند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توحیدی که از نظر اسلام و قرآن برای یک فرد مسلمان ضرورت دارد، توحید در الوهیت و معبودیت است؛ همان که مفاد کلمه طیبه لا اله الا الله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قبلاً گفته شد که توحید در عبادت به معنی اعتقاد به آنکه باید عبادت برای خدا باشد و غیر او استحقاق پرستش را ندارد، جزء اعتقادات است و حدّاقل اسلام می‌باشد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دو کلام که از ایشان نقل شد، صحیح است و شاهدش آنکه ابلیس </w:t>
      </w:r>
    </w:p>
    <w:p>
      <w:pPr>
        <w:pStyle w:val="BookText"/>
        <w:rPr/>
      </w:pPr>
      <w:r>
        <w:rPr>
          <w:rFonts w:ascii="IRNazanin" w:hAnsi="IRNazanin" w:eastAsia="IRNazanin"/>
          <w:color w:val="111111"/>
          <w:sz w:val="28"/>
          <w:sz w:val="28"/>
          <w:szCs w:val="28"/>
          <w:rtl w:val="true"/>
          <w:lang w:bidi="fa-IR"/>
        </w:rPr>
        <w:t>که شش هزار سال خداوند را عبادت کرده است</w:t>
      </w:r>
      <w:r>
        <w:rPr>
          <w:rStyle w:val="FootnoteAnchor"/>
          <w:rtl w:val="true"/>
        </w:rPr>
        <w:footnoteReference w:id="206"/>
      </w:r>
      <w:r>
        <w:rPr>
          <w:rFonts w:ascii="IRNazanin" w:hAnsi="IRNazanin" w:eastAsia="IRNazanin"/>
          <w:color w:val="111111"/>
          <w:sz w:val="28"/>
          <w:sz w:val="28"/>
          <w:szCs w:val="28"/>
          <w:rtl w:val="true"/>
          <w:lang w:bidi="fa-IR"/>
        </w:rPr>
        <w:t>، کافر و جهنمی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 توحید ذاتی و توحید صفاتی و توحید در خالقیت و ربوبیت تکوینی را معتقد بود، ولی توحید در ربوبیت تشریعی را نداشت و معتقد نبود که باید بدون چون و چرا خداوند اطاعت شود و یا آنکه توحید عبادی را نداشت و در عبادت کردن نظر خودش را نیز مهم و دخیل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علت آنکه در کتاب‌های کلامی و فلسفی شیعه کمتر به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و بیشتر این بحث در کتابهای تفسیری و فقهی مطرح شده است،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الوهیت بر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اعتقادی شیعه از توحید افعالی و توحید در خالقیت که آن را توحید در ربوبیت می‌نامند، بحث می‌کنند و این عقیده اقتضا می‌کند که انسان پروردگاری غیر از الله برای خود قائل نباشد و تنها او را مالک و مدبّر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چنین اعتقادی، توحید در عبادت است؛ چون وقتی خداوند را مالک حقیقی و خالق خود و جهان بداند، روشن است که تنها او را نیز سزاوار پرستش خواهد دانست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الوهیت از شؤون توحید در ربوبیت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به همین جهت، کتابهای شیعه معمولاً بر توحید افعالی تأکید 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معرفت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توحید بر دو قسم علمی و عملی است و توحید عملی که همان انحصار عبادت به خداوند متعال است، مشروط است به معرفت و عقیده و شناخت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معرفت بر عمل مقدم است؛ هر کس که توحید علمی یعنی توحید اعتقادی را داشته باشد، مسلمان است، هر چند بر اثر انجام ندادن عبادت، مرتکب گناه کبیره شود و فاسق محسوب گردد؛ ولی کسی که این عقیده را نداشته باشد، مسلمان نیست، هر چند عمل او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bookmarkStart w:id="74" w:name="pg3333_20200"/>
    </w:p>
    <w:p>
      <w:pPr>
        <w:pStyle w:val="BookText"/>
        <w:rPr/>
      </w:pPr>
      <w:bookmarkEnd w:id="74"/>
      <w:r>
        <w:rPr>
          <w:rFonts w:ascii="IRNazanin" w:hAnsi="IRNazanin" w:eastAsia="IRNazanin"/>
          <w:color w:val="111111"/>
          <w:sz w:val="28"/>
          <w:sz w:val="28"/>
          <w:szCs w:val="28"/>
          <w:rtl w:val="true"/>
          <w:lang w:bidi="fa-IR"/>
        </w:rPr>
        <w:t xml:space="preserve">این بحث در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تابع علم است و علم اصل می‌باشد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به همین جهت، بحث از توحید ذاتی و صفاتی و افعالی برای آنان ضروری‌تر بوده است تا بحث از 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توحید در الوهیت عمل جوارحی است و توحید در ربوبیت عمل جوانحی است و کار قلب می‌باشد و چون اعتقادات مربوط به شناخت و باور قلبی است، پس توحید در ربوبیت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اقرار به شهادتین و انجام عبادات، وسایل قولی یا فعلی برای ابراز و اظهار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گفته شد که باور قلبی به آنکه عبادت منحصرا باید برای خداوند باشد و تنها او استحقاق پرستش دارد، یک مسأله اعتقادی است و جزء اصول دین است؛ اما عمل خارجی پرستش، مربوط به فروع دین است</w:t>
      </w:r>
      <w:r>
        <w:rPr>
          <w:rFonts w:eastAsia="IRNazanin" w:cs="IRNazanin"/>
          <w:color w:val="111111"/>
          <w:sz w:val="28"/>
          <w:szCs w:val="28"/>
          <w:rtl w:val="true"/>
          <w:lang w:bidi="fa-IR"/>
        </w:rPr>
        <w:t>.</w:t>
      </w:r>
    </w:p>
    <w:p>
      <w:pPr>
        <w:pStyle w:val="Heading4"/>
        <w:numPr>
          <w:ilvl w:val="3"/>
          <w:numId w:val="1"/>
        </w:numPr>
        <w:rPr/>
      </w:pPr>
      <w:bookmarkStart w:id="75" w:name="__RefHeading___Toc2416925_2749589250"/>
      <w:bookmarkStart w:id="76" w:name="_Toc25"/>
      <w:bookmarkEnd w:id="75"/>
      <w:r>
        <w:rPr>
          <w:rtl w:val="true"/>
        </w:rPr>
        <w:t>مشرکین و توحید در عبادت</w:t>
      </w:r>
      <w:bookmarkEnd w:id="7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علمای شیعه و تمامی نویسندگان وهابی وقتی به این مسأله رسیده‌اند، ادعا کرده‌اند که مشرکان صدر اسلام توحید ذاتی و توحید در ربوبیت را قبول داشتند و به آن معتقد بودند و تنها توحید در الوهیت یا توحید عبادی را نداشتند و به برخی از آیات شریفه استدلال کرده‌اند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آیة الله بروجردی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زمان جاهلیت هرگز معتقد به خدایان متعدد در عرض واحد نبوده‌اند، بلکه صفات خدایی را تنها برای یک خداوند اثبات می‌کردند، و تنها شرک آنان مربوط به عبادت بوده است؛ زیرا آنان بتهایی را می‌پرستیدند و آنها را واسطه بین خود و خدای متعال می‌دانستند؛ همان گونه که خداوند از آنان نقل کرده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الاّ لیقربونا الی الله</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بتها را تنها برای آنکه ما را به </w:t>
      </w:r>
    </w:p>
    <w:p>
      <w:pPr>
        <w:pStyle w:val="BookText"/>
        <w:rPr/>
      </w:pPr>
      <w:r>
        <w:rPr>
          <w:rFonts w:ascii="IRNazanin" w:hAnsi="IRNazanin" w:eastAsia="IRNazanin"/>
          <w:color w:val="111111"/>
          <w:sz w:val="28"/>
          <w:sz w:val="28"/>
          <w:szCs w:val="28"/>
          <w:rtl w:val="true"/>
          <w:lang w:bidi="fa-IR"/>
        </w:rPr>
        <w:t>خداوند نزدیک کنند، پرستش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مبارکه لا اله الا الله آمده است تا آنان را از این عقیده باز دارد و بیان کند که پرستش مخصوص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اخلاص برای اثبات توحید در عبادت است، نه توحید در الوهیت؛ زیرا توحید در الوهیت قبل از آمدن دین اسلام نزد آنان ثابت بوده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امام خمینی نیز شبیه این کلام را فرموده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این کلام آیة الله بروجردی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توحید ذاتی به کار برده‌اند و این اصطلاح جدیدی است؛ چرا که غالبا توحید در الوهیت به معنی توحید عبادی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کلام در سخنان عالمان وهابی فراوان نقل شده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ولی این سخنان از جهات متعدد قابل نقد است و هرگز نمی‌توان ادعا کرد که مشرکان پیش از اسلام توحید در ربوبیت را داشته و تنها شرک در عبادت داشته‌اند؛ زیرا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لله ان کنّا لفی ضلال مبین اذ نسویّکم برب العالمین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استفاده می‌شود که شرک آنان به جهت این بوده است که آن خدایان را در عرض ربوبیت خداوند متعال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بهتر آن 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مشرکان زمان جاهلیت یک ضابطه و قانون مشخصی نداشته است؛ برخی از آنان ملائکه یا بتها را ربّ زمین می‌دانستند و خود آنها را مربوب خدای متعال، و </w:t>
      </w:r>
    </w:p>
    <w:p>
      <w:pPr>
        <w:pStyle w:val="BookText"/>
        <w:rPr/>
      </w:pPr>
      <w:r>
        <w:rPr>
          <w:rFonts w:ascii="IRNazanin" w:hAnsi="IRNazanin" w:eastAsia="IRNazanin"/>
          <w:color w:val="111111"/>
          <w:sz w:val="28"/>
          <w:sz w:val="28"/>
          <w:szCs w:val="28"/>
          <w:rtl w:val="true"/>
          <w:lang w:bidi="fa-IR"/>
        </w:rPr>
        <w:t>برخی از آنان خدای متعال را ربّ دریاها می‌دانستند و بتها را ربّ انسانها و حیوانات می‌دانستند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هر کدام از آیات شریفه ناظر به اعتقادات قوم و قبیله‌ای خاص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آیات شریفه سوره یونس و مؤمنون را که وهابیان دلیل بر اعتقاد مشرکان به توحید در ربوبیت قرار داده‌اند، دلالت روشنی بر این مدعا ندارند و برخی از مفسران از این آیات شریفه، توحید در ربوبیت را استفاده کرده‌اند و اینکه این آیات شریفه بیان می‌کند که استدلال مشرکان بر شرک در ربوبیت صحیح نیست و تنها یک تدبیر و یک ربوبیت واحد وجود دارد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ثالثا،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استفاده می‌شود که مشرکان زمان حضرت یوسف علیه السلام شرک در ربوبیت داشته‌اند، نه شرک در عبادت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از خود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لیقربونا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استفاده می‌شود که بت به نظر مشرکان نوعی فاعلیت و ربوبیت دارد که می‌تواند مردم را به خداوند نزدیک کند، و این استقلال بت در فعل خود همان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شرک مشرکان قریش این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 کارگردانان جهان متعددند؛ ملائکه کارگردانان جهان هستند و اینها دختران خدا هستند و خدا چند دختر دارد و این دختران خدا، کارگردانان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مشرکان عرب معتقد به الله بودند، ولی شرک آنها در ربوبیت بود</w:t>
      </w:r>
      <w:r>
        <w:rPr>
          <w:rFonts w:eastAsia="IRNazanin" w:cs="IRNazanin"/>
          <w:color w:val="111111"/>
          <w:sz w:val="28"/>
          <w:szCs w:val="28"/>
          <w:rtl w:val="true"/>
          <w:lang w:bidi="fa-IR"/>
        </w:rPr>
        <w:t>».</w:t>
      </w:r>
      <w:r>
        <w:rPr>
          <w:rStyle w:val="FootnoteAnchor"/>
          <w:rtl w:val="true"/>
        </w:rPr>
        <w:footnoteReference w:id="219"/>
      </w:r>
      <w:bookmarkStart w:id="77" w:name="pg3333_20206"/>
    </w:p>
    <w:p>
      <w:pPr>
        <w:pStyle w:val="Heading4"/>
        <w:numPr>
          <w:ilvl w:val="3"/>
          <w:numId w:val="1"/>
        </w:numPr>
        <w:rPr/>
      </w:pPr>
      <w:bookmarkStart w:id="78" w:name="__RefHeading___Toc2416927_2749589250"/>
      <w:bookmarkStart w:id="79" w:name="_Toc26"/>
      <w:bookmarkEnd w:id="77"/>
      <w:bookmarkEnd w:id="78"/>
      <w:r>
        <w:rPr>
          <w:rtl w:val="true"/>
        </w:rPr>
        <w:t xml:space="preserve">معنی کلمه طیبه </w:t>
      </w:r>
      <w:r>
        <w:rPr>
          <w:rtl w:val="true"/>
        </w:rPr>
        <w:t>«</w:t>
      </w:r>
      <w:r>
        <w:rPr>
          <w:rtl w:val="true"/>
        </w:rPr>
        <w:t>لا اله الاّ الله</w:t>
      </w:r>
      <w:r>
        <w:rPr>
          <w:rtl w:val="true"/>
        </w:rPr>
        <w:t>»</w:t>
      </w:r>
      <w:bookmarkEnd w:id="79"/>
    </w:p>
    <w:p>
      <w:pPr>
        <w:pStyle w:val="BookText"/>
        <w:rPr/>
      </w:pPr>
      <w:r>
        <w:rPr>
          <w:rFonts w:ascii="IRNazanin" w:hAnsi="IRNazanin" w:eastAsia="IRNazanin"/>
          <w:color w:val="111111"/>
          <w:sz w:val="28"/>
          <w:sz w:val="28"/>
          <w:szCs w:val="28"/>
          <w:rtl w:val="true"/>
          <w:lang w:bidi="fa-IR"/>
        </w:rPr>
        <w:t>تردیدی نیست که پیامبر اکرم صلی الله علیه و آله از مردم می‌خواست که به این کلمه طیبه ایمان بیاورند، و هر کس آن را به زبان می‌آورد، آن را دلیل بر ایمان او قرار می‌داد؛ اما معنای این کلام چیست؟</w:t>
      </w:r>
    </w:p>
    <w:p>
      <w:pPr>
        <w:pStyle w:val="BookText"/>
        <w:rPr/>
      </w:pPr>
      <w:r>
        <w:rPr>
          <w:rFonts w:ascii="IRNazanin" w:hAnsi="IRNazanin" w:eastAsia="IRNazanin"/>
          <w:color w:val="111111"/>
          <w:sz w:val="28"/>
          <w:sz w:val="28"/>
          <w:szCs w:val="28"/>
          <w:rtl w:val="true"/>
          <w:lang w:bidi="fa-IR"/>
        </w:rPr>
        <w:t xml:space="preserve">مرحوم آخوند چون دیده است که خبر لای نفی جنس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با مشکل مواجه است، لذا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این کلمه طیبه بر توحید به وسیله قراین حالیه و مقالیه است، و مراد ایشان از توحید، توحید ذاتی است، نه توحید عبادی</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ولی آیة الله بروجردی و امام خمینی فرموده‌اند که این کلمه دلالت دارد بر نفی شرک در عبادت؛ زیرا مشرکان آن زمان توحید ذاتی را قبول داشتند و انکار آنان مربوط به توحید عبادی بوده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آیة الله مکارم همین سخن را پذیرفته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این کلام، آیة الله مکارم افعالی را به معنی توحید عبادی گرفته است ؛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لنفی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آن است که توضیح ما قبل است و دنبال عبارت نیز شاهد آن است و این باید سهو القلم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است و تامه می‌باشد و نیاز به خبر ندارد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بدل می‌باشد</w:t>
      </w:r>
      <w:r>
        <w:rPr>
          <w:rStyle w:val="FootnoteAnchor"/>
          <w:rtl w:val="true"/>
        </w:rPr>
        <w:footnoteReference w:id="224"/>
      </w:r>
      <w:r>
        <w:rPr>
          <w:rFonts w:ascii="IRNazanin" w:hAnsi="IRNazanin" w:eastAsia="IRNazanin"/>
          <w:color w:val="111111"/>
          <w:sz w:val="28"/>
          <w:sz w:val="28"/>
          <w:szCs w:val="28"/>
          <w:rtl w:val="true"/>
          <w:lang w:bidi="fa-IR"/>
        </w:rPr>
        <w:t>، نه 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دلالت می‌کند بر نفی هر معبودی غیر از خدای متعال و چون معبودهای به ناحق زیاد وجود دارد، پس مراد نفی معبودی است که استحقاق عبادت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اثبات خدای متعال و اثبات انحصار عبادت در خداوند </w:t>
      </w:r>
      <w:bookmarkStart w:id="80" w:name="pg3333_20208"/>
    </w:p>
    <w:p>
      <w:pPr>
        <w:pStyle w:val="BookText"/>
        <w:rPr/>
      </w:pPr>
      <w:bookmarkEnd w:id="80"/>
      <w:r>
        <w:rPr>
          <w:rFonts w:ascii="IRNazanin" w:hAnsi="IRNazanin" w:eastAsia="IRNazanin"/>
          <w:color w:val="111111"/>
          <w:sz w:val="28"/>
          <w:sz w:val="28"/>
          <w:szCs w:val="28"/>
          <w:rtl w:val="true"/>
          <w:lang w:bidi="fa-IR"/>
        </w:rPr>
        <w:t>متعال مطلب مسلّمی است که نیاز به گفتن ندارد و روش قرآن کریم نیز بر این است که اصل وجود خداوند و توحید او را مسلّم و مفروض گرفته و تنها در مقام نفی شریک از او بر آمده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محقق دوانی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طیبه برای نفی خدایانی است که مشرکان اعتقاد به آنها داشته‌اند و در واقع، نفی شرک در عبادت از گوینده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درمقام بیان توحید الوهیت است؛ یعنی توحید عبادی و نفی استحقاق عبادت از هر معبود دیگری</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ولی معنی این کلام آن نیست که مشرکان قریش توحید در ربوبیت را داشتند و این کلمه آمده است تا آنان را به توحید عبادی برساند، بلکه آنان در توحید در ربوبیت دچار مشکل بودند و این کلمه وقتی توحید در عبادت را بیان کند، با توجه به آنکه عبادت از لوازم ربوبیت است، ربوبیت نیز اصلاح خواهد شد</w:t>
      </w:r>
      <w:r>
        <w:rPr>
          <w:rFonts w:eastAsia="IRNazanin" w:cs="IRNazanin"/>
          <w:color w:val="111111"/>
          <w:sz w:val="28"/>
          <w:szCs w:val="28"/>
          <w:rtl w:val="true"/>
          <w:lang w:bidi="fa-IR"/>
        </w:rPr>
        <w:t>.</w:t>
      </w:r>
    </w:p>
    <w:p>
      <w:pPr>
        <w:pStyle w:val="Heading4"/>
        <w:numPr>
          <w:ilvl w:val="3"/>
          <w:numId w:val="1"/>
        </w:numPr>
        <w:rPr/>
      </w:pPr>
      <w:bookmarkStart w:id="81" w:name="__RefHeading___Toc2416929_2749589250"/>
      <w:bookmarkStart w:id="82" w:name="_Toc27"/>
      <w:bookmarkEnd w:id="81"/>
      <w:r>
        <w:rPr>
          <w:rtl w:val="true"/>
        </w:rPr>
        <w:t>دلیل توحید عبادی</w:t>
      </w:r>
      <w:bookmarkEnd w:id="82"/>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حق الله الاکبر فانّک تعبده لا تشرک به شیئا</w:t>
      </w:r>
      <w:r>
        <w:rPr>
          <w:rStyle w:val="FootnoteAnchor"/>
          <w:rtl w:val="true"/>
        </w:rPr>
        <w:footnoteReference w:id="227"/>
      </w:r>
      <w:r>
        <w:rPr>
          <w:rFonts w:ascii="IRNazanin" w:hAnsi="IRNazanin" w:eastAsia="IRNazanin"/>
          <w:color w:val="111111"/>
          <w:sz w:val="28"/>
          <w:sz w:val="28"/>
          <w:szCs w:val="28"/>
          <w:rtl w:val="true"/>
          <w:lang w:bidi="fa-IR"/>
        </w:rPr>
        <w:t>بزرگترین حق خداوند آن است که او را بپرستی و شرک به او نورزی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تحلیل معنی عبادت به دست آمد که اولاً، عبادت خضوع در برابر معبودی است که از نظر کمال، کامل باشد و نه تنها هیچ عیب و نقصی نداشته باشد، بلکه چنان کمال بی نهایتی باشد که انسان در برابر او احساس خشوع و خضوع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معبود در نظر عبادت کننده، خالق جهان بوده و موت و حیات و رزق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سرنوشت عبادت کننده به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مسلمانان </w:t>
      </w:r>
    </w:p>
    <w:p>
      <w:pPr>
        <w:pStyle w:val="BookText"/>
        <w:rPr/>
      </w:pPr>
      <w:r>
        <w:rPr>
          <w:rFonts w:ascii="IRNazanin" w:hAnsi="IRNazanin" w:eastAsia="IRNazanin"/>
          <w:color w:val="111111"/>
          <w:sz w:val="28"/>
          <w:sz w:val="28"/>
          <w:szCs w:val="28"/>
          <w:rtl w:val="true"/>
          <w:lang w:bidi="fa-IR"/>
        </w:rPr>
        <w:t>این دو خصوصیت تنها در خدای متعال وجود دارد و تنها اوست که شایسته پرستش است؛ لذا هر انسانی که معرفت به او داشته باشد و برابر او خضوع نماید، این خضوع عبادت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شایستگی خداوند برای عبادت یعنی کمال و جمال نامتناهی خداوند و اعتقاد به خالقیت و ربوبیت او نسبت به تمام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خالق و مالک امور جهان است، حقّ هر مالکی آن است که مملوک تنها به کارهای او بپردازد، و چون همه مردم و موجودات مخلوق و مملوک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اطاعت او را بنمایند، نه اطاعت و عبادت از موجودات و مخلوقاتی که از خود هیچ بقایی ندارند و در ذات و صفات خود محتاج به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چون ممکن الوجود است، در اصل وجود خود و نیز در صفاتش مثل حیات، قدرت، رزق، صحت،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در هر حرکتی نیاز به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یکی از آثار توحید در ربوبیت، توحید در الوهیت است؛ زیرا توحید در ربوبیت اقتضا می‌کند که انسان خود را مملوک محض در برابر خدای متعال بداند؛ چرا که وجود خود را از او می‌داند و نعمت حیات و قدرت و همه چیز انسان از اوست و در این جهت، خداوند هیچ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و خضوع انسان نیز باید منحصرا در برابر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یکی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پرستش و خضوع نیز مخصوص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قرآن کریم نیز آن است که توحید در عبادت را از راه توحید در ربوبیت و متفرع بر آن اثبات می‌کند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لا اله الا هو خالق کلّ شی‌ء فاعبدوه و هو علی کل شیء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الناس ملک الناس اله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منطقی ابتدا ربوبیت الهی بر مردم را بیان کرده و لازمه این ربوبیت آن است که او مالک مردم است و لازمه آن این است که او اله و معبود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لی لا اعبد الذی فطرنی والیه ترجعون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شرکائکم الذین تدعون من دون الله ارونی ماذا خلقوا من الارض ام لهم شرک فی 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شد که یکی از حقوق ربّ نسبت به مربوب خود آن است که مربوب باید او را عبادت کند و عبادت کردن کسی که ربوبیت ندارد، نوعی ظلم است؛ زیرا تضییع کردن حق کسی است که او دارای ربوبیت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تنها خدای متعال رب است، یعنی او به همه موجودات هستی بخشیده و حیات و ممات و رزق به دست اوست، پس الوهیت و معبود بودن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قبلاً ربوبیت او را پذیرفته باشیم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مضمون کلام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نیز به دست می‌آید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ارسطو نیز به مسأله توحید عبادی از جهت آنکه حق خدای متعال است، اشاره کرده است؛ آن گونه که خواجه نصیر از او نقل کرده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اول، عدالت را به سه قسم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آنچه مردم را به آن قیام باید نمود از حقّ حق تعالی و</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سپس خواجه در توضیح آن فرموده است که شرط عدالت آن است که در مقابل نعمتهای نا متناهی خداوند که به ما می‌رسد، او حقی بر ما خواهد داشت که اگر کسی به فکر شکرگزاری نباشد، از عدالت خارج شده است و هر چه نعمت او بیشتر باشد، این ظلم فاحش‌تر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ساعت و هر لحظه قیام به حقوق او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ارسطاطالیس در بیان عبادتی که بندگان را بدان قیام باید نمود، چنین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خلاف است در آنچه مخلوق را بدان قیام باید کرد از جهت خالق تعالی؛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صیام و صلوات و خدمت هیاکل و مصلیات و تقرّب به قربانها به تقدیم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اقرار به ربوبیت او و اعتراف به احسان و تمجید او بر حسب استطاعت اقتصار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حضرت او به احسان باید نمود، إمّا با نفس خود به تزکیت و حسن سیاست، و إمّا با اهل نوع خود به مواسات و حکمت و موعظت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باید نمود بر تفکّر و تدبّر در الهیات و تصرّف در محاولاتی که موجب مزید معرفت باری سبحانه بود تا به واسطه آن معرفت او به کمال رسد و توحید او به حدّ تحقیق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خدای را ـ عزّ و جلّ ـ بر خلق واجب است، یک چیز معین نیست که آن را ملتزم شوند و بر یک نوع و مثال نیست، بلکه به حسب طبقات و مراتب مردمان در علوم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تا اینجا حکایت الفاظ اوست که نقل کرده‌اند و از او در ترجیح بعضی از این اقوال بر بعضی اشارتی منقول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متأخر از حکما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خدای تعالی در سه نوع محصور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آنچه تعلق به ابدان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صیام و دعا و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تعلق به نفوس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صحیح، چون توحید و تمجید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آنچه واجب شود در مشارکات خلق،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معاملات و جهاد با اعدای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ایشان که به اهل تحقیق نزدیک‌ترند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خدای تعالی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حق و قول صواب و عمل صالح</w:t>
      </w:r>
      <w:r>
        <w:rPr>
          <w:rFonts w:eastAsia="IRNazanin" w:cs="IRNazanin"/>
          <w:color w:val="111111"/>
          <w:sz w:val="28"/>
          <w:szCs w:val="28"/>
          <w:rtl w:val="true"/>
          <w:lang w:bidi="fa-IR"/>
        </w:rPr>
        <w:t>».</w:t>
      </w:r>
      <w:r>
        <w:rPr>
          <w:rStyle w:val="FootnoteAnchor"/>
          <w:rtl w:val="true"/>
        </w:rPr>
        <w:footnoteReference w:id="23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و محقق طوسی در این عبارت ابتدا عبادت را حق خدای متعال دانسته و امتناع از آن را ظلم معرفی کرده‌اند و ضمنا به بیان مصداق این حق خداوند یا عبادت پرداخته و پس از بیان مصداق، اقسام آن را شرح داده و اقوال مختلف را در </w:t>
      </w:r>
    </w:p>
    <w:p>
      <w:pPr>
        <w:pStyle w:val="BookText"/>
        <w:rPr/>
      </w:pPr>
      <w:r>
        <w:rPr>
          <w:rFonts w:ascii="IRNazanin" w:hAnsi="IRNazanin" w:eastAsia="IRNazanin"/>
          <w:color w:val="111111"/>
          <w:sz w:val="28"/>
          <w:sz w:val="28"/>
          <w:szCs w:val="28"/>
          <w:rtl w:val="true"/>
          <w:lang w:bidi="fa-IR"/>
        </w:rPr>
        <w:t>این موضوع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بهتر است در بیان اقسام عبادت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قولی، بدنی و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جوادی آملی، ذیل تفسیر آیه سوره هود</w:t>
      </w:r>
      <w:r>
        <w:rPr>
          <w:rStyle w:val="FootnoteAnchor"/>
          <w:rtl w:val="true"/>
        </w:rPr>
        <w:footnoteReference w:id="23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را باید عبادت کنید؟ و غیر از الله الهی نیست؟ برای اینکه او به شما هستی می‌دهد و کمالات هستی شما را هم او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چیزی خود به خود از زمین سبز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انبتکم من الارض نباتا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انشأکم من الارض</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شما را از زمین برانگیخت 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گونه آیات استفاده می‌شود، به چند وجه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نظم، برهان امکان ماهوی، و عمیق‌تر ازهمه که همان برهان امکان فقری است و به هر تقدیر، منشأ فاعلی شما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فاعلی شما خداوند است و اوست که به شما قدرت داد و زمین را مسخرتان کرد تا آن را آباد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واستعمرکم فیها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زمین را زیر پایتان ذلول و نرم کرده و قدرت بهره‌برداری و تعمیر آن و نیز شکافتن کوهها را به شما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تنحتون من الجبال بیوتا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آیا نبایستی شما معبود و ربّتان را عبادت کنید تا رابطه تان با او برقرار باشد؟ او هم خالق و هم رب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را آفریده و هم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شما هستی بخشیده و هم به شما هوش و فکر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ذاتتان را تأمین کرده و هم کمالات ذاتتان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 را عبادت کنید و در این عبادت هم موحد باشید؛ زیرا نه در آفرینش او شرکتی راه دارد و نه در پرورش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خالقیت و ربوبیت واحد است پس شما هم در عبادت او باید موحد باشید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منشأ فاعلی شما خدای سبحان است و به شما </w:t>
      </w:r>
    </w:p>
    <w:p>
      <w:pPr>
        <w:pStyle w:val="BookText"/>
        <w:rPr/>
      </w:pPr>
      <w:r>
        <w:rPr>
          <w:rFonts w:ascii="IRNazanin" w:hAnsi="IRNazanin" w:eastAsia="IRNazanin"/>
          <w:color w:val="111111"/>
          <w:sz w:val="28"/>
          <w:sz w:val="28"/>
          <w:szCs w:val="28"/>
          <w:rtl w:val="true"/>
          <w:lang w:bidi="fa-IR"/>
        </w:rPr>
        <w:t>قدرت داد و زمین را هم مسخرتان کرد تا آن را آباد کنید، قدرت تعمیر زمین را به شما داد، پس باید معبودتان را ربّتان قرار دهید و با او رابطه برقرار کنید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صدرالمتألهین نیز دلیل بر توحید عبادی را فقر وجودی انسان به خدای متعال قرار داده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آنچه که گذشت قابل تحلیل به چند برهان مختلف برای اثبات توحید عبادی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فقری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بودن عبادت بر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رابطه عبادی بین ممکن 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w:t>
      </w:r>
    </w:p>
    <w:p>
      <w:pPr>
        <w:pStyle w:val="BookText"/>
        <w:rPr/>
      </w:pPr>
      <w:r>
        <w:rPr>
          <w:rFonts w:ascii="IRNazanin" w:hAnsi="IRNazanin" w:eastAsia="IRNazanin"/>
          <w:color w:val="111111"/>
          <w:sz w:val="28"/>
          <w:sz w:val="28"/>
          <w:szCs w:val="28"/>
          <w:rtl w:val="true"/>
          <w:lang w:bidi="fa-IR"/>
        </w:rPr>
        <w:t>توحید در مقابل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توحید و عقیده شیعه در مورد شرک و با توجه به آنکه وهابیان معمولاً به مسلمانان اتهام شرک را نسبت می‌دهند، لازم است به تبیین شرک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یعنی چیزی که مشترک بین دو نفر باشد و هیچ کدام استقلال به آن نداشته باشند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وی در این عبارت، شرک را به معنی کفر دانسته، ولی باب افعال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شریک قرار دادن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تفاوت بین ثلاثی مجرد و مزید صحیح نیست؛ زیرا در کتابهای متعدد لغت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الرجلَ 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ثلاثی مجرد و مزید را به یک معنی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مصدر و به معنی مشارکت شخصی با دیگری در مال یا هر امر دیگری است؛ مثلاً کسی خالقیت یا ربوبیت یا عبادت را مشترک بین دو موجود قرار دهد و آنها را اختصاص به یک موجود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شرک یعنی شریک قرار دادن برای خدای متعال در آفریدن یا تدبیر یا پرستش است</w:t>
      </w:r>
      <w:r>
        <w:rPr>
          <w:rFonts w:eastAsia="IRNazanin" w:cs="IRNazanin"/>
          <w:color w:val="111111"/>
          <w:sz w:val="28"/>
          <w:szCs w:val="28"/>
          <w:rtl w:val="true"/>
          <w:lang w:bidi="fa-IR"/>
        </w:rPr>
        <w:t xml:space="preserve">. </w:t>
      </w:r>
      <w:bookmarkStart w:id="83" w:name="pg3333_20220"/>
    </w:p>
    <w:p>
      <w:pPr>
        <w:pStyle w:val="Heading4"/>
        <w:numPr>
          <w:ilvl w:val="3"/>
          <w:numId w:val="1"/>
        </w:numPr>
        <w:rPr/>
      </w:pPr>
      <w:bookmarkStart w:id="84" w:name="__RefHeading___Toc2416931_2749589250"/>
      <w:bookmarkStart w:id="85" w:name="_Toc28"/>
      <w:bookmarkEnd w:id="83"/>
      <w:bookmarkEnd w:id="84"/>
      <w:r>
        <w:rPr>
          <w:rtl w:val="true"/>
        </w:rPr>
        <w:t>شرک از دیدگاه قرآن و حدیث</w:t>
      </w:r>
      <w:bookmarkEnd w:id="85"/>
    </w:p>
    <w:p>
      <w:pPr>
        <w:pStyle w:val="BookText"/>
        <w:rPr/>
      </w:pPr>
      <w:r>
        <w:rPr>
          <w:rFonts w:ascii="IRNazanin" w:hAnsi="IRNazanin" w:eastAsia="IRNazanin"/>
          <w:color w:val="111111"/>
          <w:sz w:val="28"/>
          <w:sz w:val="28"/>
          <w:szCs w:val="28"/>
          <w:rtl w:val="true"/>
          <w:lang w:bidi="fa-IR"/>
        </w:rPr>
        <w:t xml:space="preserve">در قرآن کریم تأکید بسیار زیادی بر نفی و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چون شرک مقابل توحید است، پس شرک نیز به اقسام توحید، قابل تقسیم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ذات، شرک در صفات، شرک در افعال و شرک در عبادت، ولی بیشتر تأکید قرآن و روایات بر شرک عبادی است، زیرا اولاً، اگر کسی شرک در عبادت نداشته و در عبادت موحد باشد، قهرا شرک در ذات و صفات نیز نخواهد داشت، چو صد آمد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آنچه در صدر اسلام بیشتر رواج داشته و امروز نیز در مسیحیت و عموم ادیان هندو، بودا، جین، کنفوسیوس، شینتو وجود دارد، شرک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تأکید زیادی بر این مسأله دارد که به برخی از آیات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 انّ الشرک لظلم عظیم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عبادت و پرستش کسی را قرین و عدل خداوند قرار مده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بنابراین، مرحوم طبرسی این آیه را مربوط به شرک در عبادت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آیات دیگری است که شبیه این مضمون را دارند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اهل الکتاب تعالوا الی کلمة سواء بیننا و بینکم الاّ نعبد الاّ الله و لا نشرک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یشرک بعبادة ربه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 من دون الله ما لا یضرهم و لا ینفعهم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که در مورد شرک یهود و نصاری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شرک در عبادت آن است که مخلوقی را به جای خداوند یا در کنار او مورد پرستش قرار دهند که این را شرک جلی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لازمه اعتقاد به توحید ذاتی آن است که در عبادت کسی را شریک خداوند قرار ندهند؛ زیرا اعتقاد به یگانگی خداوند با شرک ورزیدن در عمل، متناقض است و </w:t>
      </w:r>
    </w:p>
    <w:p>
      <w:pPr>
        <w:pStyle w:val="BookText"/>
        <w:rPr/>
      </w:pPr>
      <w:r>
        <w:rPr>
          <w:rFonts w:ascii="IRNazanin" w:hAnsi="IRNazanin" w:eastAsia="IRNazanin"/>
          <w:color w:val="111111"/>
          <w:sz w:val="28"/>
          <w:sz w:val="28"/>
          <w:szCs w:val="28"/>
          <w:rtl w:val="true"/>
          <w:lang w:bidi="fa-IR"/>
        </w:rPr>
        <w:t>قابل جمع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وحدانیت خدا وجود دارد، باید این عقیده ناظر به تمام صفات الهی و از جمله به معبود بودن او باشد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مرحوم شیخ طوسی نیز ذیل آیه آخر سوره کهف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یشرک بعبادة الله احدا غیره من ملک و لا شجر و لا حجر و الامور فتعالی الله عن ذلک علوا کبیرا</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یعنی در عبادت خداوند هیچ کس غیر از او شریک قرار ندهد، اعم از فرشته یا درخت یا سنگ و کلوخ، که خداوند بسیار برتر از داشتن این گونه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طبرسی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یعبد هؤلاء المشرکون الاصنام التی لا یضرهم ان ترکوا عبادتها و لا تنفعهم ان عبدوها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یعنی آن مشرکان بتهایی را می‌پرستیدند که اگر از پرستش آنها خودداری کنند، بتها نمی‌توانند به آنان زیان رسانند و اگر عبادتشان کنند، سودی به آنان نمی‌توانند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شرک در عبادت اولین و بزرگترین گناه از گناهان کبیره است و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هر عملی وابسته به بزرگی اثر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بزرگترین گناهان شرک است که اطلاق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بدون هیچ قید و شرطی دلالت بر آن دارد که این گناه از نظر بزرگی، اندازه‌ای برای آن متصور نیست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 شاید علت آنکه پرستش غیر خداوند بزرگترین ظلم است، آن باشد که معنی عبادت غیر خدا این است که معبود کاملِ حقیقی نیست و حق خداوند را به غیر خداوند داده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آیات شریفه، شرک را به عنوان گناهی نابخشودنی معرفی کرده‌اند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بعضی از مفسران بزرگ شیعه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شرک را از کافر و مشرک نمی‌آمرزد، ولی سایر گناهان را ممکن است به وسیله شفاعت، یا عفو و رحمت </w:t>
      </w:r>
      <w:bookmarkStart w:id="86" w:name="pg3333_20224"/>
    </w:p>
    <w:p>
      <w:pPr>
        <w:pStyle w:val="BookText"/>
        <w:rPr/>
      </w:pPr>
      <w:bookmarkEnd w:id="86"/>
      <w:r>
        <w:rPr>
          <w:rFonts w:ascii="IRNazanin" w:hAnsi="IRNazanin" w:eastAsia="IRNazanin"/>
          <w:color w:val="111111"/>
          <w:sz w:val="28"/>
          <w:sz w:val="28"/>
          <w:szCs w:val="28"/>
          <w:rtl w:val="true"/>
          <w:lang w:bidi="fa-IR"/>
        </w:rPr>
        <w:t>الهی، یا به جهت اعمال صالح مردم مورد غفران خود قرار دهد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این تعبیرات همه نشان دهنده اهمیت فوق العاده مسأله شرک در عبادت است که تلاش بسیار زیاد دین در نفی و از بین بردن آن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شریفه نیز شرک در اطاعت را مطرح کرده است، مثل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الشیطان لما قضی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کفرت بما اشرکتمون من قبل انّ الظالمین لهم عذاب الیم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علامه طباطبایی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شرک در این آیه شریفه شرک در طاعت است، نه شرک در عبادت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اما روایات اهل بیت علیهم السلام نیز شرک در عبادت را به عنوان بزگترین گناه کبیره معرفی کرده‌اند؛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الکبائر الا شراک بالله، یقول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یشرک بالله فقد حرم الله علیه الجنة</w:t>
      </w:r>
      <w:r>
        <w:rPr>
          <w:rFonts w:eastAsia="IRNazanin" w:cs="IRNazanin"/>
          <w:color w:val="111111"/>
          <w:sz w:val="28"/>
          <w:szCs w:val="28"/>
          <w:rtl w:val="true"/>
          <w:lang w:bidi="fa-IR"/>
        </w:rPr>
        <w:t>»</w:t>
      </w:r>
      <w:r>
        <w:rPr>
          <w:rStyle w:val="FootnoteAnchor"/>
          <w:rtl w:val="true"/>
        </w:rPr>
        <w:footnoteReference w:id="252"/>
      </w:r>
      <w:r>
        <w:rPr>
          <w:rStyle w:val="FootnoteAnchor"/>
          <w:rtl w:val="true"/>
        </w:rPr>
        <w:footnoteReference w:id="253"/>
      </w:r>
      <w:r>
        <w:rPr>
          <w:rFonts w:ascii="IRNazanin" w:hAnsi="IRNazanin" w:eastAsia="IRNazanin"/>
          <w:color w:val="111111"/>
          <w:sz w:val="28"/>
          <w:sz w:val="28"/>
          <w:szCs w:val="28"/>
          <w:rtl w:val="true"/>
          <w:lang w:bidi="fa-IR"/>
        </w:rPr>
        <w:t>شرک به خداوند بزرگترین گناهان کبیره است؛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شرک به خداوند داشته باشد، خداوند بهشت را بر او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تعبیر در روایات بسیاری آمده است</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87" w:name="__RefHeading___Toc2416933_2749589250"/>
      <w:bookmarkStart w:id="88" w:name="_Toc29"/>
      <w:bookmarkEnd w:id="87"/>
      <w:r>
        <w:rPr>
          <w:rtl w:val="true"/>
        </w:rPr>
        <w:t>شرک عرب جاهلی</w:t>
      </w:r>
      <w:bookmarkEnd w:id="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نوع شرکی در عرب جاهلی وجود داشت و قرآن کریم با کدام یک از انواع شرک مواجه بوده است؟ و آیات شریفه قرآن بیشتر با کدام قسم از اقسام شرک مبارزه و محاجّه نموده است؟ پاسخ این سوال، نقشی تعیین کننده در بحثهای آینده </w:t>
      </w:r>
    </w:p>
    <w:p>
      <w:pPr>
        <w:pStyle w:val="BookText"/>
        <w:rPr/>
      </w:pPr>
      <w:r>
        <w:rPr>
          <w:rFonts w:ascii="IRNazanin" w:hAnsi="IRNazanin" w:eastAsia="IRNazanin"/>
          <w:color w:val="111111"/>
          <w:sz w:val="28"/>
          <w:sz w:val="28"/>
          <w:szCs w:val="28"/>
          <w:rtl w:val="true"/>
          <w:lang w:bidi="fa-IR"/>
        </w:rPr>
        <w:t>این رساله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استفاده می‌شود که بتهای متعددی در میان اعراب وجود داشته است،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و در روز فتح مکه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اطراف کعبه معظّمه وجود داشته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برخی از نویسندگان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 هم الاّ لیقرّبونا الی الله زلفی</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استفاده می‌شود که گروههای متعددی از اعراب آن زمان معتقد به خداوند بوده‌اند و او را آفریدگار جهان می‌دانستند، اما بتها را پرستش می‌کردند؛ زیرا معتقد بودند که آنها دوستان خدا و عامل شفاعت نزد او هستند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روشن است که اعراب زمان جاهلیت از جهت عقیده یکسان نبوده، برخی از آنان موحّد بودند، مثل پیروان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از آنان صابئی، یهودی، مسیحی، مجوسی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از جهت عقیده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عقیده آنان که بت می‌پرستیدند،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معمولاً همه آنان معتقد به خدای متعال بودند، ولی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او معبود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از آیات شریفه استفاده می‌شود که آنان همگی خداوند را خالق و آفریدگار جهان می‌دانستند و از این جهت، تفاوتی بین آنان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السموات و الارض لیقولن الله</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سؤال کنی چه کسی آسمانها و زمین را آفریده است، حتما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ربوبیت خداوند از آنان سوال شود، آنان بتهای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لازم است که به آنان تذکّر داده شود که این بتها نمی‌توانند ربّ 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با تأمّل به این نتیجه خواهند رسید که همان کس که خالق است، ربّ و </w:t>
      </w:r>
    </w:p>
    <w:p>
      <w:pPr>
        <w:pStyle w:val="BookText"/>
        <w:rPr/>
      </w:pPr>
      <w:r>
        <w:rPr>
          <w:rFonts w:ascii="IRNazanin" w:hAnsi="IRNazanin" w:eastAsia="IRNazanin"/>
          <w:color w:val="111111"/>
          <w:sz w:val="28"/>
          <w:sz w:val="28"/>
          <w:szCs w:val="28"/>
          <w:rtl w:val="true"/>
          <w:lang w:bidi="fa-IR"/>
        </w:rPr>
        <w:t>مدبّر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یرزقکم من السماء و الارض امّن یملک السمع و الابصار و من یخرج الحیّ من المیت و یخرج المیت من الحیّ و من یدبّر الامر فسیقولون الله فقل افلا تتقون</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آسمان و زمین شما را روزی می‌دهد یا چه کسی است که مالک شنوایی و بینایی است و کیست که زنده را از مرده و مرده را از زنده بیرون می‌آورد و چه کسی است که مدبّر کارهاست؟ پس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پروا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آیات شریفه روشن می‌شود که بین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فرق گذارده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استقبال است، دلالت می‌کند که پاسخ سؤال در ذهن آنان حاضر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سؤال این باشد که خالق آسمان و زمین کیست؟ پاسخ می‌دهند که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سؤال این باشد که مدبّر آسمانها و زمین کیست، یا چه کسی روزی شما را می‌رساند، یا چه کسی انسانها را زنده می‌کند یا می‌میراند؟ پاسخ این گونه سوالات در ذهن آنان حاضر نیست و باید با توضیح دادن آیات و دلیلها آنان را متوجه نمود که آن کس که خالق است، همان شخص نیز مدبّر و ربّ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عبدالرحمن حسن جنّکه میدانی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عرب جاهلی خدای متعال تنها ربوبیت تکوینی داشته است، نه ربوبیت تدبیر و عنایت به خلق، به طوری که سود و زیان مردم به دست او باشد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روشن شد که مشرکان زمان جاهلیت هم شرک در ربوبیت داشتند و هم شرک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متعال را ربّ و مدبر جهان می‌دانستند و نه او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اشتباهات بزرگ بسیاری از </w:t>
      </w:r>
    </w:p>
    <w:p>
      <w:pPr>
        <w:pStyle w:val="BookText"/>
        <w:rPr/>
      </w:pPr>
      <w:r>
        <w:rPr>
          <w:rFonts w:ascii="IRNazanin" w:hAnsi="IRNazanin" w:eastAsia="IRNazanin"/>
          <w:color w:val="111111"/>
          <w:sz w:val="28"/>
          <w:sz w:val="28"/>
          <w:szCs w:val="28"/>
          <w:rtl w:val="true"/>
          <w:lang w:bidi="fa-IR"/>
        </w:rPr>
        <w:t>نویسندگان وهابی و غیر وهابی آن است که تصور کرده‌اند مشرکان زمان جاهلیت توحید در ربوبیت را قبول داشتند و تنها مشکل آنان شرک در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که آنان خداوند را به عنوان خالق و مبدأ قبول داشتند، اما او را مدبر نمی‌دانستند؛ گویا خداوند جهان را آفریده، ولی تدبیر امور را واگذار به بتها نموده است؛ در حالی که قرآن کریم همیشه تذکر می‌دهد که سود و زیان شما و رزق و کلیات و ممات شما، سلامتی و همه حول و قوّه شما به دست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خالق است، همان نیز ربّ و مدبّر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عقاید شرک‌آمیز در طول تاریخ این گونه بوده است که خداوند جهان را آفریده، ولی تدبیر جهان را به بعضی از مخلوقاتش واگذار کرده است؛ حتی مشرکان عرب که قرآن در مورد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آنان معتقد بودند که کارگردانان جهان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کارگردانان جهان هستند و اینان دختران خدا هستند و کارگردان جهان می‌باشند و بتها را به عنوان مجسمه‌های آنان می‌ساختند و پرستش می‌کردند؛ به خاطر اینکه به آن ملائکه تقرب پیدا کنند، ملائکه هم کارگردانان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دختران پیش خدا عزیز هستند، خدا روی حرف اینها حرف نمی‌زند، وقتی چیزی از او بخواهند، دیگر حرفشان را به زمین نمی‌اندازد و شفیع پیش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مشرکان عرب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ولی شرکشان در ربوبیت و عبادت بود؛ همچنان که مشرکان زمان حضرت یوسف علیه السلام که حضرت یوسف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شرک آنان در ربوبیت بوده است</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معلوم شد که شرک در آن زمان تنها شرک در عبادت نبوده، بلکه هم شرک در ربوبیت بوده است و هم در عبادت</w:t>
      </w:r>
      <w:r>
        <w:rPr>
          <w:rFonts w:eastAsia="IRNazanin" w:cs="IRNazanin"/>
          <w:color w:val="111111"/>
          <w:sz w:val="28"/>
          <w:szCs w:val="28"/>
          <w:rtl w:val="true"/>
          <w:lang w:bidi="fa-IR"/>
        </w:rPr>
        <w:t xml:space="preserve">. </w:t>
      </w:r>
      <w:bookmarkStart w:id="89" w:name="pg3333_20232"/>
    </w:p>
    <w:p>
      <w:pPr>
        <w:pStyle w:val="Heading4"/>
        <w:numPr>
          <w:ilvl w:val="3"/>
          <w:numId w:val="1"/>
        </w:numPr>
        <w:rPr/>
      </w:pPr>
      <w:bookmarkStart w:id="90" w:name="__RefHeading___Toc2416935_2749589250"/>
      <w:bookmarkStart w:id="91" w:name="_Toc30"/>
      <w:bookmarkEnd w:id="89"/>
      <w:bookmarkEnd w:id="90"/>
      <w:r>
        <w:rPr>
          <w:rtl w:val="true"/>
        </w:rPr>
        <w:t>علل و عوامل گرایش به شرک در عبادت</w:t>
      </w:r>
      <w:bookmarkEnd w:id="91"/>
    </w:p>
    <w:p>
      <w:pPr>
        <w:pStyle w:val="BookText"/>
        <w:rPr/>
      </w:pPr>
      <w:r>
        <w:rPr>
          <w:rFonts w:ascii="IRNazanin" w:hAnsi="IRNazanin" w:eastAsia="IRNazanin"/>
          <w:color w:val="111111"/>
          <w:sz w:val="28"/>
          <w:sz w:val="28"/>
          <w:szCs w:val="28"/>
          <w:rtl w:val="true"/>
          <w:lang w:bidi="fa-IR"/>
        </w:rPr>
        <w:t>برای گرایش به شرک در عبادت نباید به دنبال تنها یک عامل بود، بلکه عوامل متعددی موجب پیدایش شرک می‌شود که قرآن کریم به بسیاری از آنها اشاره کرده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اوهام و خیالات و امور غیر منطقی</w:t>
      </w:r>
      <w:r>
        <w:rPr>
          <w:rStyle w:val="FootnoteAnchor"/>
          <w:rtl w:val="true"/>
        </w:rPr>
        <w:footnoteReference w:id="265"/>
      </w:r>
      <w:r>
        <w:rPr>
          <w:rFonts w:ascii="IRNazanin" w:hAnsi="IRNazanin" w:eastAsia="IRNazanin"/>
          <w:color w:val="111111"/>
          <w:sz w:val="28"/>
          <w:sz w:val="28"/>
          <w:szCs w:val="28"/>
          <w:rtl w:val="true"/>
          <w:lang w:bidi="fa-IR"/>
        </w:rPr>
        <w:t>حس گرایی و غفلت از ماورای طبیعت</w:t>
      </w:r>
      <w:r>
        <w:rPr>
          <w:rStyle w:val="FootnoteAnchor"/>
          <w:rtl w:val="true"/>
        </w:rPr>
        <w:footnoteReference w:id="266"/>
      </w:r>
      <w:r>
        <w:rPr>
          <w:rFonts w:ascii="IRNazanin" w:hAnsi="IRNazanin" w:eastAsia="IRNazanin"/>
          <w:color w:val="111111"/>
          <w:sz w:val="28"/>
          <w:sz w:val="28"/>
          <w:szCs w:val="28"/>
          <w:rtl w:val="true"/>
          <w:lang w:bidi="fa-IR"/>
        </w:rPr>
        <w:t>یاری حضرت و نصرت دروغین خواستن از موجوداتی که قدرت بر آن نصرت ندارند</w:t>
      </w:r>
      <w:r>
        <w:rPr>
          <w:rStyle w:val="FootnoteAnchor"/>
          <w:rtl w:val="true"/>
        </w:rPr>
        <w:footnoteReference w:id="267"/>
      </w:r>
      <w:r>
        <w:rPr>
          <w:rFonts w:ascii="IRNazanin" w:hAnsi="IRNazanin" w:eastAsia="IRNazanin"/>
          <w:color w:val="111111"/>
          <w:sz w:val="28"/>
          <w:sz w:val="28"/>
          <w:szCs w:val="28"/>
          <w:rtl w:val="true"/>
          <w:lang w:bidi="fa-IR"/>
        </w:rPr>
        <w:t>تقلید از دیگران</w:t>
      </w:r>
      <w:r>
        <w:rPr>
          <w:rStyle w:val="FootnoteAnchor"/>
          <w:rtl w:val="true"/>
        </w:rPr>
        <w:footnoteReference w:id="268"/>
      </w:r>
      <w:r>
        <w:rPr>
          <w:rFonts w:ascii="IRNazanin" w:hAnsi="IRNazanin" w:eastAsia="IRNazanin"/>
          <w:color w:val="111111"/>
          <w:sz w:val="28"/>
          <w:sz w:val="28"/>
          <w:szCs w:val="28"/>
          <w:rtl w:val="true"/>
          <w:lang w:bidi="fa-IR"/>
        </w:rPr>
        <w:t>پیروی از هوای نفس</w:t>
      </w:r>
      <w:r>
        <w:rPr>
          <w:rStyle w:val="FootnoteAnchor"/>
          <w:rtl w:val="true"/>
        </w:rPr>
        <w:footnoteReference w:id="269"/>
      </w:r>
      <w:r>
        <w:rPr>
          <w:rFonts w:ascii="IRNazanin" w:hAnsi="IRNazanin" w:eastAsia="IRNazanin"/>
          <w:color w:val="111111"/>
          <w:sz w:val="28"/>
          <w:sz w:val="28"/>
          <w:szCs w:val="28"/>
          <w:rtl w:val="true"/>
          <w:lang w:bidi="fa-IR"/>
        </w:rPr>
        <w:t>و مکر و خدعه شیاطین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2416937_2749589250"/>
      <w:bookmarkStart w:id="93" w:name="_Toc31"/>
      <w:bookmarkEnd w:id="92"/>
      <w:r>
        <w:rPr>
          <w:rtl w:val="true"/>
        </w:rPr>
        <w:t>انواع شرک</w:t>
      </w:r>
      <w:bookmarkEnd w:id="93"/>
    </w:p>
    <w:p>
      <w:pPr>
        <w:pStyle w:val="BookText"/>
        <w:rPr/>
      </w:pPr>
      <w:r>
        <w:rPr>
          <w:rFonts w:ascii="IRNazanin" w:hAnsi="IRNazanin" w:eastAsia="IRNazanin"/>
          <w:color w:val="111111"/>
          <w:sz w:val="28"/>
          <w:sz w:val="28"/>
          <w:szCs w:val="28"/>
          <w:rtl w:val="true"/>
          <w:lang w:bidi="fa-IR"/>
        </w:rPr>
        <w:t>شرک انواع و اقسامی دارد که برخی از اقسام آن شرک جلی است و برخی 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روشن‌ترین مرتبه شرک آن است که عقیده به خدایی دیگر همراه با خدای متعال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شرک بسیار کم است و کمتر نیز در آیات و روایات ذکری از آن به میان آمده است؛ اما بدترین نوع شرک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کردن غیر خدای متعال،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درخت، سنگ، حیوان، ارواح، جن، حضرت عیسی،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شرک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مشرکانی که این گونه عبادت دارند، در واقع آنها را پرستش می‌کنند تا به خداوند نزدیک شوند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 غلوآمیز در حق ائمه علیهم السلام یا حضرت عیسی علیه السلام که مثلاً او را پسر خدا بدانند یا عزیر را فرزند خدا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هوای نفس، به وسیله اغوای شیطان</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به عبارت دیگر، شرک در طاعت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 در عبادت به این معنا که ضمن عبادت و اطاعت از خدای متعال قصد اطاعت از موجود دیگری را داشته باشد و بخواهد عمل خود را به او نیز نشان دهد یا عمل خود را برای خدا و برای دیگری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احدا</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به ریاء در عبادت تفسیر شده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در روایتی نیز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شرک کوچک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شرک کوچک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استعانت گرفتن از دیگران را برای عبادت مصداق این نوع شرک دانسته‌اند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مبحث احتیاج به توضیحی دارد که در آینده بیان خواهد شد که آیا استعانت مطلقا موجب شرک است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شرک به معنی شرک ذاتی به کار می‌رود، یعنی عقیده به تعدّد مبدأ داشتن، و گاهی به معنی شرک صفاتی، یعنی صفات خدای متعال را زاید بر ذات دانستن، همانند صفات بشر، و گاهی مقصود شرک افعالی است، یعنی غیر خدا را مؤثر مستقل در جهان دانستن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اقسام بیان شده از شرک مذموم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کفر نیز می‌باشد</w:t>
      </w:r>
      <w:r>
        <w:rPr>
          <w:rStyle w:val="FootnoteAnchor"/>
          <w:rtl w:val="true"/>
        </w:rPr>
        <w:footnoteReference w:id="278"/>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برخی در حدّ کفر نیست؛ مثلاً ریاء حرام است، اما حرمت آن مثل کفر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مولا نظر علی طالقانی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شرک غیر مغفور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شرک جلی و شریک قرار دادن در مقام ذات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شرک طاعت که در حین معصیت، طاعت شیطان نموده و او را در مطاعیت شریک خدا قرار داده پس گاهی اطاعت حق کند و گاهی اطاعت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شرک در عبادت که به ریاء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شرک در اسباب، چنانچه غالب خلق چشم امید و خوف به اسباب و خلق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شرک را قسم پنجمی است که عین توحید و عبادت است و آن عمل کردن به خلاف حکم واقعی است از روی خوف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خدا، اطاعت ظالم و طاغی نموده‌ای و این است معنی آیه‌ای که در سوره نور است و مفسّر به زمان قائم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الله الذین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یشرکون بی شیئا</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 در دعای افتتاح نیز بیان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ابدله من بعد خوفه امنا یعبدک لا یشرک بک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یتّقی احدا، پس این محض تسمیه است به مناسبتی و مشابهتی نه آنکه شرکی است مذموم</w:t>
      </w:r>
      <w:r>
        <w:rPr>
          <w:rFonts w:eastAsia="IRNazanin" w:cs="IRNazanin"/>
          <w:color w:val="111111"/>
          <w:sz w:val="28"/>
          <w:szCs w:val="28"/>
          <w:rtl w:val="true"/>
          <w:lang w:bidi="fa-IR"/>
        </w:rPr>
        <w:t>».</w:t>
      </w:r>
      <w:r>
        <w:rPr>
          <w:rStyle w:val="FootnoteAnchor"/>
          <w:rtl w:val="true"/>
        </w:rPr>
        <w:footnoteReference w:id="28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پنجمی از شرک که در این عبارت ذکر شده و به یک آیه شریفه و جمله‌ای از دعای افتتاح استناد گردیده است، ظاهرا صحیح نیست؛ زیرا اولاً،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مطلق شرک است؛ یعنی هیچ گونه ریاء در اعمال آنان وجود ندارد و یا به معنی آن است که هیچ گونه خوفی از غیر خدای متعال ندارند، نه آنکه به معنی نفی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هیچ کس از 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تتبّع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این آیه را به معنی تقیه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تقسیم کردن شرک به شرک مذموم و شرک ممدوح صحیح نیست و باید گفت شرک با همه اقسام آن همیشه مذموم است؛ همچنان که برخی برای بدعت تقسیمی را ذکر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به </w:t>
      </w:r>
    </w:p>
    <w:p>
      <w:pPr>
        <w:pStyle w:val="BookText"/>
        <w:rPr/>
      </w:pPr>
      <w:r>
        <w:rPr>
          <w:rFonts w:ascii="IRNazanin" w:hAnsi="IRNazanin" w:eastAsia="IRNazanin"/>
          <w:color w:val="111111"/>
          <w:sz w:val="28"/>
          <w:sz w:val="28"/>
          <w:szCs w:val="28"/>
          <w:rtl w:val="true"/>
          <w:lang w:bidi="fa-IR"/>
        </w:rPr>
        <w:t>تعداد احکام پنج گانه به پنج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امور را بدعت واجب یا مستحب دانسته‌اند</w:t>
      </w:r>
      <w:r>
        <w:rPr>
          <w:rStyle w:val="FootnoteAnchor"/>
          <w:rtl w:val="true"/>
        </w:rPr>
        <w:footnoteReference w:id="281"/>
      </w:r>
      <w:r>
        <w:rPr>
          <w:rFonts w:ascii="IRNazanin" w:hAnsi="IRNazanin" w:eastAsia="IRNazanin"/>
          <w:color w:val="111111"/>
          <w:sz w:val="28"/>
          <w:sz w:val="28"/>
          <w:szCs w:val="28"/>
          <w:rtl w:val="true"/>
          <w:lang w:bidi="fa-IR"/>
        </w:rPr>
        <w:t>، این نیز صحیح نیست؛ چرا که بدعت تنها یک قسم دارد و آن هم حرام است و آنچه را آنان بدعت واجب دانسته‌اند، اصلاً بدعت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کمترین مرتبه شرک عبارت است از هر گونه اعتقادی که بر خلاف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درجه شرک آن است که به سنگ ریزه بگویی هسته خرماست و هسته‌ای را بگویی سنگ ریزه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معنی این کلام آن است که آنچه را که خداوند سنگ ریزه دانسته است، این شخص آن را بر خلاف علم خداوند چیز دیگری دانسته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کلام گرچه طولانی بود، ولی چون تحلیل بسیار جالبی در معنی شرک بیان کرده بود، نقل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واقعی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ادعایی مثل آنکه کسی گوید به ستاره زهره که آفتاب این است لا غیر، یا این هم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هم گوییم که از برای خود شریک قرار داده به لحاظی و کافر به وی شده به لحاظی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دادن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زبان قال چون ثنویه و مجوس و نصاری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 الله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 است در میان مذاهب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زبان حال چون آفتاب پرست، مثلاً که گوید خدا این است و این خدا است و نگوید خدا دو است و لکن تو گویی که این شخص از برای خدا در خدایی شریک قرار داده، مثل اینکه کسی غیر سلطان را بگوید سلطان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از برای سلطان شریک و مثل و همسر قرار داده و کذا اگر بگوید سلطان منم یا العیاذ بالله خدا منم کما قال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اگر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آن در فلان مال شریک اند، به محض اینکه دیدیم هر دو را در آن تصرف دارند، اگر چه نگویند ما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گوییم آب و خاک هر دو شریک‌اند در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ایشان زبان گویا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هر جهل مرکب شرک است؛ چه علم خدا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جهل مرکب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داند و ضدّ آن را حق داند، و آنچه راکه او حق داند، حق گوید،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ادعای مثلیت و همسری با خدا کرده در این مطلب خاص، بلکه در همه چیز بالملازمة الخفیة الغیر المضرّة، چه ردّ حق در یک چیز ردّ اوست در همه چیز</w:t>
      </w:r>
      <w:r>
        <w:rPr>
          <w:rFonts w:eastAsia="IRNazanin" w:cs="IRNazanin"/>
          <w:color w:val="111111"/>
          <w:sz w:val="28"/>
          <w:szCs w:val="28"/>
          <w:rtl w:val="true"/>
          <w:lang w:bidi="fa-IR"/>
        </w:rPr>
        <w:t>».</w:t>
      </w:r>
      <w:bookmarkStart w:id="94" w:name="pg3333_20240"/>
    </w:p>
    <w:p>
      <w:pPr>
        <w:pStyle w:val="Heading4"/>
        <w:numPr>
          <w:ilvl w:val="3"/>
          <w:numId w:val="1"/>
        </w:numPr>
        <w:rPr/>
      </w:pPr>
      <w:bookmarkStart w:id="95" w:name="__RefHeading___Toc2416939_2749589250"/>
      <w:bookmarkStart w:id="96" w:name="_Toc32"/>
      <w:bookmarkEnd w:id="94"/>
      <w:bookmarkEnd w:id="95"/>
      <w:r>
        <w:rPr>
          <w:rtl w:val="true"/>
        </w:rPr>
        <w:t>ملاک توحید و شرک</w:t>
      </w:r>
      <w:bookmarkEnd w:id="96"/>
    </w:p>
    <w:p>
      <w:pPr>
        <w:pStyle w:val="BookText"/>
        <w:rPr/>
      </w:pPr>
      <w:r>
        <w:rPr>
          <w:rFonts w:ascii="IRNazanin" w:hAnsi="IRNazanin" w:eastAsia="IRNazanin"/>
          <w:color w:val="111111"/>
          <w:sz w:val="28"/>
          <w:sz w:val="28"/>
          <w:szCs w:val="28"/>
          <w:rtl w:val="true"/>
          <w:lang w:bidi="fa-IR"/>
        </w:rPr>
        <w:t>چه نوع اعتقاد یا عملی شرک آلود و کدام عقیده یا عمل موحدانه است؟</w:t>
      </w:r>
    </w:p>
    <w:p>
      <w:pPr>
        <w:pStyle w:val="BookText"/>
        <w:rPr/>
      </w:pPr>
      <w:r>
        <w:rPr>
          <w:rFonts w:ascii="IRNazanin" w:hAnsi="IRNazanin" w:eastAsia="IRNazanin"/>
          <w:color w:val="111111"/>
          <w:sz w:val="28"/>
          <w:sz w:val="28"/>
          <w:szCs w:val="28"/>
          <w:rtl w:val="true"/>
          <w:lang w:bidi="fa-IR"/>
        </w:rPr>
        <w:t xml:space="preserve">معلوم است که اگر کسی معتقد باشد غیر از خداوند، موجودات دیگری نیز و جود دارند و هستی منحصر به خدای متعال نیست، این عقیده شرک محسوب نمی‌شود؛ یعنی برای موحّد بودن لازم نیست حتما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مخلوقاتی برای خداوند قائل باشد و آنها را افعال خداوند و شوؤن و تجلیات الهی، در حالی که آنها را مستقل در تأثیر نداند، بلکه وابسته به خداوند بداند، موحّد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نظام اسباب و مسببات نیز با اعتقاد به توحید منافاتی ندارد و چنین نیست که هر کس موحّد است، باید هر چیزی را مستقیما اثر و فعل خداوند بداند، بلکه پذیرفتن نظام علت و معلولی مؤید و مکمّل اعتقاد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اعتقاد به استقلال در تأثیر موجودات، موجب عقیده به تفویض، و شرک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مرز توحید و شرک را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ممکن الوجود است، به خوبی می‌توان تبیین و تحلیل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تشخیص اعتقادات شرک آلود از عقیده‌ای که توحیدی است، طبق فلسفه اسلامی ملاک خوبی وجود دارد و آن اینکه تنها خدای متعال موجود مستقل و واجب الوجود است و همه چیز ممکن الوجود و وابسته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معتقد باشد هر موجودی غیر از خدای متعال مستقل در تأثیر است، عقیده او شرک آلود است؛ ولی اگر شخصی معتقد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را ممکن الوجود و فقیر و وابسته به خداوند، بلکه عین فقر و وابستگی بداند و اگر تأثیری برای آنان معتقد باشد، تأثیر آنها را باذن الله بداند، در این صورت، این عقیده، عقیده توحیدی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ان کنّا لفی ضلال مبین اذ نسوّیکم برب العالمین</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دلالت </w:t>
      </w:r>
    </w:p>
    <w:p>
      <w:pPr>
        <w:pStyle w:val="BookText"/>
        <w:rPr/>
      </w:pPr>
      <w:r>
        <w:rPr>
          <w:rFonts w:ascii="IRNazanin" w:hAnsi="IRNazanin" w:eastAsia="IRNazanin"/>
          <w:color w:val="111111"/>
          <w:sz w:val="28"/>
          <w:sz w:val="28"/>
          <w:szCs w:val="28"/>
          <w:rtl w:val="true"/>
          <w:lang w:bidi="fa-IR"/>
        </w:rPr>
        <w:t>می‌کند بر آنکه ملاک در شرک آن است که کسی موجودات را در عرض با خدای متعال بداند، یعنی تسویه و تساوی دانستن هر موجودی با خداوند عین شرک است؛ مثلاً اگر کسی انبیا یا ائمه علیهم السلام یا هر موجود دیگری را مساوی با خداوند بداند، این 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کسی آنها را خالق یا مدبّر جهان بداند و هیچ نقشی برای خدای متعال در نظر نگیرد و یا آنها را مستقل در تأثیر و شفاعت و سود و زیان بداند، این گونه عقاید شرک آلود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ملاک و میزان در توحید و شرک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که اگر کسی نظام اسباب و مسببات و علت و معلول را قبول داشته باشد، اما بگوید هر مؤثر در تأثیر خود باذن الله اثر می‌گذارد 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ورائهم محیط</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بداند، این عقیده توحیدی است؛ ولی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باشد و هر مؤثری را مستقل و جدای از خداوند اثر گذار بداند، این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بیان دیگر، اگر هر مؤثری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این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و اگر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نباشد و هر موجودی فی نفسه و مستقل در نظر گرفته شود نه آنکه از طرف خداوند است، در این صورت، شرک 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جعفر دارابی کشفی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در اشراک و توحید، بودن و نبودن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باشد بر وساطت و تعظیم چیزی، پس طاعت و تعظیم او عین توحید است، مثل سجده کردن برای تعظیم حضرت آدم علیه السلام در ضمن طاعت خدا، و مثل تعظیم و طاعت رسل و انبیا علیهم السلام و علمای حقانی که طاعت و تعظیم ایشان عین توحید و تعظیم و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دلیلی نباشد، پس عین اشراک است، مثل سایر اقسام و مراتب شرک؛ هر چند در ظاهر توحید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اینجاست که ردّ کردن رسول و </w:t>
      </w:r>
    </w:p>
    <w:p>
      <w:pPr>
        <w:pStyle w:val="BookText"/>
        <w:rPr/>
      </w:pPr>
      <w:r>
        <w:rPr>
          <w:rFonts w:ascii="IRNazanin" w:hAnsi="IRNazanin" w:eastAsia="IRNazanin"/>
          <w:color w:val="111111"/>
          <w:sz w:val="28"/>
          <w:sz w:val="28"/>
          <w:szCs w:val="28"/>
          <w:rtl w:val="true"/>
          <w:lang w:bidi="fa-IR"/>
        </w:rPr>
        <w:t>ائمه هدی علیهم السلام و علمای حق که دلیل بر وجوب طاعت و تسلیم امر ایشان است، اشراک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این ملاکی را که مرحوم کشفی بیان فرموده است، برای تشخیص توحید عبادی از شرک در عبادت خوب است؛ اما برای تشخیص سایر اقسام شرک، نمی‌تواند ملاک باشد؛ مثلاً برای تشخیص توحید و شرک در ربوبیت،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مدبِّر جهان رسول اکرم صلی الله علیه و آلهباشد، توحید است؛ ولی اگر مدبر جهان ستارگان باشند، شرک است و تفاوت این دو را به وجود دلیل و برهان و عدم آن قرار دهیم،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مدبّری در عرض خدای متعال داشته باشد، این شرک است و اگر مدبری در طول خدای متعال داشته باشد که به اذن خداوند کار کند و هیچ گونه استقلالی از خود نداشته باشد، این عین توحید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خویی در مقام بیان ملاک شرک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عبادت خاصی نهی شد، مثل روزه روز عید یا نماز حائض و حج در غیر ماه خاص یا سجود بر غیر خداوند، در این صورت، کسی که آن را انجام دهد، مرتکب حرام شده و مستحق عقاب است، اما با این اعمال او کافر یا مشرک نمی‌گردد؛ زیرا هر فعل حرامی، موجب شرک یا کفر فاعل خود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برابر غیر خداوند با این انگیزه که خضوع کننده عبد است و آنکه در برابر او خضوع شده،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عمدا برای غیر خداوند سجده کند، ولی عقیده به ربوبیت او نداشته و خود را نیز عبد او نداند، چنین کسی با این عمل از مسلمان بودن خارج نمی‌شود؛ زیرا ملاک در اسلام اقرار و اعتراف به شهادتین است و چنین شخصی نیز شهادتین را دارد، پس مسلمان است؛ گرچه گناه کبیره انجام داده 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آیة الله خویی، ملاک در شرک آن است که کسی خود را عبد غیر خداوند بداند و یا غیر خداوند را ربّ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مشرک می‌گردد؛ هر </w:t>
      </w:r>
      <w:bookmarkStart w:id="97" w:name="pg3333_20247"/>
    </w:p>
    <w:p>
      <w:pPr>
        <w:pStyle w:val="BookText"/>
        <w:rPr/>
      </w:pPr>
      <w:bookmarkEnd w:id="97"/>
      <w:r>
        <w:rPr>
          <w:rFonts w:ascii="IRNazanin" w:hAnsi="IRNazanin" w:eastAsia="IRNazanin"/>
          <w:color w:val="111111"/>
          <w:sz w:val="28"/>
          <w:sz w:val="28"/>
          <w:szCs w:val="28"/>
          <w:rtl w:val="true"/>
          <w:lang w:bidi="fa-IR"/>
        </w:rPr>
        <w:t>چند کلام ایشان نیز قابل خدشه است؛ زیرا طبق برخی از روایات، سجده برای غیر خداوند، حتی بدون اعتقاد به ربوبیت او باز موجب کفر و شرک است، مثل روایتی که می‌گوید بر صیصای عابد، ابلیس را سجده کرد و کافر گردید؛</w:t>
      </w:r>
      <w:r>
        <w:rPr>
          <w:rStyle w:val="FootnoteAnchor"/>
          <w:rtl w:val="true"/>
        </w:rPr>
        <w:footnoteReference w:id="287"/>
      </w:r>
      <w:r>
        <w:rPr>
          <w:rFonts w:ascii="IRNazanin" w:hAnsi="IRNazanin" w:eastAsia="IRNazanin"/>
          <w:color w:val="111111"/>
          <w:sz w:val="28"/>
          <w:sz w:val="28"/>
          <w:szCs w:val="28"/>
          <w:rtl w:val="true"/>
          <w:lang w:bidi="fa-IR"/>
        </w:rPr>
        <w:t>در حالی که روشن است که او اعتقادی به ربوبیت ابلیس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انجام عمل و سودی را از او طلب کرده بود؛ یعنی نجات خود را از او می‌خواست، اما این به معنی عقیده به ربوبیت او نیست</w:t>
      </w:r>
      <w:r>
        <w:rPr>
          <w:rFonts w:eastAsia="IRNazanin" w:cs="IRNazanin"/>
          <w:color w:val="111111"/>
          <w:sz w:val="28"/>
          <w:szCs w:val="28"/>
          <w:rtl w:val="true"/>
          <w:lang w:bidi="fa-IR"/>
        </w:rPr>
        <w:t>.</w:t>
      </w:r>
    </w:p>
    <w:p>
      <w:pPr>
        <w:pStyle w:val="Heading4"/>
        <w:numPr>
          <w:ilvl w:val="3"/>
          <w:numId w:val="1"/>
        </w:numPr>
        <w:rPr/>
      </w:pPr>
      <w:bookmarkStart w:id="98" w:name="__RefHeading___Toc2416941_2749589250"/>
      <w:bookmarkStart w:id="99" w:name="_Toc33"/>
      <w:bookmarkEnd w:id="98"/>
      <w:r>
        <w:rPr>
          <w:rtl w:val="true"/>
        </w:rPr>
        <w:t>سجده برای غیر خداوند</w:t>
      </w:r>
      <w:bookmarkEnd w:id="99"/>
    </w:p>
    <w:p>
      <w:pPr>
        <w:pStyle w:val="BookText"/>
        <w:rPr/>
      </w:pPr>
      <w:r>
        <w:rPr>
          <w:rFonts w:ascii="IRNazanin" w:hAnsi="IRNazanin" w:eastAsia="IRNazanin"/>
          <w:color w:val="111111"/>
          <w:sz w:val="28"/>
          <w:sz w:val="28"/>
          <w:szCs w:val="28"/>
          <w:rtl w:val="true"/>
          <w:lang w:bidi="fa-IR"/>
        </w:rPr>
        <w:t>آیا عبادت بودن سجده یک امر ذاتی است؟ بنابراین، قابل تغییر نبوده، همیشه سجده بر غیر خدا مساوی با شرک است یا آنکه عبادت بودن سجده ذاتی نبوده، تابع قصد سجده کننده و اعتقادی که نسبت به مسجودله دارد و نیز تابع امر یا نهی خداوند می‌باشد؟ در قرآن کریم چند سجده و خضوع و تکریم برای غیر خداوند مطرح شده است، در حالی که سجده کننده و خضوع کننده از بالاترین درجه توحید برخوردار بوده است،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سجود فرشتگان بر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قلنا للملائکة اسجدوا لآدم فسجدوا</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آدم مسجود فرشتگان بوده و آنان با این عمل مشرک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سجود ابوین حضرت یوسف علیه السلام بر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رأیتهم لی ساجدین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خضوع هر شخصی در برابر ابوین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و تعظیم حضرت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آیا بین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وجود دارد یا خیر؟</w:t>
      </w:r>
    </w:p>
    <w:p>
      <w:pPr>
        <w:pStyle w:val="BookText"/>
        <w:rPr/>
      </w:pPr>
      <w:r>
        <w:rPr>
          <w:rFonts w:ascii="IRNazanin" w:hAnsi="IRNazanin" w:eastAsia="IRNazanin"/>
          <w:color w:val="111111"/>
          <w:sz w:val="28"/>
          <w:sz w:val="28"/>
          <w:szCs w:val="28"/>
          <w:rtl w:val="true"/>
          <w:lang w:bidi="fa-IR"/>
        </w:rPr>
        <w:t>اینجا نظرات مختلفی وجود دارد که به بیان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احتمال آن است که گفته شود سجود در اینجا به معنی خضوع است، نه غایت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عبادت است، غایت و نهایت خضوع و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مطلق خضوع عبادت نیست، بلکه نهایت خضوع عبادت است؛ ولی این پاسخ از چند جهت قابل نقد است؛ زیرا اولاً،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کار برده است و حمل این سجود بر خضوع و حمل سجود برای خداوند بر غایت خضوع، خلاف ظاهر لفظ است و نیز موجب اشتراک لفظی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مواردی در شرع وجود دارد که غایت خضوع نیست، در عین حال عبادت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تشهّد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دیگر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مسجود فرشتگان نبوده است، بلکه تنها قبله فرشتگان بوده و فرشتگان به طرف آدم که آینه تمام نمای خداوند بوده است، خدا را سجده کرده‌اند؛ ولی این احتمال نیز اولاً، خلاف ظاهر قرآن کریم است؛ زیرا قرآن فرموده که برای آدم سجده کنید، نه آنکه به طرف او خدا را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اگر مقصود قبله بودن آدم باشد، دیگر وجهی برای اعتراض ابلیس باقی نمی‌ماند و تکبر کردن و خود را برتر دانستن بی وجه خواهد بود؛ زیرا مسجود له باید برتر از سجده کننده باشد، اما قبله گاه لازم نیست برتر از سجده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برخی از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مؤمن از احترام کعبه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با اینکه کعبه معظمه قبله مؤمنان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خوئی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غیر خداوند را سجده کند، به نیت آنکه خود را عبد او و او را ربّ خود بداند، چنین شخصی مشرک می‌گردد، اما اگر کسی عمدا</w:t>
      </w:r>
    </w:p>
    <w:p>
      <w:pPr>
        <w:pStyle w:val="BookText"/>
        <w:rPr/>
      </w:pPr>
      <w:r>
        <w:rPr>
          <w:rFonts w:ascii="IRNazanin" w:hAnsi="IRNazanin" w:eastAsia="IRNazanin"/>
          <w:color w:val="111111"/>
          <w:sz w:val="28"/>
          <w:sz w:val="28"/>
          <w:szCs w:val="28"/>
          <w:rtl w:val="true"/>
          <w:lang w:bidi="fa-IR"/>
        </w:rPr>
        <w:t>غیر خدا را سجده کند، اما بدون قصد عبودیت باشد، عمل او حرام بوده است، اما با این کار، او مشرک نمی‌گردد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چون فرشتگان آدم را سجده کردند بدون آنکه معتقد باشند که آدم ربّ آنان است، پس مشرک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این سجده به امر خداوند بوده است، پس گناهی نیز مرتکب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جوادی آملی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سجده برای آدم، یقینا امر تکوینی نیست؛ زیرا امر تکوینی فوق آن است که عصیان شود؛ چنانچه امر تشریعی هم نمی‌تواند باشد؛ زیرا فرشتگان امر تشریعی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شیطان امر تشریعی می‌پذیرد، ولی ظاهرا بیش از یک امر نبود که به صورت خطاب به فرشتگان و ابلیس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 گفت که امر مزبور، تمثیل یک واقعیت است و آن این که شامخ‌ترین مقام، در جهان امکان، مقام انسانیت و مقام خلیفة اللهی است که در برابر آن فرشتگان خضوع می‌کنند و شیطان هم راهزن این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ایشان نتیجه گرفته است که سجده ملایک بر آدم، سجده تکریم است نه عبادت و سجده نیز عبادت ذاتی نیست؛ زیرا اگر عبادت ذاتی بود، نباید انسان بتواند به قصد استهزا کسی را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معبود فرشتگان نبوده است، بلکه خضوع فرشتگان برای تکریم و بزرگداشت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از چند جهت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اشکالی ندارد که یک امر برای فرشتگان به صورت تکوینی باشد و برای ابلیس تشریعی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آنچه ایشان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امر تشریعی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خدشه است؛ زیرا باید بین فرشتگان ارضی که ارتباط با ماده دارند و فرشتگان مهیمن که ارتباط با ماده ندارند، فرق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چون تجرد کامل وجود ندارد، حرکت صحیح است و امکان امر تشریعی به آنان وجود دارد، و شاید نزول و عروج نیز مربوط به این فرشتگان باشد؛ همچنان که اگر در برخی از روایات آمده که مثلاً </w:t>
      </w:r>
    </w:p>
    <w:p>
      <w:pPr>
        <w:pStyle w:val="BookText"/>
        <w:rPr/>
      </w:pPr>
      <w:r>
        <w:rPr>
          <w:rFonts w:ascii="IRNazanin" w:hAnsi="IRNazanin" w:eastAsia="IRNazanin"/>
          <w:color w:val="111111"/>
          <w:sz w:val="28"/>
          <w:sz w:val="28"/>
          <w:szCs w:val="28"/>
          <w:rtl w:val="true"/>
          <w:lang w:bidi="fa-IR"/>
        </w:rPr>
        <w:t>فرشته‌ای گناه کرد، مربوط به این قسم است؛ ولی قسم دوم فرشتگانی هستند که در نهج البلاغه آمده است که آنان که رکوع دارند، سجود ندارند و آنان که سجود دارند، رکوع ندارند</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درباره آنان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امرهم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 شاید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 ام کنت من العالین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نیز اشاره به این باشد که اگر ابلیس همراه فرشتگان ارضی باشد، پس امر تشریعی شامل او می‌گردد و اگر سجده نکند، تکبر کرده است؛ اما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جزء مهیمنان باشد، اصلاً امر به سجود شامل او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مقام خلیفة اللهی مخصوص رسول خاتم صلی الله علیه و آله است و شامل افراد دیگر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سبحانی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برای تعظیم آدم بوده اما به داعی اطاعت امر الهی</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کسی بگوید این سجده چون به امر خداوند بوده است، در واقع این سجده برای خداوند بوده است، و در روایتی نیز به آن اشاره شده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دیگر آنکه این سجود کنایه از مسخر بودن و تسلیم بودن فرشتگان بر انسان است، ولی ابلیس برای انسان رام نبوده، بلکه حالت تمرّد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وهابیان گفته‌اند که هر سجده برای غیر خدا شرک است، اما این سجده چون به امر خدا بوده است، شرک نمی‌باشد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سخن قابل پذیرفتن نیست؛ زیرا هیچ گاه حکم موضوع خود را تغییر نمی‌دهد؛ حکم رتبةً مؤخر از موضوع است و امر الهی موجب تبدل و عوض شدن ماهیت موضوع نمی‌گردد؛ مثلاً سبّ کردن به مردم که توهین به آنان است، اگر فرضا </w:t>
      </w:r>
      <w:bookmarkStart w:id="100" w:name="pg3333_20255"/>
    </w:p>
    <w:p>
      <w:pPr>
        <w:pStyle w:val="BookText"/>
        <w:rPr/>
      </w:pPr>
      <w:bookmarkEnd w:id="100"/>
      <w:r>
        <w:rPr>
          <w:rFonts w:ascii="IRNazanin" w:hAnsi="IRNazanin" w:eastAsia="IRNazanin"/>
          <w:color w:val="111111"/>
          <w:sz w:val="28"/>
          <w:sz w:val="28"/>
          <w:szCs w:val="28"/>
          <w:rtl w:val="true"/>
          <w:lang w:bidi="fa-IR"/>
        </w:rPr>
        <w:t>خداوند در جایی امر به آن نماید، ماهیت آن سبّ و توهین به واسطه امر الهی عوض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بسیار دور از واقع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ممنوع، و سجده فرشتگان بر آدم از قسم شرک مجاز و ممدوح بوده است؛ زیرا شرک در هیچ صورتی مجاز نیست و عمل فرشتگان اصلاً شرک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کلام عمر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حجر الاسود را تنها به این جهت می‌بوسم که دیدم پیامبر آن را می‌بوسید و گرنه می‌دانم این سنگ سود و زیانی ندارد و آن را نمی‌بوسیدم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نیز اشعار به آن دارد که بگوید این عمل از قسم شرک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نفس سجود عبادت نیست، مگر همراه با این اعتقاد قلبی که سجده کننده عبد باشد و مسجود له ربّ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احتمالاتی که ذکر شد، احتمال هفتم بهترین پاسخ است</w:t>
      </w:r>
      <w:r>
        <w:rPr>
          <w:rFonts w:eastAsia="IRNazanin" w:cs="IRNazanin"/>
          <w:color w:val="111111"/>
          <w:sz w:val="28"/>
          <w:szCs w:val="28"/>
          <w:rtl w:val="true"/>
          <w:lang w:bidi="fa-IR"/>
        </w:rPr>
        <w:t>.</w:t>
      </w:r>
    </w:p>
    <w:p>
      <w:pPr>
        <w:pStyle w:val="Heading4"/>
        <w:numPr>
          <w:ilvl w:val="3"/>
          <w:numId w:val="1"/>
        </w:numPr>
        <w:rPr/>
      </w:pPr>
      <w:bookmarkStart w:id="101" w:name="__RefHeading___Toc2416943_2749589250"/>
      <w:bookmarkStart w:id="102" w:name="_Toc34"/>
      <w:bookmarkEnd w:id="101"/>
      <w:r>
        <w:rPr>
          <w:rtl w:val="true"/>
        </w:rPr>
        <w:t>بدترین نوع شرک</w:t>
      </w:r>
      <w:bookmarkEnd w:id="102"/>
    </w:p>
    <w:p>
      <w:pPr>
        <w:pStyle w:val="BookText"/>
        <w:rPr/>
      </w:pPr>
      <w:r>
        <w:rPr>
          <w:rFonts w:ascii="IRNazanin" w:hAnsi="IRNazanin" w:eastAsia="IRNazanin"/>
          <w:color w:val="111111"/>
          <w:sz w:val="28"/>
          <w:sz w:val="28"/>
          <w:szCs w:val="28"/>
          <w:rtl w:val="true"/>
          <w:lang w:bidi="fa-IR"/>
        </w:rPr>
        <w:t xml:space="preserve">شرک مقابل توحید است و با شناخت بهتر شرک، توحید را نیز بهتر می‌توان شناخت؛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 بر چند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ذاتی که همان ثنویت یاتثلیث یا اعتقاد به چند مبدأ برای جهان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خالقیت؛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صفات که غالبا در اشاعره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شرک شاید از نوع شرک خفی باشد که به جهت آنکه مربوط به مباحث دقیق کلامی و فلسفی است، اعتقاد به آن موجب خروج از اسلام نمی‌شود؛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عبادت که مربوط به عمل است؛ اما آن دو قسم دیگر، شرک نظری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اعتقاد به تفویض داشته باشد؛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جهان را آفریده و اکنون هیچ نقشی ندارد و اسباب و مسببات مستقل در تأثیرند و نیازی به خدای متعال ندارند؛ یعنی موجودات در حدوث محتاج به خدا هستند، نه در بقای خود، این عقیده شرک است؛ ولی شاید بدترین نوع شرک این باشد که شخصی تصور کند </w:t>
      </w:r>
    </w:p>
    <w:p>
      <w:pPr>
        <w:pStyle w:val="BookText"/>
        <w:rPr/>
      </w:pPr>
      <w:r>
        <w:rPr>
          <w:rFonts w:ascii="IRNazanin" w:hAnsi="IRNazanin" w:eastAsia="IRNazanin"/>
          <w:color w:val="111111"/>
          <w:sz w:val="28"/>
          <w:sz w:val="28"/>
          <w:szCs w:val="28"/>
          <w:rtl w:val="true"/>
          <w:lang w:bidi="fa-IR"/>
        </w:rPr>
        <w:t>هر گونه اعتقاد به تأثیر موجودات دیگر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خود نوعی شرک، بلکه بدترین قسم شرک است؛ زیرا تمام موجودات دیگر را در عرض خداوند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منکر نظام علت و معلول شده و تأثیر اشیا را انکار کرده‌اند، به تصور آنکه اگر اشیا اثر داشته باشند، این موجب شرک می‌گردد؛ در حالی که این عقیده، خود شرک است؛ زیرا معنایش آن است که آنان تصوّر کرده‌اند که اشیا اگر اثر داشته باشند، مستقل در تأثیر می‌باشند، و استقلال در تأثیر،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نیز معتقدند که کارهای طبیعی مربوط به موجودات و مخلوقات است و کارهای ما فوق طبیعی مربوط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نوعی اعتقاد شرک 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وهابیان ناآگاهانه به نوعی استقلال ذاتی در اشیا قائل شده‌اند و از این رو، نقش ما فوق حد عوامل معمولی داشتن را مستلزم اعتقاد به قطبی و قدرتی در مقابل خدا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موجودی که به تمام هویتش وابسته به اراده حق است و هیچ حیثیت مستقل از خود ندارد، تأثیر مافوق طبیعی او مانند تأثیر طبیعی او، پیش از آنکه به خودش مستند باشد، مستند به حق است و او جز مجرایی برای مرور فیض حق به اشیا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واسطه فیض وحی و علم بودن جبرئیل، و واسطه رزق بودن میکائیل و واسطه احیا بودن اسرافیل و واسطه فیض ارواح بودن ملک الموت شرک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توحید در خالقیت، این نظریه بدترین انواع شرک است؛ زیرا به نوعی تقسیم کار میان خالق و مخلوق قائل شده است؛ کارهای ماوراء الطبیعی را قلمرو اختصاصی خدا و کارهای طبیعی را قلمرو اختصاصی مخلوقات خدا یا قلمرو اشتراکی خدا و مخلوق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اختصاصی برای مخلوق قائل شدن عین شرک در فاعلیت است؛ همچنان که قلمرو اشتراکی قائل شدن نیز، نوعی دیگر از شرک در فاعلیت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رایج، وهابیگری تنها یک نظریه ضدّ امامت نیست، بلکه پیش از آنکه ضدّ امامت باشد، ضدّ توحید و ضدّ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جهت ضدّ توحید است که به تقسیم کار میان خالق و مخلوق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میان اثر مجهول و مرموز ناشناخته، و آثار معلوم و شناخته شده و اولی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الطبیعی دانستن نوعی دیگر از شرک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آنچه گذشت، معلوم شد کسی که منکر نظام اسباب و مسببات است و تصور می‌کند تأثیر داشتن پیامبر وا ئمه علیهم السلام در حوادث این جهان موجب شرک می‌شود، خودش به نوعی شرک خفی و بدترین نوع شرک مبتلا شده است؛ زیرا او تصور می‌کند که موجودات دیگر همه مستقل از خداوند بوده و لذا هر اثری یا اثر آنان است یا اثر خداوند است؛ در حالی که این عقیده، همه موجودات را در عرض خداوند پنداشته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از آن جهت بدترین نوع شرک است که مشرکان دیگر و حتی بت پرستان یا ثنویه و معتقدان به تثلیث هیچ چیزی را در عرض خداوند قائل نمی‌باشند و آن بت یا اهریمن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طول خداوند می‌دانند، اما این عقیده که هر گونه تأثیر موجودات را شرک می‌پندارد، همه اشیا را در عرض خداوند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بدترین نوع شرک در وهابیان وجود دارد؛ اما چون خود آنان متوجه این لازمه کلام و عقیده‌شان نیستند، مشرک نمی‌باشند و احکام شرک بر آنان مترتب نمی‌شود</w:t>
      </w:r>
      <w:r>
        <w:rPr>
          <w:rFonts w:eastAsia="IRNazanin" w:cs="IRNazanin"/>
          <w:color w:val="111111"/>
          <w:sz w:val="28"/>
          <w:szCs w:val="28"/>
          <w:rtl w:val="true"/>
          <w:lang w:bidi="fa-IR"/>
        </w:rPr>
        <w:t xml:space="preserve">. </w:t>
      </w:r>
      <w:bookmarkStart w:id="103" w:name="pg3333_20261"/>
    </w:p>
    <w:p>
      <w:pPr>
        <w:pStyle w:val="Heading3"/>
        <w:numPr>
          <w:ilvl w:val="2"/>
          <w:numId w:val="1"/>
        </w:numPr>
        <w:rPr/>
      </w:pPr>
      <w:bookmarkStart w:id="104" w:name="__RefHeading___Toc2416945_2749589250"/>
      <w:bookmarkStart w:id="105" w:name="_Toc35"/>
      <w:bookmarkEnd w:id="103"/>
      <w:bookmarkEnd w:id="104"/>
      <w:r>
        <w:rPr>
          <w:rtl w:val="true"/>
        </w:rPr>
        <w:t>فصل دوم توحید ذاتی</w:t>
      </w:r>
      <w:bookmarkEnd w:id="105"/>
    </w:p>
    <w:p>
      <w:pPr>
        <w:pStyle w:val="Heading4"/>
        <w:numPr>
          <w:ilvl w:val="3"/>
          <w:numId w:val="1"/>
        </w:numPr>
        <w:rPr/>
      </w:pPr>
      <w:bookmarkStart w:id="106" w:name="__RefHeading___Toc2416947_2749589250"/>
      <w:bookmarkStart w:id="107" w:name="_Toc36"/>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بحث از اثبات وجود خدای متعال و وحدانیت و احدیت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به بیان دیدگاه مکتب قم درباره کیفیت اثبات خدای متعال و به تعبیر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 حقیقی داشتن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پس از بررسی این مطلب به مسایل مربوط به صفات خداوند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مباحث فلسفی آشنایی داشته باشد، می‌داند که فلاسفه خدای متعال را با برهان صدیقین اثبات می‌کنند و به تعبیر خودشان از راه وجود و لوازم وجود به وجوب وجود واجب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علم کلام با صبغه و اندیشه‌های فلسفی در آن تدوین شده، از همین روش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متکلمان قم به تبعیت از قرآن و حدیث به بحث از خلقت و خالقیت پرداخته و خلقت را دلیل بر اثبات وجود خالق متعال می‌دانند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ما ابتدا مسأله خلقت و آفرینش را بررسی کرده، سپس به کیفیت دلالت این دلیل می‌پردازیم</w:t>
      </w:r>
      <w:r>
        <w:rPr>
          <w:rFonts w:eastAsia="IRNazanin" w:cs="IRNazanin"/>
          <w:color w:val="111111"/>
          <w:sz w:val="28"/>
          <w:szCs w:val="28"/>
          <w:rtl w:val="true"/>
          <w:lang w:bidi="fa-IR"/>
        </w:rPr>
        <w:t xml:space="preserve">. </w:t>
      </w:r>
      <w:bookmarkStart w:id="108" w:name="pg3333_20263"/>
    </w:p>
    <w:p>
      <w:pPr>
        <w:pStyle w:val="Heading4"/>
        <w:numPr>
          <w:ilvl w:val="3"/>
          <w:numId w:val="1"/>
        </w:numPr>
        <w:rPr/>
      </w:pPr>
      <w:bookmarkStart w:id="109" w:name="__RefHeading___Toc2416949_2749589250"/>
      <w:bookmarkStart w:id="110" w:name="_Toc37"/>
      <w:bookmarkEnd w:id="108"/>
      <w:bookmarkEnd w:id="109"/>
      <w:r>
        <w:rPr>
          <w:rtl w:val="true"/>
        </w:rPr>
        <w:t>مقدمه</w:t>
      </w:r>
      <w:bookmarkEnd w:id="110"/>
    </w:p>
    <w:p>
      <w:pPr>
        <w:pStyle w:val="BookText"/>
        <w:rPr/>
      </w:pPr>
      <w:r>
        <w:rPr>
          <w:rFonts w:ascii="IRNazanin" w:hAnsi="IRNazanin" w:eastAsia="IRNazanin"/>
          <w:color w:val="111111"/>
          <w:sz w:val="28"/>
          <w:sz w:val="28"/>
          <w:szCs w:val="28"/>
          <w:rtl w:val="true"/>
          <w:lang w:bidi="fa-IR"/>
        </w:rPr>
        <w:t>یکی از ابعاد مهم فکر تمامی انسانها توجه به عالم طبیعت و شناخت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دوست دارد جهانی را که خود جزئی از آن است، شناخته و جایگاه خود را در کل عالم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خلقت، محدوده آن، هدف از خلقت، قوانین حاکم بر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سوالاتی است که هر متفکری با آنها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فیلسوفان اهتمام بیشتری به مسأله آفرینش داشته‌اند؛ زیرا می‌خواسته‌اند اولاً، پاسخی قوی به سوفسطائیان داده و ثانیا، خالق را نیز از این راه اثبات نموده و ثالثا، به رابطه بین خالق و مخلوق توجه جدی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انیشتین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می‌خواهم بدانم خداوند چگونه این جهان را خلق کرده؟ من به این پدیده یا آن پدیده یا طیف این عنصر یا آن عنصر علاقه‌مند نیستم، من می‌خواهم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بدانم، و بقیه چیزها، همه جزئیات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گاهی مطالعه آفرینش برای آشنایی با علت غایی است که انیشتین نیز ادعا نموده و گاهی به منظور آشنایی با علت فاعلیِ عالمِ است؛ مخصوصا اگر جهان را آیه و آینه تمام نمای حق دانسته و حق را متجلّی در عالم و عالم را مظهر الهی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قرآن کریم نیز دائما انسان را متوجه مطالعه طبیعت نموده و آن را آیه الهی دانسته و از مردم می‌خواهد که به سادگی از کنار این آیات عبور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علوم اسلامی نیز وقتی به سراغ طبیعت و طبیعیات می‌روند، در واقع به دنبال کشف قدرت الهی هستند، وگر نه اصل شناخت طبیعت برای آنان هدف و مقصد اصلی نبوده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 کریم کتاب تدوینی الهی است و جهان طبیعت کتاب تکوین خداست و هر دو کتاب نیاز به تدبّر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کتاب مشتمل بر آیات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هر دو کتاب باید تلاوت شوند و مورد کنکاش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قول و فعل الهی تطابق است، و همچنان که کتاب تدوین ظاهر و باطن، و تأویل و تفسیر دارد، عالم </w:t>
      </w:r>
    </w:p>
    <w:p>
      <w:pPr>
        <w:pStyle w:val="BookText"/>
        <w:rPr/>
      </w:pPr>
      <w:r>
        <w:rPr>
          <w:rFonts w:ascii="IRNazanin" w:hAnsi="IRNazanin" w:eastAsia="IRNazanin"/>
          <w:color w:val="111111"/>
          <w:sz w:val="28"/>
          <w:sz w:val="28"/>
          <w:szCs w:val="28"/>
          <w:rtl w:val="true"/>
          <w:lang w:bidi="fa-IR"/>
        </w:rPr>
        <w:t>طبیعت نیز ممکن است به صورت کتابی سرشار از رمز و راز و مملو از اسرار الهی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گونه به جهان بنگرد، طبیعت را وسیله‌ای برای رسیدن به خداوند قرار داده و از زندان طبیعت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جهان را عالم کبیر و انسان را عالم صغیر و بلکه انسان را عالم کبیر و جهان را عالم صغیر بدانیم، با توجه به لزوم مطابقت بین این دو عالم باز اهمیت و ضرورت این بحث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در بررسی این موضوع صرفا روش علمی محض نیست؛ زیرا علم نمی‌تواند کل جهان را مورد مطالعه قرار دهد و روشن است که باید از مشاهده طبیعت، تجزیه و تحلیل داده‌های علمی و نیز به کار بردن ریاضیات در بررسیهای طبیعت شناسانه بهره گرفت؛ اما در عین حال، چون بحث از ساختار کل جهان است و خود ما نیز جزئی از جهان هستیم و جزء نمی‌تواند درباره کل نظر بدهد، مگر وقتی که خود را بیرون از دایره آن کلّ فرض نماید و در این صورت، نیز کلّ، 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ضرورت دارد که در چنین بحثی از شهود و الهام و وحی نیز کمک گرفته شود و به صِرف تجارب و داده‌های حسّی اکتفا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نویسنده از کشف و شهود بی بهره است، این نقیصه را با کمالات نورانی قرآن کریم و اهل بیت عصمت و طهارت علیهم السلام جبران می‌نماید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بحث ما به صورت محدود بود و جزئی از طبیعت را به خود اختصاص می‌داد، زودتر به نتیجه می‌رسید؛ اما چون بحث از کلّ ساختار آفرینش نیز ضرورت دارد و روش بحثهای فلسفی نیز در همین کلّی نگر بودن در عین جامعیت و ژرف اندیشی آن است، باید بحث درباره مطلق آفرینش الهی باشد و هیچ‌گونه اختصاصی به جهان ماده یا مجردات نداشته باشد، بلکه تمام ماسوی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مادیات و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کدام از عالم عقول، نفس، هیولی، طبیعت، جسم، فلک، عناصر، و موجودات زمینی، داخل در محدوده بحث ما هستند؛ اما به صورت کلی و نه به صورت جزئی مورد مطالعه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برخی از </w:t>
      </w:r>
      <w:bookmarkStart w:id="111" w:name="pg3333_20267"/>
    </w:p>
    <w:p>
      <w:pPr>
        <w:pStyle w:val="BookText"/>
        <w:rPr/>
      </w:pPr>
      <w:bookmarkEnd w:id="111"/>
      <w:r>
        <w:rPr>
          <w:rFonts w:ascii="IRNazanin" w:hAnsi="IRNazanin" w:eastAsia="IRNazanin"/>
          <w:color w:val="111111"/>
          <w:sz w:val="28"/>
          <w:sz w:val="28"/>
          <w:szCs w:val="28"/>
          <w:rtl w:val="true"/>
          <w:lang w:bidi="fa-IR"/>
        </w:rPr>
        <w:t>این موجودات چون کمتر در نهج البلاغة، و سخنان امیرالمؤمنین علیه السلام مورد اشاره قرار گرفته‌اند، مورد بحث نیستند و به آنها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توضیح، پاسخ به این تصور بود که شاید کسی گمان کند که چون آفرینش یا خلقت در کتابهای فلسفی اختصاص به مادیات و عالَم طبیعت دارد، پس این مقاله تنها به عالم جسم و جسمانیات می‌پردازد؛ اما روشن شد که مراد از آفرینش، مطلق ما سوی الله است و در آینده نیز روایاتی را نقل می‌کنیم که در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مجردات و ملکوت عالَم نیز به کار رفته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روایات و قرآن کریم، خلقت اعم از مادی و مجرد است؛ هر چند در فلسفه برای مجردات واژه خلقت را به کار نمی‌برند</w:t>
      </w:r>
      <w:r>
        <w:rPr>
          <w:rFonts w:eastAsia="IRNazanin" w:cs="IRNazanin"/>
          <w:color w:val="111111"/>
          <w:sz w:val="28"/>
          <w:szCs w:val="28"/>
          <w:rtl w:val="true"/>
          <w:lang w:bidi="fa-IR"/>
        </w:rPr>
        <w:t>.</w:t>
      </w:r>
    </w:p>
    <w:p>
      <w:pPr>
        <w:pStyle w:val="Heading4"/>
        <w:numPr>
          <w:ilvl w:val="3"/>
          <w:numId w:val="1"/>
        </w:numPr>
        <w:rPr/>
      </w:pPr>
      <w:bookmarkStart w:id="112" w:name="__RefHeading___Toc2416951_2749589250"/>
      <w:bookmarkStart w:id="113" w:name="_Toc38"/>
      <w:bookmarkEnd w:id="112"/>
      <w:r>
        <w:rPr>
          <w:rtl w:val="true"/>
        </w:rPr>
        <w:t>بررسی واژه خلقت</w:t>
      </w:r>
      <w:bookmarkEnd w:id="113"/>
    </w:p>
    <w:p>
      <w:pPr>
        <w:pStyle w:val="BookText"/>
        <w:rPr/>
      </w:pPr>
      <w:r>
        <w:rPr>
          <w:rFonts w:ascii="IRNazanin" w:hAnsi="IRNazanin" w:eastAsia="IRNazanin"/>
          <w:color w:val="111111"/>
          <w:sz w:val="28"/>
          <w:sz w:val="28"/>
          <w:szCs w:val="28"/>
          <w:rtl w:val="true"/>
          <w:lang w:bidi="fa-IR"/>
        </w:rPr>
        <w:t>در زبان فارسی، آفرینش مترادف و هم معنی با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نهاد، فطرت، طبیعت، خمیره، طبع، سرشت، آب و گِل، گوهر، گهر و جبلّت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دهخدا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در لغت آفرینش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شکل و رنگ آدمی را گویند، و آن از کیفیات مختصّه به کمیّات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منضم به لون را خلقت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است حاصل از اجتماع شکل و لون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این تعریفها، به عوارض اجسام توجه شده و یک معنایی که دقیقا مراد از آفرینش را روشن کند، ارائه نشده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مخلوق، یعنی مردم به کار رفته است، مثل این که از امیرالمؤمنان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مریم إنّی منیت بشرار خلق الله، أریدهم علی الأمر الذی هو الرأی فلا یتبعونی؛</w:t>
      </w:r>
      <w:r>
        <w:rPr>
          <w:rStyle w:val="FootnoteAnchor"/>
          <w:rtl w:val="true"/>
        </w:rPr>
        <w:footnoteReference w:id="303"/>
      </w:r>
      <w:r>
        <w:rPr>
          <w:rFonts w:ascii="IRNazanin" w:hAnsi="IRNazanin" w:eastAsia="IRNazanin"/>
          <w:color w:val="111111"/>
          <w:sz w:val="28"/>
          <w:sz w:val="28"/>
          <w:szCs w:val="28"/>
          <w:rtl w:val="true"/>
          <w:lang w:bidi="fa-IR"/>
        </w:rPr>
        <w:t>ای ابو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بدترین خلق </w:t>
      </w:r>
    </w:p>
    <w:p>
      <w:pPr>
        <w:pStyle w:val="BookText"/>
        <w:rPr/>
      </w:pPr>
      <w:r>
        <w:rPr>
          <w:rFonts w:ascii="IRNazanin" w:hAnsi="IRNazanin" w:eastAsia="IRNazanin"/>
          <w:color w:val="111111"/>
          <w:sz w:val="28"/>
          <w:sz w:val="28"/>
          <w:szCs w:val="28"/>
          <w:rtl w:val="true"/>
          <w:lang w:bidi="fa-IR"/>
        </w:rPr>
        <w:t>خدا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آنچه خیر و صلاح است، دعوت می‌کنم، ولی مرا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معنای خلق مورد نظر در این نوشتار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کتابهای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تقدیر و اندازه‌گیری است و خالق به کسی می‌گویند که اشیا را بر اساس تقدیر و اندازه خاصی آفریده باشد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طریحی نیز پس از ذکر تقدیر و اندازه در معنی خلقت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و باری و مصور مترادف نیستند؛ زیرا خالق تنها به جنبه اندازه‌گیری در آفرینش توجه دارد و باری به جهت ایجاد و آفریدن و مصوّر و موجِد به حیثیت صورتگری می‌پردازد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کتابهای دیگر نیز تعریفاتی برای خِلْق ذکر شده که به چند نمونه آن اشاره می‌کنیم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آفریدن و ایجاد و پدید آوردن چیزی از چیز دیگر دانسته</w:t>
      </w:r>
      <w:r>
        <w:rPr>
          <w:rStyle w:val="FootnoteAnchor"/>
          <w:rtl w:val="true"/>
        </w:rPr>
        <w:footnoteReference w:id="306"/>
      </w:r>
      <w:r>
        <w:rPr>
          <w:rFonts w:ascii="IRNazanin" w:hAnsi="IRNazanin" w:eastAsia="IRNazanin"/>
          <w:color w:val="111111"/>
          <w:sz w:val="28"/>
          <w:sz w:val="28"/>
          <w:szCs w:val="28"/>
          <w:rtl w:val="true"/>
          <w:lang w:bidi="fa-IR"/>
        </w:rPr>
        <w:t>و سید مرتضی رضوان الله علیه نیز خلق را به معنی آفرینش بدون سابقه قبلی یا اندازه‌گیری و یا محکم کاری دانسته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 ابوالبقاء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یعنی هر فعلی که توسط یک فاعل و با علم و آگاهی از او صادر گردد و معمولاً در آن اندازه‌گیری نهفته است؛ گرچه گاهی در معنای مجرد آفریدن نیز به کار می‌رود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همو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ابداع در مورد موجوداتی به کار می‌رود که مسبوق به زمان یا به ماده نباشند، مثل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تکوین در مورد موجوداتی به کار می‌رود که مسبوق به </w:t>
      </w:r>
    </w:p>
    <w:p>
      <w:pPr>
        <w:pStyle w:val="BookText"/>
        <w:rPr/>
      </w:pPr>
      <w:r>
        <w:rPr>
          <w:rFonts w:ascii="IRNazanin" w:hAnsi="IRNazanin" w:eastAsia="IRNazanin"/>
          <w:color w:val="111111"/>
          <w:sz w:val="28"/>
          <w:sz w:val="28"/>
          <w:szCs w:val="28"/>
          <w:rtl w:val="true"/>
          <w:lang w:bidi="fa-IR"/>
        </w:rPr>
        <w:t>ماده‌ای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احداث در مورد اشیایی به کار می‌رود که مسبوق به زمان باشند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به هر حال، با توجه به آنچه گذشت،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فلسفه معمولاً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موجودات مادی، جسم و جسمانیات به کار می‌برند، ولی در مورد مجردات معمولاً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می‌شود؛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صانع،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خالق،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تقدیر و اندازه‌گیری و ماده قبلی را مختص به مادیات می‌دانند و لذا لفظ خلق را در مجردات که نیاز به تقدیر و ماده قبلی ندارند، به کار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 از موجودات مادی و مجرد به کار رفته است، مثل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القلم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آفرینش در مورد مجردات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یا آفرینش درباره هر چیزی که حادث باشد به کار می‌رود و لذا خلقت در معناهای زیر، کاربرد روایی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چیزی از چیز دیگر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عدم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اندازه و تقدیر مشخصی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ایجاد و آفرینش</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بدون سابقه قبلی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معناهای فوق مورد توجه این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روایات این واژه‌ها نیز به عنوان مترادف و یا قریب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 ایجاد، ابداع، فعل، تکوین، انشاء، صدور، بدء، برء، فطر</w:t>
      </w:r>
      <w:r>
        <w:rPr>
          <w:rFonts w:eastAsia="IRNazanin" w:cs="IRNazanin"/>
          <w:color w:val="111111"/>
          <w:sz w:val="28"/>
          <w:szCs w:val="28"/>
          <w:rtl w:val="true"/>
          <w:lang w:bidi="fa-IR"/>
        </w:rPr>
        <w:t xml:space="preserve">. </w:t>
      </w:r>
      <w:bookmarkStart w:id="114" w:name="pg3333_20273"/>
    </w:p>
    <w:p>
      <w:pPr>
        <w:pStyle w:val="BookText"/>
        <w:rPr/>
      </w:pPr>
      <w:bookmarkEnd w:id="114"/>
      <w:r>
        <w:rPr>
          <w:rFonts w:ascii="IRNazanin" w:hAnsi="IRNazanin" w:eastAsia="IRNazanin"/>
          <w:color w:val="111111"/>
          <w:sz w:val="28"/>
          <w:sz w:val="28"/>
          <w:szCs w:val="28"/>
          <w:rtl w:val="true"/>
          <w:lang w:bidi="fa-IR"/>
        </w:rPr>
        <w:t>ما در این نوشتار، به بررسی مسأله خلقت از جنبه‌های مختلف آن از دیدگاه اعلم خلق و آنکه واسطه فیض الهی بوده و بلکه علت غایی از آفرینش جهان است، یعنی امیر مؤمنان علیه الاف التحیة و الثناء می‌پردازیم و تنها در موارد ضرورت احادیث سایر معصومین علیهم السلام را به عنوان شاهد و دلیل بر مدعای خود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مقبول درگاه احدیت باشد</w:t>
      </w:r>
      <w:r>
        <w:rPr>
          <w:rFonts w:eastAsia="IRNazanin" w:cs="IRNazanin"/>
          <w:color w:val="111111"/>
          <w:sz w:val="28"/>
          <w:szCs w:val="28"/>
          <w:rtl w:val="true"/>
          <w:lang w:bidi="fa-IR"/>
        </w:rPr>
        <w:t>!</w:t>
      </w:r>
    </w:p>
    <w:p>
      <w:pPr>
        <w:pStyle w:val="Heading4"/>
        <w:numPr>
          <w:ilvl w:val="3"/>
          <w:numId w:val="1"/>
        </w:numPr>
        <w:rPr/>
      </w:pPr>
      <w:bookmarkStart w:id="115" w:name="__RefHeading___Toc2416953_2749589250"/>
      <w:bookmarkStart w:id="116" w:name="_Toc39"/>
      <w:bookmarkEnd w:id="115"/>
      <w:r>
        <w:rPr/>
        <w:t>1</w:t>
      </w:r>
      <w:r>
        <w:rPr>
          <w:rtl w:val="true"/>
        </w:rPr>
        <w:t xml:space="preserve">. </w:t>
      </w:r>
      <w:r>
        <w:rPr>
          <w:rtl w:val="true"/>
        </w:rPr>
        <w:t>اهمیت برهان خلقت</w:t>
      </w:r>
      <w:bookmarkEnd w:id="116"/>
    </w:p>
    <w:p>
      <w:pPr>
        <w:pStyle w:val="BookText"/>
        <w:rPr/>
      </w:pPr>
      <w:r>
        <w:rPr>
          <w:rFonts w:ascii="IRNazanin" w:hAnsi="IRNazanin" w:eastAsia="IRNazanin"/>
          <w:color w:val="111111"/>
          <w:sz w:val="28"/>
          <w:sz w:val="28"/>
          <w:szCs w:val="28"/>
          <w:rtl w:val="true"/>
          <w:lang w:bidi="fa-IR"/>
        </w:rPr>
        <w:t xml:space="preserve">شاید کمتر مسأله‌ای عقلی از جهت کثرت و تعدد و تنوع دلیل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عالمی به تناسب ذوق و سلیقه و رشته تخصصی خود، دلیلی برای این مسأله اقامه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کتابهای علم کلام بیشترین تأکید را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و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آن هم از راه حدوث عالم،</w:t>
      </w:r>
      <w:r>
        <w:rPr>
          <w:rStyle w:val="FootnoteAnchor"/>
          <w:rtl w:val="true"/>
        </w:rPr>
        <w:footnoteReference w:id="312"/>
      </w:r>
      <w:r>
        <w:rPr>
          <w:rFonts w:ascii="IRNazanin" w:hAnsi="IRNazanin" w:eastAsia="IRNazanin"/>
          <w:color w:val="111111"/>
          <w:sz w:val="28"/>
          <w:sz w:val="28"/>
          <w:szCs w:val="28"/>
          <w:rtl w:val="true"/>
          <w:lang w:bidi="fa-IR"/>
        </w:rPr>
        <w:t>و این دلیل را بهترین دلیل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فلاسفه تمام توجه خود را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تقریرهای مختلفی از آن ارائه نموده‌اند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اما پیامبران علیهم السلام و نیز آیات و روایات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بیشتری ورزیده‌اند؛ به طوری که می‌بینیم اولین آیات شریفه‌ای که بر پیامبر اکرم صلی الله علیه و آله نازل شده است، به مسأله خلقت توجه داده و از طریق خلقت، ربوبیت الهی را اثبات نموده است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روش قابل اعتماد نزد پیامبران بزرگ علیهم السلام استدلال از راه خلقت و هدایت بوده است؛ زیرا حضرت ابراهیم علیه السلام‌از این روش استفاده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خلقنی فهو 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مرا آفرید و همو </w:t>
      </w:r>
    </w:p>
    <w:p>
      <w:pPr>
        <w:pStyle w:val="BookText"/>
        <w:rPr/>
      </w:pPr>
      <w:r>
        <w:rPr>
          <w:rFonts w:ascii="IRNazanin" w:hAnsi="IRNazanin" w:eastAsia="IRNazanin"/>
          <w:color w:val="111111"/>
          <w:sz w:val="28"/>
          <w:sz w:val="28"/>
          <w:szCs w:val="28"/>
          <w:rtl w:val="true"/>
          <w:lang w:bidi="fa-IR"/>
        </w:rPr>
        <w:t>هدایتم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موسی و هارون علیهما السلامبه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همان است که هر چیزی را آفرینش عطا و سپس آنرا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خاتم صلی الله علیه و آله نیز در اولین آیاتی که بر او نازل شد، به مسأله خلقت تمام موجودات و بالخصوص آفرینش انسان پرداخت و با مطرح کردن تعلیم و قلم برای انسان به هدایت او اشاره کرد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سپس فخر رازی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آنکه به بحث آفرینش توجه زیاد شده، این است که عجایب و غرایب در آفرینش زیاد است، و انسان وقتی آنها را مشاهده کند و بر آنها اطلاع یابد، استدلال او بر خداشناسی محکم‌تر می‌گردد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این صحیح است که در زبان انبیا و اولیا علیهم السلام اهتمام زیادی به برهان خلقت داده شده است، ولی این ادعای فخر رازی صحیح نیست که هر روش و استدلالی که شگفتی بیشتری داشته باشد، بهتر انسان را خداشناس می‌کند؛ ولی نباید خدا را در مجهولات جستجو نمود و هر چیزی که علت آن روشن است، به علل و اسباب طبیعی نسبت دهیم و هر چه که علت آن معلوم نبود یا قابل تحلیل نبود، به خداوند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خداشناسی خود خلاف روش انبیا علیهم السلام است؛ آنان خدا را در اشیایی که معلوم هستند، جستجو می‌کنند نه در مجهولات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خلقت از دو جهت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برای این که خیلی با افکار آمیخته شده است؛ یعنی در این زمینه در میان مردم افکار و عقایدی به عنوان عقیده توحیدی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دوم آن، این است که علوم امروز در این زمینه یک حرفهای نوی آورده است و باید روی آن مطالعه کنیم</w:t>
      </w:r>
      <w:r>
        <w:rPr>
          <w:rFonts w:eastAsia="IRNazanin" w:cs="IRNazanin"/>
          <w:color w:val="111111"/>
          <w:sz w:val="28"/>
          <w:szCs w:val="28"/>
          <w:rtl w:val="true"/>
          <w:lang w:bidi="fa-IR"/>
        </w:rPr>
        <w:t>».</w:t>
      </w:r>
      <w:r>
        <w:rPr>
          <w:rStyle w:val="FootnoteAnchor"/>
          <w:rtl w:val="true"/>
        </w:rPr>
        <w:footnoteReference w:id="31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نکته اصلی این است که خلقت عالم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علت </w:t>
      </w:r>
    </w:p>
    <w:p>
      <w:pPr>
        <w:pStyle w:val="BookText"/>
        <w:rPr/>
      </w:pPr>
      <w:r>
        <w:rPr>
          <w:rFonts w:ascii="IRNazanin" w:hAnsi="IRNazanin" w:eastAsia="IRNazanin"/>
          <w:color w:val="111111"/>
          <w:sz w:val="28"/>
          <w:sz w:val="28"/>
          <w:szCs w:val="28"/>
          <w:rtl w:val="true"/>
          <w:lang w:bidi="fa-IR"/>
        </w:rPr>
        <w:t>تأکید فراوان قرآن و روایات روی مسأله خلقت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معنی نشانه و موارد کاربرد آن توجه شود، تفاوت اصلی این روش با سایر راههای خداشناسی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خلقت آیه خداوند است، گاهی برخی از مردم شیفته آیه شده و از پیام اصلی و ملکوت آن غافل می‌شوند، همانند صیادی که سایه کبوتری را که در آسمان در پرواز است، روی زمین ببیند و به دنبال آن سایه حرکت کند و حتی لحظه‌ای سر خود را بالا نگیرد و تنها آن سایه را هدف و اصل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تمام جهان چنین آیه‌ای است؛ مخصوصا اگر به تطابق بین نظام تکوین و نظام تشریع رأی دهیم و آیات کتاب تدوین الهی، یعنی قرآن کریم را مطابق با آیات کتاب تکوین و آفاق بدانیم و قول و فعل الهی را دو روی یک سکه بنگریم، در این صورت ضرورت توجه عمیق‌تر به بحث آفرینش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السماوات و الارض و ما بینهما آیات تدلّ علیک؛</w:t>
      </w:r>
      <w:r>
        <w:rPr>
          <w:rStyle w:val="FootnoteAnchor"/>
          <w:rtl w:val="true"/>
        </w:rPr>
        <w:footnoteReference w:id="320"/>
      </w:r>
      <w:r>
        <w:rPr>
          <w:rFonts w:ascii="IRNazanin" w:hAnsi="IRNazanin" w:eastAsia="IRNazanin"/>
          <w:color w:val="111111"/>
          <w:sz w:val="28"/>
          <w:sz w:val="28"/>
          <w:szCs w:val="28"/>
          <w:rtl w:val="true"/>
          <w:lang w:bidi="fa-IR"/>
        </w:rPr>
        <w:t>گواهی می‌دهم که آسمانها و زمین و آنچه بین آنهاست، همگی آیات و نشانه‌هایی هستند که راهنمایی به سوی تو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آسمانها و زمین آیاتی بوده که راهنمایی به سوی تو می‌کنند؛ آن گونه که تو خود را ستوده‌ای شهادت می‌دهند، و حجت تو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آثار قدرت تو بوده‌اند که اعتراف به ربوبیت تو دارند، و نشانه‌های تدبیر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وسیله آنها بر خلق خود تجلّی نموده‌ای</w:t>
      </w:r>
      <w:r>
        <w:rPr>
          <w:rFonts w:eastAsia="IRNazanin" w:cs="IRNazanin"/>
          <w:color w:val="111111"/>
          <w:sz w:val="28"/>
          <w:szCs w:val="28"/>
          <w:rtl w:val="true"/>
          <w:lang w:bidi="fa-IR"/>
        </w:rPr>
        <w:t>».</w:t>
      </w:r>
      <w:r>
        <w:rPr>
          <w:rStyle w:val="FootnoteAnchor"/>
          <w:rtl w:val="true"/>
        </w:rPr>
        <w:footnoteReference w:id="32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اهمیت مسأله آفرینش در این است که تجلی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ظهور خدای متعال در آینه خلق کلید بسیاری از معارف است، و به همین جهت، ما باید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و در آن خدا را جستجو کنیم؛ در عین آنکه می‌دانیم هر ظرفی آن گونه که خود است، خدا را نشان می‌دهد، نه آن گونه که </w:t>
      </w:r>
    </w:p>
    <w:p>
      <w:pPr>
        <w:pStyle w:val="BookText"/>
        <w:rPr/>
      </w:pPr>
      <w:r>
        <w:rPr>
          <w:rFonts w:ascii="IRNazanin" w:hAnsi="IRNazanin" w:eastAsia="IRNazanin"/>
          <w:color w:val="111111"/>
          <w:sz w:val="28"/>
          <w:sz w:val="28"/>
          <w:szCs w:val="28"/>
          <w:rtl w:val="true"/>
          <w:lang w:bidi="fa-IR"/>
        </w:rPr>
        <w:t>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مطالعه خلقت از نظر امیرمؤمنان علیه السلام مطالعه آیات و تجلیات الهی است و اهمیت مسأله 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و اسباب دیگر برای توجه فراوان مسلمانان به مسأله آفرینش ترسیم یک نظام فکری و تبیین رابطه خدا و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ممکن است کسی به مطالعه عالَم بپردازد با این هدف که چگونه آن را تسخیر کند؛ همان گونه که از برخی آیات و روایات نیز این تسخیر انسان بر همه موجودات زمینی و آسمانی به دست می‌آید؛یعنی به دنبال چگونگی و کیفیت آفرینش باشیم، نه چرایی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فکر دینی یک مسلمان بیشتر بر چرایی و هدف از آفرینش متمرکز است و به این وسیله، می‌خواهد یک نظام عقلی را برای خود ترسیم کند تا بتواند ضمن روشن شدن جایگاه خود در این نظام، روابط پدیده‌ها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فکری با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اسلامی ما از واژه‌هایی نظیر طبیعت و کیان کمتر استفاده می‌شود و جهان خلقت را با آنها توضیح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قلوبنا غلفٌ بل طبع الله علیها</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ولی روشن است که طبع در اینجا به معنی خاص طبیعت نیست، بلکه به معنی مهر نهادن و وجود پرده یا حجاب بر دل می‌باشد؛ آن گونه که در آیه دیگر نیز آمده است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تفکر اسلامی بهترین کلمه‌ای که رابطه بین خداوند و جهان را بیان می‌کند،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طوری که حتی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کمتر در متن دین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و تأمل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این رابطه نه به صورت بینونت و جدایی کامل خالق از مخلوق است؛ آن گونه که برخی از متکلمین و اشاعره تصور می‌کنند و نه بر پیوستگی و عینیت و اتحاد است، بلکه همان است که حضرت </w:t>
      </w:r>
    </w:p>
    <w:p>
      <w:pPr>
        <w:pStyle w:val="BookText"/>
        <w:rPr/>
      </w:pPr>
      <w:r>
        <w:rPr>
          <w:rFonts w:ascii="IRNazanin" w:hAnsi="IRNazanin" w:eastAsia="IRNazanin"/>
          <w:color w:val="111111"/>
          <w:sz w:val="28"/>
          <w:sz w:val="28"/>
          <w:szCs w:val="28"/>
          <w:rtl w:val="true"/>
          <w:lang w:bidi="fa-IR"/>
        </w:rPr>
        <w:t>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الاشیاء بوالج و لا عنها بخارج؛</w:t>
      </w:r>
      <w:r>
        <w:rPr>
          <w:rStyle w:val="FootnoteAnchor"/>
          <w:rtl w:val="true"/>
        </w:rPr>
        <w:footnoteReference w:id="324"/>
      </w:r>
      <w:r>
        <w:rPr>
          <w:rFonts w:ascii="IRNazanin" w:hAnsi="IRNazanin" w:eastAsia="IRNazanin"/>
          <w:color w:val="111111"/>
          <w:sz w:val="28"/>
          <w:sz w:val="28"/>
          <w:szCs w:val="28"/>
          <w:rtl w:val="true"/>
          <w:lang w:bidi="fa-IR"/>
        </w:rPr>
        <w:t>او نه داخل و آمیخته با اشیاء است و نه جدا و خارج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 و غیر کلّ شیی‌ء لا بمزایلة؛</w:t>
      </w:r>
      <w:r>
        <w:rPr>
          <w:rStyle w:val="FootnoteAnchor"/>
          <w:rtl w:val="true"/>
        </w:rPr>
        <w:footnoteReference w:id="325"/>
      </w:r>
      <w:r>
        <w:rPr>
          <w:rFonts w:ascii="IRNazanin" w:hAnsi="IRNazanin" w:eastAsia="IRNazanin"/>
          <w:color w:val="111111"/>
          <w:sz w:val="28"/>
          <w:sz w:val="28"/>
          <w:szCs w:val="28"/>
          <w:rtl w:val="true"/>
          <w:lang w:bidi="fa-IR"/>
        </w:rPr>
        <w:t>خداوند با هر چیزی است، اما آمیخته باآن نیز نیست و غیر از هر چیزی است، در عین حال جدا و دور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اهمیت همین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فیلسوفان و حکمت اندوزان بیایند و در جملات خطبه اول این کتاب الهی به تحقیق بنشینند و افکار بلند پایه خود را به کار گیرند و با کمک اصحاب معرفت و ارباب عرفان این یک جمله کوتاه را به تفسیر بپردازند و بخواهند به حق وجدان خود برای درک واقعی آن ارضاء کنند؛ به شرط آنکه بیاناتی که در این میدان تاخت و تاز شده است، آنان را فریب ندهد و وجدان خود را برای فهم درست بازی ندهند و نگویند و بگذرند تا میدان دید فرزند وحی را دریافته و به قصور خود و دیگران اعتراف کنند و این است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شی‌ء لا بمقارنة و غیر کل شیی‌ء لا بمزایلة</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جدایی و هم معیت خدا با خلق را بیان می‌کند حتی بهتر از واژه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و صاحب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و صاحب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اطوار و شؤون و مظهر جمال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سرّ اهتمام زیاد به مسأله خلقت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گذشت، علت تأکید فراوان دین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موارد ذیل نیز جستجو 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خلقت از طرفی اصل وجود خالق متعال را اثبات می‌کند و هم صفات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تأمل در آفرینش متوجه می‌شود که هر مخلوقی نیاز به خالق داشته و خود به خود پدید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خُلِقوا من غیرِ شی‌ءٍ أم هُمُ الخالِقُون</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خود به </w:t>
      </w:r>
    </w:p>
    <w:p>
      <w:pPr>
        <w:pStyle w:val="BookText"/>
        <w:rPr/>
      </w:pPr>
      <w:r>
        <w:rPr>
          <w:rFonts w:ascii="IRNazanin" w:hAnsi="IRNazanin" w:eastAsia="IRNazanin"/>
          <w:color w:val="111111"/>
          <w:sz w:val="28"/>
          <w:sz w:val="28"/>
          <w:szCs w:val="28"/>
          <w:rtl w:val="true"/>
          <w:lang w:bidi="fa-IR"/>
        </w:rPr>
        <w:t>خود پدید آمده‌اند یا آنکه خالق دارند و خالقشان خودشان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هر دو فرض باطل است؛ نه چیزی می‌تواند خالق خود باشد و نه آنکه بدون خالق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طریق، وجود خالق روشن و اثبات می‌گردد و نیز صفاتی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هدفداری، تدبیر، ربوبیت،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خالق در ضمن مطالعه آفرینش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حدوث آفریدگانش را دلیل بر وجود خود و نیز بر قدیم بودن و ازلی بودن خود قرار داد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فضله حیوانات دلیل بر وجود حیوان است و ردّ پای مردم در جاده نشان از رهگذر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پیکره آسمانی با این لطافت و نیز کالبد زمینی با همه ستبری خود، بر وجود خدای آگاه و لطیف دلالت نداشته باشد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آن حضرت فراوان پس از تهجد و نماز شب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آسمانها و زمین و آنچه بین آنهاست همگی آیات و نشانه‌هایی هستند که راهنمایی به سوی تو دارند، و همگی به آنچه تو دعوت کرده‌ای، دعوت می‌کنند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بِصُنع الله یُستدلّ علیه؛</w:t>
      </w:r>
      <w:r>
        <w:rPr>
          <w:rStyle w:val="FootnoteAnchor"/>
          <w:rtl w:val="true"/>
        </w:rPr>
        <w:footnoteReference w:id="331"/>
      </w:r>
      <w:r>
        <w:rPr>
          <w:rFonts w:ascii="IRNazanin" w:hAnsi="IRNazanin" w:eastAsia="IRNazanin"/>
          <w:color w:val="111111"/>
          <w:sz w:val="28"/>
          <w:sz w:val="28"/>
          <w:szCs w:val="28"/>
          <w:rtl w:val="true"/>
          <w:lang w:bidi="fa-IR"/>
        </w:rPr>
        <w:t>به وسیله آفریده‌های الهی به سوی او راه برده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از حضرت امام صادق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عبرت و دلیل بر خدای متعال پدید آوردن این جهان و پیوند دادن اجزای آن و ایجاد نظم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شما این جهان را مورد تأمل قرار دهی، آن را همانند خانه‌ای می‌یابی که همه نیازهای مردم در آن آماده شده و زمین فرشی </w:t>
      </w:r>
    </w:p>
    <w:p>
      <w:pPr>
        <w:pStyle w:val="BookText"/>
        <w:rPr/>
      </w:pPr>
      <w:r>
        <w:rPr>
          <w:rFonts w:ascii="IRNazanin" w:hAnsi="IRNazanin" w:eastAsia="IRNazanin"/>
          <w:color w:val="111111"/>
          <w:sz w:val="28"/>
          <w:sz w:val="28"/>
          <w:szCs w:val="28"/>
          <w:rtl w:val="true"/>
          <w:lang w:bidi="fa-IR"/>
        </w:rPr>
        <w:t>گسترده در آن و آسمان همانند سقف آن خانه است و ستارگان چراغهای آن و معادن همچون گنجینه‌هایی در دل زمین است و انسان صاحب چنین خانه‌ای است که همه چیز حتی حیوانات و گیاهان در خدمت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نشانه‌های آشکاری است بر اینکه این عالم بر اساس برنامه و حکمت و نظم و هماهنگی آفریده شده و خالق آن یکتاست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آنچه نقل شد استدلال از راه خلقت برای اثبات وجود خدای متعال بود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عن امیرالمؤمنین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فکّروا فی عظیم القدرة و جسیم النعمة لرجعوا الی الطریق و خافوا عذاب الحریق، و لکن القلوب علیلة و الابصار مدخولة، افلا ینظرون الی صغیر ما خلق، کیف احکم خلقه و اتقن ترکیبه و خلق له السمع 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فالویل لمن انکر المقدّر و جحد 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زعموا أنّهم کالنبات ما لهم زارع و لا لاختلاف صورهم صانع لم یلجأوا الی حجة فیما ادعوا و لا تحقیق لما وعوا، و هل یکون بناء من غیر بان او جنایة من غیر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خلقت دلیل بر قدرت خداوند آورده شده و نیز 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تجلّی خداوند دانسته و در خطبه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نشانه مدبّریت خداوند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گونه که از حضرت امام صادق علیه‌السلام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خلق دلیل بر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چون حاجت خلق هم در وجود و هم در تدبیر و هم در قدرت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غنیّ بالذات از همه جهات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آیه بودن خلقت در آینده بیان خواهد شد؛ اما آنچه اکنون مهم است این است که روشن شود در کلمات حضرت امیر علیه‌السلام از طریق برهان خلقت هم اصل وجود خداوند و هم صفات او مورد استشهاد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از استدلالها و برهانهای دیگر یا تنها به اثبات اصل وجود خدای متعال می‌پردازند و یا آنکه فقط صفات خداوند را روشن می‌کنند و کمتر برهانی یافت می‌شود که به هر سه قسم توحید ذاتی و صفاتی و افعالی توجه کند و از عهده اثبات آنها بر آید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شاید کسی ادعا کند که برهان نظم نیز همچون برهان خلقت از عهده همه مدعاهای فوق بر می‌آید، ولی با اندکی دقت روشن است که قرآن و روایات کمتر به برهان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خاص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و آنچه مورد تأکید متون دینی است، </w:t>
      </w:r>
      <w:bookmarkStart w:id="117" w:name="pg3333_20288"/>
    </w:p>
    <w:p>
      <w:pPr>
        <w:pStyle w:val="BookText"/>
        <w:rPr/>
      </w:pPr>
      <w:bookmarkEnd w:id="117"/>
      <w:r>
        <w:rPr>
          <w:rFonts w:ascii="IRNazanin" w:hAnsi="IRNazanin" w:eastAsia="IRNazanin"/>
          <w:color w:val="111111"/>
          <w:sz w:val="28"/>
          <w:sz w:val="28"/>
          <w:szCs w:val="28"/>
          <w:rtl w:val="true"/>
          <w:lang w:bidi="fa-IR"/>
        </w:rPr>
        <w:t>برهان خلقت است؛ همچنان که درنگها و اشکالهایی که به برهان نظم شده است، در برهان خلقت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این دو برهان و نقاط قوت و ضعف هر کدام را در جای دیگری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خلقت در عین دقت و استحکام از سادگی برخوردار و برای نوع مردم قابل فهم است؛ اما بسیاری از استدلالهای کلامی و فلسفی گویا در یک حصار فولادینی قرار دارند که برای عامه مردم مفهوم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دین به زبان نوع مردم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انسانی یافت نشود که با این سؤال مواجه نشده باشد که من در کجای عالم هستی قرار دارم و من جزوی از چه نظامی هستم؟ آغاز جهان و انجام آن چگونه است؟ پس کسی نیست که با این مشکل روبه رو نشود و به دنبال یافتن پاسخی دینی یا فلسفی بر آن نباشد؛ اما سایر استدلالها تنها علمی هستند؛ چرا که سؤالی برای اکثر مردم مطرح نبوده تا به آن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 خلقت به چیزی پرداخته که هر کسی به طریقی با آن درگیری فکری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مسأله خلقت که سبب تأکید زیاد دین به آن شده است، خصوصیت تشکیکی برهان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را می‌توان به صورت کلامی تحلیل نمود؛ همچنان که به صورت فلسفی و عرفانی نیز قابل توضیح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 و فنی برای مخاطبان در هر سطح و مرتبه‌ای برهان خلقت دارای پیام و درس و عبرت است، ولی برخی از برهانها تنها مخصوص یک حوزه علمی و دینی اند و در سایر رشته‌ها قابل ارائه شدن نیستند</w:t>
      </w:r>
      <w:r>
        <w:rPr>
          <w:rFonts w:eastAsia="IRNazanin" w:cs="IRNazanin"/>
          <w:color w:val="111111"/>
          <w:sz w:val="28"/>
          <w:szCs w:val="28"/>
          <w:rtl w:val="true"/>
          <w:lang w:bidi="fa-IR"/>
        </w:rPr>
        <w:t>.</w:t>
      </w:r>
    </w:p>
    <w:p>
      <w:pPr>
        <w:pStyle w:val="Heading4"/>
        <w:numPr>
          <w:ilvl w:val="3"/>
          <w:numId w:val="1"/>
        </w:numPr>
        <w:rPr/>
      </w:pPr>
      <w:bookmarkStart w:id="118" w:name="__RefHeading___Toc2416955_2749589250"/>
      <w:bookmarkStart w:id="119" w:name="_Toc40"/>
      <w:bookmarkEnd w:id="118"/>
      <w:r>
        <w:rPr>
          <w:rtl w:val="true"/>
        </w:rPr>
        <w:t>آفرینش مجردات</w:t>
      </w:r>
      <w:bookmarkEnd w:id="11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عالَمهای زیادی آفریده است که آنها را به صورت کلی می‌توان در سه قسمت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مجردات؛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بسیار مختصر به شرح و بسط هر کدام به اندازه‌ای که در کلمات حضرت علی علیه السلام </w:t>
      </w:r>
      <w:bookmarkStart w:id="120" w:name="pg3333_20290"/>
    </w:p>
    <w:p>
      <w:pPr>
        <w:pStyle w:val="BookText"/>
        <w:rPr/>
      </w:pPr>
      <w:bookmarkEnd w:id="120"/>
      <w:r>
        <w:rPr>
          <w:rFonts w:ascii="IRNazanin" w:hAnsi="IRNazanin" w:eastAsia="IRNazanin"/>
          <w:color w:val="111111"/>
          <w:sz w:val="28"/>
          <w:sz w:val="28"/>
          <w:szCs w:val="28"/>
          <w:rtl w:val="true"/>
          <w:lang w:bidi="fa-IR"/>
        </w:rPr>
        <w:t>آمده باشد،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توجه کنیم که عالم دو نوع کثرت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طولی؛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عرضی و هر دو قسم آن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پنداری جهانی غیر از این نیست زمین و آسمانی غیر از این نیست</w:t>
      </w:r>
    </w:p>
    <w:p>
      <w:pPr>
        <w:pStyle w:val="BookText"/>
        <w:rPr/>
      </w:pPr>
      <w:r>
        <w:rPr>
          <w:rFonts w:ascii="IRNazanin" w:hAnsi="IRNazanin" w:eastAsia="IRNazanin"/>
          <w:color w:val="111111"/>
          <w:sz w:val="28"/>
          <w:sz w:val="28"/>
          <w:szCs w:val="28"/>
          <w:rtl w:val="true"/>
          <w:lang w:bidi="fa-IR"/>
        </w:rPr>
        <w:t>چو آن کرمی که در گندم نهان است زمین در آسمان او همان است</w:t>
      </w:r>
    </w:p>
    <w:p>
      <w:pPr>
        <w:pStyle w:val="BookText"/>
        <w:rPr/>
      </w:pPr>
      <w:r>
        <w:rPr>
          <w:rFonts w:ascii="IRNazanin" w:hAnsi="IRNazanin" w:eastAsia="IRNazanin"/>
          <w:color w:val="111111"/>
          <w:sz w:val="28"/>
          <w:sz w:val="28"/>
          <w:szCs w:val="28"/>
          <w:rtl w:val="true"/>
          <w:lang w:bidi="fa-IR"/>
        </w:rPr>
        <w:t>در برخی از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هزار هزار عالم آفریده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حضرت امیر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النجوم التی فی السماء مدائن مثل المدائن الذی فی الارض مربوطة کل مدینة الی عمود من نار؛</w:t>
      </w:r>
      <w:r>
        <w:rPr>
          <w:rStyle w:val="FootnoteAnchor"/>
          <w:rtl w:val="true"/>
        </w:rPr>
        <w:footnoteReference w:id="335"/>
      </w:r>
      <w:r>
        <w:rPr>
          <w:rFonts w:ascii="IRNazanin" w:hAnsi="IRNazanin" w:eastAsia="IRNazanin"/>
          <w:color w:val="111111"/>
          <w:sz w:val="28"/>
          <w:sz w:val="28"/>
          <w:szCs w:val="28"/>
          <w:rtl w:val="true"/>
          <w:lang w:bidi="fa-IR"/>
        </w:rPr>
        <w:t>برخی از این ستارگانی که در آسمان دیده می‌شوند، شهرهایی همانند شهرهای روی زمین هستند و هر کدام به ستونی از نور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فهمیده می‌شود تنها کره زمین نیست که مسکونی است، بلکه برخی از کرات دیگر نیز وجود دارند که خدای متعال مخلوقاتی در آنها دارد</w:t>
      </w:r>
      <w:r>
        <w:rPr>
          <w:rFonts w:eastAsia="IRNazanin" w:cs="IRNazanin"/>
          <w:color w:val="111111"/>
          <w:sz w:val="28"/>
          <w:szCs w:val="28"/>
          <w:rtl w:val="true"/>
          <w:lang w:bidi="fa-IR"/>
        </w:rPr>
        <w:t>.</w:t>
      </w:r>
    </w:p>
    <w:p>
      <w:pPr>
        <w:pStyle w:val="Heading4"/>
        <w:numPr>
          <w:ilvl w:val="3"/>
          <w:numId w:val="1"/>
        </w:numPr>
        <w:rPr/>
      </w:pPr>
      <w:bookmarkStart w:id="121" w:name="__RefHeading___Toc2416957_2749589250"/>
      <w:bookmarkStart w:id="122" w:name="_Toc41"/>
      <w:bookmarkEnd w:id="121"/>
      <w:r>
        <w:rPr>
          <w:rtl w:val="true"/>
        </w:rPr>
        <w:t>مخلوق نخستین</w:t>
      </w:r>
      <w:bookmarkEnd w:id="1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نظام آفرینش، نظام علت و معلولی است و از طرفی، باید بین علت و معلول سنخیت و مشابهت باشد، روشن است که مخلوق نخستین نباید یک شییء مادی و جسمانی باشد، بلکه باید نورانی و مجرد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معرفی مخلوق نخستین وارد شده که به برخی از آنها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لا شیی‌ء معه، فاول ما خلق نور حبیبه محمد قبل خلق الماء و العرش و الکرسی و السموات و الارض و اللوح و القلم و الجنة و النار و الملائکة و آدم و حواء باربعة و عشرین و اربعماة الف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خدای متعال بود و چیزی همراه او نبود، پس اولین چیزی که آفرید نور حبیب خود محمد صلی الله علیه و آله بود که چهار صد و بیست و چهار هزار سال قبل از آفریدن آب و عرش </w:t>
      </w:r>
    </w:p>
    <w:p>
      <w:pPr>
        <w:pStyle w:val="BookText"/>
        <w:rPr/>
      </w:pPr>
      <w:r>
        <w:rPr>
          <w:rFonts w:ascii="IRNazanin" w:hAnsi="IRNazanin" w:eastAsia="IRNazanin"/>
          <w:color w:val="111111"/>
          <w:sz w:val="28"/>
          <w:sz w:val="28"/>
          <w:szCs w:val="28"/>
          <w:rtl w:val="true"/>
          <w:lang w:bidi="fa-IR"/>
        </w:rPr>
        <w:t>و کرسی و آسمانها و زمین و لوح و قلم و بهشت و جهنم و ملائکه و آدم و حوا آن نور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حضرت علی علیه السلامنقل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النور ثم خلق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خداوند ابتدا نور را آفرید و پس از آن آسمانها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عنه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خلق الله القلم؛</w:t>
      </w:r>
      <w:r>
        <w:rPr>
          <w:rStyle w:val="FootnoteAnchor"/>
          <w:rtl w:val="true"/>
        </w:rPr>
        <w:footnoteReference w:id="338"/>
      </w:r>
      <w:r>
        <w:rPr>
          <w:rFonts w:ascii="IRNazanin" w:hAnsi="IRNazanin" w:eastAsia="IRNazanin"/>
          <w:color w:val="111111"/>
          <w:sz w:val="28"/>
          <w:sz w:val="28"/>
          <w:szCs w:val="28"/>
          <w:rtl w:val="true"/>
          <w:lang w:bidi="fa-IR"/>
        </w:rPr>
        <w:t>اولین چیزی که خداوند آفرید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اول ما خلق الله را عقل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علی علیه السلام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اراد الله ان نیشی‌ء المخلوقات و یبدع الموجودات اقام الخلائق فی صورة واحدة قبل خلق الارض و رفع السموات ثم افاض نورا من نور عزّه فلمع قبسا من ضیائه فسطع ثم اجتمع فی تلک الصورة و فیها صورة رسول الله صلی الله علیه و آله</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مقصود از این جمله آن است که اولین چیزی که خداوند آفرید نور رسول خدا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پیامبر اکرم صلی الله علیه و آله است که خداوند هزاران سال قبل از آفریدن مخلوقات نور من و نور علی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من آسمانها و زمین را آفرید و از نور علی بن ابی طالب عرش را آفرید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این روایات با یکدیگر هیچ گونه اختلاف ندارند؛ گاهی از اولین مخلوق به نور و گاهی به عقل یا قلم یا نور رسول خدا صلی الله علیه و آله و یا حقیقة محمدی صلی الله علیه و آلهتعبیر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اولین مخلوق روح رسول خدا و علی علیهما و آلهما السلام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الدین کبری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 خواجه علیه الصلاة و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راست است و هر سه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خلق در این سرگردانند تا این چگونه است؟ آنچ </w:t>
      </w:r>
      <w:bookmarkStart w:id="123" w:name="pg3333_20294"/>
    </w:p>
    <w:p>
      <w:pPr>
        <w:pStyle w:val="BookText"/>
        <w:rPr/>
      </w:pPr>
      <w:bookmarkEnd w:id="12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قلم نه قلم ماست، قلم خداست و قلم خدای مناسب عظمت و جلال او باشد و آن روح پاک محمدی است و نور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حق تعالی آن روح را بیافرید و به نظر محبت بدو نگریست، حیا بر وی غالب شد، روح از حیا شق یافت، عقل یکی شق او آمد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آنچه ذکر شد یک احتمال در معنای این جمله‌ای است که امام علیه السلامخطاب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صنائع ربّنا و الناس بعد صنائع لنا</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با توجه به آنچه گذشت معلوم شد که اولین مخلوق نور رسول خدا صلی الله علیه و 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السلامدر این موضوع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 من خلقت و افضل من فطرت و اول من ابتدعت و آخر من اظهرت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یعنی رسول خدا که بهترین مخلوق خداست، در آفرینش اولین است و در ظهور آخرین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انی و ان کنتُ ابن آدم صورة فلی فیه معنیً شاهد بابوتی</w:t>
      </w:r>
    </w:p>
    <w:p>
      <w:pPr>
        <w:pStyle w:val="BookText"/>
        <w:rPr/>
      </w:pPr>
      <w:r>
        <w:rPr>
          <w:rFonts w:ascii="IRNazanin" w:hAnsi="IRNazanin" w:eastAsia="IRNazanin"/>
          <w:color w:val="111111"/>
          <w:sz w:val="28"/>
          <w:sz w:val="28"/>
          <w:szCs w:val="28"/>
          <w:rtl w:val="true"/>
          <w:lang w:bidi="fa-IR"/>
        </w:rPr>
        <w:t>من بظاهر گرچه ز آدم زاده‌ام لیک در واقع جدّ پدر افتاده‌ام</w:t>
      </w:r>
    </w:p>
    <w:p>
      <w:pPr>
        <w:pStyle w:val="Heading4"/>
        <w:numPr>
          <w:ilvl w:val="3"/>
          <w:numId w:val="1"/>
        </w:numPr>
        <w:rPr/>
      </w:pPr>
      <w:bookmarkStart w:id="124" w:name="__RefHeading___Toc2416959_2749589250"/>
      <w:bookmarkStart w:id="125" w:name="_Toc42"/>
      <w:bookmarkEnd w:id="124"/>
      <w:r>
        <w:rPr>
          <w:rtl w:val="true"/>
        </w:rPr>
        <w:t>آفرینش مجردات یا عالم بالا</w:t>
      </w:r>
      <w:bookmarkEnd w:id="125"/>
    </w:p>
    <w:p>
      <w:pPr>
        <w:pStyle w:val="BookText"/>
        <w:rPr/>
      </w:pPr>
      <w:r>
        <w:rPr>
          <w:rFonts w:ascii="IRNazanin" w:hAnsi="IRNazanin" w:eastAsia="IRNazanin"/>
          <w:color w:val="111111"/>
          <w:sz w:val="28"/>
          <w:sz w:val="28"/>
          <w:szCs w:val="28"/>
          <w:rtl w:val="true"/>
          <w:lang w:bidi="fa-IR"/>
        </w:rPr>
        <w:t xml:space="preserve">موجوداتی که با حواس پنج گانه ظاهری ادراک می‌شوند، مادی نامیده می‌شوند و آنچه که با حواس پنج گانه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عقل، قلب، روح،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امر یا مجرد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با امر کُن پدید می‌آیند و نیاز به هیچ گونه حرکت و استعداد و زمینه قبلی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مادیات نیاز به فاعل و قابل دارند، ولی مجردات تنها به فاعل نیاز دارند و قابل نمی‌خواهند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مجردات بسیار زیاد است و اکثر مسلمانان تنها فرشتگان را به عنوان ساکنان عالَم بالا می‌شناسند،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لوح محفوظ و لوح محو و اثبات، </w:t>
      </w:r>
      <w:bookmarkStart w:id="126" w:name="pg3333_20296"/>
    </w:p>
    <w:p>
      <w:pPr>
        <w:pStyle w:val="BookText"/>
        <w:rPr/>
      </w:pPr>
      <w:bookmarkEnd w:id="126"/>
      <w:r>
        <w:rPr>
          <w:rFonts w:ascii="IRNazanin" w:hAnsi="IRNazanin" w:eastAsia="IRNazanin"/>
          <w:color w:val="111111"/>
          <w:sz w:val="28"/>
          <w:sz w:val="28"/>
          <w:szCs w:val="28"/>
          <w:rtl w:val="true"/>
          <w:lang w:bidi="fa-IR"/>
        </w:rPr>
        <w:t>کتاب مبین یا ام الکتاب عرش، کرسی، حجب و استار، سرادقات، سدرة المنتهی، بیت المعمور، روح الامین،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هر کدام عالَمی از مجردات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نیز انواع و اقسام متعددی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مهیمنین، فرشتگان راکع، فرشتگان ساجد، حاملان عرش، موکلین به احیای مردم، موکلین به إماته، مراقبان اعمال، حافظان مردم، موکلین به ارزاق، موکلین وحی، مأموران عذاب، مأموران امداد و نجات مؤمنان در جنگ،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آگاهی ما نسبت به مجردات بسیار اندک است و تنها آنچه در کلمات معصومین علیهم السلام آمده است، مقداری از حقایق آنها را بر ما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کلمات امیرالمؤمنین علیه السلام را در معرفی مجردات ذکر می‌کنیم و سپس به بیان احکام آنها می‌پردازیم</w:t>
      </w:r>
      <w:r>
        <w:rPr>
          <w:rFonts w:eastAsia="IRNazanin" w:cs="IRNazanin"/>
          <w:color w:val="111111"/>
          <w:sz w:val="28"/>
          <w:szCs w:val="28"/>
          <w:rtl w:val="true"/>
          <w:lang w:bidi="fa-IR"/>
        </w:rPr>
        <w:t>.</w:t>
      </w:r>
    </w:p>
    <w:p>
      <w:pPr>
        <w:pStyle w:val="Heading4"/>
        <w:numPr>
          <w:ilvl w:val="3"/>
          <w:numId w:val="1"/>
        </w:numPr>
        <w:rPr/>
      </w:pPr>
      <w:bookmarkStart w:id="127" w:name="__RefHeading___Toc2416961_2749589250"/>
      <w:bookmarkStart w:id="128" w:name="_Toc43"/>
      <w:bookmarkEnd w:id="127"/>
      <w:r>
        <w:rPr>
          <w:rtl w:val="true"/>
        </w:rPr>
        <w:t>فرشتگان</w:t>
      </w:r>
      <w:bookmarkEnd w:id="128"/>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وارد شده است، بقدری زیادند که بیشترین خلق خدا را تشکیل داده‌اند و اکثر مخلوقات الهی به شمار می‌روند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چون فرشتگان موجوداتی مجرد هستند و آگاهی ما نسبت به آنها بسیار اندک است و 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نمی‌تواند فرشته‌ها را توصیف کند تا چه به توصیف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باید آنها را از زبان امیرالمؤمنین که اعلم امت اسلامی به آنهاست،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اول نهج البلاغة ملائکه را در چهار قسم مختلف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فرشتگانی که دائما در حال عبادت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در حال سجده‌اند و رکوع نمی‌کنند، و گروهی در رکوع اند و قیام ندارند، و گروهی ایستاده‌اند، و گروهی همیشه تسبیح می‌گویند و خواب و سستی و فراموشی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فرشتگانی که امین وحی الهی هستند و دستور و حکم الهی را اجرا می‌کنند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فرشتگانی که نگهبانان مردم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فرشتگانی که آن قدر عظمت دارند که پاهایشان در زمین و گردن آنها از آسمانها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تنومند و مناسب حمل نمودن عرش الهی می‌باشند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آنچه در این خطبه آمده است تقسیم حقیقی نیست؛ زیرا بین اقسام آن تباین نبوده بلکه با هم تداخل دارند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با توجه به مجموع روایات اصناف فرشتگان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عبادت نیز چون اقسام مختلف دارد و هر فرشته‌ای که یک عبادتی را انجام می‌دهد، دائما به همان عبادت اشتغال دارد، نه به عبادت دیگر؛ همان گونه که خطبه اول نهج البلاغة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که در حال سجود است، هرگز رکوع نمی‌کند یا آنکه راکع است، هرگز سر از رکوع بر نمی‌دارد؛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حافین حول عرش؛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فرشتگان، یعنی جبرئیل و میکائیل و اسرافیل و عزرائیل علیهم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مأموران قبض روح؛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بهشت؛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ملائکه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موکلین ثبت اعمال مردم؛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مردم؛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اداره کارهای عالم؛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کروبیین؛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امناء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امیرالمؤمنین علیه السلام این صفات برای فرشتگان نیز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رسل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مؤید آن نظر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ملائکه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رسالت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زیاد به خداوند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الهی و تسبیح گو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بسیار زیاد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از عظمت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عصمت می‌باشند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خطبه نهج البلاغة صفات فرشتگان و اصناف آنها بیان شده است که جامع‌ترین آنها خطبه اشباح است که ترجمه بخشی از آن آورده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سبحان برای جای دادن در آسمانها و ملکوت اعلی فرشتگانی را به صورتهای مختلف آفرید که اندازه‌های آنها نیز با یکدیگر متفاوت است؛ فرشتگانی که دارای بال و پر و تسبیح گوی عزت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الهی را به خود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بزرگوارند که در گفتار از او پیشی نگرفته، به فرمان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اهل امانت بر وحی خود قرار داد که امر و نهی او را به پیامبران می‌رسانند، و آنان را از شکّ و تردید معصوم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آنان از راه رضای او منحرف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یاری کرده و در دلشان آرامش قرار داده، درهای ستودن خود را به روی آنان گشود و نشانه‌های روشن توحید خود را بر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آنان را فرو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در حال آفریدن ابرهای گرانبار و برخی بر فراز کوههای بزرگ و دسته‌ای مأمور تاریکی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پرستش الهی آنان را از هر کار دیگری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خداوند آنان را مشتاق به او نموده، شیرینی معرفت او را چشیده‌اند و جام محبت او را نوشیده‌اند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سویدای دل آنان خوف و ترس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به خداوند خشوع آنان را کم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عرش را ذخیره روز احتیاج خود قرار داده و وقتی مردم به سراغ مخلوقین می‌روند آنان روی به سوی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پرستش او نهایتی قائل نبوده، عمل خود را بزرگ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و حسادت ندارند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از نقل این بخش از خطبه اشباح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لفظ قدسی و کلام ربانی آید، فصاحت تمام عرب باید بساط خود را جمع کند و نسبت این کلام با زیباترین کلمات عرب مثل نسبت طلای ناب است با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عربها فصاحت در بیان نیز داشته باشند، ولی هرگز محتوا و مضمون کلام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عربهایی که فصاحت آنان به دنبال توصیف حیوانات و کوهها و درّه‌ها است، کجا و این معانی بلند عرشی و آسمانی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کلمات صحابه از یک یا </w:t>
      </w:r>
      <w:bookmarkStart w:id="129" w:name="pg3333_20303"/>
    </w:p>
    <w:p>
      <w:pPr>
        <w:pStyle w:val="BookText"/>
        <w:rPr/>
      </w:pPr>
      <w:bookmarkEnd w:id="129"/>
      <w:r>
        <w:rPr>
          <w:rFonts w:ascii="IRNazanin" w:hAnsi="IRNazanin" w:eastAsia="IRNazanin"/>
          <w:color w:val="111111"/>
          <w:sz w:val="28"/>
          <w:sz w:val="28"/>
          <w:szCs w:val="28"/>
          <w:rtl w:val="true"/>
          <w:lang w:bidi="fa-IR"/>
        </w:rPr>
        <w:t>دو سطر تجاوز نکرده که در وصف مرگ یا دنیا یا جنگ و قتال است، اما این کجا و آن سخنان در وصف فرشتگان کجا که محبت، عبادت، تسبیح و معرفت فرشتگان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سخنان تنها اختصاص به حضرت علی علیه السلام دارد و سوگند یاد می‌کنم هر کس این کلام را خوب بنگرد، بدنش لرزیده و عظمت خداوند را درک می‌کند و چه بسا از شوق قالب تهی کند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ملا صدرا در آثار خود این خطبه را بهترین کلام در شناخت ملائکه دانسته و می‌گوید از آن ترتیب و نظام سبب و مسببی این فرشتگان فهمیده می‌شود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کلمات دیگری نیز از امیرالمؤمنین علیه السلام در آفرینش فرشتگان و بدیع بودن خلقت آنها وجود دارد که از آنها صرفه‌نظر می‌شود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ضمنا کلامی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فرشتگان نقل شده است که چون عبارتهای آن شباهت به کلمات فلاسفه دارد، احتمال مجعول بودن آن زیاد است و لذا از نقل آن خودداری گردید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130" w:name="__RefHeading___Toc2416963_2749589250"/>
      <w:bookmarkStart w:id="131" w:name="_Toc44"/>
      <w:bookmarkEnd w:id="130"/>
      <w:r>
        <w:rPr>
          <w:rtl w:val="true"/>
        </w:rPr>
        <w:t>سایر مجردات</w:t>
      </w:r>
      <w:bookmarkEnd w:id="13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ما درباره دیگر مجردات حتی کمتر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الهی که از مهم‌ترین آنهاست، حکم قلب معنوی عالم و آدم را دارد و طبق روایات از نور حضرت علی علیه السلام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کرسی صدر عالم و آدم است که امیرالمؤمنین علیه السلامدرباره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الکرسی محیط بالسموات و الارض و ما بینهما و ما تحت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کرسی به تمام آسمانها و زمین و آنچه بین آنهاست و آنچه زیر زمین است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کرسی در برابر عرش الهی چیز اندکی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عرش چند حامل دارد، طبق یک تفسیر، تمام حاملان </w:t>
      </w:r>
      <w:bookmarkStart w:id="132" w:name="pg3333_20305"/>
    </w:p>
    <w:p>
      <w:pPr>
        <w:pStyle w:val="BookText"/>
        <w:rPr/>
      </w:pPr>
      <w:bookmarkEnd w:id="132"/>
      <w:r>
        <w:rPr>
          <w:rFonts w:ascii="IRNazanin" w:hAnsi="IRNazanin" w:eastAsia="IRNazanin"/>
          <w:color w:val="111111"/>
          <w:sz w:val="28"/>
          <w:sz w:val="28"/>
          <w:szCs w:val="28"/>
          <w:rtl w:val="true"/>
          <w:lang w:bidi="fa-IR"/>
        </w:rPr>
        <w:t>هشت گانه آن فرشته‌اند و طبق تفسیر دیگر، حضرت علی علیه السلامیکی از حاملان عرش الهی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به هر حال لوح که مجمع تمام علوم موجودات است و قلم که طبق روایتی درّه سفیدی است که طول آن هزار سال راه است، هر کدام مخلوقی از مخلوقات الهی‌اند که مجرد از ماده و احکام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چیز را از آب خلق نموده است</w:t>
      </w:r>
      <w:r>
        <w:rPr>
          <w:rStyle w:val="FootnoteAnchor"/>
          <w:rtl w:val="true"/>
        </w:rPr>
        <w:footnoteReference w:id="357"/>
      </w:r>
      <w:r>
        <w:rPr>
          <w:rFonts w:ascii="IRNazanin" w:hAnsi="IRNazanin" w:eastAsia="IRNazanin"/>
          <w:color w:val="111111"/>
          <w:sz w:val="28"/>
          <w:sz w:val="28"/>
          <w:szCs w:val="28"/>
          <w:rtl w:val="true"/>
          <w:lang w:bidi="fa-IR"/>
        </w:rPr>
        <w:t>و گاهی همانند قرآن فرموه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الهی بر آب قرار دارد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روشن است که مراد از این آب در روایات آب مادی نیست، بلکه موجودی مجرد است که شاید کنایه از علم باشد و احتمال دارد که این آب به معنی وجود باشد و یا فیض اقدس در اصطلاح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مجردات از ماده و احکام آن به دور هستند، لذا آگاهی ما از آنها اندک است و تنها امیرالمؤمنین علیه السلاماست که به خوبی به آنها علم دارد و آن حضرت نیز گاهی آنها را به صورت واقعی‌شان دیده است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 اما بحث از ابلیس و اینکه آیا از موجودات مجرد یا مثالی است، کمتر در کلمات امیرالمؤمنین علیه السلام به آن اشاره شده و تنها کارها و اعمال او ذکر شده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مقصود از سماوات نیز گاهی آسمان مادی است و گاهی آسمان معنوی که در آینده به بحث از کیفیت آنها می‌پردازیم</w:t>
      </w:r>
      <w:r>
        <w:rPr>
          <w:rFonts w:eastAsia="IRNazanin" w:cs="IRNazanin"/>
          <w:color w:val="111111"/>
          <w:sz w:val="28"/>
          <w:szCs w:val="28"/>
          <w:rtl w:val="true"/>
          <w:lang w:bidi="fa-IR"/>
        </w:rPr>
        <w:t>.</w:t>
      </w:r>
    </w:p>
    <w:p>
      <w:pPr>
        <w:pStyle w:val="Heading4"/>
        <w:numPr>
          <w:ilvl w:val="3"/>
          <w:numId w:val="1"/>
        </w:numPr>
        <w:rPr/>
      </w:pPr>
      <w:bookmarkStart w:id="133" w:name="__RefHeading___Toc2416965_2749589250"/>
      <w:bookmarkStart w:id="134" w:name="_Toc45"/>
      <w:bookmarkEnd w:id="133"/>
      <w:r>
        <w:rPr>
          <w:rtl w:val="true"/>
        </w:rPr>
        <w:t>احکام آفرینش موجودات مجرد</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آنکه در مجردات هیچ گونه مزاحمت و برخورد وجود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کدام مانع و مزاحم دیگری نبوده و هر چه امکان آفرینش داشته باشد، خداوند</w:t>
      </w:r>
    </w:p>
    <w:p>
      <w:pPr>
        <w:pStyle w:val="BookText"/>
        <w:rPr/>
      </w:pPr>
      <w:r>
        <w:rPr>
          <w:rFonts w:ascii="IRNazanin" w:hAnsi="IRNazanin" w:eastAsia="IRNazanin"/>
          <w:color w:val="111111"/>
          <w:sz w:val="28"/>
          <w:sz w:val="28"/>
          <w:szCs w:val="28"/>
          <w:rtl w:val="true"/>
          <w:lang w:bidi="fa-IR"/>
        </w:rPr>
        <w:t>آن را آفریده است، پس می‌توان گفت که خدای متعال بیشترین عظمت خلقت خود را در مجردات قرار داده است؛ همان طور که حضرت علی علیه السلام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اهول ما نری من ملکوتک و ما احقر ذلک فیما غاب عنا من سلطانک</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مراتب وجود در مجردات و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فلاسفه و متکلمین مراتب وجود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عقل، نفس، هیولی، طبیعت، جسم، فلک، عناصر، موجودات زمینی</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این‌ها به ترتیب قرار دارند و رابطه سبب و مسببی بین آنها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بودن تمام مخلوقات برای خدای متعال که مجردات آینه اتمّ و اکمل می‌باشند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حجاب مادی بین آنها و خدای متعال، بله حجاب عزت و نوری وجود دارد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قدیم زمانی بودن خلقت مجردات، و این که آنها قبل از همه مادیات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نداشتن به ماده اولیه یا امکان استعدادی در آفرینش خود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روایات دیگر نکته هایی استفاده می‌شود که چون در صحت انتساب آنها به حضرت علی علیه السلام تردید وجود دارد، از نقل آنها خودداری می‌شود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مهم‌ترین نکته در احکام آفرینش مبدعات یا ماوراء طبیعت این باشد که اولاً، آنها مجردند یا آنکه دارای جسم مثالی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فلاسفه آنها را مجرد دانسته، از ماده و احکام ماده جدا می‌دانند و معتقدند که آنها ذاتا و فعلاً هیچ گونه ارتباطی با ماده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آنان بسیاری از محدثان بر این باورند که فرشتگان دارای جسم مثالی یا جسم لطیف اند، و آنها را مجرد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احادیث در </w:t>
      </w:r>
      <w:bookmarkStart w:id="135" w:name="pg3333_20309"/>
    </w:p>
    <w:p>
      <w:pPr>
        <w:pStyle w:val="BookText"/>
        <w:rPr/>
      </w:pPr>
      <w:bookmarkEnd w:id="135"/>
      <w:r>
        <w:rPr>
          <w:rFonts w:ascii="IRNazanin" w:hAnsi="IRNazanin" w:eastAsia="IRNazanin"/>
          <w:color w:val="111111"/>
          <w:sz w:val="28"/>
          <w:sz w:val="28"/>
          <w:szCs w:val="28"/>
          <w:rtl w:val="true"/>
          <w:lang w:bidi="fa-IR"/>
        </w:rPr>
        <w:t>این موضوع متشابه است، از آن صرفه‌نظر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بحث از حدوث و قدم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گذشت کلمات حضرت علی علیه السلام صریح در حدوث آنها می‌باشد، ولی اینکه آیا معنای این حدوث، حدوث زمانی است که ابتدا به ذهن می‌آید یا حدیث ذاتی است که فلاسفه معتقدند؟ در آینده مورد بحث قرار می‌گیرد</w:t>
      </w:r>
      <w:r>
        <w:rPr>
          <w:rFonts w:eastAsia="IRNazanin" w:cs="IRNazanin"/>
          <w:color w:val="111111"/>
          <w:sz w:val="28"/>
          <w:szCs w:val="28"/>
          <w:rtl w:val="true"/>
          <w:lang w:bidi="fa-IR"/>
        </w:rPr>
        <w:t>.</w:t>
      </w:r>
    </w:p>
    <w:p>
      <w:pPr>
        <w:pStyle w:val="Heading4"/>
        <w:numPr>
          <w:ilvl w:val="3"/>
          <w:numId w:val="1"/>
        </w:numPr>
        <w:rPr/>
      </w:pPr>
      <w:bookmarkStart w:id="136" w:name="__RefHeading___Toc2416967_2749589250"/>
      <w:bookmarkStart w:id="137" w:name="_Toc46"/>
      <w:bookmarkEnd w:id="136"/>
      <w:r>
        <w:rPr>
          <w:rtl w:val="true"/>
        </w:rPr>
        <w:t>ابلیس</w:t>
      </w:r>
      <w:bookmarkEnd w:id="137"/>
    </w:p>
    <w:p>
      <w:pPr>
        <w:pStyle w:val="BookText"/>
        <w:rPr/>
      </w:pPr>
      <w:r>
        <w:rPr>
          <w:rFonts w:ascii="IRNazanin" w:hAnsi="IRNazanin" w:eastAsia="IRNazanin"/>
          <w:color w:val="111111"/>
          <w:sz w:val="28"/>
          <w:sz w:val="28"/>
          <w:szCs w:val="28"/>
          <w:rtl w:val="true"/>
          <w:lang w:bidi="fa-IR"/>
        </w:rPr>
        <w:t xml:space="preserve">یکی از مخلوقات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ابلیس و شیطان روشن است؛ زیرا ابلیس همان موجودی است که از سجده بر آدم امتناع نمود، ولی شیطان اسمی است عام که شامل هر موجود متمرد و فریبکار، اعم از جن و انس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ماهیت ابلیس بحثهای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 قاصعه ابلیس را جزء فرشتگان معرفی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لیدخل الجنة بشرا بأمر اخرج به منها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هرگز خداوند با گناه تکبر که فرشته‌ای را به سبب آن از بهشت بیرون نمود، انسانی را وارد بهشت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کلام امام علیه السلام صریحا نام ابلیس به کار نرفته است، اما به وضوح امام همان ابلیس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کلام امام از آیات شریفه قرآنکه ابلیس را از فرشتگان استثنا نموده</w:t>
      </w:r>
      <w:r>
        <w:rPr>
          <w:rStyle w:val="FootnoteAnchor"/>
          <w:rtl w:val="true"/>
        </w:rPr>
        <w:footnoteReference w:id="368"/>
      </w:r>
      <w:r>
        <w:rPr>
          <w:rFonts w:ascii="IRNazanin" w:hAnsi="IRNazanin" w:eastAsia="IRNazanin"/>
          <w:color w:val="111111"/>
          <w:sz w:val="28"/>
          <w:sz w:val="28"/>
          <w:szCs w:val="28"/>
          <w:rtl w:val="true"/>
          <w:lang w:bidi="fa-IR"/>
        </w:rPr>
        <w:t>نیز استفاده می‌شود؛ زیرا ظاهر استثنا آن است که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ابلیس و علت مهلت دادن به او تا روز قیامت و کیفیت وسوسه او در مردم از خطبه اول نهج البلاغة به دست می‌آید</w:t>
      </w:r>
      <w:r>
        <w:rPr>
          <w:rFonts w:eastAsia="IRNazanin" w:cs="IRNazanin"/>
          <w:color w:val="111111"/>
          <w:sz w:val="28"/>
          <w:szCs w:val="28"/>
          <w:rtl w:val="true"/>
          <w:lang w:bidi="fa-IR"/>
        </w:rPr>
        <w:t>.</w:t>
      </w:r>
    </w:p>
    <w:p>
      <w:pPr>
        <w:pStyle w:val="Heading4"/>
        <w:numPr>
          <w:ilvl w:val="3"/>
          <w:numId w:val="1"/>
        </w:numPr>
        <w:rPr/>
      </w:pPr>
      <w:bookmarkStart w:id="138" w:name="__RefHeading___Toc2416969_2749589250"/>
      <w:bookmarkStart w:id="139" w:name="_Toc47"/>
      <w:bookmarkEnd w:id="138"/>
      <w:r>
        <w:rPr>
          <w:rtl w:val="true"/>
        </w:rPr>
        <w:t>عالم شهادت یا مادیات</w:t>
      </w:r>
      <w:bookmarkEnd w:id="13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جهان‌شناسی یا شناخت طبیعت و کیفیت آفرینش عالَم ماده از مسایلی است که در کلمات حضرت علی علیه السلام فراوان مورد توجه قرار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مراتب هستی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تنها بحث از خالق و عقول و نفوس مربوط به مجردات یا عالم غیب است و بقیه باید در عالم شهادت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بحث از طبیعت یا کیان و آفرینش موجوداتی که در کلمات امیرالمؤمین علیه السلامبه آنها اشاره شده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توجه به این نکته نیز ضرورت دارد که ائمه علیه السلام در مباحث مربوط به خلقت تنها آنچه مربوط به هدایت است را بیان می‌کند و وظیفه‌ای نسبت به غیر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از باب لطف گاهی مطلبی درباره مسایل غیر هدایت مربوط به آفرینش نیز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نکته، حدیثی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و هشام در مسأله هواء اختلاف داشتند که آیا هواء مخلوق است یا خیر، برخی از شیعیان این اختلاف و تحیّر اصحاب را به حضرت امام صادق علیه السلامعرضه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چون باعث ضلالت و گمراهی نمی‌شود، مهم نیست</w:t>
      </w:r>
      <w:r>
        <w:rPr>
          <w:rFonts w:eastAsia="IRNazanin" w:cs="IRNazanin"/>
          <w:color w:val="111111"/>
          <w:sz w:val="28"/>
          <w:szCs w:val="28"/>
          <w:rtl w:val="true"/>
          <w:lang w:bidi="fa-IR"/>
        </w:rPr>
        <w:t>.</w:t>
      </w:r>
      <w:r>
        <w:rPr>
          <w:rStyle w:val="FootnoteAnchor"/>
          <w:rtl w:val="true"/>
        </w:rPr>
        <w:footnoteReference w:id="36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آنکه امام علیه السلام این مسأله را توضیح نفرمود آن است که اولیای الهی که وظیفه تبیین راه خدا را دارند و باید مردم را بر صراط مستقیم نگه بدارند توجه آنان بالذات تنها به 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آشکارا موجب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دوری از ضلالت و برگشت به راه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این که هوا مخلوق است یا قدیم می‌باشد، فایده چندانی در مباحث توحیدی و یا معاد ندارد و لذا جهل به آن ضرری نداشته، پس ترک آن بهتر است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طبیعیات و کیهان‌شناسی نیست، بلکه کتاب هدایت است</w:t>
      </w:r>
      <w:r>
        <w:rPr>
          <w:rFonts w:eastAsia="IRNazanin" w:cs="IRNazanin"/>
          <w:color w:val="111111"/>
          <w:sz w:val="28"/>
          <w:szCs w:val="28"/>
          <w:rtl w:val="true"/>
          <w:lang w:bidi="fa-IR"/>
        </w:rPr>
        <w:t xml:space="preserve">. </w:t>
      </w:r>
      <w:bookmarkStart w:id="140" w:name="pg3333_20314"/>
    </w:p>
    <w:p>
      <w:pPr>
        <w:pStyle w:val="Heading4"/>
        <w:numPr>
          <w:ilvl w:val="3"/>
          <w:numId w:val="1"/>
        </w:numPr>
        <w:rPr/>
      </w:pPr>
      <w:bookmarkStart w:id="141" w:name="__RefHeading___Toc2416971_2749589250"/>
      <w:bookmarkStart w:id="142" w:name="_Toc48"/>
      <w:bookmarkEnd w:id="140"/>
      <w:bookmarkEnd w:id="141"/>
      <w:r>
        <w:rPr>
          <w:rtl w:val="true"/>
        </w:rPr>
        <w:t>خلقت آسمان</w:t>
      </w:r>
      <w:bookmarkEnd w:id="142"/>
    </w:p>
    <w:p>
      <w:pPr>
        <w:pStyle w:val="BookText"/>
        <w:rPr/>
      </w:pPr>
      <w:r>
        <w:rPr>
          <w:rFonts w:ascii="IRNazanin" w:hAnsi="IRNazanin" w:eastAsia="IRNazanin"/>
          <w:color w:val="111111"/>
          <w:sz w:val="28"/>
          <w:sz w:val="28"/>
          <w:szCs w:val="28"/>
          <w:rtl w:val="true"/>
          <w:lang w:bidi="fa-IR"/>
        </w:rPr>
        <w:t xml:space="preserve">سخنان فراوانی از حضرت علی علیه السلام درباره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گزارشی از آن در اینجا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مطلق جهت بالاست و گاهی به معنای مجردات است، در مقابل ارض که مراد مادیات می‌باشد و گاهی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و کواکب و اجرام می‌باشد که در عین آنکه مادی هستند، ولی جسم زمینی نیز نیستند، و احکامی خاص به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انشأ سبحانه فتق الاجواء و شقّ الارجاء و سکائک الهواء یا فاجری فیها ماءً متلاطما تیاره متراکما زخّاره حمله علی متن الریح العاصفة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انشأ سبحانه ریحا اعتقم مهبّها و ادام مُربّها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فسوی منه سبع سموات جعل سفلا هن موجا مکفوفا و علیا هنّ سقفا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ما بین السموات العلی فملأ هنّ اطوارا من 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سپس خدای پاک فضاهای شکافته و کرانه‌های کافته و هوای به آسمان و زمین راه یافته راپدید آورد و در آن آبی روان کرد، آبی که موجهای آن یکدیگر را می‌شکست و هر یک بر دیگری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پشت بادی نهاد سخت وزنده و هر پایداری را در هم 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بادی نازا آفرید تا پیاپی و سخت بوزید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هفت آسمان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دین آسمان موجی از سیلان باز داشته، زَبَرین سقفی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آسمانهای زبرین را بگشود و از گونه‌گون فرشتگانش پر نمود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فرشتگان را موجوداتی مجرد از ماده و احکام آن بداند آن گونه که عموم فلاسفه بدان معتقدند در این صورت، معلوم است که مراد از آسمانها نیز عوالم مجردات است؛ مخصوصا که امام علیه السلام تعبیر به قسمت بالای آسمان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فرشتگان را دارای جسم مثالی و لطیف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غالب محدثان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می‌توان آسمانها را بر معنی مادی آن حمل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گاهی فرموده که آسمانها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 السلام سوگند خورد به آنکه آسمان را از دود و آب آفرید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 از آن حضرت سؤال شد که آسمانها از چه آفریده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و طبق روایاتی دیگر از آن حضرت آن بخار مثل دود بوده و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می‌باشد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روایات زیادی آمده است که خداوند همه چیز را از آب آفرید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اما روشن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آب مادی نیست، بلکه باید این آب رمز به چیزی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بحرانی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متلاطم اشاره است به کمالاتی که از خدای متعال بر اشیا فیضان می‌نماید، و باد کنایه از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الهی مثل آب است که چون سیلان دارد، بر هر چیزی که قابلیت آن را داشته باشد،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 هر چیزی به آن فیض الهی است؛ همچنان که در عالم ماده قوام هر شیء زنده‌ای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ابن عباس گفته است که مقصود از آب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من السماء ماء فسالت اودیة بقدرها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و مقصود از ظرف دلهای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 باشد که حامل فیض الهی 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سپس هر کدام از جملات این خطبه اول نهج البلاغة را رمز و اشاره به چیزی دانسته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طالس که اولین حکیم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از آب آفریده شده است، </w:t>
      </w:r>
      <w:bookmarkStart w:id="143" w:name="pg3333_20318"/>
    </w:p>
    <w:p>
      <w:pPr>
        <w:pStyle w:val="BookText"/>
        <w:rPr/>
      </w:pPr>
      <w:bookmarkEnd w:id="143"/>
      <w:r>
        <w:rPr>
          <w:rFonts w:ascii="IRNazanin" w:hAnsi="IRNazanin" w:eastAsia="IRNazanin"/>
          <w:color w:val="111111"/>
          <w:sz w:val="28"/>
          <w:sz w:val="28"/>
          <w:szCs w:val="28"/>
          <w:rtl w:val="true"/>
          <w:lang w:bidi="fa-IR"/>
        </w:rPr>
        <w:t>روشن است که مراد، کنایه از چیزی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ریشه تمام اشیا را به آب برگرداندن، نشان از این اندیشه دارد که باید دنبال یافتن جهت وحدتی بین اشیا بود و ثانیا، این آب یا کنایه از علم است و یا مراد فیض الهی است و یا به معنی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مجموع روایاتی که درباره آغاز خلقت در دست داریم، نوعی ابهام و اجمال گویی در این مسأله مشاهده می‌شود، و شاید معصومین علیهم السلام مصلحتی در این ابهام می‌دانسته‌اند و لذا آن را کاملاً شرح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از برخی روایات استفاده می‌شود که خلقت زمین قبل از آسمانها بوده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لما خلق الارضین خلقها قبل السموات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روایاتی دیگر نیز نقل شده که خلقت آسمانها را قبل از خلقت زمین مطرح کرده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احتمال دارد مقصود از طایفه اول که خلقت زمین را مقدم بیان کرده است، این باشد که خلقت به معنی تقدیر است؛ یعنی خدای متعال تقدیر کرد زمین را قبل از آسمان؛ چون علت غایی، وجودا متأخر است، اما تصورا و ذهنا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از باب اهمیت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احتمال هست که صرفا ترتیب در ذکر باشد نه ترتیب در وقوع و واقعیت خارجی</w:t>
      </w:r>
      <w:r>
        <w:rPr>
          <w:rFonts w:eastAsia="IRNazanin" w:cs="IRNazanin"/>
          <w:color w:val="111111"/>
          <w:sz w:val="28"/>
          <w:szCs w:val="28"/>
          <w:rtl w:val="true"/>
          <w:lang w:bidi="fa-IR"/>
        </w:rPr>
        <w:t>.</w:t>
      </w:r>
    </w:p>
    <w:p>
      <w:pPr>
        <w:pStyle w:val="Heading4"/>
        <w:numPr>
          <w:ilvl w:val="3"/>
          <w:numId w:val="1"/>
        </w:numPr>
        <w:rPr/>
      </w:pPr>
      <w:bookmarkStart w:id="144" w:name="__RefHeading___Toc2416973_2749589250"/>
      <w:bookmarkStart w:id="145" w:name="_Toc49"/>
      <w:bookmarkEnd w:id="144"/>
      <w:r>
        <w:rPr>
          <w:rtl w:val="true"/>
        </w:rPr>
        <w:t>هفت آسمان</w:t>
      </w:r>
      <w:bookmarkEnd w:id="14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و روایات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 هر چند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السموات السبع و ما فیهن و ربّ الارضین السبع و ما فیهن</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حقیقت هفت آسمان به صورت یقین و قطعی برای ما روشن نیست و تنها چند احتمال درباره آن به ذهن می‌رسد،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هفت آسمان، کثرت آنها </w:t>
      </w:r>
      <w:bookmarkStart w:id="146" w:name="pg3333_20320"/>
    </w:p>
    <w:p>
      <w:pPr>
        <w:pStyle w:val="BookText"/>
        <w:rPr/>
      </w:pPr>
      <w:bookmarkEnd w:id="146"/>
      <w:r>
        <w:rPr>
          <w:rFonts w:ascii="IRNazanin" w:hAnsi="IRNazanin" w:eastAsia="IRNazanin"/>
          <w:color w:val="111111"/>
          <w:sz w:val="28"/>
          <w:sz w:val="28"/>
          <w:szCs w:val="28"/>
          <w:rtl w:val="true"/>
          <w:lang w:bidi="fa-IR"/>
        </w:rPr>
        <w:t>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به معنی قمر، عطارد، زهره، شمس، مریخ، مشتری، زحل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آسمان، آسمان دنیا، و شش آسمان دیگر مربوط به مجردات باشد؛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افلاک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فیهن؛ آنچه در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باشند که ساکن آسمانها بوده و خطبه اول نهج البلاغة تصریح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هفت زمین نیز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علم هیئت، نیم کره شمالی را بر اساس عرض جغرافیایی از عرض صفر تا عرض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هفت قسمت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شعرانی مسأله هفت زمین را به هفت اقلیم تفسیر کرده است</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147" w:name="__RefHeading___Toc2416975_2749589250"/>
      <w:bookmarkStart w:id="148" w:name="_Toc50"/>
      <w:bookmarkEnd w:id="147"/>
      <w:r>
        <w:rPr>
          <w:rtl w:val="true"/>
        </w:rPr>
        <w:t>احکام و اوصاف آسمان</w:t>
      </w:r>
      <w:bookmarkEnd w:id="148"/>
    </w:p>
    <w:p>
      <w:pPr>
        <w:pStyle w:val="BookText"/>
        <w:rPr/>
      </w:pPr>
      <w:r>
        <w:rPr>
          <w:rFonts w:ascii="IRNazanin" w:hAnsi="IRNazanin" w:eastAsia="IRNazanin"/>
          <w:color w:val="111111"/>
          <w:sz w:val="28"/>
          <w:sz w:val="28"/>
          <w:szCs w:val="28"/>
          <w:rtl w:val="true"/>
          <w:lang w:bidi="fa-IR"/>
        </w:rPr>
        <w:t>در قرآن کریم این اوصاف برای آسمان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بودن، آراستن، استوی، چند لایه یا طباق بودن، رفیع بودن، بدون ستون بودن، در حال گسترش بودن، سقف محفوظ بودن، بناء بودن، قرار دادن کارهای هر کدام در خود آن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امیرالمؤمنین علیه السلام در سخنان خود احکام مختلفی برای آسمان بیان کرده‌اند که تنها در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برای خلقت آسمان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منظم بودن آسمانها، نداشتن شکاف، آسان بودن صعود و نزول آن بر فرشتگان، دود متراکم بودن، حفظ هر جزء آن به وسیله جزء دیگر، حفظ آن به وسیله شهابها، تسلیم فرمان خدا بودن، آیه بودن خورشید و ماه، منظم بودن حرکت آنها، پدید آمدن شب و روز با این حرکتها، وجود ستارگان متعدد در آنها، قرار داشتن فلک هر آسمانی در خود آن</w:t>
      </w:r>
      <w:r>
        <w:rPr>
          <w:rFonts w:eastAsia="IRNazanin" w:cs="IRNazanin"/>
          <w:color w:val="111111"/>
          <w:sz w:val="28"/>
          <w:szCs w:val="28"/>
          <w:rtl w:val="true"/>
          <w:lang w:bidi="fa-IR"/>
        </w:rPr>
        <w:t>.</w:t>
      </w:r>
      <w:r>
        <w:rPr>
          <w:rStyle w:val="FootnoteAnchor"/>
          <w:rtl w:val="true"/>
        </w:rPr>
        <w:footnoteReference w:id="38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از توضیح و تفسیر تک تک این ویژگیها خودداری کرده، تنها به مسأله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لفظی است که در قرآن کریم و روایات فراوان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فلک مدار حرکت یک سیاره است و فلک به این معنی صحیح است و هرگز قابل ابطال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آنچه در کتابهای مسلمانان به عنوان فلک عنوان شده، به عنوان اصل موضوعی از نجوم قدیم گرفته شده است و منجمان ضامن صحت و بطلان آن می‌باشند، نه کتابهای عقلی و فلسفی و یا اعتقادی و تفسیری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یکی از شواهد بر آنکه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حرکت سیارات می‌باشد و فلک امر مجسم نیست، این است که حضرت علی علیه السلامفرموده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للشمس ثلاثمأة و ستین 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خورشید دارای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یا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مسیر خورشید در دایره منطقة البروج است که هر روز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تحقیقاـ یک درجه سیر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نجوم و ستارگان آسمان، در حدیثی، امیرالمؤمنین علیه السلام هر کدام از آنها را شهری همانند شهرهای روی زمین معرفی نموده که عمودی از نور آنها را به هم پیوسته 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در اینجا امام علیه السلام اولاً، وجود شهرهایی دیگر در کرات آسمانی را معرفی کرده‌اند و ثانیا، آنکه نور، آنها را احاطه نموده است و ثالثا، وجود حیات در آنها ثابت می‌شود؛ آنچنان که وجود عالمهای متعدد نیز ثابت می‌شود، و نیز آن حضرت علیه السلام در جای دیگر خمسه متحیره را تبیین نمود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 در جای دیگری به بحث تنجیم و تکفیر منجمان پرداخته است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ولی باید توجه داشت که بین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بسیاری وجود دارد؛ زیرا مباحث ریاضی مربوط به مقدار حرکت ستارگان و سیارات و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اما احکام نجوم به </w:t>
      </w:r>
    </w:p>
    <w:p>
      <w:pPr>
        <w:pStyle w:val="BookText"/>
        <w:rPr/>
      </w:pPr>
      <w:r>
        <w:rPr>
          <w:rFonts w:ascii="IRNazanin" w:hAnsi="IRNazanin" w:eastAsia="IRNazanin"/>
          <w:color w:val="111111"/>
          <w:sz w:val="28"/>
          <w:sz w:val="28"/>
          <w:szCs w:val="28"/>
          <w:rtl w:val="true"/>
          <w:lang w:bidi="fa-IR"/>
        </w:rPr>
        <w:t xml:space="preserve">معنی نسبت دادن حوادث روی زمین به حرکت اجرام سماوی و این که آنها علت تامه برای سعد و نحس حوادث روی زمین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را شرع به شدت نکوهش نموده و پذیرفتن آن را در حدّ کفر دانسته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مهم‌ترین نکته در آفرینش آسمان که ارتباط مستقیم به مسأله هدایت دارد، باطل نبودن خلقت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خدای متعال و علم و حکمت و غرض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جهان‌شناسی دینی حتما باید به مبانی تفکر دینی درباره چگونگی خلقت و کیفیت تلقی شرع از این مسأله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خلقت را ممکن است به صورت مستقل یا برای تسخیر آن مطالعه نمود و می‌توان به عنوان ترسیم یک نظام فکری و استدلالی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تفکر دینی باید خلقت را کتابی سرشار از رمز و راز الهی دانست و خود سیر و مطالعه آن را مرحله‌ای از مراحل سیر و سلوک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آسمانها را باید اینگونه مورد مطالعه قرار داد که این عالم طبیعت وسیله‌ای برای رسیدن به ماورای طبیعت قرار دهیم و در دستگاه معرفتی و نظام فکری خود از دل طبیعت به موجودات غیر مادی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خلقت آسمان و زمین باید نردبان رسیدن به عالم معنویت و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خلق السموات و الارض و ما نری فیها من عجائب آیاتهما باطلاً ذلک ظن الذین کفروا فویل للذین کفروا من النار</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السموات و الارض و ما بینهما آیات تدل علیک</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السماوات و الارض آیات دالات علیک، تشهد لک بما و صفَت به نفسک، و تؤدی عنک حجتک، و تقرّ لک بالربوبیة آثار قدرتک و معالم تدبیرک الذی تجلیّت به لخلقک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 اعترافها بک شاهدة علی انک لا تحیط بک الصفات و لا تدرکک الاوهام و انّ حظّ الفکر منک الاعتراف بک و التوحید لک</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در این خطبه‌ها و امثال آنها امام علیه السلام خلقت </w:t>
      </w:r>
      <w:bookmarkStart w:id="149" w:name="pg3333_20326"/>
    </w:p>
    <w:p>
      <w:pPr>
        <w:pStyle w:val="BookText"/>
        <w:rPr/>
      </w:pPr>
      <w:bookmarkEnd w:id="149"/>
      <w:r>
        <w:rPr>
          <w:rFonts w:ascii="IRNazanin" w:hAnsi="IRNazanin" w:eastAsia="IRNazanin"/>
          <w:color w:val="111111"/>
          <w:sz w:val="28"/>
          <w:sz w:val="28"/>
          <w:szCs w:val="28"/>
          <w:rtl w:val="true"/>
          <w:lang w:bidi="fa-IR"/>
        </w:rPr>
        <w:t xml:space="preserve">آسمانها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 بر صفات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مهم آن است که امام علیه السلام آسمان و زمین را آیه و تجلّی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خطبه‌های نهج البلاغة دیده می‌شود، اما روشن است که آنها به معنی فلسفی امروزی آنها به کار نرفته‌اند و در نتیجه، بهترین تعبیر برای بیان رابطه خالق و مخلوق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مسأله آفرینش آسمانها تنها بهره فکر انسان این است که می‌داند خدای متعال وجود دارد و صفات کمال را داراست، اما چگونگی این را هرگز نمی‌تواند به دست آورد یا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تنها بخش اندکی از کلمات امام علیه السلام درباره خلقت آسمان بود، و از ذکر سایر احکام مربوط به آن به جهت پرهیز از طولانی شدن بحث صرفه‌نظر می‌شود</w:t>
      </w:r>
      <w:r>
        <w:rPr>
          <w:rFonts w:eastAsia="IRNazanin" w:cs="IRNazanin"/>
          <w:color w:val="111111"/>
          <w:sz w:val="28"/>
          <w:szCs w:val="28"/>
          <w:rtl w:val="true"/>
          <w:lang w:bidi="fa-IR"/>
        </w:rPr>
        <w:t>.</w:t>
      </w:r>
    </w:p>
    <w:p>
      <w:pPr>
        <w:pStyle w:val="Heading4"/>
        <w:numPr>
          <w:ilvl w:val="3"/>
          <w:numId w:val="1"/>
        </w:numPr>
        <w:rPr/>
      </w:pPr>
      <w:bookmarkStart w:id="150" w:name="__RefHeading___Toc2416977_2749589250"/>
      <w:bookmarkStart w:id="151" w:name="_Toc51"/>
      <w:bookmarkEnd w:id="150"/>
      <w:r>
        <w:rPr>
          <w:rtl w:val="true"/>
        </w:rPr>
        <w:t>آفرینش زمین</w:t>
      </w:r>
      <w:bookmarkEnd w:id="15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منطقه خاصی است،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ادخلوا الارض المقدسة</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 گاهی به معنی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صد مرتبه در قرآن کریم به کار رفته و تمام آنها به صورت مفرد است، اما در نهج البلاغة تقریبا هفت مرتبه به صورت جمع به کار رفته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روشن است که در برخی موارد، مراد منطقه خاص جغرافیایی یا اقلیم خاص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یکونوا اربا فی اقطار الارضین</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که اینجا مقصود هفت اقلیم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بحث مفصل و گسترده‌ای درباره آفرینش زمین دارد و امام علیه السلام اشاره می‌کنند به اینکه ابتدا آفرینش زمین چون حرارت زیاد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حرارت تبدیل به باران شد و تمام سطح زمین را پوشاند و بر اثر موج و حرکت آب بخشهایی از زمین از زیر آب آشکار شد و کوهها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152" w:name="pg3333_20328"/>
    </w:p>
    <w:p>
      <w:pPr>
        <w:pStyle w:val="BookText"/>
        <w:rPr/>
      </w:pPr>
      <w:bookmarkEnd w:id="152"/>
      <w:r>
        <w:rPr>
          <w:rFonts w:ascii="IRNazanin" w:hAnsi="IRNazanin" w:eastAsia="IRNazanin"/>
          <w:color w:val="111111"/>
          <w:sz w:val="28"/>
          <w:sz w:val="28"/>
          <w:szCs w:val="28"/>
          <w:rtl w:val="true"/>
          <w:lang w:bidi="fa-IR"/>
        </w:rPr>
        <w:t>زمین آماده شد، خداوند انسان را بر روی آن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وصف آفرینش زمین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آفرید و آن را نگه داشت و آن را بر جایی بدون قرار استوار کرد و بی هیچ پایه‌ای بر پایش داشت و بی هیچ ستونی بر افراشتش و آن را از کجی و انحراف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میخهای نگه دارنده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در عین متحرک بودن آرام گرفت تا ساکنان خود را در سقوط و اضطراب قرار ندهد یا آنچه را حمل کرده است، فرو نیندازد یا آن را از جای خویش جابه‌جا نکند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امام علیه السلام در این خطبه صریحا حرکت زمین را در عین آرامش، و اضطراب ایجاد نکردن بر اهل خود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کوهها حرکت زمین را تعدیل نمود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در این خطبه حرکت روزانه زمین به دور خود و نیز حرکت آن به دور خورشید مورد اشاره قرار گرفته است</w:t>
      </w:r>
      <w:r>
        <w:rPr>
          <w:rFonts w:eastAsia="IRNazanin" w:cs="IRNazanin"/>
          <w:color w:val="111111"/>
          <w:sz w:val="28"/>
          <w:szCs w:val="28"/>
          <w:rtl w:val="true"/>
          <w:lang w:bidi="fa-IR"/>
        </w:rPr>
        <w:t>.</w:t>
      </w:r>
    </w:p>
    <w:p>
      <w:pPr>
        <w:pStyle w:val="Heading4"/>
        <w:numPr>
          <w:ilvl w:val="3"/>
          <w:numId w:val="1"/>
        </w:numPr>
        <w:rPr/>
      </w:pPr>
      <w:bookmarkStart w:id="153" w:name="__RefHeading___Toc2416979_2749589250"/>
      <w:bookmarkStart w:id="154" w:name="_Toc52"/>
      <w:bookmarkEnd w:id="153"/>
      <w:r>
        <w:rPr>
          <w:rtl w:val="true"/>
        </w:rPr>
        <w:t>دحوالارض</w:t>
      </w:r>
      <w:bookmarkEnd w:id="154"/>
    </w:p>
    <w:p>
      <w:pPr>
        <w:pStyle w:val="BookText"/>
        <w:rPr/>
      </w:pPr>
      <w:r>
        <w:rPr>
          <w:rFonts w:ascii="IRNazanin" w:hAnsi="IRNazanin" w:eastAsia="IRNazanin"/>
          <w:color w:val="111111"/>
          <w:sz w:val="28"/>
          <w:sz w:val="28"/>
          <w:szCs w:val="28"/>
          <w:rtl w:val="true"/>
          <w:lang w:bidi="fa-IR"/>
        </w:rPr>
        <w:t>منظور از دحو الارض آن است که در آغاز آفرینش زمین تمام سطح آن را آبهای حاصل از بارانهای سیلابی فرار گرفته بود؛ به طوری که چیزی از زمین نمایان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تدریجا این آبها در گودالهایی از زمین جای گرفتند و خشکیها پدیدار شدند و روز به روز بیشتر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معنی همان باشد که در آیات متعددی ذکر شده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نهج البلاغة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سکنت الارض فی مدحوّة فی لجة تیارة؛</w:t>
      </w:r>
      <w:r>
        <w:rPr>
          <w:rStyle w:val="FootnoteAnchor"/>
          <w:rtl w:val="true"/>
        </w:rPr>
        <w:footnoteReference w:id="396"/>
      </w:r>
      <w:r>
        <w:rPr>
          <w:rFonts w:ascii="IRNazanin" w:hAnsi="IRNazanin" w:eastAsia="IRNazanin"/>
          <w:color w:val="111111"/>
          <w:sz w:val="28"/>
          <w:sz w:val="28"/>
          <w:szCs w:val="28"/>
          <w:rtl w:val="true"/>
          <w:lang w:bidi="fa-IR"/>
        </w:rPr>
        <w:t>زمین به حالت گسترده در دریایی مواج و روان آرام و قرار گرفت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علاوه بر خلقت زمین به مباحث مختلفی پیرامون اجزا </w:t>
      </w:r>
    </w:p>
    <w:p>
      <w:pPr>
        <w:pStyle w:val="BookText"/>
        <w:rPr/>
      </w:pPr>
      <w:r>
        <w:rPr>
          <w:rFonts w:ascii="IRNazanin" w:hAnsi="IRNazanin" w:eastAsia="IRNazanin"/>
          <w:color w:val="111111"/>
          <w:sz w:val="28"/>
          <w:sz w:val="28"/>
          <w:szCs w:val="28"/>
          <w:rtl w:val="true"/>
          <w:lang w:bidi="fa-IR"/>
        </w:rPr>
        <w:t>و قطعات زمین نیز اشاراتی نموده‌اند؛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را سبب تعدیل و استوار شدن زمین و جلوگیری کننده از اضطراب آن معرفی کرده و نیز فرموده کوهها از طوفان و سیل جلوگیری می‌کنند و باعث سراشیب شدن آب از آنها به مزارع و مراتع و ایجاد نهرها می‌گردند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باد را پیام آور رحمت الهی و سبب تلقیح ابرها و نباتات معرفی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انشألها ناشئة السحاب تحیی مواتها و ستخرج نباتها</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و در خطبه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خدای متعال فضاهای شکافته و کرانه‌های کافته و هوای به آسمان و زمین راه یافته را پدید آورد و در آن آبی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بادی نازا آفرید تا پیاپی و سخت بوزید، از برخاستنگاهی دور و ناپدید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حکمت آفرینش ابرها و کوهها و کشتی و دریاها در خطبه‌های مختلف امام بیان شده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بحثهای توحیدی در آفرینش موجودات روی زمین از دیگر محورهای کلمات حضرت علی علیه السلاماست که از این مخلوقات و شگفتی‌های آن مردم به وجود خالق و صفات او باید توجه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النملة فی صغر جثّتها</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النملة هو فاطر النخلة</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در اینجا امام علیه السلام از وحدت صنع دلیل بر توحید آورده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الی الشمس و القمر و النبات و الشجر و الماء و الحجر</w:t>
      </w:r>
      <w:r>
        <w:rPr>
          <w:rFonts w:eastAsia="IRNazanin" w:cs="IRNazanin"/>
          <w:color w:val="111111"/>
          <w:sz w:val="28"/>
          <w:szCs w:val="28"/>
          <w:rtl w:val="true"/>
          <w:lang w:bidi="fa-IR"/>
        </w:rPr>
        <w:t>».</w:t>
      </w:r>
      <w:r>
        <w:rPr>
          <w:rStyle w:val="FootnoteAnchor"/>
          <w:rtl w:val="true"/>
        </w:rPr>
        <w:footnoteReference w:id="403"/>
      </w:r>
      <w:bookmarkStart w:id="155" w:name="pg3333_20332"/>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فی الجرادة</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فالطیر مسخرة لامره احصی عدد الریش</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امثال این گونه احادیث از حضرت امیر علیه السلام بسیار زیاد است</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156" w:name="__RefHeading___Toc2416981_2749589250"/>
      <w:bookmarkStart w:id="157" w:name="_Toc53"/>
      <w:bookmarkEnd w:id="156"/>
      <w:r>
        <w:rPr>
          <w:rtl w:val="true"/>
        </w:rPr>
        <w:t>آفرینش آدم</w:t>
      </w:r>
      <w:bookmarkEnd w:id="157"/>
    </w:p>
    <w:p>
      <w:pPr>
        <w:pStyle w:val="BookText"/>
        <w:rPr/>
      </w:pPr>
      <w:r>
        <w:rPr>
          <w:rFonts w:ascii="IRNazanin" w:hAnsi="IRNazanin" w:eastAsia="IRNazanin"/>
          <w:color w:val="111111"/>
          <w:sz w:val="28"/>
          <w:sz w:val="28"/>
          <w:szCs w:val="28"/>
          <w:rtl w:val="true"/>
          <w:lang w:bidi="fa-IR"/>
        </w:rPr>
        <w:t>امیرالمؤمنین علیه السلام خلقت انسان را به عنوان اولین خلقت الهی برای ما معرفی کرده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به بیان خلقت آدم از خاک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قسمتهای مختلف زمین خاکی را گرد آورده و آن را با آب بیامیخت و از آن پیکری آراست و فرشتگان را امر به سجود بر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 خانه‌ای آرام جای داد تا با آرامش زندگی کند و او را از دشمنی و مکر شیطان بر حذر داشت، اما او یقین را به شک فروخت و فریب شیطان را خورد و مرتکب خطا شد؛ اما خداوند توبه او را پذیرفت</w:t>
      </w:r>
      <w:r>
        <w:rPr>
          <w:rFonts w:eastAsia="IRNazanin" w:cs="IRNazanin"/>
          <w:color w:val="111111"/>
          <w:sz w:val="28"/>
          <w:szCs w:val="28"/>
          <w:rtl w:val="true"/>
          <w:lang w:bidi="fa-IR"/>
        </w:rPr>
        <w:t>».</w:t>
      </w:r>
      <w:r>
        <w:rPr>
          <w:rStyle w:val="FootnoteAnchor"/>
          <w:rtl w:val="true"/>
        </w:rPr>
        <w:footnoteReference w:id="40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مسأله خلقت آدم از خاک امری است مسلم که قرآن و روایات صریحا آن را بیان کرده‌اند،</w:t>
      </w:r>
      <w:r>
        <w:rPr>
          <w:rStyle w:val="FootnoteAnchor"/>
          <w:rtl w:val="true"/>
        </w:rPr>
        <w:footnoteReference w:id="409"/>
      </w:r>
      <w:r>
        <w:rPr>
          <w:rFonts w:ascii="IRNazanin" w:hAnsi="IRNazanin" w:eastAsia="IRNazanin"/>
          <w:color w:val="111111"/>
          <w:sz w:val="28"/>
          <w:sz w:val="28"/>
          <w:szCs w:val="28"/>
          <w:rtl w:val="true"/>
          <w:lang w:bidi="fa-IR"/>
        </w:rPr>
        <w:t>اما اینکه خاک مستقیما و بدون واسطه تبدیل به آدم شد یا با واسطه، این تبیین نشده است؛ همچنان که مسأله سجده فرشتگان و سجده نکردن ابلیس و فریب خوردن آدم از ابلیس بیان مثال برای تمام مردم است یا صرفا حکایت داستان آدم و حوا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غرض و غایت از خلقت تمام موجودات روی زمین انسان می‌باشد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ماده اولیه این انسان از خاک است و از عناصری تشکیل شده که جزء غالب آن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اولیه بسیاری از موجودات دیگر نیز شریک انسان‌اند؛ اما انسان یک نحوه وجود دیگر دارد که باعث امتیاز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نوع تسویه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روح و تسویه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تسویه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آفریده شده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تفاوت مردم و فضیلت آنان و بیان قوای جسم و روح و غایت از غرض انسان و توضیح کمال انسانی، بقای روح پس از مرگ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مباحثی است مربوط به خلقت انسان که حضرت امیر علیه السلام درسخنان خود به آنان اشارتی دارد و فعلاً از ذکر آنها خودداری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تجرد روح یا جسم مثالی لطیف بودن آن نیز از مباحث مهمی است که مورد اختلاف بین فیلسوفان و عده زیادی از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دلیل بر تجرد روح این کلام حضرت امیر علیه السلام 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لا شیء معه فاول ما خلق نور حبیبه محمد صلی الله علیه و آله قبل خلق الماء و العرش و الکرسی و السموات و الارض و اللوح و القلم و الجنة و النار والملائکة و آدم و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تعالی یا حبیبی و یا سید رسلی و یا اول مخلوقاتی و یا آخر رسلی انت الشفیع یوم المحشر</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حضرت علی علیه السلام به روشنی در این حدیث بیان کرده که نور پیامبر اکرم صلی الله علیه و آله قبل از همه موجودات آفریده شده، پس آن نور نمی‌تواند مادی باشد و گرنه احتیاج به 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دیگری نیز از امیرالمؤمنین علیه السلامنقل شده،</w:t>
      </w:r>
      <w:r>
        <w:rPr>
          <w:rStyle w:val="FootnoteAnchor"/>
          <w:rtl w:val="true"/>
        </w:rPr>
        <w:footnoteReference w:id="414"/>
      </w:r>
      <w:r>
        <w:rPr>
          <w:rFonts w:ascii="IRNazanin" w:hAnsi="IRNazanin" w:eastAsia="IRNazanin"/>
          <w:color w:val="111111"/>
          <w:sz w:val="28"/>
          <w:sz w:val="28"/>
          <w:szCs w:val="28"/>
          <w:rtl w:val="true"/>
          <w:lang w:bidi="fa-IR"/>
        </w:rPr>
        <w:t>اما هیچ کدام به صراحت این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تقدم خلقت ارواح همه مردم را قبل از بدن بیان نموده است،</w:t>
      </w:r>
      <w:r>
        <w:rPr>
          <w:rStyle w:val="FootnoteAnchor"/>
          <w:rtl w:val="true"/>
        </w:rPr>
        <w:footnoteReference w:id="415"/>
      </w:r>
      <w:r>
        <w:rPr>
          <w:rFonts w:ascii="IRNazanin" w:hAnsi="IRNazanin" w:eastAsia="IRNazanin"/>
          <w:color w:val="111111"/>
          <w:sz w:val="28"/>
          <w:sz w:val="28"/>
          <w:szCs w:val="28"/>
          <w:rtl w:val="true"/>
          <w:lang w:bidi="fa-IR"/>
        </w:rPr>
        <w:t>و نیز تقدم خلقت جن بر انس</w:t>
      </w:r>
      <w:r>
        <w:rPr>
          <w:rFonts w:eastAsia="IRNazanin" w:cs="IRNazanin"/>
          <w:color w:val="111111"/>
          <w:sz w:val="28"/>
          <w:szCs w:val="28"/>
          <w:rtl w:val="true"/>
          <w:lang w:bidi="fa-IR"/>
        </w:rPr>
        <w:t>.</w:t>
      </w:r>
      <w:r>
        <w:rPr>
          <w:rStyle w:val="FootnoteAnchor"/>
          <w:rtl w:val="true"/>
        </w:rPr>
        <w:footnoteReference w:id="416"/>
      </w:r>
      <w:bookmarkStart w:id="158" w:name="pg3333_20336"/>
    </w:p>
    <w:p>
      <w:pPr>
        <w:pStyle w:val="Heading4"/>
        <w:numPr>
          <w:ilvl w:val="3"/>
          <w:numId w:val="1"/>
        </w:numPr>
        <w:rPr/>
      </w:pPr>
      <w:bookmarkStart w:id="159" w:name="__RefHeading___Toc2416983_2749589250"/>
      <w:bookmarkStart w:id="160" w:name="_Toc54"/>
      <w:bookmarkEnd w:id="158"/>
      <w:bookmarkEnd w:id="159"/>
      <w:r>
        <w:rPr>
          <w:rtl w:val="true"/>
        </w:rPr>
        <w:t>احکام کلی آفرینش</w:t>
      </w:r>
      <w:bookmarkEnd w:id="1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 بودن فعل الهی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مقصود از قانون، قانون تشریعی است که همان امر و نهی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فواید قانون گرایی و مضرات قانون گریزی و علل پایبند نبودن به قانون و راههای نهادینه کردن قانون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مقصود از قانون سنت الهی است که قانون تکوینی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این معنی، همان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قانون علت و معلول و همه لوازم و پیامدهای آن بر خلقت الهی حاکم است؛ زیرا اگر قانون و جود داشته باشد، فعل الهی دارای نظم و هدفدار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قانونمند باشد، علت غایی می‌خواهد و در این صورت، می‌توان از فعل الهی بر معاد استدلال نمود و نیز اثبات وجود فاعل و خالق برای هر مخلوقی از راه قانونمند بودن خلقت میسر است؛ زیرا شرط هر گونه استنتاج آن است که رابطه بین فعل و فاعل کلی و دایمی باشد و آن سنت تغییر و تبدیل و تحویل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بین غرض خدای متعال از خلقت و هدف بالذات داشتن یا نداشتن و بین ترتب فایده و حکمت بر فعل خدای متعال تفاوت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است، حکمت خلقت و ترتب فایده بر آن است که در کتابهای کلامی مفصل مورد بحث قرار گرفته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در کلمات امیرالمؤمنین علیه السلام نیز اولاً عدل بودن فعل خدا و کامل بودن آن مورد تأکید قرار گرفته،</w:t>
      </w:r>
      <w:r>
        <w:rPr>
          <w:rStyle w:val="FootnoteAnchor"/>
          <w:rtl w:val="true"/>
        </w:rPr>
        <w:footnoteReference w:id="418"/>
      </w:r>
      <w:r>
        <w:rPr>
          <w:rFonts w:ascii="IRNazanin" w:hAnsi="IRNazanin" w:eastAsia="IRNazanin"/>
          <w:color w:val="111111"/>
          <w:sz w:val="28"/>
          <w:sz w:val="28"/>
          <w:szCs w:val="28"/>
          <w:rtl w:val="true"/>
          <w:lang w:bidi="fa-IR"/>
        </w:rPr>
        <w:t>استثنا و تعطیلی نداشتن ارکان و مقامات الهی، یعنی قانونمند بودن آن،</w:t>
      </w:r>
      <w:r>
        <w:rPr>
          <w:rStyle w:val="FootnoteAnchor"/>
          <w:rtl w:val="true"/>
        </w:rPr>
        <w:footnoteReference w:id="419"/>
      </w:r>
      <w:r>
        <w:rPr>
          <w:rFonts w:ascii="IRNazanin" w:hAnsi="IRNazanin" w:eastAsia="IRNazanin"/>
          <w:color w:val="111111"/>
          <w:sz w:val="28"/>
          <w:sz w:val="28"/>
          <w:szCs w:val="28"/>
          <w:rtl w:val="true"/>
          <w:lang w:bidi="fa-IR"/>
        </w:rPr>
        <w:t>باطل و بی هدف نبودن خلقت آسمان و زمین،</w:t>
      </w:r>
      <w:r>
        <w:rPr>
          <w:rStyle w:val="FootnoteAnchor"/>
          <w:rtl w:val="true"/>
        </w:rPr>
        <w:footnoteReference w:id="420"/>
      </w:r>
      <w:r>
        <w:rPr>
          <w:rFonts w:ascii="IRNazanin" w:hAnsi="IRNazanin" w:eastAsia="IRNazanin"/>
          <w:color w:val="111111"/>
          <w:sz w:val="28"/>
          <w:sz w:val="28"/>
          <w:szCs w:val="28"/>
          <w:rtl w:val="true"/>
          <w:lang w:bidi="fa-IR"/>
        </w:rPr>
        <w:t>قانون کلی دلالت حدوث فعلی بر ازلی بودن فاعل، عجز دلیل قدرت فاعل، فنا و زوال اشیا دلیل بر دوام واجب و خالق آنها</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این احادیث و امثال آنها هدفدار بودن کل خلقت را بیان می‌کنند و در برخی احادیث دیگر امام علیه السلام هدفدار بودن خلقت انسان را بالخصوص مورد تأکید قرار داده که برخی از این گونه احادیث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جهة ما خلقکم له</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 بنی انّک انما خلقت للاخرة لا للدنیا و للبقاء لاللفناء</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فی البقاء راغبین فازهدوا فی عالم الفناء</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الاحزاب الدنیا و عمارة الآخرة</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نشانه تدبیر و ربوبیت الهی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شریفه قرآن و روایات چون اصل وجود خدای متعال امری مسلم و قطعی فرض شده است، کمتر به بحث و استدلال بر وجود خداوند پرداخته شده؛ بلکه چون تفاوت عمده موحدان با مشرکان و کافران در صفات الهی است، بیشترین تأکید قرآن مجید بر صفات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انسان اگر تصویر درستی از مفهوم خداوند داشته باشد، تصور آن مساوی با تصدیق آن است و دیگر اصل وجود خداوند بدون اقامه دلیل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سخنان خود آفرینش جهان را پرتوی از علم و قدرت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نهج البلاغة، بدیع بودن و سابقه قبلی نداشتن فعل خدا، و نیز کمک نگرفتن از چیزی، و تناسب آفرینش با زمان مناسب خود و علم به لوازم و پیامدهای هر موجودی را مطرح کرده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خطبه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کلی شیء خلق حجةً و منتسبا الیه، فان کان خلقا صامتا فحجّته بالتدبیر ناطقة فیه فقدّر ما خلق فاحکم تقدیرها و وضع کل شیء بلطف تدبیره موضعه</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اینجا امام علیه السلاملوازم جسم را بیان نموده؛ به طوری که این لوازم هیچ گاه از خود جسم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هر صفت ناقصی مستدعی آن است که صفت شریف و کاملی در برابر آن باشد و گرنه آن ناقص پدید نمی‌آمد،</w:t>
      </w:r>
      <w:r>
        <w:rPr>
          <w:rStyle w:val="FootnoteAnchor"/>
          <w:rtl w:val="true"/>
        </w:rPr>
        <w:footnoteReference w:id="429"/>
      </w:r>
      <w:r>
        <w:rPr>
          <w:rFonts w:ascii="IRNazanin" w:hAnsi="IRNazanin" w:eastAsia="IRNazanin"/>
          <w:color w:val="111111"/>
          <w:sz w:val="28"/>
          <w:sz w:val="28"/>
          <w:szCs w:val="28"/>
          <w:rtl w:val="true"/>
          <w:lang w:bidi="fa-IR"/>
        </w:rPr>
        <w:t>بنابراین، صفات مخلوقات دلیل بر وجود صفات کامل خدای متعال، حدوث اشیا دلیل بر ازلیت خداوند، عجز آنها دلیل بر قدرت کامل خدا و فنای آنها دلیل بر بقای خدای متعال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به هر حال بانگاه به مخلوقات الهی باید دقت و استحکام آنها و ظرافت ترکیب آنها پی برد و نشانه‌های ربوبیت خدا را شناخت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خداوند با این خلقت قدرت خود رانشان داده و حکمت خود را به نمایش گذارده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اراد بالخلق اظهار قدرته و ابداء سلطانه و تبیین براهین حکمته فخلق ما شاء کما شاء و اجری فعل بعض الاشیاء علی ایدی من اصطفی من امنائه و کان فعلهم فعله و امرهم امره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این جمله شریف علاوه بر آنکه نشانه‌های ربوبیت الهی را بیان می‌کند و هدفهای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قدرت، نشان دادن سلطنت خداوند و توضیح برهانهای الهی را برای خلقت تبیین می‌نماید، دو نکته اساسی دیگر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این حدیث شاهدی است بر مضمون حدیث معروف اما غیر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کنزا مخفیا فاحببت ان اعرف فخلقت الخلق </w:t>
      </w:r>
    </w:p>
    <w:p>
      <w:pPr>
        <w:pStyle w:val="BookText"/>
        <w:rPr/>
      </w:pPr>
      <w:r>
        <w:rPr>
          <w:rFonts w:ascii="IRNazanin" w:hAnsi="IRNazanin" w:eastAsia="IRNazanin"/>
          <w:color w:val="111111"/>
          <w:sz w:val="28"/>
          <w:sz w:val="28"/>
          <w:szCs w:val="28"/>
          <w:rtl w:val="true"/>
          <w:lang w:bidi="fa-IR"/>
        </w:rPr>
        <w:t>کی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هدف از خلقت را اظهار آن کنز خفی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گاهی برخی از اولیای الهی کارهایی را انجام می‌دهند و فعل آنها فعل خداست؛ توضیح و تبیین این حدیث احتیاج به بحث از کیفیت پیدایش کثرت در عالم دارد که باید در کتابهای فلسفی جستجو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الخلق دلیلاً علیه فکشف به ربوبیته</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برای عبادت</w:t>
      </w:r>
    </w:p>
    <w:p>
      <w:pPr>
        <w:pStyle w:val="BookText"/>
        <w:rPr/>
      </w:pPr>
      <w:r>
        <w:rPr>
          <w:rFonts w:ascii="IRNazanin" w:hAnsi="IRNazanin" w:eastAsia="IRNazanin"/>
          <w:color w:val="111111"/>
          <w:sz w:val="28"/>
          <w:sz w:val="28"/>
          <w:szCs w:val="28"/>
          <w:rtl w:val="true"/>
          <w:lang w:bidi="fa-IR"/>
        </w:rPr>
        <w:t xml:space="preserve">گاهی مسأله عبودیت تکوینی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من فی السموات و الارض الا آتی الرحمن عبدا</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و گاهی مقصود عبودیت تشریعی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الخلق لعبادته و اقدرهم علی طاعته بما جعل فیهم نقطع عذرهم با الحجج فعن بینه هلک من هلک و عن بینة نجی من نجی</w:t>
      </w:r>
      <w:r>
        <w:rPr>
          <w:rFonts w:eastAsia="IRNazanin" w:cs="IRNazanin"/>
          <w:color w:val="111111"/>
          <w:sz w:val="28"/>
          <w:szCs w:val="28"/>
          <w:rtl w:val="true"/>
          <w:lang w:bidi="fa-IR"/>
        </w:rPr>
        <w:t>».</w:t>
      </w:r>
      <w:r>
        <w:rPr>
          <w:rStyle w:val="FootnoteAnchor"/>
          <w:rtl w:val="true"/>
        </w:rPr>
        <w:footnoteReference w:id="43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خلق را آفریده است تا او را عبادت کنند و این عبادت باعث کامل شدن عقل عملی و نظری مردم شده و به این وسیله به معرفت خدا می‌رسند و در نتیجه، به خیر مطلق که مقصود اصلی از خلقت است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هدف از هبوط آدم در زمین را عمران زمین معرفی نموده است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گرچه غالبا عمران به معنی آبادانی و احیای زمین است، اما گاهی عمران، عمران معنوی است؛ همچنان که عمران مسجد و تعمیر آن به اقامه نماز و ذکر خداست و لذا احتمال دارد عمران زمین به احیای نام و یاد خدا در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آفرینش فرشتگان نیز که برای عمران ملکوت اعلا است،</w:t>
      </w:r>
      <w:r>
        <w:rPr>
          <w:rStyle w:val="FootnoteAnchor"/>
          <w:rtl w:val="true"/>
        </w:rPr>
        <w:footnoteReference w:id="438"/>
      </w:r>
      <w:r>
        <w:rPr>
          <w:rFonts w:ascii="IRNazanin" w:hAnsi="IRNazanin" w:eastAsia="IRNazanin"/>
          <w:color w:val="111111"/>
          <w:sz w:val="28"/>
          <w:sz w:val="28"/>
          <w:szCs w:val="28"/>
          <w:rtl w:val="true"/>
          <w:lang w:bidi="fa-IR"/>
        </w:rPr>
        <w:t>عمران معنوی از آن اراده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خلقت</w:t>
      </w:r>
    </w:p>
    <w:p>
      <w:pPr>
        <w:pStyle w:val="BookText"/>
        <w:rPr/>
      </w:pPr>
      <w:r>
        <w:rPr>
          <w:rFonts w:ascii="IRNazanin" w:hAnsi="IRNazanin" w:eastAsia="IRNazanin"/>
          <w:color w:val="111111"/>
          <w:sz w:val="28"/>
          <w:sz w:val="28"/>
          <w:szCs w:val="28"/>
          <w:rtl w:val="true"/>
          <w:lang w:bidi="fa-IR"/>
        </w:rPr>
        <w:t>حدوث درمقال قِدَم است و هر کدام از حادث و قدیم به ذاتی و زمانی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ذاتی، یعنی موجودی که در وجود خود محتاج به غیر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 زمانی، یعنی موجودی که مسبوق به غیر و به عدم زمانی نباشد و هیچ زمانی معدوم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ذاتی، یعنی احتیاج شیء در وجود خود به غیر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زمانی، یعنی اینکه شیء مسبوق به عدم زمانی باشد؛ یک زمانی نباشد و سپس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مکررا در خطبه‌های خود بر حدوث همه خلقت تأکید دارند و آن را با عبارتهای مختلف بیان کرده‌اند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این روشن است که تمام خلقت الهی حدوث ذاتی را دارند حتی اگر چه حادث زمانی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ما سوی الله تبارک و تعالی وجودشان از خدای متعال است و تمام مخلوقات اعم از مجردات و مادیات حادث ذاتی هستند، چه آنکه زمانا حادث باشند یا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تمام موجودات باید حادث زمانی باشند یا آنکه برخی موجودات مثل نور پیامبر اکرم صلی الله علیه و آله که حضرت علی علیه السلام آن را به عنوان اولین مخلوق معرفی نمودند،</w:t>
      </w:r>
      <w:r>
        <w:rPr>
          <w:rStyle w:val="FootnoteAnchor"/>
          <w:rtl w:val="true"/>
        </w:rPr>
        <w:footnoteReference w:id="440"/>
      </w:r>
      <w:r>
        <w:rPr>
          <w:rFonts w:ascii="IRNazanin" w:hAnsi="IRNazanin" w:eastAsia="IRNazanin"/>
          <w:color w:val="111111"/>
          <w:sz w:val="28"/>
          <w:sz w:val="28"/>
          <w:szCs w:val="28"/>
          <w:rtl w:val="true"/>
          <w:lang w:bidi="fa-IR"/>
        </w:rPr>
        <w:t>قدیم زمانی هستند؟ این نیاز به تفصیل زیاد دارد که فعلاً از آن صرفه‌نظر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حادث بودن تمام مخلوقات دلیل است بر آنکه پدید آورنده آنها قدیم بالذات و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حدوث جهان از راههای مختلف قابل اثبات است؛ مثلاً وسعت فضا یا فرار کهکشانها دلیل بر آن است که یک ابتدایی داشته‌اند و اگر ابتدا نداشتند باید تاکنون به قدری فاصله گرفته باشند که دیگر قابل دید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هر حادثی احتیاج به محدث و پدید آورنده دارد که خود </w:t>
      </w:r>
    </w:p>
    <w:p>
      <w:pPr>
        <w:pStyle w:val="BookText"/>
        <w:rPr/>
      </w:pPr>
      <w:r>
        <w:rPr>
          <w:rFonts w:ascii="IRNazanin" w:hAnsi="IRNazanin" w:eastAsia="IRNazanin"/>
          <w:color w:val="111111"/>
          <w:sz w:val="28"/>
          <w:sz w:val="28"/>
          <w:szCs w:val="28"/>
          <w:rtl w:val="true"/>
          <w:lang w:bidi="fa-IR"/>
        </w:rPr>
        <w:t>حادث نیست، شاید از بدیهیات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و آیینه و آیه بودن خلقت</w:t>
      </w:r>
    </w:p>
    <w:p>
      <w:pPr>
        <w:pStyle w:val="BookText"/>
        <w:rPr/>
      </w:pPr>
      <w:r>
        <w:rPr>
          <w:rFonts w:ascii="IRNazanin" w:hAnsi="IRNazanin" w:eastAsia="IRNazanin"/>
          <w:color w:val="111111"/>
          <w:sz w:val="28"/>
          <w:sz w:val="28"/>
          <w:szCs w:val="28"/>
          <w:rtl w:val="true"/>
          <w:lang w:bidi="fa-IR"/>
        </w:rPr>
        <w:t>حضرت امیر علیه السلام به پیروی از قرآن کریم همیشه بر این نکته تأکید دارد که مخلوقات موجوداتی مستقل نبوده، تمام آنها آیه و نشانه خدا می‌باشند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این طبیعت ظاهری است که باطنی دارد که اصل همان ظاهر است و اینجا دلیل آنجاست و آنچه ما می‌بینیم که تنها صورتی است و حقیقت و صاحب آن صورت ملکوت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خلقت اسکان خلیفه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و عناصری که در این جهان پدید آمده‌اند، برای به وجود آمدن نباتات وگیاهان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پدید آمدند تا حیوانات 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آفرینش حیوانات به وجود آمدن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جسد بشری، خلقت روح انسانی و نفس ناطقه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نفوس ناطقه مقدمه هستند برای پدید آمدن ولی کامل که خلیفه خداست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احکام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دیگری در مورد خلقت وجود دارد که بر اثر طولانی شدن تنها با اشاره‌ای از آنها می‌گذریم، مانند بحث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خلقت، اکوار و ادوار، تناهی و عدم تناهی، فناپذیری، بدیع بودن، پیوستگی کل مخلوقات، بدون اعانه بودن و</w:t>
      </w:r>
      <w:r>
        <w:rPr>
          <w:rFonts w:eastAsia="IRNazanin" w:cs="IRNazanin"/>
          <w:color w:val="111111"/>
          <w:sz w:val="28"/>
          <w:szCs w:val="28"/>
          <w:rtl w:val="true"/>
          <w:lang w:bidi="fa-IR"/>
        </w:rPr>
        <w:t xml:space="preserve">... . </w:t>
      </w:r>
      <w:bookmarkStart w:id="161" w:name="pg3333_20347"/>
    </w:p>
    <w:p>
      <w:pPr>
        <w:pStyle w:val="Heading3"/>
        <w:numPr>
          <w:ilvl w:val="2"/>
          <w:numId w:val="1"/>
        </w:numPr>
        <w:rPr/>
      </w:pPr>
      <w:bookmarkStart w:id="162" w:name="__RefHeading___Toc2416985_2749589250"/>
      <w:bookmarkStart w:id="163" w:name="_Toc55"/>
      <w:bookmarkEnd w:id="161"/>
      <w:bookmarkEnd w:id="162"/>
      <w:r>
        <w:rPr>
          <w:rtl w:val="true"/>
        </w:rPr>
        <w:t>فصل سوم توحید اسما و صفات</w:t>
      </w:r>
      <w:bookmarkEnd w:id="163"/>
    </w:p>
    <w:p>
      <w:pPr>
        <w:pStyle w:val="Heading4"/>
        <w:numPr>
          <w:ilvl w:val="3"/>
          <w:numId w:val="1"/>
        </w:numPr>
        <w:rPr/>
      </w:pPr>
      <w:bookmarkStart w:id="164" w:name="__RefHeading___Toc2416987_2749589250"/>
      <w:bookmarkStart w:id="165" w:name="_Toc56"/>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شاید کمتر کسی در توقیفی بودن اسمای الهی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را جای بحث و تردید بداند، اما آنچه مهم است اینکه مقصود از توقیفیت اسما چیست؟ آیا بشر می‌تواند از نزد خود اسمایی را بر خداوند جعل نماید؟ و آیا تسمیه خداوند به اسمایی که در قرآن و روایات نیامده صحیح است یا خیر؟</w:t>
      </w:r>
    </w:p>
    <w:p>
      <w:pPr>
        <w:pStyle w:val="BookText"/>
        <w:rPr/>
      </w:pPr>
      <w:r>
        <w:rPr>
          <w:rFonts w:ascii="IRNazanin" w:hAnsi="IRNazanin" w:eastAsia="IRNazanin"/>
          <w:color w:val="111111"/>
          <w:sz w:val="28"/>
          <w:sz w:val="28"/>
          <w:szCs w:val="28"/>
          <w:rtl w:val="true"/>
          <w:lang w:bidi="fa-IR"/>
        </w:rPr>
        <w:t>قرآن مجید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 الاعباد الله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خداود از آنچه مردم توصیف می‌کنند، منزه است، مگر آنچه بندگان مخلص خداوند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از افراد مخلص هر کس هر چه درباره خداوند بگوید، خدای متعال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شریفه فوق، اسما و صفاتی که در قرآن و حدیث آمده است، جایز است بر خداوند اطلاق گردد و غیر آنجا یز نیست و خداوند از آنها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مهم‌تر این است که آیا این الفاظی که در قرآن به کار رفته و خداوند را به آنها توصیف نموده، آیا بر معنای حقیقی حمل شوند و یا بر معنای مجازی نیز می‌توان آنها را حمل نمود؟ آیا این آیات از محکمات قرآن اند و یا متشابه‌اند و باید تأویل گردند؟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الفاظی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گاهی به صورت مفرد و گاهی تثنیه و گاهی </w:t>
      </w:r>
      <w:bookmarkStart w:id="166" w:name="pg3333_20350"/>
    </w:p>
    <w:p>
      <w:pPr>
        <w:pStyle w:val="BookText"/>
        <w:rPr/>
      </w:pPr>
      <w:bookmarkEnd w:id="166"/>
      <w:r>
        <w:rPr>
          <w:rFonts w:ascii="IRNazanin" w:hAnsi="IRNazanin" w:eastAsia="IRNazanin"/>
          <w:color w:val="111111"/>
          <w:sz w:val="28"/>
          <w:sz w:val="28"/>
          <w:szCs w:val="28"/>
          <w:rtl w:val="true"/>
          <w:lang w:bidi="fa-IR"/>
        </w:rPr>
        <w:t>جمع در مورد خداوند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فرموده که برخی افراد، آیات مربوط به مبدأ را تأویل کرده، اما در آیات معاد همان ظاهر قرآن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 آیات مبدأ و هم آیات معاد هر دو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هر دو قسم آیات را بر همان ظاهر خود حمل کرده و حتی آنها را با لوازم مادی خود تفسیر می‌کنند</w:t>
      </w:r>
      <w:r>
        <w:rPr>
          <w:rStyle w:val="FootnoteAnchor"/>
          <w:rtl w:val="true"/>
        </w:rPr>
        <w:footnoteReference w:id="444"/>
      </w:r>
      <w:r>
        <w:rPr>
          <w:rFonts w:ascii="IRNazanin" w:hAnsi="IRNazanin" w:eastAsia="IRNazanin"/>
          <w:color w:val="111111"/>
          <w:sz w:val="28"/>
          <w:sz w:val="28"/>
          <w:szCs w:val="28"/>
          <w:rtl w:val="true"/>
          <w:lang w:bidi="fa-IR"/>
        </w:rPr>
        <w:t xml:space="preserve">که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غالبا پیرو دیدگاه سوم بوده‌اند و اعتقاد به تجسیم نیز در آنان رسوخ یافته است؛ آن گونه که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شگفت آنکه وهابیان که اسلاف آنان بنیان گذار عقیده انحرافی تجسیم بوده و اینان نیز نادانسته پیرو آنان شده‌اند، این عقیده نادرست را به شیعه و بلکه به علما و محدثان بزرگ قم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آنکه بعضی از بزرگان شیعه</w:t>
      </w:r>
      <w:r>
        <w:rPr>
          <w:rStyle w:val="FootnoteAnchor"/>
          <w:rtl w:val="true"/>
        </w:rPr>
        <w:footnoteReference w:id="445"/>
      </w:r>
      <w:r>
        <w:rPr>
          <w:rFonts w:ascii="IRNazanin" w:hAnsi="IRNazanin" w:eastAsia="IRNazanin"/>
          <w:color w:val="111111"/>
          <w:sz w:val="28"/>
          <w:sz w:val="28"/>
          <w:szCs w:val="28"/>
          <w:rtl w:val="true"/>
          <w:lang w:bidi="fa-IR"/>
        </w:rPr>
        <w:t>نیز در قدیم نادانسته در این اشتباه افتاده‌اند</w:t>
      </w:r>
      <w:r>
        <w:rPr>
          <w:rFonts w:eastAsia="IRNazanin" w:cs="IRNazanin"/>
          <w:color w:val="111111"/>
          <w:sz w:val="28"/>
          <w:szCs w:val="28"/>
          <w:rtl w:val="true"/>
          <w:lang w:bidi="fa-IR"/>
        </w:rPr>
        <w:t>.</w:t>
      </w:r>
    </w:p>
    <w:p>
      <w:pPr>
        <w:pStyle w:val="Heading4"/>
        <w:numPr>
          <w:ilvl w:val="3"/>
          <w:numId w:val="1"/>
        </w:numPr>
        <w:rPr/>
      </w:pPr>
      <w:bookmarkStart w:id="167" w:name="__RefHeading___Toc2416989_2749589250"/>
      <w:bookmarkStart w:id="168" w:name="_Toc57"/>
      <w:bookmarkEnd w:id="167"/>
      <w:r>
        <w:rPr>
          <w:rtl w:val="true"/>
        </w:rPr>
        <w:t>اتهام تجسیم</w:t>
      </w:r>
      <w:bookmarkEnd w:id="168"/>
    </w:p>
    <w:p>
      <w:pPr>
        <w:pStyle w:val="BookText"/>
        <w:rPr/>
      </w:pPr>
      <w:r>
        <w:rPr>
          <w:rFonts w:ascii="IRNazanin" w:hAnsi="IRNazanin" w:eastAsia="IRNazanin"/>
          <w:color w:val="111111"/>
          <w:sz w:val="28"/>
          <w:sz w:val="28"/>
          <w:szCs w:val="28"/>
          <w:rtl w:val="true"/>
          <w:lang w:bidi="fa-IR"/>
        </w:rPr>
        <w:t>مرحوم علم الهدی، سید مرتضی در رسائل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قمیین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صدوق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تجسیم داشته‌اند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متأسفانه این کلام مستمسک برخی از وهابیان قرار گرفته که علمای بزرگ قم را مورد اتهام قرار داده و بلکه آنان را متهم به کفر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آنکه این نسبت ناروا حتی به یونس بن عبدالرحمن که از بزرگان محدثان قم بوده نیز وارد شده است و سپس هشام بن حکم و هشام بن سالم نیز از این افترائات مصون نمانده‌اند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لازم است دیدگاه علمای قم را در این مسأله تبیین کرده تا معلوم شود چگونه وهابیانی که خود گرفتار تجسیم شده‌اند، این تهمت را به کسانی نسبت </w:t>
      </w:r>
      <w:bookmarkStart w:id="169" w:name="pg3333_20352"/>
    </w:p>
    <w:p>
      <w:pPr>
        <w:pStyle w:val="BookText"/>
        <w:rPr/>
      </w:pPr>
      <w:bookmarkEnd w:id="169"/>
      <w:r>
        <w:rPr>
          <w:rFonts w:ascii="IRNazanin" w:hAnsi="IRNazanin" w:eastAsia="IRNazanin"/>
          <w:color w:val="111111"/>
          <w:sz w:val="28"/>
          <w:sz w:val="28"/>
          <w:szCs w:val="28"/>
          <w:rtl w:val="true"/>
          <w:lang w:bidi="fa-IR"/>
        </w:rPr>
        <w:t>داده‌اند که آنان از آن بیزار و مصون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برخی از این اتهامات را نقل کرده، سپس به نقد و بررسی آنها می‌پردازیم و روشن خواهیم ساخت که علمای قم و بلکه تمامی علمای شیعه در طول تاریخ از اتهام تجسیم مبرّا بوده‌اند و این عقیده تنها در مذاهب دیگر یافت می‌شود</w:t>
      </w:r>
      <w:r>
        <w:rPr>
          <w:rFonts w:eastAsia="IRNazanin" w:cs="IRNazanin"/>
          <w:color w:val="111111"/>
          <w:sz w:val="28"/>
          <w:szCs w:val="28"/>
          <w:rtl w:val="true"/>
          <w:lang w:bidi="fa-IR"/>
        </w:rPr>
        <w:t>.</w:t>
      </w:r>
    </w:p>
    <w:p>
      <w:pPr>
        <w:pStyle w:val="Heading4"/>
        <w:numPr>
          <w:ilvl w:val="3"/>
          <w:numId w:val="1"/>
        </w:numPr>
        <w:rPr/>
      </w:pPr>
      <w:bookmarkStart w:id="170" w:name="__RefHeading___Toc2416991_2749589250"/>
      <w:bookmarkStart w:id="171" w:name="_Toc58"/>
      <w:bookmarkEnd w:id="170"/>
      <w:r>
        <w:rPr>
          <w:rtl w:val="true"/>
        </w:rPr>
        <w:t>امّا اتهامات</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سید مرتضی در بیان عقیده علمای قم قبلاً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متکلمین شیعه اولین کسانی بوده‌اند که لفظ جسم را درباره خداوند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ابن حزم نقل کرده که هشام بن حکم معتقد به تجسیم بوده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در عالم اسلام لفظ جسم را درباره خداوند به کار برد هشام بن حکم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متکلمین شیعه، چون هشام بن حکم و هشام بن سالم و یونس به عبدالرحمن قمی غلو کرده و جسم را بر خداوند اثبات کرده‌اند و جا خط نیز ادعا کرده که هیچ رافضی نیست، مگر آنکه معتقد است که خدای او همانند خود آن شخص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حکم معتقد است که اندازه خداوند هفت وجب از دست خود اوست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این کلمات فراوان در منابع اهل سنت و خصوصا وهابیان آمده است</w:t>
      </w:r>
      <w:r>
        <w:rPr>
          <w:rFonts w:eastAsia="IRNazanin" w:cs="IRNazanin"/>
          <w:color w:val="111111"/>
          <w:sz w:val="28"/>
          <w:szCs w:val="28"/>
          <w:rtl w:val="true"/>
          <w:lang w:bidi="fa-IR"/>
        </w:rPr>
        <w:t>.</w:t>
      </w:r>
      <w:r>
        <w:rPr>
          <w:rStyle w:val="FootnoteAnchor"/>
          <w:rtl w:val="true"/>
        </w:rPr>
        <w:footnoteReference w:id="45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کثرت و تعدّد منابع عمق عداوت و دشمنی اینان با مذهب شیعه روشن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در حالی است که علی بن ابراهیم قمی در مقدمه تفسیر خود به صراحت ادعا می‌کند که هشام بن حکم قائل به نفی تجسم بوده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و اگر هیچ دلیلی جز همین نصّ و تصریح علی بن ابراهیم نبود، کافی بود که روشن شود که هشام بن حکم قائل به تجسیم نبوده و تنها دشمنان و معاندان او این نسبت را به وی وارد کرده‌اند؛ همچنان که طبق این کلام معلوم می‌شود که کلام سید مرتضی نیز صحیح نیست؛ زیرا علی بن ابراهیم خود از بزرگان قم بوده و به شدّت اعتقاد به تجسیم را نفی کرده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علاوه بر آنکه هشام بن حکم خود راوی احادیثی است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انّه لا جسم</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 وقتی هشام راوی این گونه احادیث است و ظاهر آنها این است که اعتقاد به مضمون آن نیز داشته، چگونه این نسبت ناروا را به او وارد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روایات معلوم می‌شود که هشام تنها سوال کرده است که آیا خداوند جسم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یسألک عن الله جسم أو لا جسم</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 این دلیل بر اعتقاد به تجسیم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هشام طبق برخی روایات کلمه و لفظ جسم را به کار برده است؛</w:t>
      </w:r>
      <w:r>
        <w:rPr>
          <w:rStyle w:val="FootnoteAnchor"/>
          <w:rtl w:val="true"/>
        </w:rPr>
        <w:footnoteReference w:id="456"/>
      </w:r>
      <w:r>
        <w:rPr>
          <w:rFonts w:ascii="IRNazanin" w:hAnsi="IRNazanin" w:eastAsia="IRNazanin"/>
          <w:color w:val="111111"/>
          <w:sz w:val="28"/>
          <w:sz w:val="28"/>
          <w:szCs w:val="28"/>
          <w:rtl w:val="true"/>
          <w:lang w:bidi="fa-IR"/>
        </w:rPr>
        <w:t>همان گونه که مرحوم صدوق فرموده، هر کدام از این روایات معنایی دارند که تشبیه و تجسیم را نفی می‌کنند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مضاف بر آنکه احتمال دارد که تمام این روایات از مجعولات دشمنان مذهب شیعه باشد؛ آن گونه که مرحوم صدوق این احتمال را به صورت قطعی پذیرفته است</w:t>
      </w:r>
      <w:r>
        <w:rPr>
          <w:rFonts w:eastAsia="IRNazanin" w:cs="IRNazanin"/>
          <w:color w:val="111111"/>
          <w:sz w:val="28"/>
          <w:szCs w:val="28"/>
          <w:rtl w:val="true"/>
          <w:lang w:bidi="fa-IR"/>
        </w:rPr>
        <w:t>.</w:t>
      </w:r>
      <w:r>
        <w:rPr>
          <w:rStyle w:val="FootnoteAnchor"/>
          <w:rtl w:val="true"/>
        </w:rPr>
        <w:footnoteReference w:id="45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این احتمال نیز وجود دارد که مراد هشام بن حکم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مادی و محسوس نباشد، بلکه جسم صمدی نوری باشد؛ همان گونه که در </w:t>
      </w:r>
    </w:p>
    <w:p>
      <w:pPr>
        <w:pStyle w:val="BookText"/>
        <w:rPr/>
      </w:pPr>
      <w:r>
        <w:rPr>
          <w:rFonts w:ascii="IRNazanin" w:hAnsi="IRNazanin" w:eastAsia="IRNazanin"/>
          <w:color w:val="111111"/>
          <w:sz w:val="28"/>
          <w:sz w:val="28"/>
          <w:szCs w:val="28"/>
          <w:rtl w:val="true"/>
          <w:lang w:bidi="fa-IR"/>
        </w:rPr>
        <w:t xml:space="preserve">روایات نیز صریحا از هشام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صمدی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459"/>
      </w:r>
      <w:r>
        <w:rPr>
          <w:rFonts w:ascii="IRNazanin" w:hAnsi="IRNazanin" w:eastAsia="IRNazanin"/>
          <w:color w:val="111111"/>
          <w:sz w:val="28"/>
          <w:sz w:val="28"/>
          <w:szCs w:val="28"/>
          <w:rtl w:val="true"/>
          <w:lang w:bidi="fa-IR"/>
        </w:rPr>
        <w:t>و در این صورت، دیگر اتهام تجسیم به معنی تشبیه خداوند به خلق و مجسمّه بودن منتفی می‌گردد و ساحت وی از آن منزه خوهد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آن است که گفته 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شیئیت برای خداوند است و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است، یعنی خداوند نیز موجودی از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از علمای بزرگ رجال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یونس مولی آل یقطین و هشام بن حکم انّ الله شی‌ء لا کالاشیاء و انّ الاشیاء بائنة منه وهو بائن من الاشیاء و زعما أنّ اثبات الشیء أن یقال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جسم لا کالاجسام، شی‌ء لا کالاشیاء، ثابت موجود غیر مفقود و لا معدوم، خارج من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الابطال وحد التشبیه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طبق این کلام مرحوم کشی، معلوم می‌شود که هر گاه بخواهند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ثابت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بودن به معنی ثابت بودن است و در این عبارت، مرحوم کشیّ تصریح می‌کند که یونس بن عبد الرحمان قمی و هشام بن حکم خداوند را از حدّ تشبیه خارج نموده و شبیه و نظیری برای او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همان گونه که از عبارت فوق آشکار است،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خداوند به اجسام و مخلوقات را نفی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شد که بزرگان قم و هشام بن حکم و هشام بن سالم اعتقادی به تجسیم که موجب تشبیه و مجسّمه شدن باشد، نداشته و این تنها افترایی است که مخالفان به شیعه نسبت داده‌اند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علت آنکه این مسأله بسیار مهم و از اصولی‌ترین مباحث اعتقادی است و این اتهام نیز ریشه دار است، لازم است به صورت مفصل و عمیق آن را مورد بحث قرار دهیم تا مذهب شیعه و باورهای علمای قم روشن گردد</w:t>
      </w:r>
      <w:r>
        <w:rPr>
          <w:rFonts w:eastAsia="IRNazanin" w:cs="IRNazanin"/>
          <w:color w:val="111111"/>
          <w:sz w:val="28"/>
          <w:szCs w:val="28"/>
          <w:rtl w:val="true"/>
          <w:lang w:bidi="fa-IR"/>
        </w:rPr>
        <w:t xml:space="preserve">. </w:t>
      </w:r>
      <w:bookmarkStart w:id="172" w:name="pg3333_20358"/>
    </w:p>
    <w:p>
      <w:pPr>
        <w:pStyle w:val="Heading4"/>
        <w:numPr>
          <w:ilvl w:val="3"/>
          <w:numId w:val="1"/>
        </w:numPr>
        <w:rPr/>
      </w:pPr>
      <w:bookmarkStart w:id="173" w:name="__RefHeading___Toc2416993_2749589250"/>
      <w:bookmarkStart w:id="174" w:name="_Toc59"/>
      <w:bookmarkEnd w:id="172"/>
      <w:bookmarkEnd w:id="173"/>
      <w:r>
        <w:rPr>
          <w:rtl w:val="true"/>
        </w:rPr>
        <w:t>توحید در اسما و صفات</w:t>
      </w:r>
      <w:bookmarkEnd w:id="174"/>
    </w:p>
    <w:p>
      <w:pPr>
        <w:pStyle w:val="BookText"/>
        <w:rPr/>
      </w:pPr>
      <w:r>
        <w:rPr>
          <w:rFonts w:ascii="IRNazanin" w:hAnsi="IRNazanin" w:eastAsia="IRNazanin"/>
          <w:color w:val="111111"/>
          <w:sz w:val="28"/>
          <w:sz w:val="28"/>
          <w:szCs w:val="28"/>
          <w:rtl w:val="true"/>
          <w:lang w:bidi="fa-IR"/>
        </w:rPr>
        <w:t>مقصود اهل سنت از توحید در اسما و صفات این است که تمام الفاظی که در قرآن و سنت درباره خداوند متعال به کار برده شده است، باید بر معنای ظاهری و حقیقی آنها حمل شده و حمل بر مجاز یا کنایه و استعاره جایز نیست؛ در عین حال، تشبیه خدا به خلق و کیفیت اتصاف خداوند به آن صفات نیز جایز نیست که مورد بحث قرار گیرد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در مذهب شیعه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ولی مراد آن است که صفات خدای متعال عین ذات مقدس است و زائد بر آن نیست؛ اما مراد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اسما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اموری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از اتحاد آنها باذات مقدس و عدم اتحاد نیست، بلکه بحث از اثبات این امور و صفات با همان معنای ظاهری آنهاست، بدون هیچ گونه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بحث، سه مقدمه ذکر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تفسیر و تأویل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جری و تطبیق با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تأویلات قرآن در میان وهابیان</w:t>
      </w:r>
      <w:r>
        <w:rPr>
          <w:rFonts w:eastAsia="IRNazanin" w:cs="IRNazanin"/>
          <w:color w:val="111111"/>
          <w:sz w:val="28"/>
          <w:szCs w:val="28"/>
          <w:rtl w:val="true"/>
          <w:lang w:bidi="fa-IR"/>
        </w:rPr>
        <w:t>.</w:t>
      </w:r>
    </w:p>
    <w:p>
      <w:pPr>
        <w:pStyle w:val="Heading4"/>
        <w:numPr>
          <w:ilvl w:val="3"/>
          <w:numId w:val="1"/>
        </w:numPr>
        <w:rPr/>
      </w:pPr>
      <w:bookmarkStart w:id="175" w:name="__RefHeading___Toc2416995_2749589250"/>
      <w:bookmarkStart w:id="176" w:name="_Toc60"/>
      <w:bookmarkEnd w:id="175"/>
      <w:r>
        <w:rPr>
          <w:rtl w:val="true"/>
        </w:rPr>
        <w:t>تفاوت تفسیر و تأویل قرآن</w:t>
      </w:r>
      <w:bookmarkEnd w:id="17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ابتدای نزول قرآن کریم، تفسیر آیات شریفه مورد توجه مسلمانان بوده است و هر کس به اندازه فهم و استعداد خود به سراغ شرح و تفسیر آیات شریفه می‌رفت و این عمل را مقدس و با ارزش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تأویل قرآن همیشه با نوعی تردید و شک همراه بوده است و برخی آن را واجب و برخی آن را حرام </w:t>
      </w:r>
    </w:p>
    <w:p>
      <w:pPr>
        <w:pStyle w:val="BookText"/>
        <w:rPr/>
      </w:pPr>
      <w:r>
        <w:rPr>
          <w:rFonts w:ascii="IRNazanin" w:hAnsi="IRNazanin" w:eastAsia="IRNazanin"/>
          <w:color w:val="111111"/>
          <w:sz w:val="28"/>
          <w:sz w:val="28"/>
          <w:szCs w:val="28"/>
          <w:rtl w:val="true"/>
          <w:lang w:bidi="fa-IR"/>
        </w:rPr>
        <w:t>می‌دانستند؛ در عین آنکه هیچ کس نیست، مگر آنکه نوعی تناسخ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حاجی 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مذهب الاّ و للتأویل فیه قدم راسخ</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تأویل در لغت، پایان و سرانجام چیزی را گویند و در روایات باطن قرآن را تأویل آن دانسته‌اند؛ مثلاً در روایات متعددی آمده است که قرآن دارای ظاهر و باطنی است</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و در روایات دیگری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تنزیله و بطنه تأویله</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باطن قرآن همان تأویل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قرآن کریم در سوره آل عمران تنها به وجود تأویل برای تمام قرآن یا برای آیات متشابه و اینکه آن تأویل را غیر از خداوند و راسخان در علم کسی نمی‌داند، تصریح نموده است؛</w:t>
      </w:r>
      <w:r>
        <w:rPr>
          <w:rStyle w:val="FootnoteAnchor"/>
          <w:rtl w:val="true"/>
        </w:rPr>
        <w:footnoteReference w:id="465"/>
      </w:r>
      <w:r>
        <w:rPr>
          <w:rFonts w:ascii="IRNazanin" w:hAnsi="IRNazanin" w:eastAsia="IRNazanin"/>
          <w:color w:val="111111"/>
          <w:sz w:val="28"/>
          <w:sz w:val="28"/>
          <w:szCs w:val="28"/>
          <w:rtl w:val="true"/>
          <w:lang w:bidi="fa-IR"/>
        </w:rPr>
        <w:t xml:space="preserve">ولی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و تأویله</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تأویل رؤیای من قبل</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استفاده می‌شود که تأویل همان واقعیت خارجی است که فراتر از الفاظ و عبارتهاست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ظهور امام زمان علیه السلام و یا روز قیامت تأویل قرآن است و نیز آمدن حضرت یعقوب علیه السلام با همسر و فرزندان خود نزد حضرت یوسف علیه السلامتأویل آن خواب حضرت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حیدر آملی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قرآن عقلاً و نقلاً واجب است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پس از این عبارت قسمتی از کتاب او از بین رفته است و دلیل او بر این مدعا معلوم نیست؛ اما می‌توان ادعا کرد که آیات فراوانی در قرآن کریم وجود دارد که اگر این آیات تأویل نشوند و بر واقعیتی فراتر از الفاظ و عبارتها حمل نشوند، تشبیه و تجسیم لازم آمده و نسبتهای ناروا به خدای متعال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به کار رفته که معمولاً این کلمات با لوازم مادی به کار می‌روند و نسبت دادن آنها به خدای متعال معنایی غیر از معنای معهود ذهنی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دیدگاههای مختلف را در باب تأویل آیات متشابهی که اثبات ید یا استوای بر عرش نموده، چنین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اهل لغت و اهل حدیث حنبلیان آن است که به ظاهر الفاظ تمسک می‌کنند، هر چند بر خلاف عقل باشد؛ ولی روش اصحاب فکر آن است که این آیات را طوری تأویل نمایند که با فکر آنان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در مباحث مربوط به مبدأ طرفدار تنزیه بوده و این آیات را تأویل می‌کنند، ولی در مباحث مربوط به معاد این الفاظ را بر همان ظاهر خود ابقا می‌نمایند؛ اما روش صحیح آن است که این آیات نه بر تشبیه و نه بر تنزیه حمل نشود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وهابیان هرگز به سراغ تأویل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خداوند صورتی دارای جلال و جمال داشته و نیز معتقد هستیم که خداوند دو چشم حقیقی دارد و به اتفاق اهل سنت چشمان خداوند دو عدد است و نیز معتقد هستیم که خداوند دو دست بزرگ و با کرامت دارد</w:t>
      </w:r>
      <w:r>
        <w:rPr>
          <w:rFonts w:eastAsia="IRNazanin" w:cs="IRNazanin"/>
          <w:color w:val="111111"/>
          <w:sz w:val="28"/>
          <w:szCs w:val="28"/>
          <w:rtl w:val="true"/>
          <w:lang w:bidi="fa-IR"/>
        </w:rPr>
        <w:t>».</w:t>
      </w:r>
      <w:r>
        <w:rPr>
          <w:rStyle w:val="FootnoteAnchor"/>
          <w:rtl w:val="true"/>
        </w:rPr>
        <w:footnoteReference w:id="47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روشن است این کلام بر تشبیه خداوند به خلق و جسمانی معرفی کردن خدای متعال و در نتیجه محدود شدن خداوند و ترکیب و همراه نقص دانستن </w:t>
      </w:r>
    </w:p>
    <w:p>
      <w:pPr>
        <w:pStyle w:val="BookText"/>
        <w:rPr/>
      </w:pPr>
      <w:r>
        <w:rPr>
          <w:rFonts w:ascii="IRNazanin" w:hAnsi="IRNazanin" w:eastAsia="IRNazanin"/>
          <w:color w:val="111111"/>
          <w:sz w:val="28"/>
          <w:sz w:val="28"/>
          <w:szCs w:val="28"/>
          <w:rtl w:val="true"/>
          <w:lang w:bidi="fa-IR"/>
        </w:rPr>
        <w:t>صراحت دارد و انکار تأویل نتیجه‌ای غیر از این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قرآن کریم اصلاً جایز نیست و آن را تنها در سه حدیث پذیرفته‌اند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الحجراسود یمین الله فی الارض؛ حجر الاسود دست راست خدا در زمین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المؤمن بین اصبعین من اصابع الرحمان؛ دل مؤمن میان دو انگشت از انگشتان خدای مهربان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لأجد نَفَسَ الرحمان من جانب الیمن؛</w:t>
      </w:r>
      <w:r>
        <w:rPr>
          <w:rStyle w:val="FootnoteAnchor"/>
          <w:rtl w:val="true"/>
        </w:rPr>
        <w:footnoteReference w:id="471"/>
      </w:r>
      <w:r>
        <w:rPr>
          <w:rFonts w:ascii="IRNazanin" w:hAnsi="IRNazanin" w:eastAsia="IRNazanin"/>
          <w:color w:val="111111"/>
          <w:sz w:val="28"/>
          <w:sz w:val="28"/>
          <w:szCs w:val="28"/>
          <w:rtl w:val="true"/>
          <w:lang w:bidi="fa-IR"/>
        </w:rPr>
        <w:t>من دم خدای مهربان را از سمت یمن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روشن شد که چهار نظر مشهور در باب تأویل قرآن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معتزله و نیمه فیلسوفانی که تمام آیات مربوط به توحید و معاد را تأویل و بر غیر ظاهرشان حمل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که تمام ظواهر الفاظ را پذیرفته و بر همان معنای ظاهر الفاظ حمل کرده‌اند؛ گویا که قرآن هرگز تأویل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عالمان شیعی نیز دیده می‌شود که آیات مربوط به توحید را تأویل می‌کنند، اما آنچه را مربوط به معاد و نعمتهای بهشت یا عذاب جهنم است، بر ظاهر آن حمل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ابن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صورت حسی دارای یک روح معنوی است و صورت حسی آن ظاهر، و روح معنوی آن باطن است و صورتی در زیر دارد، آنچه در بالاستی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باید همیشه بین ظاهر و باطن جمع نمود و مقصود از عبرت نیز همین عبور از ظاهر به باطن است و آنان که بر ظاهر جمود می‌ورزند، از صورت ظاهر هرگز عبور ننموده و عبرت گرفتن را تنها به تعجب نمودن منحصر دانسته‌اند</w:t>
      </w:r>
      <w:r>
        <w:rPr>
          <w:rFonts w:eastAsia="IRNazanin" w:cs="IRNazanin"/>
          <w:color w:val="111111"/>
          <w:sz w:val="28"/>
          <w:szCs w:val="28"/>
          <w:rtl w:val="true"/>
          <w:lang w:bidi="fa-IR"/>
        </w:rPr>
        <w:t>».</w:t>
      </w:r>
      <w:r>
        <w:rPr>
          <w:rStyle w:val="FootnoteAnchor"/>
          <w:rtl w:val="true"/>
        </w:rPr>
        <w:footnoteReference w:id="47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بزرگ معمولاً در برابر تأویل موضع منفی گرفته و باب تأویل قرآن را </w:t>
      </w:r>
      <w:bookmarkStart w:id="177" w:name="pg3333_20367"/>
    </w:p>
    <w:p>
      <w:pPr>
        <w:pStyle w:val="BookText"/>
        <w:rPr/>
      </w:pPr>
      <w:bookmarkEnd w:id="177"/>
      <w:r>
        <w:rPr>
          <w:rFonts w:ascii="IRNazanin" w:hAnsi="IRNazanin" w:eastAsia="IRNazanin"/>
          <w:color w:val="111111"/>
          <w:sz w:val="28"/>
          <w:sz w:val="28"/>
          <w:szCs w:val="28"/>
          <w:rtl w:val="true"/>
          <w:lang w:bidi="fa-IR"/>
        </w:rPr>
        <w:t>بسته‌اند، شاید بتوان گفت که حق نیز با آنان است؛ زیرا مدعیان دروغگو در اینجا فراوان اند و برخی برای آنکه دست بر داشتن خود از ظواهر شرع را توجیه نمایند، به سراغ تأویل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سوء استفاده از آن نیز فراوان بوده است، امّا اصل تأویل حق و غیر قابل انکار است</w:t>
      </w:r>
      <w:r>
        <w:rPr>
          <w:rFonts w:eastAsia="IRNazanin" w:cs="IRNazanin"/>
          <w:color w:val="111111"/>
          <w:sz w:val="28"/>
          <w:szCs w:val="28"/>
          <w:rtl w:val="true"/>
          <w:lang w:bidi="fa-IR"/>
        </w:rPr>
        <w:t>.</w:t>
      </w:r>
    </w:p>
    <w:p>
      <w:pPr>
        <w:pStyle w:val="Heading4"/>
        <w:numPr>
          <w:ilvl w:val="3"/>
          <w:numId w:val="1"/>
        </w:numPr>
        <w:rPr/>
      </w:pPr>
      <w:bookmarkStart w:id="178" w:name="__RefHeading___Toc2416997_2749589250"/>
      <w:bookmarkStart w:id="179" w:name="_Toc61"/>
      <w:bookmarkEnd w:id="178"/>
      <w:r>
        <w:rPr>
          <w:rtl w:val="true"/>
        </w:rPr>
        <w:t>تفاوت تفسیر و تأویل</w:t>
      </w:r>
      <w:bookmarkEnd w:id="179"/>
    </w:p>
    <w:p>
      <w:pPr>
        <w:pStyle w:val="BookText"/>
        <w:rPr/>
      </w:pPr>
      <w:r>
        <w:rPr>
          <w:rFonts w:ascii="IRNazanin" w:hAnsi="IRNazanin" w:eastAsia="IRNazanin"/>
          <w:color w:val="111111"/>
          <w:sz w:val="28"/>
          <w:sz w:val="28"/>
          <w:szCs w:val="28"/>
          <w:rtl w:val="true"/>
          <w:lang w:bidi="fa-IR"/>
        </w:rPr>
        <w:t>تفسیر آشکار کردن مراد و معنای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الفاظی که مدلول آنها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معنای تفسیر آن است که شرح مقاصد آن کتاب را بنماید و مهم، بیان منظور صاحب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که به شهادت خدای تعالی کتاب هدایت و تعلیم است و نور طریق انسانیت است، باید مفسّر در هر قصه از قصص آن، بلکه هر آیه از آیات آن جهت اهتدا به عالم غیب و حیث راهنمایی به طریق سعادت و سلوک طریق معرفت و انسانیت را به متعلم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وقتی مقصد از نزول را به ما بفهماند، مفسّر است، نه سبب نزول؛ آن طور که در تفاسیر وارد است</w:t>
      </w:r>
      <w:r>
        <w:rPr>
          <w:rFonts w:eastAsia="IRNazanin" w:cs="IRNazanin"/>
          <w:color w:val="111111"/>
          <w:sz w:val="28"/>
          <w:szCs w:val="28"/>
          <w:rtl w:val="true"/>
          <w:lang w:bidi="fa-IR"/>
        </w:rPr>
        <w:t>».</w:t>
      </w:r>
      <w:r>
        <w:rPr>
          <w:rStyle w:val="FootnoteAnchor"/>
          <w:rtl w:val="true"/>
        </w:rPr>
        <w:footnoteReference w:id="47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معنای تفاسیر همان باشد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است،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تفسیری برای کتاب خدا نوشته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زیرا آن گونه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فراگیری نکته‌های بدیع و بیان و وجوه اعجاز و شأن نزول آیات و زمان نزول و مکی و مدنی و اختلاف قرائات و اختلافات مفسرین و یادگیری قصص و حکایات و اطلاع از تاریخ گذشتگان، همه این‌ها از مقصود و مراد واقعی قرآن به دور است و حتی موجب حجاب و غفلت از قرآن کریم می‌باشد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تفسیر حقیقی قرآن وظیفه اصلی است و از عهده انسانهای ضعیف خارج است و آنچه که </w:t>
      </w:r>
    </w:p>
    <w:p>
      <w:pPr>
        <w:pStyle w:val="BookText"/>
        <w:rPr/>
      </w:pPr>
      <w:r>
        <w:rPr>
          <w:rFonts w:ascii="IRNazanin" w:hAnsi="IRNazanin" w:eastAsia="IRNazanin"/>
          <w:color w:val="111111"/>
          <w:sz w:val="28"/>
          <w:sz w:val="28"/>
          <w:szCs w:val="28"/>
          <w:rtl w:val="true"/>
          <w:lang w:bidi="fa-IR"/>
        </w:rPr>
        <w:t>ذکر می‌شود، تنها به عنوان احتمالی بیش نیست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 هر کدام در جای خود خوب است، اما نباید به آنها بسنده نمود و مقصود قرآن را به آن منحصر دانست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از کلمات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مراد ایشان از تفسیر قرآن، معنای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برای قرآن تفسیر نوشته نشده است، مراد تفسیر باطن قرآن و مقصود واقعی آن است؛ ولی تفسیر به معنای توضیح الفاظ و مفردات و آیات قرآن کریم، بسیار است و فراوان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روایات فراوانی استفاده می‌شود که تأویل قرآن غیر از تفسیر آن است و نسبت منطقی آنها تباین است، نه عموم مطلق،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حَکَم انّ لهذا تأویلاً و تفسیرا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ای حکم این تأویل و تفسیری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تأویلها و تفسیرها؛</w:t>
      </w:r>
      <w:r>
        <w:rPr>
          <w:rStyle w:val="FootnoteAnchor"/>
          <w:rtl w:val="true"/>
        </w:rPr>
        <w:footnoteReference w:id="479"/>
      </w:r>
      <w:r>
        <w:rPr>
          <w:rFonts w:ascii="IRNazanin" w:hAnsi="IRNazanin" w:eastAsia="IRNazanin"/>
          <w:color w:val="111111"/>
          <w:sz w:val="28"/>
          <w:sz w:val="28"/>
          <w:szCs w:val="28"/>
          <w:rtl w:val="true"/>
          <w:lang w:bidi="fa-IR"/>
        </w:rPr>
        <w:t>تأویل و تفسیر آن را به من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تنزیله و بطنه تأویله؛</w:t>
      </w:r>
      <w:r>
        <w:rPr>
          <w:rStyle w:val="FootnoteAnchor"/>
          <w:rtl w:val="true"/>
        </w:rPr>
        <w:footnoteReference w:id="480"/>
      </w:r>
      <w:r>
        <w:rPr>
          <w:rFonts w:ascii="IRNazanin" w:hAnsi="IRNazanin" w:eastAsia="IRNazanin"/>
          <w:color w:val="111111"/>
          <w:sz w:val="28"/>
          <w:sz w:val="28"/>
          <w:szCs w:val="28"/>
          <w:rtl w:val="true"/>
          <w:lang w:bidi="fa-IR"/>
        </w:rPr>
        <w:t>ظاهرش تنزیل آن و باطنش تأویل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تأویل و تفسیر به جای یکدیگر به کار می‌روند؛ مثلاً از ابن عباس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هر کس باید بداند؛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ظرافتهای کلام که عرب آن را می‌فهمد؛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فقط عالمان می‌فهمند؛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جز خداوند کسی نمی‌داند</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و چهارم تفسیر دراین کلام ابن عباس، همان تأویل است که به خدای متعال و راسخان در علم اختصاص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حیدر آملی تفسیر را در مقابل تأویل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یعنی بحث از کیفیت، اسباب و شأن نزول آیات و امثال آن و اینجایز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روایت درستی در مورد آن آمده باشد، ولی تأویل به معنای صرف نمودن آیات </w:t>
      </w:r>
    </w:p>
    <w:p>
      <w:pPr>
        <w:pStyle w:val="BookText"/>
        <w:rPr/>
      </w:pPr>
      <w:r>
        <w:rPr>
          <w:rFonts w:ascii="IRNazanin" w:hAnsi="IRNazanin" w:eastAsia="IRNazanin"/>
          <w:color w:val="111111"/>
          <w:sz w:val="28"/>
          <w:sz w:val="28"/>
          <w:szCs w:val="28"/>
          <w:rtl w:val="true"/>
          <w:lang w:bidi="fa-IR"/>
        </w:rPr>
        <w:t>به معنای مناسب آن است و این بر عالمان ممنوع نیست؛ به شرط آنکه با قرآن و سنت موافق باشد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عبدالرزاق کاشانی نیز در ابتدای تأویلات خود تفسیر را در مقابل تأویل قرار داده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آنچه گذشت روشن گردید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عبارت و الفاظ و توضیح واژه‌ها ارتباط دارد، و تأویل به واقعیت مربوط است و در بیان مصداقهای خارجی و حقیقت عینی آیات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مشکلات و الفاظ غریب قرآن و غوامض آیات اختصاص دارد؛ ولی تأویل تمام قرآن را فرا می‌گیرد و هر آیه‌ای یک صورت ظاهری و یک باطن دارد که صورت باطن همان تأویل و حقیقت خارجی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که تفسیر به احکام قرآن اختصاص داشته باشد</w:t>
      </w:r>
      <w:r>
        <w:rPr>
          <w:rStyle w:val="FootnoteAnchor"/>
          <w:rtl w:val="true"/>
        </w:rPr>
        <w:footnoteReference w:id="484"/>
      </w:r>
      <w:r>
        <w:rPr>
          <w:rFonts w:ascii="IRNazanin" w:hAnsi="IRNazanin" w:eastAsia="IRNazanin"/>
          <w:color w:val="111111"/>
          <w:sz w:val="28"/>
          <w:sz w:val="28"/>
          <w:szCs w:val="28"/>
          <w:rtl w:val="true"/>
          <w:lang w:bidi="fa-IR"/>
        </w:rPr>
        <w:t>، ولی تأویل همه آیات را اعم از احکام و غیر آنها در بر بگیرد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تفسیر برای هر کسی که با علوم ادبی و حدیث و علوم قرآن آشنا باشد ممکن است؛ ولی دانستن تأویل قرآن تنها برای راسخان در علم میسّر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باطل، همان تفسیر به رأی است که محظور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حق آن است که به هدایت و ارشاد مربوط بوده و گوینده آن از راسخان در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به باطل، تأویل اهل زیغ و اهواء است که به منظور فتنه و خراب کردن دین و اعتقادات مردم آیات متشابه را به دلخواه خود تأویل می‌کنند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روشن شد که استفاده‌های عرفانی بزرگانی چون محی الدین، </w:t>
      </w:r>
    </w:p>
    <w:p>
      <w:pPr>
        <w:pStyle w:val="BookText"/>
        <w:rPr/>
      </w:pPr>
      <w:r>
        <w:rPr>
          <w:rFonts w:ascii="IRNazanin" w:hAnsi="IRNazanin" w:eastAsia="IRNazanin"/>
          <w:color w:val="111111"/>
          <w:sz w:val="28"/>
          <w:sz w:val="28"/>
          <w:szCs w:val="28"/>
          <w:rtl w:val="true"/>
          <w:lang w:bidi="fa-IR"/>
        </w:rPr>
        <w:t>قونوی، سید حیدر آملی و امام خمینی از آیات شریفه قرآن، هرگز تفسیر قرآن نیست تا کسی توهم کند که جزء تفسیر به رأی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پس از آنکه غور در صورت ظاهری قرآن را ماندگاری در زمین و از وسوسه‌های شیطانی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حجب که مانع از استفاده از این صحیفه نورانیه است، اعتقاد به آن است که جز آنکه مفسرین نوشته یا فهمیده‌اند، کسی را حق استفاده از قرآن شریف نیست، و تفکر و تدبّر در آیات شریفه را به تفسیر به رأی که ممنوع است، اشتباه نموده‌اند و به واسطه این رأی فاسد و عقیده باطل، قرآن شریف را از جمیع فنون استفاده عاری نموده و آن را به کلی مهجور نموده‌اند؛ صورتی که استفادات اخلاقی و ایمانی و عرفانی به هیچ وجه مربوط به تفسیر نیست تا تفسیر به رأی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حصر جمیع محامد و اختصاص تمامی آن است به حق تعالی، استفاده توحید افعالی کند و بگوید از آیه شریفه استفاده می‌شود که هر کمال و جمال و هر عزت و جلالی که در عالم است و چشم احول و قلب محجوب به موجودات نسبت می‌دهد، از حق تعالی است، و هیچ موجودی را از خود چیزی نیست و لذا محمدت و ثنا خاص به حق است و کسی را در آن شرکت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مربوط به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تااسمش تفسیر به رأی باشد یا نباشد؛ الی غیر ذلک از اموری که از لوازم کلام استفاده شود که مربوط به تفسیر به هیچ وجه نیست</w:t>
      </w:r>
      <w:r>
        <w:rPr>
          <w:rFonts w:eastAsia="IRNazanin" w:cs="IRNazanin"/>
          <w:color w:val="111111"/>
          <w:sz w:val="28"/>
          <w:szCs w:val="28"/>
          <w:rtl w:val="true"/>
          <w:lang w:bidi="fa-IR"/>
        </w:rPr>
        <w:t>».</w:t>
      </w:r>
      <w:r>
        <w:rPr>
          <w:rStyle w:val="FootnoteAnchor"/>
          <w:rtl w:val="true"/>
        </w:rPr>
        <w:footnoteReference w:id="48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جدایی تأویل از تفسیر به رأی روشن شد، روش تأویل قرآن کریم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آن چنان گریزناپذیر است که به نظر امام خمینی آنان که از تأویل پرهیز می‌کنند؛ خود به تأویلی دیگر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از تسبیح موجودات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محجوبین از اهل فلسفه عامیه و اهل ظاهر که منطق موجودات را نیافته‌اند، به تأویل و توجیه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آن است که اهل ظاهر که به اهل فلسفه طعن زنند که تأویل کتاب خدا کنند، به حسب عقل خود در </w:t>
      </w:r>
    </w:p>
    <w:p>
      <w:pPr>
        <w:pStyle w:val="BookText"/>
        <w:rPr/>
      </w:pPr>
      <w:r>
        <w:rPr>
          <w:rFonts w:ascii="IRNazanin" w:hAnsi="IRNazanin" w:eastAsia="IRNazanin"/>
          <w:color w:val="111111"/>
          <w:sz w:val="28"/>
          <w:sz w:val="28"/>
          <w:szCs w:val="28"/>
          <w:rtl w:val="true"/>
          <w:lang w:bidi="fa-IR"/>
        </w:rPr>
        <w:t>این موارد، خود تأویل این همه آیات صریحه و احادیث صحیحه کنند، به مجرد آنکه نطق موجودات را نیافته‌اند؛ با آنکه برهانی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قرآن را بی برهان و به مجرد استبعاد کنند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طول تاریخ نیز افرادی بوده‌اند که از تأویل قرآن سوء استفاده کرده و تأویلات غلط و نادرستی را به قرآن کریم نسبت داده‌اند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امام خمینی در این عبارت به منشأ اشتباه آنان اشاره کرده که هر کس به عمق فلسفه پی نبرده باشد یا تنها اهل ظاهر و حس باشد و یا در تأویلات خود از برهان و استدلال دوری کند، گرفتار تأویلات غلط و گمراهانه و هواپرستانه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تأویل کننده قرآن باید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برهان و دل و معرفت و مشاهده به تأویل قرآن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امام خمینی در تأویل قرآن بر یک اصل استوار قرار دارد و آن تطابق بین کتاب تدوین و کتاب تکوین و کتاب انفس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انسان را کتابی از کتابهای الهی و جهان خارج را نیز کتاب تکوینی و قرآن کریم را کتاب تدوینی الهی بدانیم؛ چنان که از آیات شریفه قرآن و روایات و ادب فارسی به خوبی به دست می‌آید، در این صورت، تأویل قرآن به معنای بیان تطابق کتاب تدوین با کتاب تکوین است؛ همان گونه که سید حیدر آملی نیز به آن تصریح کرده است</w:t>
      </w:r>
      <w:r>
        <w:rPr>
          <w:rFonts w:eastAsia="IRNazanin" w:cs="IRNazanin"/>
          <w:color w:val="111111"/>
          <w:sz w:val="28"/>
          <w:szCs w:val="28"/>
          <w:rtl w:val="true"/>
          <w:lang w:bidi="fa-IR"/>
        </w:rPr>
        <w:t>.</w:t>
      </w:r>
      <w:r>
        <w:rPr>
          <w:rStyle w:val="FootnoteAnchor"/>
          <w:rtl w:val="true"/>
        </w:rPr>
        <w:footnoteReference w:id="48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تأویل قرآن اگر صحیح و همراه با برهان بوده، با معارف قرآنی هماهنگ باشد، می‌تواند به آن هدف اصلی که هدایت است، منتهی شود و ارتباط بین آیات شریفه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 و نحشره یوم القیامة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یاد من رو بگرداند، زندگانی تنگی دارد و روز رستاخیز او را کور محشور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کان </w:t>
      </w:r>
      <w:bookmarkStart w:id="180" w:name="pg3333_20377"/>
    </w:p>
    <w:p>
      <w:pPr>
        <w:pStyle w:val="BookText"/>
        <w:rPr/>
      </w:pPr>
      <w:bookmarkEnd w:id="180"/>
      <w:r>
        <w:rPr>
          <w:rFonts w:ascii="IRNazanin" w:hAnsi="IRNazanin" w:eastAsia="IRNazanin"/>
          <w:color w:val="111111"/>
          <w:sz w:val="28"/>
          <w:sz w:val="28"/>
          <w:szCs w:val="28"/>
          <w:rtl w:val="true"/>
          <w:lang w:bidi="fa-IR"/>
        </w:rPr>
        <w:t>فی هذه اعمی فهو فی الاخرة اعمی</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اینجا کور باشد، در آخرت هم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که بین ذکر خدا و چشم سر مناسبتی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مراد از چشم در اینجا چشم دل باشد، و مراد از کوری، حجابهای دل باشد که مانع از رؤیت و مشاهده است، و مراد از ذکر، معرفتی باشد که از راه کشف و شهود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اعراض از ذکر با کوری دل مناسبت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من که در اطاعت خدا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تفسیر باید این گونه معنا شود که این اظهار تأسف و حسرت از کوتاهی در اطاعت خدا و تحصیل رضایت اوست؛ ولی تأویل آن امام معصوم است و مقصود اظهار تأسف و حسرت از کوتاهی در معرفت امام و اطاعت از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ذکر این نکته نیز لازم است که چون طبق دلیل عقلی و نقلی نیز کشف و شهود تأویل قرآن مخصوص معصومین علیهم السلام است که راسخان در علم هستند، هر کس غیر از آنان بخواهد قرآن را تأویل کند، باید احتیاط را از دست نداده و تمام آنچه را ذکر می‌کند، تنها به عنوان احتمالی در معنی و حقیقت آیات ذکر کند و چیزی را به صورت قطعی به کتاب خداوند نسبت ندهد</w:t>
      </w:r>
      <w:r>
        <w:rPr>
          <w:rFonts w:eastAsia="IRNazanin" w:cs="IRNazanin"/>
          <w:color w:val="111111"/>
          <w:sz w:val="28"/>
          <w:szCs w:val="28"/>
          <w:rtl w:val="true"/>
          <w:lang w:bidi="fa-IR"/>
        </w:rPr>
        <w:t>.</w:t>
      </w:r>
    </w:p>
    <w:p>
      <w:pPr>
        <w:pStyle w:val="Heading4"/>
        <w:numPr>
          <w:ilvl w:val="3"/>
          <w:numId w:val="1"/>
        </w:numPr>
        <w:rPr/>
      </w:pPr>
      <w:bookmarkStart w:id="181" w:name="__RefHeading___Toc2416999_2749589250"/>
      <w:bookmarkStart w:id="182" w:name="_Toc62"/>
      <w:bookmarkEnd w:id="181"/>
      <w:r>
        <w:rPr>
          <w:rtl w:val="true"/>
        </w:rPr>
        <w:t>نمونه هایی از تأویل در بین وهابیان</w:t>
      </w:r>
      <w:bookmarkEnd w:id="18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ادعا می‌کنند که ما با تأویل مربوط به اسما و صفات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را در واقع، به معنی نفی و انکار صفات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طریقه سلف به تمسک کردن به ظاهر قرآن است و طریقه خلف تأویل نمودن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عقل ناقص خود را حکم قرار داده‌اند، ولی سلف از صحابه تقلید می‌کنند، و خلف از ترس تشبیه به تنزیه روی آورده‌اند، ولی سلف نه تشبیه را می‌گویند و نه </w:t>
      </w:r>
    </w:p>
    <w:p>
      <w:pPr>
        <w:pStyle w:val="BookText"/>
        <w:rPr/>
      </w:pPr>
      <w:r>
        <w:rPr>
          <w:rFonts w:ascii="IRNazanin" w:hAnsi="IRNazanin" w:eastAsia="IRNazanin"/>
          <w:color w:val="111111"/>
          <w:sz w:val="28"/>
          <w:sz w:val="28"/>
          <w:szCs w:val="28"/>
          <w:rtl w:val="true"/>
          <w:lang w:bidi="fa-IR"/>
        </w:rPr>
        <w:t>تنزیه، بلکه سکوت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و تحقیق کردن بدعت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به نظر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سلفی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است و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نیست؛ نه به جهت آنکه جسم بودن موجب تشبیه و محدودیت خداوند می‌شود، بلکه به جهت آنکه قرآن و سنت و صحابه درباره جسم بودن یا جسم نبودن خداوند چیزی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در این مسأله سکوت کنیم؛</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فتاوی و مقالات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روشن است اینان برای عقل ارزشی قائل نیستند و تقلید از صحابه برایشان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آنان تقلید از صحابه‌ای که به گمانشان عادل تنها آنها هستند و شخص عادل جایز است اشتباه کند، کاری است پسندیده، ولی تقلید از ائمه اهل بیت علیهم السلام که معصوم هستند،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وهابیان صریحا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تأویل را قبول نداریم</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و گاهی صریحا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و گوش دارد و به معنی قدرت و علم به مسموعات نیست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و ایمان داریم که خداوند دو دست کریم و بزرگ دارد و دو چشم دارد و اجماع ما بر آن است که چشم خداوند دو عدد است و ایمان داریم که خداوند صورت دارد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بنابراین، خود آنان اعتقاد به تجسیم دارند، ولی این اتهام را به شیعه وارد می‌کنند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عین حال، در موارد بسیاری وهابیان تأویل را پذیرفته‌اند، که برخی از آنها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از قرآن کریم معیّت خداوند با خلق مطرح </w:t>
      </w:r>
    </w:p>
    <w:p>
      <w:pPr>
        <w:pStyle w:val="BookText"/>
        <w:rPr/>
      </w:pPr>
      <w:r>
        <w:rPr>
          <w:rFonts w:ascii="IRNazanin" w:hAnsi="IRNazanin" w:eastAsia="IRNazanin"/>
          <w:color w:val="111111"/>
          <w:sz w:val="28"/>
          <w:sz w:val="28"/>
          <w:szCs w:val="28"/>
          <w:rtl w:val="true"/>
          <w:lang w:bidi="fa-IR"/>
        </w:rPr>
        <w:t xml:space="preserve">شده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اینما کنتم</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ابن باز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عامه و معیت خاصه؛ معیت عامه، همان احاطه تام و علم است که خداوند بر عرش است و علم به مردم و احوال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معیت خاصه، به معنی یاری، تأیید و توفیق و کمک کردن و هدایت نمودن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معیت عامه را 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خاصه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معیت به معنای علم نباشد، لازم می‌آید که خداوند اختلاط با خلق پیدا کند و این همان عقیده حلولیه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الا هو رابعهم</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معنایش این است که او بر عرش است، ولی علم او همه جا هست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در جای دیگری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ادله زیاد داریم که خداوند فوق عرش است،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باشد که علم او احاطه به همه اشیا دارد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 نیز کسی از صحابه نگفته است که خداوند به ذاته در هر مکانی هست یا همه جا بر او مساوی است و تنها چیزی که در عقیده سلف صالح است، این است که خداوند قابل اشاره حسی است</w:t>
      </w:r>
      <w:r>
        <w:rPr>
          <w:rFonts w:eastAsia="IRNazanin" w:cs="IRNazanin"/>
          <w:color w:val="111111"/>
          <w:sz w:val="28"/>
          <w:szCs w:val="28"/>
          <w:rtl w:val="true"/>
          <w:lang w:bidi="fa-IR"/>
        </w:rPr>
        <w:t>».</w:t>
      </w:r>
      <w:r>
        <w:rPr>
          <w:rStyle w:val="FootnoteAnchor"/>
          <w:rtl w:val="true"/>
        </w:rPr>
        <w:footnoteReference w:id="50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آنان که از تأویل فرار می‌کنند، در اینجا معیت را به معنی علم 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معیت خدا با خلق نیست، بلکه معیت علم اوست و با مردم و بلکه علم خداوند نیز باید با خدا معیت داشته باشد و او که فوق عرش است، پس باید علم خدا نیز فوق عرش باشد و تنها از بالا مردم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نیز با مردم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مشکل از اینجا پدید آمده است که آقای ابن باز تصور کرده که معیت خداوند با خلق به معنی حلول و اختلاط خدا و خلق است که در این صورت، یا باید معیت به این معنا را پذیرفت و یا بینونت کامل خدا و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سخنان اهل بیت علیهم السلام رجوع می‌کردند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بالمقارنة و غیر کل شی‌ء لا بالمباینه</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مشکل برای آنان حل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آنان در اینجا خودشان تأویل راپذیرفته‌اند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تحیط به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احاطه چشمها به خداوند گرفته‌اند؛</w:t>
      </w:r>
      <w:r>
        <w:rPr>
          <w:rStyle w:val="FootnoteAnchor"/>
          <w:rtl w:val="true"/>
        </w:rPr>
        <w:footnoteReference w:id="506"/>
      </w:r>
      <w:r>
        <w:rPr>
          <w:rFonts w:ascii="IRNazanin" w:hAnsi="IRNazanin" w:eastAsia="IRNazanin"/>
          <w:color w:val="111111"/>
          <w:sz w:val="28"/>
          <w:sz w:val="28"/>
          <w:szCs w:val="28"/>
          <w:rtl w:val="true"/>
          <w:lang w:bidi="fa-IR"/>
        </w:rPr>
        <w:t>با اینکه ادراک به معنای احاطه نیست، هر چند لازمه ادراک، احاطه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نوعی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را به معنی نفی رویت در دنیا گرفته‌اند؛</w:t>
      </w:r>
      <w:r>
        <w:rPr>
          <w:rStyle w:val="FootnoteAnchor"/>
          <w:rtl w:val="true"/>
        </w:rPr>
        <w:footnoteReference w:id="508"/>
      </w:r>
      <w:r>
        <w:rPr>
          <w:rFonts w:ascii="IRNazanin" w:hAnsi="IRNazanin" w:eastAsia="IRNazanin"/>
          <w:color w:val="111111"/>
          <w:sz w:val="28"/>
          <w:sz w:val="28"/>
          <w:szCs w:val="28"/>
          <w:rtl w:val="true"/>
          <w:lang w:bidi="fa-IR"/>
        </w:rPr>
        <w:t>با اینکه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خداوند به رحمت و رضایت او تأویل شده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الله الیه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اقبال به رحمت تأویل شده؛</w:t>
      </w:r>
      <w:r>
        <w:rPr>
          <w:rStyle w:val="FootnoteAnchor"/>
          <w:rtl w:val="true"/>
        </w:rPr>
        <w:footnoteReference w:id="510"/>
      </w:r>
      <w:r>
        <w:rPr>
          <w:rFonts w:ascii="IRNazanin" w:hAnsi="IRNazanin" w:eastAsia="IRNazanin"/>
          <w:color w:val="111111"/>
          <w:sz w:val="28"/>
          <w:sz w:val="28"/>
          <w:szCs w:val="28"/>
          <w:rtl w:val="true"/>
          <w:lang w:bidi="fa-IR"/>
        </w:rPr>
        <w:t>همچنان که نزول خداوند به اقبال او تأویل شده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خداوند گاهی به معنی جهت و گاهی به قبله تفسیر و تأویل شده 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الفلک باعیننا</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برخی از اصحاب آن را به معنی رؤیت و در مرأی </w:t>
      </w:r>
    </w:p>
    <w:p>
      <w:pPr>
        <w:pStyle w:val="BookText"/>
        <w:rPr/>
      </w:pPr>
      <w:r>
        <w:rPr>
          <w:rFonts w:ascii="IRNazanin" w:hAnsi="IRNazanin" w:eastAsia="IRNazanin"/>
          <w:color w:val="111111"/>
          <w:sz w:val="28"/>
          <w:sz w:val="28"/>
          <w:szCs w:val="28"/>
          <w:rtl w:val="true"/>
          <w:lang w:bidi="fa-IR"/>
        </w:rPr>
        <w:t>بودن خداوند تأویل کرده‌اند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استوای بر عرش به معنی علو معنوی است، نه مکانی</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او مورد قبول وهابیان است و از مهم‌ترین مستندات آنان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دارد و چند حدیث نقل کرده است که خداوند در فاصله بین نمازگزار و قبله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ربّه فیما بینه و بین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بیهقی می‌گوید این روایات محتاج به تأویل هستند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آن است که در جایی که نیاز به تأویل نیست، حنبلیان سراغ تأویل رفته‌اند و جایی که باید سراغ تأویل بروند، نرفته‌اند؛ مثلاً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القران بین یدی صاحبه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آن است که ثواب قرائت قرآن روز قیامت می‌آید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با اینکه در اینجا هیچ ضرورتی برای تأویل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نمونه هایی بود از تأویلاتی که اهل سنت و به خصوص وهابیان پذیرفته‌اند؛ در حالی که همیشه ادعا می‌کنند که ما تأویل را قبول نداریم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کلام در این باب آن است که شیخ سلامه قضاعی شافعی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تأویل بدون قید و شرط از بدترین نوع گمراهیهاست، جمود بر ظاهر و ترک تأویل به صورت مطلق نیز فسق و بدعت بوده و چه بسا منجر به کفر صریح بشود؛ مثلاً کسی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دارد، ولی آن مثل هیچ شبیه و نظیری ندارد، مشرک به خداوند شده و از اسلام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که در قرآن آیات متشابه وجود دارد که هر کس راسخ در علم باشد، می‌تواند آنها را تأویل نماید</w:t>
      </w:r>
      <w:r>
        <w:rPr>
          <w:rFonts w:eastAsia="IRNazanin" w:cs="IRNazanin"/>
          <w:color w:val="111111"/>
          <w:sz w:val="28"/>
          <w:szCs w:val="28"/>
          <w:rtl w:val="true"/>
          <w:lang w:bidi="fa-IR"/>
        </w:rPr>
        <w:t>».</w:t>
      </w:r>
      <w:r>
        <w:rPr>
          <w:rStyle w:val="FootnoteAnchor"/>
          <w:rtl w:val="true"/>
        </w:rPr>
        <w:footnoteReference w:id="518"/>
      </w:r>
      <w:bookmarkStart w:id="183" w:name="pg3333_20388"/>
    </w:p>
    <w:p>
      <w:pPr>
        <w:pStyle w:val="Heading4"/>
        <w:numPr>
          <w:ilvl w:val="3"/>
          <w:numId w:val="1"/>
        </w:numPr>
        <w:rPr/>
      </w:pPr>
      <w:bookmarkStart w:id="184" w:name="__RefHeading___Toc2417001_2749589250"/>
      <w:bookmarkStart w:id="185" w:name="_Toc63"/>
      <w:bookmarkEnd w:id="183"/>
      <w:bookmarkEnd w:id="184"/>
      <w:r>
        <w:rPr>
          <w:rtl w:val="true"/>
        </w:rPr>
        <w:t>جری و تطبیق</w:t>
      </w:r>
      <w:bookmarkEnd w:id="185"/>
    </w:p>
    <w:p>
      <w:pPr>
        <w:pStyle w:val="BookText"/>
        <w:rPr/>
      </w:pPr>
      <w:r>
        <w:rPr>
          <w:rFonts w:ascii="IRNazanin" w:hAnsi="IRNazanin" w:eastAsia="IRNazanin"/>
          <w:color w:val="111111"/>
          <w:sz w:val="28"/>
          <w:sz w:val="28"/>
          <w:szCs w:val="28"/>
          <w:rtl w:val="true"/>
          <w:lang w:bidi="fa-IR"/>
        </w:rPr>
        <w:t>یکی از مباحث تعیین کننده در روایات تفسیری مسأله جری و تطبیق است که توجه نکردن به آن و خلط بین جری و تفسیر سبب اشتباهات بزرگ در فهم آیات شریفه و روایات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که بیش از دیگران به این مسأله توجه کرده است، علامه طباطبایی در تفسیر المیزان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تورق اجمالی در بحثهای روایی المیزان نشان می‌دهد که ایشان مکرر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باب جری یا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در هیچ جای این تفسیر بحثی درباره جری به صورت مستقل و مستوفی بیان نکرده که توضیح دهد مقصودشان از جری و تطبیق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اندازه‌ای که برای بحث خود مفید می‌دانیم به این مسأله می‌پردازیم و آن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علیه السلامعن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آیة الاّ ولها ظهر و بطن، و ما فیه حرف الاّ وله حدٌّ و لکلّ حدّ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ظهر و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بطنه تأویله، منه ما مضی و منه ما لم یکن بعد، یجری کما تجری الشمس و القمر، کلّما جاء منه شیء وقع،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تاویله الاّ الله و الراسخون فی العلم</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w:t>
      </w:r>
      <w:r>
        <w:rPr>
          <w:rStyle w:val="FootnoteAnchor"/>
          <w:rtl w:val="true"/>
        </w:rPr>
        <w:footnoteReference w:id="52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جری و تطبیق هر دو به یک معنی به کار می‌روند و مقصود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آیه‌ای را بر مورد و مصداقی تطبیق دهیم، هر چند آن مصداق خارج از مورد نزول آیه شریفه باشد، و اعتبار نیز موافق با این جری و تطبیق است؛ زیرا قرآن کریم به عنوان هدایت بر مردم نازل شده است و اعتقادات و رفتار صحیحی را که بر مردم بیان می‌کند، اختصاص به زمان خاصی و مردمی خاص ندارد، بلکه برای همیشه و برای همگان است، و شأن نزول نیز هرگز موجب نمی‌شود که حکم منحصر به همان </w:t>
      </w:r>
    </w:p>
    <w:p>
      <w:pPr>
        <w:pStyle w:val="BookText"/>
        <w:rPr/>
      </w:pPr>
      <w:r>
        <w:rPr>
          <w:rFonts w:ascii="IRNazanin" w:hAnsi="IRNazanin" w:eastAsia="IRNazanin"/>
          <w:color w:val="111111"/>
          <w:sz w:val="28"/>
          <w:sz w:val="28"/>
          <w:szCs w:val="28"/>
          <w:rtl w:val="true"/>
          <w:lang w:bidi="fa-IR"/>
        </w:rPr>
        <w:t>واقعه گردد و با گذشت آن واقعه آن آیه شریفه نیز بگذرد و تمام شود، بلکه بیانات قرآن عام است و لذا اگر مؤمنی را قرآن مدح کرد یا فاسقی را ذم نمود، منحصر به همان شخص مورد نزول نیست، بلکه هر کس آن صفات را دارد، آن مدح یا ذم شامل او نیز می‌شود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بنابراین، معلوم است که تفسیر قرآن با بیان جری و تطبیق تفاوت دارد؛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مربوط به ظهر قرآن است، ولی جری و تطبیق مربوط به بیان مصادیق که از باطن قرآن به 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پرده برداشتن از مفاهیم است و اگر به مصداق توجه کند، تنها مصادیق مورد نزول و شأن نزول را بیان می‌کند، ولی جری و تطبیق بیان مصادیق زمانهای دیگر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باید به قرینه سیاق آیات کاملاً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آیات شریفه در فهم معنی آیه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تقطیع کردن آیات در بحث‌های تفسیری جایز نیست، ولی در جری و تطبیق تقطیع نمودن آیه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بین صفت و موصوف نیز تفکیک نمود؛ مثلاً علامه طباطبایی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سیجنّبها الا تقی الذی یؤتی ماله</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روایتی را نقل کرده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گرچه ضعیف السند است، ولی مربوط به جری و تطبیق است، نه تفسیر؛ زیرا در تفسیر نمی‌توان بین موصوف و صفت تفکیک قائل شد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پس نظم آیات در باب تفسیر مهم است، اما در باب جری و تطبیق مورد توجه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به اراده استعمالی آیات شریفه توجه می‌شود و در جری به مراد جدّی توجه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چون بیان مفاهیم آیات است، نباید مفهوم یک آیه را به صورت‌های مختلف بیان کرد؛ زیرا یک لفظ در یک استعمال یک معنی بیشتر ندارد، ولی در جری و تطبیق چون به بیان مصادیق توجه می‌شود، ممکن است یک مفهوم در هر زمانی مصداقی خاص داشته باشد و حتی در یک زمان چند مصداق متعدد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اختلاف روایاتی که مربوط به جری و تطبیق هص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ستند،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یک آیه مکی باشد و در موضوع ایمان باشد، و روایتی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نازل شده که در مدینه ایمان آورده است، این چون از باب جری است، اشکال ندارد و این گونه روایات بیان شأن نزول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ظاهر و باطن قرآن در طول یکدیگرند و هرگز هیچ کدام دیگری را نفی نمی‌کند، تفسیر با جری و تطبیق نیز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روایتی در مقام تطبیق و جری وارد شد، هرگز آن روایت با ظاهر آیه شریفه و با تفسیر آن منافاتی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نیز نوعی از بیان جری و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روایتی کلمه‌ای از قرآن را بر موردی تطبیق نمود، احتمال دارد از باب تشبیه باشد و این نیز ربطی به تفسیر ندارد؛ مثلاً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ربک الی النحل</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روایتی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تشبیه است</w:t>
      </w:r>
      <w:r>
        <w:rPr>
          <w:rStyle w:val="FootnoteAnchor"/>
          <w:rtl w:val="true"/>
        </w:rPr>
        <w:footnoteReference w:id="525"/>
      </w:r>
      <w:r>
        <w:rPr>
          <w:rFonts w:ascii="IRNazanin" w:hAnsi="IRNazanin" w:eastAsia="IRNazanin"/>
          <w:color w:val="111111"/>
          <w:sz w:val="28"/>
          <w:sz w:val="28"/>
          <w:szCs w:val="28"/>
          <w:rtl w:val="true"/>
          <w:lang w:bidi="fa-IR"/>
        </w:rPr>
        <w:t>یعنی همان گونه که خداوند متعال به زنبور عسل الهام می‌کند و اسم این الهام را وحی می‌گذارند، خداوند به ما نیز الهام می‌بخشد و این را وحی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روایاتی که آیات شریفه قرآن را بر ائمه علیهم السلام و دشمنان آنان تطبیق داده یا فرموده در مورد ما و اعلای ما نازل شده است، از باب جری و تطبیق است نه تفسیر؛ همچنان که بسیاری از روایات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جری و تطبیق می‌باشند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طاهر بن عبدالحمید نباطی در مقدمه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p>
    <w:p>
      <w:pPr>
        <w:pStyle w:val="BookText"/>
        <w:rPr/>
      </w:pPr>
      <w:r>
        <w:rPr>
          <w:rFonts w:ascii="IRNazanin" w:hAnsi="IRNazanin" w:eastAsia="IRNazanin"/>
          <w:color w:val="111111"/>
          <w:sz w:val="28"/>
          <w:sz w:val="28"/>
          <w:szCs w:val="28"/>
          <w:rtl w:val="true"/>
          <w:lang w:bidi="fa-IR"/>
        </w:rPr>
        <w:t xml:space="preserve">مقدمه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فراوانی داریم که درباره بطون قرآن است و اگر ظاهر قرآن درباره توحید است، باطن آن ولایت است و ظاهر قرآن را چون عده زیادی از علما بیان کرده‌اند، من به بیان باطن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باید همیشه جریان داشته باشد؛ مثلاً در عصر رسالت منکر رسول خدا صلی الله علیه و آله کافر نامیده می‌شد و می‌توان آیاتی که درباره کافر است، در این زمان به منکر امام زمان علیه السلامتأویل نمود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وی مفصل در این مقدمه نکته را به بحث گذاشته است که آنچه در این تفسیر آورده است، تأویل قرآن و بیان باطن قرآن است و هیچ تنافی با ظاهر قرآن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کاشانی نیز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آیات رحمت درباره شخص خاصی نازل شد یا آیات عذاب در مورد کسی بود، هرگز به او اختصاص ندارد و روایات نیز مصداق‌های اکمل اخفای آن را بیان می‌کنند و این تأویل می‌باشد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 مفصل این را بیان کرده که آنچه در این کتاب آمده است، تأویل و بیان جری و تطبیق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نیز ذکر شد، در مباحث تاریخی و تفسیری و اخلاقی بحث از صحت سند روایات ضرورتی ندارد و ملاک صحت و سقم روایت نیز صحت و ضعف سند نیست و بحث از رجال حدیث در فقه و اصول مهم‌ترین ملاک ارزیابی حدیث است، نه در سایر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روایات تفسیری و تفاسیر مأثور ضرورت ندارد که از سند روایات بحث شود؛ زیرا در باب تفسیر آنچه مهم است، فهم معنی و مراد آیات است و خبر واحد موجب فهم نمی‌شود، بلکه خبر واحد چون با تعبّد شرعی و یا با بنای عقلا حجت شده است، تنها در اموری که مربوط به عمل هستند و قابل تعبد می‌باشند، ارزش دارد، ولی در باب تفسیر عمل ملاک نیست، بلکه دانش و علم و شناخت مراد و مدلول الفاظ ملاک است و خبر واحد</w:t>
      </w:r>
      <w:bookmarkStart w:id="186" w:name="pg3333_20396"/>
    </w:p>
    <w:p>
      <w:pPr>
        <w:pStyle w:val="BookText"/>
        <w:rPr/>
      </w:pPr>
      <w:bookmarkEnd w:id="186"/>
      <w:r>
        <w:rPr>
          <w:rFonts w:ascii="IRNazanin" w:hAnsi="IRNazanin" w:eastAsia="IRNazanin"/>
          <w:color w:val="111111"/>
          <w:sz w:val="28"/>
          <w:sz w:val="28"/>
          <w:szCs w:val="28"/>
          <w:rtl w:val="true"/>
          <w:lang w:bidi="fa-IR"/>
        </w:rPr>
        <w:t>این مهم را نمی‌تواند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یکی از مشترکات روایات تفسیری و نیز روایات جری و تطبیق آن است که غالبا همه آنها ضعیف السند و یا مرسل هستند، ولی این تفاوت وجود دارد که غالب روایات جری و تطبیق را غلات نقل کرده‌اند؛ لذا تمسک به روایات جری و تطبیق احتیاط بیشتری را می‌طلبد</w:t>
      </w:r>
      <w:r>
        <w:rPr>
          <w:rFonts w:eastAsia="IRNazanin" w:cs="IRNazanin"/>
          <w:color w:val="111111"/>
          <w:sz w:val="28"/>
          <w:szCs w:val="28"/>
          <w:rtl w:val="true"/>
          <w:lang w:bidi="fa-IR"/>
        </w:rPr>
        <w:t>.</w:t>
      </w:r>
    </w:p>
    <w:p>
      <w:pPr>
        <w:pStyle w:val="Heading4"/>
        <w:numPr>
          <w:ilvl w:val="3"/>
          <w:numId w:val="1"/>
        </w:numPr>
        <w:rPr/>
      </w:pPr>
      <w:bookmarkStart w:id="187" w:name="__RefHeading___Toc2417003_2749589250"/>
      <w:bookmarkStart w:id="188" w:name="_Toc64"/>
      <w:bookmarkEnd w:id="187"/>
      <w:r>
        <w:rPr>
          <w:rtl w:val="true"/>
        </w:rPr>
        <w:t>اتهام تجسیم و پاسخ آن</w:t>
      </w:r>
      <w:bookmarkEnd w:id="1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در بحث توحید اسما و صفات چهار نوع ضلالت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یا تجسیم؛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ائمه علیهم السلامبه اسمای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اثبات صفات یا اعتقاد به تجسیم، اولین کسی که بدعت تجسیم را بین مسلمانان رواج داد، افرادی از شیعه،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هشام بن سالم و یونس بن عبدالرحمن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درابتدا قائل به تجسیم بودند و سپس عده‌ای از آنان گرایش به تعطیل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سخنان بغدادی را درباره هشام و عقاید او نقل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هشام بن حکم اعتقاد به تجسیم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اعتقاد به تشبیه خداوند به خلق از یهود بوده که به شیعه سرایت کرد؛ زیرا تشیع جایگاه خوبی است بر هر کس که بخواهد به اسلام ضربه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علمای شیعه از هشام بن حکم دفاع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روی عناد این سخنان را به او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شیعه است که تکذیب واقعیات می‌کنند، در حالی که کسانی که راستگو و موثق‌تر از شیعه هستند، این را از هشام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شیعه نیز این تجسیم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روایتی را نقل کرده که عده‌ای از شیعه معتقد به تجسیم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روایت نقل کرده است که ائمه شیعه علیهم السلاماز اعتقاد به تجسیم تبرّی می‌جسته‌اند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امامان شیعه طرفدار تنزیه بودند و بزرگان و متکلمان شیعه طرفدار تجسیم بودند و این غلو </w:t>
      </w:r>
      <w:bookmarkStart w:id="189" w:name="pg3333_20400"/>
    </w:p>
    <w:p>
      <w:pPr>
        <w:pStyle w:val="BookText"/>
        <w:rPr/>
      </w:pPr>
      <w:bookmarkEnd w:id="189"/>
      <w:r>
        <w:rPr>
          <w:rFonts w:ascii="IRNazanin" w:hAnsi="IRNazanin" w:eastAsia="IRNazanin"/>
          <w:color w:val="111111"/>
          <w:sz w:val="28"/>
          <w:sz w:val="28"/>
          <w:szCs w:val="28"/>
          <w:rtl w:val="true"/>
          <w:lang w:bidi="fa-IR"/>
        </w:rPr>
        <w:t>در اثبات صفات و کفر به خداوند است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528"/>
      </w:r>
      <w:r>
        <w:rPr>
          <w:rStyle w:val="FootnoteAnchor"/>
          <w:rtl w:val="true"/>
        </w:rPr>
        <w:footnoteReference w:id="529"/>
      </w:r>
    </w:p>
    <w:p>
      <w:pPr>
        <w:pStyle w:val="Heading4"/>
        <w:numPr>
          <w:ilvl w:val="3"/>
          <w:numId w:val="1"/>
        </w:numPr>
        <w:rPr/>
      </w:pPr>
      <w:bookmarkStart w:id="190" w:name="__RefHeading___Toc2417005_2749589250"/>
      <w:bookmarkStart w:id="191" w:name="_Toc65"/>
      <w:bookmarkEnd w:id="190"/>
      <w:r>
        <w:rPr>
          <w:rtl w:val="true"/>
        </w:rPr>
        <w:t>نقد و بررسی</w:t>
      </w:r>
      <w:bookmarkEnd w:id="191"/>
    </w:p>
    <w:p>
      <w:pPr>
        <w:pStyle w:val="BookText"/>
        <w:rPr/>
      </w:pPr>
      <w:r>
        <w:rPr>
          <w:rFonts w:ascii="IRNazanin" w:hAnsi="IRNazanin" w:eastAsia="IRNazanin"/>
          <w:color w:val="111111"/>
          <w:sz w:val="28"/>
          <w:sz w:val="28"/>
          <w:szCs w:val="28"/>
          <w:rtl w:val="true"/>
          <w:lang w:bidi="fa-IR"/>
        </w:rPr>
        <w:t>این کلام که آقای قفاری مدعی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بدعت تجسیم را بین مسلمانان رواج داد افرادی از شیعه مثل هشام بن حکم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حکایت از عدم اطلاع آقای قفاری از تاریخ علم کلام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هشام بن حکم متوفی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در حالی که چندین نفر از علمای اهل سنت متقدم بر هشام بن حکم عقیده به تجسیم داشته‌اند که برخی از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سلیمان متوفی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وی اعتقاد به تجسیم داشته است و عده‌ای از علمای اهل سنت و شیعه تصریح کرده‌اند که مقاتل اعتقاد به تجسیم داشته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سفیان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به تجسیم و رؤیت خداوند بود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مبارک مروزی متوفی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عینیة بن میمون هلالی متوفی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بن جراح رواسی متوفی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اینان حتی کتاب درباره اندام و اعضای خداوند نوشتند و حتی موی سر خداوند را توصیف نمودند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نهج البلاغة نیز می‌توان استفاده کرد که اعتقاد به تجسیم و تشبیه در زمان امیرالمؤمنین علیه 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اشباح که مفصل‌ترین خطبه نهج البلاغة است، در پاسخ کسی بیان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لنا ربنا مثلما نراه عیانا؛</w:t>
      </w:r>
      <w:r>
        <w:rPr>
          <w:rStyle w:val="FootnoteAnchor"/>
          <w:rtl w:val="true"/>
        </w:rPr>
        <w:footnoteReference w:id="536"/>
      </w:r>
      <w:r>
        <w:rPr>
          <w:rFonts w:ascii="IRNazanin" w:hAnsi="IRNazanin" w:eastAsia="IRNazanin"/>
          <w:color w:val="111111"/>
          <w:sz w:val="28"/>
          <w:sz w:val="28"/>
          <w:szCs w:val="28"/>
          <w:rtl w:val="true"/>
          <w:lang w:bidi="fa-IR"/>
        </w:rPr>
        <w:t>پروردگار ما را برای ما طوری توصیف کن که گویا او را به چشم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در پاسخ او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صفتی که قرآن برای خداوند اثبات کرده است، به آن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قرآن و سنت پیامبر و ائمه هدی علیهم السلام، نیست، علم آن را به خداوند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هر کس تو را به خلق تشبیه کند، اعتقاد به معرفت تو نداشته و هنوز باور نکرده است که خداوند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خداوند را به بت تشبیه می‌کنند یا با عقل خود تو را مانند مخلوقات می‌دانند و یا مثل اجسام برای تو جزء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خداوند عدول کرده‌اند و هر کس تو را با مخلوقات مساوی بداند، عدول به تو کرده و کسی که از تو عدول کند، کافر می‌شود</w:t>
      </w:r>
      <w:r>
        <w:rPr>
          <w:rFonts w:eastAsia="IRNazanin" w:cs="IRNazanin"/>
          <w:color w:val="111111"/>
          <w:sz w:val="28"/>
          <w:szCs w:val="28"/>
          <w:rtl w:val="true"/>
          <w:lang w:bidi="fa-IR"/>
        </w:rPr>
        <w:t>».</w:t>
      </w:r>
      <w:r>
        <w:rPr>
          <w:rStyle w:val="FootnoteAnchor"/>
          <w:rtl w:val="true"/>
        </w:rPr>
        <w:footnoteReference w:id="53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ابی الحدید در شرح این خطبه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شهادت داده که هر کس عقیده تجسیم را داشته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جسم داشته باشد، شبیه سایر اجسام می‌شود و باز امام شهادت خود را تکرار کرد که هر کس بگوید خدا جوهر یا جسم است،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متکلمین که دلیل می‌آورند بر آنکه خداوند جسم نیست، استدلال خود را از همین خطبه گرفته‌اند</w:t>
      </w:r>
      <w:r>
        <w:rPr>
          <w:rFonts w:eastAsia="IRNazanin" w:cs="IRNazanin"/>
          <w:color w:val="111111"/>
          <w:sz w:val="28"/>
          <w:szCs w:val="28"/>
          <w:rtl w:val="true"/>
          <w:lang w:bidi="fa-IR"/>
        </w:rPr>
        <w:t>».</w:t>
      </w:r>
      <w:r>
        <w:rPr>
          <w:rStyle w:val="FootnoteAnchor"/>
          <w:rtl w:val="true"/>
        </w:rPr>
        <w:footnoteReference w:id="538"/>
      </w:r>
      <w:bookmarkStart w:id="192" w:name="pg3333_20406"/>
    </w:p>
    <w:p>
      <w:pPr>
        <w:pStyle w:val="BookText"/>
        <w:rPr/>
      </w:pPr>
      <w:bookmarkEnd w:id="192"/>
      <w:r>
        <w:rPr>
          <w:rFonts w:ascii="IRNazanin" w:hAnsi="IRNazanin" w:eastAsia="IRNazanin"/>
          <w:color w:val="111111"/>
          <w:sz w:val="28"/>
          <w:sz w:val="28"/>
          <w:szCs w:val="28"/>
          <w:rtl w:val="true"/>
          <w:lang w:bidi="fa-IR"/>
        </w:rPr>
        <w:t>مرحوم خوئی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سائل آن بود که خداوند را به صفات اجسام توصیف کند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بنابراین، معلوم می‌شود که در زمان علی علیه السلام اعتقاد به تشبیه وجود داشته است و این سوال کننده نیز از آنان بوده است، و این اشتباه بزرگی است که آقای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حکم اولین کسی است که اعتقاد به تجسیم را در میان مسلمانان رواج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هشام متوفی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قفاری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شنیدن کلام هشام بن حکم که خدا را دارای طول و عرض و عمق می‌داند، پوست انسان می‌لرزد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بهتر است کلمات علمای خودشان را ببیند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از عورت و لحیه خداوند از من سوال نکنید که نمی‌توانم پاسخ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اعضا را پاسخ می‌دهم و معبود ما دارای جسم و گوشت و خون و دست وپا و سر و چشم و گوش است، و سر او موی بسیار دارد و کلماتی که در قرآن آمده،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وجه، یدین، جنب، آمدن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همان ظاهرش حمل شود؛ یعنی همان چیزی که هنگام استعمال این کلمات بر اجسام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جسم و گوشت و خون خدا مثل سایر اجسام نیست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گرچه برخی از این علمای سنّی مذهب احتیاط کرده‌اند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خداوند ید و وجه دارد و نگویید دست و صورت دارد</w:t>
      </w:r>
      <w:r>
        <w:rPr>
          <w:rFonts w:eastAsia="IRNazanin" w:cs="IRNazanin"/>
          <w:color w:val="111111"/>
          <w:sz w:val="28"/>
          <w:szCs w:val="28"/>
          <w:rtl w:val="true"/>
          <w:lang w:bidi="fa-IR"/>
        </w:rPr>
        <w:t>»!</w:t>
      </w:r>
      <w:r>
        <w:rPr>
          <w:rStyle w:val="FootnoteAnchor"/>
          <w:rtl w:val="true"/>
        </w:rPr>
        <w:footnoteReference w:id="542"/>
      </w:r>
    </w:p>
    <w:p>
      <w:pPr>
        <w:pStyle w:val="Heading4"/>
        <w:numPr>
          <w:ilvl w:val="3"/>
          <w:numId w:val="1"/>
        </w:numPr>
        <w:rPr/>
      </w:pPr>
      <w:bookmarkStart w:id="193" w:name="__RefHeading___Toc2417007_2749589250"/>
      <w:bookmarkStart w:id="194" w:name="_Toc66"/>
      <w:bookmarkEnd w:id="193"/>
      <w:r>
        <w:rPr>
          <w:rtl w:val="true"/>
        </w:rPr>
        <w:t>هشام بن حکم و عقیده به تجسیم</w:t>
      </w:r>
      <w:bookmarkEnd w:id="194"/>
    </w:p>
    <w:p>
      <w:pPr>
        <w:pStyle w:val="BookText"/>
        <w:rPr/>
      </w:pPr>
      <w:r>
        <w:rPr>
          <w:rFonts w:ascii="IRNazanin" w:hAnsi="IRNazanin" w:eastAsia="IRNazanin"/>
          <w:color w:val="111111"/>
          <w:sz w:val="28"/>
          <w:sz w:val="28"/>
          <w:szCs w:val="28"/>
          <w:rtl w:val="true"/>
          <w:lang w:bidi="fa-IR"/>
        </w:rPr>
        <w:t>آیا واقعا هشام بن حکم و هشام بن سالم و یونس بن عبدالرحمن قمی اعتقاد به تجسیم داشته‌اند، در حالی آنان از بزرگان شیعه بوده‌اند؟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تردیدی نیست که شیعیان مجسمه را کافر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معتقد به تشبیه باشد، او مشرک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غیر از آنچه در باب توحید گفته را به شیعیان نسبت دهد، 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حدیثی که مخالف آنچه در توحید بیان شد باشد، جعلی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خلاف توحیدی باشد که قرآن بیان کرده است،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حدیثی در کتابهای علمای ما یافت شود، باز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روایاتی که برخی از افراد نادان گمان کرده‌اند دلالت می‌کند بر تشبیه خداوند به خلق خود، آن روایات باید معنایشان طبق قرآن تفسیر شود و حمل بر قرآن شوند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این عقیده شیعه است که مرحوم صدوق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نیز کلمات مرحوم صاحب جواهر و آیة الله خویی و دیگران نقل خواهد شد که تشبیه را شرک دانسته و حکم به کفر و نجاست مجسمه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فعلاً آنچه مورد بحث است این که آیا هشام اعتقاد به تجسیم داشته است یا خیر؟ آقای قفاری از بزرگ‌ترین دشمنان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نقل کرده است که هشام چنین عقیده‌ای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هفت پاسخ به این اتهام داده شد و اینک هفت پاسخ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جمیع روایاتی که این عقیده به تجسیم را از هشام نقل کرده‌اند، ضعیف السند هستند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بعضی از این روایات مرسله و برخی مرفوعه و برخی توسط افراد فاسد المذهب نقل شده‌اند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روایات معارض دارند؛ زیرا اگر در روایات ضعیف السند آمده است که هشام عقیده به تجسیم داشت، ردر روایت صحیح السند آمده است که او عقیده به تجسیم نداشته است؛ این کلام را هشام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انّه لا جسم و لا صورة و لا یحسّ و لا یجسّ و لا یدرک بالحواس الخمس لا تدرکه الاوهام</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ثالثا، اگر هشام گفته است خداوند جسم است، خداوند را جسم صمدی نورانی دانسته است، نه جسم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الحکم یروی عنکم انّ جسم صمدی نوری</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 روشن است که جسم صمدی نوری مجرد از ماده خواهد بود و هیچ گونه شباهتی به اجسام مادی نخواهد داشت و این گونه اعتقادی را تجسیم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در برخی کلمات هشام بن حکم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جسم لیس کمثله شیء</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و چنین اعتقادی کفر نیست؛ زیرا این جسم با هیچ جسمی شباهت ندارد و این با عقاید مشبّهه که خداوند را تشبیه به خلق نموده‌اند؛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مادلونگ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هشام بن حکم خداوند از اول در مکان نبود، اما هنگامی که با حرکتی مکان را ایجاد کرد،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جسمی است نه همچون اجسام دیگر، جسم لاکالاجسام</w:t>
      </w:r>
      <w:r>
        <w:rPr>
          <w:rFonts w:eastAsia="IRNazanin" w:cs="IRNazanin"/>
          <w:color w:val="111111"/>
          <w:sz w:val="28"/>
          <w:szCs w:val="28"/>
          <w:rtl w:val="true"/>
          <w:lang w:bidi="fa-IR"/>
        </w:rPr>
        <w:t>».</w:t>
      </w:r>
      <w:r>
        <w:rPr>
          <w:rStyle w:val="FootnoteAnchor"/>
          <w:rtl w:val="true"/>
        </w:rPr>
        <w:footnoteReference w:id="54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نیز نسبت به هشام بن حکم همین عقیده را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مجسمه کافر و نجس هستند، ولی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آنان که خداوند را جسمی همانند سایر اجسام می‌دانند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می‌گویند خداوند جسم است، ولی همانند سایر اجسام نیست، فرق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قسم اول است که کافر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مسلمان اند و تنها مجازا نامی را بر خداوند به کار برده‌اند که مقصودشان ظاهر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کلام نسبتی است که به هشام بن حکم داده شده که از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در شافی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تجسیم که به هشام داده شده است، به جهت آن است که وی می‌گفت خداوند جسمی است که همانند سایر اجسام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عقیده‌ای تشبیه نمی‌باشد؛ علاوه بر آنکه اکثر علمای شیعه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این کلام را به عنوان نقض کلام معتزله می‌گفته است؛ زیرا معتزله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شیء لا کالاشیاء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اعتقاد خود او باشد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ضمنا اشعری نیز از هشام نقل کرده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لاکالاجسام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خامسا، شیخ مفید که بسیار به آن زمان نزدیک بوده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معتزله از هشام بن حکم نقل کرده و به او نسبت داده‌اند، به نظر ما تهمتی بیش نیست و دیگران نیز نادانسته اینها را نقل کرده‌اند؛ در حالی که او نه چیزی در این باره نوشته و نه گفته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سادسا، اگر هشام بن حکم اعتقاد به تجسیم داشته باشد، باید اعتقاد به رؤیت خداوند نیز داشته باش؛ زیرا رؤیت خداوند از فروعات اعتقاد به تجسیم است، در حالی که هیچ کس از هشام بن حکم نقل نکرده است که وی اعتقاد به امکان رؤیت خداوند با چشم سر در دنیا و آخرت یا تنها در آخرت داشته باشد و این شاهد بسیار خوبی است بر این که وی عقیده به تجسیم نداشته است؛ ولی وهابیان که اعتقاد به رؤیت دارند، در واقع خودشان عقیده به تجسیم دارند؛ زیرا چیزی که جسم نباشد، قابل دیدن نیست و آنچه قابل دیدن است،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این احتمال وجود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معنی موجود به کار رفته باشد</w:t>
      </w:r>
      <w:r>
        <w:rPr>
          <w:rStyle w:val="FootnoteAnchor"/>
          <w:rtl w:val="true"/>
        </w:rPr>
        <w:footnoteReference w:id="552"/>
      </w:r>
      <w:r>
        <w:rPr>
          <w:rFonts w:ascii="IRNazanin" w:hAnsi="IRNazanin" w:eastAsia="IRNazanin"/>
          <w:color w:val="111111"/>
          <w:sz w:val="28"/>
          <w:sz w:val="28"/>
          <w:szCs w:val="28"/>
          <w:rtl w:val="true"/>
          <w:lang w:bidi="fa-IR"/>
        </w:rPr>
        <w:t>و مراد هشام آن است که خداوند موجودی است که همانند سایر موجودات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ائمه علیهم السلام او را تخطئه کرده‌اند، برای این است که مقصود هشام و غرض او مطلب درست و صحیحی است، ولی او به خوبی آن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به تعبیر و کلام اوست، نه به مقصود هشام</w:t>
      </w:r>
      <w:r>
        <w:rPr>
          <w:rFonts w:eastAsia="IRNazanin" w:cs="IRNazanin"/>
          <w:color w:val="111111"/>
          <w:sz w:val="28"/>
          <w:szCs w:val="28"/>
          <w:rtl w:val="true"/>
          <w:lang w:bidi="fa-IR"/>
        </w:rPr>
        <w:t>.</w:t>
      </w:r>
      <w:r>
        <w:rPr>
          <w:rStyle w:val="FootnoteAnchor"/>
          <w:rtl w:val="true"/>
        </w:rPr>
        <w:footnoteReference w:id="55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احتمال که آن زمان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موجود به کار می‌رفته است، آن است که از کرامیه نقل شده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غرضنا من الجسم أنّه موجود</w:t>
      </w:r>
      <w:r>
        <w:rPr>
          <w:rFonts w:eastAsia="IRNazanin" w:cs="IRNazanin"/>
          <w:color w:val="111111"/>
          <w:sz w:val="28"/>
          <w:szCs w:val="28"/>
          <w:rtl w:val="true"/>
          <w:lang w:bidi="fa-IR"/>
        </w:rPr>
        <w:t>».</w:t>
      </w:r>
      <w:r>
        <w:rPr>
          <w:rStyle w:val="FootnoteAnchor"/>
          <w:rtl w:val="true"/>
        </w:rPr>
        <w:footnoteReference w:id="554"/>
      </w:r>
      <w:bookmarkStart w:id="195" w:name="pg3333_20418"/>
    </w:p>
    <w:p>
      <w:pPr>
        <w:pStyle w:val="BookText"/>
        <w:rPr/>
      </w:pPr>
      <w:bookmarkEnd w:id="195"/>
      <w:r>
        <w:rPr>
          <w:rFonts w:ascii="IRNazanin" w:hAnsi="IRNazanin" w:eastAsia="IRNazanin"/>
          <w:color w:val="111111"/>
          <w:sz w:val="28"/>
          <w:sz w:val="28"/>
          <w:szCs w:val="28"/>
          <w:rtl w:val="true"/>
          <w:lang w:bidi="fa-IR"/>
        </w:rPr>
        <w:t>بنابراین، احتمال دارد هشام نیز همین مقصود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 اگر هشام معتقد به جسمیت باشد، باید قائل به جواز رؤیت نیز باشد، در حالی که هیچ کس از هشام نقل نکرده است که او معتقد به جواز رؤیت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کتابهای شیعه آمده است که مجسمه قائل به رؤیت بوده‌اند؛ زیرا جسم با جواز رؤیت تلازم دارد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 بلکه اشکال به خود وهابیان است که قائل به رؤیت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واقع، خودشان باید قائل به تجسیم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هیچ کس از شیعه اعتقاد به تجسیم ندارند</w:t>
      </w:r>
      <w:r>
        <w:rPr>
          <w:rStyle w:val="FootnoteAnchor"/>
          <w:rtl w:val="true"/>
        </w:rPr>
        <w:footnoteReference w:id="556"/>
      </w:r>
      <w:r>
        <w:rPr>
          <w:rFonts w:ascii="IRNazanin" w:hAnsi="IRNazanin" w:eastAsia="IRNazanin"/>
          <w:color w:val="111111"/>
          <w:sz w:val="28"/>
          <w:sz w:val="28"/>
          <w:szCs w:val="28"/>
          <w:rtl w:val="true"/>
          <w:lang w:bidi="fa-IR"/>
        </w:rPr>
        <w:t>و به نظر شیعه مجسمه و مشبهه کافر و نجس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نیز استدلال شده است که اعتقاد به تجسیم مساوی است با اعتقاد به محدودیت خداوند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 جسم محتاج به اجزای خود است؛ چون از آنها ترکیب یافته و احتیاج با وجوب وجود و با غنی مطلق بودن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اعتقاد به تجسیم با حنبلیان و وهابیان سازگار است؛ زیرا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و پیروانش معتقدند که ما هر چه در قرآن و سنت آمده،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کف، اصابع، ید، رجال، 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ایمان داریم و آنها را تأویل نمی‌کنیم و در عین حال می‌دانیم خداوند شبیه چیزی از مخلوقات خود نیست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در هر صورت اگر این کلمات را تأویل نکنند، پس همان اعتقاد به تجسیم و تشبیه درست می‌شود</w:t>
      </w:r>
      <w:r>
        <w:rPr>
          <w:rFonts w:eastAsia="IRNazanin" w:cs="IRNazanin"/>
          <w:color w:val="111111"/>
          <w:sz w:val="28"/>
          <w:szCs w:val="28"/>
          <w:rtl w:val="true"/>
          <w:lang w:bidi="fa-IR"/>
        </w:rPr>
        <w:t>.</w:t>
      </w:r>
    </w:p>
    <w:p>
      <w:pPr>
        <w:pStyle w:val="Heading4"/>
        <w:numPr>
          <w:ilvl w:val="3"/>
          <w:numId w:val="1"/>
        </w:numPr>
        <w:rPr/>
      </w:pPr>
      <w:bookmarkStart w:id="196" w:name="__RefHeading___Toc2417009_2749589250"/>
      <w:bookmarkStart w:id="197" w:name="_Toc67"/>
      <w:bookmarkEnd w:id="196"/>
      <w:r>
        <w:rPr>
          <w:rtl w:val="true"/>
        </w:rPr>
        <w:t>اعتقاد ابن تیمیه، امام و مقتدای وهابیان به تشبیه و تجسیم</w:t>
      </w:r>
      <w:bookmarkEnd w:id="1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دمشقی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صحن مسجد جامع اموی دمشق در مجلس ابن تیمیه نشسته بودم که او بر منبر موعظه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عرش خود آن گونه که من بر منبر نشسته‌ام، قرار گرفت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مردم بر او هجوم برده، او را از منبر پایین کشیدند و شروع کردند با کفش به </w:t>
      </w:r>
    </w:p>
    <w:p>
      <w:pPr>
        <w:pStyle w:val="BookText"/>
        <w:rPr/>
      </w:pPr>
      <w:r>
        <w:rPr>
          <w:rFonts w:ascii="IRNazanin" w:hAnsi="IRNazanin" w:eastAsia="IRNazanin"/>
          <w:color w:val="111111"/>
          <w:sz w:val="28"/>
          <w:sz w:val="28"/>
          <w:szCs w:val="28"/>
          <w:rtl w:val="true"/>
          <w:lang w:bidi="fa-IR"/>
        </w:rPr>
        <w:t>او کتک زدن و او را نزد قاضی بردند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تقی الدین سُبکی از علمای شافعی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در این کتاب می‌خواهد مذهب حشویه که تنها به ظواهر قرآن تمسک کرده‌اند و معتقد به تجسیم هستند را اثبات کند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متأخرین چون علاء الدین قوشچی و محقق دوانی به عقیده ابن تیمیه طعنه زده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مجسمه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 آن است که آقای قفاری در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وجود را مساوی با جسم و محسوس و دارای کم و کیف و جهت و زمان و مکان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دارد، باید به وجود مادی محسوس برای خداوند اعتقاد داشته باشد؛ یعنی چیزی را که در اینجا کفر دانسته و بر اثر آن شیعیان را تکفیر کرده است، خودش آن را در فصل آینده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همین جا توضیحی درباره مسأله تشبیه و تجسیم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معنای آن است که هستی و وجود، مساوی است با محسوس و مادّی بودن و هر چه وجود دارد، باید مادّی باشد و آنچه غیر مادّی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کس می‌داند که عشق، اضطراب، 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در حالی که مادّی نیستند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برخی از آیات شریف جزء متشابهات قرآن اند و انسان ظاهر بین، تصور می‌کند که این آیات، اثبات تشبیه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اهل سنّت، بخش زیادی از روایات به این موضوع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تصور می‌کنند که در مورد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غیب است و عقل در مسایل غیبی جولانگاه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تنها به نقل اعتماد کرد؛ لذا به ظواهر این آیات و روایات تمسّک جسته، تمام صفاتی را که صفت اجسام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دست و چشم و صورت، نزول، دیده شدن،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اثبات می‌کنند و هر کس که خداوند را مافوق این صفات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 که عقل، گرچه تمام خصوصیات و جزئیات مجرّدات را نمی‌داند، اما وجود مجرّدات و برائت آنها از صفات مادّی را اثبات می‌کند و این گونه روایات، اگر مخالف صریح عقل باشند، یا باید تأویل شوند و یا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درنگی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 از اشاره به سابقه تاریخی مسأله به بررسی آیات شریفی می‌پردازیم که از آنها اعتقاد به تشبیه، استفاده شده است و سپس روایات در این موضوع را نقد 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ـ که خود را اهل حدیث و سَلَفی می‌نامند ـ از به کار بردن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اعتقادات خود، پرهیز می‌کنند؛ اما آن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اسما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و مقصودشان از اثبات اسما و صفات برای خداوند، اثبات صفات اجسام و صفات مادّی برای اوست</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نظر آنان، صفت، منحصر است به صفات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تشبیه، چیزی است که در اسلام وجود نداشته، بلکه از اعتقادات عرب جاهلی است و گویا آنان نیز از یهود این عقیده را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شرک و بت پرستی که در زمان جاهلیت رواج داشته، همان عقیده به تجسیم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الها کما لهم آلهة؛</w:t>
      </w:r>
      <w:r>
        <w:rPr>
          <w:rStyle w:val="FootnoteAnchor"/>
          <w:rtl w:val="true"/>
        </w:rPr>
        <w:footnoteReference w:id="563"/>
      </w:r>
      <w:r>
        <w:rPr>
          <w:rFonts w:ascii="IRNazanin" w:hAnsi="IRNazanin" w:eastAsia="IRNazanin"/>
          <w:color w:val="111111"/>
          <w:sz w:val="28"/>
          <w:sz w:val="28"/>
          <w:szCs w:val="28"/>
          <w:rtl w:val="true"/>
          <w:lang w:bidi="fa-IR"/>
        </w:rPr>
        <w:t>آن گونه که آنان خدایان متعدد دارند، بر ما نیز خدایی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روشنی اعتقاد به تجسیم خداوند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تشبیه، در طبیعت یهود وجود دارد، به طوری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خداوند، چشمانش درد گرفت و ملائکه به عیادت او رفتند</w:t>
      </w:r>
      <w:r>
        <w:rPr>
          <w:rFonts w:eastAsia="IRNazanin" w:cs="IRNazanin"/>
          <w:color w:val="111111"/>
          <w:sz w:val="28"/>
          <w:szCs w:val="28"/>
          <w:rtl w:val="true"/>
          <w:lang w:bidi="fa-IR"/>
        </w:rPr>
        <w:t>».</w:t>
      </w:r>
      <w:r>
        <w:rPr>
          <w:rStyle w:val="FootnoteAnchor"/>
          <w:rtl w:val="true"/>
        </w:rPr>
        <w:footnoteReference w:id="56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تشبیه، منحصرا در یهود بود، ولی نه در همه آنان، </w:t>
      </w:r>
      <w:bookmarkStart w:id="198" w:name="pg3333_20429"/>
    </w:p>
    <w:p>
      <w:pPr>
        <w:pStyle w:val="BookText"/>
        <w:rPr/>
      </w:pPr>
      <w:bookmarkEnd w:id="198"/>
      <w:r>
        <w:rPr>
          <w:rFonts w:ascii="IRNazanin" w:hAnsi="IRNazanin" w:eastAsia="IRNazanin"/>
          <w:color w:val="111111"/>
          <w:sz w:val="28"/>
          <w:sz w:val="28"/>
          <w:szCs w:val="28"/>
          <w:rtl w:val="true"/>
          <w:lang w:bidi="fa-IR"/>
        </w:rPr>
        <w:t>بلکه در بخشی از آنان؛ زیرا الفاظ فراوانی را در تورات یافتند که دلالت بر تشبیه می‌نمود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بنابراین، ریشه این اعتقاد به یهود و عرب جاهلی که متأثر از یهود بود، برمی‌گردد و این اندیشه، اندیشه‌ای وارداتی به جهان اسلام است و روح دین اسلام از آن بیزار است و بعید نیست آن را کعب‌الأحبار یهودی زاده، در روایات اسلامی جعل کرده باشد</w:t>
      </w:r>
      <w:r>
        <w:rPr>
          <w:rFonts w:eastAsia="IRNazanin" w:cs="IRNazanin"/>
          <w:color w:val="111111"/>
          <w:sz w:val="28"/>
          <w:szCs w:val="28"/>
          <w:rtl w:val="true"/>
          <w:lang w:bidi="fa-IR"/>
        </w:rPr>
        <w:t>.</w:t>
      </w:r>
    </w:p>
    <w:p>
      <w:pPr>
        <w:pStyle w:val="Heading4"/>
        <w:numPr>
          <w:ilvl w:val="3"/>
          <w:numId w:val="1"/>
        </w:numPr>
        <w:rPr/>
      </w:pPr>
      <w:bookmarkStart w:id="199" w:name="__RefHeading___Toc2417011_2749589250"/>
      <w:bookmarkStart w:id="200" w:name="_Toc68"/>
      <w:bookmarkEnd w:id="199"/>
      <w:r>
        <w:rPr>
          <w:rtl w:val="true"/>
        </w:rPr>
        <w:t>آیاتی که مستمسّک قائلان به تشبیه قرار گرفته‌اند</w:t>
      </w:r>
      <w:bookmarkEnd w:id="200"/>
    </w:p>
    <w:p>
      <w:pPr>
        <w:pStyle w:val="BookText"/>
        <w:rPr/>
      </w:pPr>
      <w:r>
        <w:rPr>
          <w:rFonts w:ascii="IRNazanin" w:hAnsi="IRNazanin" w:eastAsia="IRNazanin"/>
          <w:color w:val="111111"/>
          <w:sz w:val="28"/>
          <w:sz w:val="28"/>
          <w:szCs w:val="28"/>
          <w:rtl w:val="true"/>
          <w:lang w:bidi="fa-IR"/>
        </w:rPr>
        <w:t xml:space="preserve">آیات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قرآن کریم، غالبا در موضوعات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ابن شهر آشوب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بیشتر به آیات اعتقادی پرداخته است و چون محکم و متشابه، امری است نسبی، بسیاری از آیاتی که برای افراد مبتدی جزو متشابهات اند، برای راسخان در علم، از محکمات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باید با برهان عقلی و استدلالهای محکم فلسفی وکلامی روشن گردند و هر کس در آن دو دانش متبحّر باشد، بسیاری از آیات را جزو محکمات می‌داند، نه 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آیاتی که وهّابیان برای اثبات عقیده خود به تجسیم خداوند و تشبیه نمودن او به بندگان به آنها تمسّک جسته‌اند،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ابلیس ما منعک أن تسجد لما خلقت بیدی</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سجده کردن بر آنچه من با دو دست خود آفریدم،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موسی سخن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 موعظة</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الواح، بر او از هر چیزی </w:t>
      </w:r>
    </w:p>
    <w:p>
      <w:pPr>
        <w:pStyle w:val="BookText"/>
        <w:rPr/>
      </w:pPr>
      <w:r>
        <w:rPr>
          <w:rFonts w:ascii="IRNazanin" w:hAnsi="IRNazanin" w:eastAsia="IRNazanin"/>
          <w:color w:val="111111"/>
          <w:sz w:val="28"/>
          <w:sz w:val="28"/>
          <w:szCs w:val="28"/>
          <w:rtl w:val="true"/>
          <w:lang w:bidi="fa-IR"/>
        </w:rPr>
        <w:t>موعظه‌ای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شریفی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در قرآن و سنّت آمده است، ایمان داریم و می‌دانیم خداوند، شبیه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آیات و روایات را نیز تأویل و توجیه نمی‌کنیم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 واقع، اینان باید یکی از دو محذور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خود را تعطیل کنند و بگویند ما از این آیات شریف، چیزی نمی‌فهمیم و یا به اجتماع نقیضین پناه آورده، آن را بپذیرند و بگویند که این آیات را تأویل نکرده، به ظاهر خود باقی می‌گذاریم ونیز جسم بودن خدا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حنبلیان از طرفی به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تمسّک کرده، خدا را شبیه مخلوقات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فرزند احمد بن حنبل، عبد الله، در کتاب السنة و نیز ابن خزیمه در کتاب التوحید، روایاتی را نقل کرده‌اند که هزاران مثل و شبیه و نظیر بر خداوند اثبات نموده‌اند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ولی شیعه با راهنمایی اهل بیت علیهم السلام معتقد است که آیات متشابه را باید به محکمات ارجاع داد و همه آنها را با یکدیگر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داشتن خدای متعال از امام رضا علیه السلام سوال شد، آن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لیس کمثله شی‌ء لا جسم و لا صورة؛</w:t>
      </w:r>
      <w:r>
        <w:rPr>
          <w:rStyle w:val="FootnoteAnchor"/>
          <w:rtl w:val="true"/>
        </w:rPr>
        <w:footnoteReference w:id="572"/>
      </w:r>
      <w:r>
        <w:rPr>
          <w:rFonts w:ascii="IRNazanin" w:hAnsi="IRNazanin" w:eastAsia="IRNazanin"/>
          <w:color w:val="111111"/>
          <w:sz w:val="28"/>
          <w:sz w:val="28"/>
          <w:szCs w:val="28"/>
          <w:rtl w:val="true"/>
          <w:lang w:bidi="fa-IR"/>
        </w:rPr>
        <w:t>منزّه است آنکه هیچ مانندی نه جسمی و نه صورتی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نمی‌دانند که هر جسمی محدود است، هر صورتی محدود است و هر چه </w:t>
      </w:r>
      <w:bookmarkStart w:id="201" w:name="pg3333_20434"/>
    </w:p>
    <w:p>
      <w:pPr>
        <w:pStyle w:val="BookText"/>
        <w:rPr/>
      </w:pPr>
      <w:bookmarkEnd w:id="201"/>
      <w:r>
        <w:rPr>
          <w:rFonts w:ascii="IRNazanin" w:hAnsi="IRNazanin" w:eastAsia="IRNazanin"/>
          <w:color w:val="111111"/>
          <w:sz w:val="28"/>
          <w:sz w:val="28"/>
          <w:szCs w:val="28"/>
          <w:rtl w:val="true"/>
          <w:lang w:bidi="fa-IR"/>
        </w:rPr>
        <w:t>محدود باشد، قابل کم و زیاد شدن است، و هر گاه چنین بود، مخلوق خواهد بود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این روایت، به خوبی بر مطلبی عقلی دلالت دارد که صورت و شکل، از خواص اجسام است و هر شکلی به یک یا چند سطح، محدود و متناهی است و آنچه متناهی است، بسیاری از کمالات را نداشته، مخلوق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نیز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در پاسخ کسی که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دیده‌ای؟ خطبه‌ای مفصّل و طولانی بیان می‌کند و تمام محتوای این خطبه آن است که کسی که چنین سؤالی می‌کند، در واقع، خدا را نشناخته است و چنین کسی، تصوّر صحیحی از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خدا را مادی پنداشته، از جسم بودن او سوال کرده است و اگر می‌دانست که خداوند، خالق اجسام است و رؤیت، از خواص جسم است، این سوال را نمی‌کرد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ضمنا به صورت استحسانی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خدا را دید، یا تمام خدا دیده می‌شود که در این صورت، باید محدود باشد و یا قسمتی از او که در این صورت باید مرکب از اجزا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قابل دیدن نیست، چون جسم نیست</w:t>
      </w:r>
      <w:r>
        <w:rPr>
          <w:rFonts w:eastAsia="IRNazanin" w:cs="IRNazanin"/>
          <w:color w:val="111111"/>
          <w:sz w:val="28"/>
          <w:szCs w:val="28"/>
          <w:rtl w:val="true"/>
          <w:lang w:bidi="fa-IR"/>
        </w:rPr>
        <w:t>.</w:t>
      </w:r>
    </w:p>
    <w:p>
      <w:pPr>
        <w:pStyle w:val="Heading4"/>
        <w:numPr>
          <w:ilvl w:val="3"/>
          <w:numId w:val="1"/>
        </w:numPr>
        <w:rPr/>
      </w:pPr>
      <w:bookmarkStart w:id="202" w:name="__RefHeading___Toc2417013_2749589250"/>
      <w:bookmarkStart w:id="203" w:name="_Toc69"/>
      <w:bookmarkEnd w:id="202"/>
      <w:r>
        <w:rPr>
          <w:rtl w:val="true"/>
        </w:rPr>
        <w:t>احادیث تشبیه</w:t>
      </w:r>
      <w:bookmarkEnd w:id="203"/>
    </w:p>
    <w:p>
      <w:pPr>
        <w:pStyle w:val="BookText"/>
        <w:rPr/>
      </w:pPr>
      <w:r>
        <w:rPr>
          <w:rFonts w:ascii="IRNazanin" w:hAnsi="IRNazanin" w:eastAsia="IRNazanin"/>
          <w:color w:val="111111"/>
          <w:sz w:val="28"/>
          <w:sz w:val="28"/>
          <w:szCs w:val="28"/>
          <w:rtl w:val="true"/>
          <w:lang w:bidi="fa-IR"/>
        </w:rPr>
        <w:t>در کتابهای اهل سنّت، روایات فراوانی وجود دارد که به روشنی بر تشبیه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آنان این روایات را تأویل می‌کنند، اما وهّابیان به ظاهر این احادیث تمسّک کرده، اعتقادات خود را با این روایات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این روایات را نقل کرده، به نقد و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جریر نقل می‌کند که در شب کامل بودن ماه، نزد پیامبر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پروردگارتان را، چنان که ماه را می‌بینید، خواهید دید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این قبیل روایات، در سایر منابع روایی اهل سنّت نیز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اواخر شب به آسمان دنیا نزول می‌کند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خداوند، قدم در آن می‌نهد تا آرام شود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چشم دارد؛ اما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بالای عرش یا بالای هفت آسمان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صورت خود به طول شصت ذراع آفرید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در کتب اهل سنّت، این گونه احادیث که بر نسبت جسم بودن و شباهت داشتن خداوند به مخلوق دلالت می‌نماید، متأسفانه فراوان است و وهّابیان، چون با استدلال و تفکّر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و حتی با علم کلام مخالف اند، ظواهر این روایات را که معمولاً ازجهت سند نیز مخدوش اند، به عنوان عقاید واصول دین خود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سلیمان، از علمای بزرگ وهّابیان، در پاسخ سؤال از کیفیت نزول خداوند در آخر هر شب از آسمان هفتم به آسمان دنیا می‌گوید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خداوند، نزول حقیقت است و خداوند با هر کیفیتی که بخواهد،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شب، امر و رحمت خدا نازل می‌شود، ولی این صحیح نیست؛ زیرا اصل، محذوف نبودن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ثانیا، امر و </w:t>
      </w:r>
    </w:p>
    <w:p>
      <w:pPr>
        <w:pStyle w:val="BookText"/>
        <w:rPr/>
      </w:pPr>
      <w:r>
        <w:rPr>
          <w:rFonts w:ascii="IRNazanin" w:hAnsi="IRNazanin" w:eastAsia="IRNazanin"/>
          <w:color w:val="111111"/>
          <w:sz w:val="28"/>
          <w:sz w:val="28"/>
          <w:szCs w:val="28"/>
          <w:rtl w:val="true"/>
          <w:lang w:bidi="fa-IR"/>
        </w:rPr>
        <w:t>رحمت خداوند همیشه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ثلث آخر شب نازل می‌شود، خود خدای متعال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این شخص عالم نما، شاید هنوز نمی‌داند که ثلث آخر شب در هر لحظه و ساعتی از شبانه روز، به یک منطقه از کره زمین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خداوند، لحظه لحظه در حرکت باشد؛ زیرا هر لحظه‌ای ثلث آخر شب یک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اوهام در عقاید نویسنده یاد شده فراوان است که به چند نمونه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اهل سنّت و جماعت، آن است که خداوند، به ذات خود، روز قیامت برای قضاوت می‌آید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اهل سنّت، خداوند، صورت حقیقی دارد؛ اما شبیه صورت خلق نیست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اهل سنّت، خداوند، دو دست حقیقی دارد</w:t>
      </w:r>
      <w:r>
        <w:rPr>
          <w:rStyle w:val="FootnoteAnchor"/>
          <w:rtl w:val="true"/>
        </w:rPr>
        <w:footnoteReference w:id="584"/>
      </w:r>
      <w:r>
        <w:rPr>
          <w:rFonts w:ascii="IRNazanin" w:hAnsi="IRNazanin" w:eastAsia="IRNazanin"/>
          <w:color w:val="111111"/>
          <w:sz w:val="28"/>
          <w:sz w:val="28"/>
          <w:szCs w:val="28"/>
          <w:rtl w:val="true"/>
          <w:lang w:bidi="fa-IR"/>
        </w:rPr>
        <w:t xml:space="preserve">و مهم‌ترین دلیل ایشان بر آن،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صورت تثنیه آمده است، در حالی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قدرت باشد، نمی‌تواند به صورت تثنیه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اهل سنّت، خداوند، دو چشم حقیقی دارد و این دو چشم، از صفات ذاتی اوست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اهل سنّت، خداوند، جدای از خلق است و بر عرش قرار دارد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اهل سنّت،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مکان خدا سؤال نمود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اهل سنّت،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8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ذکر شد، تنها نمونه‌ای از اوهامی است که این عالم وهّابی به عنوان عقیده </w:t>
      </w:r>
    </w:p>
    <w:p>
      <w:pPr>
        <w:pStyle w:val="BookText"/>
        <w:rPr/>
      </w:pPr>
      <w:r>
        <w:rPr>
          <w:rFonts w:ascii="IRNazanin" w:hAnsi="IRNazanin" w:eastAsia="IRNazanin"/>
          <w:color w:val="111111"/>
          <w:sz w:val="28"/>
          <w:sz w:val="28"/>
          <w:szCs w:val="28"/>
          <w:rtl w:val="true"/>
          <w:lang w:bidi="fa-IR"/>
        </w:rPr>
        <w:t>معرّفی کرده و چنان که عادت همیشگی آنان است، عقاید شخصی و منحصر به فرد خود را به اهل سنّت نسبت داده و هر کس را که به غیر آن معتقد باشد، کافر می‌داند؛ در حالی که روشن است تمام آنچه ذکر شد، اثبات صفات جسمانی برای خداوند است که خداوند از آنها منزّه است و اهل سنّت راستین نیز از این گونه اعتقادات، منزّه‌اند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یاد شده، اختصاص به شیخ محمد بن علی بن سلیمان ندارد، بلکه در کتابهایی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تصحیح المفاهیم العقدیة فی الصفات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 الله مانع حمیری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ائمة السلف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عبدالرحمان خمیِّس، این عقاید به عنوان مسلّمات مذهب سَلَفیه معرّفی شده و حکم به کفر هر کس که خدا را مجسّم نداند،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تشبیه، این است که در عین 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به غیر او تشبیه کنند؛ یعنی از هر صفتی که معنای محدود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صفات انسانی که متمایز از سایر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معنا را برای خداوند اثبات نمایند و قدرت او را همانند قدرت انسان و علم او را مانند علم انسان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آن هم این است که در این صورت، خداوند، محتاج به آن صفات می‌شود و دیگر واجب الوجود نخواهد بود</w:t>
      </w:r>
      <w:r>
        <w:rPr>
          <w:rFonts w:eastAsia="IRNazanin" w:cs="IRNazanin"/>
          <w:color w:val="111111"/>
          <w:sz w:val="28"/>
          <w:szCs w:val="28"/>
          <w:rtl w:val="true"/>
          <w:lang w:bidi="fa-IR"/>
        </w:rPr>
        <w:t>.</w:t>
      </w:r>
      <w:r>
        <w:rPr>
          <w:rStyle w:val="FootnoteAnchor"/>
          <w:rtl w:val="true"/>
        </w:rPr>
        <w:footnoteReference w:id="58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قرّه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بین دو پیامبر تقسیم نموده است؛ کلام خود را به موسی علیه السلام و رؤیت خود را به حضرت محمد صلی الله علیه و آله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با آیات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یحیطون به علما</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این روایت را تکذیب کنید؟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روایتی مخالف با قرآن باشد، من آن را تکذیب می‌کنم، علاوه بر آنکه روایت مورد سؤال، مخالف با اجماع مسلمانان است؛ چون همه مسلمانان اجماع دارند بر اینکه خداوند، محاط علم کسی واقع نمی‌شود و چشم‌ها او را نمی‌بینند و چیزی شبیه او نیست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علامه طباطبایی معتقد است که یهودیان، معتقد به اصالت مادّه بودند؛ لذا احکام مادّه را در مورد خداوند نیز اجرا می‌کردند و گمان می‌کردند که خداوند نیز یک موجود مادی است، با این تفاوت که او موجودی قوی است که بر مادّه حکومت می‌کند؛ امّا این اعتقاد، اختصاص به یهود ندارد، بکله مورد قبول تمام دین دارانی است که به اصالت مادّه معتقدند و همان صفاتی را که در مادّیات دیده‌اند، درباره خداوند نیز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کارشان به یکی از دو چیز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تمام احکام مادّه را برای پروردگار خود قائل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دسته‌ای از مسلمانان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نیز بعضی فرق دیگر که در عقیده، بی شباهت به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کلّی صفات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خدا نفی کرده‌اند و نتیجه‌اش آن است که به چیزی ایمان آورده‌اند که نمی‌دانند چیست و چیزی را که نمی‌شناسند، می‌پرستند؛ ولی انبیا علیهم السلام مردم را به حدّ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کرده‌اند؛ یعنی خداوند، موجوداست، اما نه مانند موجودات دیگر؛ علم دارد، اما نه مانند علم ما؛ قدرت دارد، اما نه مانند قدرت ما؛ حیات دارد، اما نه مانند حیات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روشی که دین به آن دستور داده است</w:t>
      </w:r>
      <w:r>
        <w:rPr>
          <w:rFonts w:eastAsia="IRNazanin" w:cs="IRNazanin"/>
          <w:color w:val="111111"/>
          <w:sz w:val="28"/>
          <w:szCs w:val="28"/>
          <w:rtl w:val="true"/>
          <w:lang w:bidi="fa-IR"/>
        </w:rPr>
        <w:t>.</w:t>
      </w:r>
      <w:r>
        <w:rPr>
          <w:rStyle w:val="FootnoteAnchor"/>
          <w:rtl w:val="true"/>
        </w:rPr>
        <w:footnoteReference w:id="59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بهترین نظر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تشبیه و نه تنزیه،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چون ذهن عوام زود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باید بیشتر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 اما سرانجام آن، تعطیلِ عقل در شناخت خداوند نشود، بلکه همان امر بین الأمرین،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وهّابیان معتقدند که خداوند، در روز </w:t>
      </w:r>
    </w:p>
    <w:p>
      <w:pPr>
        <w:pStyle w:val="BookText"/>
        <w:rPr/>
      </w:pPr>
      <w:r>
        <w:rPr>
          <w:rFonts w:ascii="IRNazanin" w:hAnsi="IRNazanin" w:eastAsia="IRNazanin"/>
          <w:color w:val="111111"/>
          <w:sz w:val="28"/>
          <w:sz w:val="28"/>
          <w:szCs w:val="28"/>
          <w:rtl w:val="true"/>
          <w:lang w:bidi="fa-IR"/>
        </w:rPr>
        <w:t>قیامت، آسمانها را بر یک انگشت خود، زمینها را بر روی یک انگشت دیگر، و سپس همه خلایق را بر روی انگشت دیگر نهاده، آنها را به حرکت در می‌آورد، همانند کسی که به رقص در آمده باشد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آری، وقتی آسمانها تنها بر روی یک انگشت خدا قرار داشته باشند، اگر خدا بخواهد در ثلث آخر هر شب به آسمان دنیا فرود آید، چاره‌ای غیر از آن نیست که یک جسم پلاستیکی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لاستیکی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حجم آن، کوچک و بزرگ شود، آن گونه که آیة الله روحانی در تعریض به آنان فرموده است</w:t>
      </w:r>
      <w:r>
        <w:rPr>
          <w:rStyle w:val="FootnoteAnchor"/>
          <w:rtl w:val="true"/>
        </w:rPr>
        <w:footnoteReference w:id="596"/>
      </w:r>
      <w:r>
        <w:rPr>
          <w:rFonts w:ascii="IRNazanin" w:hAnsi="IRNazanin" w:eastAsia="IRNazanin"/>
          <w:color w:val="111111"/>
          <w:sz w:val="28"/>
          <w:sz w:val="28"/>
          <w:szCs w:val="28"/>
          <w:rtl w:val="true"/>
          <w:lang w:bidi="fa-IR"/>
        </w:rPr>
        <w:t>و همه اینها، نتیجه دوری از مکتب اهل بیت علیهم السلام و کناره‌گیری از مباحث عقلی و تحریم منطق و فلسفه است که وهّابیان، گرفتار آن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سبحان الله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بحث،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مجسمه که مترادف با مشبهه است کسانی هستند که خداوند را جسمی شبیه مخلوقات خود می‌دانند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صدرالمتالهین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یک مفهوم واحد و ماهیت واحده انحای مختلفی از وجود دارد که بعضی از آنها فوق بعض دیگر است؛ مثلاً علم گاهی عرض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 به غیر خود، و گاهی جوهر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ذات خود و گاهی یک علم نه جوهر است و نه عرض،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خود و به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انسان علم و قدرت و اراده چند چیز متفاوت است و در خداوند اینها متحد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یعنی جوهری که قابل ابعاد است و این جسم انحای مختلفی از وجود را می‌پذیرد که برخی اخس و برخی اشرف و برخی اعلا هستند؛ مثلاً جسم ارضی داریم و جسم نباتی و جسم حیوانی و جسم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نیز گاهی انسان طبیعی است و گاهی نفسانی و گاهی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طبیعی اعضای </w:t>
      </w:r>
    </w:p>
    <w:p>
      <w:pPr>
        <w:pStyle w:val="BookText"/>
        <w:rPr/>
      </w:pPr>
      <w:r>
        <w:rPr>
          <w:rFonts w:ascii="IRNazanin" w:hAnsi="IRNazanin" w:eastAsia="IRNazanin"/>
          <w:color w:val="111111"/>
          <w:sz w:val="28"/>
          <w:sz w:val="28"/>
          <w:szCs w:val="28"/>
          <w:rtl w:val="true"/>
          <w:lang w:bidi="fa-IR"/>
        </w:rPr>
        <w:t>محسوس و متباین دارد و انسان نفسانی اعضای متباین دارد، ولی محسوس نیست و انسان عقلی اعضا و حواس عقلی دارد؛ ذوق عقلی او،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ابیت عند ربی یطعمنی و یسقین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شامه عقلی،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جد نفس الرحمن من جانب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لمس عقلانی،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الله یده بکتفی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عقلی و وجه عقلی و جنب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آنها موجودند به وجود واحد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انسانی به صورت خداوند است و خلیفه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وجودهای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اشکالی ندارد که جسمی الهی وجود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اسما و صفات الهی را دارد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آیة الله خویی از این کلام ملا صدرا این گونه استفاده کرده است که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بر چند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مادی مثل اجسامی که ماده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مثالی که همان صورتی است که بر انسان حاصل می‌شود که جسم است، ولی ماده 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عقلی که همان کلی است که در ذهن محقق می‌شود و ماده نیز ندارد؛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الهی که فوق همه اجسام است و هیچ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کلام ملا صدرا تعجب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مقسم اینها جسمی بود که دارای طول و عرض و عمق است و چیزی که دارای ابعاد است، چگونه ممکن است مادّه نداشته باشد</w:t>
      </w:r>
      <w:r>
        <w:rPr>
          <w:rFonts w:eastAsia="IRNazanin" w:cs="IRNazanin"/>
          <w:color w:val="111111"/>
          <w:sz w:val="28"/>
          <w:szCs w:val="28"/>
          <w:rtl w:val="true"/>
          <w:lang w:bidi="fa-IR"/>
        </w:rPr>
        <w:t>»!</w:t>
      </w:r>
      <w:r>
        <w:rPr>
          <w:rStyle w:val="FootnoteAnchor"/>
          <w:rtl w:val="true"/>
        </w:rPr>
        <w:footnoteReference w:id="59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و تعجب آیة الله خویی بر سخن ملا صدرا وارد نیست؛ زیرا اولاً، ملا صدرا بُعد را مجرد می‌داند و پذیرفتن بعد غیر مادی اشکالی ندارد؛مثلاً صور عالم مثال دارای بُعد هستند، اما مادی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آنکه آقای خوئی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عقلی همان کلی است که در ذهن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 و این اشتباه از اشتراک اسم عقل بر مجردات و بر آنچه در ذهن است،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آقای خویی فرموده، همان کلی عقلی یا منطقی است که تنها در ذهن </w:t>
      </w:r>
      <w:r>
        <w:rPr>
          <w:rFonts w:eastAsia="IRNazanin" w:cs="IRNazanin"/>
          <w:color w:val="111111"/>
          <w:sz w:val="28"/>
          <w:szCs w:val="28"/>
          <w:rtl w:val="true"/>
          <w:lang w:bidi="fa-IR"/>
        </w:rPr>
        <w:t xml:space="preserve">- </w:t>
      </w:r>
      <w:bookmarkStart w:id="204" w:name="pg3333_20455"/>
    </w:p>
    <w:p>
      <w:pPr>
        <w:pStyle w:val="BookText"/>
        <w:rPr/>
      </w:pPr>
      <w:bookmarkEnd w:id="204"/>
      <w:r>
        <w:rPr>
          <w:rFonts w:ascii="IRNazanin" w:hAnsi="IRNazanin" w:eastAsia="IRNazanin"/>
          <w:color w:val="111111"/>
          <w:sz w:val="28"/>
          <w:sz w:val="28"/>
          <w:szCs w:val="28"/>
          <w:rtl w:val="true"/>
          <w:lang w:bidi="fa-IR"/>
        </w:rPr>
        <w:t xml:space="preserve">و نه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مقصود ملاصدرا از جسم عقلانی مجردات و عالم عقول است که وجود خارجی دارند، نه وجودی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مقصود ملاصدرا این نیست که ماهیت جسم دارای ابعاد تقسیم شود به این اقسام تا اشکال آقای خویی وارد شود، بلکه مقصود این است که یک مفهوم مثل مفهوم جسم امری است که دارای وجودات متفاوت و مشکک است؛ گاهی این مفهوم از یک وجود نازل مادی حکایت دارد و گاهی از یک وجود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تعبیر جسم الهی یا به گفته هشام بن حکم جسم صمدی نورانی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جسم بودن خداوند بر سه قسم قابل 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جسمیت به همان معنی جسم متعارف با اعتقاد به لوازم جسم از قبیل ترکیب از اجزا و احتیاج و شکل و محدودیت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عقیده‌ای مسلما کفر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جسمیت خداوند بدون اعتقاد به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عقیده‌ای معلوم نیست کفر باشد؛ زیرا معلوم نیست که نفی آن از ضروریات دین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سنخ دیگری از جسمیت که مناسب با عالم ربوبیت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نیز مسلما اشکال ندارد</w:t>
      </w:r>
      <w:r>
        <w:rPr>
          <w:rFonts w:eastAsia="IRNazanin" w:cs="IRNazanin"/>
          <w:color w:val="111111"/>
          <w:sz w:val="28"/>
          <w:szCs w:val="28"/>
          <w:rtl w:val="true"/>
          <w:lang w:bidi="fa-IR"/>
        </w:rPr>
        <w:t>».</w:t>
      </w:r>
      <w:r>
        <w:rPr>
          <w:rStyle w:val="FootnoteAnchor"/>
          <w:rtl w:val="true"/>
        </w:rPr>
        <w:footnoteReference w:id="599"/>
      </w:r>
    </w:p>
    <w:p>
      <w:pPr>
        <w:pStyle w:val="Heading4"/>
        <w:numPr>
          <w:ilvl w:val="3"/>
          <w:numId w:val="1"/>
        </w:numPr>
        <w:rPr/>
      </w:pPr>
      <w:bookmarkStart w:id="205" w:name="__RefHeading___Toc2417015_2749589250"/>
      <w:bookmarkStart w:id="206" w:name="_Toc70"/>
      <w:bookmarkEnd w:id="205"/>
      <w:r>
        <w:rPr>
          <w:rtl w:val="true"/>
        </w:rPr>
        <w:t>و اما مسأله تعطیل</w:t>
      </w:r>
      <w:bookmarkEnd w:id="20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قفاری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ابتدا غلوّ در اثبات صفات و تشبیه خدا به خلق داشت و در اواخر قرن سوم تحت تأثیر معتزله به نفی صفات خداوند و تعطیل خدا از صفات خود 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روی کرد به جهت کتابهای شیخ مفید و سید مرتضی بود که عینا کلمات معتزله را نقل می‌کردند و هیچ تفاوتی بین کتابهای شیعه و معتزله در باب اسما و صفات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برای آنان تنها عقل می‌باشد و دین خود رابر این پایه بنا نهاده‌اند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و این روش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النکت </w:t>
      </w:r>
    </w:p>
    <w:p>
      <w:pPr>
        <w:pStyle w:val="BookText"/>
        <w:rPr/>
      </w:pPr>
      <w:r>
        <w:rPr>
          <w:rFonts w:ascii="IRNazanin" w:hAnsi="IRNazanin" w:eastAsia="IRNazanin"/>
          <w:color w:val="111111"/>
          <w:sz w:val="28"/>
          <w:sz w:val="28"/>
          <w:szCs w:val="28"/>
          <w:rtl w:val="true"/>
          <w:lang w:bidi="fa-IR"/>
        </w:rPr>
        <w:t>الاعتقادیه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Style w:val="FootnoteAnchor"/>
          <w:rtl w:val="true"/>
        </w:rPr>
        <w:footnoteReference w:id="6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وجود دارد؛ در حالی که اعتماد به عقل خلاف روش شرعی و علمی و عقلی است؛ زیرا عقل در بحث صفات خدا که مربوط به غیب است،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روایاتی را جعل کرده و به ائمه علیهم السلام خود نسبت داده‌اند؛ ولی روشن است که ائمه اهل بیت علیهم السلام طرفدار اثبات صفات بوده‌اند، ولی آنان روایاتی دارند درباره نفی صفات؛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زمان، مکان، حرکت، صفات اجسام، صورت،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واقع انکار وجود خداست و این به جهت آن است که اینان به دنبال کفار و مشرکین،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صابئین، و جهمیه و فلاسفه و باطینین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می‌خواستند از تشبیه فرار کنند، اما به تشبیه بدتری گرفتار شدند؛ زیرا خداوند را به معدومات و ممتنعات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در باب صفات، نفی مجمل و اثبات مفصل دارد، ولی شیعیان از آن روی گردان هستند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قبل از آنکه به نقد کلمات آقای قفاری بپردازیم، توضیحی درباره عقیده شیعه درباره آیات و روایاتی که اموری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خداوند اثبات کرده‌اند، ذکر می‌کنیم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آیات و روایات جزء متشابهات آیات و اخبار می‌باشند که برخی به ظاهر این آیات تمسک می‌کنند و برخی آنها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اصل مورد قبول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تشبیه خداوند به خلق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تأویل این آیات به طور دلخواه جایز نیست؛ آن گونه که باطنیه آیات را تأویل می‌کنند؛ ضمن آنکه می‌دانیم آیات قرآن مخصوصا متشابهات تأویل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اثبات صفات مخلوقات برای خداوند جایز نیست و نفی مطلق صفات از خداوند نیز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صدرالمتألهین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فهم متشابهات قرآن و حدیث بر سه طبقه‌اند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که همه این مفاهیم را بر معنای اولی و اصلی خود حمل می‌کنند، بدون آنکه مفسده‌ای پیش آید و نه نقصی بر خداوند می‌پذیرند و نه نقض، نه تنزیه و نه 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نظر و استدلال و ظاهر بینان از حکما و فلاسفه اسلامی که همه این آیات و روایات را طبق قوانین فلسفی خود تفسیر می‌کنند و تلاش می‌کنند که این آیات و روایات چیزی خلاف مقدمات و اصول پذیرفته شده آنان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اینان از این بحثهای فلسفی بالاتر نرفته و باطن آنان از ماورای عقل و علم نظری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و مجسمه از اهل حدیث اند که دلشان به این عالم وابسته است و از ماورای این ظلمتکده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گمان می‌کنند که خدای آنان جسم یا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سخنان آنان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آنچه مناسب است با حال عوام مردم و آنان که در علم فرو نرفته‌اند،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طریقه سوم است؛ آن گونه که 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واقعا اهل تشبیه باش یا اهل تنزیه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می‌گویند یا یهودی واقعی باش و گرنه با تورات بازی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رومی روم یا زنگی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اکثر مردم نمی‌توانند اهل تنزیه باشند، پس باید سراغ تشبیه روند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صحیح آن است که روش دوم و سوم یکی غلوّ است و دیگری تقصیر؛ آنکه این آیات و روایات را تأویل می‌کند و آنکه تشبیه می‌کند، هر دو از راه اعتدال که روش راسخان در علم است،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تنها با یک چشم به مظاهر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با چشم چپ و تأویل کنندگان با چشم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راسخ در علم هستند، با هر دو چشم و سالم نگاه می‌کنند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پس بهترین روش آن است که این اخبار و آیات شریفه را بر همان ظاهر خود نگه داشته، نه به تعطیل یا توقف روی آوریم و نه به حمل آیات بر خلاف معنای موضوع 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آیات و روایات معنایی غیر از ظاهر خود داشته باشند، پس نه تنها موجب هدایت مردم نبوده، بلکه سبب تحیّر مردم و گمراهی آنان نیز شده‌اند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هست در وصف او بوقت دلیل نطق تشبیه و خامشی تعطیل</w:t>
      </w:r>
    </w:p>
    <w:p>
      <w:pPr>
        <w:pStyle w:val="BookText"/>
        <w:rPr/>
      </w:pPr>
      <w:r>
        <w:rPr>
          <w:rFonts w:ascii="IRNazanin" w:hAnsi="IRNazanin" w:eastAsia="IRNazanin"/>
          <w:color w:val="111111"/>
          <w:sz w:val="28"/>
          <w:sz w:val="28"/>
          <w:szCs w:val="28"/>
          <w:rtl w:val="true"/>
          <w:lang w:bidi="fa-IR"/>
        </w:rPr>
        <w:t xml:space="preserve">و منهم من کفّر المأولین فی الآیات و الاخبار، و اکثر اهل الشرع قائلون بانّ ظواهر معانی القرآن و الحدیث حق و صدق و ان کانت لها مفهومات و تأویلات أخر غیر ما هو الظاهر منها، و یؤیده ما وقع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للقرآن ظهرا و بطنا و حدّا و مطلعا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الآیات و الاخبار محمولة علی ظواهرها و مفهوماتها الاولی من دون تجسیم و تشبیه فلا فائدة فی نزولها و ورودها علی عموم الخلق و کافة الناس، بل یلزم کونها موجبة لتحیّر الخلق و ضلالهم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باید لوازم مادی کلمات را از آنها سلب کنیم؛ یعنی‌این کلمات بر همان معنی خود و بدون لوازم مادی حمل شوند و درباره خداوند 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آن است که برخی وقتی به آیات مبدأ می‌رسند، کلماتی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می‌کنند، اما وقتی به آیات مربوط به معاد می‌رسند،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و شراب، و آب و درخت آنجا حمل بر ظاهر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حال، تأویل یا در هر دو جا صحیح است یا در هیچ کدام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شیعه صفاتی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 بصیر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ثابت است و مقصود آن است که جهات نقص و جهات عدمی در خداوند وجود ندارد؛ مثلاً موت، فقدان، حاجت، فقر، ذلت، عجز و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خداوند نفی می‌کنیم و اینها امور سلبی هستند و سلب سلب عین اثبات کمال است؛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فقیر نیست، معنایش این است که اثبات کمال و اثبات غنا بر او کرده‌ایم؛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عجز و جهل و ذلت ندارد، معنایش اثبات قدرت و علم و عزت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یک صفتی را بر خداوند اثبات می‌کنیم، تنها همان جهت ثبوتی و کمال آن را اثبات می‌کنیم، نه جهات سلبی و </w:t>
      </w:r>
    </w:p>
    <w:p>
      <w:pPr>
        <w:pStyle w:val="BookText"/>
        <w:rPr/>
      </w:pPr>
      <w:r>
        <w:rPr>
          <w:rFonts w:ascii="IRNazanin" w:hAnsi="IRNazanin" w:eastAsia="IRNazanin"/>
          <w:color w:val="111111"/>
          <w:sz w:val="28"/>
          <w:sz w:val="28"/>
          <w:szCs w:val="28"/>
          <w:rtl w:val="true"/>
          <w:lang w:bidi="fa-IR"/>
        </w:rPr>
        <w:t>عدمی آن را؛ مثلاً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است، مقصود آن است که خداوند علم کمال را دارد، اما جهات نقص و حاجت که همراه مصادیق است، در خدای متعال وجود ندارد و از او سلب می‌شود؛ چنان که علم در انسان به این است که مثلاً با چشم یک صورتی را از جهان خارج بگیرد و در ذهن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چشم و آلات بدنی و اخذ از خارج، جهات سلبی است که در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جهات کمال هر صفت ثبوتی را خداوند دارد و جهات نقص و عدمی آن را خداوند ندارد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صفاتی از قبیل ید، وجه، استواء، آمدن،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r>
        <w:rPr>
          <w:rStyle w:val="FootnoteAnchor"/>
          <w:rtl w:val="true"/>
        </w:rPr>
        <w:footnoteReference w:id="60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الاخلاص له نفی الصفات عنه</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مقصود این نیست که خداوند هیچ صفتی ندارد تا وهابیان خیال کنند که نفی صفات مساوی با نفی وجود است، بلکه مقصود آن است که صفاتی را که وجودشان غیر از وجود ذات مقدس است، نفی می‌کند؛ یعنی صفات 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آن است که ذات مقدس خداوند مصداق همه کمالات و اوصاف الهی است، بدون آنکه لازم باشد امر زائدی ضمیمه به ذات مقدس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قدرت و اراده و حیات خداوند، همه آنها موجود به وجود ذات احدی مقدس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صفات گرچه از نظر مفهوم و معنا با یکدیگر متغایر و متفاوت‌اند، ولی از جهت </w:t>
      </w:r>
    </w:p>
    <w:p>
      <w:pPr>
        <w:pStyle w:val="BookText"/>
        <w:rPr/>
      </w:pPr>
      <w:r>
        <w:rPr>
          <w:rFonts w:ascii="IRNazanin" w:hAnsi="IRNazanin" w:eastAsia="IRNazanin"/>
          <w:color w:val="111111"/>
          <w:sz w:val="28"/>
          <w:sz w:val="28"/>
          <w:szCs w:val="28"/>
          <w:rtl w:val="true"/>
          <w:lang w:bidi="fa-IR"/>
        </w:rPr>
        <w:t>مصداق متحد می‌باشند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هر چند این روایات معنای دقیق‌تر عرفانی دارند، ولی فعلاً آنچه مشکل ما را در بحث با وهابیان حل می‌کند، همین است و به آن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نقد و بررسی کلمات آقای قفاری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قفاری ادعا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ابتدا غلوّ در اثبات صفات و تشبیه خدا به خلق داشت و در اواخر قرن سوم تحت تأثیر معتزله به نفی صفات و تعطیل گرایش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از چند جهت قابل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شیعیان قائل به تشبیه نبوده و دیدیم که حتی مجسمه را تکفیر نموده‌اند و همیچ کس از شیعه طرفدار تشبیه و تجسیم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کلام هشام بن حکم رانیز نقل و شش راه حل برای آن ذکر کردیم و معلوم شد که ایشان نیز قائل به تجسیم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که هشام بن حکم قائل به تجسیم باشد، اعتقاد یک یا دو نفر هرگز به معنای اعتقاد شیعیان نیست؛ گرچه آنان از بزرگان متکلمین شیعه بوده‌اند، ولی هیچ دلیلی نداریم و هیچ شاهد تاریخی وجود ندارد که شیعیان از هشام بن حکم یا هشام بن سالم در این عقیده پیروی کرده باشند، بلکه روایات کافی شاهد است بر عدم پیروی شیعیان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اعتقاد به تجسیم ابتدا در اهل سنت وجود داشته و از آنان احتمالاً به بعضی از شیعیان سرایت کرده است و قبلاً نمونه هایی را ذکر کردیم که پیش از هشام بن حکم در میان اهل سنت معتقد به تجسیم بوده‌اند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اواخر قرن سوم را آقای قفاری از کجا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اصول کافی دلالت دارند که حضرت علی علیه السلام در قرن اول و صادقین علیهم السلام در ابتدای قرن دوم شیعیان را راهنمایی به توحید می‌کردند و صریحا تجسیم را نفی کرده‌اند</w:t>
      </w:r>
      <w:r>
        <w:rPr>
          <w:rFonts w:eastAsia="IRNazanin" w:cs="IRNazanin"/>
          <w:color w:val="111111"/>
          <w:sz w:val="28"/>
          <w:szCs w:val="28"/>
          <w:rtl w:val="true"/>
          <w:lang w:bidi="fa-IR"/>
        </w:rPr>
        <w:t xml:space="preserve">. </w:t>
      </w:r>
      <w:bookmarkStart w:id="207" w:name="pg3333_20468"/>
    </w:p>
    <w:p>
      <w:pPr>
        <w:pStyle w:val="BookText"/>
        <w:rPr/>
      </w:pPr>
      <w:bookmarkEnd w:id="207"/>
      <w:r>
        <w:rPr>
          <w:rFonts w:ascii="IRNazanin" w:hAnsi="IRNazanin" w:eastAsia="IRNazanin"/>
          <w:color w:val="111111"/>
          <w:sz w:val="28"/>
          <w:sz w:val="28"/>
          <w:szCs w:val="28"/>
          <w:rtl w:val="true"/>
          <w:lang w:bidi="fa-IR"/>
        </w:rPr>
        <w:t>خامسا، آنکه آقای قفاری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سید مرتضی عینا کلمات معتزله را نوشته و در میان شیعیان رواج دادند، صحیح نیست؛ زیرا قبلاً عبارت شارحان نهج البلاغة را نقل کردیم که متکلمان از خطبه اشباح حضرت علی علیه السلام استدلال بر نفی تجسیم را فرا گرفتند، نه آنکه از معتزله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با اشاعره و معتزله هر دو مخالف بوده است و اکنون نیز مخالف است و بلکه مخالفت شیعه با معتزله بیشتر است از مخالفت شیعه با اشاعره؛ زیرا به نظر شیعه اشکالات تفویض در بحث جبر و اختیار بیشتر و مخدوراتش بیشتر است از اعتقاد به جبر؛ گرچه هر دو اشکال دارد، ولی تفویض رسواتر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آنکه شیعیان خصوصا شیخ مفید و سید مرتضی بر خلاف ادعای آقای قفاری کلمات خود را از معتزله نگرفته‌اند،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صفات وقتی از حیات خدای متعال بحث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شیعه با عقیده ابوهاشم جبائی که از رؤسای معتزله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اراده خداوند برای هر کاری عین انجام آن است و این مطابق روایات اهل بیت علیهم السلام است و معتزله بغداد با ما موافق هستند و معتزله بصره با ما مخالف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عقیده ما آن است که اسما و صفات الهی توقیفی است، ولی معتزله بصره با ما مخالف هستند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و همچنین در چندین مسأله دیگر نشان داده است که شیعه متأثر از معتزله نبوده‌اند، بلکه اگر بهتر دقت شود، معلوم می‌شود که چون علمای شیعه در بغداد بوده‌اند، پس معتزله بغداد از علمای شیعه متأثر شده و از علمای شیعه عقاید خود را گرفته‌اند، به خلاف معتزله کوفه</w:t>
      </w:r>
      <w:r>
        <w:rPr>
          <w:rFonts w:eastAsia="IRNazanin" w:cs="IRNazanin"/>
          <w:color w:val="111111"/>
          <w:sz w:val="28"/>
          <w:szCs w:val="28"/>
          <w:rtl w:val="true"/>
          <w:lang w:bidi="fa-IR"/>
        </w:rPr>
        <w:t>.</w:t>
      </w:r>
    </w:p>
    <w:p>
      <w:pPr>
        <w:pStyle w:val="Heading4"/>
        <w:numPr>
          <w:ilvl w:val="3"/>
          <w:numId w:val="1"/>
        </w:numPr>
        <w:rPr/>
      </w:pPr>
      <w:bookmarkStart w:id="208" w:name="__RefHeading___Toc2417017_2749589250"/>
      <w:bookmarkStart w:id="209" w:name="_Toc71"/>
      <w:bookmarkEnd w:id="208"/>
      <w:r>
        <w:rPr>
          <w:rtl w:val="true"/>
        </w:rPr>
        <w:t>ارزش عقل از دیدگاه شیعه</w:t>
      </w:r>
      <w:bookmarkEnd w:id="2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مسأله اعتماد به عقل در دین آقای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در دین خود تنها به عقل اعتماد می‌کنند و این بر خلاف روش شرعی و علمی و عقلی است و در </w:t>
      </w:r>
    </w:p>
    <w:p>
      <w:pPr>
        <w:pStyle w:val="BookText"/>
        <w:rPr/>
      </w:pPr>
      <w:r>
        <w:rPr>
          <w:rFonts w:ascii="IRNazanin" w:hAnsi="IRNazanin" w:eastAsia="IRNazanin"/>
          <w:color w:val="111111"/>
          <w:sz w:val="28"/>
          <w:sz w:val="28"/>
          <w:szCs w:val="28"/>
          <w:rtl w:val="true"/>
          <w:lang w:bidi="fa-IR"/>
        </w:rPr>
        <w:t>مباحث مربوط به غیب عقل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کتاب ارزش عقل و جایگاه آن در دین مورد بحث قرار گرفت، در اینجا از زاویه‌ای دیگری به مسأله عقل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انّ الله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 حجة باطنة، فاما الظاهرة فالرسل و الانبیاء و الائمة علیهم السلام و اما الباطنة فالعقول؛</w:t>
      </w:r>
      <w:r>
        <w:rPr>
          <w:rStyle w:val="FootnoteAnchor"/>
          <w:rtl w:val="true"/>
        </w:rPr>
        <w:footnoteReference w:id="610"/>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حجت آشکار که پیامبر و انبیاء و امامان علیهم السلام هستند و دیگری حجت باطنی که همان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این حدیث شریف بیان کرده، از این آیه شریفه نیز می‌توان استفاده کردکه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کنّا نسمع او نعقل ماکنّا فی اصحاب السعیر</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پس آنچه انسان را از عذاب جهنم نجات می‌دهد، تسلیم محض در برابر وحی بودن و یا تسلیم عقل کامل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حدیثی شیعه چون اصول کافی و بحار و وافی و نوادر الاخبار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روایتهای مربوط به ارزش عقل شروع می‌شوند که خود حکایت از جایگاه بالای عقل نزد شیعه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قدسی ادراک و فهم و شعور است که در تدبیر منزل و اصلاح امور معاش و معاد و تشخیص نیک و بد و مصالح و مفاسد اعمال و احوال که مایه امتیاز و فضیلت انسان بر دیگر جانداران است، او را به سود و زیان و خیر و شر هر چیز و هر کاری راهنمایی و از لغزشها و مهالک زندگانی نگاهبانی می‌کند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گرچه این تعریف بیشتر به عقل عملی توجه دارد، ولی اگر به قوه قدسی ادارک و فهم و شعور و آنچه موجب معرفت و شناخت می‌گردد تأکید شود، به عقل نظری تطبیق داده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 و مرز عقل از نظر فلسفه و عرفان شیعی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شیعه در دین خود تنها به عقل اکتفا کند؛ آن گونه که آقای قفاری نسبت </w:t>
      </w:r>
    </w:p>
    <w:p>
      <w:pPr>
        <w:pStyle w:val="BookText"/>
        <w:rPr/>
      </w:pPr>
      <w:r>
        <w:rPr>
          <w:rFonts w:ascii="IRNazanin" w:hAnsi="IRNazanin" w:eastAsia="IRNazanin"/>
          <w:color w:val="111111"/>
          <w:sz w:val="28"/>
          <w:sz w:val="28"/>
          <w:szCs w:val="28"/>
          <w:rtl w:val="true"/>
          <w:lang w:bidi="fa-IR"/>
        </w:rPr>
        <w:t>داده است، بلکه شیعه عقل را یک حجت در کنار قرآن و حدیث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شیعیان گفته‌اند که حتی در فقه به ادله اربعه تمسک می‌کنند؛ همچنان که اعتماد به عقل نیز در هر جایی نیست و آن گونه نیست که در هر مسأله‌ای تنها به عقل رجوع شود و نیز آن گونه نیست که در هر مسأله بتوان به عقل در کنار قرآن و سنت رجوع کرد؛ زیرا اولاً، عقل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جزوی و عقل کلی یا عقل مذموم و عقل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جزوی آن است که اکثر مردم آن را دارند، اما چنین عقلی برای درک واقعیت اشیا کافی نیست و شیطنتها مربوط به این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 کلی آن است که اثبات توحید و اصل دین متوقف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اثبات وجود خداوند و ضرورت بعثت انبیا و نبوت عامه و امامت عامه یا اصل ضرورت معاد، مباحث عقلی است که عقل حجت خداست و مردم را به پیروی از دین راهنمایی می‌کند، ولی در دستورات جزئی و فروع عملی دین عقل ره به جایی نمی‌برد، به عبارت دیگر، در امور سمعی که متوقف بر نقل هستند، عقل نمی‌تواند چیزی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باید با اصول کلی و ضوابط اصلی عقول مطابق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مباحثی از قبیل اسمای الهی تنها مربوط به شرع است و نیز خصوصیات عالم غیب از قبیل اصناف و تعداد فرشتگان یا خصوصیات و جزئیات معاد و به عبارت دیگر، فروع دین در انحصار نقل است و در اصول دین برخی از قسمتهای آن منحصرا مربوط به نقل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معاد و برخی از قسمت‌های آن در انحصار عقل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اثبات وجود خدا و ضرورت اعتقاد و پای بندی به دین و برخی از قسمتهای آن مشترک بین عقل و نقل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خاصه یا مسأله عدل الهی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مباحث مربوط به غیب و ماورای طبیعت، نمی‌توان ادعا کرد که تنها باید آنها را از راه شرع و نقل به دست آورد، بلکه اثبات اصل وجود موجوداتی که غیب و ماورای طبیعت هستند، مربوط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خصوصیات آن را ما کمتر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کلامی شیعه در عین آنکه به عقل اعتماد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 xml:space="preserve">اعتماد به عقل صحیح نیست و ما اموری داریم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وراء طور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ابتدای کتاب خود اعتماد تنها به عقل را نکوهش کرده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صدرالمتألهین نیز فرموده کسی که فقط به عقل اعتماد کند، منحرف می‌شود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علامه مجلسی نیز این را متذکر شده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برای نمونه، کلماتی را از شیخ مفید درباره دیدگاه شیعه نسبت به عقل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راه نداشتن عقل به طور استقلالی به احکام شرعی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اجماع دارند بر آنکه عقل برای به دست آوردن احکام نیاز به دلیل نقلی دارد، و بدون پیامبر به احکام خدا نمی‌رسد، ولی اجماع معتزلیان بر خلاف شیعه است</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و در مورد اسمای خداوند که توقیفی هستند،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نامی جز آنچه خود خداوند یا پیامبر و ائمه علیهم السلام بیان کرده، برای خداوند قرار داد و حتی در صفات خداوند نیز چنین است و اجماع مذهب امامیه و اتفاق روایات آل محمد صلی الله علیه و آله بر این نکته قرار دارد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بنابراین، تمام اسما و صفات خداوند توقیفی است؛ ولی معنای این کلام آن است که هر صفتی که می‌خواهیم بر خداوند اثبات کنیم، توقیفی است؛ ولی نفی صفات نقص از خداوند توقیفی نیست؛ مثلاً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نیست، این نیاز به بیان شرعی ندارد و جای توقف نیست،</w:t>
      </w:r>
      <w:r>
        <w:rPr>
          <w:rStyle w:val="FootnoteAnchor"/>
          <w:rtl w:val="true"/>
        </w:rPr>
        <w:footnoteReference w:id="618"/>
      </w:r>
      <w:r>
        <w:rPr>
          <w:rFonts w:ascii="IRNazanin" w:hAnsi="IRNazanin" w:eastAsia="IRNazanin"/>
          <w:color w:val="111111"/>
          <w:sz w:val="28"/>
          <w:sz w:val="28"/>
          <w:szCs w:val="28"/>
          <w:rtl w:val="true"/>
          <w:lang w:bidi="fa-IR"/>
        </w:rPr>
        <w:t>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رنگ ندارد، این‌ها توقیفی نیست، زیرا سلب نقص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آنکه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روایاتی را جعل کرده و به ائمه علیهم السلام خود نسبت داده‌اند، ولی روشن است که ائمه طرفدار اثبات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پاسخش این </w:t>
      </w:r>
    </w:p>
    <w:p>
      <w:pPr>
        <w:pStyle w:val="BookText"/>
        <w:rPr/>
      </w:pPr>
      <w:r>
        <w:rPr>
          <w:rFonts w:ascii="IRNazanin" w:hAnsi="IRNazanin" w:eastAsia="IRNazanin"/>
          <w:color w:val="111111"/>
          <w:sz w:val="28"/>
          <w:sz w:val="28"/>
          <w:szCs w:val="28"/>
          <w:rtl w:val="true"/>
          <w:lang w:bidi="fa-IR"/>
        </w:rPr>
        <w:t>است که اولاً، جعل حدیث به علمای اهل سنت بهتر می‌چسبد، زیرا شیعه همیشه طرفدار کتابت و نگارش حدیث بوده است، اما اهل سنت یک قرن کامل نوشتن حدیث پیامبر را ممنوع کرده بودند و روشن است که وقتی یک قرن حدیث نوشته نشود، یعنی دو نسل باید از حدیث پیامبر صلی الله علیه و آلهگذشته باشد و پس از آن به نگارش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روشن است که حجم روایات دروغ و جعلی چقدر زیاد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احمد بن حنبل از میان هفتصد هزار حدیث، تنها سی هزار عدد آن را صحیح و بقیه را مجعول می‌دانست و یا محمد بن اسماعیل بخاری از ششصد هزار حدیث، حدود پنج هزار حدیث را صحیح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ائمه اهل بیت علیهم السلام هرگز نه طرفدار اثبات به معنی اثبات صفات مخلوقین بر خداوند بودند و نه طرفدار تعطیل، و بهترین نمونه آن خطبه‌های توحیدی نهج‌البلاغة است که صفاتی را اثبات و لوازم مادی و نقص آنها را نفی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تشبیه و لا تنزیه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استفاده 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هم اثبات مثل نموده و هم آن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دلالت می‌کند که او سمیع و بصیر است، آن گونه که شما نیز سمیع و بصیر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ضمیر منفصل دلالت بر حصر داشته باشد؛ یعنی تنها او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تشبیه است و هم 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تنزیه و ذیل آیه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بنابر عقیده شیعه و مطابق با آنچه در روایات آمده، خداوند صفات کمال را دارد و جهات نقص و امکان و حاجت را که در برخی از صفات وجود دارد،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آقای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نداشتن زمان و مکان و حرکت و صفات اجسام و محسوس بودن و صورت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معنی انکار وجود خداوند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کلام آن است که آقای قفاری همچون سایر علمای وهابی خداوند را </w:t>
      </w:r>
    </w:p>
    <w:p>
      <w:pPr>
        <w:pStyle w:val="BookText"/>
        <w:rPr/>
      </w:pPr>
      <w:r>
        <w:rPr>
          <w:rFonts w:ascii="IRNazanin" w:hAnsi="IRNazanin" w:eastAsia="IRNazanin"/>
          <w:color w:val="111111"/>
          <w:sz w:val="28"/>
          <w:sz w:val="28"/>
          <w:szCs w:val="28"/>
          <w:rtl w:val="true"/>
          <w:lang w:bidi="fa-IR"/>
        </w:rPr>
        <w:t>به عنوان غیب قبول دارد، اما غیب از نظر آنان، یعنی محسوسات و مادیات و عالم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خداوند در عین آنکه غیب است، زمان و مکان و صورت و محسوس بودن و حرکت و انتقال از مکانی به مکانی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و اگر چیزی محسوس نبود، به نظر آنان موجود نیست</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چنین چیزی دیگر غیب نیست، بلکه شهادت و مادی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قفاری هستی را مساوی با مادی و محسوس بودن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ایشان چیزهایی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عشق، درد، اضطراب، ترس را قبول ندارد و می‌گوید وجود خارجی ندارند؛ زیرا محسوس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آن است که آقای قفاری در صفحه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مساوی با محسوس و مادی می‌داند و در عین حال، بر هشام بن حکم اعتراض دارد؛ در حالی که خود ایشان در اینجا وجود خداوند را دارای صفات و ویژگیهای مادی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را که آقای قفاری معتقد است، دارای این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مکان، کیفیة، حرکت، انتقال، صفات اجسام، محسوس، جسمانی، صورت، جزء، ترکیب، جوهر یا عرض، یا عقل، یا نفس یا صورت، یا ماده یا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کم، وضع، اضافه، فعل، انفعال، رنگ، قابل دیدن، قابل ادراک</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نیست،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ما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کدام از صفات فوق را ندارد و آنچه را آقای قفاری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شاهکارهای علمی آقای قفاری آن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که خواسته‌اند از تشبیه فرار کنند، به تشبیه بدتری گرفتار شدند؛ زیرا خداوند را تشبیه به معدوم کرده‌اند؛ 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نیست، زمان و مکان و کم و کیف ندارد</w:t>
      </w:r>
      <w:r>
        <w:rPr>
          <w:rFonts w:eastAsia="IRNazanin" w:cs="IRNazanin"/>
          <w:color w:val="111111"/>
          <w:sz w:val="28"/>
          <w:szCs w:val="28"/>
          <w:rtl w:val="true"/>
          <w:lang w:bidi="fa-IR"/>
        </w:rPr>
        <w:t>».</w:t>
      </w:r>
      <w:r>
        <w:rPr>
          <w:rStyle w:val="FootnoteAnchor"/>
          <w:rtl w:val="true"/>
        </w:rPr>
        <w:footnoteReference w:id="623"/>
      </w:r>
      <w:bookmarkStart w:id="210" w:name="pg3333_20480"/>
    </w:p>
    <w:p>
      <w:pPr>
        <w:pStyle w:val="BookText"/>
        <w:rPr/>
      </w:pPr>
      <w:bookmarkEnd w:id="210"/>
      <w:r>
        <w:rPr>
          <w:rFonts w:ascii="IRNazanin" w:hAnsi="IRNazanin" w:eastAsia="IRNazanin"/>
          <w:color w:val="111111"/>
          <w:sz w:val="28"/>
          <w:sz w:val="28"/>
          <w:szCs w:val="28"/>
          <w:rtl w:val="true"/>
          <w:lang w:bidi="fa-IR"/>
        </w:rPr>
        <w:t>معلوم می‌شود که آقای قفاری هر شی‌ء غیر محسوس را معدوم می‌داند و هستی را مساوی با موجود مادی محسوس دارای زمان و مکان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نباید وهابیان عالم را به غیب و شهادت تقسیم کنند، بلکه باید، تنها شهادت را قبول داشته باشند و منکر 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صریحا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موجودی مادی و محسوس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آقای قفاری بداند که هستی اعم از مادی و مجرد است و زمان و مکان و صورت و کیفیت و کم از احکام و ویژگیهای موجود مادی است و اگر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صفات را ندارد، او را به معدومات تشبیه نکرده‌ایم و گفته‌ایم خداوند شبیه موجودات مادی نیست، بلکه شبیه موجودات مجرد است که کم و کیف ندارد، و مقصود شیعه این است که خداوند از نقص و حاجتی که در موجودات مادی وجود دارد،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نقص در واقع سلب سلب و به معنی اثبات کمال بر خداوند است</w:t>
      </w:r>
      <w:r>
        <w:rPr>
          <w:rFonts w:eastAsia="IRNazanin" w:cs="IRNazanin"/>
          <w:color w:val="111111"/>
          <w:sz w:val="28"/>
          <w:szCs w:val="28"/>
          <w:rtl w:val="true"/>
          <w:lang w:bidi="fa-IR"/>
        </w:rPr>
        <w:t>.</w:t>
      </w:r>
    </w:p>
    <w:p>
      <w:pPr>
        <w:pStyle w:val="Heading4"/>
        <w:numPr>
          <w:ilvl w:val="3"/>
          <w:numId w:val="1"/>
        </w:numPr>
        <w:rPr/>
      </w:pPr>
      <w:bookmarkStart w:id="211" w:name="__RefHeading___Toc2417019_2749589250"/>
      <w:bookmarkStart w:id="212" w:name="_Toc72"/>
      <w:bookmarkEnd w:id="211"/>
      <w:r>
        <w:rPr>
          <w:rtl w:val="true"/>
        </w:rPr>
        <w:t>رؤیت خداوند</w:t>
      </w:r>
      <w:bookmarkEnd w:id="212"/>
    </w:p>
    <w:p>
      <w:pPr>
        <w:pStyle w:val="BookText"/>
        <w:rPr/>
      </w:pPr>
      <w:r>
        <w:rPr>
          <w:rFonts w:ascii="IRNazanin" w:hAnsi="IRNazanin" w:eastAsia="IRNazanin"/>
          <w:color w:val="111111"/>
          <w:sz w:val="28"/>
          <w:sz w:val="28"/>
          <w:szCs w:val="28"/>
          <w:rtl w:val="true"/>
          <w:lang w:bidi="fa-IR"/>
        </w:rPr>
        <w:t>یکی از مهم‌ترین مسایل مربوط به توحید که در علم کلام، فلسفه و عرفان مورد بحث قرار می‌گیرد، مسأله رؤیت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با عنوانهای مختلف و متعددی مورد اشاره قرا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 ماه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نحوی به آن اشاره دارد؛ همچنان که زیاده‌ای که برتر از بهترین چیزی است که نصیب بهشتیان می‌شود نیز به مسأله رؤیت الهی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احسنوا الحسنی و زیادة</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و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مونث افعل التفضیل است، چیزی غیر از رؤیت الهی قابل تصور نیست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یکی از مسایلی است که در مکتب کلامی قم مورد بحث و بررسی </w:t>
      </w:r>
      <w:bookmarkStart w:id="213" w:name="pg3333_20482"/>
    </w:p>
    <w:p>
      <w:pPr>
        <w:pStyle w:val="BookText"/>
        <w:rPr/>
      </w:pPr>
      <w:bookmarkEnd w:id="213"/>
      <w:r>
        <w:rPr>
          <w:rFonts w:ascii="IRNazanin" w:hAnsi="IRNazanin" w:eastAsia="IRNazanin"/>
          <w:color w:val="111111"/>
          <w:sz w:val="28"/>
          <w:sz w:val="28"/>
          <w:szCs w:val="28"/>
          <w:rtl w:val="true"/>
          <w:lang w:bidi="fa-IR"/>
        </w:rPr>
        <w:t>قرار می‌گیرد و چون از طرف مخالفان و معاندان نیز عنوان شده و نسبتهای ناروا به عالمان و موحدان قم داده شده است، باید به صورت مستقل و گسترده به نقد و بررسی گذاشته شود تا عقیده صحیح علمای قم روشن و پاسخ اتهامات نیز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رؤیت خداوند، رؤیت ظاهری و به چشم سر باشد، از نظر شیعه عقل و قرآن و روایات متواتر اتفاق بر آن دارند که خداوند در دنیا و آخرت قابل دیدن نیست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این مسأله در واقع، از فروع مسأله تشبیه و تجسیم است؛ هر کس خداوند را جسم بداند،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قابل دیدن در دنیا و آخرت است و هر کس خدا را جسم نداند،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قابل دیدن نیست</w:t>
      </w:r>
      <w:r>
        <w:rPr>
          <w:rFonts w:eastAsia="IRNazanin" w:cs="IRNazanin"/>
          <w:color w:val="111111"/>
          <w:sz w:val="28"/>
          <w:szCs w:val="28"/>
          <w:rtl w:val="true"/>
          <w:lang w:bidi="fa-IR"/>
        </w:rPr>
        <w:t>.</w:t>
      </w:r>
      <w:r>
        <w:rPr>
          <w:rStyle w:val="FootnoteAnchor"/>
          <w:rtl w:val="true"/>
        </w:rPr>
        <w:footnoteReference w:id="626"/>
      </w:r>
    </w:p>
    <w:p>
      <w:pPr>
        <w:pStyle w:val="Heading4"/>
        <w:numPr>
          <w:ilvl w:val="3"/>
          <w:numId w:val="1"/>
        </w:numPr>
        <w:rPr/>
      </w:pPr>
      <w:bookmarkStart w:id="214" w:name="__RefHeading___Toc2417021_2749589250"/>
      <w:bookmarkStart w:id="215" w:name="_Toc73"/>
      <w:bookmarkEnd w:id="214"/>
      <w:r>
        <w:rPr>
          <w:rtl w:val="true"/>
        </w:rPr>
        <w:t>دلیل نفی رؤیت</w:t>
      </w:r>
      <w:bookmarkEnd w:id="215"/>
    </w:p>
    <w:p>
      <w:pPr>
        <w:pStyle w:val="BookText"/>
        <w:rPr/>
      </w:pPr>
      <w:r>
        <w:rPr>
          <w:rFonts w:ascii="IRNazanin" w:hAnsi="IRNazanin" w:eastAsia="IRNazanin"/>
          <w:color w:val="111111"/>
          <w:sz w:val="28"/>
          <w:sz w:val="28"/>
          <w:szCs w:val="28"/>
          <w:rtl w:val="true"/>
          <w:lang w:bidi="fa-IR"/>
        </w:rPr>
        <w:t>رؤیت به معنای ابصار تنها به چیزی تعلق می‌گیرد که جسم بوده؛ دارای لون که کیفیت است، باشد؛ علاوه بر آنکه باید در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قابل مشاهده با چشم باشد، باید دارای جسم و نیز رنگ بوده و در جهت باشد؛ در حالی که هیچ کدام از این امور بر خداوند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اگر خداوند قابل دیدن باشد، یا کلّ خداوند را می‌توان دید یا بعض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خداوند دیده شود، محدود می‌باشد و اگر بعض او دیده شود، باید جزء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محال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رؤیت نوعی ادراک و احاطه پیدا کردن است، در حالی که خداوند طبق صریح قرآن مورد ادراک چشم قرا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گرچه ادراک اعم از رؤیت است، ولی چون در این آیه شریفه ادراک را معلّق بر چشم کرده است، پس معلوم می‌شود مراد ابصار است کما اینکه اگر ادراک </w:t>
      </w:r>
    </w:p>
    <w:p>
      <w:pPr>
        <w:pStyle w:val="BookText"/>
        <w:rPr/>
      </w:pPr>
      <w:r>
        <w:rPr>
          <w:rFonts w:ascii="IRNazanin" w:hAnsi="IRNazanin" w:eastAsia="IRNazanin"/>
          <w:color w:val="111111"/>
          <w:sz w:val="28"/>
          <w:sz w:val="28"/>
          <w:szCs w:val="28"/>
          <w:rtl w:val="true"/>
          <w:lang w:bidi="fa-IR"/>
        </w:rPr>
        <w:t>معلق بر بینی شود، مراد استشمام است و اگر معلق بر دست شود، مراد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ارنی انظر الیک قال لن ترانی و لکن انظر الی الجبل فان استقر مکانه فسوف ترانی</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الی ربّها ناظرة</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دلالتی بر امکان رؤیت خداوند ندارند؛ زیرا علاوه بر آنکه 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ابدیت است، آیه سوره اعراف تنها دلالت دارد بر آنکه خداوند قابل تجلّی است، ولی حضرت موسی قدرت دیدن تجلّی خدا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سوره قیامت به معنی آن است که برخی صورتها در قیامت خرسندند و منتظر رحمت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احتمال دارد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نعمة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یعنی رحمت خدا را مشاهده می‌کنند و یا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حرف جرّ نیست، بلکه مفرد آلاء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آن مقدم شده است و معنایش این می‌شود که برخی صورتها خرسندند که نعمت خداوند را نظاره‌گرند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شیعه رؤیت به معنی دیدن با چشم سر را نفی کرده و رؤیت به معنی علم حضوری، یا دیدن با دل یا لقاء الله، یا تجلّی خداوند را اثبات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پاسخ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دیده‌ای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ندیده‌ام، نمی‌پرستم؛ ولی چشم او را مشاهده نمی‌کند، بلکه دلها با حقایق ایمان او را درک می‌کنند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این خطبه دیدن ظاهری را نفی و مشاهده قلبی را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انر ابصار قلوبنا بضیاء نظرها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احتجب فی سرادقات عرشه عن ان تدرکه الابصار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المحبّین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فاجعلنا ممّن اصطفیته لقربک و ولایتک و امننی بالنظر الیک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قرب من خطرات الظنون و بَعُد عن لحظات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رؤیت به معنای علم حضوری</w:t>
      </w:r>
      <w:r>
        <w:rPr>
          <w:rStyle w:val="FootnoteAnchor"/>
          <w:rtl w:val="true"/>
        </w:rPr>
        <w:footnoteReference w:id="631"/>
      </w:r>
      <w:r>
        <w:rPr>
          <w:rFonts w:ascii="IRNazanin" w:hAnsi="IRNazanin" w:eastAsia="IRNazanin"/>
          <w:color w:val="111111"/>
          <w:sz w:val="28"/>
          <w:sz w:val="28"/>
          <w:szCs w:val="28"/>
          <w:rtl w:val="true"/>
          <w:lang w:bidi="fa-IR"/>
        </w:rPr>
        <w:t>و مشاهده قلبی صحیح است، ولی به معنای رؤیت ظاهری با چشم سر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فخر رازی که خود اشعری است و طرفدار رؤیت می‌باشد، پس از نقل ادلّه نفی رؤیت،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اعتراف داریم که آن ادله را نمی‌توان پاسخ داد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بنابراین این، استدلال بر عدم امکان رؤیت بسیار قوی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آن است که آقای فضل بن روزبهان خواسته است صلح بدون رضایت طرفین ایجاد کند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تأمل فهمیدم که نزاع در این مسأله نزاع لفظی است؛ زیرا شیعیان که منکر رؤیت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انکشاف تام پیدا می‌کند و اهل سنت که طرفدار رؤیت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در قیامت علم حاصل می‌شود و فرق در این است که شیعیان می‌گویند انکشاف به قلب است و اهل سنت می‌گویند محل انکشاف چشم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به هر حال تمام اختلاف بر همین است؛ زیرا رؤیت به معنی علم حضوری انسان به خداوند را شیعه و اهل سنت هر دو قبول دارند که هم در دنیا و هم در آخرت حاصل می‌شود، ولی رؤیت به معنای دیدن با چشم سر را اهل سنت قبول دارند و شیعیان مخالف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اتفاق بر آن دارند که خدای متعال در قیامت با چشم سر قابل دیدن است و اگر بین آنان اختلافی وجود دارد، این اختلاف مربوط به آن است که در دنیا خداوند قابل دیدن است یا خیر و تنها در آخرت قابل دیدن است</w:t>
      </w:r>
      <w:r>
        <w:rPr>
          <w:rFonts w:eastAsia="IRNazanin" w:cs="IRNazanin"/>
          <w:color w:val="111111"/>
          <w:sz w:val="28"/>
          <w:szCs w:val="28"/>
          <w:rtl w:val="true"/>
          <w:lang w:bidi="fa-IR"/>
        </w:rPr>
        <w:t>.</w:t>
      </w:r>
      <w:r>
        <w:rPr>
          <w:rStyle w:val="FootnoteAnchor"/>
          <w:rtl w:val="true"/>
        </w:rPr>
        <w:footnoteReference w:id="63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ما اصل اعتقاد به رؤیت به یهود بر می‌گردد؛ زیرا آنان از حضرت </w:t>
      </w:r>
    </w:p>
    <w:p>
      <w:pPr>
        <w:pStyle w:val="BookText"/>
        <w:rPr/>
      </w:pPr>
      <w:r>
        <w:rPr>
          <w:rFonts w:ascii="IRNazanin" w:hAnsi="IRNazanin" w:eastAsia="IRNazanin"/>
          <w:color w:val="111111"/>
          <w:sz w:val="28"/>
          <w:sz w:val="28"/>
          <w:szCs w:val="28"/>
          <w:rtl w:val="true"/>
          <w:lang w:bidi="fa-IR"/>
        </w:rPr>
        <w:t>موسی علیه السلام در خواست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ارنا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آشکارا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خواهد آمد و تو را آرامی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روی تو نیاید، ما را از اینجا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مرا نمی‌توانی دید؛ زیرا انسان نمی‌تواند مرا ببیند 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من دیده نمی‌شود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این گفتگو تقریبا شبیه چیزی است که در قرآن کریم نیز آمده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از این عبارت‌ها معلوم می‌شود که چون نظریه تجسیم نزد یهودیان قوی بوده است، تقاضای رؤیت خداوند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برخی از مسلمانان نیز در این اندیشه و تفسیر نا صحیح از آیات شریفه و روایات در موضوع رؤیت تحت تأثیر افکار یهودیان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آن است که اهل سنت و خصوصا اشاعره و به ویژه حنبلیان و وهابیان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صریحا نفی رؤیت کرده است، بر خلاف ظاهر آن حمل کرده و ادعا می‌کنند که این آیه به معنای نفی رؤیت با چشم ظاهری نیست، بلکه به معنای عدم احاطه انسان به خداوند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این نیز بسیار جای شگفتی دارد که کسانی که ادعا عدم تأویل قرآن را دارند، چگونه این آیه شریفه را تأویل می‌کنند با آنکه همان ظاهر آیه شریفه صحیح بوده و مطابق با دلیل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برخی از روایات شیعه را در موضوع نفی رؤیت نقل می‌کنیم و تأکید فراوان بر روایات توحید صدوق می‌نماییم تا دیدگاه علمای قم روشن و ناروا بودن اتهام تجسیم به ایشان کاملاً هویدا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 را هنگام </w:t>
      </w:r>
    </w:p>
    <w:p>
      <w:pPr>
        <w:pStyle w:val="BookText"/>
        <w:rPr/>
      </w:pPr>
      <w:r>
        <w:rPr>
          <w:rFonts w:ascii="IRNazanin" w:hAnsi="IRNazanin" w:eastAsia="IRNazanin"/>
          <w:color w:val="111111"/>
          <w:sz w:val="28"/>
          <w:sz w:val="28"/>
          <w:szCs w:val="28"/>
          <w:rtl w:val="true"/>
          <w:lang w:bidi="fa-IR"/>
        </w:rPr>
        <w:t>عبادت دیده‌ای؟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که نبینم،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او را نمی‌بیند، بلکه دلها به حقایق ایمان او را می‌بینند؛ او با مردم مقایسه نشده، به وسیله حواس ادارک نمی‌شود و تنها به وسیله نشانه‌ها شناخته می‌شود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خداوند را دیده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قلب خود آری، ولی پروردگار را با چشم نمی‌توان دید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بر امام رضا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خداوند کلام را به موسی و رؤیت را به محمد صلی الله علیه و آله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به مردم از طرف خداوند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پیامبر بیاید 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خداوند آمده‌ام و خدا را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چشم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این آیه روشن می‌کند،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مارآی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یعنی آنچه او با چشم دید، قلبش نیز آن را تأیید کرد و چشم پیامبر آیات کبری الهی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خداوند غیر از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بتواند خدا را ببیند، پس به او احاطه علمی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ابوقرّة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رؤیت را تکذیب کنم؟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آن را تکذیب کرده است و نیز مسلمانان</w:t>
      </w:r>
      <w:r>
        <w:rPr>
          <w:rFonts w:eastAsia="IRNazanin" w:cs="IRNazanin"/>
          <w:color w:val="111111"/>
          <w:sz w:val="28"/>
          <w:szCs w:val="28"/>
          <w:rtl w:val="true"/>
          <w:lang w:bidi="fa-IR"/>
        </w:rPr>
        <w:t>».</w:t>
      </w:r>
      <w:r>
        <w:rPr>
          <w:rStyle w:val="FootnoteAnchor"/>
          <w:rtl w:val="true"/>
        </w:rPr>
        <w:footnoteReference w:id="64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اینجا مهم است آنکه بین مسأله تجسیم و امکان رؤیت تلازم وجود دارد و چون شیعیان معتقد به عدم امکان رؤیت خداوند هم در دنیا و هم در آخرت هستند، پس معلوم می‌شود که آنان خداوند را جسم نمی‌دانند و اهل سنت چون عقیده به رؤیت و امکان آن با چشم ظاهری دارند، پس باید قائل به تجسیم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اهل سنت از طرفی رؤیت را قبول دارند و از طرفی تجسیم را نفی می‌کنند، در واقع به نوعی تضاد و تناقض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پیامبر اکرم صلی الله علیه و آله نقل کرده است که آن حضرت مردی را دید که در حال دعا کردن بود و چشمان خود را به طرف آسمان خیره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خود را پایین انداز؛ زیرا تو هرگز خداوند را نخواهی دید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 از آن است که دیده شود و پیامبر اکرم صلی الله علیه و آلهنیز در شب معراج نور عظمت خداوند را دید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پدر خود نقل کرده که روزی خدمت امام باقر علیه السلام بودم، ناگاه مردی از خوارج وارد شد و به امام عرض نمود که شما چه چیزی را می‌پرستید؟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دیده‌ای؟ امام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سر او را نمی‌تواند ببیند، ولی دلها با حقیقت ایمان خود او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خارجی از منزل امام بیرون رفت و زمزمه می‌کرد که خداوند بهتر می‌داند که رسالت خود را در کجا قرار دهد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علمای یهود به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خودت را دیده‌ای؟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که ندیده باشم،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دیدی؟ امام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ظاهری خداوند را نمی‌تواند ببیند، بلکه چشم دل با حقیقت ایمان خود می‌تواند او را دریابد</w:t>
      </w:r>
      <w:r>
        <w:rPr>
          <w:rFonts w:eastAsia="IRNazanin" w:cs="IRNazanin"/>
          <w:color w:val="111111"/>
          <w:sz w:val="28"/>
          <w:szCs w:val="28"/>
          <w:rtl w:val="true"/>
          <w:lang w:bidi="fa-IR"/>
        </w:rPr>
        <w:t>».</w:t>
      </w:r>
      <w:r>
        <w:rPr>
          <w:rStyle w:val="FootnoteAnchor"/>
          <w:rtl w:val="true"/>
        </w:rPr>
        <w:footnoteReference w:id="64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همین مضمون نقل کرده است که همگی دلالت بر نفی امکان رؤیت ظاهری از خداوند می‌کند؛ چرا که رؤیت با چشم مربوط به </w:t>
      </w:r>
    </w:p>
    <w:p>
      <w:pPr>
        <w:pStyle w:val="BookText"/>
        <w:rPr/>
      </w:pPr>
      <w:r>
        <w:rPr>
          <w:rFonts w:ascii="IRNazanin" w:hAnsi="IRNazanin" w:eastAsia="IRNazanin"/>
          <w:color w:val="111111"/>
          <w:sz w:val="28"/>
          <w:sz w:val="28"/>
          <w:szCs w:val="28"/>
          <w:rtl w:val="true"/>
          <w:lang w:bidi="fa-IR"/>
        </w:rPr>
        <w:t>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پس از نقل این روایات، حدود یک صفحه به توضیح عدم امکان رؤیت پرداخته، پس از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علمای ما در مسأله رؤیت نقل کرده‌اند، صحیح است، ولی من آنها را نقل نمی‌کنم؛ زیرا ترس آن وجود دارد که برخی از افراد جاهل و نادان معنای صحیح آنها را متوجه نشوند و چه بسا به گمراهی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احمد بن محمد بن عیسی در کتاب نوادر خود و نیز محمد بن احمد بن یحیی در کتاب جامع خود درباره امکان رؤیت نقل کرده‌اند، آنها نیز صحیح است و نباید کسی آنها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همانند الفاظ قرآن مجید هستند که هم تشبیه و هم تنزیه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رؤیت در این روایات علم می‌باشد؛ یعنی در این دنیا شک و تردید وجود دارد، اما در آخرت خداوند متعال بر مردم آشکار می‌گردد و شکها از بین می‌روند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از آنچه ذکر شد عقیده علمای قم در باب رؤیت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رؤیت به معنای دیدن سطح ظاهر اجسام مادی و آن هم مشاهده کیف مبصر آنان است، این گونه رؤیت هم در دنیا و هم در آخرت، محال است که به خدای متعال تعلق گیرد؛ زیرا چنین اعتقادی مساوی با عقیده به تجسیم و موجب کفر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رؤیت به معنای رؤیت قلبی و علم حضوری به خدای متعال پیدا کردن است که برخی از عرفا از آن به وحدت شهود تعبیر می‌کنند و برخی از دعاها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کورباد چشمی که تو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 که مشاهده قلبی و کشف و شهود است و غایت قصوای آرزوی بندگان خاص خداوند، ممکن است به خداوند تعلق گیرد؛ زیرا ربطی به اجسام 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رؤیتی هم در دنیا و هم در آخرت، قابل پذیرفتن است و مقصود از تجلی خداوند یا ظهور یا شهود و فناء فی الله و لقاء الله همین است</w:t>
      </w:r>
      <w:r>
        <w:rPr>
          <w:rFonts w:eastAsia="IRNazanin" w:cs="IRNazanin"/>
          <w:color w:val="111111"/>
          <w:sz w:val="28"/>
          <w:szCs w:val="28"/>
          <w:rtl w:val="true"/>
          <w:lang w:bidi="fa-IR"/>
        </w:rPr>
        <w:t xml:space="preserve">. </w:t>
      </w:r>
      <w:bookmarkStart w:id="216" w:name="pg3333_20497"/>
    </w:p>
    <w:p>
      <w:pPr>
        <w:pStyle w:val="Heading4"/>
        <w:numPr>
          <w:ilvl w:val="3"/>
          <w:numId w:val="1"/>
        </w:numPr>
        <w:rPr/>
      </w:pPr>
      <w:bookmarkStart w:id="217" w:name="__RefHeading___Toc2417023_2749589250"/>
      <w:bookmarkStart w:id="218" w:name="_Toc74"/>
      <w:bookmarkEnd w:id="216"/>
      <w:bookmarkEnd w:id="217"/>
      <w:r>
        <w:rPr>
          <w:rtl w:val="true"/>
        </w:rPr>
        <w:t>عصمت</w:t>
      </w:r>
      <w:bookmarkEnd w:id="218"/>
    </w:p>
    <w:p>
      <w:pPr>
        <w:pStyle w:val="BookText"/>
        <w:rPr/>
      </w:pPr>
      <w:r>
        <w:rPr>
          <w:rFonts w:ascii="IRNazanin" w:hAnsi="IRNazanin" w:eastAsia="IRNazanin"/>
          <w:color w:val="111111"/>
          <w:sz w:val="28"/>
          <w:sz w:val="28"/>
          <w:szCs w:val="28"/>
          <w:rtl w:val="true"/>
          <w:lang w:bidi="fa-IR"/>
        </w:rPr>
        <w:t xml:space="preserve">کسی که اندک آشنایی با مباحث کلامی دارد، شاید در اولین مواجهه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کلامی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عصمت و سهوالنبی صلی الله علیه و آله به ذهن او خطور کند، و با این مسأله روبرو شود که دیدگاه عالمان و محدثان بزرگ قم در موضوع عصمت انبیاء و ائمه علیهم السلام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مهمترین ویژگی پیامبران علیهم السلام در مسأله وحی و عصمت و معجزه و علم غیب خلاصه می‌گردد و بارزترین ویژگی امامان علیهم السلام نیز سه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معجزه یا کرامت و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در اینجا به بحث از آن می‌پردازیم مسأله عصمت است و هم در مورد پیامبران علیهم السلامصادق است و هم در اوصیای آنان</w:t>
      </w:r>
      <w:r>
        <w:rPr>
          <w:rFonts w:eastAsia="IRNazanin" w:cs="IRNazanin"/>
          <w:color w:val="111111"/>
          <w:sz w:val="28"/>
          <w:szCs w:val="28"/>
          <w:rtl w:val="true"/>
          <w:lang w:bidi="fa-IR"/>
        </w:rPr>
        <w:t>.</w:t>
      </w:r>
    </w:p>
    <w:p>
      <w:pPr>
        <w:pStyle w:val="Heading4"/>
        <w:numPr>
          <w:ilvl w:val="3"/>
          <w:numId w:val="1"/>
        </w:numPr>
        <w:rPr/>
      </w:pPr>
      <w:bookmarkStart w:id="219" w:name="__RefHeading___Toc2417025_2749589250"/>
      <w:bookmarkStart w:id="220" w:name="_Toc75"/>
      <w:bookmarkEnd w:id="219"/>
      <w:r>
        <w:rPr>
          <w:rtl w:val="true"/>
        </w:rPr>
        <w:t>اتهامات</w:t>
      </w:r>
      <w:bookmarkEnd w:id="220"/>
    </w:p>
    <w:p>
      <w:pPr>
        <w:pStyle w:val="BookText"/>
        <w:rPr/>
      </w:pPr>
      <w:r>
        <w:rPr>
          <w:rFonts w:ascii="IRNazanin" w:hAnsi="IRNazanin" w:eastAsia="IRNazanin"/>
          <w:color w:val="111111"/>
          <w:sz w:val="28"/>
          <w:sz w:val="28"/>
          <w:szCs w:val="28"/>
          <w:rtl w:val="true"/>
          <w:lang w:bidi="fa-IR"/>
        </w:rPr>
        <w:t xml:space="preserve">آقای دکتر عبدالله قفاری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هیچ دغدغه جز مبارزه با مذهب اهل بیت و پیروان آنان ندارد و همه تلاش خود را به نگارش بر ضد مذهب شیعه خلاصه نموده و به این وسیله سرسپردگی خود را به یهود و صهیونیسم اعلام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معروف به شیخ صدوق رئیس شیعه بوده و وی صریحا منکر عصمت پیامبر است و بلکه نفی سهوالنبی را از اولین نشانه‌های غلات و رافضیان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معتقد است که نفی سهو از پیامبر و اعتقاد به عصمت پیامبران نوعی ایجاد شباهت بین مخلوق و خالق است</w:t>
      </w:r>
      <w:r>
        <w:rPr>
          <w:rFonts w:eastAsia="IRNazanin" w:cs="IRNazanin"/>
          <w:color w:val="111111"/>
          <w:sz w:val="28"/>
          <w:szCs w:val="28"/>
          <w:rtl w:val="true"/>
          <w:lang w:bidi="fa-IR"/>
        </w:rPr>
        <w:t>».</w:t>
      </w:r>
      <w:r>
        <w:rPr>
          <w:rStyle w:val="FootnoteAnchor"/>
          <w:rtl w:val="true"/>
        </w:rPr>
        <w:footnoteReference w:id="64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عبارتهای مسموم و مغرضانه مستمسک برخی واقع شده و متأسفانه برخی افراد بدون مطالعه و تحقیق فریب این کلمات را خورده و در عصمت اولیای الهی شک و تردید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انتظار دارد خداوند برای این نوشته اجر و پاداشی قرار دهد،</w:t>
      </w:r>
      <w:r>
        <w:rPr>
          <w:rStyle w:val="FootnoteAnchor"/>
          <w:rtl w:val="true"/>
        </w:rPr>
        <w:footnoteReference w:id="649"/>
      </w:r>
      <w:r>
        <w:rPr>
          <w:rFonts w:ascii="IRNazanin" w:hAnsi="IRNazanin" w:eastAsia="IRNazanin"/>
          <w:color w:val="111111"/>
          <w:sz w:val="28"/>
          <w:sz w:val="28"/>
          <w:szCs w:val="28"/>
          <w:rtl w:val="true"/>
          <w:lang w:bidi="fa-IR"/>
        </w:rPr>
        <w:t xml:space="preserve">و در این مقال اولاً دیدگاه علمای بزرگ شیعه را روشن کرده و </w:t>
      </w:r>
      <w:bookmarkStart w:id="221" w:name="pg3333_20499"/>
    </w:p>
    <w:p>
      <w:pPr>
        <w:pStyle w:val="BookText"/>
        <w:rPr/>
      </w:pPr>
      <w:bookmarkEnd w:id="221"/>
      <w:r>
        <w:rPr>
          <w:rFonts w:ascii="IRNazanin" w:hAnsi="IRNazanin" w:eastAsia="IRNazanin"/>
          <w:color w:val="111111"/>
          <w:sz w:val="28"/>
          <w:sz w:val="28"/>
          <w:szCs w:val="28"/>
          <w:rtl w:val="true"/>
          <w:lang w:bidi="fa-IR"/>
        </w:rPr>
        <w:t>سپس به نقل کلام مرحوم صدوق و تبیین توجیه آن می‌پردازیم، امید که مرضی خدای متعال قرار گرفته و روشن شود که نسبت سهو به چه کسی سزاوارتر است</w:t>
      </w:r>
      <w:r>
        <w:rPr>
          <w:rFonts w:eastAsia="IRNazanin" w:cs="IRNazanin"/>
          <w:color w:val="111111"/>
          <w:sz w:val="28"/>
          <w:szCs w:val="28"/>
          <w:rtl w:val="true"/>
          <w:lang w:bidi="fa-IR"/>
        </w:rPr>
        <w:t>.</w:t>
      </w:r>
    </w:p>
    <w:p>
      <w:pPr>
        <w:pStyle w:val="Heading4"/>
        <w:numPr>
          <w:ilvl w:val="3"/>
          <w:numId w:val="1"/>
        </w:numPr>
        <w:rPr/>
      </w:pPr>
      <w:bookmarkStart w:id="222" w:name="__RefHeading___Toc2417027_2749589250"/>
      <w:bookmarkStart w:id="223" w:name="_Toc76"/>
      <w:bookmarkEnd w:id="222"/>
      <w:r>
        <w:rPr>
          <w:rtl w:val="true"/>
        </w:rPr>
        <w:t>ادعاهای اجماع بر عصمت و نفی سهو النبی صلی الله علیه و آله</w:t>
      </w:r>
      <w:bookmarkEnd w:id="223"/>
    </w:p>
    <w:p>
      <w:pPr>
        <w:pStyle w:val="BookText"/>
        <w:rPr/>
      </w:pPr>
      <w:r>
        <w:rPr>
          <w:rFonts w:ascii="IRNazanin" w:hAnsi="IRNazanin" w:eastAsia="IRNazanin"/>
          <w:color w:val="111111"/>
          <w:sz w:val="28"/>
          <w:sz w:val="28"/>
          <w:szCs w:val="28"/>
          <w:rtl w:val="true"/>
          <w:lang w:bidi="fa-IR"/>
        </w:rPr>
        <w:t>ما در اینجا کلمات علمای بزرگ شیعه اعم از متکلمان و فقها را نقل می‌کنیم تا آنکه اولاً عقیده شیعه در مورد نفی سهو النبی صلی الله علیه و آله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معلوم شود که قریب به اتفاق علمایی که پس از مرحوم صدوق آمده‌اند از کلام وی اثبات سهوالنبی صلی الله علیه و آلهرا نفهمیده‌اند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چنانچه کسی از این کلام سهو را بفهمد آنرا توجیه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 نمی‌خواهیم کلمات علمایی را نقل کنیم که ادعای عصمت و نفی سهو النبی صلی الله علیه و آلهنموده‌اند زیرا در این صورت مثنوی هفتاد من کاغذ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ما نقل کلماتی است که ادعای اجماع صریحا یا ضمنا بر عصمت انبیاء و ائمه علیهم السلام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علمای شیعه نیز به تألیفات مستقلی در این موضوع پرداخته‌اند که شاید قدیمیترین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السهو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حسن بن بکران عقرائی است</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وی از شاگردان مرحوم کلینی بوده و در طبقه دهم رجال قرار می‌گیرد و معاصر مرحوم شیخ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مرتضی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شیخ محمد بن حسن حر عاملی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بالمعلوم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کتابهای مستقلی در موضوع تنزیه انبیاء علیهم السلام از گناه و سهو و خطا تدوین نموده‌اند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الناس فی الانبیاء، فقالت الشیعة الامامیة لا یجوز علیهم شی‌ء من المعاصی و الذنوب، کبیرا کان أو صغیرا، لا قبل النبوة و لا بعدها، و یقولون فی الائمة علیهم السلام مثل ذلک</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یعنی مردم در </w:t>
      </w:r>
    </w:p>
    <w:p>
      <w:pPr>
        <w:pStyle w:val="BookText"/>
        <w:rPr/>
      </w:pPr>
      <w:r>
        <w:rPr>
          <w:rFonts w:ascii="IRNazanin" w:hAnsi="IRNazanin" w:eastAsia="IRNazanin"/>
          <w:color w:val="111111"/>
          <w:sz w:val="28"/>
          <w:sz w:val="28"/>
          <w:szCs w:val="28"/>
          <w:rtl w:val="true"/>
          <w:lang w:bidi="fa-IR"/>
        </w:rPr>
        <w:t>مورد عصمت پیامبران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معتقد است که هیچ گونه گناه و معصیتی بر آنان جایز نیست، نه کبیره و نه صغیره، نه پیش از نبوت و نه پس از آن و همین عقیده را درباره ائمه علیهم السلام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الحدیث و حشویه</w:t>
      </w:r>
      <w:r>
        <w:rPr>
          <w:rStyle w:val="FootnoteAnchor"/>
          <w:rtl w:val="true"/>
        </w:rPr>
        <w:footnoteReference w:id="652"/>
      </w:r>
      <w:r>
        <w:rPr>
          <w:rFonts w:ascii="IRNazanin" w:hAnsi="IRNazanin" w:eastAsia="IRNazanin"/>
          <w:color w:val="111111"/>
          <w:sz w:val="28"/>
          <w:sz w:val="28"/>
          <w:szCs w:val="28"/>
          <w:rtl w:val="true"/>
          <w:lang w:bidi="fa-IR"/>
        </w:rPr>
        <w:t>معتقدند که جایز است پیامبران قبل از نبوت مرتکب گناه کبیره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دیگر از آنان می‌گویند پس از نبوت نیز جایز است پیامبران مرتکب هر گناهی به غیر از دروغ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می‌گویند جایز است پیامبران مخفیانه و نه علنی گناه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معتزله می‌گویند پیامبران نباید گناه کبیره انجام دهند ولی گناه صغیره بر آنان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بیان عقیده عده‌ای دیگر از اهل سنت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روشن است سید مرتضی در این کلام می‌گوید شیعه اختلافی در عصمت انبیاء و ائمه علیهم السلام نداشته و تنها اختلافات این مسأله را به اهل سنت نسبت داده و از آنان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الامامیة کافة الی أنّ الانبیاء معصومون عن الصغائر و الکبائر و منزّهون عن المعاصی قبل النبوة و بعدها علی سبیل العمد و النسیان و عن کلّ رذیلة و منقصة و مایدل علی الحسنة الضعة</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همه شیعیان اعتقاد دارند که پیامبران از هر گونه گناه صغیره یا کبیره معصوم بوده و پیش از نبوت و پس از آن نه عمدا و نه سهوا هرگز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آنان از هر عیب و نقصی و بلکه از هر امر پست و زشتی به دور می‌باشند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اثنا عشریه اجماع دارند بر اینکه امام باید معصوم از صغیره و کبیره باشد وگرنه تسلسل پیش می‌آید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و در بیان عقاید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مردم </w:t>
      </w:r>
    </w:p>
    <w:p>
      <w:pPr>
        <w:pStyle w:val="BookText"/>
        <w:rPr/>
      </w:pPr>
      <w:r>
        <w:rPr>
          <w:rFonts w:ascii="IRNazanin" w:hAnsi="IRNazanin" w:eastAsia="IRNazanin"/>
          <w:color w:val="111111"/>
          <w:sz w:val="28"/>
          <w:sz w:val="28"/>
          <w:szCs w:val="28"/>
          <w:rtl w:val="true"/>
          <w:lang w:bidi="fa-IR"/>
        </w:rPr>
        <w:t xml:space="preserve">قبول دارند که باید پیامبران از کفر و بدعت معصوم باشند ولی گروهی از خوارج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حتی کفر را بر پیامبران جایز می‌شمردند زیرا آنان معتقدند که هر گناهی کفر است و ارتکاب گناه را بر پیامبران جایز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فورک نیز گفته پیامبر شدن شخصی که کافر است جایز است و برخی از حشویه نیز این عقیده را پذیرفته و می‌گویند پیامبر اسلام نیز چنین بوده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از این کلام معلوم می‌شود که اجماع شیعه بر عصمت انبیاء و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ضلالت و گمراهی ابن فورک و حشویه نیز آشکار است، اینان که عوام العلماء و علماء العوام هستند بر اثر دوری از کتاب و سنت، تصوّر کرده‌اند که پیامبر اسلام قبل از مبعوث شدن به رسالت چون دین اسلام را نداشته پس نعوذ بالله در ضلالت بوده است و غافل از آنکه خود حشویه در ضلالت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 صلی الله علیه و آله قبل از رسالت احتمال دارد به دین خود که خواهد آورد متعبد بوده و احتمال قوی‌تر آن است که به دین حنیف عمل می‌کرده است نه به دین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عیسی و حضرت موسی علیهما السلامدو پیامبری بودند که تنها برای قوم بنی‌اسرائیل مبعوث شده بودند نه برای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ابراهیم دینی جهانی و برای همه مردم آورده بود، و پیامبر اسلام و حتی نیاکان آن حضرت چون از قوم بنی‌اسرائیل نبودند متعبد به دین حنیف بودند نه به دین 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اصحابنا الامامیة الی وجوب عصمة الامام و هو قول الاسماعیلیة، خلافا لجمیع الفرق</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همه اصحاب امامیه ما معتقد به وجوب عصمت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اسماعیلیه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فرقه‌ها با ما مخالف هستند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اولاً روشن می‌سازد که اجماع شیعه بر وجوب عصمت ائمه </w:t>
      </w:r>
    </w:p>
    <w:p>
      <w:pPr>
        <w:pStyle w:val="BookText"/>
        <w:rPr/>
      </w:pPr>
      <w:r>
        <w:rPr>
          <w:rFonts w:ascii="IRNazanin" w:hAnsi="IRNazanin" w:eastAsia="IRNazanin"/>
          <w:color w:val="111111"/>
          <w:sz w:val="28"/>
          <w:sz w:val="28"/>
          <w:szCs w:val="28"/>
          <w:rtl w:val="true"/>
          <w:lang w:bidi="fa-IR"/>
        </w:rPr>
        <w:t>علیهم السلام است و اگر اختلافی وجود دارد مربوط به مذاهب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بین عصمت و وجوب عصمت تفاوت زیادی وجود دارد و عقیده شیعه وجوب عصمت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ضرورت نداشته باشد که معصوم باشد اما در عین حال مصعوم باشد همانند حضرت زینب یا حضرت عباس، اما ائمه اطهار علیهم السلام ضرورتا باید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آنچه که درباره ائمه علیهم السلام گفته می‌شود در مورد پیامبران علیهم السلام نیز صحیح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شیعه بر عصمت امامان و انبیاء علیهم السلام نموده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اصحابنا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معصومون من جمیع المعاصی کبائر و صغائر عمدا و سهوا و خطا و تأویلاً، قبل النبوة و بعدها من اول العمر الی آخر و هو الحق الصراح</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یعنی علمای شیعه معتقدند که انبیاء علیهم السلام از همه گناهان کبیره و صغیره چه عمدا و چه سهوا یا اشتباها معصوم بوده و هم پیش از نبوت و هم پس از آن و بلکه از ابتدای عمر تا پایان آن معصوم هستند و این عقیده حقّ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کلمات ظاهرشان ادعای اجماع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بحث از احکام السهو و در حکم اضافه سهوی در نماز پس از آن که مذهب اهل سنت را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و حسن بصری و عطاء و زهری و مالک ولیث بن سعد و اوزاعی و احمد حنبل و اسحاق و ابو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از علمای اهل سنت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کرده‌اند که پیامبر اکرم صلی الله علیه و آله سهوا یک رکعت در نماز خود اضافه نمود و پس از نماز سجده سهو انجام داده و فرمود من نیز مثل شما اشتباه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پس از نقل این حدیث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 و ما در علم کلام گفته‌ایم که معتقد به عصمت پیامبر و محفوظ بودن آن حضرت از سهو و اشتباه می‌باشیم</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نیز پس از نقل حدیث فوق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الحدیث لم یثبت عندنا مع منافاته اللقواعد العقلیة</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ملاحظه صدر و ذیل عبارت وی شاهد است بر آنکه وی نفی سهوالنبی را اجماعی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حرّ عاملی از شهید اول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الشهید فی الذکری بعد ذکر خبر ذی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متروک بین الامامیة لقیام الدلیل العقلی علی عصمة النبی صلی الله علیه و آله عن السهو و لم یصر الی ذلک غیر ابن بابویه و نقل عن شیخه محمد بن الحسن بن الولید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درجة الغلوّ نفی السهو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حقیق بالا عراض عنه، لانّ الاخبار معارضة بمثلها فیرجع الی قضیة العقل، و لو صح النقل لوجب تأویله، علی أنّ اجماع الامامیة فی الاعصار السابقة علی هذین الشیخین و اللاحفة لهما علی نفی السهو عن النبی صلی الله علیه و آله و الائمة علیهم السلام انتهی</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این عبارت صریحا دلالت دارد که قبل از مرحوم صدوق و پس از وی اجماع شیعه بر نفی سهو بوده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معاصر مرحوم صدوق بوده و حدود هفت سال از عمر وی را درک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تصریح به ضرورت عصمت امام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لاحدان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 لکم هذا مبنی علی الاجماع و انتم لا تجعلونه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نخالف فی کون الاجماع حجة و انّما نمنع من خالفنا من اثباته حجة من الطرق التی یدعیها</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از این کلام استفاده می‌شود که اجماع شیعه در همان عصر شیخ صدوق نیز بر مساله عصمت و نفی سهو النبی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عمدة ادلة الاصحاب فی اثبات عصمة الانبیاء و الائمة علیهم السلام اجماعهم، و حجیته لا تحتاج الی العصمة بالمعنی المذکور</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یعنی ظاهرا مهمترین دلیل اصحاب بر اثبات عصمت انبیاء و ائمه علیهم السلام اجماع می‌باشد و در حجیة این اجماع نیازی به اثبات عصمت به معنی ضرورت آن نمی‌باشد بلکه نفس وقوع عصمت و عدم وقوع سهو و خطا و نسیان و معصیت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نیز ظاهرش تحقق اجماع شیعه بر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اردبیلی شبیه همین کلام را در بحث عصمت ائمه علیهم السلام نیز به طور گسترده و مفصل آودرده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خواجگی شیرازی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پیش امامیه واجب است که انبیاء صلوات الله و سلامه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مناهی معصوم باشند عمدا و سهوا قبل النبوة و بعد النبوة، و از اول عمر تا آخر عمر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ظواهر قرآن دلالت بر خلاف این دارد حمل بر ترک اولی می‌کنند و تأویل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در این مسأله مخالف امامیه‌اند، چه تجویز صغایر قبل البعثه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بر آنند که انبیاء صلوات الله و سلامه علیهم معصومند از کبائر بعد البعثه مطلقا و از صغایر عمدا لا سهوا و لکن لا یصرّون و لا یقرّون</w:t>
      </w:r>
      <w:r>
        <w:rPr>
          <w:rFonts w:eastAsia="IRNazanin" w:cs="IRNazanin"/>
          <w:color w:val="111111"/>
          <w:sz w:val="28"/>
          <w:szCs w:val="28"/>
          <w:rtl w:val="true"/>
          <w:lang w:bidi="fa-IR"/>
        </w:rPr>
        <w:t>».</w:t>
      </w:r>
      <w:r>
        <w:rPr>
          <w:rStyle w:val="FootnoteAnchor"/>
          <w:rtl w:val="true"/>
        </w:rPr>
        <w:footnoteReference w:id="66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امامیه بر آن رفته‌اند که امام واجب است که معصوم باشد، و برهان بر این آن است که سبب احتیاج خلق به امام، عدم عصمت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هم معصوم نباشد محتاج به امامی دگر شود، و همچنین می‌رود یا تسلسل لازم می‌آید یا آنکه امام معصوم باشد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وجوب عصمت امام از دید علمای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مسأله از مذهب اهل سنت و اشاعره آن است که صوفیه که از اعیان اهل سنت و جماعت اند بر آن رفته‌اند که امام باطن، یعنی قطب عالم، واجب است که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این دوازده امام که امامیه دعوی وجود عصمت ایشان می‌کنند امام باطن و قطب عالم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اتفاق امامیه و اشاعره یعنی صوفیه از ایشان این دوازده امام واجب العصمه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شرط الامام الباطن ان یکون معصوما و لیس من شرط الظاهر ان کان غیره ان یکون له مقام العصمة و من هاهنا غلطت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غلط آن است که امامیه بر آن رفته‌اند که امام ظاهر می‌باید که امام باطن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پس واجب العصمه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در این مسأله اخیر باشد نه در وجوب عصمت این دوازده امام</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از این کلام روشن می‌شود که اولاً وجوب عصمت ائمه علیهم السلام اجماعی شیعه است و حتی عرفای از اهل سنت نیز در این مسأله موافق با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اختلافی وجود دارد مربوط به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اجماع شیعه بر عصمت ائمه علیهم السلامنیست بلکه بر وجوب عصمت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 کلام نقدی بر فرمایش مرحوم اردبیلی نیز می‌تواند باشد زیرا شیعه صرف وقوع عصمت را نمی‌گوید بلکه ادعا می‌کند که ضرورت دارد که ائمه مصعوم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باب حادی عشر نیز به روشنی اجماع شیعه بر عصمت انبیاء و ائمه علیهم السلام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با غیر معصوم در الطافی که مقرّب به طاعات هستند شریک می‌باشد اما او لطف بیشتری دارد زیرا خداوند به او ملکه‌ای نفسانی داده که هرگز با وجود آن کار نیکی را ترک ننموده و معصیتی را مرتکب نمی‌گردد در عین حال که قدرت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گفته‌اند معصوم نمی‌تواند گناه کند ولی این نظر باطل است زیرا اگر چنین باشد او مستحق مدحی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روشن شدن معنی عصمت بدان که مردم در مورد </w:t>
      </w:r>
    </w:p>
    <w:p>
      <w:pPr>
        <w:pStyle w:val="BookText"/>
        <w:rPr/>
      </w:pPr>
      <w:r>
        <w:rPr>
          <w:rFonts w:ascii="IRNazanin" w:hAnsi="IRNazanin" w:eastAsia="IRNazanin"/>
          <w:color w:val="111111"/>
          <w:sz w:val="28"/>
          <w:sz w:val="28"/>
          <w:szCs w:val="28"/>
          <w:rtl w:val="true"/>
          <w:lang w:bidi="fa-IR"/>
        </w:rPr>
        <w:t>عصمت پیامبران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خوارج بر آن است که انجام گناه برای آنان امکان دارد و روشن است که خوارج هر گناهی را کفر می‌دانند بنابراین باید بگویند نبوت شخصی که کافر است نیز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حشویه نیز اقدام بر گناهان کبیره را جایز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ارتکاب گناه را سهوا و نه عمدا جایز می‌شمرند و انجام گناهان صغیره را حتی به صورت عمدی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اشاعره می‌گویند پیامبران گناه کبیره نداشته نه عمدا و نه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صغیره را ممکن است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بیان این اختلافات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الامامیة او جبوا العصمة مطلقا عن کل معصیة عمدا و سهوا و هو الحق لو 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می‌گویند لازم است پیامبران از هر گناه صغیره یا کبیره چه عمدا و چه سهوا معصوم باشند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سپس دو دلیل بر این عقیده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بحث از عصمت ائمه علیهم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اختلف فی اشتراطها فی الامام، فاشترطها اصحابنا الاثنی عشریة و الاسماعیلیة خلافا لباقی الفرق</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چون مرحوم فاضل مقداد اختلاف در عصمت را به اهل سنت نسبت داده و شیعه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روشن است که خواسته ادعا نماید که مسأله عصمت انبیاء میان شیعیان اجماعی بوده و در اهل سنت اختلاف است و اختلاف را به آنان نسبت داه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اعتراض به کلام ایشان وارد است که عصمت را منحصر به عصمت از گناه کبیره و صغیره دانسته است در حالی که آن چه مهم است این است که پیامبران سهو و خطا و نسیان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اهل سنت در عصمت از گناه نیز تردید دارند و کلمات خوارج و اشاعره و حشویه شاهد آن است، ولی نزد شیعه این از مسلمات و ضروریاتی است که نیاز به بحث ندارد و روشن است که انبیاء علیهم السلام عصمت از گناه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ممکن است جای بحث داشته باشد عصمت از سهو و خطا و نسیان </w:t>
      </w:r>
    </w:p>
    <w:p>
      <w:pPr>
        <w:pStyle w:val="BookText"/>
        <w:rPr/>
      </w:pPr>
      <w:r>
        <w:rPr>
          <w:rFonts w:ascii="IRNazanin" w:hAnsi="IRNazanin" w:eastAsia="IRNazanin"/>
          <w:color w:val="111111"/>
          <w:sz w:val="28"/>
          <w:sz w:val="28"/>
          <w:szCs w:val="28"/>
          <w:rtl w:val="true"/>
          <w:lang w:bidi="fa-IR"/>
        </w:rPr>
        <w:t>است و به عقیده ما کسی که حجت خدا است سخنان و افعال او می‌تواند حجت و دلیل در فقه و در تفسیر و معارف قرار گیرد باید از خطا و سهو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مقداد برای عصمت انبیا علیهم السلام دو دلیل ذکر کرده است که هر دو دلیل تنها عصمت از گناه را اثبات می‌کند و برای عصمت ائمه علیهم السلام چهار دلیل آورده است و تنها دلیل سوم ایشان عصمت آنان را از خطا اثبات می‌کند و آنچه صحیح است همین دلیل سوم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طبرسی ذیل آیه شریفه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امامیه آن است که نسیان بر انبیاء علیهم السلامجایز نیست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این کلام مرحوم طبرسی از دو جهت بسیار مهم است اولاً ظاهرش آنست که اجماع شیعه بر عصمت انبیاء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عصمت را در بحث نسیان و سهو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سهو و نسیان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پس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 لا یعرف الاّ بقول الامام من الاحکام و لا یکون علی ذلک دلیل الا من جهته فلا یجوز علیه التقیة فیه و هذا کما اذا تقدّم من النبی بیانٌ فی شی‌ء من الاشیاء الشرعیة، فانّه یجوز منه ان لا یبیّن فی حال اخری لأمته ذلک الشی‌ء اذا اقتضته المصلحة الاتری الی ما روی انّ عمر بن الخطاب سأله عن الکلالة،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 آیة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النسیان و السهو فلم یجوّز هما علیهم فیما یؤدّونه عن الله تعالی، فامّا ما سواه فقد جوّزوا علیهم ان ینسوه او یسهوا عنه، ما لم یؤدّ ذلک الی اخلال بالعقل، و کیف لا یکون ذلک و قد جوّزوا علیهم النوم و الاغماء و هما من قبیل السهو</w:t>
      </w:r>
      <w:r>
        <w:rPr>
          <w:rFonts w:eastAsia="IRNazanin" w:cs="IRNazanin"/>
          <w:color w:val="111111"/>
          <w:sz w:val="28"/>
          <w:szCs w:val="28"/>
          <w:rtl w:val="true"/>
          <w:lang w:bidi="fa-IR"/>
        </w:rPr>
        <w:t>».</w:t>
      </w:r>
      <w:r>
        <w:rPr>
          <w:rStyle w:val="FootnoteAnchor"/>
          <w:rtl w:val="true"/>
        </w:rPr>
        <w:footnoteReference w:id="67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امین‌الاسلام طبرسی در پاسخ به جبائی که خواسته است از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عدم عصمت انبیاء را استفاده کندو آنرا دلیل بر ردّ مذهب الشیعه که عقیده به عصمت دارند قرار دهد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در اموری که مربوط به ابلاغ احکام است و تنها از طریق امام علیه السلام شناخته می‌شود تقیه برای ائمه علیهم السلام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در جایی جایز است که مثلاً قبلاً پیامبر اکرم صلی الله علیه و آله حکم خداوند را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در زمانی دیگر مصلحتی وجود داشت جایز است آن حکم را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عمر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سیف تو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نظر شیعه پیامبر و امام در آن‌چه از خداوند به مردم می‌رسانند یعنی در تبلیغ دین و ابلاغ احکام سهو و نسیان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تبلیغ احکام فراموشی و سهو بر آنان را جایز می‌دانند، بشرط آنکه این فراموشی زیاد نباشد و موجب اخلال در عقل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آنان نسیان و سهو نداشته باشند در حالیکه خواب و اغماء که همانند سهو هستند بر پیامبر و امام جایز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با این کلام خواسته است ادعا کند که اشکال جبایی به شیعه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متأسفانه خود ایشان در اشتباهی بزرگتر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بود که مرحوم طبرسی بگوید شیعه هیچگونه سهو و نسیانی را بر امام و پیامبر روا ندانسته و آنان را از اینگونه امور مبرّی می‌دانند و آیه شریفه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چیزی خلاف مذهب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ینسینّک الشیطان فلا تقعد</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بدر گفتم تا دیوار بشنود است گرچه ظاهر آیه خطاب به پیامبر است اما مراد و مقصود مؤمنان است که فریب شیطان را نخورند و چنانه سهوا و نسیانا در مجالس گناه شرکت کردند به زودی برگشته و توبه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نزّل علیکم فی الکتاب ان اذا سمعتم آیات الله یکفر بها و یستهزء بها فلا تفغدوا معهم حتی یخوضوا فی حدیث غیره</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وقتی این آیه شریفه می‌فرماید ما قبلاً بر شما نازل کردیم و دستور دادیم </w:t>
      </w:r>
    </w:p>
    <w:p>
      <w:pPr>
        <w:pStyle w:val="BookText"/>
        <w:rPr/>
      </w:pPr>
      <w:r>
        <w:rPr>
          <w:rFonts w:ascii="IRNazanin" w:hAnsi="IRNazanin" w:eastAsia="IRNazanin"/>
          <w:color w:val="111111"/>
          <w:sz w:val="28"/>
          <w:sz w:val="28"/>
          <w:szCs w:val="28"/>
          <w:rtl w:val="true"/>
          <w:lang w:bidi="fa-IR"/>
        </w:rPr>
        <w:t>که هر گاه شنیدید عده‌ای آیات خداوند را مورد استهزاء قرار داده و به آنها کفر می‌ورزند پس با آنان مجالست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قبلاً دستوری نازل شده است مگر همان آیه شریفه سوره انعام، پس معلوم می‌شود که آیه سوره انعام گرچه در ظاهر خطاب به پیامبر است اما مقصود نوع مردم و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سوره نساء به مردم می‌فرماید بر شما قبلاً این دستور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آیه شریفه سوره انعام دلیل بر سهو النبی نیست و استدلال جبائی به این آیه و نیز استدلال مرحوم طبرسی به آن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آنکه مرحوم طبرسی خود در تفسیر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نزّل علیکم فی الکتاب ای فی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فی الکتاب هو قوله سبحانه فی سوره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رایت الذین یخوضون فی آیاتنا فاعرض عنهم حتی یخوفوا فی حدیث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دلالة علی تحریم مخالطة الکفار عند کفرهم بآیات الله و استهزاء هم بها</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بنابراین خود مرحوم طبرسی در اینجا فرموده آیه سوره انعام گرچه در ظاهر خطاب به پیامبر است اما واقعا خطاب به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مرحوم طبرسی خودشان هنگام تفسیر آیه سوره انعام این کلام خود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آیه شریفه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بهترین شاهد است که آیه سوره انعام دلالتی بر سهوالنبی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این عبارت مجمع البیان</w:t>
      </w:r>
      <w:r>
        <w:rPr>
          <w:rStyle w:val="FootnoteAnchor"/>
          <w:rtl w:val="true"/>
        </w:rPr>
        <w:footnoteReference w:id="674"/>
      </w:r>
      <w:r>
        <w:rPr>
          <w:rFonts w:ascii="IRNazanin" w:hAnsi="IRNazanin" w:eastAsia="IRNazanin"/>
          <w:color w:val="111111"/>
          <w:sz w:val="28"/>
          <w:sz w:val="28"/>
          <w:szCs w:val="28"/>
          <w:rtl w:val="true"/>
          <w:lang w:bidi="fa-IR"/>
        </w:rPr>
        <w:t>معلوم می‌شود که مرحوم طبرسی نیز با مرحوم صدوق در سهوی که مرتکب شده و سهو را به نبی صلی الله علیه و آله نسبت داده‌اند هم عقیده بوده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علامه مجلسی رضوان الله تعالی علیه پس از نقل کلام مرحوم طبرسی و در پاسخ به وی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من الغرابة ما لا یخفی، فانّا لم نرمن اصحابنا من جوّز علیهم السهو مطلقا فی غیر التبلیغ، و انّما جوزه الصدوق و شیخه الاسهاء من </w:t>
      </w:r>
    </w:p>
    <w:p>
      <w:pPr>
        <w:pStyle w:val="BookText"/>
        <w:rPr/>
      </w:pPr>
      <w:r>
        <w:rPr>
          <w:rFonts w:ascii="IRNazanin" w:hAnsi="IRNazanin" w:eastAsia="IRNazanin"/>
          <w:color w:val="111111"/>
          <w:sz w:val="28"/>
          <w:sz w:val="28"/>
          <w:szCs w:val="28"/>
          <w:rtl w:val="true"/>
          <w:lang w:bidi="fa-IR"/>
        </w:rPr>
        <w:t>الله لنوع من المصلحة، و لم ار من صرّح بتجویز السهو الناشی من الشیطان علیهم، مع انّ ظاهر کلامه یوهم عدم القول بنفی السهو مطلقا بین الامامیة، الاّ ان یقال مراده عدم اتفاقهم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النوم فستعرف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لا صوب حمل لایة علی انّ الخطاب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 المراد غیره، او هو من قبیل الخطاب العام کما عرفت فی الایات السابقة فی الباب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انّ الرازی تعرض لتأویل الایة مع انّه لایابی عن ظاهره مذهبه، و هو رحمه الله اعرض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خطاب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غیره، و قیل الخطاب لغیره ای اذا رأیت ایها السامع الذین یخوضون فی آیاتنا</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علامه مجلسی معتقد است که کلام مرحوم طبرسی دور از حق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هیچ کس از علمای شیعه را نیافته‌ایم که بگوید سهو حتی در غیر تبلیغ احکام بر پیامبر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مرحوم صدوق و استادش ابن ولید سهو را جایز ندانسته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و آن هم به جهت نوعی مصلحت را مجاز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سهوی که منشأ آن شیطان باشد من هرگز کسی را نیافتم که معتقد به آن باشد و بگوید چنین سهوی بر پیامبر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آنکه ظاهر کلام طبرسی آن است که نفی سهو به صورت مطلق از پیامبر هیچ قائلی در میان شیعیان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باید گفت تمام شیعیان قائل به این قول هستند نه آنکه کسی به آن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مجلسی کلام طبرسی را اینگونه توجیه کرده که شاید مقصود او این باشد که شیعیان اجماع بر نفی سهو به صورت مطلق از پیامبر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قول گرچه عقیده اکثریت قریب به اتفاق شیعیان است اما به هر حال با وجود مخالفت صدوق و استادش ابن ولید دیگر اجماعی در مسأله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علامه مجلسی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خواب را در آینده خواهیم گفت که ربطی به مسأله سهو و نسیان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آن است که گفته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گرچه ظاهرا خطاب به پیامبر است اما مراد از آن مردم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p>
    <w:p>
      <w:pPr>
        <w:pStyle w:val="BookText"/>
        <w:rPr/>
      </w:pPr>
      <w:r>
        <w:rPr>
          <w:rFonts w:ascii="IRNazanin" w:hAnsi="IRNazanin" w:eastAsia="IRNazanin"/>
          <w:color w:val="111111"/>
          <w:sz w:val="28"/>
          <w:sz w:val="28"/>
          <w:szCs w:val="28"/>
          <w:rtl w:val="true"/>
          <w:lang w:bidi="fa-IR"/>
        </w:rPr>
        <w:t xml:space="preserve">آنکه بگوئیم این کلمه خطاب عام است نه آن‌که خطاب به پیامبر باشد تا با سیاق سایر آیات که در باب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آن است که فخر رازی با آنکه خود اشعری مذهب است و طبق مذهب وی سهو بر پیامبر جایز است و ابتدا به ذهن می‌آید که این آیه موافق با مذهب او باشد اما در عین حال این آیه را توجیه کرده است و آن را نپذیرفته که آیه خطاب به پیامبر باشد و در تفسیر خود گفته است گرچه خطاب به پیامبر است ولی مقصود دیگران می‌باشند، و بلکه برخی گفته‌اند اصلاً خطاب به پیامبر نیست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که خطاب آیه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مجلسی اظهار شگفتی می‌کند که چگونه طبرسی از این کلمات اهل سنت اعراض کرده و به ظاهر آیه تمسک کرده در حالی که حتی اهل سنت که معتقد به سهوالنبی هستند به ظاهر این آیه تمسک ننموده‌اند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لاهیجی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خلاف است در وجوب 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آنند که عصمت امام واجب است و دیگران بر آنند که واجب نیست و حق وجوب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همچنانکه وجود امام لطف است عصمت امام نیز لطف است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آنگاه به بیان دلیل بر عصمت پرداخته و پس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عصمت ثابت شد بدانکه معتبر است عصمت از جمیع اموری که در عصمت انبیاء معتبر بود، اعنی گناهان کبیره و صغیره و کفر و سهو و خطا و اخلاق ذمیمه و عیوب و امراض مزمنه منفرّه و دناءت آباء و امهات و رذالت قبیله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همه اینها موجب نفرت و عدم رغبت طبایع است که منافی وجوب اطاعت و انقیاد است و نقض غرض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واجب است اتصاف امام به جمیع صفات کمال و اخلاق حمیده و شمائل پسندیده و علوّ نسب و طهارت مولد و کرامت آباء و شرافت قبیله، و بالجمله تقرّد ذات در جمیع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اعتبار این امور در امام ادخل باشد نسبت به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نبی چون مبدأ فیضان کمالات است در مؤمنان و اهل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به </w:t>
      </w:r>
    </w:p>
    <w:p>
      <w:pPr>
        <w:pStyle w:val="BookText"/>
        <w:rPr/>
      </w:pPr>
      <w:r>
        <w:rPr>
          <w:rFonts w:ascii="IRNazanin" w:hAnsi="IRNazanin" w:eastAsia="IRNazanin"/>
          <w:color w:val="111111"/>
          <w:sz w:val="28"/>
          <w:sz w:val="28"/>
          <w:szCs w:val="28"/>
          <w:rtl w:val="true"/>
          <w:lang w:bidi="fa-IR"/>
        </w:rPr>
        <w:t>جای تلامذه نبی باشند و اطاعت انقیاد مفید و معلّم به هر نحو که باشد در طباع مرکوز است به خلاف امام، چه مبدأ کمالات رعیت دیگری است اعنی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ترتیب کمالات و فنون علوم و مکارم در اهل اسلام شایع و مردم روز به روز در شرافت و کرامت و علو منزلت لامحاله بیفزایند و نفوس به سبب کمالات قوی‌تر گردد و داعیه معالی امور عظیم‌تر و اطاعت و انقیاد امثال و اشباه به غایت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است که امام در غایت تقرّد و یگانگی باشد در استجماع انواع کمالات و فنون فضائل تا طبقات اشراف اهل اسلام و علماء و حکماء و جمیع ذوی الشرف اطاعت او توانند کرد، و احدی را ننگی و عاری در انقیاد وی پیرامون اندیشه نتواند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بباید دانست اگر چه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اتصاف به کمالات مطلق و نزاهت از نقایص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داخل در مفهوم عصمت نیست بلکه معتبر است علی حده، لیکن شک نیست که این معنی نیز چون واجب است و وجوب تحققش بدلیل ثابت، پس تواند بود که ما اصطلاح کنیم اعتبار این معنی را نیز در مفهوم عصمت به دلیل قلّت مؤنت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عصمت گوئیم و غریزه ما نعه از حدوث داعیه ذنب مطلقا و موجب اتصاف به کمالات مطلقا و نزاهت از نقایص مطلقا، اراده کنیم</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مرحوم محقق لاهیجی در این کلام چند نکته بسیار مهم را بیان کرد که به همین جهت عبارت طولانی وی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وی ادعای اجماع شیعه را بر عصمت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همین کلام را که درباره عصمت امام می‌گوید درباره عصمت انبیاء علیهم السلام نیز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ایشان وجوب عصمت را می‌گوید نه وقوع عصمت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تفاوت این دو تعبیر بیان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مرحوم لاهیجی ضرورت عصمت را در امام بیشتر می‌داند تا در پیامبر زیرا مردم فطرتا تابع پیامبر خود هستند ولی چون مردم فطرتا خود را شاگرد امامان </w:t>
      </w:r>
    </w:p>
    <w:p>
      <w:pPr>
        <w:pStyle w:val="BookText"/>
        <w:rPr/>
      </w:pPr>
      <w:r>
        <w:rPr>
          <w:rFonts w:ascii="IRNazanin" w:hAnsi="IRNazanin" w:eastAsia="IRNazanin"/>
          <w:color w:val="111111"/>
          <w:sz w:val="28"/>
          <w:sz w:val="28"/>
          <w:szCs w:val="28"/>
          <w:rtl w:val="true"/>
          <w:lang w:bidi="fa-IR"/>
        </w:rPr>
        <w:t>نمی‌دانند لذا ضرورت عصمت آنان بیشتر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مرحوم لاهیجی جعل اصطلاح نموده و عصمت که به معنی پیراستگی از گناه، خطا، نیسان و سهو است را در معنایی وسیعتر به کار برده و معتقد است که عصمت علاوه بر امور فوق باید دارای بالاترین مرتبه کمالات و فضائل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لاهیجی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ابتدا وجوب عصمت انبیاء علیهم السلام را بیان کرده است، و استدلال حکماء و متکلمان را بر آن توضیح داده است</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سپس به بیان اختلاف اهل سنت در کیفیت عصمت پرداخته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مذاهب امامیه آن است که تجویز نکنند صدور ذنب را مطلقا لا الکبیرة و لا الصغیرة لا بالعمد و لا بالتأویل و لا بالسهو و النسیان</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آنگاه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حق مذهب امامیه باشد فی کلا المقامین، اعنی وجوب عصمت در تمام عمر و در جمیع امور مطلقا، سواء کان ما یتعلق بالاعتقاد او بالتبیلغ او بالفنوس او بالاحوال و الافعال</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رساله سرمایه ایمان عصمت را اعم از محفوظ بودن از گناهان و خطا و سهو دانسته و نیز اعم از عیوب جسمانی و عیوب نفسانی مثل اخلاق ذمیمه و عیوب عقلی مانند جنون و جهل و اغماء و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خلو از این عیوب نیز کافی نیست بلکه واجب است که امام به حیثیتی باشد که عیوب مذکوره نتواند بر او طاری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عصمت مجرد عدم ذنوب کافی نیست بلکه باید به حیثیتی باشد که صدور ذنب از او جایز نباشد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مهدی نراقی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بدانکه عصمت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وجودآن داعی بر معصیت نباشد و اگر چه قدرت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محقّه شیعه اثنی عشریه، متفقند بر اینکه انبیاء باید از جمیع معاصی معصوم باشند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واضح است وی در این عبارت ادعای اتفاق همه شیعه را بر مسأله </w:t>
      </w:r>
    </w:p>
    <w:p>
      <w:pPr>
        <w:pStyle w:val="BookText"/>
        <w:rPr/>
      </w:pPr>
      <w:r>
        <w:rPr>
          <w:rFonts w:ascii="IRNazanin" w:hAnsi="IRNazanin" w:eastAsia="IRNazanin"/>
          <w:color w:val="111111"/>
          <w:sz w:val="28"/>
          <w:sz w:val="28"/>
          <w:szCs w:val="28"/>
          <w:rtl w:val="true"/>
          <w:lang w:bidi="fa-IR"/>
        </w:rPr>
        <w:t>عصمت انبیاء نموده است و شبیه همین کلام را در بحث از عصمت ائمه علیهم السلام نیز ذکر کرده است</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ولی آنچه قابل خرده‌گیری و اشکال است آنکه مرحوم نراقی عصمت را به منزه بودن از گناه دانسته است و ادله سه گانه‌ای نیز که آورده همگی بر آن دلالت دارند که انبیاء علیهم السلام باید از گناه مصعوم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پس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اولاً عصمت اختصاص به پس از نبوت نداشته بلکه باید آنان از طفولیت تا وفات معصوم باشند و ثانیا آنچه مهمتر است اینکه آنان باید از سهو و خطا و نسیان نیز معصوم باشند در حالیکه مرحوم نراقی اصلاً به این مسأله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همانگونه که قبلاً بیان شد اصل عصمت و وقوع آن غیر از ضرورت و وجوب عصمت است و آنچه عقیده شیعه است وجوب عصمت انبیاء و ائمه علیهم السلام است نه صرف وقوع آن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شیعه امامیه معتقدند که انبیاء معصوم از صغیره و کبیره قبل از نبوت و پس از آن می‌باشند و نه عمدا گناه دارند و نه سهوا و بلکه از هر رذیله و منقصتی نیز معصوم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سهو و غلط را بر پیامبران جایز می‌دانند و حتی اشتباهاتی را به رسول خدا نسبت می‌دهند که موجب کفر است مثل داستان غرانیق</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و پس از آنکه حدیث ذوالیدین را در مورد نماز رسول خدا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مرحوم صدوق نیز به آن استناد جسته است و کلام روزبهان را نقل می‌کند که می‌گوید سهو و نسیان بر آن حضرت در نماز جایز است و سهو چون فوائدی دارد مضرّ به عصمت نیست و آن را موجب نقص ندانسته است</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ذوالیدین باطل است و گروهی از اصحاب الحدیث آن را باطل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این حدیث ابوهریره است که پنج سال پس از قتل ذوالیدین مسلمان شده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کلام شهید قاضی نورالله بسیار مفصل است و ملاحظه آن موجب یقین و اطمینان است به آنکه شیعه مسأله عصمت انبیاء را اجماعی می‌دانسته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امامیه ما اجماع دارند بر عصمت انبیاء و ائمه علیهم السلاماز همه گناهان صغیره و کبیره چه عمدی باشد و چه سهوی قبل از نبوت و امامت و پس از آن، بلکه از زمان ولادت تا هنگام وفات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در این مسأله مخالف نیست مگر شیخ صدوق و استادش مجمد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نفر اسهاء از طرف خداوند را جایز می‌دانند اما سهو که منشأ آن شیطان است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اسهاء نیز تنها در غیر امور مربوط به تبلیغ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سایر علمای شیعه این را نپذیرفته و می‌گویند مخالفت صدوق و استادش ضرری به اجماع نمی‌رساند زیرا آنان معروف النسب هستند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سهو در غیر احکام دین مثلاً در مباحات یا مکروهات، پس ظاهر اکثر علمای شیعه نیز آن است که اجماع بر عدم صدور سهو از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نیز کرده‌اند که سهو موجب نفرت و جدایی مردم از آنان شده و در این صورت دیگر اعتنایی که گفته و عمل آنان نخواهد نمود و این با لطف الهی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استدلال به آیات و روایاتی کرده‌اند که دلالت می‌کند بر این که آنان چیزی نمی‌گویند و عملی انجام نمی‌دهند مگر به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دیگر آن است که تأسی و اقتداء به آنان لازم است در همه گفتار و کردار آنان متابعت آنان در همه 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متابعت او مطلق واجب است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دلیل دیگر آن است که در روایات آمده است که آنان مؤید به روح القدس می‌باشند و روح‌القدس خطا و سهو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روایتی از امیرالمؤمنین علیه السلام نیز نقل شده که در بیان صفات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ان یعلم الامام المتولی علیه أنّه معصوم من الذنوب کلّها صغیرها و کبیرها، لا یزلّ فی الفتیا و لا یخطی و فی الجواب و لا یسهو و لا ینسی و لا یلهو بشی‌ء من امر الدنیا</w:t>
      </w:r>
      <w:r>
        <w:rPr>
          <w:rFonts w:eastAsia="IRNazanin" w:cs="IRNazanin"/>
          <w:color w:val="111111"/>
          <w:sz w:val="28"/>
          <w:szCs w:val="28"/>
          <w:rtl w:val="true"/>
          <w:lang w:bidi="fa-IR"/>
        </w:rPr>
        <w:t xml:space="preserve">....». </w:t>
      </w:r>
      <w:bookmarkStart w:id="224" w:name="pg3333_20532"/>
    </w:p>
    <w:p>
      <w:pPr>
        <w:pStyle w:val="BookText"/>
        <w:rPr/>
      </w:pPr>
      <w:bookmarkEnd w:id="224"/>
      <w:r>
        <w:rPr>
          <w:rFonts w:ascii="IRNazanin" w:hAnsi="IRNazanin" w:eastAsia="IRNazanin"/>
          <w:color w:val="111111"/>
          <w:sz w:val="28"/>
          <w:sz w:val="28"/>
          <w:szCs w:val="28"/>
          <w:rtl w:val="true"/>
          <w:lang w:bidi="fa-IR"/>
        </w:rPr>
        <w:t>سپس علامه مجلسی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نهایت اشکال است زیرا آیات و روایات زیادی دلالت دارد بر صدور سهو و نسیان از ائمه و انبیاء علیهم السلامولی از طرف دیگر همه اصحاب مگر همان دو نفر اجماع دارند بر عدم جواز صدور خطا و سهو از آنان، و برخی از آیات و روایات و استدلالهای عقلی نیز دلالت بر عدم جواز صدور خطا و نسیان و سهو از آنان دارد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وی شبیه همین کلام را در جای دیگر در بحث از عصمت انبیا علیهم السلام نیز ذکر کرده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آنچه تاکنون گذشت نقل کلماتی بود که دلالت دارند بر آنکه شیعه اجماع بر عصمت انبیاء و ائمه علیهم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یکی از راه‌های به دست آوردن اجماع تفحص در کلمات کسانی است که ادعای اجماع کرده‌اند که خود کثرت ادعای اجماع بر یک مسأله شاهد بر اجماعی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نخواستیم کلمات علمای شیعه را در مورد عصمت نقل کنیم بلکه تنها کلماتی را نقل کردیم که از آنها ادعای اجماع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نیز به دست می‌آید که قریب به اتفاق علمای شیعه از کلام مرحوم صدوق مخالفت در مسأله عصمت را نفهمیده‌اند و کلام ایشان را یا توجیه نموده و یا آنکه مخالفت وی را به جهت آنکه معلوم النسب است مضرّ به اجماع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کلام مرحوم صدوق را نقل و به بررسی آن بپردازیم</w:t>
      </w:r>
      <w:r>
        <w:rPr>
          <w:rFonts w:eastAsia="IRNazanin" w:cs="IRNazanin"/>
          <w:color w:val="111111"/>
          <w:sz w:val="28"/>
          <w:szCs w:val="28"/>
          <w:rtl w:val="true"/>
          <w:lang w:bidi="fa-IR"/>
        </w:rPr>
        <w:t>.</w:t>
      </w:r>
    </w:p>
    <w:p>
      <w:pPr>
        <w:pStyle w:val="Heading4"/>
        <w:numPr>
          <w:ilvl w:val="3"/>
          <w:numId w:val="1"/>
        </w:numPr>
        <w:rPr/>
      </w:pPr>
      <w:bookmarkStart w:id="225" w:name="__RefHeading___Toc2417029_2749589250"/>
      <w:bookmarkStart w:id="226" w:name="_Toc77"/>
      <w:bookmarkEnd w:id="225"/>
      <w:r>
        <w:rPr>
          <w:rtl w:val="true"/>
        </w:rPr>
        <w:t>عقیده مرحوم صدوق و ابن ولید در مسأله عصمت</w:t>
      </w:r>
      <w:bookmarkEnd w:id="226"/>
    </w:p>
    <w:p>
      <w:pPr>
        <w:pStyle w:val="BookText"/>
        <w:rPr/>
      </w:pPr>
      <w:r>
        <w:rPr>
          <w:rFonts w:ascii="IRNazanin" w:hAnsi="IRNazanin" w:eastAsia="IRNazanin"/>
          <w:color w:val="111111"/>
          <w:sz w:val="28"/>
          <w:sz w:val="28"/>
          <w:szCs w:val="28"/>
          <w:rtl w:val="true"/>
          <w:lang w:bidi="fa-IR"/>
        </w:rPr>
        <w:t>شیخ صدوق در آثار متعدد خود صریحا مسأله عصمت را عنوان کرده و آن را جزء عقاید خود به شمار آورده است که برخی از آنها را در اینجا ذکر می‌کنیم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رساله اعتقادات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الاعتقاد فی </w:t>
      </w:r>
    </w:p>
    <w:p>
      <w:pPr>
        <w:pStyle w:val="BookText"/>
        <w:rPr/>
      </w:pP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ابوجعفر رحمه الله اعتقادنا فی الانبیاء و الرسل و الائمة و الملائکة انّهم معصومون مطهّرون من کل دنس و انّهم لا یذنبون و ذنبا لا صغیرا و لا کبیرا و لا یعصون الله ما امرهم و یفعلون ما یؤمرون، و من نفی عنهم العصمة فی شی‌ء من احوالهم فقد جهلهم و من جهلهم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اعتقادنا فیهم انّهم معصومون موصوفون بالکمال و التمام و العلم من اوائل امورهم و اواخرها، لا یوصفون فی شی‌ء من احوالهم بنقص و لا عصیان و لا جهل</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صدوق فرموده عقیده ما درباره پیامبران و رسولان و امامان و ملائکه آن است که اینان معصوم و پاک از هر گناه بوده و هرگز گناه صغیره یا کبیره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معصیت الهی نکرده و از دستور او تخلّف ننموده و به هر چه دستور او باشد عمل می‌کنند و اگر کسی در چیزی از کارها و اعمال آنان عصمت آنان را قبول نداشته باشد در واقع آنان را نشناخته است و چنین کسی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ما درباره آنان این است که آنان معصوم بوده و انسانهای کامل و برتر و عالم بوده از ابتدای کارهایشان تا انتهای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کاری و حالتی متهم به نقص و معصیت و جهل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مقدمه کتاب فقهی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اصول متلقات به شمار می‌رود عبارتهای صریح و روشنی در عصمت انبیاء و ائمه علیهم السلام دارد که برخی را آنها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یعتقد انّهم معصومون من الخطاء و الزلل و انّهم الذین اذهب الله عنهم الرجس و طهّر هم تطهیرا</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یعتقد انّ الانبیاء قولهم قول الله، و امرهم امرالله، و طاعتهم طاعة الله، و معصیتهم معصیة الله، و انّهم لم ینطقوا الاّ عن الله و عن وحیه</w:t>
      </w:r>
      <w:r>
        <w:rPr>
          <w:rFonts w:eastAsia="IRNazanin" w:cs="IRNazanin"/>
          <w:color w:val="111111"/>
          <w:sz w:val="28"/>
          <w:szCs w:val="28"/>
          <w:rtl w:val="true"/>
          <w:lang w:bidi="fa-IR"/>
        </w:rPr>
        <w:t>».</w:t>
      </w:r>
      <w:r>
        <w:rPr>
          <w:rStyle w:val="FootnoteAnchor"/>
          <w:rtl w:val="true"/>
        </w:rPr>
        <w:footnoteReference w:id="69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ان یعتقد انّ جهّم ایمان و بغضهم کفر و انّ امرهم امر الله، و نهیهم نهی </w:t>
      </w:r>
    </w:p>
    <w:p>
      <w:pPr>
        <w:pStyle w:val="BookText"/>
        <w:rPr/>
      </w:pPr>
      <w:r>
        <w:rPr>
          <w:rFonts w:ascii="IRNazanin" w:hAnsi="IRNazanin" w:eastAsia="IRNazanin"/>
          <w:color w:val="111111"/>
          <w:sz w:val="28"/>
          <w:sz w:val="28"/>
          <w:szCs w:val="28"/>
          <w:rtl w:val="true"/>
          <w:lang w:bidi="fa-IR"/>
        </w:rPr>
        <w:t>الله، و طاعتهم طاعة الله، و معصیتهم معصیة الله</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روشن است که اگر کلام شخصی، کلام خدا باشد، امر او امر خدا و نهی او نهی خداوند باشد، اطاعت از او اطاعت از خداوند و معصیت او معصیت خداوند باشد قطعا و ضرورتا چنین شخصی باید معصوم باشد و هرگز خطا نداشته باشد، زیرا اگر کسی جایز الخطا باشد کلام او دیگر کلام خداوند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جالب آن است که مرحوم صدوق در اینجا به عصمت از خطا و زلل تصریح کرده و عصمت را اختصاص به گناه ندانسته و انبیاء و ائمه علیهم السلامرا معصوم می‌داند و هم از گناه و هم از خطا و لغزش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دو حدیث نقل می‌کند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لا یکون الاّ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ذیل روایات فوق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جعفر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عصمة الامام انّه 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وجب انّه لابدّ من مخبر صادق وجب ان لا یجوز علیه الکذب تعمدا و لا الغلط فیما یخبر به عن مراد الله عز و جل فی کتابه و عن مراد رسول الله صلی الله علیه و آله فی اخباره و سننه، و اذا وجب ذلک وجب انّه معصوم</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کتابی است که احتمال تأویل دارد پس باید کسی همراه قرآن باشد که او از کذب و خطا ایمن باشد و او عمدا کذب نداشته باشد و در آنچه از مراد خداوند در قرآن و از سنت پیامبر خبر می‌دهد خطا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وجود چنین شخصی لازم باشد لازم است که او معصوم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بسیار مهم در کلام شیخ صدوق آن است که عصمت امام را واجب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وجبت العصمة فی الامام لم یکن بدّ من ان ینصّ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در اینجا نصّ کلام مرحوم صدوق را نقل می‌کنیم تا روشن شود که ایشان عصمت در تفسیر و تأویل قرآن را می‌گوید یا عصمت در همه امور و گفتار پیامبران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آنکه تفسیر مرحوم صدوق از عصمت روشن شود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حدیث این باب را نیز نقل می‌کنیم که حدیث اول و دوم نیز به تفسیر عصمت پرداخته و حدیث سوم به معصوم علیه‌السلام منتهی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که هشام بن حکم این تفسیر را از امام علیه‌السلام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معنی عصمة الامام</w:t>
      </w:r>
    </w:p>
    <w:p>
      <w:pPr>
        <w:pStyle w:val="BookText"/>
        <w:rPr/>
      </w:pPr>
      <w:r>
        <w:rPr>
          <w:rFonts w:ascii="IRNazanin" w:hAnsi="IRNazanin" w:eastAsia="IRNazanin"/>
          <w:color w:val="111111"/>
          <w:sz w:val="28"/>
          <w:sz w:val="28"/>
          <w:szCs w:val="28"/>
          <w:rtl w:val="true"/>
          <w:lang w:bidi="fa-IR"/>
        </w:rPr>
        <w:t>حدثنا أحمد بن محمد بن عبدالرحمن المقری قال حدثنا أبو عمرو محمد بن جعفر المقری الجرجانی قال حدثنا أبوبکر محمد بن الحسن الموصلی ببغداد قال حدثنا محمد بن عاصم الطریفی قال حدثنا عباس بن یزید بن الحسن الکحال مولی زید بن علی قال حدثنی أبی قال حدثنی موسی بن جعفر عن أبیه جعفر بن محمد عن أبیه محمد بن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منا لا یکون الا معصوما و لیست العصمة فی ظاهر الخلقة فیعرف بها و لذلک لا یکون الا منصوصا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فما معنی المعصوم؟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المعتصم بحبل الله، و جبل الله هو القرآن لا یفترقان الی یوم القیامة، و الامام یهدی الی القرآن و القرآن یهدی الی الامام، و ذلک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القرآن یهدی للتی هی 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الفضل بن العباس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بأبی الحسن الحنوطی قال حدثنا احمد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ابن الحارث قال حدثنا محمد بن علی بن خلف العطار قال حدثنا حسین الاشقر،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لا یکون الا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هو الممتنع بالله من جمیع محارم الله، و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یعتصم باللّه هدی الی 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ابراهیم عن أبیه 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و لا استفدت من هشام بن الحکم فی طول صحبتی له شیئا أحسن من هذا الکلام فی صفة عصمة الامام فانی سألته یوما عن الامام أهو 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العصمة فیه؟ و بأی شی‌ء تعرف؟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الذنوب لها أربعة أوجه و 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الحسد، و الغضب، و الشهوة فهذه منفیة عنه لا یجوز أن یکون حریصا علی هذه الدنیا و هی تحت خاتمه لانه خازن المسلمین، فعلی ماذا یحرص؟ و لا یجوز أن یکون حسودا لان الانسان انما یحسد من فوقه و لیس فوقه أحد، فکیف یحسد من هو دونه؟ و لا یجوز أن یغضب لشی‌ء من أمور الدنیا الا أن یکون غضبه للّه عز و جل قد فرض علیه أقامة الحدود و أن لا تأخذه فی اللّه لومة لائم و لا رأفة فی دینه حتی یقیم حدود الله عزوجل، و لا یجوز له أن یتبع الشهوات و یؤثر الدنیا علی الاخرة لان الله عز و جل حبب الیه الاخرة کما حبب الینا الدنیا فهو ینظر الی الاخرة کما ننظر الی الدنیا فهل رأیت احدا ترک وجها حسنا لوجه قبیح و طعاما طیبا لطعام مرّ و ثوبا لینا لثوب خشن و نعمة دائمة باقیة لدنیا زائلة 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عصمة الامام أنه لما کان کل کلام ینقل عن قائله یحتمل وجوها من التأویل و کان أکثر القرآن والسنة مما أجمعت الفرق علی أنه صحیح لم یغیر و لم یبدل و لم یزد فیه و لم ینقص منه محتملاً لوجوه کثیرة من التأویل وجب أن یکون مع ذلک مخبر صادق معصوم من تعمد الکذب و الغلط، منبی‌ء عما عنی الله و رسوله فی الکتاب و السنة علی حق ذلک و صدقه، لان الخلق مختلفون فی التأویل، کل فرقة تمیل مع القرآن و السنة الی مذهبها، فلو کان الله تبارک و تعالی ترکهم بهذه الصفة من غیر مخبر عن کتابه صادق فیه لکان قد سوغهم الاختلاف فی الدین ودعاهم الیه اذا أنزل کتابا یحتمل التأویل و سنن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یحتمل التأویل و أمرهم بالعمل بهما،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تأولوا و 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اباحة العمل بالمتناقضات و الاعتماد للحق و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استحال ذلک علی الله عز و جل وجب أن یکون مع القرآن و السنة فی کل عصر من یبیّن عن المعانی التی عناها اللّه عز و جل فی القرآن بکلامه دون ما یحتمله الفاظ القرآن من التأویل و یبین عن المعانی التی عناها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سننه و أخباره دون تأویل الذی یحتمله الفاظ الاخبار المرویة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علی صحة نقلها، و اذا وجب أنه لابد من مخبر صادق وجب أن لا یجوز علیه الکذب تعمدا و لا الغلط فیما یخبر به عن مراد الله عز و جل فی کتابه و عن مراد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أخباره وسننه، و اذا وجب ذلک وجب أنه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هذا الدلیل أنه لا یجوز عند مخالفینا أن یکون الله عز و جل أنزل القرآن علی أهل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نبی فیهم و یتعبدهم بالعمل بما فیه علی حقه و صدقه فاذا لم یجز أن ینزل القرآن علی قوم و لا ناطق به و لا معبر عنه و لا مفسر لما استعجم منه و لا مبین لوجوهه فکذلک لا یجوز أن نتعبد نحن به الا و معه من یقوم فینا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قومه و أهل عصره فی التبیین لناسخه و منسوخه و خاصه و عامه، و المعانی التی عناها الله عز و جل بکلامه، دون ما یحتمله التأویل، کما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مبینا لذلک کله لاهل عصره و لابد من ذلک ما لزموا العقول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المودی الینا ما نحتاج الی علمه من متشابه القرآن و من معانیه التی عناها اللّه دون ما یحتمله الفاظه هو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أکذبه اختلاف الامة و شهادتها بأجمعها علی أنفسها فی کثیر من آی القرآن لجهلهم بمعناه الذی عناه الله عز و جل، و فی ذلک بیان أن الامة لیست هی المؤدیة عن اللّه عز و جل ببیان القرآن، و أنها لیست تقوم فی ذلک مقام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تجاسر متجاسر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یجوز أن ینزل القرآن علی أهل عصرالنبی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معه نبی و یتعبدهم بما فیه من احتماله للتأویل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ذلک کان قد وقع من الخلاف فی معانیه ما قد وقع فی هذا الوقت ما الذی کانوا یصنعون؟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ماقد صنعوا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فعلوه الساعة أخذ کل فرقة من الامة جانبا من التأویل و عمله علیه و تضلیل الفرقة المخالفة لها فی ذلک و شهادتها علیها بأنهالیست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یجوز أن یکون فی أول الاسلام کذلک و ان ذلک حکمة من اللّه و عدل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خطا عظیما و ما لا أری أحدا من الخلق یقدم علیه، فیقال 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اذا تهیأً للعرب الفصحاء أهل اللغة أن یتأولوا القرآن و یعمل کل واحد منهم بما یتأوله علی اللغة العربیة فکیف یصنع من لا یعرف اللغة من الناس؟ و کیف یصنع العجم من الترک و الفرس؟ و الی أی شی‌ء یرجعون فی علم ما فرض الله علیهم فی کتابه؟ و من أی الفرق یقبلون مع اختلاف الفرق فی التأویل و اباحتک کل فرقة تعمل بتأویلها فلابد لک من أن تجری العجم و من لا یفهم اللغة مجری أصحاب اللغة من أن لهم أن یتبعوا أی الفرق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ألزمت من لا یفهم اللغة اتباع بعض الفرق دون بعض لزمک أن تجعل الحق کله فی تلک الفرقة دون غیرها، فان جعلت الحق فی فرقة دون فرقة نقضت ما بنیت علیه کلامک و احتجت الی أن یکون مع تلک الفرقة علم و حجة تبین بها من غیرها و لیس هذا من قولک لو جعلت الفرق کلها متساویة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تناقض تأویلاتها فیلزمک أیضا أن تجعل للعجم و من لا یفهم اللغة أن یتبعوا أی الفرق شاؤوا، و اذا فعلت ذلک لزمک فی هذا الوقت أن لا تلزم أحدا من مخالفیک من الشیعة و الخوارج و أصحاب التأویلات و جمیع من خالفک ممن له فرقة و من مبتدع لا فرقة له علی مخالفیک ذما، و هذا نقض الاسلام و الخروج من الاجماع، و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ینکر علی هذا الاعطاء أن یتعبد اللّه عز و جل الخلق بما فی کتاب مطبق لا یمکن أحدا أن یقرأ ما فیه و یأمر أن یبحثوا و یرتادوا و تعمل کل فرقة بماتری أنه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أجزت علی اللّه عز و جل العبث لان ذلک صفة العابث، و یلزمک أن تجیز علی کل من نظر بعقله فی شی‌ء و استحسن أمرا من الدین أن یعتقده لانه سواء أباحهم أن یعملوا فی أصول الحلال و الحرام و فروعهما بآرائهم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أباحهم أن ینظروا بعقولهم فی اصول الدین کله و فروعه من توحیده و غیره و أن یعملوا أیضا بما استحسنوه و کان عندهم حقا فان أجزت ذلک أجزت علی اللّه عز و جل أن یبیح الخلق أن یشهدوا علیه أنه ثانی اثنین، و أن یعتقدوا الدهر، و جحدوا الباری‌ء و جل و عز</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آخر ما فی هذا الکلام لان من أجاز أن یتعبدنا اللّه عز و جل بالکتاب علی احتمال التأویل و لا مخبر صادق لنا عن معانیه لزمه أن یجیز علی أهل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و اذا أجاز مثل ذلک لزمه أن یبیح اللّه عز و جل کل فرقة العمل بما رأت و تأولت لانه لا یکون لهم غیر ذلک اذا لم یکن معهم حجة فی أن هذا التأویل أصح من هذا التأویل، و اذا أباح ذلک أباح متبعهم ممن لا یعرف اللغة و اذا أباح اولئک أیضا لزمه أن یبیحنا فی هذا العصر، و اذا أباحنا ذلک فی الکتاب لزمه أن یبیحنا ذلک فی اصول الحلال و الحرام و مقائس العقول و ذلک خروج من الدین کله، و اذا وجب بما قدمنا ذکره أنه لا بد من مترجم عن القرآن و أخبار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یکون معصوما لیجب القبول منه، فذا وجب أن یکون معصوما بطل أن یکون هو الامة لما بینا من اختلافها فی تأویل القرآن و الاخبار و تنازعها فی ذلک و من اکفار بعضها بعضا، و اذا ثبت ذلک وجب أن المعصوم هو الواحد الذی ذکرناه و 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دللنا علی أن الامام لا یکون الا معصوما و أرینا أنه ذا وجبت العصمة فی الامام لم یکن بد من أین ینص النبی صلی الله علیه و آله علیه لان العصمة لیست فی ظاهر الخلقة فیعرفها الخلق بالمشاهدة فواجب أن ینص علیها علام الغیوب تبارک و تعالی علی لسان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الامام لا یکون الا منصوصا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 لنا النص بما بیناه من الحجج و بما رویناه من الاخبار الصحیحة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ممکن است کسی ادعا کند که ایشان در این کلام خود عصمت در تبلیغ و بیان احکام را فرموده است نه عصمت در همه امور حتی افعال و امور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مجلس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امالی خود این حدیث را نقل کرده است که محمد بن علی تمیمی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سیدی علی بن موسی الرضا عن ابیه عن آبائه عن النبی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ینظر الی القضیب الاحمر الذی غرسه الله بیده و یکون متمسکا به فلیتول علیا و الائمة من ولده، فانّهم خیرة الله عز و جل و صفوته، و هم المعصومون من کلّ ذنب و خطیئة</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یعنی امام هشتم حضرت علی بن موسی الرضا از پدرش از پدران خود از پیامبر اکرم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درخت قرمزی که خداوند به دست خود کاشته است را نگاه کند و به او تمسک جوید پس ولایت علی و امامان از نسل او را داشته باشد که اینان برگزیدگان خداوند بوده و از هر گناه و خطائی معصوم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حدیث تنها عصمت از گناه را نفرموده بکله حتی عصمت از خطا و لغزش را نیز فرموده است و کلمه خطا شامل سهو و نسیان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این حدیث توسط شیخ صدوق شاهد بر آن است که وی به مضمون آن عقیده نیز داشته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فقره از زیارت جامعه کبیره را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انکه الائمة الراشدون المهدیون المعصومون المکرمون</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که در این جمله ائمه علیهم السلامبه عصمت 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جملات این زیارت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اعتصم بکم فقد اعتصم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و امرکم رشد و وصیتکم النقوی و فعلکم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اطاعکم فقد اطاع الله و من عصاکم فقد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روشنی دلالت بر عصمت ائمه اطهار علیهم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گذشت معلوم می‌شود که شیخ صدوق معتقد به عضمت انبیاء و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حدود این عصمت و متعلق آن به زودی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پایان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السهو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یک حدیث درباره خواب 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 و مفوضه که لعنت خداوند بر آنان باد منکر سهو النبی بوده و می‌گویند اگر جایز باشد که آن حضرت در نماز خود سهو داشته باشد پس باید سهو در تبلیغ نیز بر او جایز باشد زیرا نماز همانند تبلیغ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خطای در هر کدام مستلزم جواز خطا در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نظر ما صحیح نیست زیرا پیامبر در کارها و احوال خود همانند دیگران است و او متعبد به نماز است همانند دیگران که پیامبر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حضرت با دیگران در نبوت و تبلیغ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سهو است که معلوم می‌شود او عبودیت دارد نه ربوبیت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سهو النبی همانند سهو دیگران نیست چون سهو او از طرف خداوند است و خداوند او را به فراموشی می‌اندازد تا معلوم شود که او نیز بشر و مخلوق است و مردم نیز به وسیله سهو او، احکام اشتباهات خود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سهو ما از ناحیه شیطان است اما شیطان بر او تسلّطی ندارد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کسانی که منکر سهو النبی هستند حدیث ذوالیدین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در میان صحابه کسی به نام ذوالیدین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این شخص همان ابو محمد عمیر بن عبد عمرو معروف به ذوالیدین است که شیعه و سنی احادیثی از او نقل کرده و من نیز روایاتی از او در کتاب وصف قتال قاسطین در صفین نقل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ما محمد بن حسن بن احمد بن ولید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درجه غلو آنست که کسی سهو را از پیامبر نفی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روایات را نفی کند باید سایر روایات را نیز نفی کند و این موجب ابطال دین و شریعت می‌گردد، و من اینرا ثواب می‌دانم که کتاب مستقلی در اثبات سهوالنبی بنگارم</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اینجا عین کلام مرحوم صدوق را نقل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الحسن بن محبوب عن الرباطی عن سعید الاعرج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انام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الفجر حتی طلعت الشمس ثم قال فبدأ فصلّی الرکعتین التین قبل الفجر ثم صلّی الفجر، و أسهاه فی صلاته فسلّم فی رکعتین، ثم وصف ما قاله ذوالشمالین و انما فعل ذلک به رحمة لهذه الامة لئلا یعیّر الرجل المسلم اذا هو نام عن صلاته او سها فیها، فیقال قد اصاب 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الغلاة و المفوّضة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ینکرون 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لوجاز ان یسهو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جاز ان یسهو فی التبلیغ، لانّ الصلاة علیه فریضة کما انّ التبلیغ علیه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یلزمنا، و ذلک لانّ جمیع الاحوال المشترکة یقع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ما یقع الی غیره، و هو متعبد بالصلاة کغیره ممن لیس بنبی، و لیس کل من سواه بنبی کهو، فالحاکة التی اختص بها هی النبوة و التبلیغ من شرائطها، و لا یجوز ان یقع علیه فی التبلیغ ما یقع علیه فی الصلاة، لانها عبادة مخصوصة و الصلاة عبادة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تثبت له العبودیة، و با ثبات النوم له عن خدمة ربه عز و جل من غیر ارادة له و قصد منه الیه نفی الربوبیة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الذی لا تأخذه سنة و لا نوم هو الله الحی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کسهونا، لان سهوه من الله عز و جل و انّما اسهاه لیعلم انّه بشر مخلوق فلا یتخذ ربّا معبودا دونه، و لیعلم الناس بسهوه حکم السهو متی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سهونا عن الشیطان و لیس للشیطان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الائمه صلوات الله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سلطانه علی الذین یتولونه و الذین هم به مشرکون و علی من تبعه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الدافعون لسهو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فی الصحابة من یقال له ذوالیدین و انّه لا اصل للرجل و لا 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کذبوا لانّ الرجل معروف و هو ابو محمد عمیر بن عبد عمرو المعروف بذی الیدین و قد نقل عنه المخالف و المؤالف، و قد اخرجت عنه اخبارا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قتال القاسطین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شیخنا محمد بن الحسن بن احمد بن الولید رحمة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درجة فی الغلو نفی السهو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جاز ان تردّ الاخبار الواردة فی هذا المعنی ان نردّ جمیع الاخبار، و فی ردها ابطال الدین و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احتسب الاجر فی تصنیف کتاب منفرد فی اثبات 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علی منکریه ان شاء الله تعالی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در این کلام اولاً بین سهو و اسهاء فرق گذارده و معتقد است که سهوی که منشأ آن تسلط شیطان باشد در پیامبر و امامان علیهم السلاموجود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ممکن است خداوند چیزی را از ذهن آنان محو نماید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شیخ صدوق سهو را در تبلیغ و بیان احکام قبول نداشته و آنان را در بیان احکام معصوم می‌داند و معتقد است که سهو یا اسهاء تنها در امور شخصی و اموری که از جهت نبوت و امامت نمی‌باشد و آنان در آن کارها با سایر مردم مشترک می‌باشند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وسیله می‌توان بین کلمات مرحوم صدوق جمع نمود، زیرا وی از طرفی تصریح به عصمت می‌کند و مرادش این است که آنان از جهت گناه یا سهو در تبلیغ و بیان احکام معصوم می‌باشند و از طرف دیگر اسهاء را آن هم در خصوص افعالی که غیر از تبلیغ احکام می‌باشد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به مرحوم صدوق وارد است که نماز و عبادتهای پیامبر و امامان علیهم السلامنیز نوعی تبلیغ است و اگر آنان باید در تبلیغ معصوم باشند باید در این گونه افعال و اعمال نیز عصمت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رضوان الله تعالی علیه فرموده است حدیث ذوالیدین چون بر خلاف ادله عقلی است قطعا صحیح نبوده و تمسک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استبصار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 فی الحدیثین ما یمنع من التعلّق بهما و هو حدیث ذی الشمالین</w:t>
      </w:r>
      <w:r>
        <w:rPr>
          <w:rStyle w:val="FootnoteAnchor"/>
          <w:rtl w:val="true"/>
        </w:rPr>
        <w:footnoteReference w:id="698"/>
      </w:r>
      <w:r>
        <w:rPr>
          <w:rFonts w:ascii="IRNazanin" w:hAnsi="IRNazanin" w:eastAsia="IRNazanin"/>
          <w:color w:val="111111"/>
          <w:sz w:val="28"/>
          <w:sz w:val="28"/>
          <w:szCs w:val="28"/>
          <w:rtl w:val="true"/>
          <w:lang w:bidi="fa-IR"/>
        </w:rPr>
        <w:t>و سهو النبی صلی الله علیه و آله و ذلک مما تمنع منه الادلة القاطعة فی انّه لا یجوز علیه السهو و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و شبیه همین کلام را در تهذیب نیز فرموده است</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مرحوم کلینی نیز این حدیث را نقل کرده است</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و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ادله متعددی این روایت تقیه می‌باشد و فرموده چون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ان آن ابوهریره است قابل اعتماد نیست مخصوصا که مسلمان شدن او چند سال پس از شهادت ذوالیدین بوده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گرچه احتمال جعل از این جهت صحیح نیست که این حدیث از ابوهریره نقل نشده بلکه کلینی آن را از سماعه و وی از امام صادق علیه السلامنقل کرده است بنابراین احتمال دوم در این حدیث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افقه فقهاء شیعه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رفع منصب الامامة عن السهو فی العبادة</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یعنی حق آن است که گفته شود منصب امامت بالاتر از آن است که سهو در عبادت به آن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محتوی و مضمون حدیث ذوالیدین نیز می‌توان ضعف آن را استفاده کرد زیرا مشتمل بر فعل کثیر و استدبار قبله و حتی رفتن به منزل و سپس تکمیل کردن نماز است که التزام به آنها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ابتدا معنا و تفاوت چهار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کنیم و سپس توضیح داده شود که انبیاء و ائمه علیهم السلام باید از آنها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 یعنی زوال صورت علمیه از نفس به طوری که بتوان به آسانی آن را به خاطر آورد، اما در خزانه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یعنی زوال صورت علمیه از نفس به طوری که ملاحظه آن به آسانی ممکن نبوده و چون از خزانه نفس نیز خارج شده نیاز به ادراک و علم جدید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یعنی بیان چیزی که خلاف واقع باشد چه آنکه عمدی باشد یا سهوی ولی غالبا در معنی سهو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یعنی تفطن و توجه نداشتن به چیزی چه آنکه صورت آن در قوه خیال باقی باشد یا آنکه از خیال نیز زائل شده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لاهیجی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بعد از اتفاق در وجوب اصل عصمت مختلفند در کیفیت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در کیفیت عصمت بر دو گونه متصوّر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اموری که متصور شود اعتبار عصمت در آن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زمانی که معتبر شود وجوب عصمت در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مسأله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اموری که واجب است اعتبار عصمت در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چهار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امت متفقند در وجوب عصمت انبیاء از کفر مگر طایفه‌ای از خوارج که تجویز صدور ذنب از انبیاء کنند، و هر ذنبی را کفر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الطریق جوّزوا صدور الکفر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نیست در وجوب عصمت فیما یتعلّق بالتبلیغ لا عمدا و لا سهوا و الاّ لم یبق الاعتماد علی شی‌ء من الشرایع، کذا 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جوزّه القاضی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بالفتوی، و متفقند جمیع امت بر وجوب عصمت از خطا در فتوی عمدا لا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بعضی تجویز صدور خطا در فتوی بر سبیل سهو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بافعالهم و احوالهم، و مختلف شده‌اند امت دراین نوع بر چند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حشویه که تجویز کنند تعمّد صغیره را بر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اکثر معتزله که تجویز کنند تعمد صغیره را به شرطی که خسیسه نباشد مثل سرقت لقمه و التطفیف بحبة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حنابله که تجویز کنند صدور ذنب را بر سبیل خطا در تأویل لا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جماعتی که تجویز نکنند صدور صغایر و کبائر را به عمدو به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تجویز کنند بر سبیل سهو و نسیان و معاقب دانند انبیاء را بر این سهو 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 علومهم اکمل فکان الواجب علیهم المبالغة فی التحفظ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جمهور اشاعره که تجویز نکنند صدور صغایر و کبائر را بر سبیل عمد لا علی سبیل السهو کما قاله الامام فی الاربعین و یا تجویز نکنند صدور کبیره را لا عمدا و لا سهوا، و تجویز کنند صدور صغیره را سهوا لا عمدا کما قاله شارح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 الحرمین من الاشاعره و ابی هاشم من المعتزلة که تجویز صغایر عمدا نیز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امامیه که تجویز نکنند صدور ذنب را مطلقا لا الکبیرة و لا الصغیرة لا بالعمد و لا بالتأویل و لا بالسهو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وجوب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آنند که واجب است اعتبار عصمت از اول عمر تا آخر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اشاعره و کثیری از معتزله بر آنند که عصمت مخصوص است به زمان نبوت، فاما قبل البعثة فهی غیر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عصمت به نحوی که مذهب امامیه است ادخل است در لطف بودن وادعی به اتباع و عدم تنفّر و تحقق عصمت به نحو مذکور لا محاله ممکن است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وی در مقام تعریف عصمت و تفاوت آن با عدالت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مراد از عصمت غریزه‌ای است که ممتنع باشد با آن صدور داعیه گناه، و به سبب امتناع داعیه گناه ممتنع باشد صدور گناه با قدرت 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میان وی و عدالت آن است که عدالت ملکه‌ای است کسبی که مانع باشد از صدور گناه، نه مانع از داعیه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از گناه نیز اغلبی باشد نه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عدالت صدور گناه ممتنع نباشد، و با وجود عصمت صدور گناه ممتنع باشد، اگر چه قدرت برگناه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امتناع به سبب عدم داعی منافی قدرت نیست، چنانکه وجوب به سبب داعی منافی قدرت نیست</w:t>
      </w:r>
      <w:r>
        <w:rPr>
          <w:rFonts w:eastAsia="IRNazanin" w:cs="IRNazanin"/>
          <w:color w:val="111111"/>
          <w:sz w:val="28"/>
          <w:szCs w:val="28"/>
          <w:rtl w:val="true"/>
          <w:lang w:bidi="fa-IR"/>
        </w:rPr>
        <w:t>».</w:t>
      </w:r>
      <w:r>
        <w:rPr>
          <w:rStyle w:val="FootnoteAnchor"/>
          <w:rtl w:val="true"/>
        </w:rPr>
        <w:footnoteReference w:id="70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دلیل بر عصمت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انسانی دارای دو قوه عقل نظری و عقل عملی است و کمال عقل نظری در رسیدن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علوم و معارف را حاضر داشته باشد، و با عقل فعال که مفیض صور علمیه است اتصال و بلکه اتحاد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عقل عملی آنست که به مرحله فناء فی الله رسیده و در نتیجه هر چه را تصور کند فی الحال در خارج موجود شود و بتواند در ماده کائنات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 قوای نفسانی او مطیع عقل و مطیع شرع خواهند بود و چنین شخصی محال است که فعل قبیحی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همه چیز نزد او حاضر است سهو ندارد و چون همه قوای او تابع عقل است داع بر معصیت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اصل بعثت انبیاء با برهان لطف ثابت می‌شود عصمت آنان نیز با همین برهان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عصمت انبیاء لطف است، و هر لطفی واجب است پس عصمت انبیاء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بر خداوند واجب است به ادله عقلی و نقلی ثابت شده است و مراد از وجوب این لطف آن است که خداوند بر خود لازم کرده است که هر چه مقرّب مردم است به تکلیف و به اداء آن، آن را انجام دهد و عصمت انبیاء نیز هم مقرّب انبیاء است به تکلیف آنان که همان تبلیغ احکام است و هم مقرّب مردم است به انجام تکلیف و اینکه مردم مطیع و منقاد دستورات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پیامبران مصعوم باشند و این بر خداوند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و قیاس استثنایی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انبیاء علیهم السلام مصعوم نباشند نقض غرض الهی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نقض غرض بر خداوند صحیح نیست پس عصمت انبیاء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غرض خداوند از ارسال انبیاء آن است که مردم آنان را اطاعت نموده و تکالیف الهی و عبادتها را انجام دهند و اگر پیامبران معصوم نباشند مردم مطیع آنان نخواهند بود و نقض غرض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آنکه نقض غرض نشود باید پیامبران معصوم باشند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سیر و سلوک در چهار سفر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من الخلق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من الله الی الخق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سفر چهارم که غایت سیر و سلوک است قرار چون از همه تعلقات و وابستگیهای عالم غرور و امکان رسته است و سیر او سیر مع الله هرگز نه معصیت خواهد داشت و نه خطا و سهو 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ده دلیل دیگر برای مسأله عصمت انبیاء و ائمه علیهم السلام وجود دارد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را مرحوم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الملکوت</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و سه دلیل دیگر را مرحوم نراقی ذکر کرده‌اند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به هر حال شاید اصل مسأله ضرورت انبیاء علیهم السلام نیاز به استدلال زیادی ندارد زیرا با تحلیل مسأله می‌توان به آن رسید که تا شخصی معصوم نباشد هرگز وثوق و اعتمادی به گفته وی حاصل نخواهد شد و پیامبری بدون وثوق به گفته و اعمال وی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طولانی شدن این مبحث از بحث از نظرات مرحوم آیة الله شیخ محمد تقی آملی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مسأله عصمت خودداری کرده و آن را به مجالی دیگر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علامه مجلسی در بحار الانوار، رساله‌ای در موضوع عصمت نقل کرده و آن را به شیخ مفید نسبت داده که به نقد و بررسی این مسأله پرداخته و حقیقتا رساله‌ای کم حجم اما پر فایده است</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مرحوم آقا بزرگ تهرانی این رساله را به طور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 از شیخ مفید دانسته</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اما برخی دیگر از علما در انتساب آن به شیخ مفید تردید پیدا کرده‌اند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به هر حال این رساله پاسخی محکم و قاطع به تردیدکنندگان در مسأله عصمت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رسائل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 است که عبدالعزیز بن مهتدی قمی خود وکیل امام رضا علیه‌السلام در شهر قم بوده است و در عین حال، می‌خواسته است در مسایل دینی به یونس مراجعه نماید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روایت حمیری از احمد بن اسحاق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 و التشبیه امویان و العدل و التوحید علویان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بنی‌امیه طرفدار جبر و تشبیه خداوند به خلق خود بودند و به وسیله این اعتقاد نادرست حکومت ظالمانه خود را توجیه کرده، به خداوند نسبت می‌دادند، ولی حضرت علی علیه‌السلام و طرفداران آن حضرت مروّج تفکر عدل و در مقابل جبر و فکر توحید و نفی شباهت خداوند به خلق بودند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الشیعة الامامیة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نشوار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مردم قم شیعه هستند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که مجلسی اول در شرح فقیه در باب جفاف بعض وضو گفته که در زمان علی بن بابویه از محدثین در قم دویست هزار محدث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وجهش این بوده است که عوام و خواص همه به حدیث عمل می‌کردند و احادیث را حفظ می‌نمودند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رفع استبعاد این مطلب نقل کنم آنچه در باب تعزیه میت نقل کرده که چون حضرت امام رضا علیه‌السلام در نیشابور رسیدند، محدثان آن بلاد همه در خانه آن حضرت ایستاده بودند و نقل کردند که در آن زمان در اصل نیشابور سیصد هزار محدث بودند، از خاصه و عامه که بر بخاری اجتماع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قضیه را احقر در کتاب تحفة الاحباب در ترجمه فضل بن شاذان نقل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بالجمله پس از این، مجلسی اول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 نقل کرده‌اند که در خانه حضرت دویست هزار از فضلا و محدثین اجتماع کرده بودند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 التقاسیم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الکلام و أهله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حرمة علم المنطق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عقاید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تعجب از محقق خواجه نصیر الدین طوسی است که به جهت احاطه و اطلاع زیاد نداشتن به روایات منکر بداء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جالب‌تر آنکه صدرالمتألهین نیز عین همین کلام را در مورد ایشان دارد،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المتألهین،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و النبوة و الولایة،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علامه طباطبایی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کلام مرحوم شیخ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الإنصاف انّ الرکون الی العقل فیما یتعلّق بادراک مناطات الاحکام لینتقل منها الی ادراک نفس الاحکام موجب للوقوع فی الخطأ کثیرا فی نفس الامر و ان لم یحتمل ذلک عند المدرک کما یدلّ علیه الاخبار الکثیرة الواردة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الکل الی التوبیخ علی مراجعة العقل فی استنباط الاحکام، فهو توبیخ علی المقدمات المفضیة الی مخالفة الواقع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العلماء فی جواز التقلید فی الأصول و عدمه، فالمشهور المعروف من مذهب اصحابنا و اکثر اهل العلم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جماعة منهم المحقق الطوسی الی الجواز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ستعرف أنّ القول بأنّ أدلة المعارفک لها مما یوجب الیقین حتی للعوام و غیر الکاملین من العلماء و أنّ عدم الاصابة کاشف عن التقصیر غیر تمام، ولو سلّم فانّما یسلّم فی بعض مجملات المعارف لانی کلها و لانی تفاصیل بعض ماله دلیل یوجب الیقین فی الجملة و فی العلماء الکاملین لا غیرهم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الظاهر من کلام جماعة من الاعلام کفایة الظن، و هو المستفاد من کلام المحقق الطوسی ره فی بعض الرسائل المنسوبة الیه و نقل عن فصوله أیضا و کذلک المولی الورع المقدس الاردبیلی قدس الله ارواحهماو هو الظاهر من شیخنا المحقق البهائی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القطع فی اصول الدین مشکل، و غیرهم، و ممّن صرّح بکفایة الظن العلامة المجلسی و غیره، مع انّ العلامة قال فی النهایة انّ الاخباریین من الامامیة کان عملهم فی اصول الدین و فروعه علی اخبار الاحاد، و لا ریب انّ اخبار الاحاد لا یفید الّا الظن، فکیف یدعی اجماع العلماء علی وجوب تحصیل العلم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اجمع العلماء کافة علی وجوب معرفة الله بالدلیل لا بالتقلید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وجدنا آباءنا علی امة و انا علی آثارهم مقتدون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معاد جسمانی در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 در اینجا سخنان عالمانه شیخ انصاری را نقل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ذکرنا یظهر الکلام فی العمل بظاهر الکتاب و الخبر المتواتر فی اصول الدین، فانه قد لایأبی دلیل حجیة الظواهر عن وجوب التدین بما تدلّ علیه من المسائل الاصولیة التی لم یثبت التکلیف بمعرفتها، لکن ظاهر کلمات کثیر عدم العمل بها فی ذلک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آنکه شناخت خداوند را مهم‌تر از مسایل فقهی ذکر می‌کند،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تغتر حینئذ بمن قصر استعداده او همته عن تحصیل مقدمات استنباط المطالب الاعتقادیة الاصولیة و العملیة عن الأدلة العقلیة و النقلیة، فیترکها مبغضا لها لأنّ الناس أعداء ما جهلوا، و یشتغل بمعرفة صفات الرب جل ذکره و اوصاف حججه صلوات الله علیهم، بنظر فی الاخبار لا یعرف به من الفاظها الفاعل من المفعول، فضلاً عن معرفة الخاص من العام، و بنظر فی المطالب العقلیة لا یعرف به البدیهیات منها، و یشتغل فی خلال ذلک بالتشنیع علی حملة الشریعة العلمیة و استهزائهم بقصور الفهم و سوء النیة، فسیأتیهم أنباء ما کانوا به یستهزءون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سلوة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لوحی،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تعلیقات علامه طباطبائی بر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مرزبان وحی و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متوفی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در مقام اعتراض به اهل سنت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رویتم أنّ عثمان بن عفان و عبدالرحمن بن عوف کانا وضعا صحیفة فیها القرآن لیکتباها، فجاءت شاةٌ فاکلت الصحیفة التی فیها القران، فذهب من القرآن جمیع ما کان فی تلک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رویتم أنّ سورة براءة ما منعهم ان یکتبوا أولها بسم الله الرحمن الرحیم الّا أنّ صدرها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رویتم أنّ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قتل بالیمامة قومٌ یقرؤون قرآنا کثیرا لا یقرؤه غیرهم فذهب من القرآن ما کان عند هؤلاء النفر، وزعمتم أنّ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أنّی أفاف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عمر فی القرآن أثّبت هذه الآیة، فانّا کنّا نقرأها علی عهد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و الشیخة اذا زینا فارجموها ألبتة بما قضیا من الشهوة نکالاً من الله و الله عزیز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رویتم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التقریب بین اهل السنة و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از اشتباهات قفاری است و صحیح آن است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شبیه آن 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دارد علت نپذیرفتن مردم این باشد که امام علیه‌السلام قرآن را به ترتیب نزول جمع آوری کرده بود و یا آنکه علاوه بر قرآن، تفسیر آیات را نیز به همراه داشته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المصطلحات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است که متأسفانه مفقود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القرآن و منسوخه و محکمه و متشابهه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معاد جسمانی در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درباره سرگذشت اصحاب ابوالخطاب محمد بن ابی زینب،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رسائل،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قم بسیاری از احادیث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یحیی اشعری قمی را ردّ کرده‌اند، و نیز شیخ صدوق به پیروی از استاد خود محمد بن حسن بن ولید روایاتی را که محمد بن عیسی بن عبید از یونس بن عبد الرحمن نقل کرده است، قبول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الاسماء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السلف و اصحاب الحدیث او الرسالة فی اعتقاد اهل السنة و اصحاب الحدیث و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عبد الرحمان صابونی،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المفاهیم العقدیة فی الصفات الالهیة او الفتح المبین فی براءة الموحدین من عقائد المشبهین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عیسی بن عبد الله مانع حمیری،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یعتبر ابن تیمیة أنّ الجوارح صفات کما تقدم فی الامر الثالث حیث جعل الید صفة علی الحقیقة، فبناء علی ذلک لا مانع عنده ان نصف الله تعالی بالجوارح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 یعنی امور زایدی که ارزشی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اینان را حشویه گویند؛ زیرا احادیث نادرست را داخل احادیث صحیح می‌نمایند و آنها را 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حشویه معتقد به جبر و تشبیه‌اند و خدارا با صفاتی چون دارای نفس، دست، گوش و چشم توصیف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المقالات 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سعد بن عبد الله اشعری قمی، با تحقیق محمد جواد مشکور،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المقالات 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الحشویة قالوا کل ثقة من العلماء یأتی بخبر مسند عن النبی صلی الله علیه و آله فهو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افرط الحشویة فی العمل بخبر الواحد حتی انقادوا لکلّ خبر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 النبوی بین الروایة و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شبیه این کلام را مرحوم شیخ طوسی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یعنی کسی که بیش از دویست هزار حدیث حفظ کرده باشد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نیز این معنا را از عرش و حاملان آن پذیرفته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گونه که مرحوم شیخ انصاری احتمال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ان جائکم فاسق بنبأ فتبیّنوا ان تصیبوا قوما بجهالة فتصبحوا علی ما فعلتم نادمین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نیز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مرزبان وحی و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 و الشرک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السلفیة بین اهل السنة و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از امام زین العابدین علیه‌السلام نقل کرده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انّ الله جل ذکره ما خلق العباد الاّ لیعرفوه، فاذا عرفوه عبدوه، و اذا عبدوه استغنوا بعبادته عن عبادة من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معرفت مقدمه عبادت و توحید در عبادت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انّ الغرض فی خلقهم تعریضهم للثواب، و ذلک لا یحصل الاّ باداء العبادات، فصار کانّه سبحانه خلقهم للعبادة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جوادی آملی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 سخن همه انبیاست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جاءتهم الرسل من بین ایدیهم و من خلفهم الاّ تعبدوا الاّ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 عقیدة و شریعة و منهاج 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الذی اسری بعبده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عبدنا ایوب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اعبد اهل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همه ائمه علیهم السلام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 اشغلت زرارة عن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محمد بن مسلم مشهورا فی العبادة و کان من العباد فی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این گونه دعا فراوان نقل شده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لک صلّیت و لک رکعت و سجدت لک وحدک لا شریک لک، لانّ الصلاة و الرکوع و السجود لا یکون الاّ لک، لانّک انت الله لا اله الاّ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شرح خواجه نصیرالدین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فصل چهارم از نمط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ص؟</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العبادة فکان اعبد الناس و اکثرهم صلاة و صوما، و منه تعلّم الناس صلاة اللیل و ملازمة الاوراد و قیام النافلة و ما ظنّک برجل یبلغ من محافظته علی ورده ان یبسط له نطع بین الصفین لیلة الهریر فیصلی علیه و السهام تقع بین یدیه فلا یرتاع لذلک و لا یقوم حتی یفرغ من وظیفته، و ما ظنّک برجل کانت جبهته کثفنة البعیر لطول سجوده 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 إلاهة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عبادة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 ألوهیة عبد عبادة و إله کفعال بمعنی مألوه، و کلّ ما اتخذ معبودا إله عند متخّذه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کلام جوهری و فیروزآبادی در این است که جوهری مصدر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است، ولی فیروزآبادی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گرچه فیروزآبادی در معنی کلمات عرب دقیق‌تر از جوهری است، ولی در مباحث ادبی و خصوصا مباحث صرفی، جوهری از دقت بیشتری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و طریحی و ابن فارس نیز إلاهة ذکرکرده‌اند نه ألوهیة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مصدر این کلمه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این نکته در آینده مورد استفاده قرار می‌گیرد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مفردات الفاظ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 جعلوه اسما لکلّ معبود لهم، و سمّوا الشمس إلاهة لا تخاذهم ایّاها معبودا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 لإله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 الاهة کعبد عبادة، و المتأله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المتعبّد و بذلک سمّی الإله، لانّه معبود، و کان ابن عباس یقرأ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یذرک و إلاّ 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عبادتک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الربوبیة و توحید الالهیة و مذاهب الناس بالنسبة الیهما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السلفیة بین اهل السنة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العبودیة الخضوع و الذلّ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مفردات الفاظ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العبودیة اظهار التذلل و العبادة ابلغ منها لا نها غایة التذلل، و لا یستحقّها الاّ من له غایة الافضال و هو الله تعالی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العبادة هی غایة الخضوع و التذلّل، و کذلک لا تحسن الاّ لله تعالی الذی هو مولی اعظم النعم، فهو حقیق بغایة الشکر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العبودیة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 الخضوع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 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نطیع الطاعة التی یُخضَع معها، و قال ان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العبادة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مع 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نیز همین معنی را ذکر کرده است،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العبادة و الطاعة أنّ العبادة غایة الخضوع و لا تستحق الاّ بغایة الانعام، لهذا لا یجوز أن یعبد غیر الله تعالی، و لا تکون العبادة إلاّ مع المعرفة بالمعبود، و الطاعة الفعل الواقع علی حسب ما اراده المرید متی کان المرید أعلی رتبة فمن یفعل ذلک، و تکون للخالق و المخلوق، و العبادة لا تکون إلاّ للخالق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العبادة بحسب الاصطلاح هی المواظبة علی فعل المأموربه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شیخ ابوالفتوح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 فتاوی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شیرزای،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معاملة الانسان لمن یتخذه الها معاملة الاله المستحق لذلک بمقامه فی الالهیة، و لم اجدها فی القرآن الکریم مستعملة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ذلک الاّ فی ثلاثة 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ابت لا تعبد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اعهد الیکم یا بنی آدم ان لا تعبدوا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قومهما لنا عابدون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یعتبر فی تحقق ماهیة العبادة الاّ الخضوع بعنوان اظهار المبدئیة او المدخلیة فی الامور الخارجة عن اختیار البشر عادة و متعارفا کالاستشفاع و نحوه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و انسان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و الشرک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القرآن فی معالم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عقائد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الحسین بن علی علیهما السلام علی اصحابه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 الله جلّ ذکره ما خلق العباد الاّ لیعرفوه فاذا عرفوه عبدوه فاذا عبدوه استغنوا بعبادته عن عبادة من سواه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موضوعی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در نظام عقیدتی و ارزشی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قرآن، خداشناسی، کیهان‌شناسی، انسان‌شناسی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قاصعه، ش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در نظام عقیدتی و نظام ارزشی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العقائد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یرزقکم من السماء و الارض امّن یملک السمع و الابصار و من یخرج الحیّ من المیت و یخرج المیت من الحیّ و من یدبّر الامر فسیقولون الله فقل افلا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این آیه شریفه است،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الاعراب فی زمان الجاهلیة انّما یعبدون غیرالله تعالی من صنوف الاصنام، و لا یعتقدون الوهیتها، و کان شرکهم فی العبادة لا غیرها، و کلمة التوحید انّما هی لنفی المعبود الآخر سوی الله، فمعنی کلمة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اله معبود الاّ الله، فا لا قرار بها مقابل للاعتقاد الرائج و موجب لتوحید الله تعالی الذی هو محل النزاع بینهم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 الی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عبارت ایشان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لولا دلالته علی اثبات الالوهیة لله تعالی لما کان مفیدا للاعتراف بوجود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عبدة الاوثان فی زمانه کانوا معتقدین بالله تعالی لکن جعلوا الاوثان وسائط له، و کانوا یعبدونها لتقرّبهم الی الله تعالی، فقبول کلمة التوحید انّما هو لا جل نفی الآلهة ای المعبودین، لا اثبات وجود الباری فانّه کان مفروغا منه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عبارت علامه طباطبایی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الآیة ترّد علیهم حجّتهم ببیان انتهاء التدبیرات المختلفة إلیه تعالی، و انّ ذلک یدلّ علی انّ الله سبحانه ربّ کلّ شی‌ء وحده، فهی تخاطبهم بأنّکم تعترفون بأنّ ما یخصّکم من التدبیر کرزقکم و ما یعمّکم و غیرکم منه ینتهی إلی الله سبحانه، فهو المدبّر لأمرکم و أمر غیرکم فهو الرّب لا ربّ سواه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قرآن، خداشناسی، کیهان‌شناسی، انسان‌شناسی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الوصول الی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کلام ایشان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کلمة التوحید لیست ناظرة الی توحید الذات و اثبات اصل وجود واجب الوجود، بل انّها سیقت للتوحید الافعالی و لنفی ما یعتقده عبدة الاوثان، و یشهد لذلک انّ المنکرین الموجودین فی صدر الاسلام لم یکونوا مشرکین فی ذات الواجب تعالی بل کانوا معتقدین بوحدة ذاته و خاطئین فی توحید عبادته، فکانوا یعبدون الاصنام لیقربوهم الی الله زلفی بزعمهم، فکلمة الاخلاص حینئذ وردت لردّهم و لنفی استحقاق العبودیة عن غیره تعالی فیکون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مستحق للعبودیة الاّ الله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 الاعلی سبزواری،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جوادی آملی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 سخن همه انبیاست که به دو اصل سلبی و اثباتی در عرض هم تحلیل نمی‌شود که یکی اثبات باشد و دیگری سلب، بلکه در حقیقت یکی اصل است و دیگری فرع؛ چون الاّ در لا اله الاّ الله به معنی غیر است؛ یعنی غیر از الهی که فطرت و عقل آن را می‌پذیرد، اله دیگری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غیر از الهی که ثبوتش مفروغ عنه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دوانی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سورة الاخلاص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همین معنا را پذیرفته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آیات شریفه که نکته فوق از آنها استفاده می‌شود، عبارت‌اند از</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مصباح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دیگر از مراتب توحید، توحید در الوهیت و معبودیت است؛ یعنی کسی جز الله سزاوار پرستش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مفهوم که مفاد لا اله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معبودی جز الله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نتیجه طبیعی همان اعتقادات قبلی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هستی ما از الله است، اختیار وجود ما هم به دست اوست، تأثیر استقلالی در جهان از اوست، حق فرمان دادن و قانون وضع کردن هم منحصر به اوست، دیگر جای پرستش برای کس دیگری باقی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فقط او را پرستید؛ چون پرستیدن در واقع، اظهار بندگی کردن و خود را در اختیار کسی قرار دادن بی چون و چراست، و اظهار اینکه من مال تو هستم ؛ یعنی بندگی همین معنا را افاده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امری نسبت به کسی سزاوار است که او واقعا مالک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الوهیت نتیجه اعتقاد به ربوبیت است؛ انسان کسی را پرستش می‌کند که معتقد باشد آن کس یک نوع آقایی بر او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ربوبیت تکوینی و تشریعی الله ثابت شد، نتیجه طبیعی آن این است که کسی جز او هم پرستش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مظاهر توحید، این است که عملاً انسان پرستش کسی جز الله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قرآن، خداشناسی، کیهان‌شناسی، انسان‌شناسی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قوم اعبدوا الله مالکم من اله غیره هو انشأکم من الارض و استعمرکم فیها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موضوعی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اشرک بالله اذا جعل له شریکا، و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تدع من دون الله ما لا ینفعک و لا یضرک فان فعلت فانک اذا من الظالمین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شیخ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ادیان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المفصل فی تاریخ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این آیه است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لمن الارض و من فیها ان کنتم تعلمون سیقولون لله قل افلا تذکّرون قل من ربّ السموات السبع و رب العرش العظیم سیقولون لله قل افلا تتقون قل من بیده ملکوت کل شی‌ء و هو یجیر و لا یجار علیه ان کنتم تعلمون سیقولون لله قل فانّی تسحرون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الربوبیة و توحید الالهیة و مذاهب الناس بالنسبة الیهما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سلطانه علی الذین یتولونه و الذین هم به 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کفرت بما اشرکتمون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شرک در طاعت است، نه در عبادت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گاهی کفر و شرک مترادف به کار رفته‌اند؛ مثلاً در سوره کهف، در داستان دو مردی که یکی از آنان منکر معاد بود، درباره او گاهی کفر استعمال شده و گاهی 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اظن الساعة 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صاحبه و هو یحاوره اکفرت بالذی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لکنّا هو الله ربی و لا اشرک بربی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یالیتنی لم اشرک بربی 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معنای پنجم را ذکر کرده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اجابة المضطرین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مفاهیم القرآن الکریم فی معالم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مفاهیم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مقدمه‌ای بر جهان بینی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جهان بینی توحیدی،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و بررسیها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دانشکده الهیات و معارف اسلامی، دفتر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 فی 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 فی کلام العرب علی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الانشاء علی مثال ابدعه،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شی‌ء خَلَقَه الله فهو مبتدئه علی غیر مثال سُبق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له الخلق و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فتبارک الله احسن الخالقین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الانباری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أحسنُ المقدرین، 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تخلقون افکا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تقدّرون کذبا، 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اخلق لکم من الطین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تقدیره، و لم یُرد أنّه یُحدث معدوما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الخالق فی صفاته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 للشی‌ء، المخترع علی غیر مثال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اوجد الاشیاء جمیعها بعد أن لم تکن موجودة، و اصل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 فهو باعتبار ما منه وجودها مقدّرٌ،و بالاعتبارللایجاد علی وفق التقدیر خالق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اخوان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 ایجاد الشی‌ء من شی‌ء آخر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الحدود،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أبی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فعل وجد من فاعله مقدّرا لا علی سهو و غفلة فهو الخلق، احدث أمر مراعا فیه التقدیر حسب ارادته، و قد یطلق لمجرد الایجاد و الابداع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أبی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شی‌ء غیر مسبوق بمادة ولا زمان کالعقول فیقابل التکوینَ لکونه مسبوقا بالمادة، و الإحداثَ لکونه مسبوقا بالزمان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الکنت الاعتقادیة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شیخ مفید، با تصحیح نگارنده،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البراهین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بحث از برهان صدیقین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تعلیقة بر شرح منظومه حکمت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مرحوم میرزا مهدی آشتیانی، صص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نوزده تقریر بیان شده است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 فی 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 فی 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 أنّ السماوات و الارض آیات دالّات علیک، تشهد لک بما وصفت به نفسک، و تؤدی عنک حجّتک و تقرّلک بالربوبیة آثار قدرتک و معالم تدبیرک الذی تجلّیت به لخلقک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قلوبنا فی اکنَّة مما تدعونا الیه و فی آذاننا و قر و من بیننا و بینک حجاب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یادنامه کنگره هزاره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الدالّ علی قدمه بحدوث خلقه، و بحدوث خلقه علی وجوده، مستشهد بحدوث الاشیائ علی ازلیته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این کلام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نقل شده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برخی دیگر از این کلمات نورانی و احادیث شریف اشاره می‌شود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ماده نجم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الاحکام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طبع کمپانی،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مبارکه علویه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پایان خطبه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آقا جمال خوانساری بر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خطبه قاصعه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متفکران اسلامی درباره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آقا جمال خوانساری بر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دکتر شهیدی،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فثار من الماء بخار کالدخان فخلق منه السموات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لما اراد خلق السماء و الارض خلق جوهرا اخضر، ثمّ ذابه فصار ماءً مضطربا ثم اخرج منه بخارا کالدخان فخلق منه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علیه‌السلام انّ الله بدا له ان یخلق فضرب بامواج البحور فثار منها مثل الدخان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علیه السلام راسُ الجالوت بعد ما سأل ابابکر فعلم یعرف ما اصل الاشیاء،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الماء ؛ و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عرشه علی الماء حین لا ارض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نیز خطبه اول نهج البلاغة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العلویة و المبارکة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ابوالفتوح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 فی 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ماده نجم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اقسم بالخنس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برای معنی آن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مرحوم آملی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 فی 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دوبار 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شبیه این مضمون نیز در خطبه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در خطبه اول نیز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وتدّ بالصخور میدان 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اشاره شده است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به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البلاغة در خطبه‌های متعدد درباره خلقت طاووس، مورچگان کوچک، خفاش، شتر، ملخ، گاو، ماهی، مار، خروس، عقاب، کلاغ، فیل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 شده است که از نقل آنها خودداری می‌شود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 فی 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در حضور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الذی جعل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آدم انما جعل مثالاً یمثلّ به الانسانیة من غیر خصوصیته فی شخصه و انّ مرجع القصة الی التکوین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تنبیهات حول المبدأ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خطبه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خطبتان للامام امیرالمؤمنین علیه السلام الخالیة عن النقطة و الخالیة عن 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العلویة المبارکة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شرح خوانساری،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من کلام الامام امیرالمؤمنین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 من کلام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سعید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مستشهد بحدوث الاشیاء علی ازلیته و بما و سمهابه من العجز علی قدرته، و بما اضطرها الیه من الفناء علی دوامه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افلا ینظرون الی ما خلق کیف احکم خلقه و اتقن ترکیبه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فکروا فی عظیم القدرة و جسیم النعمة لرجعوا الی الطریق و خافوا عذاب الحریق و لکن القلوب علیلة و الابصار مدخولة، افلا ینظرون الی صغیر ما خلق کیف احکم خلقه و اتقن ترکیبه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فاهبطه بعد التوبة لیعمر ارضه بنسله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 لاسکان سماواته و عمارة الصفیح الاعلی من ملکوته خلقا بدیعا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علم الهدی سید مرتضی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فی 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 فرق المسلمین و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التبصیر فی اصول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و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تثبیت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مذهب الشیعة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کتاب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الاسماء و الصفات هو الاقرار بها کما وردت فی الکتاب و السنة نفیا و اثباتا من غیر تمثیل و لا تعطیل و لا تحریف فی اللفظ و المعنی عن ظاهره اللائق بالله تعالی و لا تکییف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الشیخ 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در جای دیگری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الاسماء و الصفات یقوم علی الایمان بکلّ ما ورد فی القرآن و السنة الصحیحة من صفات الله و وصفه بها علی الحقیقة و عدم التعرض لها بشیء من التکییف او التشبیه او التأویل او التحریف او التعطیل و اعتقاد انّ الله لیس کمثله شی‌ء و هو السمیع البصیر و هذه عقیدة علماء الدعوة فی الاسماء و الصفات و هو مذهب اهل السنة و الجماعة من السلف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رشید رضا و دعوة الشیخ محمد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شبیه آن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التوحید النجدیة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السنیة فی الاجوبة النجدیة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البحر المحیط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اهل السنة 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فاهل السنة و الجماعة یثبتون ما ورد فی کتاب الله و ما صحّ عن رسول الله صلی الله علیه و آله من اسماء الله و صفاته علی الوجه اللائق به جلّ جلاله من غیر تحریف و لا تعطیل و لا تکییف و لا تمثیل و لا زیادة و لا نقصان، بل یثبتونها کما جاءت و یمرونها کما جاءت مع الایمان بانها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فتاوی و مقالات متنوعه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السنة و الجماعة لا یؤولون آیات الصفات و احادیثها و لا یصرفونها عن ظاهرها و لا یفوضونها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دیگر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این آیات و احادیث تأویلی داشت، صحابه و تابعون ذکر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سکوت کرده‌اند، معلوم می‌شود تأویل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عقیدة الشیخ محمد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عقیده احمد بن حنبل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البحر المحیط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البحر المحیط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القران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محی الدین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احتمال زیاد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باشد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چیز حتی تک تک اجزای نماز دارای تأویل می‌باشند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البحر المحیط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فتاوی و مقالات متنوعة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نیز آقای ابن باز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بگوید همه چیز را خداوند آفریده است، پس چه کسی خود خداوند را آفریده است، پاسخ او این است که صحابه که بزرگان علم و دین بوده‌اند، چنین سوالی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سوال بدعت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عقیدة الشیخ محمد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التوحید النجدیه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السنیة فی الاجوبة النجدیة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فتاوی و مقالات متنوعه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اهل السنة 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 فتاوی و مقالات متنوعة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عقیدة الشیخ محمد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 فتاوی و مقالات متنوعة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عقیدة الشیخ محمد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عقیدة الشیخ 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الاسماء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السلفیة مرحلة زمنیة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متقدمین از اصحاب از این روایات فقط ترغیب در اعمال را فهمیده‌اند و به معنی ضحک نگرفته‌اند و عقیده دارند که خداوند جوارح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وهابیان به سلف خود نسبت می‌دهند که آنان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ضحک و جوارح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معلوم می‌شود که شیعه به ائمه خود علیهم السلام نسبت دروغ نمی‌دهند که آقای قفاری آن را ادعا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وهابیان هستند که به سلف خود تهمت و نسبت دروغ می‌دهند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الاسماء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السلفیة مرحلة زمنیة 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الاسماء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 القرآن بین صفات الخالق و صفات الاکوان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الشیعة 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 الکلام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 الکلام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علم الکلام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 الکلام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 ایها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فمادلّک القرآن علیه من صفته فائتمّ به واستضئی بنور هدایته و ما کلّفک الشیطان علمه مما لیس فی الکتاب علیک فرضه و لا فی سنة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ائمه الهدی اثر فکِل علمه الی الله سبحانه فانّ ذلک منتهی حقّ الله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أنّ من شبّهک بتباین اعضاء خلقک لم یعقد غیب ضمیره علی معرفتک و لم یباشر قلبه الیقین بانّه لانّد لک و کانه لم یسمع تبرّؤا لتابعین من المتبوعین اذ 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لله ان کنا لفی ضلال مبین اذ نسوّیکم برب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العادلون بک اذ شبهوک باصنامهم و نحلوک حلیة المخلوقین باوهامهم و جزّ أوک تجزئة المجسمات بخواطرهم و قدّروک علی الخلقة المختلفة القوی بقرائح عقولهم، و اشهد انّ من ساداک بشی‌ء من فلقک فقد عدل بک و العادل بک کافر بما تنزلت به محکمات آیاتک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میثم بحرانی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این برهان را توضیح داده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اطلاق القول بانه شیء،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این حدیث است،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مکتبها و فرقه‌های اسلامی در سده‌های میانه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مکتبها و فرقه‌های اسلامی در سده‌های میانه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تعلیقة آیة الله شعرانی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انوار الملکوت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مصحح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نصیحة الذهبی الی ابن تیمیه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مصحح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تقطیع شده حدیثی است که بخاری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هفدهم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مواقیت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علاوه بر تقطیع، تفاوت در عبارت نیز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صلاتی الصبح و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معرفة طریق الرؤیة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الترغیب فی الدعاء و الذکر فی آخر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هفت روایت به این مضمون نقل کرده 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و الصلاة من آخر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حدیث با اندکی تفاوت در سند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نصف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السلام از کتاب الاستئذان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الاسئلة النجدیة علی العقیدة الواسطیة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بحوث مع اهل السنة و السلفیة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کتاب این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اسسوا دینهم علی انّ باب التوحید و الصفات لا یتبع فیه ما رأوه بقیاس عقولهم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مذهب الشیعة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باید صحیح آن این گونه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ما رأوه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که ایشان به شیخ مفید نسبت داده است، قعطا از شیخ مفید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رساله آن کتاب را تصحیح کرده و ضمن مجموعه آثار کنگره مفید چاپ شده و در آنجا از سبک عبارتها نتیجه گرفته است که کتاب مربوط به قرن هشتم باید باشد و ربطی به شیخ مفید ندارد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می‌فرماید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 اجراء الاخبار علی هیآتها من غیر تأویل و لا تعطیل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من التأویل حمل الکلام علی غیر معناه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التعطیل التوقف فی قبول ذلک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هذا البیت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 یخفی علی ذوی الحجی ممن له تفقّه فی الغرض المقصود من الارسال و الا نزال أنّ مسلک الظاهریین الراکنین الی ابقاء صور الالفاظ علی مفهوماتها الاولیة سیما اذا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لا کهذه الأیدی، و وجهٌ لا کهذه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لا کهذه الاسماع، و بصر لا کهذه الابصار اشبه بالحقیقة الاصلیة من طریقة المأولین و ابعد عن التحریف و التصریف من اسلوب المتفلسفین و المتکلمین و اصون للتحفظ علی عقاید المسلمین من الزیغ و الضلالة و سلوک اودیة لایأ من فیه الغائلة، و ذلک لأنّ ما فهموه عامة المحدثین من اوایل المفهومات هی قوالب الحقایق و منازل المعانی التی هی مراد الله و مراد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الاقتصار علی هذا المقام من قصور الافهام و ضعف الاقدام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ملا صدرا فرموده که افراط در تأویل صحیح نیست که کسی استوا بر عرش را به معنی تصویر عظمت و کبریا بداند و فرموده کلماتی مثل ید و وجه و اتیان در معنای مجازی به کار نرفته‌اند و چیزی خلاف ظاهر در آنها نیست و اینها را باید بر معنای حقیقی حمل کرد و علم آن را به خداوند واگذار نمود، و تأویل کردن آنها سرانجام بدی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چند صفحه به بحث پرداخته که بهترین روش، این روش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مولوی چه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آقای قفاری متوقف است و نمی‌داند بگوید خداوند جسم است یا جسم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مذهب الشیعة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ابن سینا در ابتدای نمط چهارم اشارات با این افراد سخن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ربک رب الغزة عما یصفون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تمهید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آن در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حکمت الهی عام و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الشیعه 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سفر خروج،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عقیدة الشیخ 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 امام حسین علیه‌السلام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الشیعه 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به کلامی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تنزیه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احمد حنبل را اهل حدیث و حشویه و گاهی ظاهریه نیز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معمولاً به ظاهر الفاظ قرآن و حدیث تمسک کرده و هیچ گونه مجاز و تأویل را قبول ندارند و الفاظ را با همان معانی مادی خود که در این عالم ماده به کار می‌رود در مورد خدای متعال و ملکوت و جبروت نیز به کار می‌برند و به همین جهت اینان مجسمه بوده و اهل تشبیه خداوند به خلق هستند، وهابیان نیز که مقلدان حشویه هستند گرفتار این گونه عقاید شده‌اند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الملکوت فی شرح فصّ الیاقوت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اللوامع الالهیة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ذکری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التنبیه بالمعلوم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الحاشیة علی الهیات الشرح الجدید للتجرید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الحاشیة علی الهیات الشرح الجدید للتجرید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النظامیه فی مذهب 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النظامیه فی مذهب 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باب 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باب 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سرمایه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سرمایه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سرمایه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سرمایه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سرمایه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سرمایه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انیس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مجلس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ذوالیدین همان ذوالشمالین یعنی عمیر بن عبد عمرو است که در جنگ بدر شهید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چاپ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سرمایه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انیس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 الی تصانیف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84342</Words>
  <Characters>319464</Characters>
  <CharactersWithSpaces>402038</CharactersWithSpaces>
  <Paragraphs>2712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2026-08-17T22:15:29Z</dcterms:created>
  <dc:creator>ghaemiyeh.com</dc:creator>
  <dc:description/>
  <dc:language>en-US</dc:language>
  <cp:lastModifiedBy/>
  <dcterms:modified xsi:type="dcterms:W3CDTF">2026-08-18T01:45:37Z</dcterms:modified>
  <cp:revision>1</cp:revision>
  <dc:subject/>
  <dc:title>مکتب کلامی قم</dc:title>
</cp:coreProperties>
</file>

<file path=docProps/custom.xml><?xml version="1.0" encoding="utf-8"?>
<Properties xmlns="http://schemas.openxmlformats.org/officeDocument/2006/custom-properties" xmlns:vt="http://schemas.openxmlformats.org/officeDocument/2006/docPropsVTypes"/>
</file>