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حضرت زهرا سلام الله علیها در قرآن جلسه دوم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2967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92969_2749589250">
            <w:r>
              <w:rPr>
                <w:webHidden/>
                <w:rStyle w:val="IndexLink"/>
                <w:rtl w:val="true"/>
              </w:rPr>
              <w:t>خطبه</w:t>
            </w:r>
            <w:r>
              <w:rPr>
                <w:rStyle w:val="IndexLink"/>
                <w:rtl w:val="true"/>
              </w:rPr>
              <w:tab/>
            </w:r>
            <w:r>
              <w:rPr>
                <w:rStyle w:val="IndexLink"/>
              </w:rPr>
              <w:t>4</w:t>
            </w:r>
          </w:hyperlink>
        </w:p>
        <w:p>
          <w:pPr>
            <w:pStyle w:val="Contents2"/>
            <w:tabs>
              <w:tab w:val="clear" w:pos="8743"/>
              <w:tab w:val="right" w:pos="9026" w:leader="dot"/>
            </w:tabs>
            <w:rPr/>
          </w:pPr>
          <w:hyperlink w:anchor="__RefHeading___Toc2392971_2749589250">
            <w:r>
              <w:rPr>
                <w:webHidden/>
                <w:rStyle w:val="IndexLink"/>
                <w:rtl w:val="true"/>
              </w:rPr>
              <w:t>شعر</w:t>
            </w:r>
            <w:r>
              <w:rPr>
                <w:rStyle w:val="IndexLink"/>
                <w:rtl w:val="true"/>
              </w:rPr>
              <w:tab/>
            </w:r>
            <w:r>
              <w:rPr>
                <w:rStyle w:val="IndexLink"/>
              </w:rPr>
              <w:t>4</w:t>
            </w:r>
          </w:hyperlink>
        </w:p>
        <w:p>
          <w:pPr>
            <w:pStyle w:val="Contents2"/>
            <w:tabs>
              <w:tab w:val="clear" w:pos="8743"/>
              <w:tab w:val="right" w:pos="9026" w:leader="dot"/>
            </w:tabs>
            <w:rPr/>
          </w:pPr>
          <w:hyperlink w:anchor="__RefHeading___Toc2392973_2749589250">
            <w:r>
              <w:rPr>
                <w:webHidden/>
                <w:rStyle w:val="IndexLink"/>
                <w:rtl w:val="true"/>
              </w:rPr>
              <w:t>آیه مورد بحث</w:t>
            </w:r>
            <w:r>
              <w:rPr>
                <w:rStyle w:val="IndexLink"/>
                <w:rtl w:val="true"/>
              </w:rPr>
              <w:tab/>
            </w:r>
            <w:r>
              <w:rPr>
                <w:rStyle w:val="IndexLink"/>
              </w:rPr>
              <w:t>4</w:t>
            </w:r>
          </w:hyperlink>
        </w:p>
        <w:p>
          <w:pPr>
            <w:pStyle w:val="Contents2"/>
            <w:tabs>
              <w:tab w:val="clear" w:pos="8743"/>
              <w:tab w:val="right" w:pos="9026" w:leader="dot"/>
            </w:tabs>
            <w:rPr/>
          </w:pPr>
          <w:hyperlink w:anchor="__RefHeading___Toc2392975_2749589250">
            <w:r>
              <w:rPr>
                <w:webHidden/>
                <w:rStyle w:val="IndexLink"/>
                <w:rtl w:val="true"/>
              </w:rPr>
              <w:t>اعلام صلوات</w:t>
            </w:r>
            <w:r>
              <w:rPr>
                <w:rStyle w:val="IndexLink"/>
                <w:rtl w:val="true"/>
              </w:rPr>
              <w:tab/>
            </w:r>
            <w:r>
              <w:rPr>
                <w:rStyle w:val="IndexLink"/>
              </w:rPr>
              <w:t>5</w:t>
            </w:r>
          </w:hyperlink>
        </w:p>
        <w:p>
          <w:pPr>
            <w:pStyle w:val="Contents2"/>
            <w:tabs>
              <w:tab w:val="clear" w:pos="8743"/>
              <w:tab w:val="right" w:pos="9026" w:leader="dot"/>
            </w:tabs>
            <w:rPr/>
          </w:pPr>
          <w:hyperlink w:anchor="__RefHeading___Toc2392977_2749589250">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2392979_2749589250">
            <w:r>
              <w:rPr>
                <w:webHidden/>
                <w:rStyle w:val="IndexLink"/>
                <w:rtl w:val="true"/>
              </w:rPr>
              <w:t>شرح</w:t>
            </w:r>
            <w:r>
              <w:rPr>
                <w:rStyle w:val="IndexLink"/>
                <w:rtl w:val="true"/>
              </w:rPr>
              <w:tab/>
            </w:r>
            <w:r>
              <w:rPr>
                <w:rStyle w:val="IndexLink"/>
              </w:rPr>
              <w:t>6</w:t>
            </w:r>
          </w:hyperlink>
        </w:p>
        <w:p>
          <w:pPr>
            <w:pStyle w:val="Contents2"/>
            <w:tabs>
              <w:tab w:val="clear" w:pos="8743"/>
              <w:tab w:val="right" w:pos="9026" w:leader="dot"/>
            </w:tabs>
            <w:rPr/>
          </w:pPr>
          <w:hyperlink w:anchor="__RefHeading___Toc2392981_2749589250">
            <w:r>
              <w:rPr>
                <w:webHidden/>
                <w:rStyle w:val="IndexLink"/>
                <w:rtl w:val="true"/>
              </w:rPr>
              <w:t>عنایات خداوند به حضرت ابراهیم علیه السلام</w:t>
            </w:r>
            <w:r>
              <w:rPr>
                <w:rStyle w:val="IndexLink"/>
                <w:rtl w:val="true"/>
              </w:rPr>
              <w:tab/>
            </w:r>
            <w:r>
              <w:rPr>
                <w:rStyle w:val="IndexLink"/>
              </w:rPr>
              <w:t>7</w:t>
            </w:r>
          </w:hyperlink>
        </w:p>
        <w:p>
          <w:pPr>
            <w:pStyle w:val="Contents2"/>
            <w:tabs>
              <w:tab w:val="clear" w:pos="8743"/>
              <w:tab w:val="right" w:pos="9026" w:leader="dot"/>
            </w:tabs>
            <w:rPr/>
          </w:pPr>
          <w:hyperlink w:anchor="__RefHeading___Toc2392983_2749589250">
            <w:r>
              <w:rPr>
                <w:webHidden/>
                <w:rStyle w:val="IndexLink"/>
                <w:rtl w:val="true"/>
              </w:rPr>
              <w:t>تقاضای حضرت ابراهیم علیه السلام از خداوند متعال</w:t>
            </w:r>
            <w:r>
              <w:rPr>
                <w:rStyle w:val="IndexLink"/>
                <w:rtl w:val="true"/>
              </w:rPr>
              <w:tab/>
            </w:r>
            <w:r>
              <w:rPr>
                <w:rStyle w:val="IndexLink"/>
              </w:rPr>
              <w:t>8</w:t>
            </w:r>
          </w:hyperlink>
        </w:p>
        <w:p>
          <w:pPr>
            <w:pStyle w:val="Contents2"/>
            <w:tabs>
              <w:tab w:val="clear" w:pos="8743"/>
              <w:tab w:val="right" w:pos="9026" w:leader="dot"/>
            </w:tabs>
            <w:rPr/>
          </w:pPr>
          <w:hyperlink w:anchor="__RefHeading___Toc2392985_2749589250">
            <w:r>
              <w:rPr>
                <w:webHidden/>
                <w:rStyle w:val="IndexLink"/>
                <w:rtl w:val="true"/>
              </w:rPr>
              <w:t>معنی کلمات</w:t>
            </w:r>
            <w:r>
              <w:rPr>
                <w:rStyle w:val="IndexLink"/>
                <w:rtl w:val="true"/>
              </w:rPr>
              <w:tab/>
            </w:r>
            <w:r>
              <w:rPr>
                <w:rStyle w:val="IndexLink"/>
              </w:rPr>
              <w:t>9</w:t>
            </w:r>
          </w:hyperlink>
        </w:p>
        <w:p>
          <w:pPr>
            <w:pStyle w:val="Contents2"/>
            <w:tabs>
              <w:tab w:val="clear" w:pos="8743"/>
              <w:tab w:val="right" w:pos="9026" w:leader="dot"/>
            </w:tabs>
            <w:rPr/>
          </w:pPr>
          <w:hyperlink w:anchor="__RefHeading___Toc2392987_2749589250">
            <w:r>
              <w:rPr>
                <w:webHidden/>
                <w:rStyle w:val="IndexLink"/>
                <w:rtl w:val="true"/>
              </w:rPr>
              <w:t>امام زمان علیه السلام آخرین کلمه ی الهی</w:t>
            </w:r>
            <w:r>
              <w:rPr>
                <w:rStyle w:val="IndexLink"/>
                <w:rtl w:val="true"/>
              </w:rPr>
              <w:tab/>
            </w:r>
            <w:r>
              <w:rPr>
                <w:rStyle w:val="IndexLink"/>
              </w:rPr>
              <w:t>10</w:t>
            </w:r>
          </w:hyperlink>
        </w:p>
        <w:p>
          <w:pPr>
            <w:pStyle w:val="Contents2"/>
            <w:tabs>
              <w:tab w:val="clear" w:pos="8743"/>
              <w:tab w:val="right" w:pos="9026" w:leader="dot"/>
            </w:tabs>
            <w:rPr/>
          </w:pPr>
          <w:hyperlink w:anchor="__RefHeading___Toc2392989_2749589250">
            <w:r>
              <w:rPr>
                <w:webHidden/>
                <w:rStyle w:val="IndexLink"/>
                <w:rtl w:val="true"/>
              </w:rPr>
              <w:t>مقام حضرت زهرا سلام الله علیها</w:t>
            </w:r>
            <w:r>
              <w:rPr>
                <w:rStyle w:val="IndexLink"/>
                <w:rtl w:val="true"/>
              </w:rPr>
              <w:tab/>
            </w:r>
            <w:r>
              <w:rPr>
                <w:rStyle w:val="IndexLink"/>
              </w:rPr>
              <w:t>11</w:t>
            </w:r>
          </w:hyperlink>
        </w:p>
        <w:p>
          <w:pPr>
            <w:pStyle w:val="Contents2"/>
            <w:tabs>
              <w:tab w:val="clear" w:pos="8743"/>
              <w:tab w:val="right" w:pos="9026" w:leader="dot"/>
            </w:tabs>
            <w:rPr/>
          </w:pPr>
          <w:hyperlink w:anchor="__RefHeading___Toc2392991_2749589250">
            <w:r>
              <w:rPr>
                <w:webHidden/>
                <w:rStyle w:val="IndexLink"/>
                <w:rtl w:val="true"/>
              </w:rPr>
              <w:t>روضه</w:t>
            </w:r>
            <w:r>
              <w:rPr>
                <w:rStyle w:val="IndexLink"/>
                <w:rtl w:val="true"/>
              </w:rPr>
              <w:tab/>
            </w:r>
            <w:r>
              <w:rPr>
                <w:rStyle w:val="IndexLink"/>
              </w:rPr>
              <w:t>13</w:t>
            </w:r>
          </w:hyperlink>
        </w:p>
        <w:p>
          <w:pPr>
            <w:pStyle w:val="Contents2"/>
            <w:tabs>
              <w:tab w:val="clear" w:pos="8743"/>
              <w:tab w:val="right" w:pos="9026" w:leader="dot"/>
            </w:tabs>
            <w:rPr/>
          </w:pPr>
          <w:hyperlink w:anchor="__RefHeading___Toc2392993_2749589250">
            <w:r>
              <w:rPr>
                <w:webHidden/>
                <w:rStyle w:val="IndexLink"/>
                <w:rtl w:val="true"/>
              </w:rPr>
              <w:t>دعا</w:t>
            </w:r>
            <w:r>
              <w:rPr>
                <w:rStyle w:val="IndexLink"/>
                <w:rtl w:val="true"/>
              </w:rPr>
              <w:tab/>
            </w:r>
            <w:r>
              <w:rPr>
                <w:rStyle w:val="IndexLink"/>
              </w:rPr>
              <w:t>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22_22296"/>
      <w:bookmarkStart w:id="1" w:name="pg3322_22296"/>
      <w:bookmarkEnd w:id="1"/>
    </w:p>
    <w:p>
      <w:pPr>
        <w:pStyle w:val="Heading2"/>
        <w:numPr>
          <w:ilvl w:val="1"/>
          <w:numId w:val="1"/>
        </w:numPr>
        <w:rPr/>
      </w:pPr>
      <w:bookmarkStart w:id="2" w:name="pg3322_22296"/>
      <w:bookmarkStart w:id="3" w:name="__RefHeading___Toc2392967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منبر صوتی نوشتاری</w:t>
      </w:r>
    </w:p>
    <w:p>
      <w:pPr>
        <w:pStyle w:val="BookText"/>
        <w:rPr/>
      </w:pP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 xml:space="preserve">محل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حسینیه ی امیرالمومنین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در قرآن جلسه دوم</w:t>
      </w:r>
    </w:p>
    <w:p>
      <w:pPr>
        <w:pStyle w:val="BookText"/>
        <w:rPr/>
      </w:pPr>
      <w:r>
        <w:rPr>
          <w:rFonts w:ascii="IRNazanin" w:hAnsi="IRNazanin" w:eastAsia="IRNazanin"/>
          <w:color w:val="111111"/>
          <w:sz w:val="28"/>
          <w:sz w:val="28"/>
          <w:szCs w:val="28"/>
          <w:rtl w:val="true"/>
          <w:lang w:bidi="fa-IR"/>
        </w:rPr>
        <w:t>آزمایش های حضرت ابراهیم علیه السلام</w:t>
      </w:r>
    </w:p>
    <w:p>
      <w:pPr>
        <w:pStyle w:val="BookText"/>
        <w:rPr/>
      </w:pPr>
      <w:r>
        <w:rPr>
          <w:rFonts w:ascii="IRNazanin" w:hAnsi="IRNazanin" w:eastAsia="IRNazanin"/>
          <w:color w:val="111111"/>
          <w:sz w:val="28"/>
          <w:sz w:val="28"/>
          <w:szCs w:val="28"/>
          <w:rtl w:val="true"/>
          <w:lang w:bidi="fa-IR"/>
        </w:rPr>
        <w:t xml:space="preserve">تاریخ سخنرانی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فاطمیه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392969_2749589250"/>
      <w:bookmarkStart w:id="6" w:name="_Toc2"/>
      <w:bookmarkEnd w:id="5"/>
      <w:r>
        <w:rPr>
          <w:rtl w:val="true"/>
        </w:rPr>
        <w:t>خطبه</w:t>
      </w:r>
      <w:bookmarkEnd w:id="6"/>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بارِی الخَلائِق اَجمَعین جامِعِ الناس لِیَومٍ لارَیبَ فیه ، ثُمَ الصَلوهُ و السَلام عَلی سَیِدَنا و نَبیّنا اَبِی القاسِم مُحَمَّد صَلَّیَ الله عَلَیه وَ آلِهِ و َسَلّم و علی اَهلِ بَیتِهِ اَلاطیبینَ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الهداه المهدیین لا سیما بَقیَّه الله فی الارضین الحُجَّهِ بن الحَسَن العَسکَری عجَّلَ الله تعالی فَرَجَهُ الشریف وَ لَعنَهُ الله عَلی اَعدائِهِم أجمَعین من الآن الی قیام یوم الدین </w:t>
      </w:r>
      <w:r>
        <w:rPr>
          <w:rFonts w:eastAsia="Amiri" w:cs="Amiri" w:ascii="Amiri" w:hAnsi="Amiri"/>
          <w:color w:val="111111"/>
          <w:sz w:val="28"/>
          <w:szCs w:val="28"/>
          <w:rtl w:val="true"/>
          <w:lang w:bidi="ar-SA"/>
        </w:rPr>
        <w:t>.</w:t>
      </w:r>
    </w:p>
    <w:p>
      <w:pPr>
        <w:pStyle w:val="Heading2"/>
        <w:numPr>
          <w:ilvl w:val="1"/>
          <w:numId w:val="1"/>
        </w:numPr>
        <w:rPr/>
      </w:pPr>
      <w:bookmarkStart w:id="7" w:name="__RefHeading___Toc2392971_2749589250"/>
      <w:bookmarkStart w:id="8" w:name="_Toc3"/>
      <w:bookmarkEnd w:id="7"/>
      <w:r>
        <w:rPr>
          <w:rtl w:val="true"/>
        </w:rPr>
        <w:t>شعر</w:t>
      </w:r>
      <w:bookmarkEnd w:id="8"/>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تا نیایی نشینی ، ننشانی آتش</w:t>
      </w:r>
    </w:p>
    <w:p>
      <w:pPr>
        <w:pStyle w:val="BookText"/>
        <w:rPr/>
      </w:pPr>
      <w:r>
        <w:rPr>
          <w:rFonts w:ascii="IRNazanin" w:hAnsi="IRNazanin" w:eastAsia="IRNazanin"/>
          <w:color w:val="111111"/>
          <w:sz w:val="28"/>
          <w:sz w:val="28"/>
          <w:szCs w:val="28"/>
          <w:rtl w:val="true"/>
          <w:lang w:bidi="fa-IR"/>
        </w:rPr>
        <w:t>آتش عشق تو شعله کشد در دل من</w:t>
      </w:r>
    </w:p>
    <w:p>
      <w:pPr>
        <w:pStyle w:val="BookText"/>
        <w:rPr/>
      </w:pPr>
      <w:r>
        <w:rPr>
          <w:rFonts w:ascii="IRNazanin" w:hAnsi="IRNazanin" w:eastAsia="IRNazanin"/>
          <w:color w:val="111111"/>
          <w:sz w:val="28"/>
          <w:sz w:val="28"/>
          <w:szCs w:val="28"/>
          <w:rtl w:val="true"/>
          <w:lang w:bidi="fa-IR"/>
        </w:rPr>
        <w:t>یا صاحب الزمان</w:t>
      </w:r>
    </w:p>
    <w:p>
      <w:pPr>
        <w:pStyle w:val="BookText"/>
        <w:rPr/>
      </w:pPr>
      <w:r>
        <w:rPr>
          <w:rFonts w:ascii="IRNazanin" w:hAnsi="IRNazanin" w:eastAsia="IRNazanin"/>
          <w:color w:val="111111"/>
          <w:sz w:val="28"/>
          <w:sz w:val="28"/>
          <w:szCs w:val="28"/>
          <w:rtl w:val="true"/>
          <w:lang w:bidi="fa-IR"/>
        </w:rPr>
        <w:t>عقده از دل بگشا لب بگشا بهر سخن</w:t>
      </w:r>
    </w:p>
    <w:p>
      <w:pPr>
        <w:pStyle w:val="BookText"/>
        <w:rPr/>
      </w:pPr>
      <w:r>
        <w:rPr>
          <w:rFonts w:ascii="IRNazanin" w:hAnsi="IRNazanin" w:eastAsia="IRNazanin"/>
          <w:color w:val="111111"/>
          <w:sz w:val="28"/>
          <w:sz w:val="28"/>
          <w:szCs w:val="28"/>
          <w:rtl w:val="true"/>
          <w:lang w:bidi="fa-IR"/>
        </w:rPr>
        <w:t>ورنه ای عقده گشا حل نشود، مشکل من</w:t>
      </w:r>
    </w:p>
    <w:p>
      <w:pPr>
        <w:pStyle w:val="BookText"/>
        <w:rPr/>
      </w:pPr>
      <w:r>
        <w:rPr>
          <w:rFonts w:ascii="IRNazanin" w:hAnsi="IRNazanin" w:eastAsia="IRNazanin"/>
          <w:color w:val="111111"/>
          <w:sz w:val="28"/>
          <w:sz w:val="28"/>
          <w:szCs w:val="28"/>
          <w:rtl w:val="true"/>
          <w:lang w:bidi="fa-IR"/>
        </w:rPr>
        <w:t>کی شود دیده ز دیدار تو روشن</w:t>
      </w:r>
    </w:p>
    <w:p>
      <w:pPr>
        <w:pStyle w:val="BookText"/>
        <w:rPr/>
      </w:pPr>
      <w:r>
        <w:rPr>
          <w:rFonts w:ascii="IRNazanin" w:hAnsi="IRNazanin" w:eastAsia="IRNazanin"/>
          <w:color w:val="111111"/>
          <w:sz w:val="28"/>
          <w:sz w:val="28"/>
          <w:szCs w:val="28"/>
          <w:rtl w:val="true"/>
          <w:lang w:bidi="fa-IR"/>
        </w:rPr>
        <w:t>نور گیرد ز تو این دیده ناقابل من</w:t>
      </w:r>
    </w:p>
    <w:p>
      <w:pPr>
        <w:pStyle w:val="BookText"/>
        <w:rPr/>
      </w:pPr>
      <w:r>
        <w:rPr>
          <w:rFonts w:ascii="IRNazanin" w:hAnsi="IRNazanin" w:eastAsia="IRNazanin"/>
          <w:color w:val="111111"/>
          <w:sz w:val="28"/>
          <w:sz w:val="28"/>
          <w:szCs w:val="28"/>
          <w:rtl w:val="true"/>
          <w:lang w:bidi="fa-IR"/>
        </w:rPr>
        <w:t>یا صاحب الزمان، یا صاحب الزمان</w:t>
      </w:r>
    </w:p>
    <w:p>
      <w:pPr>
        <w:pStyle w:val="Heading2"/>
        <w:numPr>
          <w:ilvl w:val="1"/>
          <w:numId w:val="1"/>
        </w:numPr>
        <w:rPr/>
      </w:pPr>
      <w:bookmarkStart w:id="9" w:name="__RefHeading___Toc2392973_2749589250"/>
      <w:bookmarkStart w:id="10" w:name="_Toc4"/>
      <w:bookmarkEnd w:id="9"/>
      <w:r>
        <w:rPr>
          <w:rtl w:val="true"/>
        </w:rPr>
        <w:t>آیه مورد بحث</w:t>
      </w:r>
      <w:bookmarkEnd w:id="10"/>
    </w:p>
    <w:p>
      <w:pPr>
        <w:pStyle w:val="BookText"/>
        <w:rPr/>
      </w:pPr>
      <w:r>
        <w:rPr>
          <w:rFonts w:ascii="Amiri" w:hAnsi="Amiri" w:eastAsia="Amiri" w:cs="Amiri"/>
          <w:color w:val="111111"/>
          <w:sz w:val="28"/>
          <w:sz w:val="28"/>
          <w:szCs w:val="28"/>
          <w:rtl w:val="true"/>
          <w:lang w:bidi="ar-SA"/>
        </w:rPr>
        <w:t>وَ بَعد فقد قالَ الحکیم فی القرآن العَظیم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 ابْتَلی اِبْراهیمَ رَبُّهُ بِکَلِماتٍ فَاَتَمَّهُنَّ قالَ اِنِّی جاعِلُکَ لِلنَّاسِ اِماماً قالَ و مِنْ ذُرِّیَّتی قالَ لا یَنالُ عَهْدِی الظَّالِمینَ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ه، آیه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بقر</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الله العَلی العظیم</w:t>
      </w:r>
      <w:bookmarkStart w:id="11" w:name="pg3322_22298"/>
    </w:p>
    <w:p>
      <w:pPr>
        <w:pStyle w:val="Heading2"/>
        <w:numPr>
          <w:ilvl w:val="1"/>
          <w:numId w:val="1"/>
        </w:numPr>
        <w:rPr/>
      </w:pPr>
      <w:bookmarkStart w:id="12" w:name="__RefHeading___Toc2392975_2749589250"/>
      <w:bookmarkStart w:id="13" w:name="_Toc5"/>
      <w:bookmarkEnd w:id="11"/>
      <w:bookmarkEnd w:id="12"/>
      <w:r>
        <w:rPr>
          <w:rtl w:val="true"/>
        </w:rPr>
        <w:t>اعلام صلوات</w:t>
      </w:r>
      <w:bookmarkEnd w:id="13"/>
    </w:p>
    <w:p>
      <w:pPr>
        <w:pStyle w:val="BookText"/>
        <w:rPr/>
      </w:pPr>
      <w:r>
        <w:rPr>
          <w:rFonts w:ascii="IRNazanin" w:hAnsi="IRNazanin" w:eastAsia="IRNazanin"/>
          <w:color w:val="111111"/>
          <w:sz w:val="28"/>
          <w:sz w:val="28"/>
          <w:szCs w:val="28"/>
          <w:rtl w:val="true"/>
          <w:lang w:bidi="fa-IR"/>
        </w:rPr>
        <w:t>شام شهادت صدیقه طاهره حضرت فاطمه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عرض تسلیت به پیشگاه مقدس و منور فرزند بزرگوارشان حضرت بقیه الله الاعظم ، امام زمان روحی و اَرواحُ العالَمین لِتُراب مَقدَمِهِ الفدا صلواتی ختم بفرمایید</w:t>
      </w:r>
      <w:r>
        <w:rPr>
          <w:rFonts w:eastAsia="IRNazanin" w:cs="IRNazanin"/>
          <w:color w:val="111111"/>
          <w:sz w:val="28"/>
          <w:szCs w:val="28"/>
          <w:rtl w:val="true"/>
          <w:lang w:bidi="fa-IR"/>
        </w:rPr>
        <w:t>.</w:t>
      </w:r>
    </w:p>
    <w:p>
      <w:pPr>
        <w:pStyle w:val="Heading2"/>
        <w:numPr>
          <w:ilvl w:val="1"/>
          <w:numId w:val="1"/>
        </w:numPr>
        <w:rPr/>
      </w:pPr>
      <w:bookmarkStart w:id="14" w:name="__RefHeading___Toc2392977_2749589250"/>
      <w:bookmarkStart w:id="15" w:name="_Toc6"/>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شب گذشته عرض کردیم که اگر بناست کسی در این عالم تعریف از حضرت زهرا سلام الله علیها بکند ، آن فقط خداوند تبارک و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خالق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و پدرش و شوهرش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فرزندان معصوم که بگویند برای ما فاطمه سلام الله علیها کیست؟ و اِلّا اگر هر کس دیگری بخواهد حضرت زهرا سلام الله علیها را برای ما توصیف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اندازه ای که خودش فهمیده است می تواند او را به ما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معرفی خدا ، معرفی رسول خدا صلی الله علیه و آله و معرفی ائمه اطهار علیهم السلام آن چیزی است که اگر از این طریق برای شناخت و معرفت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هر کس به اندازه ی فهم و درک خودش می تواند از حضرت زهرا سلام الله علیها کسب معرفت بکند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گذشته از قران کریم سوره مبارکه بقره آیه ای را خواندیم و ترجمه کردیم و تفسیر آن را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آنچه نویسندگان اهل سنت در این باب گفته بودند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به حول و قوه ی الهی در چند دقیقه ای که در خدمت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آیات قرآن که خداوند تبارک و تعالی در آن تعریفی از حضرت زهرا سلام الله علیها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 منبر قرائت شد سوره مبارکه بقره آیه شریفه </w:t>
      </w:r>
      <w:r>
        <w:rPr>
          <w:rFonts w:eastAsia="IRNazanin" w:cs="IRNazanin"/>
          <w:color w:val="111111"/>
          <w:sz w:val="28"/>
          <w:szCs w:val="28"/>
          <w:rtl w:val="true"/>
          <w:lang w:bidi="fa-IR"/>
        </w:rPr>
        <w:t>.</w:t>
      </w:r>
      <w:r>
        <w:rPr>
          <w:rFonts w:eastAsia="IRNazanin" w:cs="IRNazanin"/>
          <w:color w:val="111111"/>
          <w:sz w:val="28"/>
          <w:szCs w:val="28"/>
          <w:lang w:bidi="fa-IR"/>
        </w:rPr>
        <w:t>124</w:t>
      </w:r>
      <w:bookmarkStart w:id="16" w:name="pg3322_22300"/>
    </w:p>
    <w:p>
      <w:pPr>
        <w:pStyle w:val="Heading2"/>
        <w:numPr>
          <w:ilvl w:val="1"/>
          <w:numId w:val="1"/>
        </w:numPr>
        <w:rPr/>
      </w:pPr>
      <w:bookmarkStart w:id="17" w:name="__RefHeading___Toc2392979_2749589250"/>
      <w:bookmarkStart w:id="18" w:name="_Toc7"/>
      <w:bookmarkEnd w:id="16"/>
      <w:bookmarkEnd w:id="17"/>
      <w:r>
        <w:rPr>
          <w:rtl w:val="true"/>
        </w:rPr>
        <w:t>شرح</w:t>
      </w:r>
      <w:bookmarkEnd w:id="18"/>
    </w:p>
    <w:p>
      <w:pPr>
        <w:pStyle w:val="BookText"/>
        <w:rPr/>
      </w:pPr>
      <w:r>
        <w:rPr>
          <w:rFonts w:ascii="IRNazanin" w:hAnsi="IRNazanin" w:eastAsia="IRNazanin"/>
          <w:color w:val="111111"/>
          <w:sz w:val="28"/>
          <w:sz w:val="28"/>
          <w:szCs w:val="28"/>
          <w:rtl w:val="true"/>
          <w:lang w:bidi="fa-IR"/>
        </w:rPr>
        <w:t>این آیه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داستان حضرت ابراهیم علیه السلام که خداوند تبارک و تعالی به واسطه ی کلماتی ایشان راآزمایش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علیه السلام آزمایش شد به کلماتی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در تفاسیر نوشته اند آن امتحان یکی این بود که او را در میان آتش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این بود که دستور داده شد که بیا و سر فرزند خودت اسماعیل را ببر و در این امتحانات پیروز از میدان بیرون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روایتی که حافظ قُندوزی یکی از علمای اهل سنت که حنفی مذهب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امثال این روایات را شیعه بسیار دارد ولی ما از اهل سنت می گوییم ولی نه این که آن هم اهل سنت را خیلی مهم حسابشان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اَلْفَضْلَ ما شَهِدَت بِهِ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فضلیت این است که دشمنان بیایند و بگویند آن کس که امیر المومنین را وصی بِلافصل رسول خدا قبول ندارد و بیاید این تعریف را بکند خیلی معلوم می شود که چه قدر فضلیت از این خانواده بوده است و تا توانسته اند مخفی کرده اند و دیگر نتوانستند کاری بکنند و اینهایی که از طریق علمای اهل سنت به ما رسیده است همین ها می باشد</w:t>
      </w:r>
    </w:p>
    <w:p>
      <w:pPr>
        <w:pStyle w:val="BookText"/>
        <w:rPr/>
      </w:pPr>
      <w:r>
        <w:rPr>
          <w:rFonts w:ascii="IRNazanin" w:hAnsi="IRNazanin" w:eastAsia="IRNazanin"/>
          <w:color w:val="111111"/>
          <w:sz w:val="28"/>
          <w:sz w:val="28"/>
          <w:szCs w:val="28"/>
          <w:rtl w:val="true"/>
          <w:lang w:bidi="fa-IR"/>
        </w:rPr>
        <w:t>باسناده عن المفضل ، سلسله سندش را برمی گرداند شخصی به نام مفضل که از شاگردان امام صادق علیه السلام بوده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همان کسی است که آمد پیش امام صادق علیه السلام از توحید سوال کرد و امام صادق علیه السلام بیاناتی در این رابطه فرمودند که معروف شده است به توحید مفضل که شما اگر اهل اینترنت باشید و اهل کتاب و مطالعه کتاب نباشید می توانید توحید مفضل را در اینترنت بزنید در سایت های بسیاری گذاشته اند و ترجمه هم شده است که امام صادق علیه السلام خدا را چگونه معرفی کرده اند برای این مفضل که این همان شخص است</w:t>
      </w:r>
      <w:r>
        <w:rPr>
          <w:rFonts w:eastAsia="IRNazanin" w:cs="IRNazanin"/>
          <w:color w:val="111111"/>
          <w:sz w:val="28"/>
          <w:szCs w:val="28"/>
          <w:rtl w:val="true"/>
          <w:lang w:bidi="fa-IR"/>
        </w:rPr>
        <w:t>.</w:t>
      </w:r>
      <w:bookmarkStart w:id="19" w:name="pg3322_22302"/>
    </w:p>
    <w:p>
      <w:pPr>
        <w:pStyle w:val="BookText"/>
        <w:rPr/>
      </w:pPr>
      <w:bookmarkEnd w:id="19"/>
      <w:r>
        <w:rPr>
          <w:rFonts w:ascii="IRNazanin" w:hAnsi="IRNazanin" w:eastAsia="IRNazanin"/>
          <w:color w:val="111111"/>
          <w:sz w:val="28"/>
          <w:sz w:val="28"/>
          <w:szCs w:val="28"/>
          <w:rtl w:val="true"/>
          <w:lang w:bidi="fa-IR"/>
        </w:rPr>
        <w:t xml:space="preserve">مفضل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سَئَلتُ جَعفُر الصادقَ علیه السلام من از امام صادق علیه السلام سوال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 ابْتَلی اِبْراهیمَ رَبُّهُ بِکَلِماتٍ یا بن رسول الله این که خداوند مبتلا کرد و آزمایش کرد و حضرت ابراهیم را به کلمات ، این کلمات چه بود ؟</w:t>
      </w:r>
    </w:p>
    <w:p>
      <w:pPr>
        <w:pStyle w:val="BookText"/>
        <w:rPr/>
      </w:pPr>
      <w:r>
        <w:rPr>
          <w:rFonts w:ascii="IRNazanin" w:hAnsi="IRNazanin" w:eastAsia="IRNazanin"/>
          <w:color w:val="111111"/>
          <w:sz w:val="28"/>
          <w:sz w:val="28"/>
          <w:szCs w:val="28"/>
          <w:rtl w:val="true"/>
          <w:lang w:bidi="fa-IR"/>
        </w:rPr>
        <w:t>چون کلمات خیلی مهم بود چون بعدش که پیروز شد و در این امتحانات موفق شد می دانید خداوند چه عنایتی به حضرت ابراهیم علیه السلام کرد</w:t>
      </w:r>
    </w:p>
    <w:p>
      <w:pPr>
        <w:pStyle w:val="Heading2"/>
        <w:numPr>
          <w:ilvl w:val="1"/>
          <w:numId w:val="1"/>
        </w:numPr>
        <w:rPr/>
      </w:pPr>
      <w:bookmarkStart w:id="20" w:name="__RefHeading___Toc2392981_2749589250"/>
      <w:bookmarkStart w:id="21" w:name="_Toc8"/>
      <w:bookmarkEnd w:id="20"/>
      <w:r>
        <w:rPr>
          <w:rtl w:val="true"/>
        </w:rPr>
        <w:t>عنایات خداوند به حضرت ابراهیم علیه السلام</w:t>
      </w:r>
      <w:bookmarkEnd w:id="21"/>
    </w:p>
    <w:p>
      <w:pPr>
        <w:pStyle w:val="BookText"/>
        <w:rPr/>
      </w:pPr>
      <w:r>
        <w:rPr>
          <w:rFonts w:ascii="IRNazanin" w:hAnsi="IRNazanin" w:eastAsia="IRNazanin"/>
          <w:color w:val="111111"/>
          <w:sz w:val="28"/>
          <w:sz w:val="28"/>
          <w:szCs w:val="28"/>
          <w:rtl w:val="true"/>
          <w:lang w:bidi="fa-IR"/>
        </w:rPr>
        <w:t>ادامه ی آیه ی شریفه می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آفرین بر تو که در این امتحان من پیروز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پیروز شدی من تا الان تو را پیغمبر خودم قرار داده بودم از این به بعد تو را امام قرار می دهم که مفسرین اینجا بحث می کنند و می گویند مقام امام بالاتر از مقام پیغمبر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اسلام هم پیغمبر بود و هم امام بود حضرت ابراهیم خلیل هم پیغمبر بود و هم بعد از این آزمایش الهی امام 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توضیح مفصلی می دهم که پیامبر فقط ارائه طریق می کند اما امام ایصالِ اِلَی المطلوب می کند یعنی چه؟ حالا می خواهیم مثالی بزنم، همه بفهمند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آدرسی از من و تو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خیابان کاوه کجاست؟ شما می گویید این چهار راه ، سمت چپ را مستقیم بگیر و برو به خیابان اصلی که رسیدی آنجا خیابان کاوه است این را می گویند ارائه 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آدرس دادی پیغمبران الهی فقط آدرس می دهند خدا یک همچون شخصیتی است یک همچون صفاتی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مثلا تقواست، راه خدا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فقط آدرس می دهند اما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ایصال اِلَی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وقت است شما به کسی می گویید این خیابان کاوه کجاست ؟ می گوید بیا تا به تو بگویم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را می گیرد و تورا می برد دم خیابان می گوید این خیابان کاوه است آن آدرس دادن بود ولی این بردن و رفتن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دومی را می گویند کار امام است </w:t>
      </w:r>
      <w:r>
        <w:rPr>
          <w:rFonts w:eastAsia="IRNazanin" w:cs="IRNazanin"/>
          <w:color w:val="111111"/>
          <w:sz w:val="28"/>
          <w:szCs w:val="28"/>
          <w:rtl w:val="true"/>
          <w:lang w:bidi="fa-IR"/>
        </w:rPr>
        <w:t>.</w:t>
      </w:r>
      <w:bookmarkStart w:id="22" w:name="pg3322_22304"/>
    </w:p>
    <w:p>
      <w:pPr>
        <w:pStyle w:val="BookText"/>
        <w:rPr/>
      </w:pPr>
      <w:bookmarkEnd w:id="22"/>
      <w:r>
        <w:rPr>
          <w:rFonts w:ascii="IRNazanin" w:hAnsi="IRNazanin" w:eastAsia="IRNazanin"/>
          <w:color w:val="111111"/>
          <w:sz w:val="28"/>
          <w:sz w:val="28"/>
          <w:szCs w:val="28"/>
          <w:rtl w:val="true"/>
          <w:lang w:bidi="fa-IR"/>
        </w:rPr>
        <w:t>فرق بین پیغمبر و امام این است امام می آید دست تو را می گیرد و به دست خدا می رساند و به مقصد می رساند این طور نیست که بگوید برو تا برسی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بیا تا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تو را می گیرد کسی که دست تو را می گیرد تا تو را ببرد قطعا این رحمتش بیش تر است و اجرش هم بیش تر است مقامش هم بالاتر است امام یک همچون منزلتی دارد حضرت ابراهیم علیه السلام تا این ساعت پیغمبر بود فقط آدرس می داد اما ازاین به بعد خدا مقامش را بالا برد گفت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حضر ت ابراهیم علیه السلام دید درهای رحمت خداوند بازشده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آدم زرنگ باشد وقتی دید که زمان استجابت دعاست چیزکم از خود نخواهد شروع کند و از خدا چیزهای خوب را بخواهد</w:t>
      </w:r>
      <w:r>
        <w:rPr>
          <w:rFonts w:eastAsia="IRNazanin" w:cs="IRNazanin"/>
          <w:color w:val="111111"/>
          <w:sz w:val="28"/>
          <w:szCs w:val="28"/>
          <w:rtl w:val="true"/>
          <w:lang w:bidi="fa-IR"/>
        </w:rPr>
        <w:t>)</w:t>
      </w:r>
    </w:p>
    <w:p>
      <w:pPr>
        <w:pStyle w:val="Heading2"/>
        <w:numPr>
          <w:ilvl w:val="1"/>
          <w:numId w:val="1"/>
        </w:numPr>
        <w:rPr/>
      </w:pPr>
      <w:bookmarkStart w:id="23" w:name="__RefHeading___Toc2392983_2749589250"/>
      <w:bookmarkStart w:id="24" w:name="_Toc9"/>
      <w:bookmarkEnd w:id="23"/>
      <w:r>
        <w:rPr>
          <w:rtl w:val="true"/>
        </w:rPr>
        <w:t>تقاضای حضرت ابراهیم علیه السلام از خداوند متعال</w:t>
      </w:r>
      <w:bookmarkEnd w:id="24"/>
    </w:p>
    <w:p>
      <w:pPr>
        <w:pStyle w:val="BookText"/>
        <w:rPr/>
      </w:pPr>
      <w:r>
        <w:rPr>
          <w:rFonts w:ascii="IRNazanin" w:hAnsi="IRNazanin" w:eastAsia="IRNazanin"/>
          <w:color w:val="111111"/>
          <w:sz w:val="28"/>
          <w:sz w:val="28"/>
          <w:szCs w:val="28"/>
          <w:rtl w:val="true"/>
          <w:lang w:bidi="fa-IR"/>
        </w:rPr>
        <w:t xml:space="preserve">در اینجا بود که قرآن کریم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از خداوند تقاضا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مِنْ ذُرِّیَّتی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حالا که من را امام قرار دادی بچه های من را هم امام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تمام بچه هایم و تمام نسلم در آینده امام باشند و کارشان این باشد که مردم را به سوی تو دعوت کنند همه ی بچه های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پاسخ حضرت ابراهیم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نه همه ی بچه های تو</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بعضی از بچه های تو، لیاقت ندارند چطور کسی که لیاقت ندارد می تواند امام بشود من آن بچه هایی که لیاقتش را داشته باشند را امام قرار می دهم و حضرت ابراهیم علیه السلام قبول کرد</w:t>
      </w:r>
      <w:r>
        <w:rPr>
          <w:rFonts w:eastAsia="IRNazanin" w:cs="IRNazanin"/>
          <w:color w:val="111111"/>
          <w:sz w:val="28"/>
          <w:szCs w:val="28"/>
          <w:rtl w:val="true"/>
          <w:lang w:bidi="fa-IR"/>
        </w:rPr>
        <w:t>.</w:t>
      </w:r>
      <w:bookmarkStart w:id="25" w:name="pg3322_22306"/>
    </w:p>
    <w:p>
      <w:pPr>
        <w:pStyle w:val="BookText"/>
        <w:rPr/>
      </w:pPr>
      <w:bookmarkEnd w:id="25"/>
      <w:r>
        <w:rPr>
          <w:rFonts w:ascii="IRNazanin" w:hAnsi="IRNazanin" w:eastAsia="IRNazanin"/>
          <w:color w:val="111111"/>
          <w:sz w:val="28"/>
          <w:sz w:val="28"/>
          <w:szCs w:val="28"/>
          <w:rtl w:val="true"/>
          <w:lang w:bidi="fa-IR"/>
        </w:rPr>
        <w:t>لذا از نسل حضرت ابراهیم ، اسماعیل آمد و از نسل حضرت اسماعیل هم پیغمبر اسلام صلی الله علیه و آله و حضرت علی علیه السلام و حضرت زهرا سلام الله علیها و تمام ائمه علیهم السلام ، این ها هم از نسل حضرت ابراهیم علیه السلام و اسماعیل علیه السلام هستند و دعای حضرت ابراهیم علیه السلام مستجاب شده بود معلوم است که این امتحان یک امتحان عجیبی بوده است امتحان ساده ای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از امام صادق علیه السلام می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کلمات چه کلماتی بودند که خداوند آزمایش کرد حضرت ابراهیم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خیلی مهم است </w:t>
      </w:r>
      <w:r>
        <w:rPr>
          <w:rFonts w:eastAsia="IRNazanin" w:cs="IRNazanin"/>
          <w:color w:val="111111"/>
          <w:sz w:val="28"/>
          <w:szCs w:val="28"/>
          <w:rtl w:val="true"/>
          <w:lang w:bidi="fa-IR"/>
        </w:rPr>
        <w:t>.</w:t>
      </w:r>
    </w:p>
    <w:p>
      <w:pPr>
        <w:pStyle w:val="Heading2"/>
        <w:numPr>
          <w:ilvl w:val="1"/>
          <w:numId w:val="1"/>
        </w:numPr>
        <w:rPr/>
      </w:pPr>
      <w:bookmarkStart w:id="26" w:name="__RefHeading___Toc2392985_2749589250"/>
      <w:bookmarkStart w:id="27" w:name="_Toc10"/>
      <w:bookmarkEnd w:id="26"/>
      <w:r>
        <w:rPr>
          <w:rtl w:val="true"/>
        </w:rPr>
        <w:t>معنی کلمات</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هی الکلماتُ تَلَقیها آدمُ مِنْ رَبّه فتابَ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چه کلماتی بود همان کلماتی بود که وقتی حضرت آدم از بهشت اخراج شد دویست سال روی کره ی زمین گریه می کرد و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اشتباه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 اولی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ببخش توبه ی ما را قبول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که بعد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جبرئیل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توبه تو قبول شود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کلمات است که باید این کلمات را بگویی تا خداوند توبه تو را بپذیرد و این کلمات را به حضرت آدم یاد داد و ایشان گفت و توبه اش قبول شد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به مفضل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کلمات که حضرت ابراهیم گفت همان کلماتی است که حضرت آدم گفت و توبه 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همان کلماتی است که حضرت آدم گفت و توبه اش قبول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بفرمایید آن کلماتی که حضرت آدم گفت چه بود ؟ تا این را گفت </w:t>
      </w:r>
      <w:r>
        <w:rPr>
          <w:rFonts w:eastAsia="IRNazanin" w:cs="IRNazanin"/>
          <w:color w:val="111111"/>
          <w:sz w:val="28"/>
          <w:szCs w:val="28"/>
          <w:rtl w:val="true"/>
          <w:lang w:bidi="fa-IR"/>
        </w:rPr>
        <w:t>.</w:t>
      </w:r>
      <w:bookmarkStart w:id="28" w:name="pg3322_22308"/>
    </w:p>
    <w:p>
      <w:pPr>
        <w:pStyle w:val="BookText"/>
        <w:rPr/>
      </w:pPr>
      <w:bookmarkEnd w:id="28"/>
      <w:r>
        <w:rPr>
          <w:rFonts w:ascii="IRNazanin" w:hAnsi="IRNazanin" w:eastAsia="IRNazanin"/>
          <w:color w:val="111111"/>
          <w:sz w:val="28"/>
          <w:sz w:val="28"/>
          <w:szCs w:val="28"/>
          <w:rtl w:val="true"/>
          <w:lang w:bidi="fa-IR"/>
        </w:rPr>
        <w:t xml:space="preserve">امام صادق علیه السلام فرمود انَّه قالْ حضرت آدم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اَسَئلُک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بحق محمد و علی و فاطمه و الحَسن و الحسین این کلمات این ها بود نام فاطمه زهرا بود که بر زبان جاری شد و حضرت آدم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به همین کلمات آزمایش شد، چه آزمایشی ؟ حالا چه طور آزمایش شد نمی دانم ، شاید خدا به او گفته این ها را قبول داری و او هم گفته این ها را قبول داری و اوهم گفته است بله قبول دارم و خدا هم او را در این آزمون قبولش کرد اگر حضرت ابراهیم قبول نمی کرد که ابراهیم نمی شد کلمات این ها هستند معلوم شد این کلمات ، کلمات بسیار مقدسی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می خواهی تعریف حضرت زهرا سلام الله علیها را بشنوی از خدا بشنو چه چیزی درک کردید از فاطمه زهرا سلام الله علیها ؟ چه چیزی فهمیدید از فاطمه ی زهرا ؟ می دانید حضرت فاطمه کیست؟ فاطمه آن کسی است که حضرت آدم وقتی می خواست آمرزیده شود ، با این کلمه با نام فاطمه و شوهر فاطمه و پدر فاطمه و بچه های فاطمه ، آمرزیده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خواهید حضرت زهرا را بشناسید ؟ ببینید چه کسی است ؟ همان کسی است که حضرت ابراهیم آزمایش شد به این نام ها و خداوند مقام او را بالا برد، امامش کرد و امامت را در نسلش قرار داد </w:t>
      </w:r>
      <w:r>
        <w:rPr>
          <w:rFonts w:eastAsia="IRNazanin" w:cs="IRNazanin"/>
          <w:color w:val="111111"/>
          <w:sz w:val="28"/>
          <w:szCs w:val="28"/>
          <w:rtl w:val="true"/>
          <w:lang w:bidi="fa-IR"/>
        </w:rPr>
        <w:t>.</w:t>
      </w:r>
    </w:p>
    <w:p>
      <w:pPr>
        <w:pStyle w:val="Heading2"/>
        <w:numPr>
          <w:ilvl w:val="1"/>
          <w:numId w:val="1"/>
        </w:numPr>
        <w:rPr/>
      </w:pPr>
      <w:bookmarkStart w:id="29" w:name="__RefHeading___Toc2392987_2749589250"/>
      <w:bookmarkStart w:id="30" w:name="_Toc11"/>
      <w:bookmarkEnd w:id="29"/>
      <w:r>
        <w:rPr>
          <w:rtl w:val="true"/>
        </w:rPr>
        <w:t>امام زمان علیه السلام آخرین کلمه ی الهی</w:t>
      </w:r>
      <w:bookmarkEnd w:id="3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آیه شریفه دارد که</w:t>
      </w:r>
      <w:bookmarkStart w:id="31" w:name="pg3322_22310"/>
    </w:p>
    <w:p>
      <w:pPr>
        <w:pStyle w:val="BookText"/>
        <w:rPr/>
      </w:pPr>
      <w:bookmarkEnd w:id="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اِذِاَبْتَلی ابراهیمَ رَبُّه بِکَلِماتٍ فَأتَمَّهُنَّ ، این کلمات را به آخرین کلمه ها رسانید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مفضل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حضرت صادق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یَعنی بَقِولِه فَأَ 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گوید ابراهیم کلمات را به آخرین کلمه رسانید و به اتمام رساند ، این به اتمام رساندن یعنی چه ؟</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أتَمَّهُنَّ اِلَی القائِم المهدی صلوات الله علیه یعنی دوازده امام را، فقط پنج تن را نه ،علی بن الحسین ، محمدبن علی ، جعفر بن محمد ، موسی بن جعفر ، علی بن موسی ، محمد بن علی ، علی بن محمد، حسن بن علی و امام زمان ، این دوازده امام ، خداوند به این دوازده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اثنی عَشَرَ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 تسعَةُ مِنَ الحُسَین که نه تا از بچه های امام حسین علیه السلام هستند</w:t>
      </w:r>
    </w:p>
    <w:p>
      <w:pPr>
        <w:pStyle w:val="BookText"/>
        <w:rPr/>
      </w:pPr>
      <w:r>
        <w:rPr>
          <w:rFonts w:ascii="IRNazanin" w:hAnsi="IRNazanin" w:eastAsia="IRNazanin"/>
          <w:color w:val="111111"/>
          <w:sz w:val="28"/>
          <w:sz w:val="28"/>
          <w:szCs w:val="28"/>
          <w:rtl w:val="true"/>
          <w:lang w:bidi="fa-IR"/>
        </w:rPr>
        <w:t>خدا حضرت ابراهیم علیه السلام را به این نام ها آزمایش کرد</w:t>
      </w:r>
      <w:r>
        <w:rPr>
          <w:rFonts w:eastAsia="IRNazanin" w:cs="IRNazanin"/>
          <w:color w:val="111111"/>
          <w:sz w:val="28"/>
          <w:szCs w:val="28"/>
          <w:rtl w:val="true"/>
          <w:lang w:bidi="fa-IR"/>
        </w:rPr>
        <w:t>.</w:t>
      </w:r>
    </w:p>
    <w:p>
      <w:pPr>
        <w:pStyle w:val="Heading2"/>
        <w:numPr>
          <w:ilvl w:val="1"/>
          <w:numId w:val="1"/>
        </w:numPr>
        <w:rPr/>
      </w:pPr>
      <w:bookmarkStart w:id="32" w:name="__RefHeading___Toc2392989_2749589250"/>
      <w:bookmarkStart w:id="33" w:name="_Toc12"/>
      <w:bookmarkEnd w:id="32"/>
      <w:r>
        <w:rPr>
          <w:rtl w:val="true"/>
        </w:rPr>
        <w:t>مقام حضرت زهرا سلام الله علیها</w:t>
      </w:r>
      <w:bookmarkEnd w:id="33"/>
    </w:p>
    <w:p>
      <w:pPr>
        <w:pStyle w:val="BookText"/>
        <w:rPr/>
      </w:pPr>
      <w:r>
        <w:rPr>
          <w:rFonts w:ascii="IRNazanin" w:hAnsi="IRNazanin" w:eastAsia="IRNazanin"/>
          <w:color w:val="111111"/>
          <w:sz w:val="28"/>
          <w:sz w:val="28"/>
          <w:szCs w:val="28"/>
          <w:rtl w:val="true"/>
          <w:lang w:bidi="fa-IR"/>
        </w:rPr>
        <w:t>که اگر حضرت زهرا نبود ، الان هیچ کدام از این امامان نبودند فقط امیر المومنین بود بقیه آن ها همه به برکت حضرت زهرا است و اگر فاطمه نبود نامی از پیغمبر نبود</w:t>
      </w:r>
    </w:p>
    <w:p>
      <w:pPr>
        <w:pStyle w:val="BookText"/>
        <w:rPr/>
      </w:pPr>
      <w:r>
        <w:rPr>
          <w:rFonts w:ascii="IRNazanin" w:hAnsi="IRNazanin" w:eastAsia="IRNazanin"/>
          <w:color w:val="111111"/>
          <w:sz w:val="28"/>
          <w:sz w:val="28"/>
          <w:szCs w:val="28"/>
          <w:rtl w:val="true"/>
          <w:lang w:bidi="fa-IR"/>
        </w:rPr>
        <w:t xml:space="preserve">در آن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من افلاک و هیچ چیزی را خلق نمی کردم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لَا علی لَما خَلَقْتک اگر علی نبود تو را خلق نمی کردم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فاطمه لَما خَلَقْتُکُما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فاطمه نبود ، جفت شما را خلق نمی کردم یعنی تمام محور وجود این عالم فاطمه زهرا سلام الله علیها است چکار کرده است خدا در این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 این آیاتی که خواندیم خیلی مطالب را فهمیدیم یکی این که پدر ما ،آدم ، توبه اش قبول شد به واسطه نام فاطمه زهرا سلام الله علیها و بچه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نتیجه می گیرم که خودم را گنه کار می دانم ، اگر می خواهم توبه کنم و اگر انتظار دارم که توبه ام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یک راه بیش تر وجود ندارد و آن هم این که برویم در خانه ی حضرت زهرا سلام الله علیها و اولاد حضرت زهراسلام الله علیها هیچ راه دیگری وجود ندارد می شود من نماز بخوانم و از طریق نماز خدا مرا ببخشد ، می خواهی نماز بخوانی بخوان ولی شرطش این است که باید محبت فاطمه و اولاد فاطمه سلام الله علیها داشته باشی محبت علی و اولاد او را نداشته باشی و این نماز تو، نماز نیست روزه ، حج و همینطور سایر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فاطمه ی زهرا سلام الله علیها محور تمام عالم وجود است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ابوالبشر به واسطه ی حضرت زهرا سلام الله علیها پاک شد پس من هم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در آزمایشات الهی پیروز شد و خدواند مقام اورا بالا برد من هم دلم می خواهد در این آزمایشات الهی پیروز شوم بالاخره خدا مرا هم امتحان می کند ما را به این دنیا آورده است برای امتحان و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بالْبَلاء مَحْفوُفَه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یک سری امتحاناتی می شویم که خیلی خطرناک است که همه ما نمی توانیم از این امتحان موفق بیرون بیایم چکار کنیم که پیروز شویم در این امتحانات؟</w:t>
      </w:r>
      <w:bookmarkStart w:id="34" w:name="pg3322_22314"/>
    </w:p>
    <w:p>
      <w:pPr>
        <w:pStyle w:val="BookText"/>
        <w:rPr/>
      </w:pPr>
      <w:bookmarkEnd w:id="34"/>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فاطمه زهرا سلام الله علیها است باید ارتباط خود را با حضرت زهرا سلام الله علیها و اولاد زهرا خوب کنیم با آن ها رفیق شویم با این ها کنار بیا ، رضایت این ها را بدست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تمام خلقتش را معطوف کرده است به این خانواده هرکاری خدا می خواهد انجام دهد از قبل این هاست یعنی یک جا در این عالم نمی توانی سراغ بگیری که نقشی از امیر المومنین علیه السلام و فاطمه سلام الله علیهما و بچه های این دو بزرگوار در این عالم نباشد الان خیلی از مردم نگران هستند خود ما نگران هستیم و نگران بچه ها و اولادمان هستیم در این جامعه در این دنیای آخر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آن زمان برای بچه هایش چانه می زند التماس می کنه که ای خدا درست است که مرا امام قراردادی دلم می خواهد بچه هایم هم امام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راه آن چیست؟ کاری که حضرت ابراهیم علیه السلام کرد چطور شد نسل او باقی ماند آن هم چه نسل صالحی از حضرت ابراهیم علیه السلام این چنین منور شد به خاطر توسل به حضرت زهرا و کلماتی که در آن آیه شریفه بیان کرده</w:t>
      </w:r>
    </w:p>
    <w:p>
      <w:pPr>
        <w:pStyle w:val="BookText"/>
        <w:rPr/>
      </w:pPr>
      <w:r>
        <w:rPr>
          <w:rFonts w:ascii="IRNazanin" w:hAnsi="IRNazanin" w:eastAsia="IRNazanin"/>
          <w:color w:val="111111"/>
          <w:sz w:val="28"/>
          <w:sz w:val="28"/>
          <w:szCs w:val="28"/>
          <w:rtl w:val="true"/>
          <w:lang w:bidi="fa-IR"/>
        </w:rPr>
        <w:t>خدا انشالله روز به روز همه ی ما را نسبت به معارف دینمان آشنا تر بفرماید</w:t>
      </w:r>
    </w:p>
    <w:p>
      <w:pPr>
        <w:pStyle w:val="Heading2"/>
        <w:numPr>
          <w:ilvl w:val="1"/>
          <w:numId w:val="1"/>
        </w:numPr>
        <w:rPr/>
      </w:pPr>
      <w:bookmarkStart w:id="35" w:name="__RefHeading___Toc2392991_2749589250"/>
      <w:bookmarkStart w:id="36" w:name="_Toc13"/>
      <w:bookmarkEnd w:id="35"/>
      <w:r>
        <w:rPr>
          <w:rtl w:val="true"/>
        </w:rPr>
        <w:t>روضه</w:t>
      </w:r>
      <w:bookmarkEnd w:id="3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ایتها الصدیقه الشهیده یَا فَاطِمَةُ الزَّهْرَاءُ یَا بِنْتَ رسول الله و یَا قُرَّةَ عَیْنِ الرَّسُولِ یَا سَیِّدَتَنَا وَ مَوْلاتَنَا إِنَّا تَوَجَّهْنَا وَ اسْتَشْفَعْنَا وَ تَوَسَّلْنَا بِکِ إِلَی اللَّهِ وَ قَدَّمْنَاکِ بَیْنَ یَدَیْ حَاجَاتِنَا</w:t>
      </w:r>
      <w:bookmarkStart w:id="37" w:name="pg3322_22316"/>
    </w:p>
    <w:p>
      <w:pPr>
        <w:pStyle w:val="BookText"/>
        <w:rPr/>
      </w:pPr>
      <w:bookmarkEnd w:id="37"/>
      <w:r>
        <w:rPr>
          <w:rFonts w:ascii="Amiri" w:hAnsi="Amiri" w:eastAsia="Amiri" w:cs="Amiri"/>
          <w:color w:val="111111"/>
          <w:sz w:val="28"/>
          <w:sz w:val="28"/>
          <w:szCs w:val="28"/>
          <w:rtl w:val="true"/>
          <w:lang w:bidi="ar-SA"/>
        </w:rPr>
        <w:t>یَا وَجِیهَةً عِنْدَ اللَّهِ اشْفَعِی لَنَا عِنْدَ اللَّهِ</w:t>
      </w:r>
    </w:p>
    <w:p>
      <w:pPr>
        <w:pStyle w:val="BookText"/>
        <w:rPr/>
      </w:pPr>
      <w:r>
        <w:rPr>
          <w:rFonts w:ascii="IRNazanin" w:hAnsi="IRNazanin" w:eastAsia="IRNazanin"/>
          <w:color w:val="111111"/>
          <w:sz w:val="28"/>
          <w:sz w:val="28"/>
          <w:szCs w:val="28"/>
          <w:rtl w:val="true"/>
          <w:lang w:bidi="fa-IR"/>
        </w:rPr>
        <w:t>مبادا باغبانی در بهاران</w:t>
      </w:r>
    </w:p>
    <w:p>
      <w:pPr>
        <w:pStyle w:val="BookText"/>
        <w:rPr/>
      </w:pPr>
      <w:r>
        <w:rPr>
          <w:rFonts w:ascii="IRNazanin" w:hAnsi="IRNazanin" w:eastAsia="IRNazanin"/>
          <w:color w:val="111111"/>
          <w:sz w:val="28"/>
          <w:sz w:val="28"/>
          <w:szCs w:val="28"/>
          <w:rtl w:val="true"/>
          <w:lang w:bidi="fa-IR"/>
        </w:rPr>
        <w:t>خزان نخل بار آور ببیند</w:t>
      </w:r>
    </w:p>
    <w:p>
      <w:pPr>
        <w:pStyle w:val="BookText"/>
        <w:rPr/>
      </w:pPr>
      <w:r>
        <w:rPr>
          <w:rFonts w:ascii="IRNazanin" w:hAnsi="IRNazanin" w:eastAsia="IRNazanin"/>
          <w:color w:val="111111"/>
          <w:sz w:val="28"/>
          <w:sz w:val="28"/>
          <w:szCs w:val="28"/>
          <w:rtl w:val="true"/>
          <w:lang w:bidi="fa-IR"/>
        </w:rPr>
        <w:t>چه حالی دارد آن مرغی که از جفت</w:t>
      </w:r>
    </w:p>
    <w:p>
      <w:pPr>
        <w:pStyle w:val="BookText"/>
        <w:rPr/>
      </w:pPr>
      <w:r>
        <w:rPr>
          <w:rFonts w:ascii="IRNazanin" w:hAnsi="IRNazanin" w:eastAsia="IRNazanin"/>
          <w:color w:val="111111"/>
          <w:sz w:val="28"/>
          <w:sz w:val="28"/>
          <w:szCs w:val="28"/>
          <w:rtl w:val="true"/>
          <w:lang w:bidi="fa-IR"/>
        </w:rPr>
        <w:t>بجا در لانه مشتی پر ببیند</w:t>
      </w:r>
    </w:p>
    <w:p>
      <w:pPr>
        <w:pStyle w:val="BookText"/>
        <w:rPr/>
      </w:pPr>
      <w:r>
        <w:rPr>
          <w:rFonts w:ascii="IRNazanin" w:hAnsi="IRNazanin" w:eastAsia="IRNazanin"/>
          <w:color w:val="111111"/>
          <w:sz w:val="28"/>
          <w:sz w:val="28"/>
          <w:szCs w:val="28"/>
          <w:rtl w:val="true"/>
          <w:lang w:bidi="fa-IR"/>
        </w:rPr>
        <w:t>وز آن جانسوزتر احوال مرغی</w:t>
      </w:r>
    </w:p>
    <w:p>
      <w:pPr>
        <w:pStyle w:val="BookText"/>
        <w:rPr/>
      </w:pPr>
      <w:r>
        <w:rPr>
          <w:rFonts w:ascii="IRNazanin" w:hAnsi="IRNazanin" w:eastAsia="IRNazanin"/>
          <w:color w:val="111111"/>
          <w:sz w:val="28"/>
          <w:sz w:val="28"/>
          <w:szCs w:val="28"/>
          <w:rtl w:val="true"/>
          <w:lang w:bidi="fa-IR"/>
        </w:rPr>
        <w:t>که جای لانه خاکستر ببیند</w:t>
      </w:r>
    </w:p>
    <w:p>
      <w:pPr>
        <w:pStyle w:val="BookText"/>
        <w:rPr/>
      </w:pPr>
      <w:r>
        <w:rPr>
          <w:rFonts w:ascii="IRNazanin" w:hAnsi="IRNazanin" w:eastAsia="IRNazanin"/>
          <w:color w:val="111111"/>
          <w:sz w:val="28"/>
          <w:sz w:val="28"/>
          <w:szCs w:val="28"/>
          <w:rtl w:val="true"/>
          <w:lang w:bidi="fa-IR"/>
        </w:rPr>
        <w:t>ندارد کودکی طاقت که نیلی</w:t>
      </w:r>
    </w:p>
    <w:p>
      <w:pPr>
        <w:pStyle w:val="BookText"/>
        <w:rPr/>
      </w:pPr>
      <w:r>
        <w:rPr>
          <w:rFonts w:ascii="IRNazanin" w:hAnsi="IRNazanin" w:eastAsia="IRNazanin"/>
          <w:color w:val="111111"/>
          <w:sz w:val="28"/>
          <w:sz w:val="28"/>
          <w:szCs w:val="28"/>
          <w:rtl w:val="true"/>
          <w:lang w:bidi="fa-IR"/>
        </w:rPr>
        <w:t>ز سیلی صورت مادر ببیند</w:t>
      </w:r>
    </w:p>
    <w:p>
      <w:pPr>
        <w:pStyle w:val="BookText"/>
        <w:rPr/>
      </w:pPr>
      <w:r>
        <w:rPr>
          <w:rFonts w:ascii="IRNazanin" w:hAnsi="IRNazanin" w:eastAsia="IRNazanin"/>
          <w:color w:val="111111"/>
          <w:sz w:val="28"/>
          <w:sz w:val="28"/>
          <w:szCs w:val="28"/>
          <w:rtl w:val="true"/>
          <w:lang w:bidi="fa-IR"/>
        </w:rPr>
        <w:t>هزاران بار اجل برمرد خوش تر</w:t>
      </w:r>
    </w:p>
    <w:p>
      <w:pPr>
        <w:pStyle w:val="BookText"/>
        <w:rPr/>
      </w:pPr>
      <w:r>
        <w:rPr>
          <w:rFonts w:ascii="IRNazanin" w:hAnsi="IRNazanin" w:eastAsia="IRNazanin"/>
          <w:color w:val="111111"/>
          <w:sz w:val="28"/>
          <w:sz w:val="28"/>
          <w:szCs w:val="28"/>
          <w:rtl w:val="true"/>
          <w:lang w:bidi="fa-IR"/>
        </w:rPr>
        <w:t>که سیلی خوردن همسر ببیند</w:t>
      </w:r>
    </w:p>
    <w:p>
      <w:pPr>
        <w:pStyle w:val="BookText"/>
        <w:rPr/>
      </w:pPr>
      <w:r>
        <w:rPr>
          <w:rFonts w:ascii="IRNazanin" w:hAnsi="IRNazanin" w:eastAsia="IRNazanin"/>
          <w:color w:val="111111"/>
          <w:sz w:val="28"/>
          <w:sz w:val="28"/>
          <w:szCs w:val="28"/>
          <w:rtl w:val="true"/>
          <w:lang w:bidi="fa-IR"/>
        </w:rPr>
        <w:t>چه حالی می کند پیدا خدایا</w:t>
      </w:r>
    </w:p>
    <w:p>
      <w:pPr>
        <w:pStyle w:val="BookText"/>
        <w:rPr/>
      </w:pPr>
      <w:r>
        <w:rPr>
          <w:rFonts w:ascii="IRNazanin" w:hAnsi="IRNazanin" w:eastAsia="IRNazanin"/>
          <w:color w:val="111111"/>
          <w:sz w:val="28"/>
          <w:sz w:val="28"/>
          <w:szCs w:val="28"/>
          <w:rtl w:val="true"/>
          <w:lang w:bidi="fa-IR"/>
        </w:rPr>
        <w:t>اگر این صحنه را حیدر ببیند</w:t>
      </w:r>
    </w:p>
    <w:p>
      <w:pPr>
        <w:pStyle w:val="BookText"/>
        <w:rPr/>
      </w:pPr>
      <w:r>
        <w:rPr>
          <w:rFonts w:ascii="IRNazanin" w:hAnsi="IRNazanin" w:eastAsia="IRNazanin"/>
          <w:color w:val="111111"/>
          <w:sz w:val="28"/>
          <w:sz w:val="28"/>
          <w:szCs w:val="28"/>
          <w:rtl w:val="true"/>
          <w:lang w:bidi="fa-IR"/>
        </w:rPr>
        <w:t>آن ماجرای بین در و دیوار یک طرف، امشب هم که می خواهد حضرت زهرا را غسل دهد یک طرف چه کشیده است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بنت عمیس می گوید نیمه دل شب من آب می ریختم دست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وصیت حضرت زهرا مولا از زیر پیراهن بدن زهرا را غسل میداد یه وقت دیدم آقا دست از غسل کشید سر به دیوار، بلند بلند گریه می کنه گفتم یا علی آیا برای از دست دادن فاطمه گریه می کنید؟ فرمود اسماء دست به دل علی مگذار گریه ی من برای مظلومیت فاطمه است چند روزه دارد از آن حادثه ی بین در و دیوار می گذره تو این مدت حضرت زهرا حتی درد دلش را برای منِ علی نگفت الان که داشتم بدن زهرا را غسل می دادم دستم رسید به بازوی ورم کرده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فرج اما مزمان سه مرتبه بلند بگوییم یا زهرا ، یا زهرا، یا زهرا</w:t>
      </w:r>
    </w:p>
    <w:p>
      <w:pPr>
        <w:pStyle w:val="BookText"/>
        <w:rPr/>
      </w:pPr>
      <w:r>
        <w:rPr>
          <w:rFonts w:ascii="IRNazanin" w:hAnsi="IRNazanin" w:eastAsia="IRNazanin"/>
          <w:color w:val="111111"/>
          <w:sz w:val="28"/>
          <w:sz w:val="28"/>
          <w:szCs w:val="28"/>
          <w:rtl w:val="true"/>
          <w:lang w:bidi="fa-IR"/>
        </w:rPr>
        <w:t>صلواة الله و سلامه علیک یا رسول الله و علی اهلبیتک المظلومین</w:t>
      </w:r>
      <w:r>
        <w:rPr>
          <w:rFonts w:eastAsia="IRNazanin" w:cs="IRNazanin"/>
          <w:color w:val="111111"/>
          <w:sz w:val="28"/>
          <w:szCs w:val="28"/>
          <w:rtl w:val="true"/>
          <w:lang w:bidi="fa-IR"/>
        </w:rPr>
        <w:t>.</w:t>
      </w:r>
    </w:p>
    <w:p>
      <w:pPr>
        <w:pStyle w:val="Heading2"/>
        <w:numPr>
          <w:ilvl w:val="1"/>
          <w:numId w:val="1"/>
        </w:numPr>
        <w:rPr/>
      </w:pPr>
      <w:bookmarkStart w:id="38" w:name="__RefHeading___Toc2392993_2749589250"/>
      <w:bookmarkStart w:id="39" w:name="_Toc14"/>
      <w:bookmarkEnd w:id="38"/>
      <w:r>
        <w:rPr>
          <w:rtl w:val="true"/>
        </w:rPr>
        <w:t>دعا</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نسئلک اللهم و ندعوک باسمک العظیم الاعظم الاعز الاجل الاکرم</w:t>
      </w:r>
    </w:p>
    <w:p>
      <w:pPr>
        <w:pStyle w:val="BookText"/>
        <w:rPr/>
      </w:pPr>
      <w:r>
        <w:rPr>
          <w:rFonts w:ascii="IRNazanin" w:hAnsi="IRNazanin" w:eastAsia="IRNazanin"/>
          <w:color w:val="111111"/>
          <w:sz w:val="28"/>
          <w:sz w:val="28"/>
          <w:szCs w:val="28"/>
          <w:rtl w:val="true"/>
          <w:lang w:bidi="fa-IR"/>
        </w:rPr>
        <w:t xml:space="preserve">یا الله یا الله یا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رحمنُ یا رحیم</w:t>
      </w:r>
    </w:p>
    <w:p>
      <w:pPr>
        <w:pStyle w:val="BookText"/>
        <w:rPr/>
      </w:pPr>
      <w:r>
        <w:rPr>
          <w:rFonts w:ascii="IRNazanin" w:hAnsi="IRNazanin" w:eastAsia="IRNazanin"/>
          <w:color w:val="111111"/>
          <w:sz w:val="28"/>
          <w:sz w:val="28"/>
          <w:szCs w:val="28"/>
          <w:rtl w:val="true"/>
          <w:lang w:bidi="fa-IR"/>
        </w:rPr>
        <w:t>الهی یا حمید بحق محمد</w:t>
      </w:r>
    </w:p>
    <w:p>
      <w:pPr>
        <w:pStyle w:val="BookText"/>
        <w:rPr/>
      </w:pPr>
      <w:r>
        <w:rPr>
          <w:rFonts w:ascii="IRNazanin" w:hAnsi="IRNazanin" w:eastAsia="IRNazanin"/>
          <w:color w:val="111111"/>
          <w:sz w:val="28"/>
          <w:sz w:val="28"/>
          <w:szCs w:val="28"/>
          <w:rtl w:val="true"/>
          <w:lang w:bidi="fa-IR"/>
        </w:rPr>
        <w:t>یا عالی بحق علی</w:t>
      </w:r>
    </w:p>
    <w:p>
      <w:pPr>
        <w:pStyle w:val="BookText"/>
        <w:rPr/>
      </w:pPr>
      <w:r>
        <w:rPr>
          <w:rFonts w:ascii="IRNazanin" w:hAnsi="IRNazanin" w:eastAsia="IRNazanin"/>
          <w:color w:val="111111"/>
          <w:sz w:val="28"/>
          <w:sz w:val="28"/>
          <w:szCs w:val="28"/>
          <w:rtl w:val="true"/>
          <w:lang w:bidi="fa-IR"/>
        </w:rPr>
        <w:t>یا فاطر بحق فاطمه</w:t>
      </w:r>
    </w:p>
    <w:p>
      <w:pPr>
        <w:pStyle w:val="BookText"/>
        <w:rPr/>
      </w:pPr>
      <w:r>
        <w:rPr>
          <w:rFonts w:ascii="IRNazanin" w:hAnsi="IRNazanin" w:eastAsia="IRNazanin"/>
          <w:color w:val="111111"/>
          <w:sz w:val="28"/>
          <w:sz w:val="28"/>
          <w:szCs w:val="28"/>
          <w:rtl w:val="true"/>
          <w:lang w:bidi="fa-IR"/>
        </w:rPr>
        <w:t>یا محسن بحق الحسن</w:t>
      </w:r>
    </w:p>
    <w:p>
      <w:pPr>
        <w:pStyle w:val="BookText"/>
        <w:rPr/>
      </w:pPr>
      <w:r>
        <w:rPr>
          <w:rFonts w:ascii="IRNazanin" w:hAnsi="IRNazanin" w:eastAsia="IRNazanin"/>
          <w:color w:val="111111"/>
          <w:sz w:val="28"/>
          <w:sz w:val="28"/>
          <w:szCs w:val="28"/>
          <w:rtl w:val="true"/>
          <w:lang w:bidi="fa-IR"/>
        </w:rPr>
        <w:t>و یا قدیم الاحسان بحق الحسین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ابراهیم را با وسایل گوناگونی آزمود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به خوبی از عهده این آزمایشها برآمد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او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 را امام و پیشوای مردم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عرض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دودمان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امامانی قرار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پیمان من، به ستمکاران نمی‌رسد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تنها آن دسته از فرزندان تو که پاک و معصوم باشند، شایسته این مقامند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2.jpeg"/><Relationship Id="rId19" Type="http://schemas.openxmlformats.org/officeDocument/2006/relationships/image" Target="media/image2.jpeg"/><Relationship Id="rId20" Type="http://schemas.openxmlformats.org/officeDocument/2006/relationships/footer" Target="footer13.xml"/><Relationship Id="rId21" Type="http://schemas.openxmlformats.org/officeDocument/2006/relationships/footnotes" Target="footnotes.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Relationship Id="rId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Pages>
  <Words>3164</Words>
  <Characters>11341</Characters>
  <CharactersWithSpaces>14373</CharactersWithSpaces>
  <Paragraphs>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2026-08-17T22:13:34Z</dcterms:created>
  <dc:creator>ghaemiyeh.com</dc:creator>
  <dc:description/>
  <dc:language>en-US</dc:language>
  <cp:lastModifiedBy/>
  <dcterms:modified xsi:type="dcterms:W3CDTF">2026-08-18T01:43:34Z</dcterms:modified>
  <cp:revision>1</cp:revision>
  <dc:subject/>
  <dc:title>حضرت زهرا سلام الله علیها در قرآن جلسه دوم</dc:title>
</cp:coreProperties>
</file>

<file path=docProps/custom.xml><?xml version="1.0" encoding="utf-8"?>
<Properties xmlns="http://schemas.openxmlformats.org/officeDocument/2006/custom-properties" xmlns:vt="http://schemas.openxmlformats.org/officeDocument/2006/docPropsVTypes"/>
</file>