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مهدوی درسایه دعای عهد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818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2818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28184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28186_274958925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028188_2749589250">
            <w:r>
              <w:rPr>
                <w:webHidden/>
                <w:rStyle w:val="IndexLink"/>
                <w:rtl w:val="true"/>
              </w:rPr>
              <w:t>بخش اول</w:t>
            </w:r>
            <w:r>
              <w:rPr>
                <w:rStyle w:val="IndexLink"/>
                <w:rtl w:val="true"/>
              </w:rPr>
              <w:t xml:space="preserve">: </w:t>
            </w:r>
            <w:r>
              <w:rPr>
                <w:rStyle w:val="IndexLink"/>
                <w:rtl w:val="true"/>
              </w:rPr>
              <w:t>خداشناسی</w:t>
            </w:r>
            <w:r>
              <w:rPr>
                <w:rStyle w:val="IndexLink"/>
                <w:rtl w:val="true"/>
              </w:rPr>
              <w:tab/>
            </w:r>
            <w:r>
              <w:rPr>
                <w:rStyle w:val="IndexLink"/>
              </w:rPr>
              <w:t>20</w:t>
            </w:r>
          </w:hyperlink>
        </w:p>
        <w:p>
          <w:pPr>
            <w:pStyle w:val="Contents3"/>
            <w:tabs>
              <w:tab w:val="clear" w:pos="8459"/>
              <w:tab w:val="right" w:pos="9026" w:leader="dot"/>
            </w:tabs>
            <w:rPr/>
          </w:pPr>
          <w:hyperlink w:anchor="__RefHeading___Toc1028190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28192_2749589250">
            <w:r>
              <w:rPr>
                <w:webHidden/>
                <w:rStyle w:val="IndexLink"/>
              </w:rPr>
              <w:t>1</w:t>
            </w:r>
            <w:r>
              <w:rPr>
                <w:rStyle w:val="IndexLink"/>
                <w:rtl w:val="true"/>
              </w:rPr>
              <w:t xml:space="preserve">. </w:t>
            </w:r>
            <w:r>
              <w:rPr>
                <w:rStyle w:val="IndexLink"/>
                <w:rtl w:val="true"/>
              </w:rPr>
              <w:t>اَللّـهُمَّ رَبَّ النُّورِ الْعَظیمِ؛ ای پروردگار نور بزرگ</w:t>
            </w:r>
            <w:r>
              <w:rPr>
                <w:rStyle w:val="IndexLink"/>
                <w:rtl w:val="true"/>
              </w:rPr>
              <w:t>.</w:t>
              <w:tab/>
            </w:r>
            <w:r>
              <w:rPr>
                <w:rStyle w:val="IndexLink"/>
              </w:rPr>
              <w:t>25</w:t>
            </w:r>
          </w:hyperlink>
        </w:p>
        <w:p>
          <w:pPr>
            <w:pStyle w:val="Contents3"/>
            <w:tabs>
              <w:tab w:val="clear" w:pos="8459"/>
              <w:tab w:val="right" w:pos="9026" w:leader="dot"/>
            </w:tabs>
            <w:rPr/>
          </w:pPr>
          <w:hyperlink w:anchor="__RefHeading___Toc1028194_2749589250">
            <w:r>
              <w:rPr>
                <w:webHidden/>
                <w:rStyle w:val="IndexLink"/>
              </w:rPr>
              <w:t>2</w:t>
            </w:r>
            <w:r>
              <w:rPr>
                <w:rStyle w:val="IndexLink"/>
                <w:rtl w:val="true"/>
              </w:rPr>
              <w:t xml:space="preserve">. </w:t>
            </w:r>
            <w:r>
              <w:rPr>
                <w:rStyle w:val="IndexLink"/>
                <w:rtl w:val="true"/>
              </w:rPr>
              <w:t>وَ رَبَّ الْکرْسِیِّ الرَّفیعِ؛ ای پروردگار کرسی بلندمرتبه</w:t>
            </w:r>
            <w:r>
              <w:rPr>
                <w:rStyle w:val="IndexLink"/>
                <w:rtl w:val="true"/>
              </w:rPr>
              <w:t>.</w:t>
              <w:tab/>
            </w:r>
            <w:r>
              <w:rPr>
                <w:rStyle w:val="IndexLink"/>
              </w:rPr>
              <w:t>27</w:t>
            </w:r>
          </w:hyperlink>
        </w:p>
        <w:p>
          <w:pPr>
            <w:pStyle w:val="Contents3"/>
            <w:tabs>
              <w:tab w:val="clear" w:pos="8459"/>
              <w:tab w:val="right" w:pos="9026" w:leader="dot"/>
            </w:tabs>
            <w:rPr/>
          </w:pPr>
          <w:hyperlink w:anchor="__RefHeading___Toc1028196_2749589250">
            <w:r>
              <w:rPr>
                <w:webHidden/>
                <w:rStyle w:val="IndexLink"/>
              </w:rPr>
              <w:t>3</w:t>
            </w:r>
            <w:r>
              <w:rPr>
                <w:rStyle w:val="IndexLink"/>
                <w:rtl w:val="true"/>
              </w:rPr>
              <w:t xml:space="preserve">. </w:t>
            </w:r>
            <w:r>
              <w:rPr>
                <w:rStyle w:val="IndexLink"/>
                <w:rtl w:val="true"/>
              </w:rPr>
              <w:t>وَرَبَّ الْبَحْرِ الْمَسْجُورِ؛ ای پروردگار دریای پُر ازشعله</w:t>
            </w:r>
            <w:r>
              <w:rPr>
                <w:rStyle w:val="IndexLink"/>
                <w:rtl w:val="true"/>
              </w:rPr>
              <w:t>.</w:t>
              <w:tab/>
            </w:r>
            <w:r>
              <w:rPr>
                <w:rStyle w:val="IndexLink"/>
              </w:rPr>
              <w:t>28</w:t>
            </w:r>
          </w:hyperlink>
        </w:p>
        <w:p>
          <w:pPr>
            <w:pStyle w:val="Contents3"/>
            <w:tabs>
              <w:tab w:val="clear" w:pos="8459"/>
              <w:tab w:val="right" w:pos="9026" w:leader="dot"/>
            </w:tabs>
            <w:rPr/>
          </w:pPr>
          <w:hyperlink w:anchor="__RefHeading___Toc1028198_2749589250">
            <w:r>
              <w:rPr>
                <w:webHidden/>
                <w:rStyle w:val="IndexLink"/>
              </w:rPr>
              <w:t>4</w:t>
            </w:r>
            <w:r>
              <w:rPr>
                <w:rStyle w:val="IndexLink"/>
                <w:rtl w:val="true"/>
              </w:rPr>
              <w:t xml:space="preserve">. </w:t>
            </w:r>
            <w:r>
              <w:rPr>
                <w:rStyle w:val="IndexLink"/>
                <w:rtl w:val="true"/>
              </w:rPr>
              <w:t>وَ مُنْزِلَ التَّوْراةِ وَ الاِنْجیلِ وَالزَّبُورِ؛ و ای نازل کننده تورات و انجیل و زبور</w:t>
            </w:r>
            <w:r>
              <w:rPr>
                <w:rStyle w:val="IndexLink"/>
                <w:rtl w:val="true"/>
              </w:rPr>
              <w:t>.</w:t>
              <w:tab/>
            </w:r>
            <w:r>
              <w:rPr>
                <w:rStyle w:val="IndexLink"/>
              </w:rPr>
              <w:t>29</w:t>
            </w:r>
          </w:hyperlink>
        </w:p>
        <w:p>
          <w:pPr>
            <w:pStyle w:val="Contents3"/>
            <w:tabs>
              <w:tab w:val="clear" w:pos="8459"/>
              <w:tab w:val="right" w:pos="9026" w:leader="dot"/>
            </w:tabs>
            <w:rPr/>
          </w:pPr>
          <w:hyperlink w:anchor="__RefHeading___Toc1028200_2749589250">
            <w:r>
              <w:rPr>
                <w:webHidden/>
                <w:rStyle w:val="IndexLink"/>
              </w:rPr>
              <w:t>5</w:t>
            </w:r>
            <w:r>
              <w:rPr>
                <w:rStyle w:val="IndexLink"/>
                <w:rtl w:val="true"/>
              </w:rPr>
              <w:t xml:space="preserve">. </w:t>
            </w:r>
            <w:r>
              <w:rPr>
                <w:rStyle w:val="IndexLink"/>
                <w:rtl w:val="true"/>
              </w:rPr>
              <w:t>وَ رَبَّ الظِّلِّ وَ الْحَرُورِ؛ ای پروردگار سایه و آفتاب</w:t>
            </w:r>
            <w:r>
              <w:rPr>
                <w:rStyle w:val="IndexLink"/>
                <w:rtl w:val="true"/>
              </w:rPr>
              <w:tab/>
            </w:r>
            <w:r>
              <w:rPr>
                <w:rStyle w:val="IndexLink"/>
              </w:rPr>
              <w:t>32</w:t>
            </w:r>
          </w:hyperlink>
        </w:p>
        <w:p>
          <w:pPr>
            <w:pStyle w:val="Contents3"/>
            <w:tabs>
              <w:tab w:val="clear" w:pos="8459"/>
              <w:tab w:val="right" w:pos="9026" w:leader="dot"/>
            </w:tabs>
            <w:rPr/>
          </w:pPr>
          <w:hyperlink w:anchor="__RefHeading___Toc1028202_2749589250">
            <w:r>
              <w:rPr>
                <w:webHidden/>
                <w:rStyle w:val="IndexLink"/>
              </w:rPr>
              <w:t>6</w:t>
            </w:r>
            <w:r>
              <w:rPr>
                <w:rStyle w:val="IndexLink"/>
                <w:rtl w:val="true"/>
              </w:rPr>
              <w:t xml:space="preserve">. </w:t>
            </w:r>
            <w:r>
              <w:rPr>
                <w:rStyle w:val="IndexLink"/>
                <w:rtl w:val="true"/>
              </w:rPr>
              <w:t>وَمُنْزِلَ الْقُرْآنِ الْعَظیمِ؛ و ای نازل کننده قرآن عظیم</w:t>
            </w:r>
            <w:r>
              <w:rPr>
                <w:rStyle w:val="IndexLink"/>
                <w:rtl w:val="true"/>
              </w:rPr>
              <w:t>.</w:t>
              <w:tab/>
            </w:r>
            <w:r>
              <w:rPr>
                <w:rStyle w:val="IndexLink"/>
              </w:rPr>
              <w:t>34</w:t>
            </w:r>
          </w:hyperlink>
        </w:p>
        <w:p>
          <w:pPr>
            <w:pStyle w:val="Contents3"/>
            <w:tabs>
              <w:tab w:val="clear" w:pos="8459"/>
              <w:tab w:val="right" w:pos="9026" w:leader="dot"/>
            </w:tabs>
            <w:rPr/>
          </w:pPr>
          <w:hyperlink w:anchor="__RefHeading___Toc1028204_2749589250">
            <w:r>
              <w:rPr>
                <w:webHidden/>
                <w:rStyle w:val="IndexLink"/>
              </w:rPr>
              <w:t>7</w:t>
            </w:r>
            <w:r>
              <w:rPr>
                <w:rStyle w:val="IndexLink"/>
                <w:rtl w:val="true"/>
              </w:rPr>
              <w:t xml:space="preserve">. </w:t>
            </w:r>
            <w:r>
              <w:rPr>
                <w:rStyle w:val="IndexLink"/>
                <w:rtl w:val="true"/>
              </w:rPr>
              <w:t>وَ رَبَّ الْمَلائِکةِالْمُقَرَّبینَ وَ الاَنْبِیاءِ وَ الْمُرْسَلینَ؛ ای پروردگار ملائک مقرب و پیغمبران و رسولان</w:t>
            </w:r>
            <w:r>
              <w:rPr>
                <w:rStyle w:val="IndexLink"/>
                <w:rtl w:val="true"/>
              </w:rPr>
              <w:tab/>
            </w:r>
            <w:r>
              <w:rPr>
                <w:rStyle w:val="IndexLink"/>
              </w:rPr>
              <w:t>38</w:t>
            </w:r>
          </w:hyperlink>
        </w:p>
        <w:p>
          <w:pPr>
            <w:pStyle w:val="Contents2"/>
            <w:tabs>
              <w:tab w:val="clear" w:pos="8743"/>
              <w:tab w:val="right" w:pos="9026" w:leader="dot"/>
            </w:tabs>
            <w:rPr/>
          </w:pPr>
          <w:hyperlink w:anchor="__RefHeading___Toc1028206_2749589250">
            <w:r>
              <w:rPr>
                <w:webHidden/>
                <w:rStyle w:val="IndexLink"/>
                <w:rtl w:val="true"/>
              </w:rPr>
              <w:t>بخش دوم</w:t>
            </w:r>
            <w:r>
              <w:rPr>
                <w:rStyle w:val="IndexLink"/>
                <w:rtl w:val="true"/>
              </w:rPr>
              <w:t xml:space="preserve">: </w:t>
            </w:r>
            <w:r>
              <w:rPr>
                <w:rStyle w:val="IndexLink"/>
                <w:rtl w:val="true"/>
              </w:rPr>
              <w:t xml:space="preserve">درخواست وطلب </w:t>
            </w:r>
            <w:r>
              <w:rPr>
                <w:rStyle w:val="IndexLink"/>
                <w:rtl w:val="true"/>
              </w:rPr>
              <w:t>[</w:t>
            </w:r>
            <w:r>
              <w:rPr>
                <w:rStyle w:val="IndexLink"/>
                <w:rtl w:val="true"/>
              </w:rPr>
              <w:t>اسئلک</w:t>
            </w:r>
            <w:r>
              <w:rPr>
                <w:rStyle w:val="IndexLink"/>
                <w:rtl w:val="true"/>
              </w:rPr>
              <w:t>]</w:t>
              <w:tab/>
            </w:r>
            <w:r>
              <w:rPr>
                <w:rStyle w:val="IndexLink"/>
              </w:rPr>
              <w:t>41</w:t>
            </w:r>
          </w:hyperlink>
        </w:p>
        <w:p>
          <w:pPr>
            <w:pStyle w:val="Contents3"/>
            <w:tabs>
              <w:tab w:val="clear" w:pos="8459"/>
              <w:tab w:val="right" w:pos="9026" w:leader="dot"/>
            </w:tabs>
            <w:rPr/>
          </w:pPr>
          <w:hyperlink w:anchor="__RefHeading___Toc1028208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028210_2749589250">
            <w:r>
              <w:rPr>
                <w:webHidden/>
                <w:rStyle w:val="IndexLink"/>
              </w:rPr>
              <w:t>1</w:t>
            </w:r>
            <w:r>
              <w:rPr>
                <w:rStyle w:val="IndexLink"/>
                <w:rtl w:val="true"/>
              </w:rPr>
              <w:t xml:space="preserve">. </w:t>
            </w:r>
            <w:r>
              <w:rPr>
                <w:rStyle w:val="IndexLink"/>
                <w:rtl w:val="true"/>
              </w:rPr>
              <w:t>بِوَجهِک الْکریم؛ به حق روی بزرگوار و بخشنده ات</w:t>
            </w:r>
            <w:r>
              <w:rPr>
                <w:rStyle w:val="IndexLink"/>
                <w:rtl w:val="true"/>
              </w:rPr>
              <w:t>.</w:t>
              <w:tab/>
            </w:r>
            <w:r>
              <w:rPr>
                <w:rStyle w:val="IndexLink"/>
              </w:rPr>
              <w:t>43</w:t>
            </w:r>
          </w:hyperlink>
        </w:p>
        <w:p>
          <w:pPr>
            <w:pStyle w:val="Contents3"/>
            <w:tabs>
              <w:tab w:val="clear" w:pos="8459"/>
              <w:tab w:val="right" w:pos="9026" w:leader="dot"/>
            </w:tabs>
            <w:rPr/>
          </w:pPr>
          <w:hyperlink w:anchor="__RefHeading___Toc1028212_2749589250">
            <w:r>
              <w:rPr>
                <w:webHidden/>
                <w:rStyle w:val="IndexLink"/>
              </w:rPr>
              <w:t>2</w:t>
            </w:r>
            <w:r>
              <w:rPr>
                <w:rStyle w:val="IndexLink"/>
                <w:rtl w:val="true"/>
              </w:rPr>
              <w:t xml:space="preserve">. </w:t>
            </w:r>
            <w:r>
              <w:rPr>
                <w:rStyle w:val="IndexLink"/>
                <w:rtl w:val="true"/>
              </w:rPr>
              <w:t>وَ بِنُورِ وَ جْهِک الْمُنیرِ</w:t>
            </w:r>
            <w:r>
              <w:rPr>
                <w:rStyle w:val="IndexLink"/>
                <w:rtl w:val="true"/>
              </w:rPr>
              <w:t xml:space="preserve">: </w:t>
            </w:r>
            <w:r>
              <w:rPr>
                <w:rStyle w:val="IndexLink"/>
                <w:rtl w:val="true"/>
              </w:rPr>
              <w:t>و به نور جمال روشنی بخشت</w:t>
            </w:r>
            <w:r>
              <w:rPr>
                <w:rStyle w:val="IndexLink"/>
                <w:rtl w:val="true"/>
              </w:rPr>
              <w:t>.</w:t>
              <w:tab/>
            </w:r>
            <w:r>
              <w:rPr>
                <w:rStyle w:val="IndexLink"/>
              </w:rPr>
              <w:t>45</w:t>
            </w:r>
          </w:hyperlink>
        </w:p>
        <w:p>
          <w:pPr>
            <w:pStyle w:val="Contents3"/>
            <w:tabs>
              <w:tab w:val="clear" w:pos="8459"/>
              <w:tab w:val="right" w:pos="9026" w:leader="dot"/>
            </w:tabs>
            <w:rPr/>
          </w:pPr>
          <w:hyperlink w:anchor="__RefHeading___Toc1028214_2749589250">
            <w:r>
              <w:rPr>
                <w:webHidden/>
                <w:rStyle w:val="IndexLink"/>
              </w:rPr>
              <w:t>3</w:t>
            </w:r>
            <w:r>
              <w:rPr>
                <w:rStyle w:val="IndexLink"/>
                <w:rtl w:val="true"/>
              </w:rPr>
              <w:t xml:space="preserve">. </w:t>
            </w:r>
            <w:r>
              <w:rPr>
                <w:rStyle w:val="IndexLink"/>
                <w:rtl w:val="true"/>
              </w:rPr>
              <w:t>وَمُلْکک الْقَدیمِ</w:t>
            </w:r>
            <w:r>
              <w:rPr>
                <w:rStyle w:val="IndexLink"/>
                <w:rtl w:val="true"/>
              </w:rPr>
              <w:t xml:space="preserve">: </w:t>
            </w:r>
            <w:r>
              <w:rPr>
                <w:rStyle w:val="IndexLink"/>
                <w:rtl w:val="true"/>
              </w:rPr>
              <w:t>قسم به سلطنت ازلی ات</w:t>
            </w:r>
            <w:r>
              <w:rPr>
                <w:rStyle w:val="IndexLink"/>
                <w:rtl w:val="true"/>
              </w:rPr>
              <w:t>.</w:t>
              <w:tab/>
            </w:r>
            <w:r>
              <w:rPr>
                <w:rStyle w:val="IndexLink"/>
              </w:rPr>
              <w:t>46</w:t>
            </w:r>
          </w:hyperlink>
        </w:p>
        <w:p>
          <w:pPr>
            <w:pStyle w:val="Contents3"/>
            <w:tabs>
              <w:tab w:val="clear" w:pos="8459"/>
              <w:tab w:val="right" w:pos="9026" w:leader="dot"/>
            </w:tabs>
            <w:rPr/>
          </w:pPr>
          <w:hyperlink w:anchor="__RefHeading___Toc1028216_2749589250">
            <w:r>
              <w:rPr>
                <w:webHidden/>
                <w:rStyle w:val="IndexLink"/>
              </w:rPr>
              <w:t>4</w:t>
            </w:r>
            <w:r>
              <w:rPr>
                <w:rStyle w:val="IndexLink"/>
                <w:rtl w:val="true"/>
              </w:rPr>
              <w:t xml:space="preserve">. </w:t>
            </w:r>
            <w:r>
              <w:rPr>
                <w:rStyle w:val="IndexLink"/>
                <w:rtl w:val="true"/>
              </w:rPr>
              <w:t>یا حَیُّ یا قَیُّومُ؛ ای زنده</w:t>
            </w:r>
            <w:r>
              <w:rPr>
                <w:rStyle w:val="IndexLink"/>
                <w:rtl w:val="true"/>
              </w:rPr>
              <w:t xml:space="preserve">! </w:t>
            </w:r>
            <w:r>
              <w:rPr>
                <w:rStyle w:val="IndexLink"/>
                <w:rtl w:val="true"/>
              </w:rPr>
              <w:t>ای پابرجا</w:t>
            </w:r>
            <w:r>
              <w:rPr>
                <w:rStyle w:val="IndexLink"/>
                <w:rtl w:val="true"/>
              </w:rPr>
              <w:t>!</w:t>
              <w:tab/>
            </w:r>
            <w:r>
              <w:rPr>
                <w:rStyle w:val="IndexLink"/>
              </w:rPr>
              <w:t>47</w:t>
            </w:r>
          </w:hyperlink>
        </w:p>
        <w:p>
          <w:pPr>
            <w:pStyle w:val="Contents3"/>
            <w:tabs>
              <w:tab w:val="clear" w:pos="8459"/>
              <w:tab w:val="right" w:pos="9026" w:leader="dot"/>
            </w:tabs>
            <w:rPr/>
          </w:pPr>
          <w:hyperlink w:anchor="__RefHeading___Toc1028218_2749589250">
            <w:r>
              <w:rPr>
                <w:webHidden/>
                <w:rStyle w:val="IndexLink"/>
              </w:rPr>
              <w:t>5</w:t>
            </w:r>
            <w:r>
              <w:rPr>
                <w:rStyle w:val="IndexLink"/>
                <w:rtl w:val="true"/>
              </w:rPr>
              <w:t xml:space="preserve">. </w:t>
            </w:r>
            <w:r>
              <w:rPr>
                <w:rStyle w:val="IndexLink"/>
                <w:rtl w:val="true"/>
              </w:rPr>
              <w:t>اشرقت به السموات و الارضون؛ به حق آن اسمی که آسمان ها و زمین ها را با آن، نور بخشیدی</w:t>
            </w:r>
            <w:r>
              <w:rPr>
                <w:rStyle w:val="IndexLink"/>
                <w:rtl w:val="true"/>
              </w:rPr>
              <w:t>.</w:t>
              <w:tab/>
            </w:r>
            <w:r>
              <w:rPr>
                <w:rStyle w:val="IndexLink"/>
              </w:rPr>
              <w:t>49</w:t>
            </w:r>
          </w:hyperlink>
        </w:p>
        <w:p>
          <w:pPr>
            <w:pStyle w:val="Contents3"/>
            <w:tabs>
              <w:tab w:val="clear" w:pos="8459"/>
              <w:tab w:val="right" w:pos="9026" w:leader="dot"/>
            </w:tabs>
            <w:rPr/>
          </w:pPr>
          <w:hyperlink w:anchor="__RefHeading___Toc1028220_2749589250">
            <w:r>
              <w:rPr>
                <w:webHidden/>
                <w:rStyle w:val="IndexLink"/>
              </w:rPr>
              <w:t>6</w:t>
            </w:r>
            <w:r>
              <w:rPr>
                <w:rStyle w:val="IndexLink"/>
                <w:rtl w:val="true"/>
              </w:rPr>
              <w:t xml:space="preserve">. </w:t>
            </w:r>
            <w:r>
              <w:rPr>
                <w:rStyle w:val="IndexLink"/>
                <w:rtl w:val="true"/>
              </w:rPr>
              <w:t>وَ بِاسْمِک الَّذی یَصْلَحُ بِهِ الاَوَّلُونَ وَ الاْخِرُونَ؛ و به آن اسمی که اولین و آخرین اهل عالم به آن، اصلاح می یابند</w:t>
            </w:r>
            <w:r>
              <w:rPr>
                <w:rStyle w:val="IndexLink"/>
                <w:rtl w:val="true"/>
              </w:rPr>
              <w:t>.</w:t>
              <w:tab/>
            </w:r>
            <w:r>
              <w:rPr>
                <w:rStyle w:val="IndexLink"/>
              </w:rPr>
              <w:t>52</w:t>
            </w:r>
          </w:hyperlink>
        </w:p>
        <w:p>
          <w:pPr>
            <w:pStyle w:val="Contents3"/>
            <w:tabs>
              <w:tab w:val="clear" w:pos="8459"/>
              <w:tab w:val="right" w:pos="9026" w:leader="dot"/>
            </w:tabs>
            <w:rPr/>
          </w:pPr>
          <w:hyperlink w:anchor="__RefHeading___Toc1028222_2749589250">
            <w:r>
              <w:rPr>
                <w:webHidden/>
                <w:rStyle w:val="IndexLink"/>
              </w:rPr>
              <w:t>7</w:t>
            </w:r>
            <w:r>
              <w:rPr>
                <w:rStyle w:val="IndexLink"/>
                <w:rtl w:val="true"/>
              </w:rPr>
              <w:t xml:space="preserve">. </w:t>
            </w:r>
            <w:r>
              <w:rPr>
                <w:rStyle w:val="IndexLink"/>
                <w:rtl w:val="true"/>
              </w:rPr>
              <w:t>یا حَیّاً قَبْلَ کلِّ حَیٍّ؛ ای زنده پیش از هر موجود زنده</w:t>
            </w:r>
            <w:r>
              <w:rPr>
                <w:rStyle w:val="IndexLink"/>
                <w:rtl w:val="true"/>
              </w:rPr>
              <w:t>!</w:t>
              <w:tab/>
            </w:r>
            <w:r>
              <w:rPr>
                <w:rStyle w:val="IndexLink"/>
              </w:rPr>
              <w:t>54</w:t>
            </w:r>
          </w:hyperlink>
        </w:p>
        <w:p>
          <w:pPr>
            <w:pStyle w:val="Contents3"/>
            <w:tabs>
              <w:tab w:val="clear" w:pos="8459"/>
              <w:tab w:val="right" w:pos="9026" w:leader="dot"/>
            </w:tabs>
            <w:rPr/>
          </w:pPr>
          <w:hyperlink w:anchor="__RefHeading___Toc1028224_2749589250">
            <w:r>
              <w:rPr>
                <w:webHidden/>
                <w:rStyle w:val="IndexLink"/>
              </w:rPr>
              <w:t>8</w:t>
            </w:r>
            <w:r>
              <w:rPr>
                <w:rStyle w:val="IndexLink"/>
                <w:rtl w:val="true"/>
              </w:rPr>
              <w:t xml:space="preserve">. </w:t>
            </w:r>
            <w:r>
              <w:rPr>
                <w:rStyle w:val="IndexLink"/>
                <w:rtl w:val="true"/>
              </w:rPr>
              <w:t>وَ یا حَیّاً بَعْدَ کلِّ حَیٍّ؛ و ای زنده پس از هر موجود زنده</w:t>
            </w:r>
            <w:r>
              <w:rPr>
                <w:rStyle w:val="IndexLink"/>
                <w:rtl w:val="true"/>
              </w:rPr>
              <w:t>!</w:t>
              <w:tab/>
            </w:r>
            <w:r>
              <w:rPr>
                <w:rStyle w:val="IndexLink"/>
              </w:rPr>
              <w:t>54</w:t>
            </w:r>
          </w:hyperlink>
        </w:p>
        <w:p>
          <w:pPr>
            <w:pStyle w:val="Contents3"/>
            <w:tabs>
              <w:tab w:val="clear" w:pos="8459"/>
              <w:tab w:val="right" w:pos="9026" w:leader="dot"/>
            </w:tabs>
            <w:rPr/>
          </w:pPr>
          <w:hyperlink w:anchor="__RefHeading___Toc1028226_2749589250">
            <w:r>
              <w:rPr>
                <w:webHidden/>
                <w:rStyle w:val="IndexLink"/>
              </w:rPr>
              <w:t>9</w:t>
            </w:r>
            <w:r>
              <w:rPr>
                <w:rStyle w:val="IndexLink"/>
                <w:rtl w:val="true"/>
              </w:rPr>
              <w:t xml:space="preserve">. </w:t>
            </w:r>
            <w:r>
              <w:rPr>
                <w:rStyle w:val="IndexLink"/>
                <w:rtl w:val="true"/>
              </w:rPr>
              <w:t>وَ یا حَیّاً حینَ لا حَیَّ؛ و ای زنده در آن هنگام که زنده ای وجود نداشت</w:t>
            </w:r>
            <w:r>
              <w:rPr>
                <w:rStyle w:val="IndexLink"/>
                <w:rtl w:val="true"/>
              </w:rPr>
              <w:t>!</w:t>
              <w:tab/>
            </w:r>
            <w:r>
              <w:rPr>
                <w:rStyle w:val="IndexLink"/>
              </w:rPr>
              <w:t>54</w:t>
            </w:r>
          </w:hyperlink>
        </w:p>
        <w:p>
          <w:pPr>
            <w:pStyle w:val="Contents3"/>
            <w:tabs>
              <w:tab w:val="clear" w:pos="8459"/>
              <w:tab w:val="right" w:pos="9026" w:leader="dot"/>
            </w:tabs>
            <w:rPr/>
          </w:pPr>
          <w:hyperlink w:anchor="__RefHeading___Toc1028228_2749589250">
            <w:r>
              <w:rPr>
                <w:webHidden/>
                <w:rStyle w:val="IndexLink"/>
              </w:rPr>
              <w:t>10</w:t>
            </w:r>
            <w:r>
              <w:rPr>
                <w:rStyle w:val="IndexLink"/>
                <w:rtl w:val="true"/>
              </w:rPr>
              <w:t xml:space="preserve">. </w:t>
            </w:r>
            <w:r>
              <w:rPr>
                <w:rStyle w:val="IndexLink"/>
                <w:rtl w:val="true"/>
              </w:rPr>
              <w:t>یا محی الموتی؛ ای زنده کننده مردگان</w:t>
            </w:r>
            <w:r>
              <w:rPr>
                <w:rStyle w:val="IndexLink"/>
                <w:rtl w:val="true"/>
              </w:rPr>
              <w:t>!</w:t>
              <w:tab/>
            </w:r>
            <w:r>
              <w:rPr>
                <w:rStyle w:val="IndexLink"/>
              </w:rPr>
              <w:t>55</w:t>
            </w:r>
          </w:hyperlink>
        </w:p>
        <w:p>
          <w:pPr>
            <w:pStyle w:val="Contents3"/>
            <w:tabs>
              <w:tab w:val="clear" w:pos="8459"/>
              <w:tab w:val="right" w:pos="9026" w:leader="dot"/>
            </w:tabs>
            <w:rPr/>
          </w:pPr>
          <w:hyperlink w:anchor="__RefHeading___Toc1028230_2749589250">
            <w:r>
              <w:rPr>
                <w:webHidden/>
                <w:rStyle w:val="IndexLink"/>
              </w:rPr>
              <w:t>11</w:t>
            </w:r>
            <w:r>
              <w:rPr>
                <w:rStyle w:val="IndexLink"/>
                <w:rtl w:val="true"/>
              </w:rPr>
              <w:t xml:space="preserve">. </w:t>
            </w:r>
            <w:r>
              <w:rPr>
                <w:rStyle w:val="IndexLink"/>
                <w:rtl w:val="true"/>
              </w:rPr>
              <w:t>و ممیت الاحیاء؛ و ای میرا ننده زندگان</w:t>
            </w:r>
            <w:r>
              <w:rPr>
                <w:rStyle w:val="IndexLink"/>
                <w:rtl w:val="true"/>
              </w:rPr>
              <w:t>!</w:t>
              <w:tab/>
            </w:r>
            <w:r>
              <w:rPr>
                <w:rStyle w:val="IndexLink"/>
              </w:rPr>
              <w:t>56</w:t>
            </w:r>
          </w:hyperlink>
        </w:p>
        <w:p>
          <w:pPr>
            <w:pStyle w:val="Contents3"/>
            <w:tabs>
              <w:tab w:val="clear" w:pos="8459"/>
              <w:tab w:val="right" w:pos="9026" w:leader="dot"/>
            </w:tabs>
            <w:rPr/>
          </w:pPr>
          <w:hyperlink w:anchor="__RefHeading___Toc1028232_2749589250">
            <w:r>
              <w:rPr>
                <w:webHidden/>
                <w:rStyle w:val="IndexLink"/>
              </w:rPr>
              <w:t>12</w:t>
            </w:r>
            <w:r>
              <w:rPr>
                <w:rStyle w:val="IndexLink"/>
                <w:rtl w:val="true"/>
              </w:rPr>
              <w:t xml:space="preserve">. </w:t>
            </w:r>
            <w:r>
              <w:rPr>
                <w:rStyle w:val="IndexLink"/>
                <w:rtl w:val="true"/>
              </w:rPr>
              <w:t>یا حی لا إله الا انت؛ ای زنده که غیر تو معبودی</w:t>
            </w:r>
            <w:r>
              <w:rPr>
                <w:rStyle w:val="IndexLink"/>
                <w:rtl w:val="true"/>
              </w:rPr>
              <w:tab/>
            </w:r>
            <w:r>
              <w:rPr>
                <w:rStyle w:val="IndexLink"/>
              </w:rPr>
              <w:t>58</w:t>
            </w:r>
          </w:hyperlink>
        </w:p>
        <w:p>
          <w:pPr>
            <w:pStyle w:val="Contents2"/>
            <w:tabs>
              <w:tab w:val="clear" w:pos="8743"/>
              <w:tab w:val="right" w:pos="9026" w:leader="dot"/>
            </w:tabs>
            <w:rPr/>
          </w:pPr>
          <w:hyperlink w:anchor="__RefHeading___Toc1028234_2749589250">
            <w:r>
              <w:rPr>
                <w:webHidden/>
                <w:rStyle w:val="IndexLink"/>
                <w:rtl w:val="true"/>
              </w:rPr>
              <w:t>بخش سوم</w:t>
            </w:r>
            <w:r>
              <w:rPr>
                <w:rStyle w:val="IndexLink"/>
                <w:rtl w:val="true"/>
              </w:rPr>
              <w:t xml:space="preserve">: </w:t>
            </w:r>
            <w:r>
              <w:rPr>
                <w:rStyle w:val="IndexLink"/>
                <w:rtl w:val="true"/>
              </w:rPr>
              <w:t>ابلاغ درود</w:t>
            </w:r>
            <w:r>
              <w:rPr>
                <w:rStyle w:val="IndexLink"/>
                <w:rtl w:val="true"/>
              </w:rPr>
              <w:tab/>
            </w:r>
            <w:r>
              <w:rPr>
                <w:rStyle w:val="IndexLink"/>
              </w:rPr>
              <w:t>62</w:t>
            </w:r>
          </w:hyperlink>
        </w:p>
        <w:p>
          <w:pPr>
            <w:pStyle w:val="Contents3"/>
            <w:tabs>
              <w:tab w:val="clear" w:pos="8459"/>
              <w:tab w:val="right" w:pos="9026" w:leader="dot"/>
            </w:tabs>
            <w:rPr/>
          </w:pPr>
          <w:hyperlink w:anchor="__RefHeading___Toc1028236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028238_2749589250">
            <w:r>
              <w:rPr>
                <w:webHidden/>
                <w:rStyle w:val="IndexLink"/>
              </w:rPr>
              <w:t>1</w:t>
            </w:r>
            <w:r>
              <w:rPr>
                <w:rStyle w:val="IndexLink"/>
                <w:rtl w:val="true"/>
              </w:rPr>
              <w:t xml:space="preserve">. </w:t>
            </w:r>
            <w:r>
              <w:rPr>
                <w:rStyle w:val="IndexLink"/>
                <w:rtl w:val="true"/>
              </w:rPr>
              <w:t>اَللّـهُمَّ بَلِّغْ مَوْلانَا الاِمامَ الْهادِیَ الْمَهْدِیَّ الْقائِمَ بِاَمْرِک؛</w:t>
            </w:r>
            <w:r>
              <w:rPr>
                <w:rStyle w:val="IndexLink"/>
                <w:rtl w:val="true"/>
              </w:rPr>
              <w:tab/>
            </w:r>
            <w:r>
              <w:rPr>
                <w:rStyle w:val="IndexLink"/>
              </w:rPr>
              <w:t>64</w:t>
            </w:r>
          </w:hyperlink>
        </w:p>
        <w:p>
          <w:pPr>
            <w:pStyle w:val="Contents4"/>
            <w:tabs>
              <w:tab w:val="clear" w:pos="8176"/>
              <w:tab w:val="right" w:pos="9026" w:leader="dot"/>
            </w:tabs>
            <w:rPr/>
          </w:pPr>
          <w:hyperlink w:anchor="__RefHeading___Toc1028240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028242_2749589250">
            <w:r>
              <w:rPr>
                <w:webHidden/>
                <w:rStyle w:val="IndexLink"/>
                <w:rtl w:val="true"/>
              </w:rPr>
              <w:t>مولی</w:t>
            </w:r>
            <w:r>
              <w:rPr>
                <w:rStyle w:val="IndexLink"/>
                <w:rtl w:val="true"/>
              </w:rPr>
              <w:tab/>
            </w:r>
            <w:r>
              <w:rPr>
                <w:rStyle w:val="IndexLink"/>
              </w:rPr>
              <w:t>64</w:t>
            </w:r>
          </w:hyperlink>
        </w:p>
        <w:p>
          <w:pPr>
            <w:pStyle w:val="Contents4"/>
            <w:tabs>
              <w:tab w:val="clear" w:pos="8176"/>
              <w:tab w:val="right" w:pos="9026" w:leader="dot"/>
            </w:tabs>
            <w:rPr/>
          </w:pPr>
          <w:hyperlink w:anchor="__RefHeading___Toc1028244_2749589250">
            <w:r>
              <w:rPr>
                <w:webHidden/>
                <w:rStyle w:val="IndexLink"/>
                <w:rtl w:val="true"/>
              </w:rPr>
              <w:t>امام</w:t>
            </w:r>
            <w:r>
              <w:rPr>
                <w:rStyle w:val="IndexLink"/>
                <w:rtl w:val="true"/>
              </w:rPr>
              <w:tab/>
            </w:r>
            <w:r>
              <w:rPr>
                <w:rStyle w:val="IndexLink"/>
              </w:rPr>
              <w:t>65</w:t>
            </w:r>
          </w:hyperlink>
        </w:p>
        <w:p>
          <w:pPr>
            <w:pStyle w:val="Contents4"/>
            <w:tabs>
              <w:tab w:val="clear" w:pos="8176"/>
              <w:tab w:val="right" w:pos="9026" w:leader="dot"/>
            </w:tabs>
            <w:rPr/>
          </w:pPr>
          <w:hyperlink w:anchor="__RefHeading___Toc1028246_2749589250">
            <w:r>
              <w:rPr>
                <w:webHidden/>
                <w:rStyle w:val="IndexLink"/>
                <w:rtl w:val="true"/>
              </w:rPr>
              <w:t>هادی</w:t>
            </w:r>
            <w:r>
              <w:rPr>
                <w:rStyle w:val="IndexLink"/>
                <w:rtl w:val="true"/>
              </w:rPr>
              <w:tab/>
            </w:r>
            <w:r>
              <w:rPr>
                <w:rStyle w:val="IndexLink"/>
              </w:rPr>
              <w:t>66</w:t>
            </w:r>
          </w:hyperlink>
        </w:p>
        <w:p>
          <w:pPr>
            <w:pStyle w:val="Contents4"/>
            <w:tabs>
              <w:tab w:val="clear" w:pos="8176"/>
              <w:tab w:val="right" w:pos="9026" w:leader="dot"/>
            </w:tabs>
            <w:rPr/>
          </w:pPr>
          <w:hyperlink w:anchor="__RefHeading___Toc1028248_2749589250">
            <w:r>
              <w:rPr>
                <w:webHidden/>
                <w:rStyle w:val="IndexLink"/>
                <w:rtl w:val="true"/>
              </w:rPr>
              <w:t>مهدی</w:t>
            </w:r>
            <w:r>
              <w:rPr>
                <w:rStyle w:val="IndexLink"/>
                <w:rtl w:val="true"/>
              </w:rPr>
              <w:tab/>
            </w:r>
            <w:r>
              <w:rPr>
                <w:rStyle w:val="IndexLink"/>
              </w:rPr>
              <w:t>66</w:t>
            </w:r>
          </w:hyperlink>
        </w:p>
        <w:p>
          <w:pPr>
            <w:pStyle w:val="Contents4"/>
            <w:tabs>
              <w:tab w:val="clear" w:pos="8176"/>
              <w:tab w:val="right" w:pos="9026" w:leader="dot"/>
            </w:tabs>
            <w:rPr/>
          </w:pPr>
          <w:hyperlink w:anchor="__RefHeading___Toc1028250_2749589250">
            <w:r>
              <w:rPr>
                <w:webHidden/>
                <w:rStyle w:val="IndexLink"/>
                <w:rtl w:val="true"/>
              </w:rPr>
              <w:t>قائم</w:t>
            </w:r>
            <w:r>
              <w:rPr>
                <w:rStyle w:val="IndexLink"/>
                <w:rtl w:val="true"/>
              </w:rPr>
              <w:tab/>
            </w:r>
            <w:r>
              <w:rPr>
                <w:rStyle w:val="IndexLink"/>
              </w:rPr>
              <w:t>67</w:t>
            </w:r>
          </w:hyperlink>
        </w:p>
        <w:p>
          <w:pPr>
            <w:pStyle w:val="Contents3"/>
            <w:tabs>
              <w:tab w:val="clear" w:pos="8459"/>
              <w:tab w:val="right" w:pos="9026" w:leader="dot"/>
            </w:tabs>
            <w:rPr/>
          </w:pPr>
          <w:hyperlink w:anchor="__RefHeading___Toc1028252_2749589250">
            <w:r>
              <w:rPr>
                <w:webHidden/>
                <w:rStyle w:val="IndexLink"/>
              </w:rPr>
              <w:t>2</w:t>
            </w:r>
            <w:r>
              <w:rPr>
                <w:rStyle w:val="IndexLink"/>
                <w:rtl w:val="true"/>
              </w:rPr>
              <w:t>.</w:t>
            </w:r>
            <w:r>
              <w:rPr>
                <w:rStyle w:val="IndexLink"/>
                <w:rtl w:val="true"/>
              </w:rPr>
              <w:t>صلوات الله علیه؛ درودهای خدا بر او باد</w:t>
            </w:r>
            <w:r>
              <w:rPr>
                <w:rStyle w:val="IndexLink"/>
                <w:rtl w:val="true"/>
              </w:rPr>
              <w:t>.</w:t>
              <w:tab/>
            </w:r>
            <w:r>
              <w:rPr>
                <w:rStyle w:val="IndexLink"/>
              </w:rPr>
              <w:t>68</w:t>
            </w:r>
          </w:hyperlink>
        </w:p>
        <w:p>
          <w:pPr>
            <w:pStyle w:val="Contents3"/>
            <w:tabs>
              <w:tab w:val="clear" w:pos="8459"/>
              <w:tab w:val="right" w:pos="9026" w:leader="dot"/>
            </w:tabs>
            <w:rPr/>
          </w:pPr>
          <w:hyperlink w:anchor="__RefHeading___Toc1028254_2749589250">
            <w:r>
              <w:rPr>
                <w:webHidden/>
                <w:rStyle w:val="IndexLink"/>
              </w:rPr>
              <w:t>3</w:t>
            </w:r>
            <w:r>
              <w:rPr>
                <w:rStyle w:val="IndexLink"/>
                <w:rtl w:val="true"/>
              </w:rPr>
              <w:t xml:space="preserve">. </w:t>
            </w:r>
            <w:r>
              <w:rPr>
                <w:rStyle w:val="IndexLink"/>
                <w:rtl w:val="true"/>
              </w:rPr>
              <w:t>و علی آبائه الطاهرین؛ و صلوات بر پدران پاکش</w:t>
            </w:r>
            <w:r>
              <w:rPr>
                <w:rStyle w:val="IndexLink"/>
                <w:rtl w:val="true"/>
              </w:rPr>
              <w:t>.</w:t>
              <w:tab/>
            </w:r>
            <w:r>
              <w:rPr>
                <w:rStyle w:val="IndexLink"/>
              </w:rPr>
              <w:t>73</w:t>
            </w:r>
          </w:hyperlink>
        </w:p>
        <w:p>
          <w:pPr>
            <w:pStyle w:val="Contents3"/>
            <w:tabs>
              <w:tab w:val="clear" w:pos="8459"/>
              <w:tab w:val="right" w:pos="9026" w:leader="dot"/>
            </w:tabs>
            <w:rPr/>
          </w:pPr>
          <w:hyperlink w:anchor="__RefHeading___Toc1028256_2749589250">
            <w:r>
              <w:rPr>
                <w:webHidden/>
                <w:rStyle w:val="IndexLink"/>
              </w:rPr>
              <w:t>4</w:t>
            </w:r>
            <w:r>
              <w:rPr>
                <w:rStyle w:val="IndexLink"/>
                <w:rtl w:val="true"/>
              </w:rPr>
              <w:t xml:space="preserve">. </w:t>
            </w:r>
            <w:r>
              <w:rPr>
                <w:rStyle w:val="IndexLink"/>
                <w:rtl w:val="true"/>
              </w:rPr>
              <w:t>عن جمیع المومنین والمومنات؛ از طرف همه مردان و زنان باایمان</w:t>
            </w:r>
            <w:r>
              <w:rPr>
                <w:rStyle w:val="IndexLink"/>
                <w:rtl w:val="true"/>
              </w:rPr>
              <w:t>.</w:t>
              <w:tab/>
            </w:r>
            <w:r>
              <w:rPr>
                <w:rStyle w:val="IndexLink"/>
              </w:rPr>
              <w:t>74</w:t>
            </w:r>
          </w:hyperlink>
        </w:p>
        <w:p>
          <w:pPr>
            <w:pStyle w:val="Contents3"/>
            <w:tabs>
              <w:tab w:val="clear" w:pos="8459"/>
              <w:tab w:val="right" w:pos="9026" w:leader="dot"/>
            </w:tabs>
            <w:rPr/>
          </w:pPr>
          <w:hyperlink w:anchor="__RefHeading___Toc1028258_2749589250">
            <w:r>
              <w:rPr>
                <w:webHidden/>
                <w:rStyle w:val="IndexLink"/>
              </w:rPr>
              <w:t>5</w:t>
            </w:r>
            <w:r>
              <w:rPr>
                <w:rStyle w:val="IndexLink"/>
                <w:rtl w:val="true"/>
              </w:rPr>
              <w:t xml:space="preserve">. </w:t>
            </w:r>
            <w:r>
              <w:rPr>
                <w:rStyle w:val="IndexLink"/>
                <w:rtl w:val="true"/>
              </w:rPr>
              <w:t>فی مَشارِقِ الاَرْضِ وَمَغارِبِها؛ در شرق های زمین و غرب های آن</w:t>
            </w:r>
            <w:r>
              <w:rPr>
                <w:rStyle w:val="IndexLink"/>
                <w:rtl w:val="true"/>
              </w:rPr>
              <w:t>.</w:t>
              <w:tab/>
            </w:r>
            <w:r>
              <w:rPr>
                <w:rStyle w:val="IndexLink"/>
              </w:rPr>
              <w:t>75</w:t>
            </w:r>
          </w:hyperlink>
        </w:p>
        <w:p>
          <w:pPr>
            <w:pStyle w:val="Contents3"/>
            <w:tabs>
              <w:tab w:val="clear" w:pos="8459"/>
              <w:tab w:val="right" w:pos="9026" w:leader="dot"/>
            </w:tabs>
            <w:rPr/>
          </w:pPr>
          <w:hyperlink w:anchor="__RefHeading___Toc1028260_2749589250">
            <w:r>
              <w:rPr>
                <w:webHidden/>
                <w:rStyle w:val="IndexLink"/>
              </w:rPr>
              <w:t>6</w:t>
            </w:r>
            <w:r>
              <w:rPr>
                <w:rStyle w:val="IndexLink"/>
                <w:rtl w:val="true"/>
              </w:rPr>
              <w:t xml:space="preserve">. </w:t>
            </w:r>
            <w:r>
              <w:rPr>
                <w:rStyle w:val="IndexLink"/>
                <w:rtl w:val="true"/>
              </w:rPr>
              <w:t>وَ سَهْلِهَا وَ جَبَلِهَا؛ زمین های هموار و کوهستانی</w:t>
            </w:r>
            <w:r>
              <w:rPr>
                <w:rStyle w:val="IndexLink"/>
                <w:rtl w:val="true"/>
              </w:rPr>
              <w:t>.</w:t>
              <w:tab/>
            </w:r>
            <w:r>
              <w:rPr>
                <w:rStyle w:val="IndexLink"/>
              </w:rPr>
              <w:t>76</w:t>
            </w:r>
          </w:hyperlink>
        </w:p>
        <w:p>
          <w:pPr>
            <w:pStyle w:val="Contents3"/>
            <w:tabs>
              <w:tab w:val="clear" w:pos="8459"/>
              <w:tab w:val="right" w:pos="9026" w:leader="dot"/>
            </w:tabs>
            <w:rPr/>
          </w:pPr>
          <w:hyperlink w:anchor="__RefHeading___Toc1028262_2749589250">
            <w:r>
              <w:rPr>
                <w:webHidden/>
                <w:rStyle w:val="IndexLink"/>
              </w:rPr>
              <w:t>7</w:t>
            </w:r>
            <w:r>
              <w:rPr>
                <w:rStyle w:val="IndexLink"/>
                <w:rtl w:val="true"/>
              </w:rPr>
              <w:t xml:space="preserve">. </w:t>
            </w:r>
            <w:r>
              <w:rPr>
                <w:rStyle w:val="IndexLink"/>
                <w:rtl w:val="true"/>
              </w:rPr>
              <w:t>وَ بَرِّهَا وَ بَحْرِهَا؛ خشکی زمین و دریایش</w:t>
            </w:r>
            <w:r>
              <w:rPr>
                <w:rStyle w:val="IndexLink"/>
                <w:rtl w:val="true"/>
              </w:rPr>
              <w:t>.</w:t>
              <w:tab/>
            </w:r>
            <w:r>
              <w:rPr>
                <w:rStyle w:val="IndexLink"/>
              </w:rPr>
              <w:t>76</w:t>
            </w:r>
          </w:hyperlink>
        </w:p>
        <w:p>
          <w:pPr>
            <w:pStyle w:val="Contents3"/>
            <w:tabs>
              <w:tab w:val="clear" w:pos="8459"/>
              <w:tab w:val="right" w:pos="9026" w:leader="dot"/>
            </w:tabs>
            <w:rPr/>
          </w:pPr>
          <w:hyperlink w:anchor="__RefHeading___Toc1028264_2749589250">
            <w:r>
              <w:rPr>
                <w:webHidden/>
                <w:rStyle w:val="IndexLink"/>
              </w:rPr>
              <w:t>8</w:t>
            </w:r>
            <w:r>
              <w:rPr>
                <w:rStyle w:val="IndexLink"/>
                <w:rtl w:val="true"/>
              </w:rPr>
              <w:t xml:space="preserve">. </w:t>
            </w:r>
            <w:r>
              <w:rPr>
                <w:rStyle w:val="IndexLink"/>
                <w:rtl w:val="true"/>
              </w:rPr>
              <w:t xml:space="preserve">وَ عَنّی وَ عَنْ والِدَیَّ؛ و از طرف خودم و پدر و مادرم </w:t>
            </w:r>
            <w:r>
              <w:rPr>
                <w:rStyle w:val="IndexLink"/>
                <w:rtl w:val="true"/>
              </w:rPr>
              <w:t>[</w:t>
            </w:r>
            <w:r>
              <w:rPr>
                <w:rStyle w:val="IndexLink"/>
                <w:rtl w:val="true"/>
              </w:rPr>
              <w:t>درود فرست</w:t>
            </w:r>
            <w:r>
              <w:rPr>
                <w:rStyle w:val="IndexLink"/>
                <w:rtl w:val="true"/>
              </w:rPr>
              <w:t>].</w:t>
              <w:tab/>
            </w:r>
            <w:r>
              <w:rPr>
                <w:rStyle w:val="IndexLink"/>
              </w:rPr>
              <w:t>77</w:t>
            </w:r>
          </w:hyperlink>
        </w:p>
        <w:p>
          <w:pPr>
            <w:pStyle w:val="Contents3"/>
            <w:tabs>
              <w:tab w:val="clear" w:pos="8459"/>
              <w:tab w:val="right" w:pos="9026" w:leader="dot"/>
            </w:tabs>
            <w:rPr/>
          </w:pPr>
          <w:hyperlink w:anchor="__RefHeading___Toc1028266_2749589250">
            <w:r>
              <w:rPr>
                <w:webHidden/>
                <w:rStyle w:val="IndexLink"/>
              </w:rPr>
              <w:t>9</w:t>
            </w:r>
            <w:r>
              <w:rPr>
                <w:rStyle w:val="IndexLink"/>
                <w:rtl w:val="true"/>
              </w:rPr>
              <w:t xml:space="preserve">. </w:t>
            </w:r>
            <w:r>
              <w:rPr>
                <w:rStyle w:val="IndexLink"/>
                <w:rtl w:val="true"/>
              </w:rPr>
              <w:t>من الصلوات زِنَةَ عَرْشِ اللهِ؛ صلواتی هم وزن عرش خدا</w:t>
            </w:r>
            <w:r>
              <w:rPr>
                <w:rStyle w:val="IndexLink"/>
                <w:rtl w:val="true"/>
              </w:rPr>
              <w:t>.</w:t>
              <w:tab/>
            </w:r>
            <w:r>
              <w:rPr>
                <w:rStyle w:val="IndexLink"/>
              </w:rPr>
              <w:t>77</w:t>
            </w:r>
          </w:hyperlink>
        </w:p>
        <w:p>
          <w:pPr>
            <w:pStyle w:val="Contents3"/>
            <w:tabs>
              <w:tab w:val="clear" w:pos="8459"/>
              <w:tab w:val="right" w:pos="9026" w:leader="dot"/>
            </w:tabs>
            <w:rPr/>
          </w:pPr>
          <w:hyperlink w:anchor="__RefHeading___Toc1028268_2749589250">
            <w:r>
              <w:rPr>
                <w:webHidden/>
                <w:rStyle w:val="IndexLink"/>
              </w:rPr>
              <w:t>10</w:t>
            </w:r>
            <w:r>
              <w:rPr>
                <w:rStyle w:val="IndexLink"/>
                <w:rtl w:val="true"/>
              </w:rPr>
              <w:t xml:space="preserve">. </w:t>
            </w:r>
            <w:r>
              <w:rPr>
                <w:rStyle w:val="IndexLink"/>
                <w:rtl w:val="true"/>
              </w:rPr>
              <w:t>وَ مِدادَ کلِماتِهِ؛ و به مقدار مرکبی که کلمات خدا نوشته شود</w:t>
            </w:r>
            <w:r>
              <w:rPr>
                <w:rStyle w:val="IndexLink"/>
                <w:rtl w:val="true"/>
              </w:rPr>
              <w:t>.</w:t>
              <w:tab/>
            </w:r>
            <w:r>
              <w:rPr>
                <w:rStyle w:val="IndexLink"/>
              </w:rPr>
              <w:t>80</w:t>
            </w:r>
          </w:hyperlink>
        </w:p>
        <w:p>
          <w:pPr>
            <w:pStyle w:val="Contents3"/>
            <w:tabs>
              <w:tab w:val="clear" w:pos="8459"/>
              <w:tab w:val="right" w:pos="9026" w:leader="dot"/>
            </w:tabs>
            <w:rPr/>
          </w:pPr>
          <w:hyperlink w:anchor="__RefHeading___Toc1028270_2749589250">
            <w:r>
              <w:rPr>
                <w:webHidden/>
                <w:rStyle w:val="IndexLink"/>
              </w:rPr>
              <w:t>11</w:t>
            </w:r>
            <w:r>
              <w:rPr>
                <w:rStyle w:val="IndexLink"/>
                <w:rtl w:val="true"/>
              </w:rPr>
              <w:t xml:space="preserve">. </w:t>
            </w:r>
            <w:r>
              <w:rPr>
                <w:rStyle w:val="IndexLink"/>
                <w:rtl w:val="true"/>
              </w:rPr>
              <w:t>وَ مااَحْصاهُ عِلْمُهُ؛ و آنچه را دانشش شماره کرده</w:t>
            </w:r>
            <w:r>
              <w:rPr>
                <w:rStyle w:val="IndexLink"/>
                <w:rtl w:val="true"/>
              </w:rPr>
              <w:t>.</w:t>
              <w:tab/>
            </w:r>
            <w:r>
              <w:rPr>
                <w:rStyle w:val="IndexLink"/>
              </w:rPr>
              <w:t>83</w:t>
            </w:r>
          </w:hyperlink>
        </w:p>
        <w:p>
          <w:pPr>
            <w:pStyle w:val="Contents3"/>
            <w:tabs>
              <w:tab w:val="clear" w:pos="8459"/>
              <w:tab w:val="right" w:pos="9026" w:leader="dot"/>
            </w:tabs>
            <w:rPr/>
          </w:pPr>
          <w:hyperlink w:anchor="__RefHeading___Toc1028272_2749589250">
            <w:r>
              <w:rPr>
                <w:webHidden/>
                <w:rStyle w:val="IndexLink"/>
              </w:rPr>
              <w:t>12</w:t>
            </w:r>
            <w:r>
              <w:rPr>
                <w:rStyle w:val="IndexLink"/>
                <w:rtl w:val="true"/>
              </w:rPr>
              <w:t xml:space="preserve">. </w:t>
            </w:r>
            <w:r>
              <w:rPr>
                <w:rStyle w:val="IndexLink"/>
                <w:rtl w:val="true"/>
              </w:rPr>
              <w:t>وَ اَحاطَ بِهِ کتابُهُ؛ و کتاب و دفترش بدان احاطه دارد</w:t>
            </w:r>
            <w:r>
              <w:rPr>
                <w:rStyle w:val="IndexLink"/>
                <w:rtl w:val="true"/>
              </w:rPr>
              <w:t>.</w:t>
              <w:tab/>
            </w:r>
            <w:r>
              <w:rPr>
                <w:rStyle w:val="IndexLink"/>
              </w:rPr>
              <w:t>84</w:t>
            </w:r>
          </w:hyperlink>
        </w:p>
        <w:p>
          <w:pPr>
            <w:pStyle w:val="Contents2"/>
            <w:tabs>
              <w:tab w:val="clear" w:pos="8743"/>
              <w:tab w:val="right" w:pos="9026" w:leader="dot"/>
            </w:tabs>
            <w:rPr/>
          </w:pPr>
          <w:hyperlink w:anchor="__RefHeading___Toc1028274_2749589250">
            <w:r>
              <w:rPr>
                <w:webHidden/>
                <w:rStyle w:val="IndexLink"/>
                <w:rtl w:val="true"/>
              </w:rPr>
              <w:t>بخش چهارم</w:t>
            </w:r>
            <w:r>
              <w:rPr>
                <w:rStyle w:val="IndexLink"/>
                <w:rtl w:val="true"/>
              </w:rPr>
              <w:t xml:space="preserve">: </w:t>
            </w:r>
            <w:r>
              <w:rPr>
                <w:rStyle w:val="IndexLink"/>
                <w:rtl w:val="true"/>
              </w:rPr>
              <w:t>عهد مهدوی</w:t>
            </w:r>
            <w:r>
              <w:rPr>
                <w:rStyle w:val="IndexLink"/>
                <w:rtl w:val="true"/>
              </w:rPr>
              <w:tab/>
            </w:r>
            <w:r>
              <w:rPr>
                <w:rStyle w:val="IndexLink"/>
              </w:rPr>
              <w:t>88</w:t>
            </w:r>
          </w:hyperlink>
        </w:p>
        <w:p>
          <w:pPr>
            <w:pStyle w:val="Contents3"/>
            <w:tabs>
              <w:tab w:val="clear" w:pos="8459"/>
              <w:tab w:val="right" w:pos="9026" w:leader="dot"/>
            </w:tabs>
            <w:rPr/>
          </w:pPr>
          <w:hyperlink w:anchor="__RefHeading___Toc1028276_274958925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028278_2749589250">
            <w:r>
              <w:rPr>
                <w:webHidden/>
                <w:rStyle w:val="IndexLink"/>
              </w:rPr>
              <w:t>1</w:t>
            </w:r>
            <w:r>
              <w:rPr>
                <w:rStyle w:val="IndexLink"/>
                <w:rtl w:val="true"/>
              </w:rPr>
              <w:t xml:space="preserve">. </w:t>
            </w:r>
            <w:r>
              <w:rPr>
                <w:rStyle w:val="IndexLink"/>
                <w:rtl w:val="true"/>
              </w:rPr>
              <w:t>اَللّـهُمَّ اِنّی اُجَدِّدُ لَهُ فی صَبیحَةِ یَوْمی هذا؛ خدایا من تجدید بیعت می‌کنم با او در صبح امروزم</w:t>
            </w:r>
            <w:r>
              <w:rPr>
                <w:rStyle w:val="IndexLink"/>
                <w:rtl w:val="true"/>
              </w:rPr>
              <w:t>.</w:t>
              <w:tab/>
            </w:r>
            <w:r>
              <w:rPr>
                <w:rStyle w:val="IndexLink"/>
              </w:rPr>
              <w:t>90</w:t>
            </w:r>
          </w:hyperlink>
        </w:p>
        <w:p>
          <w:pPr>
            <w:pStyle w:val="Contents3"/>
            <w:tabs>
              <w:tab w:val="clear" w:pos="8459"/>
              <w:tab w:val="right" w:pos="9026" w:leader="dot"/>
            </w:tabs>
            <w:rPr/>
          </w:pPr>
          <w:hyperlink w:anchor="__RefHeading___Toc1028280_2749589250">
            <w:r>
              <w:rPr>
                <w:webHidden/>
                <w:rStyle w:val="IndexLink"/>
              </w:rPr>
              <w:t>2</w:t>
            </w:r>
            <w:r>
              <w:rPr>
                <w:rStyle w:val="IndexLink"/>
                <w:rtl w:val="true"/>
              </w:rPr>
              <w:t xml:space="preserve">. </w:t>
            </w:r>
            <w:r>
              <w:rPr>
                <w:rStyle w:val="IndexLink"/>
                <w:rtl w:val="true"/>
              </w:rPr>
              <w:t>وَ ما عِشْتُ مِنْ اَیّامی؛ و تمام ایام زندگانی ام</w:t>
            </w:r>
            <w:r>
              <w:rPr>
                <w:rStyle w:val="IndexLink"/>
                <w:rtl w:val="true"/>
              </w:rPr>
              <w:t>.</w:t>
              <w:tab/>
            </w:r>
            <w:r>
              <w:rPr>
                <w:rStyle w:val="IndexLink"/>
              </w:rPr>
              <w:t>90</w:t>
            </w:r>
          </w:hyperlink>
        </w:p>
        <w:p>
          <w:pPr>
            <w:pStyle w:val="Contents3"/>
            <w:tabs>
              <w:tab w:val="clear" w:pos="8459"/>
              <w:tab w:val="right" w:pos="9026" w:leader="dot"/>
            </w:tabs>
            <w:rPr/>
          </w:pPr>
          <w:hyperlink w:anchor="__RefHeading___Toc1028282_2749589250">
            <w:r>
              <w:rPr>
                <w:webHidden/>
                <w:rStyle w:val="IndexLink"/>
              </w:rPr>
              <w:t>3</w:t>
            </w:r>
            <w:r>
              <w:rPr>
                <w:rStyle w:val="IndexLink"/>
                <w:rtl w:val="true"/>
              </w:rPr>
              <w:t xml:space="preserve">. </w:t>
            </w:r>
            <w:r>
              <w:rPr>
                <w:rStyle w:val="IndexLink"/>
                <w:rtl w:val="true"/>
              </w:rPr>
              <w:t>عَهْداً و عقداً و بیعةً</w:t>
            </w:r>
            <w:r>
              <w:rPr>
                <w:rStyle w:val="IndexLink"/>
                <w:rtl w:val="true"/>
              </w:rPr>
              <w:t>.</w:t>
              <w:tab/>
            </w:r>
            <w:r>
              <w:rPr>
                <w:rStyle w:val="IndexLink"/>
              </w:rPr>
              <w:t>91</w:t>
            </w:r>
          </w:hyperlink>
        </w:p>
        <w:p>
          <w:pPr>
            <w:pStyle w:val="Contents3"/>
            <w:tabs>
              <w:tab w:val="clear" w:pos="8459"/>
              <w:tab w:val="right" w:pos="9026" w:leader="dot"/>
            </w:tabs>
            <w:rPr/>
          </w:pPr>
          <w:hyperlink w:anchor="__RefHeading___Toc1028284_2749589250">
            <w:r>
              <w:rPr>
                <w:webHidden/>
                <w:rStyle w:val="IndexLink"/>
              </w:rPr>
              <w:t>4</w:t>
            </w:r>
            <w:r>
              <w:rPr>
                <w:rStyle w:val="IndexLink"/>
                <w:rtl w:val="true"/>
              </w:rPr>
              <w:t xml:space="preserve">. </w:t>
            </w:r>
            <w:r>
              <w:rPr>
                <w:rStyle w:val="IndexLink"/>
                <w:rtl w:val="true"/>
              </w:rPr>
              <w:t>لَهُ فی عُنُقی؛ برای آن حضرت در گردنم</w:t>
            </w:r>
            <w:r>
              <w:rPr>
                <w:rStyle w:val="IndexLink"/>
                <w:rtl w:val="true"/>
              </w:rPr>
              <w:t>.</w:t>
              <w:tab/>
            </w:r>
            <w:r>
              <w:rPr>
                <w:rStyle w:val="IndexLink"/>
              </w:rPr>
              <w:t>91</w:t>
            </w:r>
          </w:hyperlink>
        </w:p>
        <w:p>
          <w:pPr>
            <w:pStyle w:val="Contents3"/>
            <w:tabs>
              <w:tab w:val="clear" w:pos="8459"/>
              <w:tab w:val="right" w:pos="9026" w:leader="dot"/>
            </w:tabs>
            <w:rPr/>
          </w:pPr>
          <w:hyperlink w:anchor="__RefHeading___Toc1028286_2749589250">
            <w:r>
              <w:rPr>
                <w:webHidden/>
                <w:rStyle w:val="IndexLink"/>
              </w:rPr>
              <w:t>5</w:t>
            </w:r>
            <w:r>
              <w:rPr>
                <w:rStyle w:val="IndexLink"/>
                <w:rtl w:val="true"/>
              </w:rPr>
              <w:t xml:space="preserve">. </w:t>
            </w:r>
            <w:r>
              <w:rPr>
                <w:rStyle w:val="IndexLink"/>
                <w:rtl w:val="true"/>
              </w:rPr>
              <w:t>لا اَحُولُ عَنْها؛ که هرگز از آن سرنپیچم</w:t>
            </w:r>
            <w:r>
              <w:rPr>
                <w:rStyle w:val="IndexLink"/>
                <w:rtl w:val="true"/>
              </w:rPr>
              <w:t>.</w:t>
              <w:tab/>
            </w:r>
            <w:r>
              <w:rPr>
                <w:rStyle w:val="IndexLink"/>
              </w:rPr>
              <w:t>92</w:t>
            </w:r>
          </w:hyperlink>
        </w:p>
        <w:p>
          <w:pPr>
            <w:pStyle w:val="Contents3"/>
            <w:tabs>
              <w:tab w:val="clear" w:pos="8459"/>
              <w:tab w:val="right" w:pos="9026" w:leader="dot"/>
            </w:tabs>
            <w:rPr/>
          </w:pPr>
          <w:hyperlink w:anchor="__RefHeading___Toc1028288_2749589250">
            <w:r>
              <w:rPr>
                <w:webHidden/>
                <w:rStyle w:val="IndexLink"/>
              </w:rPr>
              <w:t>6</w:t>
            </w:r>
            <w:r>
              <w:rPr>
                <w:rStyle w:val="IndexLink"/>
                <w:rtl w:val="true"/>
              </w:rPr>
              <w:t xml:space="preserve">. </w:t>
            </w:r>
            <w:r>
              <w:rPr>
                <w:rStyle w:val="IndexLink"/>
                <w:rtl w:val="true"/>
              </w:rPr>
              <w:t>وَ لا اَزُولُ اَبَداً؛ و هرگز دست نکشم</w:t>
            </w:r>
            <w:r>
              <w:rPr>
                <w:rStyle w:val="IndexLink"/>
                <w:rtl w:val="true"/>
              </w:rPr>
              <w:t>.</w:t>
              <w:tab/>
            </w:r>
            <w:r>
              <w:rPr>
                <w:rStyle w:val="IndexLink"/>
              </w:rPr>
              <w:t>92</w:t>
            </w:r>
          </w:hyperlink>
        </w:p>
        <w:p>
          <w:pPr>
            <w:pStyle w:val="Contents2"/>
            <w:tabs>
              <w:tab w:val="clear" w:pos="8743"/>
              <w:tab w:val="right" w:pos="9026" w:leader="dot"/>
            </w:tabs>
            <w:rPr/>
          </w:pPr>
          <w:hyperlink w:anchor="__RefHeading___Toc1028290_2749589250">
            <w:r>
              <w:rPr>
                <w:webHidden/>
                <w:rStyle w:val="IndexLink"/>
                <w:rtl w:val="true"/>
              </w:rPr>
              <w:t>بخش پنجم</w:t>
            </w:r>
            <w:r>
              <w:rPr>
                <w:rStyle w:val="IndexLink"/>
                <w:rtl w:val="true"/>
              </w:rPr>
              <w:t xml:space="preserve">: </w:t>
            </w:r>
            <w:r>
              <w:rPr>
                <w:rStyle w:val="IndexLink"/>
                <w:rtl w:val="true"/>
              </w:rPr>
              <w:t>مفاد عهد و پیمان</w:t>
            </w:r>
            <w:r>
              <w:rPr>
                <w:rStyle w:val="IndexLink"/>
                <w:rtl w:val="true"/>
              </w:rPr>
              <w:tab/>
            </w:r>
            <w:r>
              <w:rPr>
                <w:rStyle w:val="IndexLink"/>
              </w:rPr>
              <w:t>93</w:t>
            </w:r>
          </w:hyperlink>
        </w:p>
        <w:p>
          <w:pPr>
            <w:pStyle w:val="Contents3"/>
            <w:tabs>
              <w:tab w:val="clear" w:pos="8459"/>
              <w:tab w:val="right" w:pos="9026" w:leader="dot"/>
            </w:tabs>
            <w:rPr/>
          </w:pPr>
          <w:hyperlink w:anchor="__RefHeading___Toc1028292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028294_2749589250">
            <w:r>
              <w:rPr>
                <w:webHidden/>
                <w:rStyle w:val="IndexLink"/>
              </w:rPr>
              <w:t>1</w:t>
            </w:r>
            <w:r>
              <w:rPr>
                <w:rStyle w:val="IndexLink"/>
                <w:rtl w:val="true"/>
              </w:rPr>
              <w:t xml:space="preserve">. </w:t>
            </w:r>
            <w:r>
              <w:rPr>
                <w:rStyle w:val="IndexLink"/>
                <w:rtl w:val="true"/>
              </w:rPr>
              <w:t>اَللّـهُمَّ اجْعَلْنی مِنْ اَنْصارِهِ؛ خدایا مرا از یاران او قرار ده</w:t>
            </w:r>
            <w:r>
              <w:rPr>
                <w:rStyle w:val="IndexLink"/>
                <w:rtl w:val="true"/>
              </w:rPr>
              <w:t>.</w:t>
              <w:tab/>
            </w:r>
            <w:r>
              <w:rPr>
                <w:rStyle w:val="IndexLink"/>
              </w:rPr>
              <w:t>94</w:t>
            </w:r>
          </w:hyperlink>
        </w:p>
        <w:p>
          <w:pPr>
            <w:pStyle w:val="Contents3"/>
            <w:tabs>
              <w:tab w:val="clear" w:pos="8459"/>
              <w:tab w:val="right" w:pos="9026" w:leader="dot"/>
            </w:tabs>
            <w:rPr/>
          </w:pPr>
          <w:hyperlink w:anchor="__RefHeading___Toc1028296_2749589250">
            <w:r>
              <w:rPr>
                <w:webHidden/>
                <w:rStyle w:val="IndexLink"/>
              </w:rPr>
              <w:t>2</w:t>
            </w:r>
            <w:r>
              <w:rPr>
                <w:rStyle w:val="IndexLink"/>
                <w:rtl w:val="true"/>
              </w:rPr>
              <w:t xml:space="preserve">. </w:t>
            </w:r>
            <w:r>
              <w:rPr>
                <w:rStyle w:val="IndexLink"/>
                <w:rtl w:val="true"/>
              </w:rPr>
              <w:t>وَاَعْوانِهِ؛ و کمک کارانش</w:t>
            </w:r>
            <w:r>
              <w:rPr>
                <w:rStyle w:val="IndexLink"/>
                <w:rtl w:val="true"/>
              </w:rPr>
              <w:t>.</w:t>
              <w:tab/>
            </w:r>
            <w:r>
              <w:rPr>
                <w:rStyle w:val="IndexLink"/>
              </w:rPr>
              <w:t>99</w:t>
            </w:r>
          </w:hyperlink>
        </w:p>
        <w:p>
          <w:pPr>
            <w:pStyle w:val="Contents3"/>
            <w:tabs>
              <w:tab w:val="clear" w:pos="8459"/>
              <w:tab w:val="right" w:pos="9026" w:leader="dot"/>
            </w:tabs>
            <w:rPr/>
          </w:pPr>
          <w:hyperlink w:anchor="__RefHeading___Toc1028298_2749589250">
            <w:r>
              <w:rPr>
                <w:webHidden/>
                <w:rStyle w:val="IndexLink"/>
              </w:rPr>
              <w:t>3</w:t>
            </w:r>
            <w:r>
              <w:rPr>
                <w:rStyle w:val="IndexLink"/>
                <w:rtl w:val="true"/>
              </w:rPr>
              <w:t xml:space="preserve">. </w:t>
            </w:r>
            <w:r>
              <w:rPr>
                <w:rStyle w:val="IndexLink"/>
                <w:rtl w:val="true"/>
              </w:rPr>
              <w:t>وَ الذّابّینَ عَنْهُ؛ و دفاع کنندگان از او</w:t>
            </w:r>
            <w:r>
              <w:rPr>
                <w:rStyle w:val="IndexLink"/>
                <w:rtl w:val="true"/>
              </w:rPr>
              <w:t>.</w:t>
              <w:tab/>
            </w:r>
            <w:r>
              <w:rPr>
                <w:rStyle w:val="IndexLink"/>
              </w:rPr>
              <w:t>101</w:t>
            </w:r>
          </w:hyperlink>
        </w:p>
        <w:p>
          <w:pPr>
            <w:pStyle w:val="Contents3"/>
            <w:tabs>
              <w:tab w:val="clear" w:pos="8459"/>
              <w:tab w:val="right" w:pos="9026" w:leader="dot"/>
            </w:tabs>
            <w:rPr/>
          </w:pPr>
          <w:hyperlink w:anchor="__RefHeading___Toc1028300_2749589250">
            <w:r>
              <w:rPr>
                <w:webHidden/>
                <w:rStyle w:val="IndexLink"/>
              </w:rPr>
              <w:t>4</w:t>
            </w:r>
            <w:r>
              <w:rPr>
                <w:rStyle w:val="IndexLink"/>
                <w:rtl w:val="true"/>
              </w:rPr>
              <w:t xml:space="preserve">. </w:t>
            </w:r>
            <w:r>
              <w:rPr>
                <w:rStyle w:val="IndexLink"/>
                <w:rtl w:val="true"/>
              </w:rPr>
              <w:t>وَ الْمُسارِعینَ اِلَیْهِ فی قَضاءِ حَوائِجِهِ؛ و شتابندگان به سوی او در برآوردن خواسته هایش</w:t>
            </w:r>
            <w:r>
              <w:rPr>
                <w:rStyle w:val="IndexLink"/>
                <w:rtl w:val="true"/>
              </w:rPr>
              <w:t>.</w:t>
              <w:tab/>
            </w:r>
            <w:r>
              <w:rPr>
                <w:rStyle w:val="IndexLink"/>
              </w:rPr>
              <w:t>102</w:t>
            </w:r>
          </w:hyperlink>
        </w:p>
        <w:p>
          <w:pPr>
            <w:pStyle w:val="Contents4"/>
            <w:tabs>
              <w:tab w:val="clear" w:pos="8176"/>
              <w:tab w:val="right" w:pos="9026" w:leader="dot"/>
            </w:tabs>
            <w:rPr/>
          </w:pPr>
          <w:hyperlink w:anchor="__RefHeading___Toc1028302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28304_2749589250">
            <w:r>
              <w:rPr>
                <w:webHidden/>
                <w:rStyle w:val="IndexLink"/>
                <w:rtl w:val="true"/>
              </w:rPr>
              <w:t>الف</w:t>
            </w:r>
            <w:r>
              <w:rPr>
                <w:rStyle w:val="IndexLink"/>
                <w:rtl w:val="true"/>
              </w:rPr>
              <w:t xml:space="preserve">. </w:t>
            </w:r>
            <w:r>
              <w:rPr>
                <w:rStyle w:val="IndexLink"/>
                <w:rtl w:val="true"/>
              </w:rPr>
              <w:t>سرعت</w:t>
            </w:r>
            <w:r>
              <w:rPr>
                <w:rStyle w:val="IndexLink"/>
                <w:rtl w:val="true"/>
              </w:rPr>
              <w:tab/>
            </w:r>
            <w:r>
              <w:rPr>
                <w:rStyle w:val="IndexLink"/>
              </w:rPr>
              <w:t>102</w:t>
            </w:r>
          </w:hyperlink>
        </w:p>
        <w:p>
          <w:pPr>
            <w:pStyle w:val="Contents4"/>
            <w:tabs>
              <w:tab w:val="clear" w:pos="8176"/>
              <w:tab w:val="right" w:pos="9026" w:leader="dot"/>
            </w:tabs>
            <w:rPr/>
          </w:pPr>
          <w:hyperlink w:anchor="__RefHeading___Toc1028306_2749589250">
            <w:r>
              <w:rPr>
                <w:webHidden/>
                <w:rStyle w:val="IndexLink"/>
                <w:rtl w:val="true"/>
              </w:rPr>
              <w:t>ب</w:t>
            </w:r>
            <w:r>
              <w:rPr>
                <w:rStyle w:val="IndexLink"/>
                <w:rtl w:val="true"/>
              </w:rPr>
              <w:t xml:space="preserve">. </w:t>
            </w:r>
            <w:r>
              <w:rPr>
                <w:rStyle w:val="IndexLink"/>
                <w:rtl w:val="true"/>
              </w:rPr>
              <w:t>خواسته های امام زمان</w:t>
            </w:r>
            <w:r>
              <w:rPr>
                <w:rStyle w:val="IndexLink"/>
                <w:rtl w:val="true"/>
              </w:rPr>
              <w:tab/>
            </w:r>
            <w:r>
              <w:rPr>
                <w:rStyle w:val="IndexLink"/>
              </w:rPr>
              <w:t>103</w:t>
            </w:r>
          </w:hyperlink>
        </w:p>
        <w:p>
          <w:pPr>
            <w:pStyle w:val="Contents3"/>
            <w:tabs>
              <w:tab w:val="clear" w:pos="8459"/>
              <w:tab w:val="right" w:pos="9026" w:leader="dot"/>
            </w:tabs>
            <w:rPr/>
          </w:pPr>
          <w:hyperlink w:anchor="__RefHeading___Toc1028308_2749589250">
            <w:r>
              <w:rPr>
                <w:webHidden/>
                <w:rStyle w:val="IndexLink"/>
              </w:rPr>
              <w:t>5</w:t>
            </w:r>
            <w:r>
              <w:rPr>
                <w:rStyle w:val="IndexLink"/>
                <w:rtl w:val="true"/>
              </w:rPr>
              <w:t xml:space="preserve">. </w:t>
            </w:r>
            <w:r>
              <w:rPr>
                <w:rStyle w:val="IndexLink"/>
                <w:rtl w:val="true"/>
              </w:rPr>
              <w:t>وَ الْمُمْتَثِلینَ لاَوامِرِهِ؛ و اطاعت از اوامرش</w:t>
            </w:r>
            <w:r>
              <w:rPr>
                <w:rStyle w:val="IndexLink"/>
                <w:rtl w:val="true"/>
              </w:rPr>
              <w:t>.</w:t>
              <w:tab/>
            </w:r>
            <w:r>
              <w:rPr>
                <w:rStyle w:val="IndexLink"/>
              </w:rPr>
              <w:t>103</w:t>
            </w:r>
          </w:hyperlink>
        </w:p>
        <w:p>
          <w:pPr>
            <w:pStyle w:val="Contents4"/>
            <w:tabs>
              <w:tab w:val="clear" w:pos="8176"/>
              <w:tab w:val="right" w:pos="9026" w:leader="dot"/>
            </w:tabs>
            <w:rPr/>
          </w:pPr>
          <w:hyperlink w:anchor="__RefHeading___Toc1028310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028312_2749589250">
            <w:r>
              <w:rPr>
                <w:webHidden/>
                <w:rStyle w:val="IndexLink"/>
                <w:rtl w:val="true"/>
              </w:rPr>
              <w:t>الف</w:t>
            </w:r>
            <w:r>
              <w:rPr>
                <w:rStyle w:val="IndexLink"/>
                <w:rtl w:val="true"/>
              </w:rPr>
              <w:t xml:space="preserve">. </w:t>
            </w:r>
            <w:r>
              <w:rPr>
                <w:rStyle w:val="IndexLink"/>
                <w:rtl w:val="true"/>
              </w:rPr>
              <w:t>فرمان های امام زمان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028314_2749589250">
            <w:r>
              <w:rPr>
                <w:webHidden/>
                <w:rStyle w:val="IndexLink"/>
                <w:rtl w:val="true"/>
              </w:rPr>
              <w:t>ب</w:t>
            </w:r>
            <w:r>
              <w:rPr>
                <w:rStyle w:val="IndexLink"/>
                <w:rtl w:val="true"/>
              </w:rPr>
              <w:t xml:space="preserve">. </w:t>
            </w:r>
            <w:r>
              <w:rPr>
                <w:rStyle w:val="IndexLink"/>
                <w:rtl w:val="true"/>
              </w:rPr>
              <w:t>اطاعت امام زمان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028316_2749589250">
            <w:r>
              <w:rPr>
                <w:webHidden/>
                <w:rStyle w:val="IndexLink"/>
              </w:rPr>
              <w:t>6</w:t>
            </w:r>
            <w:r>
              <w:rPr>
                <w:rStyle w:val="IndexLink"/>
                <w:rtl w:val="true"/>
              </w:rPr>
              <w:t xml:space="preserve">. </w:t>
            </w:r>
            <w:r>
              <w:rPr>
                <w:rStyle w:val="IndexLink"/>
                <w:rtl w:val="true"/>
              </w:rPr>
              <w:t>وَ الُمحامینَ عَنْهُ؛ و حمایت گران از آن حضرت</w:t>
            </w:r>
            <w:r>
              <w:rPr>
                <w:rStyle w:val="IndexLink"/>
                <w:rtl w:val="true"/>
              </w:rPr>
              <w:t>.</w:t>
              <w:tab/>
            </w:r>
            <w:r>
              <w:rPr>
                <w:rStyle w:val="IndexLink"/>
              </w:rPr>
              <w:t>108</w:t>
            </w:r>
          </w:hyperlink>
        </w:p>
        <w:p>
          <w:pPr>
            <w:pStyle w:val="Contents3"/>
            <w:tabs>
              <w:tab w:val="clear" w:pos="8459"/>
              <w:tab w:val="right" w:pos="9026" w:leader="dot"/>
            </w:tabs>
            <w:rPr/>
          </w:pPr>
          <w:hyperlink w:anchor="__RefHeading___Toc1028318_2749589250">
            <w:r>
              <w:rPr>
                <w:webHidden/>
                <w:rStyle w:val="IndexLink"/>
              </w:rPr>
              <w:t>7</w:t>
            </w:r>
            <w:r>
              <w:rPr>
                <w:rStyle w:val="IndexLink"/>
                <w:rtl w:val="true"/>
              </w:rPr>
              <w:t xml:space="preserve">. </w:t>
            </w:r>
            <w:r>
              <w:rPr>
                <w:rStyle w:val="IndexLink"/>
                <w:rtl w:val="true"/>
              </w:rPr>
              <w:t>وَ السّابِقینَ اِلی اِرادَتِهِ؛ و پیشی گیرندگان به سوی خواسته اش</w:t>
            </w:r>
            <w:r>
              <w:rPr>
                <w:rStyle w:val="IndexLink"/>
                <w:rtl w:val="true"/>
              </w:rPr>
              <w:t>.</w:t>
              <w:tab/>
            </w:r>
            <w:r>
              <w:rPr>
                <w:rStyle w:val="IndexLink"/>
              </w:rPr>
              <w:t>110</w:t>
            </w:r>
          </w:hyperlink>
        </w:p>
        <w:p>
          <w:pPr>
            <w:pStyle w:val="Contents3"/>
            <w:tabs>
              <w:tab w:val="clear" w:pos="8459"/>
              <w:tab w:val="right" w:pos="9026" w:leader="dot"/>
            </w:tabs>
            <w:rPr/>
          </w:pPr>
          <w:hyperlink w:anchor="__RefHeading___Toc1028320_2749589250">
            <w:r>
              <w:rPr>
                <w:webHidden/>
                <w:rStyle w:val="IndexLink"/>
              </w:rPr>
              <w:t>8</w:t>
            </w:r>
            <w:r>
              <w:rPr>
                <w:rStyle w:val="IndexLink"/>
                <w:rtl w:val="true"/>
              </w:rPr>
              <w:t xml:space="preserve">. </w:t>
            </w:r>
            <w:r>
              <w:rPr>
                <w:rStyle w:val="IndexLink"/>
                <w:rtl w:val="true"/>
              </w:rPr>
              <w:t>وَ الْمُسْتَشْهَدینَ بَیْنَ یَدَیْهِ؛ وشهادت یافتگان پیش رویش</w:t>
            </w:r>
            <w:r>
              <w:rPr>
                <w:rStyle w:val="IndexLink"/>
                <w:rtl w:val="true"/>
              </w:rPr>
              <w:t>.</w:t>
              <w:tab/>
            </w:r>
            <w:r>
              <w:rPr>
                <w:rStyle w:val="IndexLink"/>
              </w:rPr>
              <w:t>114</w:t>
            </w:r>
          </w:hyperlink>
        </w:p>
        <w:p>
          <w:pPr>
            <w:pStyle w:val="Contents2"/>
            <w:tabs>
              <w:tab w:val="clear" w:pos="8743"/>
              <w:tab w:val="right" w:pos="9026" w:leader="dot"/>
            </w:tabs>
            <w:rPr/>
          </w:pPr>
          <w:hyperlink w:anchor="__RefHeading___Toc1028322_2749589250">
            <w:r>
              <w:rPr>
                <w:webHidden/>
                <w:rStyle w:val="IndexLink"/>
                <w:rtl w:val="true"/>
              </w:rPr>
              <w:t>بخش ششم</w:t>
            </w:r>
            <w:r>
              <w:rPr>
                <w:rStyle w:val="IndexLink"/>
                <w:rtl w:val="true"/>
              </w:rPr>
              <w:t xml:space="preserve">: </w:t>
            </w:r>
            <w:r>
              <w:rPr>
                <w:rStyle w:val="IndexLink"/>
                <w:rtl w:val="true"/>
              </w:rPr>
              <w:t>درخواست رجعت</w:t>
            </w:r>
            <w:r>
              <w:rPr>
                <w:rStyle w:val="IndexLink"/>
                <w:rtl w:val="true"/>
              </w:rPr>
              <w:tab/>
            </w:r>
            <w:r>
              <w:rPr>
                <w:rStyle w:val="IndexLink"/>
              </w:rPr>
              <w:t>118</w:t>
            </w:r>
          </w:hyperlink>
        </w:p>
        <w:p>
          <w:pPr>
            <w:pStyle w:val="Contents3"/>
            <w:tabs>
              <w:tab w:val="clear" w:pos="8459"/>
              <w:tab w:val="right" w:pos="9026" w:leader="dot"/>
            </w:tabs>
            <w:rPr/>
          </w:pPr>
          <w:hyperlink w:anchor="__RefHeading___Toc1028324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028326_2749589250">
            <w:r>
              <w:rPr>
                <w:webHidden/>
                <w:rStyle w:val="IndexLink"/>
              </w:rPr>
              <w:t>1</w:t>
            </w:r>
            <w:r>
              <w:rPr>
                <w:rStyle w:val="IndexLink"/>
                <w:rtl w:val="true"/>
              </w:rPr>
              <w:t xml:space="preserve">. </w:t>
            </w:r>
            <w:r>
              <w:rPr>
                <w:rStyle w:val="IndexLink"/>
                <w:rtl w:val="true"/>
              </w:rPr>
              <w:t>فَاَخْرِجْنی مِنْ قَبْری؛ مرا از قبرم خارج کن</w:t>
            </w:r>
            <w:r>
              <w:rPr>
                <w:rStyle w:val="IndexLink"/>
                <w:rtl w:val="true"/>
              </w:rPr>
              <w:t>.</w:t>
              <w:tab/>
            </w:r>
            <w:r>
              <w:rPr>
                <w:rStyle w:val="IndexLink"/>
              </w:rPr>
              <w:t>121</w:t>
            </w:r>
          </w:hyperlink>
        </w:p>
        <w:p>
          <w:pPr>
            <w:pStyle w:val="Contents3"/>
            <w:tabs>
              <w:tab w:val="clear" w:pos="8459"/>
              <w:tab w:val="right" w:pos="9026" w:leader="dot"/>
            </w:tabs>
            <w:rPr/>
          </w:pPr>
          <w:hyperlink w:anchor="__RefHeading___Toc1028328_2749589250">
            <w:r>
              <w:rPr>
                <w:webHidden/>
                <w:rStyle w:val="IndexLink"/>
              </w:rPr>
              <w:t>2</w:t>
            </w:r>
            <w:r>
              <w:rPr>
                <w:rStyle w:val="IndexLink"/>
                <w:rtl w:val="true"/>
              </w:rPr>
              <w:t xml:space="preserve">. </w:t>
            </w:r>
            <w:r>
              <w:rPr>
                <w:rStyle w:val="IndexLink"/>
                <w:rtl w:val="true"/>
              </w:rPr>
              <w:t>مُؤْتَزِراً کفَنی؛ در حالی که کفن پوش هستم</w:t>
            </w:r>
            <w:r>
              <w:rPr>
                <w:rStyle w:val="IndexLink"/>
                <w:rtl w:val="true"/>
              </w:rPr>
              <w:t>.</w:t>
              <w:tab/>
            </w:r>
            <w:r>
              <w:rPr>
                <w:rStyle w:val="IndexLink"/>
              </w:rPr>
              <w:t>123</w:t>
            </w:r>
          </w:hyperlink>
        </w:p>
        <w:p>
          <w:pPr>
            <w:pStyle w:val="Contents3"/>
            <w:tabs>
              <w:tab w:val="clear" w:pos="8459"/>
              <w:tab w:val="right" w:pos="9026" w:leader="dot"/>
            </w:tabs>
            <w:rPr/>
          </w:pPr>
          <w:hyperlink w:anchor="__RefHeading___Toc1028330_2749589250">
            <w:r>
              <w:rPr>
                <w:webHidden/>
                <w:rStyle w:val="IndexLink"/>
              </w:rPr>
              <w:t>3</w:t>
            </w:r>
            <w:r>
              <w:rPr>
                <w:rStyle w:val="IndexLink"/>
                <w:rtl w:val="true"/>
              </w:rPr>
              <w:t xml:space="preserve">. </w:t>
            </w:r>
            <w:r>
              <w:rPr>
                <w:rStyle w:val="IndexLink"/>
                <w:rtl w:val="true"/>
              </w:rPr>
              <w:t>شاهِراً سَیْفی؛ شمشیرم را از نیام برکشیده 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028332_2749589250">
            <w:r>
              <w:rPr>
                <w:webHidden/>
                <w:rStyle w:val="IndexLink"/>
              </w:rPr>
              <w:t>4</w:t>
            </w:r>
            <w:r>
              <w:rPr>
                <w:rStyle w:val="IndexLink"/>
                <w:rtl w:val="true"/>
              </w:rPr>
              <w:t xml:space="preserve">. </w:t>
            </w:r>
            <w:r>
              <w:rPr>
                <w:rStyle w:val="IndexLink"/>
                <w:rtl w:val="true"/>
              </w:rPr>
              <w:t>مُجَرِّداً قَناتی؛ نیزه ام آماده باشد</w:t>
            </w:r>
            <w:r>
              <w:rPr>
                <w:rStyle w:val="IndexLink"/>
                <w:rtl w:val="true"/>
              </w:rPr>
              <w:t>.</w:t>
              <w:tab/>
            </w:r>
            <w:r>
              <w:rPr>
                <w:rStyle w:val="IndexLink"/>
              </w:rPr>
              <w:t>126</w:t>
            </w:r>
          </w:hyperlink>
        </w:p>
        <w:p>
          <w:pPr>
            <w:pStyle w:val="Contents3"/>
            <w:tabs>
              <w:tab w:val="clear" w:pos="8459"/>
              <w:tab w:val="right" w:pos="9026" w:leader="dot"/>
            </w:tabs>
            <w:rPr/>
          </w:pPr>
          <w:hyperlink w:anchor="__RefHeading___Toc1028334_2749589250">
            <w:r>
              <w:rPr>
                <w:webHidden/>
                <w:rStyle w:val="IndexLink"/>
              </w:rPr>
              <w:t>5</w:t>
            </w:r>
            <w:r>
              <w:rPr>
                <w:rStyle w:val="IndexLink"/>
                <w:rtl w:val="true"/>
              </w:rPr>
              <w:t xml:space="preserve">. </w:t>
            </w:r>
            <w:r>
              <w:rPr>
                <w:rStyle w:val="IndexLink"/>
                <w:rtl w:val="true"/>
              </w:rPr>
              <w:t>مُلَبِّیاًدَعْوَةَ الدّاعی؛ لبیک گویان دعوتش باشم</w:t>
            </w:r>
            <w:r>
              <w:rPr>
                <w:rStyle w:val="IndexLink"/>
                <w:rtl w:val="true"/>
              </w:rPr>
              <w:t>.</w:t>
              <w:tab/>
            </w:r>
            <w:r>
              <w:rPr>
                <w:rStyle w:val="IndexLink"/>
              </w:rPr>
              <w:t>126</w:t>
            </w:r>
          </w:hyperlink>
        </w:p>
        <w:p>
          <w:pPr>
            <w:pStyle w:val="Contents3"/>
            <w:tabs>
              <w:tab w:val="clear" w:pos="8459"/>
              <w:tab w:val="right" w:pos="9026" w:leader="dot"/>
            </w:tabs>
            <w:rPr/>
          </w:pPr>
          <w:hyperlink w:anchor="__RefHeading___Toc1028336_2749589250">
            <w:r>
              <w:rPr>
                <w:webHidden/>
                <w:rStyle w:val="IndexLink"/>
              </w:rPr>
              <w:t>6</w:t>
            </w:r>
            <w:r>
              <w:rPr>
                <w:rStyle w:val="IndexLink"/>
                <w:rtl w:val="true"/>
              </w:rPr>
              <w:t xml:space="preserve">. </w:t>
            </w:r>
            <w:r>
              <w:rPr>
                <w:rStyle w:val="IndexLink"/>
                <w:rtl w:val="true"/>
              </w:rPr>
              <w:t>فِی الْحاضِرِ وَ الْبادی؛ در شهر و روستا</w:t>
            </w:r>
            <w:r>
              <w:rPr>
                <w:rStyle w:val="IndexLink"/>
                <w:rtl w:val="true"/>
              </w:rPr>
              <w:t>.</w:t>
              <w:tab/>
            </w:r>
            <w:r>
              <w:rPr>
                <w:rStyle w:val="IndexLink"/>
              </w:rPr>
              <w:t>127</w:t>
            </w:r>
          </w:hyperlink>
        </w:p>
        <w:p>
          <w:pPr>
            <w:pStyle w:val="Contents2"/>
            <w:tabs>
              <w:tab w:val="clear" w:pos="8743"/>
              <w:tab w:val="right" w:pos="9026" w:leader="dot"/>
            </w:tabs>
            <w:rPr/>
          </w:pPr>
          <w:hyperlink w:anchor="__RefHeading___Toc1028338_2749589250">
            <w:r>
              <w:rPr>
                <w:webHidden/>
                <w:rStyle w:val="IndexLink"/>
                <w:rtl w:val="true"/>
              </w:rPr>
              <w:t>بخش هفتم</w:t>
            </w:r>
            <w:r>
              <w:rPr>
                <w:rStyle w:val="IndexLink"/>
                <w:rtl w:val="true"/>
              </w:rPr>
              <w:t xml:space="preserve">: </w:t>
            </w:r>
            <w:r>
              <w:rPr>
                <w:rStyle w:val="IndexLink"/>
                <w:rtl w:val="true"/>
              </w:rPr>
              <w:t>دعا برای ظهور</w:t>
            </w:r>
            <w:r>
              <w:rPr>
                <w:rStyle w:val="IndexLink"/>
                <w:rtl w:val="true"/>
              </w:rPr>
              <w:tab/>
            </w:r>
            <w:r>
              <w:rPr>
                <w:rStyle w:val="IndexLink"/>
              </w:rPr>
              <w:t>128</w:t>
            </w:r>
          </w:hyperlink>
        </w:p>
        <w:p>
          <w:pPr>
            <w:pStyle w:val="Contents3"/>
            <w:tabs>
              <w:tab w:val="clear" w:pos="8459"/>
              <w:tab w:val="right" w:pos="9026" w:leader="dot"/>
            </w:tabs>
            <w:rPr/>
          </w:pPr>
          <w:hyperlink w:anchor="__RefHeading___Toc1028340_274958925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028342_2749589250">
            <w:r>
              <w:rPr>
                <w:webHidden/>
                <w:rStyle w:val="IndexLink"/>
              </w:rPr>
              <w:t>1</w:t>
            </w:r>
            <w:r>
              <w:rPr>
                <w:rStyle w:val="IndexLink"/>
                <w:rtl w:val="true"/>
              </w:rPr>
              <w:t xml:space="preserve">. </w:t>
            </w:r>
            <w:r>
              <w:rPr>
                <w:rStyle w:val="IndexLink"/>
                <w:rtl w:val="true"/>
              </w:rPr>
              <w:t>اللّـهُمَّ اَرِنیِ الطَّلْعَةَ الرَّشیدَةَ؛ خدایا</w:t>
            </w:r>
            <w:r>
              <w:rPr>
                <w:rStyle w:val="IndexLink"/>
                <w:rtl w:val="true"/>
              </w:rPr>
              <w:t xml:space="preserve">! </w:t>
            </w:r>
            <w:r>
              <w:rPr>
                <w:rStyle w:val="IndexLink"/>
                <w:rtl w:val="true"/>
              </w:rPr>
              <w:t>آن جمال ارجمند را به من بنمایان</w:t>
            </w:r>
            <w:r>
              <w:rPr>
                <w:rStyle w:val="IndexLink"/>
                <w:rtl w:val="true"/>
              </w:rPr>
              <w:t>.</w:t>
              <w:tab/>
            </w:r>
            <w:r>
              <w:rPr>
                <w:rStyle w:val="IndexLink"/>
              </w:rPr>
              <w:t>129</w:t>
            </w:r>
          </w:hyperlink>
        </w:p>
        <w:p>
          <w:pPr>
            <w:pStyle w:val="Contents3"/>
            <w:tabs>
              <w:tab w:val="clear" w:pos="8459"/>
              <w:tab w:val="right" w:pos="9026" w:leader="dot"/>
            </w:tabs>
            <w:rPr/>
          </w:pPr>
          <w:hyperlink w:anchor="__RefHeading___Toc1028344_2749589250">
            <w:r>
              <w:rPr>
                <w:webHidden/>
                <w:rStyle w:val="IndexLink"/>
              </w:rPr>
              <w:t>2</w:t>
            </w:r>
            <w:r>
              <w:rPr>
                <w:rStyle w:val="IndexLink"/>
                <w:rtl w:val="true"/>
              </w:rPr>
              <w:t xml:space="preserve">. </w:t>
            </w:r>
            <w:r>
              <w:rPr>
                <w:rStyle w:val="IndexLink"/>
                <w:rtl w:val="true"/>
              </w:rPr>
              <w:t>وَ الْغُرَّةَ الْحَمیدَةَ؛ و آن پیشانی نورانی ستوده شده</w:t>
            </w:r>
            <w:r>
              <w:rPr>
                <w:rStyle w:val="IndexLink"/>
                <w:rtl w:val="true"/>
              </w:rPr>
              <w:t>.</w:t>
              <w:tab/>
            </w:r>
            <w:r>
              <w:rPr>
                <w:rStyle w:val="IndexLink"/>
              </w:rPr>
              <w:t>134</w:t>
            </w:r>
          </w:hyperlink>
        </w:p>
        <w:p>
          <w:pPr>
            <w:pStyle w:val="Contents3"/>
            <w:tabs>
              <w:tab w:val="clear" w:pos="8459"/>
              <w:tab w:val="right" w:pos="9026" w:leader="dot"/>
            </w:tabs>
            <w:rPr/>
          </w:pPr>
          <w:hyperlink w:anchor="__RefHeading___Toc1028346_2749589250">
            <w:r>
              <w:rPr>
                <w:webHidden/>
                <w:rStyle w:val="IndexLink"/>
              </w:rPr>
              <w:t>3</w:t>
            </w:r>
            <w:r>
              <w:rPr>
                <w:rStyle w:val="IndexLink"/>
                <w:rtl w:val="true"/>
              </w:rPr>
              <w:t xml:space="preserve">. </w:t>
            </w:r>
            <w:r>
              <w:rPr>
                <w:rStyle w:val="IndexLink"/>
                <w:rtl w:val="true"/>
              </w:rPr>
              <w:t>وَ اکحُلْ نَاظِرِی بِنَظْرَةٍ مِنِّی إِلَیْهِ؛ با نگاهی از من</w:t>
            </w:r>
            <w:r>
              <w:rPr>
                <w:rStyle w:val="IndexLink"/>
                <w:rtl w:val="true"/>
              </w:rPr>
              <w:tab/>
            </w:r>
            <w:r>
              <w:rPr>
                <w:rStyle w:val="IndexLink"/>
              </w:rPr>
              <w:t>134</w:t>
            </w:r>
          </w:hyperlink>
        </w:p>
        <w:p>
          <w:pPr>
            <w:pStyle w:val="Contents3"/>
            <w:tabs>
              <w:tab w:val="clear" w:pos="8459"/>
              <w:tab w:val="right" w:pos="9026" w:leader="dot"/>
            </w:tabs>
            <w:rPr/>
          </w:pPr>
          <w:hyperlink w:anchor="__RefHeading___Toc1028348_2749589250">
            <w:r>
              <w:rPr>
                <w:webHidden/>
                <w:rStyle w:val="IndexLink"/>
              </w:rPr>
              <w:t>4</w:t>
            </w:r>
            <w:r>
              <w:rPr>
                <w:rStyle w:val="IndexLink"/>
                <w:rtl w:val="true"/>
              </w:rPr>
              <w:t xml:space="preserve">. </w:t>
            </w:r>
            <w:r>
              <w:rPr>
                <w:rStyle w:val="IndexLink"/>
                <w:rtl w:val="true"/>
              </w:rPr>
              <w:t>وَ عَجِّلْ فَرَجَهُ؛ فرج او را نزدیک بفرما</w:t>
            </w:r>
            <w:r>
              <w:rPr>
                <w:rStyle w:val="IndexLink"/>
                <w:rtl w:val="true"/>
              </w:rPr>
              <w:t>.</w:t>
              <w:tab/>
            </w:r>
            <w:r>
              <w:rPr>
                <w:rStyle w:val="IndexLink"/>
              </w:rPr>
              <w:t>136</w:t>
            </w:r>
          </w:hyperlink>
        </w:p>
        <w:p>
          <w:pPr>
            <w:pStyle w:val="Contents3"/>
            <w:tabs>
              <w:tab w:val="clear" w:pos="8459"/>
              <w:tab w:val="right" w:pos="9026" w:leader="dot"/>
            </w:tabs>
            <w:rPr/>
          </w:pPr>
          <w:hyperlink w:anchor="__RefHeading___Toc1028350_2749589250">
            <w:r>
              <w:rPr>
                <w:webHidden/>
                <w:rStyle w:val="IndexLink"/>
              </w:rPr>
              <w:t>5</w:t>
            </w:r>
            <w:r>
              <w:rPr>
                <w:rStyle w:val="IndexLink"/>
                <w:rtl w:val="true"/>
              </w:rPr>
              <w:t xml:space="preserve">. </w:t>
            </w:r>
            <w:r>
              <w:rPr>
                <w:rStyle w:val="IndexLink"/>
                <w:rtl w:val="true"/>
              </w:rPr>
              <w:t>وَ سَهِّلْ مَخْرَجَهُ؛ و خروجش را آسان ساز</w:t>
            </w:r>
            <w:r>
              <w:rPr>
                <w:rStyle w:val="IndexLink"/>
                <w:rtl w:val="true"/>
              </w:rPr>
              <w:t>.</w:t>
              <w:tab/>
            </w:r>
            <w:r>
              <w:rPr>
                <w:rStyle w:val="IndexLink"/>
              </w:rPr>
              <w:t>136</w:t>
            </w:r>
          </w:hyperlink>
        </w:p>
        <w:p>
          <w:pPr>
            <w:pStyle w:val="Contents3"/>
            <w:tabs>
              <w:tab w:val="clear" w:pos="8459"/>
              <w:tab w:val="right" w:pos="9026" w:leader="dot"/>
            </w:tabs>
            <w:rPr/>
          </w:pPr>
          <w:hyperlink w:anchor="__RefHeading___Toc1028352_2749589250">
            <w:r>
              <w:rPr>
                <w:webHidden/>
                <w:rStyle w:val="IndexLink"/>
              </w:rPr>
              <w:t>6</w:t>
            </w:r>
            <w:r>
              <w:rPr>
                <w:rStyle w:val="IndexLink"/>
                <w:rtl w:val="true"/>
              </w:rPr>
              <w:t xml:space="preserve">. </w:t>
            </w:r>
            <w:r>
              <w:rPr>
                <w:rStyle w:val="IndexLink"/>
                <w:rtl w:val="true"/>
              </w:rPr>
              <w:t>وَ اَوْسِعْ مَنْهَجَهُ؛ و طریق وی را وسعت بخش</w:t>
            </w:r>
            <w:r>
              <w:rPr>
                <w:rStyle w:val="IndexLink"/>
                <w:rtl w:val="true"/>
              </w:rPr>
              <w:t>.</w:t>
              <w:tab/>
            </w:r>
            <w:r>
              <w:rPr>
                <w:rStyle w:val="IndexLink"/>
              </w:rPr>
              <w:t>136</w:t>
            </w:r>
          </w:hyperlink>
        </w:p>
        <w:p>
          <w:pPr>
            <w:pStyle w:val="Contents3"/>
            <w:tabs>
              <w:tab w:val="clear" w:pos="8459"/>
              <w:tab w:val="right" w:pos="9026" w:leader="dot"/>
            </w:tabs>
            <w:rPr/>
          </w:pPr>
          <w:hyperlink w:anchor="__RefHeading___Toc1028354_2749589250">
            <w:r>
              <w:rPr>
                <w:webHidden/>
                <w:rStyle w:val="IndexLink"/>
              </w:rPr>
              <w:t>7</w:t>
            </w:r>
            <w:r>
              <w:rPr>
                <w:rStyle w:val="IndexLink"/>
                <w:rtl w:val="true"/>
              </w:rPr>
              <w:t xml:space="preserve">. </w:t>
            </w:r>
            <w:r>
              <w:rPr>
                <w:rStyle w:val="IndexLink"/>
                <w:rtl w:val="true"/>
              </w:rPr>
              <w:t>وَ اسْلُک بی مَحَجَّتَهُ؛ و مرا به راه او درآور</w:t>
            </w:r>
            <w:r>
              <w:rPr>
                <w:rStyle w:val="IndexLink"/>
                <w:rtl w:val="true"/>
              </w:rPr>
              <w:t>.</w:t>
              <w:tab/>
            </w:r>
            <w:r>
              <w:rPr>
                <w:rStyle w:val="IndexLink"/>
              </w:rPr>
              <w:t>137</w:t>
            </w:r>
          </w:hyperlink>
        </w:p>
        <w:p>
          <w:pPr>
            <w:pStyle w:val="Contents3"/>
            <w:tabs>
              <w:tab w:val="clear" w:pos="8459"/>
              <w:tab w:val="right" w:pos="9026" w:leader="dot"/>
            </w:tabs>
            <w:rPr/>
          </w:pPr>
          <w:hyperlink w:anchor="__RefHeading___Toc1028356_2749589250">
            <w:r>
              <w:rPr>
                <w:webHidden/>
                <w:rStyle w:val="IndexLink"/>
              </w:rPr>
              <w:t>8</w:t>
            </w:r>
            <w:r>
              <w:rPr>
                <w:rStyle w:val="IndexLink"/>
                <w:rtl w:val="true"/>
              </w:rPr>
              <w:t xml:space="preserve">. </w:t>
            </w:r>
            <w:r>
              <w:rPr>
                <w:rStyle w:val="IndexLink"/>
                <w:rtl w:val="true"/>
              </w:rPr>
              <w:t>وَ اَنْفِذْ اَمْرَهُ؛ و دستورش را نافذ گردان</w:t>
            </w:r>
            <w:r>
              <w:rPr>
                <w:rStyle w:val="IndexLink"/>
                <w:rtl w:val="true"/>
              </w:rPr>
              <w:t>.</w:t>
              <w:tab/>
            </w:r>
            <w:r>
              <w:rPr>
                <w:rStyle w:val="IndexLink"/>
              </w:rPr>
              <w:t>137</w:t>
            </w:r>
          </w:hyperlink>
        </w:p>
        <w:p>
          <w:pPr>
            <w:pStyle w:val="Contents3"/>
            <w:tabs>
              <w:tab w:val="clear" w:pos="8459"/>
              <w:tab w:val="right" w:pos="9026" w:leader="dot"/>
            </w:tabs>
            <w:rPr/>
          </w:pPr>
          <w:hyperlink w:anchor="__RefHeading___Toc1028358_2749589250">
            <w:r>
              <w:rPr>
                <w:webHidden/>
                <w:rStyle w:val="IndexLink"/>
              </w:rPr>
              <w:t>9</w:t>
            </w:r>
            <w:r>
              <w:rPr>
                <w:rStyle w:val="IndexLink"/>
                <w:rtl w:val="true"/>
              </w:rPr>
              <w:t xml:space="preserve">. </w:t>
            </w:r>
            <w:r>
              <w:rPr>
                <w:rStyle w:val="IndexLink"/>
                <w:rtl w:val="true"/>
              </w:rPr>
              <w:t>وَ اشْدُدْاَزْرَهُ؛ و پشتش را محکم کن</w:t>
            </w:r>
            <w:r>
              <w:rPr>
                <w:rStyle w:val="IndexLink"/>
                <w:rtl w:val="true"/>
              </w:rPr>
              <w:t>.</w:t>
              <w:tab/>
            </w:r>
            <w:r>
              <w:rPr>
                <w:rStyle w:val="IndexLink"/>
              </w:rPr>
              <w:t>138</w:t>
            </w:r>
          </w:hyperlink>
        </w:p>
        <w:p>
          <w:pPr>
            <w:pStyle w:val="Contents2"/>
            <w:tabs>
              <w:tab w:val="clear" w:pos="8743"/>
              <w:tab w:val="right" w:pos="9026" w:leader="dot"/>
            </w:tabs>
            <w:rPr/>
          </w:pPr>
          <w:hyperlink w:anchor="__RefHeading___Toc1028360_2749589250">
            <w:r>
              <w:rPr>
                <w:webHidden/>
                <w:rStyle w:val="IndexLink"/>
                <w:rtl w:val="true"/>
              </w:rPr>
              <w:t>بخش هشتم</w:t>
            </w:r>
            <w:r>
              <w:rPr>
                <w:rStyle w:val="IndexLink"/>
                <w:rtl w:val="true"/>
              </w:rPr>
              <w:t xml:space="preserve">: </w:t>
            </w:r>
            <w:r>
              <w:rPr>
                <w:rStyle w:val="IndexLink"/>
                <w:rtl w:val="true"/>
              </w:rPr>
              <w:t>برنامه های ظهور</w:t>
            </w:r>
            <w:r>
              <w:rPr>
                <w:rStyle w:val="IndexLink"/>
                <w:rtl w:val="true"/>
              </w:rPr>
              <w:tab/>
            </w:r>
            <w:r>
              <w:rPr>
                <w:rStyle w:val="IndexLink"/>
              </w:rPr>
              <w:t>140</w:t>
            </w:r>
          </w:hyperlink>
        </w:p>
        <w:p>
          <w:pPr>
            <w:pStyle w:val="Contents3"/>
            <w:tabs>
              <w:tab w:val="clear" w:pos="8459"/>
              <w:tab w:val="right" w:pos="9026" w:leader="dot"/>
            </w:tabs>
            <w:rPr/>
          </w:pPr>
          <w:hyperlink w:anchor="__RefHeading___Toc1028362_274958925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028364_2749589250">
            <w:r>
              <w:rPr>
                <w:webHidden/>
                <w:rStyle w:val="IndexLink"/>
              </w:rPr>
              <w:t>1</w:t>
            </w:r>
            <w:r>
              <w:rPr>
                <w:rStyle w:val="IndexLink"/>
                <w:rtl w:val="true"/>
              </w:rPr>
              <w:t xml:space="preserve">. </w:t>
            </w:r>
            <w:r>
              <w:rPr>
                <w:rStyle w:val="IndexLink"/>
                <w:rtl w:val="true"/>
              </w:rPr>
              <w:t>وَ اعْمُرِ اللّـهُمَّ بِهِ بِلادَک؛ خدایا</w:t>
            </w:r>
            <w:r>
              <w:rPr>
                <w:rStyle w:val="IndexLink"/>
                <w:rtl w:val="true"/>
              </w:rPr>
              <w:t xml:space="preserve">! </w:t>
            </w:r>
            <w:r>
              <w:rPr>
                <w:rStyle w:val="IndexLink"/>
                <w:rtl w:val="true"/>
              </w:rPr>
              <w:t>به وسیلة او، شهرهایت را آباد ساز</w:t>
            </w:r>
            <w:r>
              <w:rPr>
                <w:rStyle w:val="IndexLink"/>
                <w:rtl w:val="true"/>
              </w:rPr>
              <w:t>.</w:t>
              <w:tab/>
            </w:r>
            <w:r>
              <w:rPr>
                <w:rStyle w:val="IndexLink"/>
              </w:rPr>
              <w:t>141</w:t>
            </w:r>
          </w:hyperlink>
        </w:p>
        <w:p>
          <w:pPr>
            <w:pStyle w:val="Contents3"/>
            <w:tabs>
              <w:tab w:val="clear" w:pos="8459"/>
              <w:tab w:val="right" w:pos="9026" w:leader="dot"/>
            </w:tabs>
            <w:rPr/>
          </w:pPr>
          <w:hyperlink w:anchor="__RefHeading___Toc1028366_2749589250">
            <w:r>
              <w:rPr>
                <w:webHidden/>
                <w:rStyle w:val="IndexLink"/>
              </w:rPr>
              <w:t>2</w:t>
            </w:r>
            <w:r>
              <w:rPr>
                <w:rStyle w:val="IndexLink"/>
                <w:rtl w:val="true"/>
              </w:rPr>
              <w:t xml:space="preserve">. </w:t>
            </w:r>
            <w:r>
              <w:rPr>
                <w:rStyle w:val="IndexLink"/>
                <w:rtl w:val="true"/>
              </w:rPr>
              <w:t>وَ اَحْیِ بِهِ عِبادَک؛ و به وسیله او بندگانت را زنده کن</w:t>
            </w:r>
            <w:r>
              <w:rPr>
                <w:rStyle w:val="IndexLink"/>
                <w:rtl w:val="true"/>
              </w:rPr>
              <w:t>.</w:t>
              <w:tab/>
            </w:r>
            <w:r>
              <w:rPr>
                <w:rStyle w:val="IndexLink"/>
              </w:rPr>
              <w:t>145</w:t>
            </w:r>
          </w:hyperlink>
        </w:p>
        <w:p>
          <w:pPr>
            <w:pStyle w:val="Contents3"/>
            <w:tabs>
              <w:tab w:val="clear" w:pos="8459"/>
              <w:tab w:val="right" w:pos="9026" w:leader="dot"/>
            </w:tabs>
            <w:rPr/>
          </w:pPr>
          <w:hyperlink w:anchor="__RefHeading___Toc1028368_2749589250">
            <w:r>
              <w:rPr>
                <w:webHidden/>
                <w:rStyle w:val="IndexLink"/>
              </w:rPr>
              <w:t>3</w:t>
            </w:r>
            <w:r>
              <w:rPr>
                <w:rStyle w:val="IndexLink"/>
                <w:rtl w:val="true"/>
              </w:rPr>
              <w:t xml:space="preserve">. </w:t>
            </w:r>
            <w:r>
              <w:rPr>
                <w:rStyle w:val="IndexLink"/>
                <w:rtl w:val="true"/>
              </w:rPr>
              <w:t>فَاِنَّک قُلْتَ وَ قَوْلُک الْحَقُّ، ظَهَرَ الْفَسادُفِی الْبَرِّ وَ الْبَحْرِ بِما کسَبَتْ اَیْدِی النّاسِ؛ زیرا تو فرمودی ـ و گفته ات حق است ـ که</w:t>
            </w:r>
            <w:r>
              <w:rPr>
                <w:rStyle w:val="IndexLink"/>
                <w:rtl w:val="true"/>
              </w:rPr>
              <w:t>: «</w:t>
            </w:r>
            <w:r>
              <w:rPr>
                <w:rStyle w:val="IndexLink"/>
                <w:rtl w:val="true"/>
              </w:rPr>
              <w:t>تبهکاری در خشکی و دریا به سبب کارهای مردم، آشکار شد</w:t>
            </w:r>
            <w:r>
              <w:rPr>
                <w:rStyle w:val="IndexLink"/>
                <w:rtl w:val="true"/>
              </w:rPr>
              <w:t>».</w:t>
              <w:tab/>
            </w:r>
            <w:r>
              <w:rPr>
                <w:rStyle w:val="IndexLink"/>
              </w:rPr>
              <w:t>146</w:t>
            </w:r>
          </w:hyperlink>
        </w:p>
        <w:p>
          <w:pPr>
            <w:pStyle w:val="Contents3"/>
            <w:tabs>
              <w:tab w:val="clear" w:pos="8459"/>
              <w:tab w:val="right" w:pos="9026" w:leader="dot"/>
            </w:tabs>
            <w:rPr/>
          </w:pPr>
          <w:hyperlink w:anchor="__RefHeading___Toc1028370_2749589250">
            <w:r>
              <w:rPr>
                <w:webHidden/>
                <w:rStyle w:val="IndexLink"/>
              </w:rPr>
              <w:t>4</w:t>
            </w:r>
            <w:r>
              <w:rPr>
                <w:rStyle w:val="IndexLink"/>
                <w:rtl w:val="true"/>
              </w:rPr>
              <w:t xml:space="preserve">. </w:t>
            </w:r>
            <w:r>
              <w:rPr>
                <w:rStyle w:val="IndexLink"/>
                <w:rtl w:val="true"/>
              </w:rPr>
              <w:t>فَاَظْهِرِ الّلهُمَّ لَنا وَلِیَّک؛ خدایا</w:t>
            </w:r>
            <w:r>
              <w:rPr>
                <w:rStyle w:val="IndexLink"/>
                <w:rtl w:val="true"/>
              </w:rPr>
              <w:t xml:space="preserve">! </w:t>
            </w:r>
            <w:r>
              <w:rPr>
                <w:rStyle w:val="IndexLink"/>
                <w:rtl w:val="true"/>
              </w:rPr>
              <w:t>پس برای ما نماینده ات را آشکار کن</w:t>
            </w:r>
            <w:r>
              <w:rPr>
                <w:rStyle w:val="IndexLink"/>
                <w:rtl w:val="true"/>
              </w:rPr>
              <w:t>.</w:t>
              <w:tab/>
            </w:r>
            <w:r>
              <w:rPr>
                <w:rStyle w:val="IndexLink"/>
              </w:rPr>
              <w:t>148</w:t>
            </w:r>
          </w:hyperlink>
        </w:p>
        <w:p>
          <w:pPr>
            <w:pStyle w:val="Contents3"/>
            <w:tabs>
              <w:tab w:val="clear" w:pos="8459"/>
              <w:tab w:val="right" w:pos="9026" w:leader="dot"/>
            </w:tabs>
            <w:rPr/>
          </w:pPr>
          <w:hyperlink w:anchor="__RefHeading___Toc1028372_2749589250">
            <w:r>
              <w:rPr>
                <w:webHidden/>
                <w:rStyle w:val="IndexLink"/>
              </w:rPr>
              <w:t>5</w:t>
            </w:r>
            <w:r>
              <w:rPr>
                <w:rStyle w:val="IndexLink"/>
                <w:rtl w:val="true"/>
              </w:rPr>
              <w:t xml:space="preserve">. </w:t>
            </w:r>
            <w:r>
              <w:rPr>
                <w:rStyle w:val="IndexLink"/>
                <w:rtl w:val="true"/>
              </w:rPr>
              <w:t>وَ ابْنَ بِنْتِ نَبِیِّک؛ و فرزند دختر پیامبرت</w:t>
            </w:r>
            <w:r>
              <w:rPr>
                <w:rStyle w:val="IndexLink"/>
                <w:rtl w:val="true"/>
              </w:rPr>
              <w:t>.</w:t>
              <w:tab/>
            </w:r>
            <w:r>
              <w:rPr>
                <w:rStyle w:val="IndexLink"/>
              </w:rPr>
              <w:t>148</w:t>
            </w:r>
          </w:hyperlink>
        </w:p>
        <w:p>
          <w:pPr>
            <w:pStyle w:val="Contents3"/>
            <w:tabs>
              <w:tab w:val="clear" w:pos="8459"/>
              <w:tab w:val="right" w:pos="9026" w:leader="dot"/>
            </w:tabs>
            <w:rPr/>
          </w:pPr>
          <w:hyperlink w:anchor="__RefHeading___Toc1028374_2749589250">
            <w:r>
              <w:rPr>
                <w:webHidden/>
                <w:rStyle w:val="IndexLink"/>
              </w:rPr>
              <w:t>6</w:t>
            </w:r>
            <w:r>
              <w:rPr>
                <w:rStyle w:val="IndexLink"/>
                <w:rtl w:val="true"/>
              </w:rPr>
              <w:t xml:space="preserve">. </w:t>
            </w:r>
            <w:r>
              <w:rPr>
                <w:rStyle w:val="IndexLink"/>
                <w:rtl w:val="true"/>
              </w:rPr>
              <w:t>الْمُسَمّی بِاسْمِ رَسُولِک؛ که همنام رسول تو است</w:t>
            </w:r>
            <w:r>
              <w:rPr>
                <w:rStyle w:val="IndexLink"/>
                <w:rtl w:val="true"/>
              </w:rPr>
              <w:t>.</w:t>
              <w:tab/>
            </w:r>
            <w:r>
              <w:rPr>
                <w:rStyle w:val="IndexLink"/>
              </w:rPr>
              <w:t>150</w:t>
            </w:r>
          </w:hyperlink>
        </w:p>
        <w:p>
          <w:pPr>
            <w:pStyle w:val="Contents3"/>
            <w:tabs>
              <w:tab w:val="clear" w:pos="8459"/>
              <w:tab w:val="right" w:pos="9026" w:leader="dot"/>
            </w:tabs>
            <w:rPr/>
          </w:pPr>
          <w:hyperlink w:anchor="__RefHeading___Toc1028376_2749589250">
            <w:r>
              <w:rPr>
                <w:webHidden/>
                <w:rStyle w:val="IndexLink"/>
              </w:rPr>
              <w:t>7</w:t>
            </w:r>
            <w:r>
              <w:rPr>
                <w:rStyle w:val="IndexLink"/>
                <w:rtl w:val="true"/>
              </w:rPr>
              <w:t xml:space="preserve">. </w:t>
            </w:r>
            <w:r>
              <w:rPr>
                <w:rStyle w:val="IndexLink"/>
                <w:rtl w:val="true"/>
              </w:rPr>
              <w:t>حَتّی لا یَظْفَرَ بِشَیْءمِنَ الْباطِلِ اِلّا مَزَّقَهُ؛ تا به هیچ باطلی دست نیابد، جز آنکه از هم بدراند</w:t>
            </w:r>
            <w:r>
              <w:rPr>
                <w:rStyle w:val="IndexLink"/>
                <w:rtl w:val="true"/>
              </w:rPr>
              <w:t>.</w:t>
              <w:tab/>
            </w:r>
            <w:r>
              <w:rPr>
                <w:rStyle w:val="IndexLink"/>
              </w:rPr>
              <w:t>151</w:t>
            </w:r>
          </w:hyperlink>
        </w:p>
        <w:p>
          <w:pPr>
            <w:pStyle w:val="Contents3"/>
            <w:tabs>
              <w:tab w:val="clear" w:pos="8459"/>
              <w:tab w:val="right" w:pos="9026" w:leader="dot"/>
            </w:tabs>
            <w:rPr/>
          </w:pPr>
          <w:hyperlink w:anchor="__RefHeading___Toc1028378_2749589250">
            <w:r>
              <w:rPr>
                <w:webHidden/>
                <w:rStyle w:val="IndexLink"/>
              </w:rPr>
              <w:t>8</w:t>
            </w:r>
            <w:r>
              <w:rPr>
                <w:rStyle w:val="IndexLink"/>
                <w:rtl w:val="true"/>
              </w:rPr>
              <w:t xml:space="preserve">. </w:t>
            </w:r>
            <w:r>
              <w:rPr>
                <w:rStyle w:val="IndexLink"/>
                <w:rtl w:val="true"/>
              </w:rPr>
              <w:t>وَ یُحِقَّ الْحَقَّ وَ یُحَقِّقَهُ؛ و حق را پا برجا کند و آن را ثابت نماید</w:t>
            </w:r>
            <w:r>
              <w:rPr>
                <w:rStyle w:val="IndexLink"/>
                <w:rtl w:val="true"/>
              </w:rPr>
              <w:t>.</w:t>
              <w:tab/>
            </w:r>
            <w:r>
              <w:rPr>
                <w:rStyle w:val="IndexLink"/>
              </w:rPr>
              <w:t>154</w:t>
            </w:r>
          </w:hyperlink>
        </w:p>
        <w:p>
          <w:pPr>
            <w:pStyle w:val="Contents3"/>
            <w:tabs>
              <w:tab w:val="clear" w:pos="8459"/>
              <w:tab w:val="right" w:pos="9026" w:leader="dot"/>
            </w:tabs>
            <w:rPr/>
          </w:pPr>
          <w:hyperlink w:anchor="__RefHeading___Toc1028380_2749589250">
            <w:r>
              <w:rPr>
                <w:webHidden/>
                <w:rStyle w:val="IndexLink"/>
              </w:rPr>
              <w:t>9</w:t>
            </w:r>
            <w:r>
              <w:rPr>
                <w:rStyle w:val="IndexLink"/>
                <w:rtl w:val="true"/>
              </w:rPr>
              <w:t xml:space="preserve">. </w:t>
            </w:r>
            <w:r>
              <w:rPr>
                <w:rStyle w:val="IndexLink"/>
                <w:rtl w:val="true"/>
              </w:rPr>
              <w:t>واجعله اللهم مفزعاً لمظلوم عبادک؛ و او را پناهگاهی برای بندگان مظلومت قرار بده</w:t>
            </w:r>
            <w:r>
              <w:rPr>
                <w:rStyle w:val="IndexLink"/>
                <w:rtl w:val="true"/>
              </w:rPr>
              <w:t>.</w:t>
              <w:tab/>
            </w:r>
            <w:r>
              <w:rPr>
                <w:rStyle w:val="IndexLink"/>
              </w:rPr>
              <w:t>159</w:t>
            </w:r>
          </w:hyperlink>
        </w:p>
        <w:p>
          <w:pPr>
            <w:pStyle w:val="Contents3"/>
            <w:tabs>
              <w:tab w:val="clear" w:pos="8459"/>
              <w:tab w:val="right" w:pos="9026" w:leader="dot"/>
            </w:tabs>
            <w:rPr/>
          </w:pPr>
          <w:hyperlink w:anchor="__RefHeading___Toc1028382_2749589250">
            <w:r>
              <w:rPr>
                <w:webHidden/>
                <w:rStyle w:val="IndexLink"/>
              </w:rPr>
              <w:t>10</w:t>
            </w:r>
            <w:r>
              <w:rPr>
                <w:rStyle w:val="IndexLink"/>
                <w:rtl w:val="true"/>
              </w:rPr>
              <w:t xml:space="preserve">. </w:t>
            </w:r>
            <w:r>
              <w:rPr>
                <w:rStyle w:val="IndexLink"/>
                <w:rtl w:val="true"/>
              </w:rPr>
              <w:t xml:space="preserve">وَ ناصِراً لِمَنْ لا یَجِدُ لَهُ ناصِراًغَیْرَک؛ و او را یاور هرکس که جز تو یاوری ندارند </w:t>
            </w:r>
            <w:r>
              <w:rPr>
                <w:rStyle w:val="IndexLink"/>
                <w:rtl w:val="true"/>
              </w:rPr>
              <w:t>[</w:t>
            </w:r>
            <w:r>
              <w:rPr>
                <w:rStyle w:val="IndexLink"/>
                <w:rtl w:val="true"/>
              </w:rPr>
              <w:t>قرار بده</w:t>
            </w:r>
            <w:r>
              <w:rPr>
                <w:rStyle w:val="IndexLink"/>
                <w:rtl w:val="true"/>
              </w:rPr>
              <w:t>].</w:t>
              <w:tab/>
            </w:r>
            <w:r>
              <w:rPr>
                <w:rStyle w:val="IndexLink"/>
              </w:rPr>
              <w:t>159</w:t>
            </w:r>
          </w:hyperlink>
        </w:p>
        <w:p>
          <w:pPr>
            <w:pStyle w:val="Contents3"/>
            <w:tabs>
              <w:tab w:val="clear" w:pos="8459"/>
              <w:tab w:val="right" w:pos="9026" w:leader="dot"/>
            </w:tabs>
            <w:rPr/>
          </w:pPr>
          <w:hyperlink w:anchor="__RefHeading___Toc1028384_2749589250">
            <w:r>
              <w:rPr>
                <w:webHidden/>
                <w:rStyle w:val="IndexLink"/>
              </w:rPr>
              <w:t>11</w:t>
            </w:r>
            <w:r>
              <w:rPr>
                <w:rStyle w:val="IndexLink"/>
                <w:rtl w:val="true"/>
              </w:rPr>
              <w:t xml:space="preserve">. </w:t>
            </w:r>
            <w:r>
              <w:rPr>
                <w:rStyle w:val="IndexLink"/>
                <w:rtl w:val="true"/>
              </w:rPr>
              <w:t xml:space="preserve">وَ مُجَدِّداً لِما عُطِّلَ مِنْ اَحْکامِ کتابِک؛ و تجدیدکننده احکام کتابت </w:t>
            </w:r>
            <w:r>
              <w:rPr>
                <w:rStyle w:val="IndexLink"/>
                <w:rtl w:val="true"/>
              </w:rPr>
              <w:t xml:space="preserve">[= </w:t>
            </w:r>
            <w:r>
              <w:rPr>
                <w:rStyle w:val="IndexLink"/>
                <w:rtl w:val="true"/>
              </w:rPr>
              <w:t>قرآن</w:t>
            </w:r>
            <w:r>
              <w:rPr>
                <w:rStyle w:val="IndexLink"/>
                <w:rtl w:val="true"/>
              </w:rPr>
              <w:t xml:space="preserve">] </w:t>
            </w:r>
            <w:r>
              <w:rPr>
                <w:rStyle w:val="IndexLink"/>
                <w:rtl w:val="true"/>
              </w:rPr>
              <w:t>که تعطیل شده است</w:t>
            </w:r>
            <w:r>
              <w:rPr>
                <w:rStyle w:val="IndexLink"/>
                <w:rtl w:val="true"/>
              </w:rPr>
              <w:t>.</w:t>
              <w:tab/>
            </w:r>
            <w:r>
              <w:rPr>
                <w:rStyle w:val="IndexLink"/>
              </w:rPr>
              <w:t>159</w:t>
            </w:r>
          </w:hyperlink>
        </w:p>
        <w:p>
          <w:pPr>
            <w:pStyle w:val="Contents3"/>
            <w:tabs>
              <w:tab w:val="clear" w:pos="8459"/>
              <w:tab w:val="right" w:pos="9026" w:leader="dot"/>
            </w:tabs>
            <w:rPr/>
          </w:pPr>
          <w:hyperlink w:anchor="__RefHeading___Toc1028386_2749589250">
            <w:r>
              <w:rPr>
                <w:webHidden/>
                <w:rStyle w:val="IndexLink"/>
              </w:rPr>
              <w:t>12</w:t>
            </w:r>
            <w:r>
              <w:rPr>
                <w:rStyle w:val="IndexLink"/>
                <w:rtl w:val="true"/>
              </w:rPr>
              <w:t xml:space="preserve">. </w:t>
            </w:r>
            <w:r>
              <w:rPr>
                <w:rStyle w:val="IndexLink"/>
                <w:rtl w:val="true"/>
              </w:rPr>
              <w:t>وَمُشَیِّداً لِما وَرَدَ مِنْ اَعْلامِ دینِک؛ و او را استحکام بخش نشانه های دینت قرار بده</w:t>
            </w:r>
            <w:r>
              <w:rPr>
                <w:rStyle w:val="IndexLink"/>
                <w:rtl w:val="true"/>
              </w:rPr>
              <w:t>.</w:t>
              <w:tab/>
            </w:r>
            <w:r>
              <w:rPr>
                <w:rStyle w:val="IndexLink"/>
              </w:rPr>
              <w:t>163</w:t>
            </w:r>
          </w:hyperlink>
        </w:p>
        <w:p>
          <w:pPr>
            <w:pStyle w:val="Contents3"/>
            <w:tabs>
              <w:tab w:val="clear" w:pos="8459"/>
              <w:tab w:val="right" w:pos="9026" w:leader="dot"/>
            </w:tabs>
            <w:rPr/>
          </w:pPr>
          <w:hyperlink w:anchor="__RefHeading___Toc1028388_2749589250">
            <w:r>
              <w:rPr>
                <w:webHidden/>
                <w:rStyle w:val="IndexLink"/>
              </w:rPr>
              <w:t>13</w:t>
            </w:r>
            <w:r>
              <w:rPr>
                <w:rStyle w:val="IndexLink"/>
                <w:rtl w:val="true"/>
              </w:rPr>
              <w:t xml:space="preserve">. </w:t>
            </w:r>
            <w:r>
              <w:rPr>
                <w:rStyle w:val="IndexLink"/>
                <w:rtl w:val="true"/>
              </w:rPr>
              <w:t>وَ سُنَنِ نَبِیِّک صَلَّی اللهُ عَلَیْهِ وَ آلِهِ؛ واو را استحکام بخش سنت های پیامبرت قرار بده</w:t>
            </w:r>
            <w:r>
              <w:rPr>
                <w:rStyle w:val="IndexLink"/>
                <w:rtl w:val="true"/>
              </w:rPr>
              <w:t>.</w:t>
              <w:tab/>
            </w:r>
            <w:r>
              <w:rPr>
                <w:rStyle w:val="IndexLink"/>
              </w:rPr>
              <w:t>163</w:t>
            </w:r>
          </w:hyperlink>
        </w:p>
        <w:p>
          <w:pPr>
            <w:pStyle w:val="Contents3"/>
            <w:tabs>
              <w:tab w:val="clear" w:pos="8459"/>
              <w:tab w:val="right" w:pos="9026" w:leader="dot"/>
            </w:tabs>
            <w:rPr/>
          </w:pPr>
          <w:hyperlink w:anchor="__RefHeading___Toc1028390_2749589250">
            <w:r>
              <w:rPr>
                <w:webHidden/>
                <w:rStyle w:val="IndexLink"/>
              </w:rPr>
              <w:t>14</w:t>
            </w:r>
            <w:r>
              <w:rPr>
                <w:rStyle w:val="IndexLink"/>
                <w:rtl w:val="true"/>
              </w:rPr>
              <w:t xml:space="preserve">. </w:t>
            </w:r>
            <w:r>
              <w:rPr>
                <w:rStyle w:val="IndexLink"/>
                <w:rtl w:val="true"/>
              </w:rPr>
              <w:t>وَ اجْعَلْهُ اَللّـهُمَّ مِمَّنْ حَصَّنْتَهُ مِن بَأسِ الْمُعْتَدینَ؛ خدایا او را از کسانی قرار ده، که آنها را از حمله متجاوزان، محافظت می نمایی</w:t>
            </w:r>
            <w:r>
              <w:rPr>
                <w:rStyle w:val="IndexLink"/>
                <w:rtl w:val="true"/>
              </w:rPr>
              <w:t>.</w:t>
              <w:tab/>
            </w:r>
            <w:r>
              <w:rPr>
                <w:rStyle w:val="IndexLink"/>
              </w:rPr>
              <w:t>164</w:t>
            </w:r>
          </w:hyperlink>
        </w:p>
        <w:p>
          <w:pPr>
            <w:pStyle w:val="Contents3"/>
            <w:tabs>
              <w:tab w:val="clear" w:pos="8459"/>
              <w:tab w:val="right" w:pos="9026" w:leader="dot"/>
            </w:tabs>
            <w:rPr/>
          </w:pPr>
          <w:hyperlink w:anchor="__RefHeading___Toc1028392_2749589250">
            <w:r>
              <w:rPr>
                <w:webHidden/>
                <w:rStyle w:val="IndexLink"/>
              </w:rPr>
              <w:t>15</w:t>
            </w:r>
            <w:r>
              <w:rPr>
                <w:rStyle w:val="IndexLink"/>
                <w:rtl w:val="true"/>
              </w:rPr>
              <w:t xml:space="preserve">. </w:t>
            </w:r>
            <w:r>
              <w:rPr>
                <w:rStyle w:val="IndexLink"/>
                <w:rtl w:val="true"/>
              </w:rPr>
              <w:t>اَللّـهُمَّ وَ سُرّ نَبِیَّک مُحَمَّداً صَلَّی اللهُ عَلَیْهِ وَ آلِهِ بِرُؤْیَتِهِ وَ مَنْ تَبِعَهُ عَلی دَعْوَتِهِ؛ خدایا</w:t>
            </w:r>
            <w:r>
              <w:rPr>
                <w:rStyle w:val="IndexLink"/>
                <w:rtl w:val="true"/>
              </w:rPr>
              <w:t xml:space="preserve">! </w:t>
            </w:r>
            <w:r>
              <w:rPr>
                <w:rStyle w:val="IndexLink"/>
                <w:rtl w:val="true"/>
              </w:rPr>
              <w:t xml:space="preserve">پیامبرت محمد صلی الله علیه و آله و سلم را به دیدارش شاد کن و همچنین </w:t>
            </w:r>
            <w:r>
              <w:rPr>
                <w:rStyle w:val="IndexLink"/>
                <w:rtl w:val="true"/>
              </w:rPr>
              <w:t>[</w:t>
            </w:r>
            <w:r>
              <w:rPr>
                <w:rStyle w:val="IndexLink"/>
                <w:rtl w:val="true"/>
              </w:rPr>
              <w:t>شاد بگردان</w:t>
            </w:r>
            <w:r>
              <w:rPr>
                <w:rStyle w:val="IndexLink"/>
                <w:rtl w:val="true"/>
              </w:rPr>
              <w:t xml:space="preserve">] </w:t>
            </w:r>
            <w:r>
              <w:rPr>
                <w:rStyle w:val="IndexLink"/>
                <w:rtl w:val="true"/>
              </w:rPr>
              <w:t>افرادی را که از دعوت او پیروی کردند</w:t>
            </w:r>
            <w:r>
              <w:rPr>
                <w:rStyle w:val="IndexLink"/>
                <w:rtl w:val="true"/>
              </w:rPr>
              <w:t>.</w:t>
              <w:tab/>
            </w:r>
            <w:r>
              <w:rPr>
                <w:rStyle w:val="IndexLink"/>
              </w:rPr>
              <w:t>166</w:t>
            </w:r>
          </w:hyperlink>
        </w:p>
        <w:p>
          <w:pPr>
            <w:pStyle w:val="Contents3"/>
            <w:tabs>
              <w:tab w:val="clear" w:pos="8459"/>
              <w:tab w:val="right" w:pos="9026" w:leader="dot"/>
            </w:tabs>
            <w:rPr/>
          </w:pPr>
          <w:hyperlink w:anchor="__RefHeading___Toc1028394_2749589250">
            <w:r>
              <w:rPr>
                <w:webHidden/>
                <w:rStyle w:val="IndexLink"/>
              </w:rPr>
              <w:t>16</w:t>
            </w:r>
            <w:r>
              <w:rPr>
                <w:rStyle w:val="IndexLink"/>
                <w:rtl w:val="true"/>
              </w:rPr>
              <w:t xml:space="preserve">. </w:t>
            </w:r>
            <w:r>
              <w:rPr>
                <w:rStyle w:val="IndexLink"/>
                <w:rtl w:val="true"/>
              </w:rPr>
              <w:t>وَ ارْحَمِ اسْتِکانَتَنا بَعْدَهُ؛ و به بیچارگی ما پس از پیامبر رحم کن</w:t>
            </w:r>
            <w:r>
              <w:rPr>
                <w:rStyle w:val="IndexLink"/>
                <w:rtl w:val="true"/>
              </w:rPr>
              <w:t>.</w:t>
              <w:tab/>
            </w:r>
            <w:r>
              <w:rPr>
                <w:rStyle w:val="IndexLink"/>
              </w:rPr>
              <w:t>167</w:t>
            </w:r>
          </w:hyperlink>
        </w:p>
        <w:p>
          <w:pPr>
            <w:pStyle w:val="Contents3"/>
            <w:tabs>
              <w:tab w:val="clear" w:pos="8459"/>
              <w:tab w:val="right" w:pos="9026" w:leader="dot"/>
            </w:tabs>
            <w:rPr/>
          </w:pPr>
          <w:hyperlink w:anchor="__RefHeading___Toc1028396_2749589250">
            <w:r>
              <w:rPr>
                <w:webHidden/>
                <w:rStyle w:val="IndexLink"/>
              </w:rPr>
              <w:t>17</w:t>
            </w:r>
            <w:r>
              <w:rPr>
                <w:rStyle w:val="IndexLink"/>
                <w:rtl w:val="true"/>
              </w:rPr>
              <w:t xml:space="preserve">. </w:t>
            </w:r>
            <w:r>
              <w:rPr>
                <w:rStyle w:val="IndexLink"/>
                <w:rtl w:val="true"/>
              </w:rPr>
              <w:t>اَللّـهُمَّ اکشِفْ هذِهِ الْغُمَّةَ عَنْ هذِهِ الاُمَّةِ بِحُضُورِهِ؛ ای خدا</w:t>
            </w:r>
            <w:r>
              <w:rPr>
                <w:rStyle w:val="IndexLink"/>
                <w:rtl w:val="true"/>
              </w:rPr>
              <w:t xml:space="preserve">! </w:t>
            </w:r>
            <w:r>
              <w:rPr>
                <w:rStyle w:val="IndexLink"/>
                <w:rtl w:val="true"/>
              </w:rPr>
              <w:t>با ظهورش این غم واندوه را از این امت برطرف</w:t>
            </w:r>
            <w:r>
              <w:rPr>
                <w:rStyle w:val="IndexLink"/>
                <w:rtl w:val="true"/>
              </w:rPr>
              <w:tab/>
            </w:r>
            <w:r>
              <w:rPr>
                <w:rStyle w:val="IndexLink"/>
              </w:rPr>
              <w:t>167</w:t>
            </w:r>
          </w:hyperlink>
        </w:p>
        <w:p>
          <w:pPr>
            <w:pStyle w:val="Contents3"/>
            <w:tabs>
              <w:tab w:val="clear" w:pos="8459"/>
              <w:tab w:val="right" w:pos="9026" w:leader="dot"/>
            </w:tabs>
            <w:rPr/>
          </w:pPr>
          <w:hyperlink w:anchor="__RefHeading___Toc1028398_2749589250">
            <w:r>
              <w:rPr>
                <w:webHidden/>
                <w:rStyle w:val="IndexLink"/>
              </w:rPr>
              <w:t>18</w:t>
            </w:r>
            <w:r>
              <w:rPr>
                <w:rStyle w:val="IndexLink"/>
                <w:rtl w:val="true"/>
              </w:rPr>
              <w:t>.</w:t>
            </w:r>
            <w:r>
              <w:rPr>
                <w:rStyle w:val="IndexLink"/>
                <w:rtl w:val="true"/>
              </w:rPr>
              <w:t>وَ عَجِّلْ لَنا ظُهُورَهُ؛ و برای ما در ظهورش تعجیل فرما</w:t>
            </w:r>
            <w:r>
              <w:rPr>
                <w:rStyle w:val="IndexLink"/>
                <w:rtl w:val="true"/>
              </w:rPr>
              <w:t>.</w:t>
              <w:tab/>
            </w:r>
            <w:r>
              <w:rPr>
                <w:rStyle w:val="IndexLink"/>
              </w:rPr>
              <w:t>168</w:t>
            </w:r>
          </w:hyperlink>
        </w:p>
        <w:p>
          <w:pPr>
            <w:pStyle w:val="Contents3"/>
            <w:tabs>
              <w:tab w:val="clear" w:pos="8459"/>
              <w:tab w:val="right" w:pos="9026" w:leader="dot"/>
            </w:tabs>
            <w:rPr/>
          </w:pPr>
          <w:hyperlink w:anchor="__RefHeading___Toc1028400_2749589250">
            <w:r>
              <w:rPr>
                <w:webHidden/>
                <w:rStyle w:val="IndexLink"/>
              </w:rPr>
              <w:t>19</w:t>
            </w:r>
            <w:r>
              <w:rPr>
                <w:rStyle w:val="IndexLink"/>
                <w:rtl w:val="true"/>
              </w:rPr>
              <w:t xml:space="preserve">. </w:t>
            </w:r>
            <w:r>
              <w:rPr>
                <w:rStyle w:val="IndexLink"/>
                <w:rtl w:val="true"/>
              </w:rPr>
              <w:t>انهم یرونه بعیدا و نریه قریبا؛ همانا آنان آن روز را دور می بینند و ما آن را نزدیک می بینیم</w:t>
            </w:r>
            <w:r>
              <w:rPr>
                <w:rStyle w:val="IndexLink"/>
                <w:rtl w:val="true"/>
              </w:rPr>
              <w:t>.</w:t>
              <w:tab/>
            </w:r>
            <w:r>
              <w:rPr>
                <w:rStyle w:val="IndexLink"/>
              </w:rPr>
              <w:t>169</w:t>
            </w:r>
          </w:hyperlink>
        </w:p>
        <w:p>
          <w:pPr>
            <w:pStyle w:val="Contents3"/>
            <w:tabs>
              <w:tab w:val="clear" w:pos="8459"/>
              <w:tab w:val="right" w:pos="9026" w:leader="dot"/>
            </w:tabs>
            <w:rPr/>
          </w:pPr>
          <w:hyperlink w:anchor="__RefHeading___Toc1028402_2749589250">
            <w:r>
              <w:rPr>
                <w:webHidden/>
                <w:rStyle w:val="IndexLink"/>
              </w:rPr>
              <w:t>20</w:t>
            </w:r>
            <w:r>
              <w:rPr>
                <w:rStyle w:val="IndexLink"/>
                <w:rtl w:val="true"/>
              </w:rPr>
              <w:t xml:space="preserve">. </w:t>
            </w:r>
            <w:r>
              <w:rPr>
                <w:rStyle w:val="IndexLink"/>
                <w:rtl w:val="true"/>
              </w:rPr>
              <w:t>برحمتک یا ارحم الراحمین؛ به رحمتت ای مهربان ترین مهربانان</w:t>
            </w:r>
            <w:r>
              <w:rPr>
                <w:rStyle w:val="IndexLink"/>
                <w:rtl w:val="true"/>
              </w:rPr>
              <w:t>.</w:t>
              <w:tab/>
            </w:r>
            <w:r>
              <w:rPr>
                <w:rStyle w:val="IndexLink"/>
              </w:rPr>
              <w:t>170</w:t>
            </w:r>
          </w:hyperlink>
        </w:p>
        <w:p>
          <w:pPr>
            <w:pStyle w:val="Contents3"/>
            <w:tabs>
              <w:tab w:val="clear" w:pos="8459"/>
              <w:tab w:val="right" w:pos="9026" w:leader="dot"/>
            </w:tabs>
            <w:rPr/>
          </w:pPr>
          <w:hyperlink w:anchor="__RefHeading___Toc1028404_2749589250">
            <w:r>
              <w:rPr>
                <w:webHidden/>
                <w:rStyle w:val="IndexLink"/>
              </w:rPr>
              <w:t>21</w:t>
            </w:r>
            <w:r>
              <w:rPr>
                <w:rStyle w:val="IndexLink"/>
                <w:rtl w:val="true"/>
              </w:rPr>
              <w:t xml:space="preserve">. </w:t>
            </w:r>
            <w:r>
              <w:rPr>
                <w:rStyle w:val="IndexLink"/>
                <w:rtl w:val="true"/>
              </w:rPr>
              <w:t>العجل العجل یا مولای یا صاحب الزمان؛ شتاب کن، شتاب کن، ای مولای من</w:t>
            </w:r>
            <w:r>
              <w:rPr>
                <w:rStyle w:val="IndexLink"/>
                <w:rtl w:val="true"/>
              </w:rPr>
              <w:t xml:space="preserve">! </w:t>
            </w:r>
            <w:r>
              <w:rPr>
                <w:rStyle w:val="IndexLink"/>
                <w:rtl w:val="true"/>
              </w:rPr>
              <w:t>ای صاحب زمان</w:t>
            </w:r>
            <w:r>
              <w:rPr>
                <w:rStyle w:val="IndexLink"/>
                <w:rtl w:val="true"/>
              </w:rPr>
              <w:t>!</w:t>
              <w:tab/>
            </w:r>
            <w:r>
              <w:rPr>
                <w:rStyle w:val="IndexLink"/>
              </w:rPr>
              <w:t>170</w:t>
            </w:r>
          </w:hyperlink>
        </w:p>
        <w:p>
          <w:pPr>
            <w:pStyle w:val="Contents2"/>
            <w:tabs>
              <w:tab w:val="clear" w:pos="8743"/>
              <w:tab w:val="right" w:pos="9026" w:leader="dot"/>
            </w:tabs>
            <w:rPr/>
          </w:pPr>
          <w:hyperlink w:anchor="__RefHeading___Toc1028406_2749589250">
            <w:r>
              <w:rPr>
                <w:webHidden/>
                <w:rStyle w:val="IndexLink"/>
                <w:rtl w:val="true"/>
              </w:rPr>
              <w:t>کتابنامه</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1_30995"/>
      <w:bookmarkStart w:id="1" w:name="pg3081_30995"/>
      <w:bookmarkEnd w:id="1"/>
    </w:p>
    <w:p>
      <w:pPr>
        <w:pStyle w:val="Heading2"/>
        <w:numPr>
          <w:ilvl w:val="1"/>
          <w:numId w:val="1"/>
        </w:numPr>
        <w:rPr/>
      </w:pPr>
      <w:bookmarkStart w:id="2" w:name="pg3081_30995"/>
      <w:bookmarkStart w:id="3" w:name="__RefHeading___Toc10281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مهدوی درسایه 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۹۰۴۲۲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۳۱۲۳۳۹۹</w:t>
      </w:r>
    </w:p>
    <w:p>
      <w:pPr>
        <w:pStyle w:val="BookText"/>
        <w:rPr/>
      </w:pPr>
      <w:r>
        <w:rPr>
          <w:rFonts w:ascii="IRNazanin" w:hAnsi="IRNazanin" w:eastAsia="IRNazanin"/>
          <w:color w:val="111111"/>
          <w:sz w:val="28"/>
          <w:sz w:val="28"/>
          <w:szCs w:val="28"/>
          <w:rtl w:val="true"/>
          <w:lang w:bidi="fa-IR"/>
        </w:rPr>
        <w:t>تاریخ درخواست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تاریخ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w:t>
      </w:r>
      <w:r>
        <w:rPr>
          <w:rFonts w:eastAsia="IRNazanin" w:cs="IRNazanin"/>
          <w:color w:val="111111"/>
          <w:sz w:val="28"/>
          <w:szCs w:val="28"/>
          <w:lang w:bidi="fa-IR"/>
        </w:rPr>
        <w:t>3122079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818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زندگی مهدوی در سایه دعای 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سلم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هزارو پانصد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پانصد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پوردرویش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نوروز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شیفتگان حضرت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بنیاد فرهنگی حضرت مهدی موعود علیه السلام</w:t>
      </w:r>
    </w:p>
    <w:p>
      <w:pPr>
        <w:pStyle w:val="BookText"/>
        <w:rPr/>
      </w:pPr>
      <w:r>
        <w:rPr>
          <w:rFonts w:eastAsia="Times New Roman" w:cs="Times New Roman" w:ascii="Times New Roman" w:hAnsi="Times New Roman"/>
          <w:color w:val="111111"/>
          <w:sz w:val="28"/>
          <w:szCs w:val="28"/>
          <w:lang w:val="en-US" w:bidi="en-US"/>
        </w:rPr>
        <w:t>www.mahdi313.com m www.mahdaviat.ir m info@mahdaviat.ir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09250</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عصر کنونی که دشمنان دین خدا برای خاموش کردن چراغ هدایت و بندگی وبه اسارت کشیدن عبادالله از هیچ کوششی دریغ نمی ورزند، هموار کردن و بسترسازی ظهور آخرین ذخیره الهی و منجی عالم بشریت از اوجب واجبات است تا آنجا که در روایات فراوان به این مهم اشاره  گردیده است تا آنجا که پیامبر صلی الله علیه و آله و سلم در روایتی که مورد وثوق شیعه و سنی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إمامَ زَمانِهِ ماتَ مَیْتَةً جاهِلِیَّةً</w:t>
      </w:r>
    </w:p>
    <w:p>
      <w:pPr>
        <w:pStyle w:val="BookText"/>
        <w:rPr/>
      </w:pPr>
      <w:r>
        <w:rPr>
          <w:rFonts w:ascii="IRNazanin" w:hAnsi="IRNazanin" w:eastAsia="IRNazanin"/>
          <w:color w:val="111111"/>
          <w:sz w:val="28"/>
          <w:sz w:val="28"/>
          <w:szCs w:val="28"/>
          <w:rtl w:val="true"/>
          <w:lang w:bidi="fa-IR"/>
        </w:rPr>
        <w:t xml:space="preserve">برهمین اساس بنیاد فرهنگی حضرت مهدی موعود علیه السلام و کانون شیفتگان حضرت قائم عجل الله تعالی فرجه الشریف به عنوان تنها مرجع رسمی آموزش معارف مهدوی در استان بوشهر در راستای تحقق این مهم با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و با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دوره آموزشی از سطوح مهدکودک تا دانشگاهی و حوزوی همچنان آمادگی گسترش این واجب را در سطح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در راستای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معارف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و غیرحضوری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خودسازی و جامعه سازی منتظران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برگزاری همایش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 و شهرستانی در زمینه های مختلف دینی و مذهبی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به شبهات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درمانی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باوری و مهدی یاوری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ما در تماس باشید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پوردرویش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نوروز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شیفتگان حضرت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بنیاد فرهنگی حضرت مهدی موعود عجل الله تعالی فرجه الشریف ـ شماره تماس</w:t>
      </w:r>
      <w:r>
        <w:rPr>
          <w:rFonts w:eastAsia="IRNazanin" w:cs="IRNazanin"/>
          <w:color w:val="111111"/>
          <w:sz w:val="28"/>
          <w:szCs w:val="28"/>
          <w:rtl w:val="true"/>
          <w:lang w:bidi="fa-IR"/>
        </w:rPr>
        <w:t>:  </w:t>
      </w:r>
      <w:r>
        <w:rPr>
          <w:rFonts w:eastAsia="IRNazanin" w:cs="IRNazanin"/>
          <w:color w:val="111111"/>
          <w:sz w:val="28"/>
          <w:szCs w:val="28"/>
          <w:lang w:bidi="fa-IR"/>
        </w:rPr>
        <w:t>09173716272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09304133817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07712543070</w:t>
      </w:r>
      <w:bookmarkStart w:id="7" w:name="pg3081_30999"/>
    </w:p>
    <w:p>
      <w:pPr>
        <w:pStyle w:val="Heading2"/>
        <w:numPr>
          <w:ilvl w:val="1"/>
          <w:numId w:val="1"/>
        </w:numPr>
        <w:rPr/>
      </w:pPr>
      <w:bookmarkStart w:id="8" w:name="__RefHeading___Toc102818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اَللّـهُمَّ رَبَّ النُّورِ الْعَظیمِ؛ ای پروردگار نور بزرگ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الْکرْسِیِّ الرَّفیعِ؛ ای پروردگار کرسی بلندمرتبه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 الْبَحْرِ الْمَسْجُورِ؛ ای پروردگار دریای پُر ازشعله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مُنْزِلَ التَّوْراةِ وَ الاِنْجیلِ وَالزَّبُورِ؛ و ای نازل‌کننده تورات و انجیل و 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الظِّلِّ وَ الْحَرُورِ؛ ای پروردگار سایه و آفتاب گرم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وَمُنْزِلَ الْقُرْآنِ الْعَظیمِ؛ و ای نازل‌کننده قرآن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الْمَلائِکةِالْمُقَرَّبینَ وَ الاَنْبِیاءِ وَ الْمُرْسَلینَ؛ ای پروردگار ملائک مقرب و پیغمبران و رسولان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بِوَجهِک الْکریم؛ به حق روی بزرگوار و بخشنده 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بِنُورِ وَ جْهِک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نور جمال روشنی بخشت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وَمُلْکک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سلطنت ازلی‌ات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حَیُّ یا قَیُّومُ؛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پابرجا</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اسئلک باسمک الذی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اشرقت به السموات و الارضون؛ به حق آن اسمی که آسمان‌ها و زمین‌ها را با آن، نور بخشیدی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بِاسْمِک الَّذی یَصْلَحُ بِهِ الاَوَّلُونَ وَ الاْخِرُونَ؛ و به آن اسمی که اولین و آخرین اهل عالم به آن، اصلاح می‌یابند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حَیّاً قَبْلَ کلِّ حَیٍّ؛ ای زنده پیش از هر موجود زنده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حَیّاً بَعْدَ کلِّ حَیٍّ؛ و ای زنده پس از هر موجود زنده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حَیّاً حینَ لا حَیَّ؛ و ای زنده در آن هنگام که زنده ای وجود نداشت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محی الموتی؛ ای زنده‌کننده مردگان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ممیت الاحیاء؛ و ای میرا‌ننده زندگان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حی لا إله الا انت؛ ای زنده که غیر تو معبودی نیست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درود</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بَلِّغْ مَوْلانَا الاِمامَ الْهادِیَ الْمَهْدِیَّ الْقائِمَ بِاَمْرِک؛</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درودهای خدا بر او باد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آبائه الطاهرین؛ و صلوات بر پدران پاکش</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جمیع المومنین والمومنات؛ از طرف همه مردان و زنان باایمان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مَشارِقِ الاَرْضِ وَمَغارِبِها؛ در شرقهای زمین و غربهای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سَهْلِهَا وَ جَبَلِهَا؛ زمین‌های هموار و کوهستانی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بَرِّهَا وَ بَحْرِهَا؛ خشکی زمین و دریایش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عَنّی وَ عَنْ والِدَیَّ؛ و از طرف خودم و پدر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الصلوات زِنَةَ عَرْشِ اللهِ؛ صلواتی هم وزن عرش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عرش چیست؟</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مِدادَ کلِماتِهِ؛ و به مقدار مرکبی که کلمات خدا نوشته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مااَحْصاهُ عِلْمُهُ؛ و آنچه را دانشش شماره کرده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اَحاطَ بِهِ کتابُهُ؛ و کتاب و دفترش بدان احاطه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مهدوی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اِنّی اُجَدِّدُ لَهُ فی صَبیحَةِ یَوْمی هذا؛ خدایا من تجدید بیعت می‌کنم با او در صبح امروزم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عِشْتُ مِنْ اَیّامی؛ و تمام ایام زندگانی‌ام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عَهْداً و عقداً و بیعةً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فی عُنُقی؛ برای آن حضرت در گردنم</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اَحُولُ عَنْها؛ که هرگز از آن سرنپیچم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اَزُولُ اَبَداً؛ و هرگز دست نکشم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 و پیمان</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اجْعَلْنی مِنْ اَنْصارِهِ؛ خدایا مرا از یاران او قرار 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وَاَعْوانِهِ؛ و کمک کارانش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الذّابّینَ عَنْهُ؛ و دفاع کنندگان از او</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الْمُسارِعینَ اِلَیْهِ فی قَضاءِ حَوائِجِهِ؛ و شتابندگان به سوی او در برآوردن خواسته هایش</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امام زمان</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الْمُمْتَثِلینَ لاَوامِرِهِ؛ و اطاعت از اوامرش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امام زمان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امام زمان علیه السلام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الُمحامینَ عَنْهُ؛ و حمایت‌گران از آن حضرت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السّابِقینَ اِلی اِرادَتِهِ؛ و پیشی گیرندگان به سوی خواسته اش</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الْمُسْتَشْهَدینَ بَیْنَ یَدَیْهِ؛ وشهادت یافتگان پیش رویش</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رجعت</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فَاَخْرِجْنی مِنْ قَبْری؛ مرا از قبرم خارج 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مُؤْتَزِراً کفَنی؛ در حالی که کفن‌پوش هستم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شاهِراً سَیْفی؛ شمشیرم را از نیام برکشیده‌ام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مُجَرِّداً قَناتی؛ نیزه‌ام آماده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مُلَبِّیاًدَعْوَةَ الدّاعی؛ لبیک‌گویان دعوتش باشم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الْحاضِرِ وَ الْبادی؛ در شهر و روستا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اَرِنیِ الطَّلْعَةَ الرَّشیدَةَ؛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جمال ارجمند را به من بنمایان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الْغُرَّةَ الْحَمیدَةَ؛ و آن پیشانی نورانی ستوده شده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اکحُلْ نَاظِرِی بِنَظْرَةٍ مِنِّی إِلَیْهِ؛ با نگاهی از من به او، چشمم را سرمه بکش</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عَجِّلْ فَرَجَهُ؛ فرج او را نزدیک بفرما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سَهِّلْ مَخْرَجَهُ؛ و خروجش را آسان ساز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اَوْسِعْ مَنْهَجَهُ؛ و طریق وی را وسعت 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اسْلُک بی مَحَجَّتَهُ؛ و مرا به راه او درآور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اَنْفِذْ اَمْرَهُ؛ و دستورش را نافذ گردان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اشْدُدْاَزْرَهُ؛ و پشتش را محکم کن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ظهور</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اعْمُرِ اللّـهُمَّ بِهِ بِلادَک؛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وسیلة او، شهرهایت را آباد ساز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اَحْیِ بِهِ عِبادَک؛ و به وسیله او بندگانت را زنده کن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فَاِنَّک قُلْتَ وَ قَوْلُک الْحَقُّ، ظَهَرَ الْفَسادُفِی الْبَرِّ وَ الْبَحْرِ بِما کسَبَتْ اَیْدِی النّاسِ؛ زیرا تو فرمودی ـ و گفته ات حق است ـ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تبهکاری در خشکی و دریا به سبب کارهای مردم، آشکار شد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فَاَظْهِرِ الّلهُمَّ لَنا وَلِیَّک؛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نماینده ات را آشکار کن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بِنْتِ نَبِیِّک؛ و فرزند دختر پیامبرت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الْمُسَمّی بِاسْمِ رَسُولِک؛ که همنام رسول تو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لا یَظْفَرَ بِشَیْءمِنَ الْباطِلِ اِلّا مَزَّقَهُ؛ تا به هیچ باطلی دست نیابد، جز آنکه از هم بدراند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یُحِقَّ الْحَقَّ وَ یُحَقِّقَهُ؛ و حق را پا برجا کند و آن را ثابت نماید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واجعله اللهم مفزعاً لمظلوم عبادک؛ و او را پناهگاهی برای بندگان مظلومت قرار بده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ناصِراً لِمَنْ لا یَجِدُ لَهُ ناصِراًغَیْرَک؛ و او را یاور هرکس که جز تو یاوری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مُجَدِّداً لِما عُطِّلَ مِنْ اَحْکامِ کتابِک؛ و تجدیدکننده احکام کتابت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تعطیل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وَمُشَیِّداً لِما وَرَدَ مِنْ اَعْلامِ دینِک؛ و او را استحکام بخش نشانههای دینت قرار 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سُنَنِ نَبِیِّک صَلَّی اللهُ عَلَیْهِ وَ آلِهِ؛ واو را استحکام بخش سنت‌های پیامبرت قرار بده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اجْعَلْهُ اَللّـهُمَّ مِمَّنْ حَصَّنْتَهُ مِن بَأسِ الْمُعْتَدینَ؛ خدایا او را از کسانی قرار ده، که آنها را از حمله متجاوزان، محافظت می‌نمایی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اَللّـهُمَّ وَ سُرّ نَبِیَّک مُحَمَّداً صَلَّی اللهُ عَلَیْهِ وَ آلِهِ بِرُؤْیَتِهِ وَ مَنْ تَبِعَهُ عَلی دَعْوَتِهِ؛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 صلی الله علیه و آله و سلم را به دیدارش شاد کن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از دعوت او پیروی کردند</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ارْحَمِ اسْتِکانَتَنا بَعْدَهُ؛ و به بیچارگی ما پس از پیامبر رحم کن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اکشِفْ هذِهِ الْغُمَّةَ عَنْ هذِهِ الاُمَّةِ بِحُضُورِهِ؛ 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ظهورش این غم واندوه را از این امت برطرف 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لَنا ظُهُورَهُ؛ و برای ما در ظهورش تعجیل فرما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یرونه بعیدا و نریه قریبا؛ همانا آنان آن روز را دور می‌بینند و ما آن را نزدیک می‌بینیم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برحمتک یا ارحم الراحمین؛ به رحمتت ای مهربانترین مهربانان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العجل العجل یا مولای یا صاحب الزمان؛ شتاب کن، شتاب کن،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177</w:t>
      </w:r>
      <w:bookmarkStart w:id="10" w:name="pg3081_31007"/>
    </w:p>
    <w:p>
      <w:pPr>
        <w:pStyle w:val="Heading2"/>
        <w:numPr>
          <w:ilvl w:val="1"/>
          <w:numId w:val="1"/>
        </w:numPr>
        <w:rPr/>
      </w:pPr>
      <w:bookmarkStart w:id="11" w:name="__RefHeading___Toc1028186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از دعاهای مشهور که خواندن آن در دوران غیبت حضرت مهدی علیه السلام مورد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دعا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اِلَی اللَّهِ اَرْبَعینَ صَباحاً بِهَذَا العَهْدِ کَانَ مِنْ اَنْصارِ قَائِمنا وَاِنْ مَاتَ اَخْرَجَهُ اللّهُ اِلَیْهِ مِنْ قَبْرِهِ وَاَعْطاهُ اللّهُ بِکُلِ کَلِمَةٍ اَلْفَ حَسَنَةٍ وَمَحاعَنْهُ اَلْفَ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چهل صبحگاه، این دعا را بخواند، از یاوران قائم علیه السلام خواهد بود و اگر پیش از ظهوراو بمیرد، خدای تعالی او را زنده خواهد کرد، تا در رکابش جهاد نماید و به شماره هر کلمه از آن، هزار حسنه برایش نوشته می‌شود، و هزارخطا از او محو می‌گردد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دعا، دارای آثار و برکات فراوانی دردنیا وآخرت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امام خمینی رحمة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امام در روزهای آخر به من توصیه می کردند، خواندن دعای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صبح‌ها سعی کن این دعا را بخوانی؛ چون در سرنوشت، دخالت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درباره سیره آن عالم عظیم الشأن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در موقعی که در بیمارستان بستری بودند، از انس با کتاب مفاتیح‌الجنان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که مفاتیح‌شان را از بیمارستان به بیت منتقل می‌کردیم، متوجه شدیم امام در مفاتیح خود در کنار دعای شریف عهد که آن‌را یک اربعین می‌خواندند، تاریخ شروع را هشت شوال نوشته‌اند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علما مهم‌ترین آثار مداومت بر این دعا را سه چیزمعرفی نموده‌اند که عبارت است از</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کسانی را خواهد داشت که در زمان ظهور در خدمت امام علیه السلام می‌باشند؛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ثبات و کمال محبت و اخلاص و ایمان شخص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توجه خاصّ و نظر رحمت کامل آن حضرت به بنده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دعازندگی مهدوی ترسیم شده است؛ زیرا مشتمل بر درود خاصّ از طرف دعا کننده و نیز از سوی تمام مردان و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جهان و خشکی و دریا، و از پدر و مادر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حضرت ولی‌عصر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خوانندة دعا سپس عهد و پیمان و بیعت با آن حضرت را تجدید می‌کند و پایداری بر این پیمان را تا روز قیامت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خداوند درخواست می‌کند که اگر مرگش پیش از ظهور حضرت فرا برسد، پس از ظهور، او را از قبر، بیرون آورد و به یاری آن حضرت،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ظهور و فرج و برپایی حکومت حقه و سامان یافتن جهان و زنده شدن حقایق دین و اهل ایمان، پایان بخش این دعای شریف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از هشت بخش تشکیل شده است که به بررسی آن‌ها می‌پردازیم</w:t>
      </w:r>
      <w:r>
        <w:rPr>
          <w:rFonts w:eastAsia="IRNazanin" w:cs="IRNazanin"/>
          <w:color w:val="111111"/>
          <w:sz w:val="28"/>
          <w:szCs w:val="28"/>
          <w:rtl w:val="true"/>
          <w:lang w:bidi="fa-IR"/>
        </w:rPr>
        <w:t>:</w:t>
      </w:r>
      <w:bookmarkStart w:id="13" w:name="pg3081_31011"/>
    </w:p>
    <w:p>
      <w:pPr>
        <w:pStyle w:val="Heading2"/>
        <w:numPr>
          <w:ilvl w:val="1"/>
          <w:numId w:val="1"/>
        </w:numPr>
        <w:rPr/>
      </w:pPr>
      <w:bookmarkStart w:id="14" w:name="__RefHeading___Toc1028188_2749589250"/>
      <w:bookmarkStart w:id="15" w:name="_Toc5"/>
      <w:bookmarkEnd w:id="13"/>
      <w:bookmarkEnd w:id="14"/>
      <w:r>
        <w:rPr>
          <w:rtl w:val="true"/>
        </w:rPr>
        <w:t>بخش اول</w:t>
      </w:r>
      <w:r>
        <w:rPr>
          <w:rtl w:val="true"/>
        </w:rPr>
        <w:t xml:space="preserve">: </w:t>
      </w:r>
      <w:r>
        <w:rPr>
          <w:rtl w:val="true"/>
        </w:rPr>
        <w:t>خداشناسی</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28190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آغاز این دعا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سیزده بار در این دعا تکرار شده و نشان دهنده توجه ویژه دعا کننده به خداو 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کلمه،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دعا پنج بار تکرار شده و نشان‌گر این است که دعا کننده همواره و در همه لحظات دعا، باید خدا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این گونه دعانمودن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درسوره مائده، آیه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دعاهای قرآن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ولی در این آیه با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به دلیل اهمیّت این حادثه و پیامدهای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یاد می‌گیریم همواره خدا را با ادب کامل و با صفت مناسب با خواسته، صدا بزنیم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غذایی از آسمان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بدانند که این کار عادی نیست؛ بلکه یک معجزه غیبی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دعا، سابقه قرآنی دارد و نشان‌گر روح خداشناسی در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نیازمند شناخت‌هایی است که اولین آن‌ها در ابتدای همین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نسبت به سایر موجودات، برخورداری آن‌ها از نعمت بزرگ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شناخت، همین بس که خداوند در بسیاری از آیات قرآن، انسان‌ها را به کسب شناخت و معرفت دعوت می‌کند، و کسانی را که اهل تفکر و تدبر و تعقل نیستند، به شدّت مذمت نموده، توبیخ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ما را از پیروی آنچه به آن شناخت نداریم، منع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وافرادی را که بدون شناخت، راهی را می‌روند و عملی را انجام می‌دهند، کوران و کران و گنگانی می‌داند که تدبّر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شناخت، گفتار مولای متقیان به کمیل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ما من حرکةٍ الا و أنت محتاج فیها الی معرفه؛ هیچ حرکتی وجود ندارد، مگر آنکه تو در آن، به معرفت نیاز داری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معرفت و شناخت، اعمال ما را ارزشمند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درجات اعمال و کارهای ما به میزان معرفت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ما بیشتر باشد، کارهای ما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پیامبران، ائمه، هستی، اصول و فروع دین برای منتظران،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نخستین مسیری را که این دعا برای زندگی مهدوی رقم می‌زند، خداشناسی است؛ زیرا شروع این دعا با ذکر الله و اوصاف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امام زمانش را بشناسد، اول باید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سفارش شده که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خودش، پیامبرش و ولیّش را به ما بشناساند؛ در غیر این صورت ما گمراه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Style w:val="FootnoteAnchor"/>
          <w:rtl w:val="true"/>
        </w:rPr>
        <w:footnoteReference w:id="8"/>
      </w:r>
      <w:r>
        <w:rPr>
          <w:rFonts w:ascii="IRNazanin" w:hAnsi="IRNazanin" w:eastAsia="IRNazanin"/>
          <w:color w:val="111111"/>
          <w:sz w:val="28"/>
          <w:sz w:val="28"/>
          <w:szCs w:val="28"/>
          <w:rtl w:val="true"/>
          <w:lang w:bidi="fa-IR"/>
        </w:rPr>
        <w:t>فانّک ان لم تعرّفنی نفسک لم أعرف رسولک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خداشناسی، مقدمه امام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دنبال امام عصر عجل الله تعالی فرجه الشریف است باید انسانی توحیدی و خداشناس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خداشناسی واقعی و شناخت عمیق دستورات دینی، پایه و مبنای تمام حرکات و رفتارهای منتظران واقعی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باعث می‌شود تا شخص منتظر در راه رفتن، نشستن، دیدن، گوش دادن و حتی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دستورات الهی را به صورت ملکه</w:t>
      </w:r>
    </w:p>
    <w:p>
      <w:pPr>
        <w:pStyle w:val="BookText"/>
        <w:rPr/>
      </w:pPr>
      <w:r>
        <w:rPr>
          <w:rFonts w:ascii="IRNazanin" w:hAnsi="IRNazanin" w:eastAsia="IRNazanin"/>
          <w:color w:val="111111"/>
          <w:sz w:val="28"/>
          <w:sz w:val="28"/>
          <w:szCs w:val="28"/>
          <w:rtl w:val="true"/>
          <w:lang w:bidi="fa-IR"/>
        </w:rPr>
        <w:t>درونی لحاظ کرده، رضایت الهی و حجت خدا را بر همه چیز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یاران امام مهدی علیه السلام بحث خداشناسی بسیار حائز 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خدا را آنچنان که باید، شناخته‌اند، یاوران مهدی در آخر الزمان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وحدانیت خداوند، آنچنان که حق وحدانیت اوست،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لذا نشانه 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اطاعت خدا پر تلاشند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آن‌ها کسانی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کسانی هستند که خداوند در وصف آن‌ها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ایشان است و ایشان نیز دوستدار خداوندند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دعای عهد، شانزده وصف از اوصاف خدا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نور عظیم، پروردگار کرسی بلند، پروردگار دریای جوشان، پروردگار سایه و آفتاب داغ، فرو فرستنده تورات و انجیل و زبور و قرآن عظیم، پروردگار فرشتگان مقرب و پیامبران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بخش، پروردگار متعال با هفت صفت خاص یاد شده که جلوه ای</w:t>
      </w:r>
      <w:bookmarkStart w:id="18" w:name="pg3081_31016"/>
    </w:p>
    <w:p>
      <w:pPr>
        <w:pStyle w:val="BookText"/>
        <w:rPr/>
      </w:pPr>
      <w:bookmarkEnd w:id="18"/>
      <w:r>
        <w:rPr>
          <w:rFonts w:ascii="IRNazanin" w:hAnsi="IRNazanin" w:eastAsia="IRNazanin"/>
          <w:color w:val="111111"/>
          <w:sz w:val="28"/>
          <w:sz w:val="28"/>
          <w:szCs w:val="28"/>
          <w:rtl w:val="true"/>
          <w:lang w:bidi="fa-IR"/>
        </w:rPr>
        <w:t>خاص از خداشناسی به شمار می‌آید</w:t>
      </w:r>
      <w:r>
        <w:rPr>
          <w:rFonts w:eastAsia="IRNazanin" w:cs="IRNazanin"/>
          <w:color w:val="111111"/>
          <w:sz w:val="28"/>
          <w:szCs w:val="28"/>
          <w:rtl w:val="true"/>
          <w:lang w:bidi="fa-IR"/>
        </w:rPr>
        <w:t>.</w:t>
      </w:r>
    </w:p>
    <w:p>
      <w:pPr>
        <w:pStyle w:val="Heading3"/>
        <w:numPr>
          <w:ilvl w:val="2"/>
          <w:numId w:val="1"/>
        </w:numPr>
        <w:rPr/>
      </w:pPr>
      <w:bookmarkStart w:id="19" w:name="__RefHeading___Toc1028192_2749589250"/>
      <w:bookmarkStart w:id="20" w:name="_Toc7"/>
      <w:bookmarkEnd w:id="19"/>
      <w:r>
        <w:rPr/>
        <w:t>1</w:t>
      </w:r>
      <w:r>
        <w:rPr>
          <w:rtl w:val="true"/>
        </w:rPr>
        <w:t xml:space="preserve">. </w:t>
      </w:r>
      <w:r>
        <w:rPr>
          <w:rtl w:val="true"/>
        </w:rPr>
        <w:t>اَللّـهُمَّ رَبَّ النُّورِ الْعَظیمِ؛ ای پروردگار نور بزرگ</w:t>
      </w:r>
      <w:r>
        <w:rPr>
          <w:rtl w:val="true"/>
        </w:rPr>
        <w:t>.</w:t>
      </w:r>
      <w:bookmarkEnd w:id="20"/>
    </w:p>
    <w:p>
      <w:pPr>
        <w:pStyle w:val="BookText"/>
        <w:rPr/>
      </w:pPr>
      <w:r>
        <w:rPr>
          <w:rFonts w:ascii="IRNazanin" w:hAnsi="IRNazanin" w:eastAsia="IRNazanin"/>
          <w:color w:val="111111"/>
          <w:sz w:val="28"/>
          <w:sz w:val="28"/>
          <w:szCs w:val="28"/>
          <w:rtl w:val="true"/>
          <w:lang w:bidi="fa-IR"/>
        </w:rPr>
        <w:t>معمولاً زمانی که می‌خواهند کاری عمرانی را شروع کنند، از شخصیتی دعوت می‌کنند که کلنگ بزند و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بناست کاری را به نام شخصیتی شروع کنیم، چه بهتر که به نام خدا باشد؛ خدایی که خالق همه چیزاست و نام‌های زیبایی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این آیه سه بار در قرآن تکرار شده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اسم‌ها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اسماء حسنی،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دربردارندة جمیع صفات کمال است؛ یعنی همه چیز در اوست؛ مثل شیر مادرکه همه ویتامین‌های مورد نیاز نوزاد مثل قند و چربی و آب و فسفر درآن یافت می‌شود و یک غذای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خدا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اسم خداست؛ یعنی همه معانی و کمالات در آن هست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و پرورش دهنده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است و هم 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وتکرار این وصف در این دعا نشان اهمیت این کلمه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ذکر شده است که حدود نود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نامی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تکرارها با بلاغت، منافات ندارد؛ چون موقعیت‌هایش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تذکر، تفصیل وتنوع، تکرار لازم است وشیوه‌ای مناسب برای توجه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ابتدای این دعا، تکرار کلمه رب بی حکمت نیست؛ به ویژه در پنج فراز، این اسم الهی آمده است؛ زیراذکر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دعا، درخواست‌ها را با اجابت مقرون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 رَبَّهُ رَبِّ لا تَذَرْنِی فَرْداً وَ أَنْتَ خَیْرُ الْوارِثِینَ؛</w:t>
      </w:r>
    </w:p>
    <w:p>
      <w:pPr>
        <w:pStyle w:val="BookText"/>
        <w:rPr/>
      </w:pPr>
      <w:r>
        <w:rPr>
          <w:rFonts w:ascii="IRNazanin" w:hAnsi="IRNazanin" w:eastAsia="IRNazanin"/>
          <w:color w:val="111111"/>
          <w:sz w:val="28"/>
          <w:sz w:val="28"/>
          <w:szCs w:val="28"/>
          <w:rtl w:val="true"/>
          <w:lang w:bidi="fa-IR"/>
        </w:rPr>
        <w:t xml:space="preserve">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پروردگارش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عنوان وارث به من عطا فرما و البتّه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دعاهای حضرت ابراهیم علیه السلام، نیز مهم و قابل توجه است و نشانه تأثیر آن در استجابت دعا یا یکی از آداب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ابراهیم،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bookmarkStart w:id="21" w:name="pg3081_31018"/>
    </w:p>
    <w:p>
      <w:pPr>
        <w:pStyle w:val="BookText"/>
        <w:rPr/>
      </w:pPr>
      <w:bookmarkEnd w:id="21"/>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برپادارنده نماز قرار ده و از نسل و ذریّه‌ام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مومنان را در روز قیامت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 اصرار و تکرار، عجین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دعای مجیر حدود هفتاد بار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أجرنا من النار یا رب؛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جهنّم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جوشن کبیر که صد بند دارد، در پایان هر بند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شاید بهترین اسم ومناسب ترین نام برای رجعت باشد؛ یعنی خداوند، مالک وپرورش دهنده است و قدرت دوباره زنده کردن را دارد</w:t>
      </w:r>
      <w:r>
        <w:rPr>
          <w:rFonts w:eastAsia="IRNazanin" w:cs="IRNazanin"/>
          <w:color w:val="111111"/>
          <w:sz w:val="28"/>
          <w:szCs w:val="28"/>
          <w:rtl w:val="true"/>
          <w:lang w:bidi="fa-IR"/>
        </w:rPr>
        <w:t>].</w:t>
      </w:r>
    </w:p>
    <w:p>
      <w:pPr>
        <w:pStyle w:val="Heading3"/>
        <w:numPr>
          <w:ilvl w:val="2"/>
          <w:numId w:val="1"/>
        </w:numPr>
        <w:rPr/>
      </w:pPr>
      <w:bookmarkStart w:id="22" w:name="__RefHeading___Toc1028194_2749589250"/>
      <w:bookmarkStart w:id="23" w:name="_Toc8"/>
      <w:bookmarkEnd w:id="22"/>
      <w:r>
        <w:rPr/>
        <w:t>2</w:t>
      </w:r>
      <w:r>
        <w:rPr>
          <w:rtl w:val="true"/>
        </w:rPr>
        <w:t xml:space="preserve">. </w:t>
      </w:r>
      <w:r>
        <w:rPr>
          <w:rtl w:val="true"/>
        </w:rPr>
        <w:t>وَ رَبَّ الْکرْسِیِّ الرَّفیعِ؛ ای پروردگار کرسی بلندمرتبه</w:t>
      </w:r>
      <w:r>
        <w:rPr>
          <w:rtl w:val="true"/>
        </w:rPr>
        <w:t>.</w:t>
      </w:r>
      <w:bookmarkEnd w:id="23"/>
    </w:p>
    <w:p>
      <w:pPr>
        <w:pStyle w:val="BookText"/>
        <w:rPr/>
      </w:pPr>
      <w:r>
        <w:rPr>
          <w:rFonts w:ascii="IRNazanin" w:hAnsi="IRNazanin" w:eastAsia="IRNazanin"/>
          <w:color w:val="111111"/>
          <w:sz w:val="28"/>
          <w:sz w:val="28"/>
          <w:szCs w:val="28"/>
          <w:rtl w:val="true"/>
          <w:lang w:bidi="fa-IR"/>
        </w:rPr>
        <w:t>کرسی کنایه از قدرت، سلطه، تدبیر، هدایت و اداره کامل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هم، بر تخت نشاندن یا بر تخت نشستن، یعنی بر اوضاع مسلّط شدن و قدرت و حکومت را به دست گرفتن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جهان ماورای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جهان مادّه باشد؛ چنانکه در آیةالکرسی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bookmarkStart w:id="24" w:name="pg3081_31019"/>
    </w:p>
    <w:p>
      <w:pPr>
        <w:pStyle w:val="BookText"/>
        <w:rPr/>
      </w:pPr>
      <w:bookmarkEnd w:id="24"/>
      <w:r>
        <w:rPr>
          <w:rFonts w:ascii="IRNazanin" w:hAnsi="IRNazanin" w:eastAsia="IRNazanin"/>
          <w:color w:val="111111"/>
          <w:sz w:val="28"/>
          <w:sz w:val="28"/>
          <w:szCs w:val="28"/>
          <w:rtl w:val="true"/>
          <w:lang w:bidi="fa-IR"/>
        </w:rPr>
        <w:t>امام صادق علیه السلام کرسی را علم خداوند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وَالارْض</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 السلام در حدیث دیگری از قول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نام جهانی بس وسیع است، تا آنجا که آسمان‌ها و زمین نسبت به آن، چون حلقه انگشتری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مجموع، روایات درباره کرسی، مختلف است و همان طوری که امام صادق علیه السلام درحدیثی بیان فرموده، این مسئله، ازعلومی است که به جز خدا کسی آن را نمی‌داند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5" w:name="__RefHeading___Toc1028196_2749589250"/>
      <w:bookmarkStart w:id="26" w:name="_Toc9"/>
      <w:bookmarkEnd w:id="25"/>
      <w:r>
        <w:rPr/>
        <w:t>3</w:t>
      </w:r>
      <w:r>
        <w:rPr>
          <w:rtl w:val="true"/>
        </w:rPr>
        <w:t xml:space="preserve">. </w:t>
      </w:r>
      <w:r>
        <w:rPr>
          <w:rtl w:val="true"/>
        </w:rPr>
        <w:t>وَرَبَّ الْبَحْرِ الْمَسْجُورِ؛ ای پروردگار دریای پُر ازشعله</w:t>
      </w:r>
      <w:r>
        <w:rPr>
          <w:rtl w:val="true"/>
        </w:rPr>
        <w:t>.</w:t>
      </w:r>
      <w:bookmarkEnd w:id="26"/>
    </w:p>
    <w:p>
      <w:pPr>
        <w:pStyle w:val="BookText"/>
        <w:rPr/>
      </w:pPr>
      <w:r>
        <w:rPr>
          <w:rFonts w:ascii="Amiri" w:hAnsi="Amiri" w:eastAsia="Amiri" w:cs="Amiri"/>
          <w:color w:val="111111"/>
          <w:sz w:val="28"/>
          <w:sz w:val="28"/>
          <w:szCs w:val="28"/>
          <w:rtl w:val="true"/>
          <w:lang w:bidi="ar-SA"/>
        </w:rPr>
        <w:t>در قرآن، دریای شعله‌ور و جوشان و خروشان،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تکویر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دریا، یا دریاهایی است که در آستانه قیامت برافروخته می‌شوند، و یا موادّ مذابّ و جوشان قعر زمین است که</w:t>
      </w:r>
      <w:bookmarkStart w:id="27" w:name="pg3081_31020"/>
    </w:p>
    <w:p>
      <w:pPr>
        <w:pStyle w:val="BookText"/>
        <w:rPr/>
      </w:pPr>
      <w:bookmarkEnd w:id="27"/>
      <w:r>
        <w:rPr>
          <w:rFonts w:ascii="IRNazanin" w:hAnsi="IRNazanin" w:eastAsia="IRNazanin"/>
          <w:color w:val="111111"/>
          <w:sz w:val="28"/>
          <w:sz w:val="28"/>
          <w:szCs w:val="28"/>
          <w:rtl w:val="true"/>
          <w:lang w:bidi="fa-IR"/>
        </w:rPr>
        <w:t>همچون دریایی از آتش، هرچندگاه یک‌بار از دهانه آتشفشان‌ها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قرآن نازل، وقران 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را از دیدنی‌ها، به نادیدنی‌ها سوق می‌دهد و به مسائلی توجه می‌دهد که شاید باور کردنش در ابتدا سخت باشد؛ اما برای خداوند متعال این مسائل، آسان و ممکن است و او بر هر امری تواناست</w:t>
      </w:r>
      <w:r>
        <w:rPr>
          <w:rFonts w:eastAsia="IRNazanin" w:cs="IRNazanin"/>
          <w:color w:val="111111"/>
          <w:sz w:val="28"/>
          <w:szCs w:val="28"/>
          <w:rtl w:val="true"/>
          <w:lang w:bidi="fa-IR"/>
        </w:rPr>
        <w:t>.</w:t>
      </w:r>
    </w:p>
    <w:p>
      <w:pPr>
        <w:pStyle w:val="Heading3"/>
        <w:numPr>
          <w:ilvl w:val="2"/>
          <w:numId w:val="1"/>
        </w:numPr>
        <w:rPr/>
      </w:pPr>
      <w:bookmarkStart w:id="28" w:name="__RefHeading___Toc1028198_2749589250"/>
      <w:bookmarkStart w:id="29" w:name="_Toc10"/>
      <w:bookmarkEnd w:id="28"/>
      <w:r>
        <w:rPr/>
        <w:t>4</w:t>
      </w:r>
      <w:r>
        <w:rPr>
          <w:rtl w:val="true"/>
        </w:rPr>
        <w:t xml:space="preserve">. </w:t>
      </w:r>
      <w:r>
        <w:rPr>
          <w:rtl w:val="true"/>
        </w:rPr>
        <w:t>وَ مُنْزِلَ التَّوْراةِ وَ الاِنْجیلِ وَالزَّبُورِ؛ و ای نازل کننده تورات و انجیل و زبور</w:t>
      </w:r>
      <w:r>
        <w:rPr>
          <w:rtl w:val="true"/>
        </w:rPr>
        <w:t>.</w:t>
      </w:r>
      <w:bookmarkEnd w:id="29"/>
    </w:p>
    <w:p>
      <w:pPr>
        <w:pStyle w:val="BookText"/>
        <w:rPr/>
      </w:pPr>
      <w:r>
        <w:rPr>
          <w:rFonts w:ascii="IRNazanin" w:hAnsi="IRNazanin" w:eastAsia="IRNazanin"/>
          <w:color w:val="111111"/>
          <w:sz w:val="28"/>
          <w:sz w:val="28"/>
          <w:szCs w:val="28"/>
          <w:rtl w:val="true"/>
          <w:lang w:bidi="fa-IR"/>
        </w:rPr>
        <w:t xml:space="preserve">کتاب‌های آسمانی را خداوند متعال نازل فرموده تا انسان‌ها را هدایت فرماید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درسوره طه،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آسمانی بودن کتاب تورات وانجیل، به معنای ابقای آن‌ها برای همیشه نیست؛ بلکه به معنای هم‌سویی و هماهنگی محتوای همه 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همه ادیان، یکی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راهی است که ما را به حیات واقعی و انسانی می‌رساند؛ ولی در هر زمان، تنها یک شریعت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Amiri" w:hAnsi="Amiri" w:eastAsia="Amiri" w:cs="Amiri"/>
          <w:color w:val="111111"/>
          <w:sz w:val="28"/>
          <w:sz w:val="28"/>
          <w:szCs w:val="28"/>
          <w:rtl w:val="true"/>
          <w:lang w:bidi="ar-SA"/>
        </w:rPr>
        <w:t xml:space="preserve">تنها دین مورد رضایت خداوند متعال، فقط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اسلام که دین عدل و عدالت است و برای برپایی عدالت آمده، تمام دستورات اجرایی وروش تربیتی آن نیز براساس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قرآن، روش عادلانه آن را در همه موضوعات مشاهده می‌کنیم و انصاف و عدالت و بی‌طرفی را در تمام برنامه‌های آن به وضوح می‌بینیم؛ زیرا با تمام امتیازاتی که قرآن دارد، کتاب‌های آسمانی قبل از خود را نادیده نمی‌گیرد و کتاب‌های تحریف نشده تورات و انجیل را که پیش از او بوده تأیید می‌کند و این، نمونه‌ای از انصاف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 به معنای هر نوع نوشته و کتاب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 فَعَلُوهُ فِی الزُّبُرِ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ولی به قرینه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 دَاوُودَ زَبُورًا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به نظر می‌رسد که مراد، کتاب اختصاصی حضرت داوود علیه السلام باشد که در برگیرنده مجموعه مناجات‌ها، نیایش‌ها واندرزهای آن حضرت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که هر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 از تورات، نازل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Style w:val="FootnoteAnchor"/>
          <w:rtl w:val="true"/>
        </w:rPr>
        <w:footnoteReference w:id="23"/>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همان تورات است؛ چنانکه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هم آمده که تورات، ذکر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وَهَارُونَ الْفُرْقَانَ وَضِیَاءً وَذِکرًا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مهم‌ترین کتب آسمانی، تورات یهودیان، انجیل مسیحیان و قرآن مسلمانان است و خدای متعال هر سه را در یک سوره، نور 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مائده،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انجیل را نور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میان قرآن و این کتاب‌ها شباهت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قران و تورات، شباهت‌های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تکیه بر مواعظ است و در زبور، تکیه بر دعاست؛ ولی از نظر قوانین، شباهت تورات به قرآن بیشتر است؛ از این رو به تورات، امام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قَبْلِهِ کتَابُ مُوسَی إِمَامًا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 باید دانست قرآن، وارث، کامل کننده و جامع تورات و انجیل و زبور است</w:t>
      </w:r>
      <w:r>
        <w:rPr>
          <w:rFonts w:eastAsia="IRNazanin" w:cs="IRNazanin"/>
          <w:color w:val="111111"/>
          <w:sz w:val="28"/>
          <w:szCs w:val="28"/>
          <w:rtl w:val="true"/>
          <w:lang w:bidi="fa-IR"/>
        </w:rPr>
        <w:t>.</w:t>
      </w:r>
      <w:bookmarkStart w:id="30" w:name="pg3081_31023"/>
    </w:p>
    <w:p>
      <w:pPr>
        <w:pStyle w:val="BookText"/>
        <w:rPr/>
      </w:pPr>
      <w:bookmarkEnd w:id="30"/>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أُعْطِیتُ السُّوَرَ الطِّوَالَ مَکانَ التَّوْرَاةِ وَ أُعْطِیتُ الْمِئِینَ مَکانَ الانْجِیلِ وَ أُعْطِیتُ الْمَثَانِیَ مَکانَ الزَّبُورِ وَ فُضِّلْتُ بِالْمُفَصَّلِ ثَمَانٌ وَ سِتُّونَ سُورَةً وَ هُوَ مُهَیْمِنٌ عَلَی سَائِرِ الْکتُبِ وَ التَّوْرَاةُ لِمُوسَی وَ الانْجِیلُ لِعِیسَی وَ الزَّبُورُ لِدَاوُدَ؛</w:t>
      </w:r>
    </w:p>
    <w:p>
      <w:pPr>
        <w:pStyle w:val="BookText"/>
        <w:rPr/>
      </w:pPr>
      <w:r>
        <w:rPr>
          <w:rFonts w:ascii="IRNazanin" w:hAnsi="IRNazanin" w:eastAsia="IRNazanin"/>
          <w:color w:val="111111"/>
          <w:sz w:val="28"/>
          <w:sz w:val="28"/>
          <w:szCs w:val="28"/>
          <w:rtl w:val="true"/>
          <w:lang w:bidi="fa-IR"/>
        </w:rPr>
        <w:t xml:space="preserve">سوره‌های طولانی را به جای تورات، و سوره‌های صد آیه ای را به جای انجیل، و سوره های کمتر از صد آیه را به جای زبور، به من اعطاء کردند و علاوه بر اینها خداوند با دادن سوره‌های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سوره‌های کوتاه، سوره هایی که زود به فصل بسم الله الرحمن الرحیم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مرا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مهیمن بر سایر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اکنون، امام مهدی علیه السلام وارث این کتاب‌های آسمانی است؛ زیرا امام هر عصر و زمانی وارث تمام خوبی‌های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وارث التوراة و الانجیل و الزبور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امام مهدی وارث تمام انبیا و اولیاست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028200_2749589250"/>
      <w:bookmarkStart w:id="32" w:name="_Toc11"/>
      <w:bookmarkEnd w:id="31"/>
      <w:r>
        <w:rPr/>
        <w:t>5</w:t>
      </w:r>
      <w:r>
        <w:rPr>
          <w:rtl w:val="true"/>
        </w:rPr>
        <w:t xml:space="preserve">. </w:t>
      </w:r>
      <w:r>
        <w:rPr>
          <w:rtl w:val="true"/>
        </w:rPr>
        <w:t>وَ رَبَّ الظِّلِّ وَ الْحَرُورِ؛ ای پروردگار سایه و آفتاب</w:t>
      </w:r>
      <w:bookmarkEnd w:id="32"/>
    </w:p>
    <w:p>
      <w:pPr>
        <w:pStyle w:val="BookText"/>
        <w:rPr/>
      </w:pP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و سوزان است که خداوند مالک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دنیا و آخرت، مالک و پرورش دهنده اضداد و خدای روز و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فاطر،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 وَلَا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و گرمای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 و کافر، به سایه و آفتاب، تشبیه شده‌اند که نتیجه این مقایسه و تشبیه، آن است که مؤمن از نظر شخصیّت و سرنوشت با کافر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مؤمن به سایة آرام بخش و کافر به باد سوزان و داغ، برخی از مفسران را به نتیجه‌ای سوق داده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ظل، بهشت است؛ زیرا آنجا همیشه سایه است و مقصود از حرور، جهنم سوزان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به عنوان وصف روز قیامت آمده است؛ بنابراین خداوند متعال، مالک و پروردگار آفتاب وسایه است و اگر می‌خواهید از سوزش آفتاب قهر الهی در دنیا و آخرت نجات یابید و در سایه امن الهی باشید، راهش فقط پیروی از قرآن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bookmarkStart w:id="33" w:name="pg3081_31025"/>
    </w:p>
    <w:p>
      <w:pPr>
        <w:pStyle w:val="BookText"/>
        <w:rPr/>
      </w:pPr>
      <w:bookmarkEnd w:id="33"/>
      <w:r>
        <w:rPr>
          <w:rFonts w:ascii="Amiri" w:hAnsi="Amiri" w:eastAsia="Amiri" w:cs="Amiri"/>
          <w:color w:val="111111"/>
          <w:sz w:val="28"/>
          <w:sz w:val="28"/>
          <w:szCs w:val="28"/>
          <w:rtl w:val="true"/>
          <w:lang w:bidi="ar-SA"/>
        </w:rPr>
        <w:t>إِنْ أَرَدْتُمْ عَیْشَ السُّعَدَاءِ وَ مَوْتَ الشُّهَدَاءِ وَ النَّجَاةَ یَوْمَ الْحَشْرِ وَ الظِّلَّ یَوْمَ الْحَرُورِ وَ الْهُدَی یَوْمَ الضَّلالَةِ فَادْرُسُوا الْقُرْآنَ فَإِنَّهُ کلامُ الرَّحْمَنِ وَ حِرْزٌ مِنَ الشَّیْطَانِ وَ رُجْحَانٌ فِی الْمِیزَانِ؛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اگر می‌خواهید با سعادت زندگی کنید؛ اگر می‌خواهید به درجه شهید برسید و روز قیامت نجات داشته باشید و از سوزش آفتاب قهر الهی در آن روز ایمن باشید و روز قیامت نجات داشته باشید درس قرآن فراگیرید، زیرا کلام خداونجات از شیطان و سنگینی میزان است</w:t>
      </w:r>
      <w:r>
        <w:rPr>
          <w:rFonts w:eastAsia="IRNazanin" w:cs="IRNazanin"/>
          <w:color w:val="111111"/>
          <w:sz w:val="28"/>
          <w:szCs w:val="28"/>
          <w:rtl w:val="true"/>
          <w:lang w:bidi="fa-IR"/>
        </w:rPr>
        <w:t>.</w:t>
      </w:r>
    </w:p>
    <w:p>
      <w:pPr>
        <w:pStyle w:val="Heading3"/>
        <w:numPr>
          <w:ilvl w:val="2"/>
          <w:numId w:val="1"/>
        </w:numPr>
        <w:rPr/>
      </w:pPr>
      <w:bookmarkStart w:id="34" w:name="__RefHeading___Toc1028202_2749589250"/>
      <w:bookmarkStart w:id="35" w:name="_Toc12"/>
      <w:bookmarkEnd w:id="34"/>
      <w:r>
        <w:rPr/>
        <w:t>6</w:t>
      </w:r>
      <w:r>
        <w:rPr>
          <w:rtl w:val="true"/>
        </w:rPr>
        <w:t xml:space="preserve">. </w:t>
      </w:r>
      <w:r>
        <w:rPr>
          <w:rtl w:val="true"/>
        </w:rPr>
        <w:t>وَمُنْزِلَ الْقُرْآنِ الْعَظیمِ؛ و ای نازل کننده قرآن عظیم</w:t>
      </w:r>
      <w:r>
        <w:rPr>
          <w:rtl w:val="true"/>
        </w:rPr>
        <w:t>.</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یعنی ما به تو قرآن عظیم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قرآن، کتاب بسیارعظیمی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یکصد و چهارده سوره 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آن با حروف مقطّعه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بعد از این حروف، سخن از قرآن و معجزه بودن وعظمت آن است؛ چنانکه در سوره بقره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عظمت قرآن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نویسندگان، کتابِ خود را خالی از نقص ندیده، به سبب نقص‌ها و</w:t>
      </w:r>
    </w:p>
    <w:p>
      <w:pPr>
        <w:pStyle w:val="BookText"/>
        <w:rPr/>
      </w:pPr>
      <w:r>
        <w:rPr>
          <w:rFonts w:ascii="IRNazanin" w:hAnsi="IRNazanin" w:eastAsia="IRNazanin"/>
          <w:color w:val="111111"/>
          <w:sz w:val="28"/>
          <w:sz w:val="28"/>
          <w:szCs w:val="28"/>
          <w:rtl w:val="true"/>
          <w:lang w:bidi="fa-IR"/>
        </w:rPr>
        <w:t>اشکالات کتابشان، از خواننده عذرخواهی می‌کنند و از پیشنهادها و انتقادها استقبال می‌کنند؛ اما تنها خداوند است که درباره کتاب خود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آیاتش، محکم و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استوار و خلل‌ناپذیر که هیچ نقص و عیبی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هم روایاتی در عظمت قرآن بیان فرموده‌اند که برای رعایت اختصار فقط دیدگاه امیرالمؤمنین علیه السلام را بیان می‌نمائیم، تا اززبان امام اول، این حقیقت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علوم آینده و اخبار گذشته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دردها و نظم امور در قرآن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دریایی است که قعر آن، دست‌یافتنی نیست، بنایی است که پایه‌هایش سست نمی‌شود و داروی شفابخشی است که بیماری در پی ندارد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عزّتی است که شکست ندارد و حقّی است که خوار نمی‌شود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قرآن، بهترین موعظه، ریسمان محکم الهی، بهار دل‌ها، چشمه‌های علم، و عنصری است که دل جز با آن، صیقلی نمی‌شود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قرآن، نوری روشن، شفایی سودمند، سیراب‌کننده تشنگی‌های معنوی و وسیله حفظ و نجات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کسی با قرآن ننشست، مگر آنکه از انحرافش کاسته و به هدایتش افزوده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قرآن، سرگذشت پیشینیان، اخبار آیندگان و تکالیف حاضران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قرآن، بزرگ‌ترین بیماری‌ها را که کفر و نفاق و انحراف و گمراهی است، درمان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خیرخواهی است که خیانت نمی‌کند، راهنمایی است که گمراه نمی‌سازد و گوینده‌ای است که دروغ نمی‌گوید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قرآن، غنایی و بعد از قرآن، فقری ندارد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هنگامی که امور، مثل پاره‌های شب تاریک بر شما مشتبه شد، به قرآن رو آورید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قرآن، هرگز کهنه نمی‌شود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برتری قرآن بر کتب دیگر، همانند برتری خداوند بر خلق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شما را به خدا نگذارید در عمل به قرآن دیگران بر شما سبقت بگیرند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این‌جانب که موهای سر و صورتم سفید شده و ده‌ها سال در کنار این سفره الهی بوده‌ام، به شما عزیزان منتظر می‌گویم که قرآن، این کتاب عظیم، جلوه علم الهی است و اگر هر روز در هر جمله آن تدبّر شود، نکته تازه‌ای به ذهن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عزیز، زمانی عالم ربّانی می‌شوند که همواره به فهم و تدبّر در این علم بی‌انتها مشغول باشند؛ زیرا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رَبَّانِیِّینَ بِما کنْتُمْ تُعَلِّمُونَ الْکتابَ وَ بِما کنْتُمْ تَدْرُسُونَ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رمز استمرار و تداوم است؛ یعنی تعلیم و تدریس</w:t>
      </w:r>
      <w:bookmarkStart w:id="36" w:name="pg3081_31029"/>
    </w:p>
    <w:p>
      <w:pPr>
        <w:pStyle w:val="BookText"/>
        <w:rPr/>
      </w:pPr>
      <w:bookmarkEnd w:id="36"/>
      <w:r>
        <w:rPr>
          <w:rFonts w:ascii="IRNazanin" w:hAnsi="IRNazanin" w:eastAsia="IRNazanin"/>
          <w:color w:val="111111"/>
          <w:sz w:val="28"/>
          <w:sz w:val="28"/>
          <w:szCs w:val="28"/>
          <w:rtl w:val="true"/>
          <w:lang w:bidi="fa-IR"/>
        </w:rPr>
        <w:t>قرآن باید در تمام سطوح و هر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شاهد اجرای چنین روشی در حوزه‌ها و دانشگاه‌ها باشیم</w:t>
      </w:r>
      <w:r>
        <w:rPr>
          <w:rFonts w:eastAsia="IRNazanin" w:cs="IRNazanin"/>
          <w:color w:val="111111"/>
          <w:sz w:val="28"/>
          <w:szCs w:val="28"/>
          <w:rtl w:val="true"/>
          <w:lang w:bidi="fa-IR"/>
        </w:rPr>
        <w:t>.</w:t>
      </w:r>
    </w:p>
    <w:p>
      <w:pPr>
        <w:pStyle w:val="Heading3"/>
        <w:numPr>
          <w:ilvl w:val="2"/>
          <w:numId w:val="1"/>
        </w:numPr>
        <w:rPr/>
      </w:pPr>
      <w:bookmarkStart w:id="37" w:name="__RefHeading___Toc1028204_2749589250"/>
      <w:bookmarkStart w:id="38" w:name="_Toc13"/>
      <w:bookmarkEnd w:id="37"/>
      <w:r>
        <w:rPr/>
        <w:t>7</w:t>
      </w:r>
      <w:r>
        <w:rPr>
          <w:rtl w:val="true"/>
        </w:rPr>
        <w:t xml:space="preserve">. </w:t>
      </w:r>
      <w:r>
        <w:rPr>
          <w:rtl w:val="true"/>
        </w:rPr>
        <w:t>وَ رَبَّ الْمَلائِکةِالْمُقَرَّبینَ وَ الاَنْبِیاءِ وَ الْمُرْسَلینَ؛ ای پروردگار ملائک مقرب و پیغمبران و رسولان</w:t>
      </w:r>
      <w:bookmarkEnd w:id="38"/>
    </w:p>
    <w:p>
      <w:pPr>
        <w:pStyle w:val="BookText"/>
        <w:rPr/>
      </w:pPr>
      <w:r>
        <w:rPr>
          <w:rFonts w:ascii="IRNazanin" w:hAnsi="IRNazanin" w:eastAsia="IRNazanin"/>
          <w:color w:val="111111"/>
          <w:sz w:val="28"/>
          <w:sz w:val="28"/>
          <w:szCs w:val="28"/>
          <w:rtl w:val="true"/>
          <w:lang w:bidi="fa-IR"/>
        </w:rPr>
        <w:t>مقرب به معنای قریب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درسوره نساء،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فرشتگان مقرّب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در یک مرتبه و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مقام آنان تفاوت دارد و هم مسئولیّت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بعضی مانند جبرئیل و میکائیل و عزرائیل و اسرافیل از سایرین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نام جبرئیل و میکائیل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وَمَلَائِکتِهِ وَرُسُلِهِ وَجِبْرِیلَ وَمِیکالَ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باقی آیات، اوصاف فرشتگان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لذا فرشتگان نیز گروها و دستجات مختلفی دارند و هر دسته‌ای در مقام خاص و دارای قدرتی و برای کاری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مِنَّا إِلَّا لَهُ مَقَامٌ مَعْلُومٌ </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قبض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دمیدن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دیگر فرشتگانِ مقرّب الهی است که نام او در قرآن، به صورت جداگانه و معمولًا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این فراز به مقام انبیا ورسولان نیز اشاره شده است که مشخص می‌کند نبی با رسول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بسیار گفته شده است؛ از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به کسی گفته می‌شود که مأموریت و رسالتی بر عهده او گذارده شده، تا آن را ابلاغ کند و بنا بر این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باشد، به کسی گفته می‌شود که از وحی الهی آگاه است و خبری دهد و بنا بر این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رفعت و بلندی باشد، به کسی گفته می‌شود که عالی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نیز کسی است که صاحب آیین و شریعت آسمانی و مأمور ابلاغ آن باشد؛ یعنی علاوه بر دریافت وحی الهی، مأمور رساندن آن به مردم نیز هست؛ اما نبی وحی را دریافت می‌کند و در عین حال، موظف به ابلاغ آن نیست؛ بلکه اگر از او سؤال</w:t>
      </w:r>
    </w:p>
    <w:p>
      <w:pPr>
        <w:pStyle w:val="BookText"/>
        <w:rPr/>
      </w:pPr>
      <w:r>
        <w:rPr>
          <w:rFonts w:ascii="IRNazanin" w:hAnsi="IRNazanin" w:eastAsia="IRNazanin"/>
          <w:color w:val="111111"/>
          <w:sz w:val="28"/>
          <w:sz w:val="28"/>
          <w:szCs w:val="28"/>
          <w:rtl w:val="true"/>
          <w:lang w:bidi="fa-IR"/>
        </w:rPr>
        <w:t>کنند، پاسخ می‌گوید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تعبیر دیگر، نبی همانند طبیب آگاهی است که در محل خود آماده پذیرایی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بیماران نمی‌رود؛ ولی اگر بیماری به او مراجعه کند، از درمانش چیزی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طبیبی است سیار؛ همان گونه که حضرت امیرالمؤمنین علیه السلام درباره 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پیامبر صلی الله علیه و آله و سلم پزشکی بود که به دنبال بیماران می‌رفت و چشمه‌ای بود که به دنبال تشنگان،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پیامبران هر دو مقام را داشتند؛ مانند پیامبر اسلام صلی الله علیه و آله و سلم که علاوه بر دریافت وحی، مأمور ابلاغ آن نیز بود و برای تشکیل حکومت و اجرای احکام تلاش می‌کرد و در عین حال، از طریق باطنی به تربیت نفوس می‌پرداخت</w:t>
      </w:r>
      <w:r>
        <w:rPr>
          <w:rFonts w:eastAsia="IRNazanin" w:cs="IRNazanin"/>
          <w:color w:val="111111"/>
          <w:sz w:val="28"/>
          <w:szCs w:val="28"/>
          <w:rtl w:val="true"/>
          <w:lang w:bidi="fa-IR"/>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هم از پیامبراکرم صلی الله علیه و آله و سلم نقل می‌کند که تعداد انبیا یکصد و بیست و چهار هزار نفرند که سیصد و سیزده نفرشان رسول بودند</w:t>
      </w:r>
      <w:r>
        <w:rPr>
          <w:rFonts w:eastAsia="IRNazanin" w:cs="IRNazanin"/>
          <w:color w:val="111111"/>
          <w:sz w:val="28"/>
          <w:szCs w:val="28"/>
          <w:rtl w:val="true"/>
          <w:lang w:bidi="fa-IR"/>
        </w:rPr>
        <w:t>.</w:t>
      </w:r>
      <w:r>
        <w:rPr>
          <w:rStyle w:val="FootnoteAnchor"/>
          <w:rtl w:val="true"/>
        </w:rPr>
        <w:footnoteReference w:id="54"/>
      </w:r>
      <w:bookmarkStart w:id="39" w:name="pg3081_31033"/>
    </w:p>
    <w:p>
      <w:pPr>
        <w:pStyle w:val="Heading2"/>
        <w:numPr>
          <w:ilvl w:val="1"/>
          <w:numId w:val="1"/>
        </w:numPr>
        <w:rPr/>
      </w:pPr>
      <w:bookmarkStart w:id="40" w:name="__RefHeading___Toc1028206_2749589250"/>
      <w:bookmarkStart w:id="41" w:name="_Toc14"/>
      <w:bookmarkEnd w:id="39"/>
      <w:bookmarkEnd w:id="40"/>
      <w:r>
        <w:rPr>
          <w:rtl w:val="true"/>
        </w:rPr>
        <w:t>بخش دوم</w:t>
      </w:r>
      <w:r>
        <w:rPr>
          <w:rtl w:val="true"/>
        </w:rPr>
        <w:t xml:space="preserve">: </w:t>
      </w:r>
      <w:r>
        <w:rPr>
          <w:rtl w:val="true"/>
        </w:rPr>
        <w:t xml:space="preserve">درخواست وطلب </w:t>
      </w:r>
      <w:r>
        <w:rPr>
          <w:rtl w:val="true"/>
        </w:rPr>
        <w:t>[</w:t>
      </w:r>
      <w:r>
        <w:rPr>
          <w:rtl w:val="true"/>
        </w:rPr>
        <w:t>اسئلک</w:t>
      </w:r>
      <w:r>
        <w:rPr>
          <w:rtl w:val="true"/>
        </w:rPr>
        <w:t>]</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028208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این فراز، شخص دعا کننده، برای بیان درخواست‌های خود دوباره اسما و صفات پروردگار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صفات الهی در دو قسمت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است که دعا کننده، اسما وصفات الهی را متناسب با نیازش، ذکر کند و حتی تکرار آن،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حضرت علی علیه السلام به سبب ایجاد حساسیّت در مردم، الفاظی را تکرار می‌کرد؛ چنان‌که به فرزندانش وصیّت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که در این عبارات،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نماز در هر شبانه روز، برای آن است که هر روز، گامی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پله‌های نردبان بالا می‌رود، در ظاهر، پای او حرکتی تکراری انجام می‌دهد؛ ولی در واقع در هر</w:t>
      </w:r>
      <w:bookmarkStart w:id="44" w:name="pg3081_31035"/>
    </w:p>
    <w:p>
      <w:pPr>
        <w:pStyle w:val="BookText"/>
        <w:rPr/>
      </w:pPr>
      <w:bookmarkEnd w:id="44"/>
      <w:r>
        <w:rPr>
          <w:rFonts w:ascii="IRNazanin" w:hAnsi="IRNazanin" w:eastAsia="IRNazanin"/>
          <w:color w:val="111111"/>
          <w:sz w:val="28"/>
          <w:sz w:val="28"/>
          <w:szCs w:val="28"/>
          <w:rtl w:val="true"/>
          <w:lang w:bidi="fa-IR"/>
        </w:rPr>
        <w:t>حرکت، گامی به جلو و رو به بالا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حفر چاه، کلنگ می‌زند، در ظاهر، کاری تکراری می‌کند؛ ولی در واقع با هر حرکت، عمق چاه،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بار نماز و ذکر و تلاوت آیه، گامی به خدا نزدیک می‌شود، تا آنجا که درباره پیامبر اکرم صلی الله علیه و آله و سلم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دَنا فَتَدَلَّی فَکانَ قابَ قَوْسَیْنِ أَوْ أَدْنی؛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 به خدا نزدیک شد که به قدر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سفارش به تقوا در هر یک از خطبه‌های نماز جمعه در هر هفته، بیان‌گر نقش تکرار در تربیت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بقای زندگی وابسته به تنفس مکرر است و کمالات، با تکرار،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انفاق و رشادت، ملکه سخاوت و شجاعت در انسان پدید نمی آید؛ همان گونه که رذائل و خبائث در صورت تکرار، در روح انسان ماندگار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این بخش، ده مطلب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از تو درخواست می‌کنم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اِنّی اَسْاَلُک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28210_2749589250"/>
      <w:bookmarkStart w:id="46" w:name="_Toc16"/>
      <w:bookmarkEnd w:id="45"/>
      <w:r>
        <w:rPr/>
        <w:t>1</w:t>
      </w:r>
      <w:r>
        <w:rPr>
          <w:rtl w:val="true"/>
        </w:rPr>
        <w:t xml:space="preserve">. </w:t>
      </w:r>
      <w:r>
        <w:rPr>
          <w:rtl w:val="true"/>
        </w:rPr>
        <w:t>بِوَجهِک الْکریم؛ به حق روی بزرگوار و بخشنده ات</w:t>
      </w:r>
      <w:r>
        <w:rPr>
          <w:rtl w:val="true"/>
        </w:rPr>
        <w:t>.</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جسم نیست، تا صورت وروی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از این کلمات، معنای ظاهری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بقرة،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 إِنَّ اللَّهَ واسِعٌ عَلِیمٌ ؛</w:t>
      </w:r>
    </w:p>
    <w:p>
      <w:pPr>
        <w:pStyle w:val="BookText"/>
        <w:rPr/>
      </w:pPr>
      <w:r>
        <w:rPr>
          <w:rFonts w:ascii="IRNazanin" w:hAnsi="IRNazanin" w:eastAsia="IRNazanin"/>
          <w:color w:val="111111"/>
          <w:sz w:val="28"/>
          <w:sz w:val="28"/>
          <w:szCs w:val="28"/>
          <w:rtl w:val="true"/>
          <w:lang w:bidi="fa-IR"/>
        </w:rPr>
        <w:t>مشرق و مغرب، از آن خداست؛ پس به هر سو روکنید، آنجا 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سوره قصص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 ءٍ هالِک إِلَّا وَجْهَهُ؛</w:t>
      </w:r>
    </w:p>
    <w:p>
      <w:pPr>
        <w:pStyle w:val="BookText"/>
        <w:rPr/>
      </w:pPr>
      <w:r>
        <w:rPr>
          <w:rFonts w:ascii="IRNazanin" w:hAnsi="IRNazanin" w:eastAsia="IRNazanin"/>
          <w:color w:val="111111"/>
          <w:sz w:val="28"/>
          <w:sz w:val="28"/>
          <w:szCs w:val="28"/>
          <w:rtl w:val="true"/>
          <w:lang w:bidi="fa-IR"/>
        </w:rPr>
        <w:t>هر موجودی هلاک می‌شود، جز ذات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همیشه وهمه جا هست؛ لذا باید فقط او را برآورندة حاجات بدانیم و اگر اولیای خدا را واسطه قرار می‌دهیم بدانیم که آن‌ها هم فیض الهی را به ما می‌رسانند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کریم است؛ در قرآن یکی از صفات خداوند، کریم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غَرَّک بِرَبِّک الْکرِیمِ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بزرگوار و بخشنده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گفت مصداق بارز و کامل وجه کریم در این عصر و زمان امام مهدی علیه السلام است؛ زیرا امام رضا علیه السلام فرمود</w:t>
      </w:r>
      <w:r>
        <w:rPr>
          <w:rFonts w:eastAsia="IRNazanin" w:cs="IRNazanin"/>
          <w:color w:val="111111"/>
          <w:sz w:val="28"/>
          <w:szCs w:val="28"/>
          <w:rtl w:val="true"/>
          <w:lang w:bidi="fa-IR"/>
        </w:rPr>
        <w:t>:</w:t>
      </w:r>
      <w:bookmarkStart w:id="47" w:name="pg3081_31037"/>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حجّت‌های او در زمین هستند که به وسیله‌آنان به خدا، دین و معرفت او توجّه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دعای ندبه نیز درباره امام زمان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الیه یتوجه الاولیاء</w:t>
      </w:r>
      <w:r>
        <w:rPr>
          <w:rFonts w:eastAsia="IRNazanin" w:cs="IRNazanin"/>
          <w:color w:val="111111"/>
          <w:sz w:val="28"/>
          <w:szCs w:val="28"/>
          <w:rtl w:val="true"/>
          <w:lang w:bidi="fa-IR"/>
        </w:rPr>
        <w:t>.»</w:t>
      </w:r>
    </w:p>
    <w:p>
      <w:pPr>
        <w:pStyle w:val="Heading3"/>
        <w:numPr>
          <w:ilvl w:val="2"/>
          <w:numId w:val="1"/>
        </w:numPr>
        <w:rPr/>
      </w:pPr>
      <w:bookmarkStart w:id="48" w:name="__RefHeading___Toc1028212_2749589250"/>
      <w:bookmarkStart w:id="49" w:name="_Toc17"/>
      <w:bookmarkEnd w:id="48"/>
      <w:r>
        <w:rPr/>
        <w:t>2</w:t>
      </w:r>
      <w:r>
        <w:rPr>
          <w:rtl w:val="true"/>
        </w:rPr>
        <w:t xml:space="preserve">. </w:t>
      </w:r>
      <w:r>
        <w:rPr>
          <w:rtl w:val="true"/>
        </w:rPr>
        <w:t>وَ بِنُورِ وَ جْهِک الْمُنیرِ</w:t>
      </w:r>
      <w:r>
        <w:rPr>
          <w:rtl w:val="true"/>
        </w:rPr>
        <w:t xml:space="preserve">: </w:t>
      </w:r>
      <w:r>
        <w:rPr>
          <w:rtl w:val="true"/>
        </w:rPr>
        <w:t>و به نور جمال روشنی بخشت</w:t>
      </w:r>
      <w:r>
        <w:rPr>
          <w:rtl w:val="true"/>
        </w:rPr>
        <w:t>.</w:t>
      </w:r>
      <w:bookmarkEnd w:id="49"/>
    </w:p>
    <w:p>
      <w:pPr>
        <w:pStyle w:val="BookText"/>
        <w:rPr/>
      </w:pPr>
      <w:r>
        <w:rPr>
          <w:rFonts w:ascii="IRNazanin" w:hAnsi="IRNazanin" w:eastAsia="IRNazanin"/>
          <w:color w:val="111111"/>
          <w:sz w:val="28"/>
          <w:sz w:val="28"/>
          <w:szCs w:val="28"/>
          <w:rtl w:val="true"/>
          <w:lang w:bidi="fa-IR"/>
        </w:rPr>
        <w:t>امام حسین علیه السلام هم در دعای عرفات، خداوند متعال را این گونه خطاب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بنور وجهک الذی أشرقت له الارض و السماوات؛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نور وجهت که زمین و آسمان‌ها را نورانی کرده است، از تو درخواست می‌کنم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وجه با وجه که درجملة قبل بود،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نور است و هم نور دهنده و همة نورهای عالم، پرتویی از نور جمال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فقط خداست و او به هر کس بخواهد، نور می‌دهد و او را نورانی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هر اندازه که محبوب و مقرب درگاه الهی شود، منیر می‌شود؛ لذا در قرآن، پیامبر صلی الله علیه و آله و سلم منیر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احزاب آیه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0" w:name="pg3081_31038"/>
    </w:p>
    <w:p>
      <w:pPr>
        <w:pStyle w:val="BookText"/>
        <w:rPr/>
      </w:pPr>
      <w:bookmarkEnd w:id="50"/>
      <w:r>
        <w:rPr>
          <w:rFonts w:ascii="Amiri" w:hAnsi="Amiri" w:eastAsia="Amiri" w:cs="Amiri"/>
          <w:color w:val="111111"/>
          <w:sz w:val="28"/>
          <w:sz w:val="28"/>
          <w:szCs w:val="28"/>
          <w:rtl w:val="true"/>
          <w:lang w:bidi="ar-SA"/>
        </w:rPr>
        <w:t>یَآ أَیُّهَا النَّبِی إِنَّآ أَرْسَلْنَاک شَاهِداً وَمُبَشّراً وَنَذِیراً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دَاعِیاً إِلَی اللَّهِ بِإِذْنِهِ وَسِرَاجاً مُّنِیراً؛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و بیم‌دهنده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خدا به فرمان او و چراغی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نقش پیامبر اکرم صلی الله علیه و آله و سلم در جامعه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جامعه، چراغ هدایتی است که نور آن، سبب رشد، حرکت و تشخیص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مخلوقی که در مرتبه اعلی از خداوند متعال کسب نور کرده، به دیگران نور می‌بخشد، آخرین وارث پیامبر، یعنی امام مهدی علیه السلام است</w:t>
      </w:r>
      <w:r>
        <w:rPr>
          <w:rFonts w:eastAsia="IRNazanin" w:cs="IRNazanin"/>
          <w:color w:val="111111"/>
          <w:sz w:val="28"/>
          <w:szCs w:val="28"/>
          <w:rtl w:val="true"/>
          <w:lang w:bidi="fa-IR"/>
        </w:rPr>
        <w:t>.</w:t>
      </w:r>
    </w:p>
    <w:p>
      <w:pPr>
        <w:pStyle w:val="Heading3"/>
        <w:numPr>
          <w:ilvl w:val="2"/>
          <w:numId w:val="1"/>
        </w:numPr>
        <w:rPr/>
      </w:pPr>
      <w:bookmarkStart w:id="51" w:name="__RefHeading___Toc1028214_2749589250"/>
      <w:bookmarkStart w:id="52" w:name="_Toc18"/>
      <w:bookmarkEnd w:id="51"/>
      <w:r>
        <w:rPr/>
        <w:t>3</w:t>
      </w:r>
      <w:r>
        <w:rPr>
          <w:rtl w:val="true"/>
        </w:rPr>
        <w:t xml:space="preserve">. </w:t>
      </w:r>
      <w:r>
        <w:rPr>
          <w:rtl w:val="true"/>
        </w:rPr>
        <w:t>وَمُلْکک الْقَدیمِ</w:t>
      </w:r>
      <w:r>
        <w:rPr>
          <w:rtl w:val="true"/>
        </w:rPr>
        <w:t xml:space="preserve">: </w:t>
      </w:r>
      <w:r>
        <w:rPr>
          <w:rtl w:val="true"/>
        </w:rPr>
        <w:t>قسم به سلطنت ازلی ات</w:t>
      </w:r>
      <w:r>
        <w:rPr>
          <w:rtl w:val="true"/>
        </w:rPr>
        <w:t>.</w:t>
      </w:r>
      <w:bookmarkEnd w:id="52"/>
    </w:p>
    <w:p>
      <w:pPr>
        <w:pStyle w:val="BookText"/>
        <w:rPr/>
      </w:pPr>
      <w:r>
        <w:rPr>
          <w:rFonts w:ascii="IRNazanin" w:hAnsi="IRNazanin" w:eastAsia="IRNazanin"/>
          <w:color w:val="111111"/>
          <w:sz w:val="28"/>
          <w:sz w:val="28"/>
          <w:szCs w:val="28"/>
          <w:rtl w:val="true"/>
          <w:lang w:bidi="fa-IR"/>
        </w:rPr>
        <w:t>خداوند، مالک و فرمانروای تمام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الارْضِ وَ ما فِیهِنَ ؛</w:t>
      </w:r>
    </w:p>
    <w:p>
      <w:pPr>
        <w:pStyle w:val="BookText"/>
        <w:rPr/>
      </w:pPr>
      <w:r>
        <w:rPr>
          <w:rFonts w:ascii="IRNazanin" w:hAnsi="IRNazanin" w:eastAsia="IRNazanin"/>
          <w:color w:val="111111"/>
          <w:sz w:val="28"/>
          <w:sz w:val="28"/>
          <w:szCs w:val="28"/>
          <w:rtl w:val="true"/>
          <w:lang w:bidi="fa-IR"/>
        </w:rPr>
        <w:t>ملک و حکومت آسمان‌ها و زمین و آنچه در آن‌هاست تنها از آن خداست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حاکم و زمامدار است و در آیات وروایات به قدمت آن برای خداوند متعال، اشارات فراوانی شده است، مثلا در سوره توحید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 از کسی به دنیا نیامده</w:t>
      </w:r>
      <w:r>
        <w:rPr>
          <w:rFonts w:eastAsia="IRNazanin" w:cs="IRNazanin"/>
          <w:color w:val="111111"/>
          <w:sz w:val="28"/>
          <w:szCs w:val="28"/>
          <w:rtl w:val="true"/>
          <w:lang w:bidi="fa-IR"/>
        </w:rPr>
        <w:t>»</w:t>
      </w:r>
      <w:bookmarkStart w:id="53" w:name="pg3081_31039"/>
    </w:p>
    <w:p>
      <w:pPr>
        <w:pStyle w:val="BookText"/>
        <w:rPr/>
      </w:pPr>
      <w:bookmarkEnd w:id="53"/>
      <w:r>
        <w:rPr>
          <w:rFonts w:ascii="IRNazanin" w:hAnsi="IRNazanin" w:eastAsia="IRNazanin"/>
          <w:color w:val="111111"/>
          <w:sz w:val="28"/>
          <w:sz w:val="28"/>
          <w:szCs w:val="28"/>
          <w:rtl w:val="true"/>
          <w:lang w:bidi="fa-IR"/>
        </w:rPr>
        <w:t>بلکه او ازلی است، نه حادث که از چیزی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سرایی ها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 زیر گنبد کبود، غیر از خدا هیچ کس نبود؛ یعنی او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درسوره حدید،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یُحْیِی وَ یُمِیتُ وَ هُوَ عَلی کلِّ شَیْ ءٍ قَدِیرٌ؛</w:t>
      </w:r>
    </w:p>
    <w:p>
      <w:pPr>
        <w:pStyle w:val="BookText"/>
        <w:rPr/>
      </w:pPr>
      <w:r>
        <w:rPr>
          <w:rFonts w:ascii="IRNazanin" w:hAnsi="IRNazanin" w:eastAsia="IRNazanin"/>
          <w:color w:val="111111"/>
          <w:sz w:val="28"/>
          <w:sz w:val="28"/>
          <w:szCs w:val="28"/>
          <w:rtl w:val="true"/>
          <w:lang w:bidi="fa-IR"/>
        </w:rPr>
        <w:t>حکومت آسمان‌ها و زمین برای اوست؛ زنده می‌کند و می‌میراند و او بر هر چیزی تواناست</w:t>
      </w:r>
      <w:r>
        <w:rPr>
          <w:rFonts w:eastAsia="IRNazanin" w:cs="IRNazanin"/>
          <w:color w:val="111111"/>
          <w:sz w:val="28"/>
          <w:szCs w:val="28"/>
          <w:rtl w:val="true"/>
          <w:lang w:bidi="fa-IR"/>
        </w:rPr>
        <w:t>.</w:t>
      </w:r>
    </w:p>
    <w:p>
      <w:pPr>
        <w:pStyle w:val="Heading3"/>
        <w:numPr>
          <w:ilvl w:val="2"/>
          <w:numId w:val="1"/>
        </w:numPr>
        <w:rPr/>
      </w:pPr>
      <w:bookmarkStart w:id="54" w:name="__RefHeading___Toc1028216_2749589250"/>
      <w:bookmarkStart w:id="55" w:name="_Toc19"/>
      <w:bookmarkEnd w:id="54"/>
      <w:r>
        <w:rPr/>
        <w:t>4</w:t>
      </w:r>
      <w:r>
        <w:rPr>
          <w:rtl w:val="true"/>
        </w:rPr>
        <w:t xml:space="preserve">. </w:t>
      </w:r>
      <w:r>
        <w:rPr>
          <w:rtl w:val="true"/>
        </w:rPr>
        <w:t>یا حَیُّ یا قَیُّومُ؛ ای زنده</w:t>
      </w:r>
      <w:r>
        <w:rPr>
          <w:rtl w:val="true"/>
        </w:rPr>
        <w:t xml:space="preserve">! </w:t>
      </w:r>
      <w:r>
        <w:rPr>
          <w:rtl w:val="true"/>
        </w:rPr>
        <w:t>ای پابرجا</w:t>
      </w:r>
      <w:r>
        <w:rPr>
          <w:rtl w:val="true"/>
        </w:rPr>
        <w:t>!</w:t>
      </w:r>
      <w:bookmarkEnd w:id="55"/>
    </w:p>
    <w:p>
      <w:pPr>
        <w:pStyle w:val="BookText"/>
        <w:rPr/>
      </w:pPr>
      <w:r>
        <w:rPr>
          <w:rFonts w:ascii="Amiri" w:hAnsi="Amiri" w:eastAsia="Amiri" w:cs="Amiri"/>
          <w:color w:val="111111"/>
          <w:sz w:val="28"/>
          <w:sz w:val="28"/>
          <w:szCs w:val="28"/>
          <w:rtl w:val="true"/>
          <w:lang w:bidi="ar-SA"/>
        </w:rPr>
        <w:t>در آیةالکرسی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حیات درباره ذات پروردگار با دیگران فرق می‌کند و مانند سایر صفات الهی، از ذات او جدایی ناپذیر است و در آن، فنا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وَتَوَکلْ عَلَی الْحَیِّ الَّذِی لَا یَمُوتُ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او در حیات خویش، نیازمند تغذیه، تولید مثل، جذب و دفع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الذی لیس کمثله حی</w:t>
      </w:r>
      <w:r>
        <w:rPr>
          <w:rFonts w:eastAsia="IRNazanin" w:cs="IRNazanin"/>
          <w:color w:val="111111"/>
          <w:sz w:val="28"/>
          <w:szCs w:val="28"/>
          <w:rtl w:val="true"/>
          <w:lang w:bidi="fa-IR"/>
        </w:rPr>
        <w:t>».</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تکرار این اسم در این دعا، درباره آن در فرازهای بعدی کمی بیشتر توضیح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گفته می‌شود که روی پای خود ایستاده و دیگران به او وابسته هستند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قرآن آمده است که در هر سه مورد 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خدا از خود اوست؛ ولی قیام سایر موجودات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قیّومیّت پروردگار، تسلّط و حفاظت و تدبیر کامل او برای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دائمی و همه جانبه است؛ می‌آفریند، روزی می‌دهد، هدایت می‌کند و می‌میراند و لحظه‌ای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زنده‌ای برای ادامه حیات، نیازمند منبع فیض است؛ همچون لامپی که برای ادامه روشنی، به اتصّال برق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برای زنده شدن،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شوند و برای ادامه زندگی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 ء خاضع له و کلّ شی ء قائم 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تسلیم او و هر چیزی وابسته به اوست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در جنگ بدر، رسول خدا صلی الله علیه و آله و سلم مکرر در سجده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Style w:val="FootnoteAnchor"/>
          <w:rtl w:val="true"/>
        </w:rPr>
        <w:footnoteReference w:id="64"/>
      </w:r>
      <w:bookmarkStart w:id="56" w:name="pg3081_31041"/>
    </w:p>
    <w:p>
      <w:pPr>
        <w:pStyle w:val="BookText"/>
        <w:rPr/>
      </w:pPr>
      <w:bookmarkEnd w:id="56"/>
      <w:r>
        <w:rPr>
          <w:rFonts w:ascii="IRNazanin" w:hAnsi="IRNazanin" w:eastAsia="IRNazanin"/>
          <w:color w:val="111111"/>
          <w:sz w:val="28"/>
          <w:sz w:val="28"/>
          <w:szCs w:val="28"/>
          <w:rtl w:val="true"/>
          <w:lang w:bidi="fa-IR"/>
        </w:rPr>
        <w:t>اسئلک باسمک الذی</w:t>
      </w:r>
    </w:p>
    <w:p>
      <w:pPr>
        <w:pStyle w:val="BookText"/>
        <w:rPr/>
      </w:pPr>
      <w:r>
        <w:rPr>
          <w:rFonts w:ascii="IRNazanin" w:hAnsi="IRNazanin" w:eastAsia="IRNazanin"/>
          <w:color w:val="111111"/>
          <w:sz w:val="28"/>
          <w:sz w:val="28"/>
          <w:szCs w:val="28"/>
          <w:rtl w:val="true"/>
          <w:lang w:bidi="fa-IR"/>
        </w:rPr>
        <w:t>دوباره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می‌طلبم به حق آن نامی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به نام خدا، یعنی از تو کمک می‌خواهم و تکیه گاه و امید و معشوق من فقط تو هستی؛ زیرا تمام هستی به خداوند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آمده‌اند تا مردم را به خداوند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اینکه بدانیم سرچشمه هستی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دعا کننده، یک‌بار دیگر به صورت ویژه به توحید توجه می‌کند و به خداوند متعال عرضه می‌دارد</w:t>
      </w:r>
      <w:r>
        <w:rPr>
          <w:rFonts w:eastAsia="IRNazanin" w:cs="IRNazanin"/>
          <w:color w:val="111111"/>
          <w:sz w:val="28"/>
          <w:szCs w:val="28"/>
          <w:rtl w:val="true"/>
          <w:lang w:bidi="fa-IR"/>
        </w:rPr>
        <w:t>:</w:t>
      </w:r>
    </w:p>
    <w:p>
      <w:pPr>
        <w:pStyle w:val="Heading3"/>
        <w:numPr>
          <w:ilvl w:val="2"/>
          <w:numId w:val="1"/>
        </w:numPr>
        <w:rPr/>
      </w:pPr>
      <w:bookmarkStart w:id="57" w:name="__RefHeading___Toc1028218_2749589250"/>
      <w:bookmarkStart w:id="58" w:name="_Toc20"/>
      <w:bookmarkEnd w:id="57"/>
      <w:r>
        <w:rPr/>
        <w:t>5</w:t>
      </w:r>
      <w:r>
        <w:rPr>
          <w:rtl w:val="true"/>
        </w:rPr>
        <w:t xml:space="preserve">. </w:t>
      </w:r>
      <w:r>
        <w:rPr>
          <w:rtl w:val="true"/>
        </w:rPr>
        <w:t>اشرقت به السموات و الارضون؛ به حق آن اسمی که آسمان ها و زمین ها را با آن، نور بخشیدی</w:t>
      </w:r>
      <w:r>
        <w:rPr>
          <w:rtl w:val="true"/>
        </w:rPr>
        <w:t>.</w:t>
      </w:r>
      <w:bookmarkEnd w:id="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متناسب با این فراز، آیه‌ای درباره روشن شدن روز قیامت درسوره 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 وَ وُضِعَ الْکتابُ وَ جِی ءَ بِالنَّبِیِّینَ وَ الشُّهَداءِ وَ قُضِیَ بَیْنَهُمْ بِالْحَقِّ وَ هُمْ لا یُظْلَمُونَ؛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شود و نامه اعمال را در میان نهند و پیامبران و شاهدان را حاضر سازند و میان آنان به حقّ داوری شود؛ در حالی که بر آنان ستم نمی‌رود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روشن شدن آخرت به نور پروردگار، بدین معنا</w:t>
      </w:r>
    </w:p>
    <w:p>
      <w:pPr>
        <w:pStyle w:val="BookText"/>
        <w:rPr/>
      </w:pPr>
      <w:r>
        <w:rPr>
          <w:rFonts w:ascii="IRNazanin" w:hAnsi="IRNazanin" w:eastAsia="IRNazanin"/>
          <w:color w:val="111111"/>
          <w:sz w:val="28"/>
          <w:sz w:val="28"/>
          <w:szCs w:val="28"/>
          <w:rtl w:val="true"/>
          <w:lang w:bidi="fa-IR"/>
        </w:rPr>
        <w:t>نیست که دنیا از نور الهی خالی است؛ چه اینکه دنیا نیز مانند آخرت، روشن به نور الهی است؛ هر چند به سبب شرایط دنیا، این نور مانند آخرت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نور الهی، تجلی کامل خویش را خواهد یافت و همگان بر آن، واقف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اطیب البیان</w:t>
      </w:r>
      <w:r>
        <w:rPr>
          <w:rStyle w:val="FootnoteAnchor"/>
          <w:rtl w:val="true"/>
        </w:rPr>
        <w:footnoteReference w:id="65"/>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قیامت نور خورشید و ماه گرفته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مؤمنان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به عنوان شاهد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 وَالْمُؤْمِنَاتِ یَسْعَی نُورُهُمْ بَیْنَ أَیْدِیهِمْ</w:t>
      </w:r>
      <w:r>
        <w:rPr>
          <w:rFonts w:eastAsia="IRNazanin" w:cs="IRNazanin"/>
          <w:color w:val="111111"/>
          <w:sz w:val="28"/>
          <w:szCs w:val="28"/>
          <w:rtl w:val="true"/>
          <w:lang w:bidi="fa-IR"/>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این تفسیر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روشن کننده هستی می‌تواند نور معصوم باشد که پرتویی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پیامبر و اهل بیت علیهم السلام چه در دنیا و چه در آخرت، نور پروردگارند که در زیارت جامعه کبیره نیز به تجلی آن‌ها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الارض بنورکم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هم‌سو با همین فراز دعاست؛ اما باید دانست، بر اساس اعتقادات شیعه، اهل بیت علیهم السلام از تجلی‌های برتر نور الهی‌اند و نور آن‌ها در راستای نور پروردگار، روشن‌گر و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بخشی از یک حدیث طولانی و زیبا، پیامبر اکرم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اظلمت المشارق و المغارب، فشکت الملائکه اِلی الله تعالی ان یکشف عنهم تلک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الله جلّ جلالُه کلمةً فخلق منها روحاً ثُمّ تکلم بکلمةٍ فخلق من تلک الکلمة نوراً، فأضاءت النور اِلی تلک الروح و أقامها مقامَ العرش فزهرت المشارق و المغارب فهی فاطمه الزهراء و لذلک سمیت الزهراء لأن نورها زهرت به السماوات؛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سپس ظلمت و تاریکی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خدا شکایت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را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کلمه ای فرمود و از آن کلمه، روحی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فرمود و از آن کلمه هم، نوری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روشنایی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جایگاه عرش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فاطمه زهرا علیها السلام است؛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به واسطهِ نور او، آسمان ها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امام مهدی علیه السلام نور دهنده زمین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w:t>
      </w:r>
      <w:bookmarkStart w:id="59" w:name="pg3081_31044"/>
    </w:p>
    <w:p>
      <w:pPr>
        <w:pStyle w:val="BookText"/>
        <w:rPr/>
      </w:pPr>
      <w:bookmarkEnd w:id="59"/>
      <w:r>
        <w:rPr>
          <w:rFonts w:ascii="IRNazanin" w:hAnsi="IRNazanin" w:eastAsia="IRNazanin"/>
          <w:color w:val="111111"/>
          <w:sz w:val="28"/>
          <w:sz w:val="28"/>
          <w:szCs w:val="28"/>
          <w:rtl w:val="true"/>
          <w:lang w:bidi="fa-IR"/>
        </w:rPr>
        <w:t>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الارض</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آیه ذکر شده، در روایات به قیام حضرت مهدی عجل الله تعالی فرجه الشریف نیز تفسیر و تأویل شده و در حقیقت، نوعی تشبیه و تأکیدی است بر این مطلب که هنگام قیام حضرت مهدی علیه السلام دنیا نمونه‌ای از صحنه قیامت خواهد شد و عدل و داد به وسیله آن امام در عالم، حکم 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تحول جهان را در زمان ظهور حضرت صاحب الامر و الزمان در پرتو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اذا قام اشرقت الارض بنور ربها و استغنی العباد عن ضوء الشَمسِ؛</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هنگامی که قائم ما قیام کند، زمین با نور پروردگارش روشن می شود و مردم از نور خورشید بی نیاز می‌گردند</w:t>
      </w:r>
      <w:r>
        <w:rPr>
          <w:rFonts w:eastAsia="IRNazanin" w:cs="IRNazanin"/>
          <w:color w:val="111111"/>
          <w:sz w:val="28"/>
          <w:szCs w:val="28"/>
          <w:rtl w:val="true"/>
          <w:lang w:bidi="fa-IR"/>
        </w:rPr>
        <w:t>.</w:t>
      </w:r>
    </w:p>
    <w:p>
      <w:pPr>
        <w:pStyle w:val="Heading3"/>
        <w:numPr>
          <w:ilvl w:val="2"/>
          <w:numId w:val="1"/>
        </w:numPr>
        <w:rPr/>
      </w:pPr>
      <w:bookmarkStart w:id="60" w:name="__RefHeading___Toc1028220_2749589250"/>
      <w:bookmarkStart w:id="61" w:name="_Toc21"/>
      <w:bookmarkEnd w:id="60"/>
      <w:r>
        <w:rPr/>
        <w:t>6</w:t>
      </w:r>
      <w:r>
        <w:rPr>
          <w:rtl w:val="true"/>
        </w:rPr>
        <w:t xml:space="preserve">. </w:t>
      </w:r>
      <w:r>
        <w:rPr>
          <w:rtl w:val="true"/>
        </w:rPr>
        <w:t>وَ بِاسْمِک الَّذی یَصْلَحُ بِهِ الاَوَّلُونَ وَ الاْخِرُونَ؛ و به آن اسمی که اولین و آخرین اهل عالم به آن، اصلاح می یابند</w:t>
      </w:r>
      <w:r>
        <w:rPr>
          <w:rtl w:val="true"/>
        </w:rPr>
        <w:t>.</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خداوند متعال با این کلمات در دعاهای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خداوند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فأسألک بنور وجهک الذی أشرقت له الأرض و السماوات و انکشفت به الظلمات و صلح علیه أمر الأولین و الآخرین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مانند فراز قبل، بعید نیست آن اسمی که خلق اول و آخر با آن اصلاح شده اند، همان مقام انسان کامل و خلیفة الهی باشد؛ زیرا خداوند، حجت و امام را قبل، هم‌زمان و بعد از خلق آفریده است و هیچ گاه زمین از وجود او خالی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وجود مقدسی که در زندگی هر فردی حضور داشته باشد، او را از فساد دور کرده، به صلاح برساند،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مهدویت سبب رشد، تعالی و تربیت فرد 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زندگی با یاد و نام حضرت تنها راه نجات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هر اندازه زندگی‌اش را رنگ مهدوی ببخشد، به همان اندازه سود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 زمزمه این فراز به این نکته دقت دارد که زندگی‌اش باید مورد رضایت حضرت ولی عصر علیه السلام باشد؛ زیرا نقش حجت خدا در زندگی، این است که انسان را از فساد نجات داده، او را به صلاح و فلاح برساند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جامعه کبیره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مَا کانَ فَسَدَ مِنْ دُنْیَانَا؛</w:t>
      </w:r>
      <w:bookmarkStart w:id="62" w:name="pg3081_31046"/>
    </w:p>
    <w:p>
      <w:pPr>
        <w:pStyle w:val="BookText"/>
        <w:rPr/>
      </w:pPr>
      <w:bookmarkEnd w:id="62"/>
      <w:r>
        <w:rPr>
          <w:rFonts w:ascii="IRNazanin" w:hAnsi="IRNazanin" w:eastAsia="IRNazanin"/>
          <w:color w:val="111111"/>
          <w:sz w:val="28"/>
          <w:sz w:val="28"/>
          <w:szCs w:val="28"/>
          <w:rtl w:val="true"/>
          <w:lang w:bidi="fa-IR"/>
        </w:rPr>
        <w:t>خداوند به واسطه ولایت شما، آن بخشی از دنیای ما را که فاسد و بی ثمر بود،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 فردی که در زندگی موفق بوده و به صلاح و رشد رسیده باشد، به واسطه حجت زمانش به این نعمت و ارزش رسیده است</w:t>
      </w:r>
      <w:r>
        <w:rPr>
          <w:rFonts w:eastAsia="IRNazanin" w:cs="IRNazanin"/>
          <w:color w:val="111111"/>
          <w:sz w:val="28"/>
          <w:szCs w:val="28"/>
          <w:rtl w:val="true"/>
          <w:lang w:bidi="fa-IR"/>
        </w:rPr>
        <w:t>.</w:t>
      </w:r>
    </w:p>
    <w:p>
      <w:pPr>
        <w:pStyle w:val="Heading3"/>
        <w:numPr>
          <w:ilvl w:val="2"/>
          <w:numId w:val="1"/>
        </w:numPr>
        <w:rPr/>
      </w:pPr>
      <w:bookmarkStart w:id="63" w:name="__RefHeading___Toc1028222_2749589250"/>
      <w:bookmarkStart w:id="64" w:name="_Toc22"/>
      <w:bookmarkEnd w:id="63"/>
      <w:r>
        <w:rPr/>
        <w:t>7</w:t>
      </w:r>
      <w:r>
        <w:rPr>
          <w:rtl w:val="true"/>
        </w:rPr>
        <w:t xml:space="preserve">. </w:t>
      </w:r>
      <w:r>
        <w:rPr>
          <w:rtl w:val="true"/>
        </w:rPr>
        <w:t>یا حَیّاً قَبْلَ کلِّ حَیٍّ؛ ای زنده پیش از هر موجود زنده</w:t>
      </w:r>
      <w:r>
        <w:rPr>
          <w:rtl w:val="true"/>
        </w:rPr>
        <w:t>!</w:t>
      </w:r>
      <w:bookmarkEnd w:id="64"/>
    </w:p>
    <w:p>
      <w:pPr>
        <w:pStyle w:val="Heading3"/>
        <w:numPr>
          <w:ilvl w:val="2"/>
          <w:numId w:val="1"/>
        </w:numPr>
        <w:rPr/>
      </w:pPr>
      <w:bookmarkStart w:id="65" w:name="__RefHeading___Toc1028224_2749589250"/>
      <w:bookmarkStart w:id="66" w:name="_Toc23"/>
      <w:bookmarkEnd w:id="65"/>
      <w:r>
        <w:rPr/>
        <w:t>8</w:t>
      </w:r>
      <w:r>
        <w:rPr>
          <w:rtl w:val="true"/>
        </w:rPr>
        <w:t xml:space="preserve">. </w:t>
      </w:r>
      <w:r>
        <w:rPr>
          <w:rtl w:val="true"/>
        </w:rPr>
        <w:t>وَ یا حَیّاً بَعْدَ کلِّ حَیٍّ؛ و ای زنده پس از هر موجود زنده</w:t>
      </w:r>
      <w:r>
        <w:rPr>
          <w:rtl w:val="true"/>
        </w:rPr>
        <w:t>!</w:t>
      </w:r>
      <w:bookmarkEnd w:id="66"/>
    </w:p>
    <w:p>
      <w:pPr>
        <w:pStyle w:val="Heading3"/>
        <w:numPr>
          <w:ilvl w:val="2"/>
          <w:numId w:val="1"/>
        </w:numPr>
        <w:rPr/>
      </w:pPr>
      <w:bookmarkStart w:id="67" w:name="__RefHeading___Toc1028226_2749589250"/>
      <w:bookmarkStart w:id="68" w:name="_Toc24"/>
      <w:bookmarkEnd w:id="67"/>
      <w:r>
        <w:rPr/>
        <w:t>9</w:t>
      </w:r>
      <w:r>
        <w:rPr>
          <w:rtl w:val="true"/>
        </w:rPr>
        <w:t xml:space="preserve">. </w:t>
      </w:r>
      <w:r>
        <w:rPr>
          <w:rtl w:val="true"/>
        </w:rPr>
        <w:t>وَ یا حَیّاً حینَ لا حَیَّ؛ و ای زنده در آن هنگام که زنده ای وجود نداشت</w:t>
      </w:r>
      <w:r>
        <w:rPr>
          <w:rtl w:val="true"/>
        </w:rPr>
        <w:t>!</w:t>
      </w:r>
      <w:bookmarkEnd w:id="68"/>
    </w:p>
    <w:p>
      <w:pPr>
        <w:pStyle w:val="BookText"/>
        <w:rPr/>
      </w:pPr>
      <w:r>
        <w:rPr>
          <w:rFonts w:ascii="IRNazanin" w:hAnsi="IRNazanin" w:eastAsia="IRNazanin"/>
          <w:color w:val="111111"/>
          <w:sz w:val="28"/>
          <w:sz w:val="28"/>
          <w:szCs w:val="28"/>
          <w:rtl w:val="true"/>
          <w:lang w:bidi="fa-IR"/>
        </w:rPr>
        <w:t>در این دعا تأکید خاصی بر حی بودن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فراز هفتادم دعای جوشن کبیر، این‌گونه مطرح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حَیّاً قَبْلَ کلِّ حَیٍّ وَ یَا حَیّاً بَعْدَ کلِّ حَیٍّ یَا حَیُّ الَّذِی لَیْسَ کمِثْلِهِ حَیٌّ یَا حَیُّ الَّذِی لا یُشَارِکهُ حَیٌّ یَا حَیُّ الَّذِی لا یَحْتَاجُ إِلَی حَیٍّ یَا حَیُّ الَّذِی یُمِیتُ کلَّ حَیٍّ یَا حَیُّ الَّذِی یَرْزُقُ کلَّ حَیٍّ یَا حَیّاً لَمْ یَرِثِ الْحَیَاةَ مِنْ حَیٍّ یَا حَیُّ الَّذِی یُحْیِی الْمَوْتَی یَا حَیُّ یَا قَیُّومُ لا</w:t>
      </w:r>
      <w:bookmarkStart w:id="69" w:name="pg3081_31047"/>
    </w:p>
    <w:p>
      <w:pPr>
        <w:pStyle w:val="BookText"/>
        <w:rPr/>
      </w:pPr>
      <w:bookmarkEnd w:id="69"/>
      <w:r>
        <w:rPr>
          <w:rFonts w:ascii="Amiri" w:hAnsi="Amiri" w:eastAsia="Amiri" w:cs="Amiri"/>
          <w:color w:val="111111"/>
          <w:sz w:val="28"/>
          <w:sz w:val="28"/>
          <w:szCs w:val="28"/>
          <w:rtl w:val="true"/>
          <w:lang w:bidi="ar-SA"/>
        </w:rPr>
        <w:t xml:space="preserve">تَأْخُذُهُ سِنَةٌ وَ لا نَوْمٌ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آری؛ خداوند، زنده است، قبل از هر زنده‌ای و بعد از هر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بودن، نظیر و شریکی ندارد و برای زنده ماندن، نیازمند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زندگان را می‌میراند و به همه زنده‌ها 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را از زنده‌ای دیگر به ارث نبرده است؛ بلکه به مردگان نیز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و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در این دعا این اسم، چهار بار تکرار شده و در ادامه نیز به زنده شدن و مردن اشاره می‌شود؟ آیا ممکن است با بحث رجعت، مرتبط باشد که درباره این دعا برجسته است؟ به نظر می‌رسد تأکید بر این مسئله، بی‌ارتباط با بحث رجعت نباشد</w:t>
      </w:r>
      <w:r>
        <w:rPr>
          <w:rFonts w:eastAsia="IRNazanin" w:cs="IRNazanin"/>
          <w:color w:val="111111"/>
          <w:sz w:val="28"/>
          <w:szCs w:val="28"/>
          <w:rtl w:val="true"/>
          <w:lang w:bidi="fa-IR"/>
        </w:rPr>
        <w:t>.</w:t>
      </w:r>
    </w:p>
    <w:p>
      <w:pPr>
        <w:pStyle w:val="Heading3"/>
        <w:numPr>
          <w:ilvl w:val="2"/>
          <w:numId w:val="1"/>
        </w:numPr>
        <w:rPr/>
      </w:pPr>
      <w:bookmarkStart w:id="70" w:name="__RefHeading___Toc1028228_2749589250"/>
      <w:bookmarkStart w:id="71" w:name="_Toc25"/>
      <w:bookmarkEnd w:id="70"/>
      <w:r>
        <w:rPr/>
        <w:t>10</w:t>
      </w:r>
      <w:r>
        <w:rPr>
          <w:rtl w:val="true"/>
        </w:rPr>
        <w:t xml:space="preserve">. </w:t>
      </w:r>
      <w:r>
        <w:rPr>
          <w:rtl w:val="true"/>
        </w:rPr>
        <w:t>یا محی الموتی؛ ای زنده کننده مردگان</w:t>
      </w:r>
      <w:r>
        <w:rPr>
          <w:rtl w:val="true"/>
        </w:rPr>
        <w:t>!</w:t>
      </w:r>
      <w:bookmarkEnd w:id="71"/>
    </w:p>
    <w:p>
      <w:pPr>
        <w:pStyle w:val="BookText"/>
        <w:rPr/>
      </w:pPr>
      <w:r>
        <w:rPr>
          <w:rFonts w:ascii="Amiri" w:hAnsi="Amiri" w:eastAsia="Amiri" w:cs="Amiri"/>
          <w:color w:val="111111"/>
          <w:sz w:val="28"/>
          <w:sz w:val="28"/>
          <w:szCs w:val="28"/>
          <w:rtl w:val="true"/>
          <w:lang w:bidi="ar-SA"/>
        </w:rPr>
        <w:t>کسی که یک بار آفرید، باز هم می‌تواند بیافریند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 الْمَوْتی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در سوره نجم،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أَماتَ وَ أَحْیا؛ و اوست که می میراند و زنده می‌کند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کسی که بر همه هستی حکومت کامل دارد، قدرت بر زنده کردن و میراندن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w:t>
      </w:r>
      <w:bookmarkStart w:id="72" w:name="pg3081_31048"/>
    </w:p>
    <w:p>
      <w:pPr>
        <w:pStyle w:val="BookText"/>
        <w:rPr/>
      </w:pPr>
      <w:bookmarkEnd w:id="72"/>
      <w:r>
        <w:rPr>
          <w:rFonts w:ascii="Amiri" w:hAnsi="Amiri" w:eastAsia="Amiri" w:cs="Amiri"/>
          <w:color w:val="111111"/>
          <w:sz w:val="28"/>
          <w:sz w:val="28"/>
          <w:szCs w:val="28"/>
          <w:rtl w:val="true"/>
          <w:lang w:bidi="ar-SA"/>
        </w:rPr>
        <w:t xml:space="preserve">یُمِیت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این گونه آیات، فروان بیان شده است؛ مثلاً در سوره عنکبوت،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کیْفَ یُبْدِئُ اللَّهُ الْخَلْقَ ثُمَّ یُعِیدُهُ إِنَّ ذلِک عَلَی اللَّهِ یَسِیرٌ؛</w:t>
      </w:r>
    </w:p>
    <w:p>
      <w:pPr>
        <w:pStyle w:val="BookText"/>
        <w:rPr/>
      </w:pPr>
      <w:r>
        <w:rPr>
          <w:rFonts w:ascii="IRNazanin" w:hAnsi="IRNazanin" w:eastAsia="IRNazanin"/>
          <w:color w:val="111111"/>
          <w:sz w:val="28"/>
          <w:sz w:val="28"/>
          <w:szCs w:val="28"/>
          <w:rtl w:val="true"/>
          <w:lang w:bidi="fa-IR"/>
        </w:rPr>
        <w:t xml:space="preserve">آیا ندیده‌اند که خداوند چگونه آفرینش را آغاز می‌کند، سپس آن را باز می‌گرداند؟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مظهر قدرت‌نمایی خداوند در ایجاد حیات و مرگ پدیده‌ها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یُبْدِئُ اللَّهُ الْخَلْقَ ثُمَّ یُعِیدُهُ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آفریدن، میراندن و دوباره زنده کردن، کار همیشگی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یُبْدِئُ اللَّهُ الْخَلْقَ ثُمَّ 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نشانه‌ی استمرار و دوام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آفرینش اوّلیه و بازآفرینی در قیامت، برای خداوند، آسان است و تنها یک اراده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28230_2749589250"/>
      <w:bookmarkStart w:id="74" w:name="_Toc26"/>
      <w:bookmarkEnd w:id="73"/>
      <w:r>
        <w:rPr/>
        <w:t>11</w:t>
      </w:r>
      <w:r>
        <w:rPr>
          <w:rtl w:val="true"/>
        </w:rPr>
        <w:t xml:space="preserve">. </w:t>
      </w:r>
      <w:r>
        <w:rPr>
          <w:rtl w:val="true"/>
        </w:rPr>
        <w:t>و ممیت الاحیاء؛ و ای میرا ننده زندگان</w:t>
      </w:r>
      <w:r>
        <w:rPr>
          <w:rtl w:val="true"/>
        </w:rPr>
        <w:t>!</w:t>
      </w:r>
      <w:bookmarkEnd w:id="74"/>
    </w:p>
    <w:p>
      <w:pPr>
        <w:pStyle w:val="BookText"/>
        <w:rPr/>
      </w:pPr>
      <w:r>
        <w:rPr>
          <w:rFonts w:ascii="IRNazanin" w:hAnsi="IRNazanin" w:eastAsia="IRNazanin"/>
          <w:color w:val="111111"/>
          <w:sz w:val="28"/>
          <w:sz w:val="28"/>
          <w:szCs w:val="28"/>
          <w:rtl w:val="true"/>
          <w:lang w:bidi="fa-IR"/>
        </w:rPr>
        <w:t>در قرآن می‌خوانیم مرگ و حیات، 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رَبِّک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أَماتَ وَ أَحْیا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یونس، آیه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یُحیِی وَ یُمِیتُ وَ إِلَیْهِ تُرْجَعُونَ؛</w:t>
      </w:r>
    </w:p>
    <w:p>
      <w:pPr>
        <w:pStyle w:val="BookText"/>
        <w:rPr/>
      </w:pPr>
      <w:r>
        <w:rPr>
          <w:rFonts w:ascii="IRNazanin" w:hAnsi="IRNazanin" w:eastAsia="IRNazanin"/>
          <w:color w:val="111111"/>
          <w:sz w:val="28"/>
          <w:sz w:val="28"/>
          <w:szCs w:val="28"/>
          <w:rtl w:val="true"/>
          <w:lang w:bidi="fa-IR"/>
        </w:rPr>
        <w:t>اوست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w:t>
      </w:r>
      <w:r>
        <w:rPr>
          <w:rStyle w:val="FootnoteAnchor"/>
          <w:rtl w:val="true"/>
        </w:rPr>
        <w:footnoteReference w:id="74"/>
      </w:r>
      <w:r>
        <w:rPr>
          <w:rFonts w:ascii="IRNazanin" w:hAnsi="IRNazanin" w:eastAsia="IRNazanin"/>
          <w:color w:val="111111"/>
          <w:sz w:val="28"/>
          <w:sz w:val="28"/>
          <w:szCs w:val="28"/>
          <w:rtl w:val="true"/>
          <w:lang w:bidi="fa-IR"/>
        </w:rPr>
        <w:t>برای معرفی وشناساندن خداوند متعال به همین مساله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 یُمِیتُ؛</w:t>
      </w:r>
    </w:p>
    <w:p>
      <w:pPr>
        <w:pStyle w:val="BookText"/>
        <w:rPr/>
      </w:pPr>
      <w:r>
        <w:rPr>
          <w:rFonts w:ascii="IRNazanin" w:hAnsi="IRNazanin" w:eastAsia="IRNazanin"/>
          <w:color w:val="111111"/>
          <w:sz w:val="28"/>
          <w:sz w:val="28"/>
          <w:szCs w:val="28"/>
          <w:rtl w:val="true"/>
          <w:lang w:bidi="fa-IR"/>
        </w:rPr>
        <w:t xml:space="preserve">آیا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او پادشاهی داده بود، ندیدی که با ابراهیم درباره پروردگارش محاجّه و گفت‌وگو می‌کرد؟ زمانی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کسی است که زنده می‌کند و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روم،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 ءٍ سُبْحانَهُ وَ تَعالی عَمَّا یُشْرِکونَ؛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است که شما را آفرید، سپس به شما روزی داد، آن‌گاه شما را می‌میراند و سپس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شریک‌هایی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کسی هست که ذرّه‌ای از این کارها را انجام دهد؟ از آنچه شریکش قرار می‌دهند او منزّه و برتر است</w:t>
      </w:r>
      <w:r>
        <w:rPr>
          <w:rFonts w:eastAsia="IRNazanin" w:cs="IRNazanin"/>
          <w:color w:val="111111"/>
          <w:sz w:val="28"/>
          <w:szCs w:val="28"/>
          <w:rtl w:val="true"/>
          <w:lang w:bidi="fa-IR"/>
        </w:rPr>
        <w:t>.</w:t>
      </w:r>
      <w:bookmarkStart w:id="75" w:name="pg3081_31050"/>
    </w:p>
    <w:p>
      <w:pPr>
        <w:pStyle w:val="BookText"/>
        <w:rPr/>
      </w:pPr>
      <w:bookmarkEnd w:id="75"/>
      <w:r>
        <w:rPr>
          <w:rFonts w:ascii="IRNazanin" w:hAnsi="IRNazanin" w:eastAsia="IRNazanin"/>
          <w:color w:val="111111"/>
          <w:sz w:val="28"/>
          <w:sz w:val="28"/>
          <w:szCs w:val="28"/>
          <w:rtl w:val="true"/>
          <w:lang w:bidi="fa-IR"/>
        </w:rPr>
        <w:t>در این آیه به چهار صفت الهی اشاره شده که هر یک به تنهایی برای تسلیم و تعبّد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دلیل مستقّلی بر لزوم بندگی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روزی دادن خداوند به ما، دلیل بر لزوم بندگی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میراندن و زنده کردن نیز هر یک به تنهایی، دلیل لزوم تعبّد و تسلیم انسان در برابر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ثُمَّ رَزَقَکمْ ثُمَّ یُمِیتُکمْ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درسوره غافر،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یُحْیِی وَ یُمِیتُ فَإِذا قَضی أَمْراً فَإِنَّما یَقُولُ لَهُ کنْ فَیَکونُ</w:t>
      </w:r>
    </w:p>
    <w:p>
      <w:pPr>
        <w:pStyle w:val="BookText"/>
        <w:rPr/>
      </w:pPr>
      <w:r>
        <w:rPr>
          <w:rFonts w:ascii="IRNazanin" w:hAnsi="IRNazanin" w:eastAsia="IRNazanin"/>
          <w:color w:val="111111"/>
          <w:sz w:val="28"/>
          <w:sz w:val="28"/>
          <w:szCs w:val="28"/>
          <w:rtl w:val="true"/>
          <w:lang w:bidi="fa-IR"/>
        </w:rPr>
        <w:t>او کسی است که زنده می‌کند و می‌میراند، و چون به وجود چیزی حکم کند، فقط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 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میراندن و زنده کردن تنها به دست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او برای زنده کردن و میراندن،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028232_2749589250"/>
      <w:bookmarkStart w:id="77" w:name="_Toc27"/>
      <w:bookmarkEnd w:id="76"/>
      <w:r>
        <w:rPr/>
        <w:t>12</w:t>
      </w:r>
      <w:r>
        <w:rPr>
          <w:rtl w:val="true"/>
        </w:rPr>
        <w:t xml:space="preserve">. </w:t>
      </w:r>
      <w:r>
        <w:rPr>
          <w:rtl w:val="true"/>
        </w:rPr>
        <w:t>یا حی لا إله الا انت؛ ای زنده که غیر تو معبودی</w:t>
      </w:r>
      <w:bookmarkEnd w:id="77"/>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حی بودن خداوند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وحدانیت او ذکر شده است که مقداری در این باره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شعار توحید با بیانات‌گوناگون مطرح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صفحه شناسنامه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شعار و دعوت پیامبر اسلام صلی الله علیه و آله و سلم نیز با همین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لا اله الا الله مخلصاً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اخلاصه بها أن تحجزه لا اله الاالله عما حرم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خالصانه شعار توحید سر دهد،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اخلاص او آن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از حرام‌های الهی دور سازد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لااله الّااللّه ثمن الجنة؛</w:t>
      </w:r>
      <w:r>
        <w:rPr>
          <w:rStyle w:val="FootnoteAnchor"/>
          <w:rtl w:val="true"/>
        </w:rPr>
        <w:footnoteReference w:id="83"/>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حدیث قدسی 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 الّااللّه حصنی؛</w:t>
      </w:r>
      <w:r>
        <w:rPr>
          <w:rStyle w:val="FootnoteAnchor"/>
          <w:rtl w:val="true"/>
        </w:rPr>
        <w:footnoteReference w:id="84"/>
      </w:r>
      <w:r>
        <w:rPr>
          <w:rFonts w:ascii="IRNazanin" w:hAnsi="IRNazanin" w:eastAsia="IRNazanin"/>
          <w:color w:val="111111"/>
          <w:sz w:val="28"/>
          <w:sz w:val="28"/>
          <w:szCs w:val="28"/>
          <w:rtl w:val="true"/>
          <w:lang w:bidi="fa-IR"/>
        </w:rPr>
        <w:t>کلمه توحید، دژ مستحکم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توحید، مایه نجات و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می‌گویند هرکس به دانشگاه یا حوزه علمیه قدم گذاشت، دانشمند شد که یعنی به شرط خواندن همة دروس لازم،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نجات دهنده است؛ امّا با داشتن شرایطش که در جای خود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واصل، مرحوم حاج میرزا جواد ملکی تبریزی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شیخی بود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مرحوم آخوند ملا حسین 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او راندیده‌ام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اصلاح و جلب معارف، چه عملی را به تجربه رسانده‌اید؟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عملی را مؤثرتر ندیدم از اینکه در هر شبانه روز، یک بار بر سجده طولانی مداومت شود و در آن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به هنگام گفتن، خود را در زندان طبیعت زندانی و به زنجیرهای اخلاق رذیله بسته ببیند؛ آن‌گاه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کار را تو بر من نکردی؛ بلکه من خود بر خود ستم کردم و خود را به اینجا انداختم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امیرالمؤمنین علیه السلام نیز در دعای کمیل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أنت سبحانک و بحمدک ظلمت نفسی و تجرأت بجهلی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خدایی جز تو نیست ای ذات پاک و منزه و به حمد تو مشغولم و به خودم ظلم کردم و به نادانی خودم، دلیری کردم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و اعتراف به وحدانیت، در بخش‌های زیادی از دعاها وجود دارد و تقریباً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آداب دعا، همین مسئله است</w:t>
      </w:r>
      <w:r>
        <w:rPr>
          <w:rFonts w:eastAsia="IRNazanin" w:cs="IRNazanin"/>
          <w:color w:val="111111"/>
          <w:sz w:val="28"/>
          <w:szCs w:val="28"/>
          <w:rtl w:val="true"/>
          <w:lang w:bidi="fa-IR"/>
        </w:rPr>
        <w:t>.</w:t>
      </w:r>
      <w:bookmarkStart w:id="78" w:name="pg3081_31055"/>
    </w:p>
    <w:p>
      <w:pPr>
        <w:pStyle w:val="Heading2"/>
        <w:numPr>
          <w:ilvl w:val="1"/>
          <w:numId w:val="1"/>
        </w:numPr>
        <w:rPr/>
      </w:pPr>
      <w:bookmarkStart w:id="79" w:name="__RefHeading___Toc1028234_2749589250"/>
      <w:bookmarkStart w:id="80" w:name="_Toc28"/>
      <w:bookmarkEnd w:id="78"/>
      <w:bookmarkEnd w:id="79"/>
      <w:r>
        <w:rPr>
          <w:rtl w:val="true"/>
        </w:rPr>
        <w:t>بخش سوم</w:t>
      </w:r>
      <w:r>
        <w:rPr>
          <w:rtl w:val="true"/>
        </w:rPr>
        <w:t xml:space="preserve">: </w:t>
      </w:r>
      <w:r>
        <w:rPr>
          <w:rtl w:val="true"/>
        </w:rPr>
        <w:t>ابلاغ درود</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028236_274958925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سلام به امام زمان عجل الله تعالی فرجه الشریف در این دعا از جهت کمیت، جهانی و از حیث کیفیت به اندازه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سلام به امام در این دعا، بلندنظری منتظر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بلندنظر است و اندیشه جهانی دارد و وقتی خواسته‌ای هم دارد، با نگاهی عمیق و طولانی، آن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امام را فقط برای رفع مشکلات خود طلب می‌کنند؛ اما منتظران واقعی، دغدغه جهانی دارند و هنگامی که مشکلی در غیر جغرافیای خود اتفاق می‌افتد، نگران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 به منتظران، افق جهانی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دعا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المؤمنین و المؤمنات فی مشارق الارض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همه مردان و زنان باایمان در مشرق‌های زمین و مغرب‌های آن</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با قرائت این دعا در ابتدای صبح از طرف همه مؤمنان سراسر جهان، به امام خود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دعا نشان</w:t>
      </w:r>
      <w:bookmarkStart w:id="83" w:name="pg3081_31057"/>
    </w:p>
    <w:p>
      <w:pPr>
        <w:pStyle w:val="BookText"/>
        <w:rPr/>
      </w:pPr>
      <w:bookmarkEnd w:id="83"/>
      <w:r>
        <w:rPr>
          <w:rFonts w:ascii="IRNazanin" w:hAnsi="IRNazanin" w:eastAsia="IRNazanin"/>
          <w:color w:val="111111"/>
          <w:sz w:val="28"/>
          <w:sz w:val="28"/>
          <w:szCs w:val="28"/>
          <w:rtl w:val="true"/>
          <w:lang w:bidi="fa-IR"/>
        </w:rPr>
        <w:t>می‌دهد که امام را تنها برای خود خواستن،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دغدغه جهانی دارد و چنین انتظاری، انتظار مثبت و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خداوند متعال درود و سلام برای امام زمان درخواست می‌کنیم که دوازده فراز دارد</w:t>
      </w:r>
      <w:r>
        <w:rPr>
          <w:rFonts w:eastAsia="IRNazanin" w:cs="IRNazanin"/>
          <w:color w:val="111111"/>
          <w:sz w:val="28"/>
          <w:szCs w:val="28"/>
          <w:rtl w:val="true"/>
          <w:lang w:bidi="fa-IR"/>
        </w:rPr>
        <w:t>:</w:t>
      </w:r>
    </w:p>
    <w:p>
      <w:pPr>
        <w:pStyle w:val="Heading3"/>
        <w:numPr>
          <w:ilvl w:val="2"/>
          <w:numId w:val="1"/>
        </w:numPr>
        <w:rPr/>
      </w:pPr>
      <w:bookmarkStart w:id="84" w:name="__RefHeading___Toc1028238_2749589250"/>
      <w:bookmarkStart w:id="85" w:name="_Toc30"/>
      <w:bookmarkEnd w:id="84"/>
      <w:r>
        <w:rPr/>
        <w:t>1</w:t>
      </w:r>
      <w:r>
        <w:rPr>
          <w:rtl w:val="true"/>
        </w:rPr>
        <w:t xml:space="preserve">. </w:t>
      </w:r>
      <w:r>
        <w:rPr>
          <w:rtl w:val="true"/>
        </w:rPr>
        <w:t>اَللّـهُمَّ بَلِّغْ مَوْلانَا الاِمامَ الْهادِیَ الْمَهْدِیَّ الْقائِمَ بِاَمْرِک؛</w:t>
      </w:r>
      <w:bookmarkEnd w:id="85"/>
    </w:p>
    <w:p>
      <w:pPr>
        <w:pStyle w:val="Heading4"/>
        <w:numPr>
          <w:ilvl w:val="3"/>
          <w:numId w:val="1"/>
        </w:numPr>
        <w:rPr/>
      </w:pPr>
      <w:bookmarkStart w:id="86" w:name="__RefHeading___Toc1028240_274958925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خدایا به مولای ما، آن امام راهنمای راه یافته و قیام کننده به فرمان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والا مرتبه و مشهور، دارای اسامی، القاب و کنیه های مختلف و واقعی هستند که هر یک، نمایان‌گر بعدی از ابعاد شخصیتی و وجودی آنان است؛ لذا وقتی در ادعیه و زیارات، اسما و القاب فراوان برای حضرت مهدی علیه السلام بیان شده است، درمی‌یابیم که ابعاد وجودی آن حضرت فراوان و دارای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پنج ویژگی حضرت مهدی علیه السلام اشاره شده است که به تبیین و توضیح این عناوین ذکر شده می پردازیم</w:t>
      </w:r>
      <w:r>
        <w:rPr>
          <w:rFonts w:eastAsia="IRNazanin" w:cs="IRNazanin"/>
          <w:color w:val="111111"/>
          <w:sz w:val="28"/>
          <w:szCs w:val="28"/>
          <w:rtl w:val="true"/>
          <w:lang w:bidi="fa-IR"/>
        </w:rPr>
        <w:t>:</w:t>
      </w:r>
    </w:p>
    <w:p>
      <w:pPr>
        <w:pStyle w:val="Heading4"/>
        <w:numPr>
          <w:ilvl w:val="3"/>
          <w:numId w:val="1"/>
        </w:numPr>
        <w:rPr/>
      </w:pPr>
      <w:bookmarkStart w:id="88" w:name="__RefHeading___Toc1028242_2749589250"/>
      <w:bookmarkStart w:id="89" w:name="_Toc32"/>
      <w:bookmarkEnd w:id="88"/>
      <w:r>
        <w:rPr>
          <w:rtl w:val="true"/>
        </w:rPr>
        <w:t>مولی</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ل ـ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پر استعمال ترین واژه‌های قرآن کریم است که به صورت‌های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کلمه، سرپرست است و سایر</w:t>
      </w:r>
      <w:bookmarkStart w:id="90" w:name="pg3081_31058"/>
    </w:p>
    <w:p>
      <w:pPr>
        <w:pStyle w:val="BookText"/>
        <w:rPr/>
      </w:pPr>
      <w:bookmarkEnd w:id="90"/>
      <w:r>
        <w:rPr>
          <w:rFonts w:ascii="IRNazanin" w:hAnsi="IRNazanin" w:eastAsia="IRNazanin"/>
          <w:color w:val="111111"/>
          <w:sz w:val="28"/>
          <w:sz w:val="28"/>
          <w:szCs w:val="28"/>
          <w:rtl w:val="true"/>
          <w:lang w:bidi="fa-IR"/>
        </w:rPr>
        <w:t>معانی با توجه به قرینه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مولای ماست؛ او ولایت دارد و سرپرست ماست</w:t>
      </w:r>
      <w:r>
        <w:rPr>
          <w:rFonts w:eastAsia="IRNazanin" w:cs="IRNazanin"/>
          <w:color w:val="111111"/>
          <w:sz w:val="28"/>
          <w:szCs w:val="28"/>
          <w:rtl w:val="true"/>
          <w:lang w:bidi="fa-IR"/>
        </w:rPr>
        <w:t>.</w:t>
      </w:r>
    </w:p>
    <w:p>
      <w:pPr>
        <w:pStyle w:val="Heading4"/>
        <w:numPr>
          <w:ilvl w:val="3"/>
          <w:numId w:val="1"/>
        </w:numPr>
        <w:rPr/>
      </w:pPr>
      <w:bookmarkStart w:id="91" w:name="__RefHeading___Toc1028244_2749589250"/>
      <w:bookmarkStart w:id="92" w:name="_Toc33"/>
      <w:bookmarkEnd w:id="91"/>
      <w:r>
        <w:rPr>
          <w:rtl w:val="true"/>
        </w:rPr>
        <w:t>امام</w:t>
      </w:r>
      <w:bookmarkEnd w:id="92"/>
    </w:p>
    <w:p>
      <w:pPr>
        <w:pStyle w:val="BookText"/>
        <w:rPr/>
      </w:pPr>
      <w:r>
        <w:rPr>
          <w:rFonts w:ascii="IRNazanin" w:hAnsi="IRNazanin" w:eastAsia="IRNazanin"/>
          <w:color w:val="111111"/>
          <w:sz w:val="28"/>
          <w:sz w:val="28"/>
          <w:szCs w:val="28"/>
          <w:rtl w:val="true"/>
          <w:lang w:bidi="fa-IR"/>
        </w:rPr>
        <w:t>خداوند متعال او را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راهنما نیست؛ بلکه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سرپرست نیست؛ بلکه امام است؛ یعنی کار و عبادت، خوردن و جنگیدن، سکوت و فریادش برای ما الگو و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گفته‌ها و نظریه‌ها، عینیّت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طرح ذهنی اسلام را به حقیقت خارجی، تصوّر را به واقعیّت، و خیال را به حقیقت تبدیل می‌کند و بیان می‌کند که اسلام، تنها اسم بی‌مسمّا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آن صفات و افکار و اعمال، همه‌جا و در همه وقت و برای همه افراد، امام است؛ چنانکه ابراهیم علیه السلام اکنون نیز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جالب تعبیری است و چه نیکو مقامی است و چه زیبا واژه‌ای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به قدری بار و محتوا دارد که هرگز لغات دیگر از قبیل معلم، مرشد، هادی، مبلغ و واعظ چنین معنایی را ندارند؛ زیرا همه لغات دلالت بر آموزش و ارشاد می‌کند؛ نه حرکت و پیشوایی؛ ولی امام یعنی کسی که خود می‌رود و عملًا پیشواست و دیگران از او پیروی می‌کنند</w:t>
      </w:r>
      <w:r>
        <w:rPr>
          <w:rFonts w:eastAsia="IRNazanin" w:cs="IRNazanin"/>
          <w:color w:val="111111"/>
          <w:sz w:val="28"/>
          <w:szCs w:val="28"/>
          <w:rtl w:val="true"/>
          <w:lang w:bidi="fa-IR"/>
        </w:rPr>
        <w:t>.</w:t>
      </w:r>
      <w:bookmarkStart w:id="93" w:name="pg3081_31059"/>
    </w:p>
    <w:p>
      <w:pPr>
        <w:pStyle w:val="Heading4"/>
        <w:numPr>
          <w:ilvl w:val="3"/>
          <w:numId w:val="1"/>
        </w:numPr>
        <w:rPr/>
      </w:pPr>
      <w:bookmarkStart w:id="94" w:name="__RefHeading___Toc1028246_2749589250"/>
      <w:bookmarkStart w:id="95" w:name="_Toc34"/>
      <w:bookmarkEnd w:id="93"/>
      <w:bookmarkEnd w:id="94"/>
      <w:r>
        <w:rPr>
          <w:rtl w:val="true"/>
        </w:rPr>
        <w:t>هادی</w:t>
      </w:r>
      <w:bookmarkEnd w:id="95"/>
    </w:p>
    <w:p>
      <w:pPr>
        <w:pStyle w:val="BookText"/>
        <w:rPr/>
      </w:pPr>
      <w:r>
        <w:rPr>
          <w:rFonts w:ascii="IRNazanin" w:hAnsi="IRNazanin" w:eastAsia="IRNazanin"/>
          <w:color w:val="111111"/>
          <w:sz w:val="28"/>
          <w:sz w:val="28"/>
          <w:szCs w:val="28"/>
          <w:rtl w:val="true"/>
          <w:lang w:bidi="fa-IR"/>
        </w:rPr>
        <w:t>تنها کسی که جریان هدایت به دست اوست خاتم الاوصیاء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خاتم الانبیاء صلی الله علیه و آله و سلم در سوره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لِکلِّ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بیم‌دهنده‌ای و برای هر قومی، راهنمایی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دیگر هیچ پیامبری مبعوث نمی‌شود، خداوند حجت خود را بر همه مردم تمام می‌کند و هرگز زمین از حجت خالی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مجمع‌البیان و کنزالدقائق، حدیث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هستندو اکنون امام مهدی عجل الله تعالی فرجه الشریف تنها هدایت کننده عالم از سوی خداوند متعال است</w:t>
      </w:r>
      <w:r>
        <w:rPr>
          <w:rFonts w:eastAsia="IRNazanin" w:cs="IRNazanin"/>
          <w:color w:val="111111"/>
          <w:sz w:val="28"/>
          <w:szCs w:val="28"/>
          <w:rtl w:val="true"/>
          <w:lang w:bidi="fa-IR"/>
        </w:rPr>
        <w:t>.</w:t>
      </w:r>
    </w:p>
    <w:p>
      <w:pPr>
        <w:pStyle w:val="Heading4"/>
        <w:numPr>
          <w:ilvl w:val="3"/>
          <w:numId w:val="1"/>
        </w:numPr>
        <w:rPr/>
      </w:pPr>
      <w:bookmarkStart w:id="96" w:name="__RefHeading___Toc1028248_2749589250"/>
      <w:bookmarkStart w:id="97" w:name="_Toc35"/>
      <w:bookmarkEnd w:id="96"/>
      <w:r>
        <w:rPr>
          <w:rtl w:val="true"/>
        </w:rPr>
        <w:t>مهدی</w:t>
      </w:r>
      <w:bookmarkEnd w:id="97"/>
    </w:p>
    <w:p>
      <w:pPr>
        <w:pStyle w:val="BookText"/>
        <w:rPr/>
      </w:pPr>
      <w:r>
        <w:rPr>
          <w:rFonts w:ascii="IRNazanin" w:hAnsi="IRNazanin" w:eastAsia="IRNazanin"/>
          <w:color w:val="111111"/>
          <w:sz w:val="28"/>
          <w:sz w:val="28"/>
          <w:szCs w:val="28"/>
          <w:rtl w:val="true"/>
          <w:lang w:bidi="fa-IR"/>
        </w:rPr>
        <w:t xml:space="preserve">یکی از القاب مشهور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معنای هدایت یافته و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تجلّی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مهم‌ترین برهه از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انسان ها را به اوج کمال و تعالی رسانده، از غرقاب ضلالت و فساد، نجات خواهد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bookmarkStart w:id="98" w:name="pg3081_31060"/>
    </w:p>
    <w:p>
      <w:pPr>
        <w:pStyle w:val="BookText"/>
        <w:rPr/>
      </w:pPr>
      <w:bookmarkEnd w:id="98"/>
      <w:r>
        <w:rPr>
          <w:rFonts w:ascii="Amiri" w:hAnsi="Amiri" w:eastAsia="Amiri" w:cs="Amiri"/>
          <w:color w:val="111111"/>
          <w:sz w:val="28"/>
          <w:sz w:val="28"/>
          <w:szCs w:val="28"/>
          <w:rtl w:val="true"/>
          <w:lang w:bidi="ar-SA"/>
        </w:rPr>
        <w:t>انّما سمّی القائِمُ مَهدِیاً لأنّه یهدی إلی أمر مضلول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بدان سبب، مهدی گویند که مردم را به امری که گم کرده اند،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یهدی الی کلِّ أمر خَفی؛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دلیل اینکه به تمام امور پنهان،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دوازدهم می تواند همگان را به قله رستگاری و ایمان رهنمون شود؛ چنان که پیامبر اکرم صلی الله علیه و آله و سلم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مهدی بر او گذاشته شده است؛ چون مردم را به سوی خداوند، هدایت می کند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99" w:name="__RefHeading___Toc1028250_2749589250"/>
      <w:bookmarkStart w:id="100" w:name="_Toc36"/>
      <w:bookmarkEnd w:id="99"/>
      <w:r>
        <w:rPr>
          <w:rtl w:val="true"/>
        </w:rPr>
        <w:t>قائم</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و مشهورترین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آن حضرت دربرابر کجی ها و کاستی‌های اسفناک سیاسی، اجتماعی و اقتصادی موجود قیام کرده، برضد ظالمان و مفسدان وارد عمل خواهد شد، به آن حضرت قائم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این مدت طولانی، آن حضرت آماده انقلاب جهانی و مبارزه</w:t>
      </w:r>
      <w:bookmarkStart w:id="101" w:name="pg3081_31061"/>
    </w:p>
    <w:p>
      <w:pPr>
        <w:pStyle w:val="BookText"/>
        <w:rPr/>
      </w:pPr>
      <w:bookmarkEnd w:id="101"/>
      <w:r>
        <w:rPr>
          <w:rFonts w:ascii="IRNazanin" w:hAnsi="IRNazanin" w:eastAsia="IRNazanin"/>
          <w:color w:val="111111"/>
          <w:sz w:val="28"/>
          <w:sz w:val="28"/>
          <w:szCs w:val="28"/>
          <w:rtl w:val="true"/>
          <w:lang w:bidi="fa-IR"/>
        </w:rPr>
        <w:t>است و همیشه در حال انتظار برای قیام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علیهما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القائم لقیامه بالحق؛</w:t>
      </w:r>
      <w:r>
        <w:rPr>
          <w:rStyle w:val="FootnoteAnchor"/>
          <w:rtl w:val="true"/>
        </w:rPr>
        <w:footnoteReference w:id="91"/>
      </w:r>
      <w:r>
        <w:rPr>
          <w:rFonts w:ascii="IRNazanin" w:hAnsi="IRNazanin" w:eastAsia="IRNazanin"/>
          <w:color w:val="111111"/>
          <w:sz w:val="28"/>
          <w:sz w:val="28"/>
          <w:szCs w:val="28"/>
          <w:rtl w:val="true"/>
          <w:lang w:bidi="fa-IR"/>
        </w:rPr>
        <w:t>قائم نامیده شده است، به سبب اینکه قیام به حق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جواد علیه السلام نیز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قائم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یقوم بعد موتِ ذکرِه و ارتدادِ أکثرِ القائلین بأمامته؛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چون پس از آن قیام می کند که از یادها رفته است و بیشتر معتقدان به امامتش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باید بدانند یکی از آسیب‌های فراروی آنان غفلت از امام است و احتمال می‌رود افرادی که معتقد به امام زمان هستند، دچار فراموشی از حجت حی شوند</w:t>
      </w:r>
      <w:r>
        <w:rPr>
          <w:rFonts w:eastAsia="IRNazanin" w:cs="IRNazanin"/>
          <w:color w:val="111111"/>
          <w:sz w:val="28"/>
          <w:szCs w:val="28"/>
          <w:rtl w:val="true"/>
          <w:lang w:bidi="fa-IR"/>
        </w:rPr>
        <w:t>.</w:t>
      </w:r>
    </w:p>
    <w:p>
      <w:pPr>
        <w:pStyle w:val="Heading3"/>
        <w:numPr>
          <w:ilvl w:val="2"/>
          <w:numId w:val="1"/>
        </w:numPr>
        <w:rPr/>
      </w:pPr>
      <w:bookmarkStart w:id="102" w:name="__RefHeading___Toc1028252_2749589250"/>
      <w:bookmarkStart w:id="103" w:name="_Toc37"/>
      <w:bookmarkEnd w:id="102"/>
      <w:r>
        <w:rPr/>
        <w:t>2</w:t>
      </w:r>
      <w:r>
        <w:rPr>
          <w:rtl w:val="true"/>
        </w:rPr>
        <w:t>.</w:t>
      </w:r>
      <w:r>
        <w:rPr>
          <w:rtl w:val="true"/>
        </w:rPr>
        <w:t>صلوات الله علیه؛ درودهای خدا بر او باد</w:t>
      </w:r>
      <w:r>
        <w:rPr>
          <w:rtl w:val="true"/>
        </w:rPr>
        <w:t>.</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و تکالیف بندگان درباره حضرت مهدی علیه السلام، درود فرستادن بر آن حضرت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با توجه به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w:t>
      </w:r>
    </w:p>
    <w:p>
      <w:pPr>
        <w:pStyle w:val="BookText"/>
        <w:rPr/>
      </w:pP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پیامبرش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به خداوند متعال نسبت داده شود، به معنای فرستادن رحمت و هرگاه به فرشتگان و مؤمنان منسوب گردد، به معنای طلب رحمت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و دلیل بر استمرار است، فهمیده می‌شود که خداوند متعال، همیشه و پیوسته رحمت و درود می‌فرستد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مردم و رهبر در حکومت الهی، صلوات و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قلبی کافی نیست؛ بلکه اظهار علاقه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زکات دهندگان صلوات فرست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مردم سفارش می‌کند که بر پیامبر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اسلام رابطه مردم و رهبر، رابطه صلوات و درود است؛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پیامبرش دستور می‌دهد</w:t>
      </w:r>
    </w:p>
    <w:p>
      <w:pPr>
        <w:pStyle w:val="BookText"/>
        <w:rPr/>
      </w:pPr>
      <w:r>
        <w:rPr>
          <w:rFonts w:ascii="IRNazanin" w:hAnsi="IRNazanin" w:eastAsia="IRNazanin"/>
          <w:color w:val="111111"/>
          <w:sz w:val="28"/>
          <w:sz w:val="28"/>
          <w:szCs w:val="28"/>
          <w:rtl w:val="true"/>
          <w:lang w:bidi="fa-IR"/>
        </w:rPr>
        <w:t>به کسانی که به ملاقاتش می‌آیند سلام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بنابراین، صلوات الهی بر امام مهدی علیه السلام، به معنای فرستادن رحمت و برکت بی‌کران است که در ادعیه فراوان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از خداوند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ولی أمرک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عید فطر نیز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پگاه هر جمعه در دعای ندبه از پروردگار متعال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و ولی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صلوات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و ابن أولیائک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مرحوم علامه طباطبایی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به درود و صلوات نیازی ندارد؛ پس چرا صلوات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فرزانه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صلواتی که ما می‌فرستیم، اولاً از خودمان چیزی اهدا نمی‌کنیم؛ بلکه به خدا عرض می‌کنیم و از او می‌خواهیم که بر پیامبر و خاندانش رحمت ویژه بفرستد؛ ثانیاً گرچه این خاندان نسبت به ما محتاج نیستند؛ ولی به ذات اقدس اله که نیازمندند و باید دائماً فیض الهی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صلوات، خود را به این خاندان نزدیک کرده‌ایم؛ مانند آنکه اگر باغبانی در باغی که همه گل‌ها و میوه هایش مِلک صاحب باغ است، کار کند و از</w:t>
      </w:r>
    </w:p>
    <w:p>
      <w:pPr>
        <w:pStyle w:val="BookText"/>
        <w:rPr/>
      </w:pPr>
      <w:r>
        <w:rPr>
          <w:rFonts w:ascii="IRNazanin" w:hAnsi="IRNazanin" w:eastAsia="IRNazanin"/>
          <w:color w:val="111111"/>
          <w:sz w:val="28"/>
          <w:sz w:val="28"/>
          <w:szCs w:val="28"/>
          <w:rtl w:val="true"/>
          <w:lang w:bidi="fa-IR"/>
        </w:rPr>
        <w:t>صاحب باغ حقوق بگیرد، روز عید یک دسته گل از باغ تهیه کند و به حضور صاحب باغ، ببرد، آیا عمل او موجب تقرب به صاحب باغ هست یا نه؟ مسلماً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 ادب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 ادب ما را ثابت می‌کند، والّا ما که از خودمان چیزی نداریم؛ بلکه از ذات اقدس اله مسئلت می‌کنیم به مراتب و درجات این بزرگواران بیفزاید، و همین عرض ادب، برای ما تقرب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اسرار و فواید صلوات، خصوصاً در مقام دعا بسیار است</w:t>
      </w:r>
      <w:r>
        <w:rPr>
          <w:rStyle w:val="FootnoteAnchor"/>
          <w:rtl w:val="true"/>
        </w:rPr>
        <w:footnoteReference w:id="101"/>
      </w:r>
      <w:r>
        <w:rPr>
          <w:rFonts w:ascii="IRNazanin" w:hAnsi="IRNazanin" w:eastAsia="IRNazanin"/>
          <w:color w:val="111111"/>
          <w:sz w:val="28"/>
          <w:sz w:val="28"/>
          <w:szCs w:val="28"/>
          <w:rtl w:val="true"/>
          <w:lang w:bidi="fa-IR"/>
        </w:rPr>
        <w:t>که امام زین‌العابدین و سید الساجدین این نوع روش را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صلوات، این است که وقتی رحمت به حضرت نازل شد، به دیگران هم می‌رسد؛ چون او مجرای فیض است و اگر خیری به دیگران می‌رسد، باید نخست بر آن حضرت که رحمت خاصه است، نازل شود و سپس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صلوات بر محمد و آل محمد،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برای آنان فرو فرست که از آنان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رحمتی ببارد، ابتدا بر این خاندان می‌بارد و سپس به</w:t>
      </w:r>
    </w:p>
    <w:p>
      <w:pPr>
        <w:pStyle w:val="BookText"/>
        <w:rPr/>
      </w:pPr>
      <w:r>
        <w:rPr>
          <w:rFonts w:ascii="IRNazanin" w:hAnsi="IRNazanin" w:eastAsia="IRNazanin"/>
          <w:color w:val="111111"/>
          <w:sz w:val="28"/>
          <w:sz w:val="28"/>
          <w:szCs w:val="28"/>
          <w:rtl w:val="true"/>
          <w:lang w:bidi="fa-IR"/>
        </w:rPr>
        <w:t>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رحمت کردن مستلزم اجابت دعاست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لذاعلاوه بر این‌که صلوات موجب رحمت الهی بر امام زمان است، آثار آن متوجه جهانیان نیز می‌شود؛ همان طور که این کیفیت در درود سرداب مقدس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صلوة تظهر بها حجّته و توضح بها بهجته و ترفع بها درجته و تؤید بها سلطانه و تعظّم بها برهانه و تشرّف بها مکانه و تعلّی بها بنیانه و تعزّ بها نصره و ترفع بها قدره و تسمی بها ذکره و تظهر بها کلمته و تکثر بها نصرته و تعزّ بها دعوته و تزیده بها إکراماً و تجعله للمتّقین إماماً و تبلّغه فی هذا المکان مثل هذا الأوان و فی کلّ مکان منّا تحیةً و سلاماً لایبلی جدیده؛</w:t>
      </w:r>
      <w:r>
        <w:rPr>
          <w:rStyle w:val="FootnoteAnchor"/>
          <w:rtl w:val="true"/>
        </w:rPr>
        <w:footnoteReference w:id="1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درودی که به واسطة آن، حجت و دلیلش را آشکار، و شادمانی و تازگی‌اش را نمایان گردانی، و درجه‌اش را بالا بری، و سلطنتش را تأیید و تقویت کنی، و دلیل و برهانش را معظم و جایگاهش را شریف، و اساس و بنیان او را بلند مرتبه، و یاری او را کامل و بزرگ گردانی، و ارزش او را</w:t>
      </w:r>
      <w:bookmarkStart w:id="104" w:name="pg3081_31066"/>
    </w:p>
    <w:p>
      <w:pPr>
        <w:pStyle w:val="BookText"/>
        <w:rPr/>
      </w:pPr>
      <w:bookmarkEnd w:id="104"/>
      <w:r>
        <w:rPr>
          <w:rFonts w:ascii="IRNazanin" w:hAnsi="IRNazanin" w:eastAsia="IRNazanin"/>
          <w:color w:val="111111"/>
          <w:sz w:val="28"/>
          <w:sz w:val="28"/>
          <w:szCs w:val="28"/>
          <w:rtl w:val="true"/>
          <w:lang w:bidi="fa-IR"/>
        </w:rPr>
        <w:t>بالا بری، و یادش را نمودار و کلمه‌اش را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درود تو باعث افزایش یاری‌اش، عزت‌مندی دعوتش، افزایش کرامتش و پیشوا شدن او برای پرهیزگاران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 این لحظه و در هر جای دیگر، از ما به او سلام و احترام ویژه‌ای برسانی که جدید آن، کهنه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جمع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حکمت نیست که حکمت آن در فراز بعدی توضیح داده می‌شود</w:t>
      </w:r>
      <w:r>
        <w:rPr>
          <w:rFonts w:eastAsia="IRNazanin" w:cs="IRNazanin"/>
          <w:color w:val="111111"/>
          <w:sz w:val="28"/>
          <w:szCs w:val="28"/>
          <w:rtl w:val="true"/>
          <w:lang w:bidi="fa-IR"/>
        </w:rPr>
        <w:t>.</w:t>
      </w:r>
    </w:p>
    <w:p>
      <w:pPr>
        <w:pStyle w:val="Heading3"/>
        <w:numPr>
          <w:ilvl w:val="2"/>
          <w:numId w:val="1"/>
        </w:numPr>
        <w:rPr/>
      </w:pPr>
      <w:bookmarkStart w:id="105" w:name="__RefHeading___Toc1028254_2749589250"/>
      <w:bookmarkStart w:id="106" w:name="_Toc38"/>
      <w:bookmarkEnd w:id="105"/>
      <w:r>
        <w:rPr/>
        <w:t>3</w:t>
      </w:r>
      <w:r>
        <w:rPr>
          <w:rtl w:val="true"/>
        </w:rPr>
        <w:t xml:space="preserve">. </w:t>
      </w:r>
      <w:r>
        <w:rPr>
          <w:rtl w:val="true"/>
        </w:rPr>
        <w:t>و علی آبائه الطاهرین؛ و صلوات بر پدران پاکش</w:t>
      </w:r>
      <w:r>
        <w:rPr>
          <w:rtl w:val="true"/>
        </w:rPr>
        <w:t>.</w:t>
      </w:r>
      <w:bookmarkEnd w:id="106"/>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درود فرستادن بر امام مهدی نباید از آبا و اجداد او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مهدی علیه السلام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رسالت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سابقان ارزش و مقام والایی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عرب ثابت شده است که تکرار حرف جر در حکم تکرار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در این دعا دعاکننده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یک بار برای امام مهدی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و دوباره با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برای آبا و اجداد امام زمان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مقام حیات و ممات ظاهری آنان متفاوت است و تنها امام مهدی،</w:t>
      </w:r>
      <w:bookmarkStart w:id="107" w:name="pg3081_31067"/>
    </w:p>
    <w:p>
      <w:pPr>
        <w:pStyle w:val="BookText"/>
        <w:rPr/>
      </w:pPr>
      <w:bookmarkEnd w:id="107"/>
      <w:r>
        <w:rPr>
          <w:rFonts w:ascii="IRNazanin" w:hAnsi="IRNazanin" w:eastAsia="IRNazanin"/>
          <w:color w:val="111111"/>
          <w:sz w:val="28"/>
          <w:sz w:val="28"/>
          <w:szCs w:val="28"/>
          <w:rtl w:val="true"/>
          <w:lang w:bidi="fa-IR"/>
        </w:rPr>
        <w:t>امام حی 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صلوات بر پیامبر و اهل بیت علیهم السلام واژه صلوات مفرد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دعا هم جمع آمده و هم حرف جر، تکرار شده است و دعاکننده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تمام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یک بار برای امام حی و حاضر و یک بار دیگر بر امامان قبلی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امامی وظیفه خاص و معینی را برعهده داشت و این تنوع وظایف، تنوع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دعاکننده با زمزمه کردن لفظ جمع صلوات، تمام آن‌ها را برای امام مهدی و نیز سایر امامان علیهم السلام خواهان و خواستار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آنکه به سبب اهمیت این ذکر شریف و آثار و برکات آن، این فراز در این دعا ذکر شده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08" w:name="__RefHeading___Toc1028256_2749589250"/>
      <w:bookmarkStart w:id="109" w:name="_Toc39"/>
      <w:bookmarkEnd w:id="108"/>
      <w:r>
        <w:rPr/>
        <w:t>4</w:t>
      </w:r>
      <w:r>
        <w:rPr>
          <w:rtl w:val="true"/>
        </w:rPr>
        <w:t xml:space="preserve">. </w:t>
      </w:r>
      <w:r>
        <w:rPr>
          <w:rtl w:val="true"/>
        </w:rPr>
        <w:t>عن جمیع المومنین والمومنات؛ از طرف همه مردان و زنان باایمان</w:t>
      </w:r>
      <w:r>
        <w:rPr>
          <w:rtl w:val="true"/>
        </w:rPr>
        <w:t>.</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عهد از طرف جمیع مؤمنان به امام سلام داده می‌شود؛ پس علاقه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جمعی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منتظر یاد می‌گیرد که کارهای خیر باید با نگاه جهانی صورت بگیرد، نه شخصی</w:t>
      </w:r>
      <w:bookmarkStart w:id="110" w:name="pg3081_31068"/>
    </w:p>
    <w:p>
      <w:pPr>
        <w:pStyle w:val="BookText"/>
        <w:rPr/>
      </w:pPr>
      <w:bookmarkEnd w:id="110"/>
      <w:r>
        <w:rPr>
          <w:rFonts w:ascii="IRNazanin" w:hAnsi="IRNazanin" w:eastAsia="IRNazanin"/>
          <w:color w:val="111111"/>
          <w:sz w:val="28"/>
          <w:sz w:val="28"/>
          <w:szCs w:val="28"/>
          <w:rtl w:val="true"/>
          <w:lang w:bidi="fa-IR"/>
        </w:rPr>
        <w:t>و محلّی و نه فامیلی و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زیارت می‌رویم، باید بگوییم که این زیارت به نیابت از همه مؤمنین و مؤمنات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می‌دهیم،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از همه 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را که در این مسجد نماز خواندند، بلکه مؤمنینی را که در مسجدهای دیگر نماز خوانده‌اند هم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برای چه؟مگر تو منتظر امام بین المللی نیستی؟</w:t>
      </w:r>
    </w:p>
    <w:p>
      <w:pPr>
        <w:pStyle w:val="BookText"/>
        <w:rPr/>
      </w:pPr>
      <w:r>
        <w:rPr>
          <w:rFonts w:ascii="IRNazanin" w:hAnsi="IRNazanin" w:eastAsia="IRNazanin"/>
          <w:color w:val="111111"/>
          <w:sz w:val="28"/>
          <w:sz w:val="28"/>
          <w:szCs w:val="28"/>
          <w:rtl w:val="true"/>
          <w:lang w:bidi="fa-IR"/>
        </w:rPr>
        <w:t>منتظر، تنگ نظر نیست و فکر کوچک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جهان باید مریدش هم جهانی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اصلاح عمومی است، باید خودش هم عمومی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بچه‌ام و هیأتم و مسجدم در کار نباشد و برایش هیچ فرقی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الْمُؤْمِنِینَ وَ الْمُؤْمِنَات</w:t>
      </w:r>
      <w:r>
        <w:rPr>
          <w:rFonts w:eastAsia="IRNazanin" w:cs="IRNazanin"/>
          <w:color w:val="111111"/>
          <w:sz w:val="28"/>
          <w:szCs w:val="28"/>
          <w:rtl w:val="true"/>
          <w:lang w:bidi="fa-IR"/>
        </w:rPr>
        <w:t>».</w:t>
      </w:r>
    </w:p>
    <w:p>
      <w:pPr>
        <w:pStyle w:val="Heading3"/>
        <w:numPr>
          <w:ilvl w:val="2"/>
          <w:numId w:val="1"/>
        </w:numPr>
        <w:rPr/>
      </w:pPr>
      <w:bookmarkStart w:id="111" w:name="__RefHeading___Toc1028258_2749589250"/>
      <w:bookmarkStart w:id="112" w:name="_Toc40"/>
      <w:bookmarkEnd w:id="111"/>
      <w:r>
        <w:rPr/>
        <w:t>5</w:t>
      </w:r>
      <w:r>
        <w:rPr>
          <w:rtl w:val="true"/>
        </w:rPr>
        <w:t xml:space="preserve">. </w:t>
      </w:r>
      <w:r>
        <w:rPr>
          <w:rtl w:val="true"/>
        </w:rPr>
        <w:t>فی مَشارِقِ الاَرْضِ وَمَغارِبِها؛ در شرق های زمین و غرب های آن</w:t>
      </w:r>
      <w:r>
        <w:rPr>
          <w:rtl w:val="true"/>
        </w:rPr>
        <w:t>.</w:t>
      </w:r>
      <w:bookmarkEnd w:id="112"/>
    </w:p>
    <w:p>
      <w:pPr>
        <w:pStyle w:val="BookText"/>
        <w:rPr/>
      </w:pPr>
      <w:r>
        <w:rPr>
          <w:rFonts w:ascii="IRNazanin" w:hAnsi="IRNazanin" w:eastAsia="IRNazanin"/>
          <w:color w:val="111111"/>
          <w:sz w:val="28"/>
          <w:sz w:val="28"/>
          <w:szCs w:val="28"/>
          <w:rtl w:val="true"/>
          <w:lang w:bidi="fa-IR"/>
        </w:rPr>
        <w:t>حذف مرز و شرط در این دعا منعکس، و علاقه بدون مرز،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سلام مؤمنان از مشرق و مغرب زمین به امام زمان عجل الله تعالی فرجه الشریف گفته می‌شود؛ پس این علاقه، بدون مرز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مشرق و مغرب، در قرآن سه گونه تعبیر آمده است</w:t>
      </w:r>
      <w:r>
        <w:rPr>
          <w:rFonts w:eastAsia="IRNazanin" w:cs="IRNazanin"/>
          <w:color w:val="111111"/>
          <w:sz w:val="28"/>
          <w:szCs w:val="28"/>
          <w:rtl w:val="true"/>
          <w:lang w:bidi="fa-IR"/>
        </w:rPr>
        <w:t>:</w:t>
      </w:r>
      <w:bookmarkStart w:id="113" w:name="pg3081_31069"/>
    </w:p>
    <w:p>
      <w:pPr>
        <w:pStyle w:val="BookText"/>
        <w:rPr/>
      </w:pPr>
      <w:bookmarkEnd w:id="113"/>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صورت تثنیه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المشرقَین و المغربَین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به صورت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هر سه تعبیر صحیح است؛ زیرا در نگاه کلّی، یک سمت، مشرق و سمت دیگر،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دیگر، تغییر مدار در تابستان و زمستان است که مدار تابستان در شمال و مدار زمستان در جنوب است؛ پس خورشید، دو مشرق و دو مغرب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نگاه دقیق‌تر، هر روز یک نقطه طلوع و غروب دارد که در واقع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علی علیه السلام نیز مؤیّد این معناست</w:t>
      </w:r>
      <w:r>
        <w:rPr>
          <w:rFonts w:eastAsia="IRNazanin" w:cs="IRNazanin"/>
          <w:color w:val="111111"/>
          <w:sz w:val="28"/>
          <w:szCs w:val="28"/>
          <w:rtl w:val="true"/>
          <w:lang w:bidi="fa-IR"/>
        </w:rPr>
        <w:t>.</w:t>
      </w:r>
    </w:p>
    <w:p>
      <w:pPr>
        <w:pStyle w:val="Heading3"/>
        <w:numPr>
          <w:ilvl w:val="2"/>
          <w:numId w:val="1"/>
        </w:numPr>
        <w:rPr/>
      </w:pPr>
      <w:bookmarkStart w:id="114" w:name="__RefHeading___Toc1028260_2749589250"/>
      <w:bookmarkStart w:id="115" w:name="_Toc41"/>
      <w:bookmarkEnd w:id="114"/>
      <w:r>
        <w:rPr/>
        <w:t>6</w:t>
      </w:r>
      <w:r>
        <w:rPr>
          <w:rtl w:val="true"/>
        </w:rPr>
        <w:t xml:space="preserve">. </w:t>
      </w:r>
      <w:r>
        <w:rPr>
          <w:rtl w:val="true"/>
        </w:rPr>
        <w:t>وَ سَهْلِهَا وَ جَبَلِهَا؛ زمین های هموار و کوهستانی</w:t>
      </w:r>
      <w:r>
        <w:rPr>
          <w:rtl w:val="true"/>
        </w:rPr>
        <w:t>.</w:t>
      </w:r>
      <w:bookmarkEnd w:id="115"/>
    </w:p>
    <w:p>
      <w:pPr>
        <w:pStyle w:val="BookText"/>
        <w:rPr/>
      </w:pPr>
      <w:r>
        <w:rPr>
          <w:rFonts w:ascii="IRNazanin" w:hAnsi="IRNazanin" w:eastAsia="IRNazanin"/>
          <w:color w:val="111111"/>
          <w:sz w:val="28"/>
          <w:sz w:val="28"/>
          <w:szCs w:val="28"/>
          <w:rtl w:val="true"/>
          <w:lang w:bidi="fa-IR"/>
        </w:rPr>
        <w:t>مؤمنین و مؤمنات در همه جای زمین، سکنا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مکتب اهل بیت علیهم السلام از این دعا یاد می‌گیرند به یاد جغرافیای خاص نباشند و به یاد همه باشند و آن‌ها را مد نظر داشته باشند</w:t>
      </w:r>
      <w:r>
        <w:rPr>
          <w:rFonts w:eastAsia="IRNazanin" w:cs="IRNazanin"/>
          <w:color w:val="111111"/>
          <w:sz w:val="28"/>
          <w:szCs w:val="28"/>
          <w:rtl w:val="true"/>
          <w:lang w:bidi="fa-IR"/>
        </w:rPr>
        <w:t>.</w:t>
      </w:r>
    </w:p>
    <w:p>
      <w:pPr>
        <w:pStyle w:val="Heading3"/>
        <w:numPr>
          <w:ilvl w:val="2"/>
          <w:numId w:val="1"/>
        </w:numPr>
        <w:rPr/>
      </w:pPr>
      <w:bookmarkStart w:id="116" w:name="__RefHeading___Toc1028262_2749589250"/>
      <w:bookmarkStart w:id="117" w:name="_Toc42"/>
      <w:bookmarkEnd w:id="116"/>
      <w:r>
        <w:rPr/>
        <w:t>7</w:t>
      </w:r>
      <w:r>
        <w:rPr>
          <w:rtl w:val="true"/>
        </w:rPr>
        <w:t xml:space="preserve">. </w:t>
      </w:r>
      <w:r>
        <w:rPr>
          <w:rtl w:val="true"/>
        </w:rPr>
        <w:t>وَ بَرِّهَا وَ بَحْرِهَا؛ خشکی زمین و دریایش</w:t>
      </w:r>
      <w:r>
        <w:rPr>
          <w:rtl w:val="true"/>
        </w:rPr>
        <w:t>.</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چقدر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دعا اعلام می‌کنم که به فکر همه هستم؛ در دریا و خشکی؛ دشت و کوهستان، مشرق و</w:t>
      </w:r>
      <w:bookmarkStart w:id="118" w:name="pg3081_31070"/>
    </w:p>
    <w:p>
      <w:pPr>
        <w:pStyle w:val="BookText"/>
        <w:rPr/>
      </w:pPr>
      <w:bookmarkEnd w:id="118"/>
      <w:r>
        <w:rPr>
          <w:rFonts w:ascii="IRNazanin" w:hAnsi="IRNazanin" w:eastAsia="IRNazanin"/>
          <w:color w:val="111111"/>
          <w:sz w:val="28"/>
          <w:sz w:val="28"/>
          <w:szCs w:val="28"/>
          <w:rtl w:val="true"/>
          <w:lang w:bidi="fa-IR"/>
        </w:rPr>
        <w:t>مغرب و این یعنی، علاقه بدون مرز با تعابیر مختلف که خیلی زیبا است</w:t>
      </w:r>
      <w:r>
        <w:rPr>
          <w:rFonts w:eastAsia="IRNazanin" w:cs="IRNazanin"/>
          <w:color w:val="111111"/>
          <w:sz w:val="28"/>
          <w:szCs w:val="28"/>
          <w:rtl w:val="true"/>
          <w:lang w:bidi="fa-IR"/>
        </w:rPr>
        <w:t>.</w:t>
      </w:r>
    </w:p>
    <w:p>
      <w:pPr>
        <w:pStyle w:val="Heading3"/>
        <w:numPr>
          <w:ilvl w:val="2"/>
          <w:numId w:val="1"/>
        </w:numPr>
        <w:rPr/>
      </w:pPr>
      <w:bookmarkStart w:id="119" w:name="__RefHeading___Toc1028264_2749589250"/>
      <w:bookmarkStart w:id="120" w:name="_Toc43"/>
      <w:bookmarkEnd w:id="119"/>
      <w:r>
        <w:rPr/>
        <w:t>8</w:t>
      </w:r>
      <w:r>
        <w:rPr>
          <w:rtl w:val="true"/>
        </w:rPr>
        <w:t xml:space="preserve">. </w:t>
      </w:r>
      <w:r>
        <w:rPr>
          <w:rtl w:val="true"/>
        </w:rPr>
        <w:t xml:space="preserve">وَ عَنّی وَ عَنْ والِدَیَّ؛ و از طرف خودم و پدر و مادرم </w:t>
      </w:r>
      <w:r>
        <w:rPr>
          <w:rtl w:val="true"/>
        </w:rPr>
        <w:t>[</w:t>
      </w:r>
      <w:r>
        <w:rPr>
          <w:rtl w:val="true"/>
        </w:rPr>
        <w:t>درود فرست</w:t>
      </w:r>
      <w:r>
        <w:rPr>
          <w:rtl w:val="true"/>
        </w:rPr>
        <w:t>].</w:t>
      </w:r>
      <w:bookmarkEnd w:id="1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کردن والدین در دعا و زیارت ها از زیبایی‌های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خودم و از طرف والدینم برای امام زمانم درود فرست؛ یعنی علاقه، بدون تاریخ است؛ بدان معنا که سلام از طرف خودم و اجدادم که درگذشته می‌زیستند نثار حضرت شود</w:t>
      </w:r>
      <w:r>
        <w:rPr>
          <w:rFonts w:eastAsia="IRNazanin" w:cs="IRNazanin"/>
          <w:color w:val="111111"/>
          <w:sz w:val="28"/>
          <w:szCs w:val="28"/>
          <w:rtl w:val="true"/>
          <w:lang w:bidi="fa-IR"/>
        </w:rPr>
        <w:t>.</w:t>
      </w:r>
    </w:p>
    <w:p>
      <w:pPr>
        <w:pStyle w:val="Heading3"/>
        <w:numPr>
          <w:ilvl w:val="2"/>
          <w:numId w:val="1"/>
        </w:numPr>
        <w:rPr/>
      </w:pPr>
      <w:bookmarkStart w:id="121" w:name="__RefHeading___Toc1028266_2749589250"/>
      <w:bookmarkStart w:id="122" w:name="_Toc44"/>
      <w:bookmarkEnd w:id="121"/>
      <w:r>
        <w:rPr/>
        <w:t>9</w:t>
      </w:r>
      <w:r>
        <w:rPr>
          <w:rtl w:val="true"/>
        </w:rPr>
        <w:t xml:space="preserve">. </w:t>
      </w:r>
      <w:r>
        <w:rPr>
          <w:rtl w:val="true"/>
        </w:rPr>
        <w:t>من الصلوات زِنَةَ عَرْشِ اللهِ؛ صلواتی هم وزن عرش خدا</w:t>
      </w:r>
      <w:r>
        <w:rPr>
          <w:rtl w:val="true"/>
        </w:rPr>
        <w:t>.</w:t>
      </w:r>
      <w:bookmarkEnd w:id="122"/>
    </w:p>
    <w:p>
      <w:pPr>
        <w:pStyle w:val="BookText"/>
        <w:rPr/>
      </w:pPr>
      <w:r>
        <w:rPr>
          <w:rFonts w:ascii="IRNazanin" w:hAnsi="IRNazanin" w:eastAsia="IRNazanin"/>
          <w:color w:val="111111"/>
          <w:sz w:val="28"/>
          <w:sz w:val="28"/>
          <w:szCs w:val="28"/>
          <w:rtl w:val="true"/>
          <w:lang w:bidi="fa-IR"/>
        </w:rPr>
        <w:t>علاقه به امام، بی‌حساب است؛ زیرا در این بخش دعا از علاقه به اندازه وزن عرش خدا سخن می‌گوید که احدی از آن خبر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 عدد وزن عرش، به عدد هرچه که نوشته شده، به عدد هر چه خدا بر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شکر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مرتبه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مرتبه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تا یک مشت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شکر صد هزار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 صد هزار تا شکر؛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تو را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صد هزار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تا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کوچک امام حسین علیه السلام که در کربلا پدرش را شهید کردند، و خود او را اسیرش کردند، وقتی در کاخ ابن زیاد و یزید بردند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صد هزار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عَدَدَ الرَّمْلِ وَ الْحَصَی؛ به عدد دانه‌های شن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دانه‌های شن؛ ولی ما چه می‌گوییم؟ صد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ما خیلی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چیست؟</w:t>
      </w:r>
    </w:p>
    <w:p>
      <w:pPr>
        <w:pStyle w:val="BookText"/>
        <w:rPr/>
      </w:pPr>
      <w:r>
        <w:rPr>
          <w:rFonts w:ascii="IRNazanin" w:hAnsi="IRNazanin" w:eastAsia="IRNazanin"/>
          <w:color w:val="111111"/>
          <w:sz w:val="28"/>
          <w:sz w:val="28"/>
          <w:szCs w:val="28"/>
          <w:rtl w:val="true"/>
          <w:lang w:bidi="fa-IR"/>
        </w:rPr>
        <w:t>در قرآن بیست بار به عرش خدا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پایه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تخت پایه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کرسی او هستی را در بر گرفته؛ پس عرش او چگونه است؟</w:t>
      </w:r>
    </w:p>
    <w:p>
      <w:pPr>
        <w:pStyle w:val="BookText"/>
        <w:rPr/>
      </w:pPr>
      <w:r>
        <w:rPr>
          <w:rFonts w:ascii="IRNazanin" w:hAnsi="IRNazanin" w:eastAsia="IRNazanin"/>
          <w:color w:val="111111"/>
          <w:sz w:val="28"/>
          <w:sz w:val="28"/>
          <w:szCs w:val="28"/>
          <w:rtl w:val="true"/>
          <w:lang w:bidi="fa-IR"/>
        </w:rPr>
        <w:t xml:space="preserve">عرش یا کنایه از مرکز قدرت الهی است و یا مرکز صدور احکام الهی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تعدادشان هشت نفر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w:t>
      </w:r>
      <w:r>
        <w:rPr>
          <w:rStyle w:val="FootnoteAnchor"/>
          <w:rtl w:val="true"/>
        </w:rPr>
        <w:footnoteReference w:id="1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حقیقت عرش برای ما روشن نیست؛ ولی از مجموع آیات شاید بتوان این مسأله را دریافت که جهان هستی دارای یک مرکز است و خداوند بر آن مرکز احاطه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اراده الهی از طریق فرشتگانی است که در اطراف این مرکز فرماندهی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علم است که خداوند پیامبرانش را از آن آگاه کرده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مطرح است که در جمع بندی آن‌ها انسان به مرکز فرماندهی می‌رسد،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 یُغْشِی اللَّیْلَ النَّهَارَ یَطْلُبُهُ حَثِیثًا وَالشَّمْسَ وَالْقَمَرَ وَالنُّجُومَ مُسَخَّرَاتٍ بِأَمْرِهِ أَلَا لَهُ الْخَلْقُ وَالْأَمْرُ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الآیَاتِ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وَمَا یَخْرُجُ مِنْهَا وَمَا یَنزِلُ مِنْ السَّمَاءِ وَمَا یَعْرُجُ فِیهَا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شب و روز و تدبیر امور و تفصیل آیات و آگاهی از تمام ذرّات هستی و آنچه از آسمان نازل می‌شود و آنچه به آسمان بالا می‌رود، نشان‌گر آن است که تمام این امور در عرش الهی واقع</w:t>
      </w:r>
      <w:bookmarkStart w:id="123" w:name="pg3081_31073"/>
    </w:p>
    <w:p>
      <w:pPr>
        <w:pStyle w:val="BookText"/>
        <w:rPr/>
      </w:pPr>
      <w:bookmarkEnd w:id="12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حقیقتی از حقایق و امری از امور خارجی و مرکز تدبیر امور جهان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و کرسی، از بزرگ‌ترین درهای عالم غیب هستند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مراد از عرش، تخت جسمی نیست؛ زیرا تخت، روی آب بند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بلکه مراد آن است که روزی که هنوز زمین و آسمان نبود و جهان یکسره آب بود، قلمرو فرماندهی خداوند بر آب بود و پس از پیدایش آسمان‌ها و زمین، ستاد فرماندهی جهان هستی به آسمان‌ها منتقل شد</w:t>
      </w:r>
      <w:r>
        <w:rPr>
          <w:rFonts w:eastAsia="IRNazanin" w:cs="IRNazanin"/>
          <w:color w:val="111111"/>
          <w:sz w:val="28"/>
          <w:szCs w:val="28"/>
          <w:rtl w:val="true"/>
          <w:lang w:bidi="fa-IR"/>
        </w:rPr>
        <w:t>.</w:t>
      </w:r>
    </w:p>
    <w:p>
      <w:pPr>
        <w:pStyle w:val="Heading3"/>
        <w:numPr>
          <w:ilvl w:val="2"/>
          <w:numId w:val="1"/>
        </w:numPr>
        <w:rPr/>
      </w:pPr>
      <w:bookmarkStart w:id="124" w:name="__RefHeading___Toc1028268_2749589250"/>
      <w:bookmarkStart w:id="125" w:name="_Toc45"/>
      <w:bookmarkEnd w:id="124"/>
      <w:r>
        <w:rPr/>
        <w:t>10</w:t>
      </w:r>
      <w:r>
        <w:rPr>
          <w:rtl w:val="true"/>
        </w:rPr>
        <w:t xml:space="preserve">. </w:t>
      </w:r>
      <w:r>
        <w:rPr>
          <w:rtl w:val="true"/>
        </w:rPr>
        <w:t>وَ مِدادَ کلِماتِهِ؛ و به مقدار مرکبی که کلمات خدا نوشته شود</w:t>
      </w:r>
      <w:r>
        <w:rPr>
          <w:rtl w:val="true"/>
        </w:rPr>
        <w:t>.</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سوره لقمان،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آنچه درخت در زمین است، قلم شوند، و دریا و از پسِ آن، هفت دریا به کمک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مرکب شوند تا کلمات خدا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خدا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کثرت باشد و عدد، خصوصیّتی نداشته باشد؛ یعنی اگر آب همه دریاها هم مرکب شود، باز هم نمی‌توانند همه کلمات الهی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انبیا، انسان را از ساده‌نگری و محدودبینی خارج می‌نماید و به بی‌نهایت مرتبط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نوشتن کلمات پروردگارم مرکب شود، دریا پایان می‌گیرد، پیش از آن که کلمات پروردگارم تمام شود،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دعا آمده چیست؟ در قرآن به این موارد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نعمت‌های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سنّت‌های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کلِمَتُنَا لِعِبَادِنَا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کلِمَةُ الْفَصْلِ لَقُضِیَ بَیْنَهُمْ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آفریده‌های ویژه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وَکلِمَتُهُ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حوادثی که انسان با آن‌ها آزمایش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الهی؛ درباره حضرت مریم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وَصَدَّقَتْ بِکلِمَاتِ رَبِّهَا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أَنْ یُحِقَّ الْحَقَّ بِکلِماتِهِ وَ یَقْطَعَ دابِرَ الْکافِرِینَ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 وَ یُحِقُّ الْحَقَّ بِکلِماتِهِ</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مطالب گذشته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لفظ نیست؛ بلکه مراد سنّت‌ها، مخلوقات، اراده و الطاف الهی است که</w:t>
      </w:r>
      <w:bookmarkStart w:id="126" w:name="pg3081_31076"/>
    </w:p>
    <w:p>
      <w:pPr>
        <w:pStyle w:val="BookText"/>
        <w:rPr/>
      </w:pPr>
      <w:bookmarkEnd w:id="126"/>
      <w:r>
        <w:rPr>
          <w:rFonts w:ascii="IRNazanin" w:hAnsi="IRNazanin" w:eastAsia="IRNazanin"/>
          <w:color w:val="111111"/>
          <w:sz w:val="28"/>
          <w:sz w:val="28"/>
          <w:szCs w:val="28"/>
          <w:rtl w:val="true"/>
          <w:lang w:bidi="fa-IR"/>
        </w:rPr>
        <w:t>در آفرینش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همه درختان، قلم و همه دریاها مرکب شوند، نمی‌توانند کلمات الهی را بنویسند؛ یعنی نمی‌توانند آفریده‌های خدا، الطاف الهی و سنّت‌هایی را که در طول تاریخ برای انسان‌ها و همه موجودات وجود داشته است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 که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کلمات اللّه ما هستیم که فضایل ما قابل ادراک و شماره نیست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آری؛ اولیای خدا از طرف ذات مقدّس او واسطه فیض هستند و هر لطف و کمالی، از طریق آن بزرگواران به دیگران می‌رسد</w:t>
      </w:r>
      <w:r>
        <w:rPr>
          <w:rFonts w:eastAsia="IRNazanin" w:cs="IRNazanin"/>
          <w:color w:val="111111"/>
          <w:sz w:val="28"/>
          <w:szCs w:val="28"/>
          <w:rtl w:val="true"/>
          <w:lang w:bidi="fa-IR"/>
        </w:rPr>
        <w:t>.</w:t>
      </w:r>
    </w:p>
    <w:p>
      <w:pPr>
        <w:pStyle w:val="Heading3"/>
        <w:numPr>
          <w:ilvl w:val="2"/>
          <w:numId w:val="1"/>
        </w:numPr>
        <w:rPr/>
      </w:pPr>
      <w:bookmarkStart w:id="127" w:name="__RefHeading___Toc1028270_2749589250"/>
      <w:bookmarkStart w:id="128" w:name="_Toc46"/>
      <w:bookmarkEnd w:id="127"/>
      <w:r>
        <w:rPr/>
        <w:t>11</w:t>
      </w:r>
      <w:r>
        <w:rPr>
          <w:rtl w:val="true"/>
        </w:rPr>
        <w:t xml:space="preserve">. </w:t>
      </w:r>
      <w:r>
        <w:rPr>
          <w:rtl w:val="true"/>
        </w:rPr>
        <w:t>وَ مااَحْصاهُ عِلْمُهُ؛ و آنچه را دانشش شماره کرده</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شمردن با دقت، به گونه‌ای که هیچ چیز از قلم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چیز را دقیق می‌داند؛ حتی شماره تعداد نفس هایی که موجودات کشیده یا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تَعْجَلْ عَلَیْهِمْ إِنَّما نَعُدُّ لَهُمْ عَدًّا؛</w:t>
      </w:r>
      <w:bookmarkStart w:id="129" w:name="pg3081_31077"/>
    </w:p>
    <w:p>
      <w:pPr>
        <w:pStyle w:val="BookText"/>
        <w:rPr/>
      </w:pPr>
      <w:bookmarkEnd w:id="129"/>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و ساعت و اعمال و حتّی نفس‌زدن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موعدشان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عمر انسان را پدر و مادر او نیز می‌توانند بشمارند؛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شماره نفَس‌های آنان را نیز می‌دانیم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أَحْصاهُمْ وَ عَدَّهُمْ عَدًّا؛</w:t>
      </w:r>
    </w:p>
    <w:p>
      <w:pPr>
        <w:pStyle w:val="BookText"/>
        <w:rPr/>
      </w:pPr>
      <w:r>
        <w:rPr>
          <w:rFonts w:ascii="IRNazanin" w:hAnsi="IRNazanin" w:eastAsia="IRNazanin"/>
          <w:color w:val="111111"/>
          <w:sz w:val="28"/>
          <w:sz w:val="28"/>
          <w:szCs w:val="28"/>
          <w:rtl w:val="true"/>
          <w:lang w:bidi="fa-IR"/>
        </w:rPr>
        <w:t>قطعاً خداوند، همه آنان را حساب کرده و با دقّت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آمار دقیق همه اجزای هستی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خداوند، تنها به کلیّات احاطه ندارد، بلکه جزئیّات را هم می‌داند</w:t>
      </w:r>
      <w:r>
        <w:rPr>
          <w:rFonts w:eastAsia="IRNazanin" w:cs="IRNazanin"/>
          <w:color w:val="111111"/>
          <w:sz w:val="28"/>
          <w:szCs w:val="28"/>
          <w:rtl w:val="true"/>
          <w:lang w:bidi="fa-IR"/>
        </w:rPr>
        <w:t>.</w:t>
      </w:r>
    </w:p>
    <w:p>
      <w:pPr>
        <w:pStyle w:val="Heading3"/>
        <w:numPr>
          <w:ilvl w:val="2"/>
          <w:numId w:val="1"/>
        </w:numPr>
        <w:rPr/>
      </w:pPr>
      <w:bookmarkStart w:id="130" w:name="__RefHeading___Toc1028272_2749589250"/>
      <w:bookmarkStart w:id="131" w:name="_Toc47"/>
      <w:bookmarkEnd w:id="130"/>
      <w:r>
        <w:rPr/>
        <w:t>12</w:t>
      </w:r>
      <w:r>
        <w:rPr>
          <w:rtl w:val="true"/>
        </w:rPr>
        <w:t xml:space="preserve">. </w:t>
      </w:r>
      <w:r>
        <w:rPr>
          <w:rtl w:val="true"/>
        </w:rPr>
        <w:t>وَ اَحاطَ بِهِ کتابُهُ؛ و کتاب و دفترش بدان احاطه دارد</w:t>
      </w:r>
      <w:r>
        <w:rPr>
          <w:rtl w:val="true"/>
        </w:rPr>
        <w:t>.</w:t>
      </w:r>
      <w:bookmarkEnd w:id="131"/>
    </w:p>
    <w:p>
      <w:pPr>
        <w:pStyle w:val="BookText"/>
        <w:rPr/>
      </w:pPr>
      <w:r>
        <w:rPr>
          <w:rFonts w:ascii="IRNazanin" w:hAnsi="IRNazanin" w:eastAsia="IRNazanin"/>
          <w:color w:val="111111"/>
          <w:sz w:val="28"/>
          <w:sz w:val="28"/>
          <w:szCs w:val="28"/>
          <w:rtl w:val="true"/>
          <w:lang w:bidi="fa-IR"/>
        </w:rPr>
        <w:t>خداوند بر همه چیز و در همه حال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همه چیز احاطه دارد؛ ولی دیگران بدون اراده او حتّی به گوشه‌ای از علم او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یُحِیطُونَ بِشَیْ‌ءٍ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 وَ کانَ اللَّهُ بِکلِّ شَیْ ءٍ مُحِیطاً؛</w:t>
      </w:r>
    </w:p>
    <w:p>
      <w:pPr>
        <w:pStyle w:val="BookText"/>
        <w:rPr/>
      </w:pPr>
      <w:r>
        <w:rPr>
          <w:rFonts w:ascii="IRNazanin" w:hAnsi="IRNazanin" w:eastAsia="IRNazanin"/>
          <w:color w:val="111111"/>
          <w:sz w:val="28"/>
          <w:sz w:val="28"/>
          <w:szCs w:val="28"/>
          <w:rtl w:val="true"/>
          <w:lang w:bidi="fa-IR"/>
        </w:rPr>
        <w:t>و آنچه در آسمان‌ها و آنچه در زمین است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بر هر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بر همه مخلوقاتش احاطه کامل دارد؛ یعنی احاطه قهر و تسخیر، احاطه علم و تدبیر و احاطه خلق و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 فِی السَّماواتِ وَ فِی الْأَرْضِ یَعْلَمُ سِرَّکمْ وَ جَهْرَکمْ وَ یَعْلَمُ ما تَکسِبُونَ؛</w:t>
      </w:r>
    </w:p>
    <w:p>
      <w:pPr>
        <w:pStyle w:val="BookText"/>
        <w:rPr/>
      </w:pPr>
      <w:r>
        <w:rPr>
          <w:rFonts w:ascii="IRNazanin" w:hAnsi="IRNazanin" w:eastAsia="IRNazanin"/>
          <w:color w:val="111111"/>
          <w:sz w:val="28"/>
          <w:sz w:val="28"/>
          <w:szCs w:val="28"/>
          <w:rtl w:val="true"/>
          <w:lang w:bidi="fa-IR"/>
        </w:rPr>
        <w:t>و اوست که در آسمان‌ها و در زمین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 شما را می‌داند و هر 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تمام مخلوقات از نظر علم و قدرت و سلطه وحاکمیّت احاطه 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این فراز و توجه به آن در این دعا مهم است؛ زیرا ایمان به احاطه علمی خداوند، هم انگیزه برای کار نیک و هم بازدارنده از کار بد است؛ لذا در قرآن به آن بسیار توجه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سِرَّکمْ</w:t>
      </w:r>
    </w:p>
    <w:p>
      <w:pPr>
        <w:pStyle w:val="BookText"/>
        <w:rPr/>
      </w:pPr>
      <w:r>
        <w:rPr>
          <w:rFonts w:ascii="Amiri" w:hAnsi="Amiri" w:eastAsia="Amiri" w:cs="Amiri"/>
          <w:color w:val="111111"/>
          <w:sz w:val="28"/>
          <w:sz w:val="28"/>
          <w:szCs w:val="28"/>
          <w:rtl w:val="true"/>
          <w:lang w:bidi="ar-SA"/>
        </w:rPr>
        <w:t>وَ جَهْرَکم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آری خدابر همه مردم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لَک إِنَّ رَبَّک أَحاطَ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پروردگارت بر مردم احاطه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الکهف، 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قَدْ أَحَطْنا بِما لَدَیْهِ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اینگونه به آنچه از امکانات و برنامه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احاطه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 زیر نظر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قابل عبادت است که بر همه چیز احاطه علمی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کلَّ شَیْ‌ءٍ عِلْماً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علم او به تمام جزئیات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او دقیق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او حضوری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شَیْ‌ءٍ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علم او غبار نسیان نمی‌نشیند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أَحْصاهُ اللَّهُ وَ نَسُوهُ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علم او دیگران از اعمال فراموش شده خود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نَسُوهُ‌… یُنَبِّئُهُمْ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علمی خدا به همه هستی، همیشگی و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 أَیْنَ ما کانُوا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او دائمی است نه موسمی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او به آسمان‌ها و زمین،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فِی السَّماواتِ وَ ما فِی الْأَرْضِ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اجمالی نیست؛ بلکه دارای احاطه و احصای کامل است</w:t>
      </w:r>
      <w:r>
        <w:rPr>
          <w:rFonts w:eastAsia="IRNazanin" w:cs="IRNazanin"/>
          <w:color w:val="111111"/>
          <w:sz w:val="28"/>
          <w:szCs w:val="28"/>
          <w:rtl w:val="true"/>
          <w:lang w:bidi="fa-IR"/>
        </w:rPr>
        <w:t>.</w:t>
      </w:r>
      <w:bookmarkStart w:id="132" w:name="pg3081_31081"/>
    </w:p>
    <w:p>
      <w:pPr>
        <w:pStyle w:val="Heading2"/>
        <w:numPr>
          <w:ilvl w:val="1"/>
          <w:numId w:val="1"/>
        </w:numPr>
        <w:rPr/>
      </w:pPr>
      <w:bookmarkStart w:id="133" w:name="__RefHeading___Toc1028274_2749589250"/>
      <w:bookmarkStart w:id="134" w:name="_Toc48"/>
      <w:bookmarkEnd w:id="132"/>
      <w:bookmarkEnd w:id="133"/>
      <w:r>
        <w:rPr>
          <w:rtl w:val="true"/>
        </w:rPr>
        <w:t>بخش چهارم</w:t>
      </w:r>
      <w:r>
        <w:rPr>
          <w:rtl w:val="true"/>
        </w:rPr>
        <w:t xml:space="preserve">: </w:t>
      </w:r>
      <w:r>
        <w:rPr>
          <w:rtl w:val="true"/>
        </w:rPr>
        <w:t>عهد مهدوی</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028276_2749589250"/>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عهد و پیمان و میثاق با امام عصر عجل الله تعالی فرجه الشریف از دیگر مضامین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در زندگی منتظر، باید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بر مبنای انتظار شکل گرفت، عهد، دائمی و همیشگی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هرگز از عهدش با امام خود روی‌گردان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صبحگاهی این دعا موجب می‌شود که فراموش نکنیم پیش از هر کس با امام خود عهد بسته‌ایم و اولویت عهد با امام را بر همه پیمان‌ها حفظ کنیم؛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عاشق نیست با یک دل دو دلبر داشتن </w:t>
      </w:r>
    </w:p>
    <w:p>
      <w:pPr>
        <w:pStyle w:val="BookText"/>
        <w:rPr/>
      </w:pPr>
      <w:r>
        <w:rPr>
          <w:rFonts w:ascii="IRNazanin" w:hAnsi="IRNazanin" w:eastAsia="IRNazanin"/>
          <w:color w:val="111111"/>
          <w:sz w:val="28"/>
          <w:sz w:val="28"/>
          <w:szCs w:val="28"/>
          <w:rtl w:val="true"/>
          <w:lang w:bidi="fa-IR"/>
        </w:rPr>
        <w:t>یا ز جانان یا ز جان باید که دل برداشتن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با امام زمان علیه السلام یعنی زندگی بر اساس رضایت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بیعت با امام خود می‌دهد، فقط رضایت حضرت را در نظر می‌گیرد؛ بنابراین عمل بر اساس دغدغه و خواسته امام باید اولویت منتظران باشد</w:t>
      </w:r>
      <w:r>
        <w:rPr>
          <w:rFonts w:eastAsia="IRNazanin" w:cs="IRNazanin"/>
          <w:color w:val="111111"/>
          <w:sz w:val="28"/>
          <w:szCs w:val="28"/>
          <w:rtl w:val="true"/>
          <w:lang w:bidi="fa-IR"/>
        </w:rPr>
        <w:t>.</w:t>
      </w:r>
      <w:bookmarkStart w:id="137" w:name="pg3081_31083"/>
    </w:p>
    <w:p>
      <w:pPr>
        <w:pStyle w:val="BookText"/>
        <w:rPr/>
      </w:pPr>
      <w:bookmarkEnd w:id="137"/>
      <w:r>
        <w:rPr>
          <w:rFonts w:ascii="IRNazanin" w:hAnsi="IRNazanin" w:eastAsia="IRNazanin"/>
          <w:color w:val="111111"/>
          <w:sz w:val="28"/>
          <w:sz w:val="28"/>
          <w:szCs w:val="28"/>
          <w:rtl w:val="true"/>
          <w:lang w:bidi="fa-IR"/>
        </w:rPr>
        <w:t>در این قسمت منتظران امام مهدی عهدنامه خود را در چند مقام بیان می‌کند</w:t>
      </w:r>
      <w:r>
        <w:rPr>
          <w:rFonts w:eastAsia="IRNazanin" w:cs="IRNazanin"/>
          <w:color w:val="111111"/>
          <w:sz w:val="28"/>
          <w:szCs w:val="28"/>
          <w:rtl w:val="true"/>
          <w:lang w:bidi="fa-IR"/>
        </w:rPr>
        <w:t>:</w:t>
      </w:r>
    </w:p>
    <w:p>
      <w:pPr>
        <w:pStyle w:val="Heading3"/>
        <w:numPr>
          <w:ilvl w:val="2"/>
          <w:numId w:val="1"/>
        </w:numPr>
        <w:rPr/>
      </w:pPr>
      <w:bookmarkStart w:id="138" w:name="__RefHeading___Toc1028278_2749589250"/>
      <w:bookmarkStart w:id="139" w:name="_Toc50"/>
      <w:bookmarkEnd w:id="138"/>
      <w:r>
        <w:rPr/>
        <w:t>1</w:t>
      </w:r>
      <w:r>
        <w:rPr>
          <w:rtl w:val="true"/>
        </w:rPr>
        <w:t xml:space="preserve">. </w:t>
      </w:r>
      <w:r>
        <w:rPr>
          <w:rtl w:val="true"/>
        </w:rPr>
        <w:t>اَللّـهُمَّ اِنّی اُجَدِّدُ لَهُ فی صَبیحَةِ یَوْمی هذا؛ خدایا من تجدید بیعت می‌کنم با او در صبح امروزم</w:t>
      </w:r>
      <w:r>
        <w:rPr>
          <w:rtl w:val="true"/>
        </w:rPr>
        <w:t>.</w:t>
      </w:r>
      <w:bookmarkEnd w:id="139"/>
    </w:p>
    <w:p>
      <w:pPr>
        <w:pStyle w:val="BookText"/>
        <w:rPr/>
      </w:pPr>
      <w:r>
        <w:rPr>
          <w:rFonts w:ascii="IRNazanin" w:hAnsi="IRNazanin" w:eastAsia="IRNazanin"/>
          <w:color w:val="111111"/>
          <w:sz w:val="28"/>
          <w:sz w:val="28"/>
          <w:szCs w:val="28"/>
          <w:rtl w:val="true"/>
          <w:lang w:bidi="fa-IR"/>
        </w:rPr>
        <w:t>میثاق با امام از هدایای ارزشمند غدیراست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امیرالمومنین علیه السلام را در غدیر معرفی فرمود، مسلمانان وظیفه یافتند با آن حضرت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هرکدام از ائمه، به امامت می‌رسیدند مردم با حضرتش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باامام مهدی نیز در نهم ربیع الاول سال دویست و شصت صورت گرفته است؛ ولی در این قسمت، صحبت از تجدید عهد و پیمان است و منتظران راستین هر روز با امام زما نشان تجدید عهد و پیمان می‌کنند</w:t>
      </w:r>
      <w:r>
        <w:rPr>
          <w:rFonts w:eastAsia="IRNazanin" w:cs="IRNazanin"/>
          <w:color w:val="111111"/>
          <w:sz w:val="28"/>
          <w:szCs w:val="28"/>
          <w:rtl w:val="true"/>
          <w:lang w:bidi="fa-IR"/>
        </w:rPr>
        <w:t>.</w:t>
      </w:r>
    </w:p>
    <w:p>
      <w:pPr>
        <w:pStyle w:val="Heading3"/>
        <w:numPr>
          <w:ilvl w:val="2"/>
          <w:numId w:val="1"/>
        </w:numPr>
        <w:rPr/>
      </w:pPr>
      <w:bookmarkStart w:id="140" w:name="__RefHeading___Toc1028280_2749589250"/>
      <w:bookmarkStart w:id="141" w:name="_Toc51"/>
      <w:bookmarkEnd w:id="140"/>
      <w:r>
        <w:rPr/>
        <w:t>2</w:t>
      </w:r>
      <w:r>
        <w:rPr>
          <w:rtl w:val="true"/>
        </w:rPr>
        <w:t xml:space="preserve">. </w:t>
      </w:r>
      <w:r>
        <w:rPr>
          <w:rtl w:val="true"/>
        </w:rPr>
        <w:t>وَ ما عِشْتُ مِنْ اَیّامی؛ و تمام ایام زندگانی ام</w:t>
      </w:r>
      <w:r>
        <w:rPr>
          <w:rtl w:val="true"/>
        </w:rPr>
        <w:t>.</w:t>
      </w:r>
      <w:bookmarkEnd w:id="141"/>
    </w:p>
    <w:p>
      <w:pPr>
        <w:pStyle w:val="BookText"/>
        <w:rPr/>
      </w:pPr>
      <w:r>
        <w:rPr>
          <w:rFonts w:ascii="IRNazanin" w:hAnsi="IRNazanin" w:eastAsia="IRNazanin"/>
          <w:color w:val="111111"/>
          <w:sz w:val="28"/>
          <w:sz w:val="28"/>
          <w:szCs w:val="28"/>
          <w:rtl w:val="true"/>
          <w:lang w:bidi="fa-IR"/>
        </w:rPr>
        <w:t>علاقه به امام در این دعا تازه به تازه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 در همه روزها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خبری از او نمی‌شود؛ ولی گاهی یک کسی هر روز زنگ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دوستت</w:t>
      </w:r>
      <w:bookmarkStart w:id="142" w:name="pg3081_31084"/>
    </w:p>
    <w:p>
      <w:pPr>
        <w:pStyle w:val="BookText"/>
        <w:rPr/>
      </w:pPr>
      <w:bookmarkEnd w:id="142"/>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 امروز و هر روز، بیعتم را تجدید می‌کنم</w:t>
      </w:r>
      <w:r>
        <w:rPr>
          <w:rFonts w:eastAsia="IRNazanin" w:cs="IRNazanin"/>
          <w:color w:val="111111"/>
          <w:sz w:val="28"/>
          <w:szCs w:val="28"/>
          <w:rtl w:val="true"/>
          <w:lang w:bidi="fa-IR"/>
        </w:rPr>
        <w:t>.</w:t>
      </w:r>
    </w:p>
    <w:p>
      <w:pPr>
        <w:pStyle w:val="Heading3"/>
        <w:numPr>
          <w:ilvl w:val="2"/>
          <w:numId w:val="1"/>
        </w:numPr>
        <w:rPr/>
      </w:pPr>
      <w:bookmarkStart w:id="143" w:name="__RefHeading___Toc1028282_2749589250"/>
      <w:bookmarkStart w:id="144" w:name="_Toc52"/>
      <w:bookmarkEnd w:id="143"/>
      <w:r>
        <w:rPr/>
        <w:t>3</w:t>
      </w:r>
      <w:r>
        <w:rPr>
          <w:rtl w:val="true"/>
        </w:rPr>
        <w:t xml:space="preserve">. </w:t>
      </w:r>
      <w:r>
        <w:rPr>
          <w:rtl w:val="true"/>
        </w:rPr>
        <w:t>عَهْداً و عقداً و بیعةً</w:t>
      </w:r>
      <w:r>
        <w:rPr>
          <w:rtl w:val="true"/>
        </w:rPr>
        <w:t>.</w:t>
      </w:r>
      <w:bookmarkEnd w:id="144"/>
    </w:p>
    <w:p>
      <w:pPr>
        <w:pStyle w:val="BookText"/>
        <w:rPr/>
      </w:pPr>
      <w:r>
        <w:rPr>
          <w:rFonts w:ascii="IRNazanin" w:hAnsi="IRNazanin" w:eastAsia="IRNazanin"/>
          <w:color w:val="111111"/>
          <w:sz w:val="28"/>
          <w:sz w:val="28"/>
          <w:szCs w:val="28"/>
          <w:rtl w:val="true"/>
          <w:lang w:bidi="fa-IR"/>
        </w:rPr>
        <w:t>ای امام زمان ما با تو عهد می‌بندیم؛ بالاتر از عهد، با تو گره می‌خوریم؛ بالاتر از گره، با تو بیعت می‌کنیم که هر چه که تو گفتی ما همان‌طور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عهد، حداقل است و عقد، حد متوسط و بیعت، حد کامل ارتباط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دراین دعا رو به رشداست؛ زیرا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عهد می‌بندم؛ بالاتر از آن با تو گره می‌خورم و بالاتر از آن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ممکن است با هم عهد ببندند و وعده داشته باشند؛ اما به هم گره نخورند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عهد باشد، عقد هم باشد؛ اما تسلیم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او است</w:t>
      </w:r>
      <w:r>
        <w:rPr>
          <w:rFonts w:eastAsia="IRNazanin" w:cs="IRNazanin"/>
          <w:color w:val="111111"/>
          <w:sz w:val="28"/>
          <w:szCs w:val="28"/>
          <w:rtl w:val="true"/>
          <w:lang w:bidi="fa-IR"/>
        </w:rPr>
        <w:t>.</w:t>
      </w:r>
    </w:p>
    <w:p>
      <w:pPr>
        <w:pStyle w:val="Heading3"/>
        <w:numPr>
          <w:ilvl w:val="2"/>
          <w:numId w:val="1"/>
        </w:numPr>
        <w:rPr/>
      </w:pPr>
      <w:bookmarkStart w:id="145" w:name="__RefHeading___Toc1028284_2749589250"/>
      <w:bookmarkStart w:id="146" w:name="_Toc53"/>
      <w:bookmarkEnd w:id="145"/>
      <w:r>
        <w:rPr/>
        <w:t>4</w:t>
      </w:r>
      <w:r>
        <w:rPr>
          <w:rtl w:val="true"/>
        </w:rPr>
        <w:t xml:space="preserve">. </w:t>
      </w:r>
      <w:r>
        <w:rPr>
          <w:rtl w:val="true"/>
        </w:rPr>
        <w:t>لَهُ فی عُنُقی؛ برای آن حضرت در گردنم</w:t>
      </w:r>
      <w:r>
        <w:rPr>
          <w:rtl w:val="true"/>
        </w:rPr>
        <w:t>.</w:t>
      </w:r>
      <w:bookmarkEnd w:id="1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در این دعا حتمی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این علاقه تابلو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علاقه داشته باشد،</w:t>
      </w:r>
      <w:bookmarkStart w:id="147" w:name="pg3081_31085"/>
    </w:p>
    <w:p>
      <w:pPr>
        <w:pStyle w:val="BookText"/>
        <w:rPr/>
      </w:pPr>
      <w:bookmarkEnd w:id="147"/>
      <w:r>
        <w:rPr>
          <w:rFonts w:ascii="IRNazanin" w:hAnsi="IRNazanin" w:eastAsia="IRNazanin"/>
          <w:color w:val="111111"/>
          <w:sz w:val="28"/>
          <w:sz w:val="28"/>
          <w:szCs w:val="28"/>
          <w:rtl w:val="true"/>
          <w:lang w:bidi="fa-IR"/>
        </w:rPr>
        <w:t>ولی افتخار نکند</w:t>
      </w:r>
      <w:r>
        <w:rPr>
          <w:rFonts w:eastAsia="IRNazanin" w:cs="IRNazanin"/>
          <w:color w:val="111111"/>
          <w:sz w:val="28"/>
          <w:szCs w:val="28"/>
          <w:rtl w:val="true"/>
          <w:lang w:bidi="fa-IR"/>
        </w:rPr>
        <w:t>.</w:t>
      </w:r>
    </w:p>
    <w:p>
      <w:pPr>
        <w:pStyle w:val="Heading3"/>
        <w:numPr>
          <w:ilvl w:val="2"/>
          <w:numId w:val="1"/>
        </w:numPr>
        <w:rPr/>
      </w:pPr>
      <w:bookmarkStart w:id="148" w:name="__RefHeading___Toc1028286_2749589250"/>
      <w:bookmarkStart w:id="149" w:name="_Toc54"/>
      <w:bookmarkEnd w:id="148"/>
      <w:r>
        <w:rPr/>
        <w:t>5</w:t>
      </w:r>
      <w:r>
        <w:rPr>
          <w:rtl w:val="true"/>
        </w:rPr>
        <w:t xml:space="preserve">. </w:t>
      </w:r>
      <w:r>
        <w:rPr>
          <w:rtl w:val="true"/>
        </w:rPr>
        <w:t>لا اَحُولُ عَنْها؛ که هرگز از آن سرنپیچم</w:t>
      </w:r>
      <w:r>
        <w:rPr>
          <w:rtl w:val="true"/>
        </w:rPr>
        <w:t>.</w:t>
      </w:r>
      <w:bookmarkEnd w:id="149"/>
    </w:p>
    <w:p>
      <w:pPr>
        <w:pStyle w:val="BookText"/>
        <w:rPr/>
      </w:pPr>
      <w:r>
        <w:rPr>
          <w:rFonts w:ascii="IRNazanin" w:hAnsi="IRNazanin" w:eastAsia="IRNazanin"/>
          <w:color w:val="111111"/>
          <w:sz w:val="28"/>
          <w:sz w:val="28"/>
          <w:szCs w:val="28"/>
          <w:rtl w:val="true"/>
          <w:lang w:bidi="fa-IR"/>
        </w:rPr>
        <w:t>این فراز و جمله بعد، نشان ثبات قدم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شاخصه‌های زندگی مهدوی، ایستادگی در مسیر حق و استواری بر صراط مستقیم در حوادث، جریانات و بروز فتنه‌هاست</w:t>
      </w:r>
      <w:r>
        <w:rPr>
          <w:rFonts w:eastAsia="IRNazanin" w:cs="IRNazanin"/>
          <w:color w:val="111111"/>
          <w:sz w:val="28"/>
          <w:szCs w:val="28"/>
          <w:rtl w:val="true"/>
          <w:lang w:bidi="fa-IR"/>
        </w:rPr>
        <w:t>.</w:t>
      </w:r>
    </w:p>
    <w:p>
      <w:pPr>
        <w:pStyle w:val="Heading3"/>
        <w:numPr>
          <w:ilvl w:val="2"/>
          <w:numId w:val="1"/>
        </w:numPr>
        <w:rPr/>
      </w:pPr>
      <w:bookmarkStart w:id="150" w:name="__RefHeading___Toc1028288_2749589250"/>
      <w:bookmarkStart w:id="151" w:name="_Toc55"/>
      <w:bookmarkEnd w:id="150"/>
      <w:r>
        <w:rPr/>
        <w:t>6</w:t>
      </w:r>
      <w:r>
        <w:rPr>
          <w:rtl w:val="true"/>
        </w:rPr>
        <w:t xml:space="preserve">. </w:t>
      </w:r>
      <w:r>
        <w:rPr>
          <w:rtl w:val="true"/>
        </w:rPr>
        <w:t>وَ لا اَزُولُ اَبَداً؛ و هرگز دست نکشم</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تغییر و تبدیل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زائل شدن و از بین رفتن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به این معناست که من در عهد و پیمان با امام زمانم، نه دچار دگرگونی می‌شوم که از درون تغییر کنم و نه به سبب سختی ها و شرایط بیرونی، سست می شوم و از حرکت باز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مسیر، ثابت و استوار باقی می‌مانم و دست ازعهدم بر نمی‌دارم؛ زیرا وفای به عهد، از ویژگی‌های مؤمنان است</w:t>
      </w:r>
      <w:r>
        <w:rPr>
          <w:rFonts w:eastAsia="IRNazanin" w:cs="IRNazanin"/>
          <w:color w:val="111111"/>
          <w:sz w:val="28"/>
          <w:szCs w:val="28"/>
          <w:rtl w:val="true"/>
          <w:lang w:bidi="fa-IR"/>
        </w:rPr>
        <w:t>.</w:t>
      </w:r>
      <w:bookmarkStart w:id="152" w:name="pg3081_31087"/>
    </w:p>
    <w:p>
      <w:pPr>
        <w:pStyle w:val="Heading2"/>
        <w:numPr>
          <w:ilvl w:val="1"/>
          <w:numId w:val="1"/>
        </w:numPr>
        <w:rPr/>
      </w:pPr>
      <w:bookmarkStart w:id="153" w:name="__RefHeading___Toc1028290_2749589250"/>
      <w:bookmarkStart w:id="154" w:name="_Toc56"/>
      <w:bookmarkEnd w:id="152"/>
      <w:bookmarkEnd w:id="153"/>
      <w:r>
        <w:rPr>
          <w:rtl w:val="true"/>
        </w:rPr>
        <w:t>بخش پنجم</w:t>
      </w:r>
      <w:r>
        <w:rPr>
          <w:rtl w:val="true"/>
        </w:rPr>
        <w:t xml:space="preserve">: </w:t>
      </w:r>
      <w:r>
        <w:rPr>
          <w:rtl w:val="true"/>
        </w:rPr>
        <w:t>مفاد عهد و پیمان</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028292_2749589250"/>
      <w:bookmarkStart w:id="156" w:name="_Toc57"/>
      <w:bookmarkEnd w:id="155"/>
      <w:r>
        <w:rPr>
          <w:rtl w:val="true"/>
        </w:rPr>
        <w:t>اشاره</w:t>
      </w:r>
      <w:bookmarkStart w:id="157" w:name="pg3081_31088"/>
      <w:bookmarkEnd w:id="156"/>
    </w:p>
    <w:p>
      <w:pPr>
        <w:pStyle w:val="BookText"/>
        <w:rPr/>
      </w:pPr>
      <w:bookmarkEnd w:id="157"/>
      <w:r>
        <w:rPr>
          <w:rFonts w:ascii="IRNazanin" w:hAnsi="IRNazanin" w:eastAsia="IRNazanin"/>
          <w:color w:val="111111"/>
          <w:sz w:val="28"/>
          <w:sz w:val="28"/>
          <w:szCs w:val="28"/>
          <w:rtl w:val="true"/>
          <w:lang w:bidi="fa-IR"/>
        </w:rPr>
        <w:t>در این دعا بعد از تجدید عهد با امام، هشت مقام را از خدا طلب می‌کنیم؛ از خدا می‌خواهیم که برای دستیابی به آرمان‌های جهانی، یار امام زمان عجل الله تعالی فرجه الشریف و کمک کار وی شویم و از آن حضرت دفاع کنیم؛ در انجام مقاصد و حوائج امام سرعت بگیریم، اوامر آن حضرت را گوش دهیم، و در رکاب آن امام به درجه رفیع شهات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آموزه‌ها، زندگی منتظر باید بر مبنای یاری امام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یاری، شناخت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امام حمایت کند، ابتدا لازم است خواسته‌های آن حضرت را بشناسد؛ اما مفاد این بخش از دعا</w:t>
      </w:r>
      <w:r>
        <w:rPr>
          <w:rFonts w:eastAsia="IRNazanin" w:cs="IRNazanin"/>
          <w:color w:val="111111"/>
          <w:sz w:val="28"/>
          <w:szCs w:val="28"/>
          <w:rtl w:val="true"/>
          <w:lang w:bidi="fa-IR"/>
        </w:rPr>
        <w:t>:</w:t>
      </w:r>
    </w:p>
    <w:p>
      <w:pPr>
        <w:pStyle w:val="Heading3"/>
        <w:numPr>
          <w:ilvl w:val="2"/>
          <w:numId w:val="1"/>
        </w:numPr>
        <w:rPr/>
      </w:pPr>
      <w:bookmarkStart w:id="158" w:name="__RefHeading___Toc1028294_2749589250"/>
      <w:bookmarkStart w:id="159" w:name="_Toc58"/>
      <w:bookmarkEnd w:id="158"/>
      <w:r>
        <w:rPr/>
        <w:t>1</w:t>
      </w:r>
      <w:r>
        <w:rPr>
          <w:rtl w:val="true"/>
        </w:rPr>
        <w:t xml:space="preserve">. </w:t>
      </w:r>
      <w:r>
        <w:rPr>
          <w:rtl w:val="true"/>
        </w:rPr>
        <w:t>اَللّـهُمَّ اجْعَلْنی مِنْ اَنْصارِهِ؛ خدایا مرا از یاران او قرار ده</w:t>
      </w:r>
      <w:r>
        <w:rPr>
          <w:rtl w:val="true"/>
        </w:rPr>
        <w:t>.</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مهدوی با نصرت حجت حی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نصرت اولیای الهی در سوره آل‌عمران،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هرگاه به شما کتاب و حکمتی دادم، سپس پیامبری به سوی شما آمد که آنچه را با شماست تصدیق می‌کرد، باید به او ایمان آورید و او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این پیمان اقرار دارید و بار سنگین پیمان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شاهد باشید و من هم با شما از جمله گواهانم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ایمان به تنهایی کفایت نمی‌کند؛ بلکه یاری و حمایت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امام با اینکه به او اعتقاد دارد، باید در مرحله عمل نیز کوشا باشد و به یاری و نصرت او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آل‌عمران،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 اشْهَدْ بِأَنَّا مُسْلِمُونَ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عیسی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کفر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کیانند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هستیم که به خداوند ایمان آورده‌ایم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خاص حضرت عیسی گفته می‌شود که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شستن و سفید کردن است و به سبب پوشیدن لباس‌های سفید و داشتن قلب‌های پاک یا به این دلیل که هم خود باطنی پاک داشتند و هم دیگران را به پاکی دعوت می‌کردند، این واژه درباره آنان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حواریّون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 او را در برابر دشمنان و یهود یاری نکردند؛ ولی شیعیان، ما را یاری می‌کنند و در راه ما شهید یا شکنجه و تبعید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همه سختی که به سبب ما می‌کشند، پاداش نیکو به آنان عطا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سوره صف،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باشید؛ همان‌گونه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من در راه خدا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گروهی از بنی‌اسرائیل ایمان آوردند و گروهی کافر شدند؛ پس کسانی را که ایمان آوردند، بر دشمنشان یاری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غلبه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نکات موجود در این آیه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گام به گام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دعوت به تجارت با خدا بود؛ اما در این آیه در مرتبه‌ای بالاتر، رسماً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همیشه بر نصرت قانون و اولیای الهی پایدار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نصرتِ ما نیازی ندارد؛ زیرا همه نصرت‌ها و پیروزی‌ها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خدا بودن، برای ما افتخار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 مردم را برای خدا می‌خواهند، نه برای خود یا گروه و حزب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برای غلبه بر دشمن، مسیرهای عادّی و طبیعی را طی می‌کردند و از اسباب ظاهری و نیروهای مردمی استفاده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باید ارزیابی دقیقی از یاران خود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أَنْصارِی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گرفتن از یاران، نوعی تجدید بیعت و اعلام وفاداری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قالَ الْحَوارِیُّونَ نَحْنُ أَنْصارُ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دعوت رهبران دینی را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نَحْنُ أَنْصارُ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مختار است که دعوت انبیا را بپذیرد و سعادتمند شود یا آن را رد کند و بدبخت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کفَرَتْ 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همه مردم به یک پیامبر ایمان نیاورده‌اند؛ بلکه بعضی کفر می‌ورزیدند و بعضی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نباید ایمان آوردن همه مردم را انتظار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کفَرَتْ 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نیروهای وفادار و سازماندهی و تمرکز بخشیدن آنان و جداسازی جبهه حقّ از باطل، برای رهبری و ادامه حرکت او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تجدید بیعت با رهبری الهی، ارزش سیاسی، اجتماعی و دینی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یاری کردن منادیان الهی، یاری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در حمایت از رهبران دینی، 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عیسی طرفدارانی داشت؛ ولی خداوند ایمان حواریّون را</w:t>
      </w:r>
      <w:bookmarkStart w:id="160" w:name="pg3081_31093"/>
    </w:p>
    <w:p>
      <w:pPr>
        <w:pStyle w:val="BookText"/>
        <w:rPr/>
      </w:pPr>
      <w:bookmarkEnd w:id="160"/>
      <w:r>
        <w:rPr>
          <w:rFonts w:ascii="Amiri" w:hAnsi="Amiri" w:eastAsia="Amiri" w:cs="Amiri"/>
          <w:color w:val="111111"/>
          <w:sz w:val="28"/>
          <w:sz w:val="28"/>
          <w:szCs w:val="28"/>
          <w:rtl w:val="true"/>
          <w:lang w:bidi="ar-SA"/>
        </w:rPr>
        <w:t>ستوده است، و این به دلیل سابقه و صراحت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28296_2749589250"/>
      <w:bookmarkStart w:id="162" w:name="_Toc59"/>
      <w:bookmarkEnd w:id="161"/>
      <w:r>
        <w:rPr/>
        <w:t>2</w:t>
      </w:r>
      <w:r>
        <w:rPr>
          <w:rtl w:val="true"/>
        </w:rPr>
        <w:t xml:space="preserve">. </w:t>
      </w:r>
      <w:r>
        <w:rPr>
          <w:rtl w:val="true"/>
        </w:rPr>
        <w:t>وَاَعْوانِهِ؛ و کمک کارانش</w:t>
      </w:r>
      <w:r>
        <w:rPr>
          <w:rtl w:val="true"/>
        </w:rPr>
        <w:t>.</w:t>
      </w:r>
      <w:bookmarkEnd w:id="162"/>
    </w:p>
    <w:p>
      <w:pPr>
        <w:pStyle w:val="BookText"/>
        <w:rPr/>
      </w:pPr>
      <w:r>
        <w:rPr>
          <w:rFonts w:ascii="IRNazanin" w:hAnsi="IRNazanin" w:eastAsia="IRNazanin"/>
          <w:color w:val="111111"/>
          <w:sz w:val="28"/>
          <w:sz w:val="28"/>
          <w:szCs w:val="28"/>
          <w:rtl w:val="true"/>
          <w:lang w:bidi="fa-IR"/>
        </w:rPr>
        <w:t>در آیات و روایات، بر کمک به هم نوع، مسلمان و مؤمن سفارش و تأکید شده و موجب پاداش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به بالاترین فرد هستی کمک کند، چه مقدار ارزش دارد؟</w:t>
      </w:r>
    </w:p>
    <w:p>
      <w:pPr>
        <w:pStyle w:val="BookText"/>
        <w:rPr/>
      </w:pPr>
      <w:r>
        <w:rPr>
          <w:rFonts w:ascii="IRNazanin" w:hAnsi="IRNazanin" w:eastAsia="IRNazanin"/>
          <w:color w:val="111111"/>
          <w:sz w:val="28"/>
          <w:sz w:val="28"/>
          <w:szCs w:val="28"/>
          <w:rtl w:val="true"/>
          <w:lang w:bidi="fa-IR"/>
        </w:rPr>
        <w:t>یکی از مصادیق کمک به امام، کمک‌های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الخمُس 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تَزْووُهُ عَنّا ولاتحرموا أنفسکم دعاءنا ما قدرتم علیه؛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خمس، کمک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دور نکنید، تا از دعای ما محروم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فلایحلّ لأحد أن یتصرف فی مال غیره بغیر إذنه، فکیف یحل ذلک فی 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شیئاً من ذلک لغیر أمرنا فقداستحل منا ما حرّم علیه و من أکل من مالنا شیئاً فإنماً یأکل فی بطنه ناراً و سیصلی سعیراً؛</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هیچ کس حق ندارد در مال غیر تصرّف کند؛ پس چگونه مردم در مال ما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دستور ما در مال ما تصرف کند، مرتکب گناه شده و هر کس ذره‌ای از مال ما را بخورد پس گویی آتش در شکم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لایعذر عبد اشتری من الخمس شیئاً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اشتریته بمالی حتّی یأذن له أهل الخمس؛</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عذر کسی که از خمس چیزی خریداری کند پذیرفته نیست، مگر آنکه صاحبان خمس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کس حلال نیست مال خمس نداده‌ای را خریداری کند، مگر آنکه حق ما را به ما برساند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وارثانِ کسی که از دنیا رفته بدانند او خمس مال خود را نداده است، باید مثل سایر بدهی‌های او خمس او را پرداخت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تحریرالوسیله می‌فرماید</w:t>
      </w:r>
      <w:r>
        <w:rPr>
          <w:rFonts w:eastAsia="IRNazanin" w:cs="IRNazanin"/>
          <w:color w:val="111111"/>
          <w:sz w:val="28"/>
          <w:szCs w:val="28"/>
          <w:rtl w:val="true"/>
          <w:lang w:bidi="fa-IR"/>
        </w:rPr>
        <w:t>:</w:t>
      </w:r>
      <w:bookmarkStart w:id="163" w:name="pg3081_31095"/>
    </w:p>
    <w:p>
      <w:pPr>
        <w:pStyle w:val="BookText"/>
        <w:rPr/>
      </w:pPr>
      <w:bookmarkEnd w:id="163"/>
      <w:r>
        <w:rPr>
          <w:rFonts w:ascii="IRNazanin" w:hAnsi="IRNazanin" w:eastAsia="IRNazanin"/>
          <w:color w:val="111111"/>
          <w:sz w:val="28"/>
          <w:sz w:val="28"/>
          <w:szCs w:val="28"/>
          <w:rtl w:val="true"/>
          <w:lang w:bidi="fa-IR"/>
        </w:rPr>
        <w:t>هر کس درهمی از خمس را نپردازد، جزء ستم‌گران بر اهل بیت و از کسانی محسوب می‌شود که حق آن بزرگواران را غصب کرده‌اند</w:t>
      </w:r>
      <w:r>
        <w:rPr>
          <w:rFonts w:eastAsia="IRNazanin" w:cs="IRNazanin"/>
          <w:color w:val="111111"/>
          <w:sz w:val="28"/>
          <w:szCs w:val="28"/>
          <w:rtl w:val="true"/>
          <w:lang w:bidi="fa-IR"/>
        </w:rPr>
        <w:t>.</w:t>
      </w:r>
    </w:p>
    <w:p>
      <w:pPr>
        <w:pStyle w:val="Heading3"/>
        <w:numPr>
          <w:ilvl w:val="2"/>
          <w:numId w:val="1"/>
        </w:numPr>
        <w:rPr/>
      </w:pPr>
      <w:bookmarkStart w:id="164" w:name="__RefHeading___Toc1028298_2749589250"/>
      <w:bookmarkStart w:id="165" w:name="_Toc60"/>
      <w:bookmarkEnd w:id="164"/>
      <w:r>
        <w:rPr/>
        <w:t>3</w:t>
      </w:r>
      <w:r>
        <w:rPr>
          <w:rtl w:val="true"/>
        </w:rPr>
        <w:t xml:space="preserve">. </w:t>
      </w:r>
      <w:r>
        <w:rPr>
          <w:rtl w:val="true"/>
        </w:rPr>
        <w:t>وَ الذّابّینَ عَنْهُ؛ و دفاع کنندگان از او</w:t>
      </w:r>
      <w:r>
        <w:rPr>
          <w:rtl w:val="true"/>
        </w:rPr>
        <w:t>.</w:t>
      </w:r>
      <w:bookmarkEnd w:id="165"/>
    </w:p>
    <w:p>
      <w:pPr>
        <w:pStyle w:val="BookText"/>
        <w:rPr/>
      </w:pPr>
      <w:r>
        <w:rPr>
          <w:rFonts w:ascii="IRNazanin" w:hAnsi="IRNazanin" w:eastAsia="IRNazanin"/>
          <w:color w:val="111111"/>
          <w:sz w:val="28"/>
          <w:sz w:val="28"/>
          <w:szCs w:val="28"/>
          <w:rtl w:val="true"/>
          <w:lang w:bidi="fa-IR"/>
        </w:rPr>
        <w:t>دفاع از امام مهدی علیه السلام یکی از درس‌های زندگی مهدوی در پرتو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شخصیّت‌های معصوم، لازم است و نباید آن بزرگواران دست آویز اهداف سوء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دفاع از پیامبران علیهم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نیز دفاع از شخصیت‌های مذهبی که مورد تهمت و تحقیر قرار می‌گیرند،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بزرگان، جلوه‌های متفاوتی دارد؛ گاهی با زبان، گاه با قلم و گاه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عَنْ حَرَمِ رَسُولِ اللَّهِ؛</w:t>
      </w:r>
      <w:r>
        <w:rPr>
          <w:rStyle w:val="FootnoteAnchor"/>
          <w:rtl w:val="true"/>
        </w:rPr>
        <w:footnoteReference w:id="137"/>
      </w:r>
      <w:r>
        <w:rPr>
          <w:rFonts w:ascii="IRNazanin" w:hAnsi="IRNazanin" w:eastAsia="IRNazanin"/>
          <w:color w:val="111111"/>
          <w:sz w:val="28"/>
          <w:sz w:val="28"/>
          <w:szCs w:val="28"/>
          <w:rtl w:val="true"/>
          <w:lang w:bidi="fa-IR"/>
        </w:rPr>
        <w:t>آیا مدافعی هست که از حریم رسول خدا دفاع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منتظری که می‌خواهد با تمام وجود از حضرت مهدی علیه السلام دفاع کند، باید دشمن و شگردهای او را بشناسد و بصیرت‌های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با تحریف، تغییر و تبدیل مهدویت اصیل، در صدد دشمنی، و عده ای دیگر با شاخه این شجره طوبی، یعنی ولایت</w:t>
      </w:r>
      <w:bookmarkStart w:id="166" w:name="pg3081_31096"/>
    </w:p>
    <w:p>
      <w:pPr>
        <w:pStyle w:val="BookText"/>
        <w:rPr/>
      </w:pPr>
      <w:bookmarkEnd w:id="166"/>
      <w:r>
        <w:rPr>
          <w:rFonts w:ascii="IRNazanin" w:hAnsi="IRNazanin" w:eastAsia="IRNazanin"/>
          <w:color w:val="111111"/>
          <w:sz w:val="28"/>
          <w:sz w:val="28"/>
          <w:szCs w:val="28"/>
          <w:rtl w:val="true"/>
          <w:lang w:bidi="fa-IR"/>
        </w:rPr>
        <w:t>فقیه، دشمنی، مخالفت و مبارزه می‌کنند</w:t>
      </w:r>
      <w:r>
        <w:rPr>
          <w:rFonts w:eastAsia="IRNazanin" w:cs="IRNazanin"/>
          <w:color w:val="111111"/>
          <w:sz w:val="28"/>
          <w:szCs w:val="28"/>
          <w:rtl w:val="true"/>
          <w:lang w:bidi="fa-IR"/>
        </w:rPr>
        <w:t>.</w:t>
      </w:r>
    </w:p>
    <w:p>
      <w:pPr>
        <w:pStyle w:val="Heading3"/>
        <w:numPr>
          <w:ilvl w:val="2"/>
          <w:numId w:val="1"/>
        </w:numPr>
        <w:rPr/>
      </w:pPr>
      <w:bookmarkStart w:id="167" w:name="__RefHeading___Toc1028300_2749589250"/>
      <w:bookmarkStart w:id="168" w:name="_Toc61"/>
      <w:bookmarkEnd w:id="167"/>
      <w:r>
        <w:rPr/>
        <w:t>4</w:t>
      </w:r>
      <w:r>
        <w:rPr>
          <w:rtl w:val="true"/>
        </w:rPr>
        <w:t xml:space="preserve">. </w:t>
      </w:r>
      <w:r>
        <w:rPr>
          <w:rtl w:val="true"/>
        </w:rPr>
        <w:t>وَ الْمُسارِعینَ اِلَیْهِ فی قَضاءِ حَوائِجِهِ؛ و شتابندگان به سوی او در برآوردن خواسته هایش</w:t>
      </w:r>
      <w:r>
        <w:rPr>
          <w:rtl w:val="true"/>
        </w:rPr>
        <w:t>.</w:t>
      </w:r>
      <w:bookmarkEnd w:id="168"/>
    </w:p>
    <w:p>
      <w:pPr>
        <w:pStyle w:val="Heading4"/>
        <w:numPr>
          <w:ilvl w:val="3"/>
          <w:numId w:val="1"/>
        </w:numPr>
        <w:rPr/>
      </w:pPr>
      <w:bookmarkStart w:id="169" w:name="__RefHeading___Toc1028302_274958925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در این عبارت، نه تنها از خدا می خواهیم که ما را از مدافعان حضرت مهدی عجل الله تعالی فرجه الشریف قرار دهد، بلکه از او می طلبیم که ما را از کسانی قرار دهد که در برآوردن خواسته های آن حضرت، بر دیگران پیشی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دو نکته استفاده می‌شود</w:t>
      </w:r>
      <w:r>
        <w:rPr>
          <w:rFonts w:eastAsia="IRNazanin" w:cs="IRNazanin"/>
          <w:color w:val="111111"/>
          <w:sz w:val="28"/>
          <w:szCs w:val="28"/>
          <w:rtl w:val="true"/>
          <w:lang w:bidi="fa-IR"/>
        </w:rPr>
        <w:t>:</w:t>
      </w:r>
    </w:p>
    <w:p>
      <w:pPr>
        <w:pStyle w:val="Heading4"/>
        <w:numPr>
          <w:ilvl w:val="3"/>
          <w:numId w:val="1"/>
        </w:numPr>
        <w:rPr/>
      </w:pPr>
      <w:bookmarkStart w:id="171" w:name="__RefHeading___Toc1028304_2749589250"/>
      <w:bookmarkStart w:id="172" w:name="_Toc63"/>
      <w:bookmarkEnd w:id="171"/>
      <w:r>
        <w:rPr>
          <w:rtl w:val="true"/>
        </w:rPr>
        <w:t>الف</w:t>
      </w:r>
      <w:r>
        <w:rPr>
          <w:rtl w:val="true"/>
        </w:rPr>
        <w:t xml:space="preserve">. </w:t>
      </w:r>
      <w:r>
        <w:rPr>
          <w:rtl w:val="true"/>
        </w:rPr>
        <w:t>سرعت</w:t>
      </w:r>
      <w:bookmarkEnd w:id="172"/>
    </w:p>
    <w:p>
      <w:pPr>
        <w:pStyle w:val="BookText"/>
        <w:rPr/>
      </w:pPr>
      <w:r>
        <w:rPr>
          <w:rFonts w:ascii="IRNazanin" w:hAnsi="IRNazanin" w:eastAsia="IRNazanin"/>
          <w:color w:val="111111"/>
          <w:sz w:val="28"/>
          <w:sz w:val="28"/>
          <w:szCs w:val="28"/>
          <w:rtl w:val="true"/>
          <w:lang w:bidi="fa-IR"/>
        </w:rPr>
        <w:t>سبقت در کار خیر، ارزش آن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 خیر،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ستایش انبیا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الْخَیْراتِ؛</w:t>
      </w:r>
      <w:r>
        <w:rPr>
          <w:rStyle w:val="FootnoteAnchor"/>
          <w:rtl w:val="true"/>
        </w:rPr>
        <w:footnoteReference w:id="138"/>
      </w:r>
      <w:r>
        <w:rPr>
          <w:rFonts w:ascii="IRNazanin" w:hAnsi="IRNazanin" w:eastAsia="IRNazanin"/>
          <w:color w:val="111111"/>
          <w:sz w:val="28"/>
          <w:sz w:val="28"/>
          <w:szCs w:val="28"/>
          <w:rtl w:val="true"/>
          <w:lang w:bidi="fa-IR"/>
        </w:rPr>
        <w:t>آن‌ها در نیکی‌ها، شتاب و سرعت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درسوره آل‌عمران،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 ؛</w:t>
      </w:r>
      <w:bookmarkStart w:id="173" w:name="pg3081_31097"/>
    </w:p>
    <w:p>
      <w:pPr>
        <w:pStyle w:val="BookText"/>
        <w:rPr/>
      </w:pPr>
      <w:bookmarkEnd w:id="173"/>
      <w:r>
        <w:rPr>
          <w:rFonts w:ascii="IRNazanin" w:hAnsi="IRNazanin" w:eastAsia="IRNazanin"/>
          <w:color w:val="111111"/>
          <w:sz w:val="28"/>
          <w:sz w:val="28"/>
          <w:szCs w:val="28"/>
          <w:rtl w:val="true"/>
          <w:lang w:bidi="fa-IR"/>
        </w:rPr>
        <w:t>آنان به خدا و روز قیامت، ایمان دارند و امر به معروف و نهی از منکر می‌کنند و در کارهای خیر شتاب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افراد صالح و شایسته هستند</w:t>
      </w:r>
      <w:r>
        <w:rPr>
          <w:rFonts w:eastAsia="IRNazanin" w:cs="IRNazanin"/>
          <w:color w:val="111111"/>
          <w:sz w:val="28"/>
          <w:szCs w:val="28"/>
          <w:rtl w:val="true"/>
          <w:lang w:bidi="fa-IR"/>
        </w:rPr>
        <w:t>.</w:t>
      </w:r>
    </w:p>
    <w:p>
      <w:pPr>
        <w:pStyle w:val="Heading4"/>
        <w:numPr>
          <w:ilvl w:val="3"/>
          <w:numId w:val="1"/>
        </w:numPr>
        <w:rPr/>
      </w:pPr>
      <w:bookmarkStart w:id="174" w:name="__RefHeading___Toc1028306_2749589250"/>
      <w:bookmarkStart w:id="175" w:name="_Toc64"/>
      <w:bookmarkEnd w:id="174"/>
      <w:r>
        <w:rPr>
          <w:rtl w:val="true"/>
        </w:rPr>
        <w:t>ب</w:t>
      </w:r>
      <w:r>
        <w:rPr>
          <w:rtl w:val="true"/>
        </w:rPr>
        <w:t xml:space="preserve">. </w:t>
      </w:r>
      <w:r>
        <w:rPr>
          <w:rtl w:val="true"/>
        </w:rPr>
        <w:t>خواسته های امام زمان</w:t>
      </w:r>
      <w:bookmarkEnd w:id="175"/>
    </w:p>
    <w:p>
      <w:pPr>
        <w:pStyle w:val="BookText"/>
        <w:rPr/>
      </w:pPr>
      <w:r>
        <w:rPr>
          <w:rFonts w:ascii="IRNazanin" w:hAnsi="IRNazanin" w:eastAsia="IRNazanin"/>
          <w:color w:val="111111"/>
          <w:sz w:val="28"/>
          <w:sz w:val="28"/>
          <w:szCs w:val="28"/>
          <w:rtl w:val="true"/>
          <w:lang w:bidi="fa-IR"/>
        </w:rPr>
        <w:t>ابتدا باید دانست تقاضای امام مهدی علیه السلام همان تقاضاهای اهل بیت علیهم السلام است، یعنی توجه به خوبی ها و دورشدن از بدی هاست؛ زیرا این خاندان، اصل و فرع و معدن و منشأ تمام خوبی‌ها هستند و تنها خواسته آنها رعایت تقوا است؛ اما برخی از خواسته‌های خاص حضرت را می‌توان رسیدگی به فقرا و نیازمندان فکری و مادی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فراز بعدی، توضیحات بیشتری در این رابطه ذکر می‌شود</w:t>
      </w:r>
      <w:r>
        <w:rPr>
          <w:rFonts w:eastAsia="IRNazanin" w:cs="IRNazanin"/>
          <w:color w:val="111111"/>
          <w:sz w:val="28"/>
          <w:szCs w:val="28"/>
          <w:rtl w:val="true"/>
          <w:lang w:bidi="fa-IR"/>
        </w:rPr>
        <w:t>.</w:t>
      </w:r>
    </w:p>
    <w:p>
      <w:pPr>
        <w:pStyle w:val="Heading3"/>
        <w:numPr>
          <w:ilvl w:val="2"/>
          <w:numId w:val="1"/>
        </w:numPr>
        <w:rPr/>
      </w:pPr>
      <w:bookmarkStart w:id="176" w:name="__RefHeading___Toc1028308_2749589250"/>
      <w:bookmarkStart w:id="177" w:name="_Toc65"/>
      <w:bookmarkEnd w:id="176"/>
      <w:r>
        <w:rPr/>
        <w:t>5</w:t>
      </w:r>
      <w:r>
        <w:rPr>
          <w:rtl w:val="true"/>
        </w:rPr>
        <w:t xml:space="preserve">. </w:t>
      </w:r>
      <w:r>
        <w:rPr>
          <w:rtl w:val="true"/>
        </w:rPr>
        <w:t>وَ الْمُمْتَثِلینَ لاَوامِرِهِ؛ و اطاعت از اوامرش</w:t>
      </w:r>
      <w:r>
        <w:rPr>
          <w:rtl w:val="true"/>
        </w:rPr>
        <w:t>.</w:t>
      </w:r>
      <w:bookmarkEnd w:id="177"/>
    </w:p>
    <w:p>
      <w:pPr>
        <w:pStyle w:val="Heading4"/>
        <w:numPr>
          <w:ilvl w:val="3"/>
          <w:numId w:val="1"/>
        </w:numPr>
        <w:rPr/>
      </w:pPr>
      <w:bookmarkStart w:id="178" w:name="__RefHeading___Toc1028310_2749589250"/>
      <w:bookmarkStart w:id="179" w:name="_Toc66"/>
      <w:bookmarkEnd w:id="178"/>
      <w:r>
        <w:rPr>
          <w:rtl w:val="true"/>
        </w:rPr>
        <w:t>اشاره</w:t>
      </w:r>
      <w:bookmarkEnd w:id="1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دو نکته دارد</w:t>
      </w:r>
      <w:r>
        <w:rPr>
          <w:rFonts w:eastAsia="IRNazanin" w:cs="IRNazanin"/>
          <w:color w:val="111111"/>
          <w:sz w:val="28"/>
          <w:szCs w:val="28"/>
          <w:rtl w:val="true"/>
          <w:lang w:bidi="fa-IR"/>
        </w:rPr>
        <w:t>:</w:t>
      </w:r>
    </w:p>
    <w:p>
      <w:pPr>
        <w:pStyle w:val="Heading4"/>
        <w:numPr>
          <w:ilvl w:val="3"/>
          <w:numId w:val="1"/>
        </w:numPr>
        <w:rPr/>
      </w:pPr>
      <w:bookmarkStart w:id="180" w:name="__RefHeading___Toc1028312_2749589250"/>
      <w:bookmarkStart w:id="181" w:name="_Toc67"/>
      <w:bookmarkEnd w:id="180"/>
      <w:r>
        <w:rPr>
          <w:rtl w:val="true"/>
        </w:rPr>
        <w:t>الف</w:t>
      </w:r>
      <w:r>
        <w:rPr>
          <w:rtl w:val="true"/>
        </w:rPr>
        <w:t xml:space="preserve">. </w:t>
      </w:r>
      <w:r>
        <w:rPr>
          <w:rtl w:val="true"/>
        </w:rPr>
        <w:t>فرمان های امام زمان علیه السلام</w:t>
      </w:r>
      <w:bookmarkEnd w:id="1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فرموده‌های حضرت مهدی عجل الله تعالی فرجه الشریف در توقیعات و تشرفات راستین، منعکس شده است؛ مانند داستان حاج علی بغدادی و حکایت سید رشتی که در مفاتیح الجنان آمده است یا ملاقات پسر مهزیار که حضرت، او و همه شیعیان را به رعایت سه مسئله یادآور می‌شود، صله رحم، توجه به ضعیفان جامعه و جمع ننمودن و احتکار نکردن اموال</w:t>
      </w:r>
      <w:r>
        <w:rPr>
          <w:rFonts w:eastAsia="IRNazanin" w:cs="IRNazanin"/>
          <w:color w:val="111111"/>
          <w:sz w:val="28"/>
          <w:szCs w:val="28"/>
          <w:rtl w:val="true"/>
          <w:lang w:bidi="fa-IR"/>
        </w:rPr>
        <w:t>.</w:t>
      </w:r>
      <w:bookmarkStart w:id="182" w:name="pg3081_31098"/>
    </w:p>
    <w:p>
      <w:pPr>
        <w:pStyle w:val="BookText"/>
        <w:rPr/>
      </w:pPr>
      <w:bookmarkEnd w:id="182"/>
      <w:r>
        <w:rPr>
          <w:rFonts w:ascii="IRNazanin" w:hAnsi="IRNazanin" w:eastAsia="IRNazanin"/>
          <w:color w:val="111111"/>
          <w:sz w:val="28"/>
          <w:sz w:val="28"/>
          <w:szCs w:val="28"/>
          <w:rtl w:val="true"/>
          <w:lang w:bidi="fa-IR"/>
        </w:rPr>
        <w:t>برخی ها گمان می‌کنند ما از امام مهدی علیه السلام هیچ حدیثی نداریم، لذا بر مبلغان لازم و شایسته است بر فراز منابر، گفته‌ها و احادیث حضرت را یادآوری کنند، تا منتظران با سخنان امام زمانشان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کتاب‌های خوبی نوشته شده است</w:t>
      </w:r>
      <w:r>
        <w:rPr>
          <w:rFonts w:eastAsia="IRNazanin" w:cs="IRNazanin"/>
          <w:color w:val="111111"/>
          <w:sz w:val="28"/>
          <w:szCs w:val="28"/>
          <w:rtl w:val="true"/>
          <w:lang w:bidi="fa-IR"/>
        </w:rPr>
        <w:t>.</w:t>
      </w:r>
    </w:p>
    <w:p>
      <w:pPr>
        <w:pStyle w:val="Heading4"/>
        <w:numPr>
          <w:ilvl w:val="3"/>
          <w:numId w:val="1"/>
        </w:numPr>
        <w:rPr/>
      </w:pPr>
      <w:bookmarkStart w:id="183" w:name="__RefHeading___Toc1028314_2749589250"/>
      <w:bookmarkStart w:id="184" w:name="_Toc68"/>
      <w:bookmarkEnd w:id="183"/>
      <w:r>
        <w:rPr>
          <w:rtl w:val="true"/>
        </w:rPr>
        <w:t>ب</w:t>
      </w:r>
      <w:r>
        <w:rPr>
          <w:rtl w:val="true"/>
        </w:rPr>
        <w:t xml:space="preserve">. </w:t>
      </w:r>
      <w:r>
        <w:rPr>
          <w:rtl w:val="true"/>
        </w:rPr>
        <w:t>اطاعت امام زمان علیه السلام</w:t>
      </w:r>
      <w:bookmarkEnd w:id="184"/>
    </w:p>
    <w:p>
      <w:pPr>
        <w:pStyle w:val="BookText"/>
        <w:rPr/>
      </w:pPr>
      <w:r>
        <w:rPr>
          <w:rFonts w:ascii="IRNazanin" w:hAnsi="IRNazanin" w:eastAsia="IRNazanin"/>
          <w:color w:val="111111"/>
          <w:sz w:val="28"/>
          <w:sz w:val="28"/>
          <w:szCs w:val="28"/>
          <w:rtl w:val="true"/>
          <w:lang w:bidi="fa-IR"/>
        </w:rPr>
        <w:t xml:space="preserve">درسوره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 ءٍ فَرُدُّوهُ إِلَی اللَّهِ وَ الرَّسُولِ إِنْ کنْتُمْ تُؤْمِنُونَ بِاللَّهِ وَ الْیَوْمِ الْآخِرِ ذلِک خَیْرٌ وَ أَحْسَنُ تَأْوِیلًا؛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وظیفه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 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 ولی قطعاً کسی که از فرمان های قرآن، پیامبر و اهل بیت علیهم السلام اطاعت می کند، از امام زمان عجل الله تعالی فرجه الشریف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 اوصیای پیامبر و اینکه اطاعت آن‌ها واجب است، بر امام صادق علیه السلام عرضه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 هستند که خداوند درباره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همان کسانی‌اند که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هُمْ راکعُونَ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 چرا منتظر، از خداوند متعال چنین درخواستی را دوباره مطرح می‌کند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از فرمان‌های حضرت مهدی اطاعت می‌کند؟</w:t>
      </w:r>
    </w:p>
    <w:p>
      <w:pPr>
        <w:pStyle w:val="BookText"/>
        <w:rPr/>
      </w:pPr>
      <w:r>
        <w:rPr>
          <w:rFonts w:ascii="IRNazanin" w:hAnsi="IRNazanin" w:eastAsia="IRNazanin"/>
          <w:color w:val="111111"/>
          <w:sz w:val="28"/>
          <w:sz w:val="28"/>
          <w:szCs w:val="28"/>
          <w:rtl w:val="true"/>
          <w:lang w:bidi="fa-IR"/>
        </w:rPr>
        <w:t>در طول تاریخ، افرادی بوده‌اند که اعتقاد پیدا می‌کردند؛ ولی در میدان عمل، کم و کاستی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درسوره انفال،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 وَ أَنْتُمْ تَسْمَعُونَ؛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او اطاعت کنید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از وی سرپیچی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کالَّذِینَ قالُوا سَمِعْنا وَ هُمْ لا یَسْمَعُونَ؛</w:t>
      </w:r>
    </w:p>
    <w:p>
      <w:pPr>
        <w:pStyle w:val="BookText"/>
        <w:rPr/>
      </w:pPr>
      <w:r>
        <w:rPr>
          <w:rFonts w:ascii="IRNazanin" w:hAnsi="IRNazanin" w:eastAsia="IRNazanin"/>
          <w:color w:val="111111"/>
          <w:sz w:val="28"/>
          <w:sz w:val="28"/>
          <w:szCs w:val="28"/>
          <w:rtl w:val="true"/>
          <w:lang w:bidi="fa-IR"/>
        </w:rPr>
        <w:t>و مثل کسانی نباشید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قرآن، پس از اطاعت خداوند، اطاعت از رسول خدا ذکر شده است، و در یازده مورد،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لازمه تقوای الهی، اطاعت از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اطاعت از خدا و رسول، هر دو لازم است، در این آیه تنها از سرپیچی از رسول نهی شده است که معلوم می‌شود مشکل آنان در اطاعت از 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احتمال دارد برخی از منتظران در اطاعت از امام زمان علیه السلام کوتاهی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این آیات،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در معرض تخلّف از دستورات خدا و رسول هستند و به هشدار نیاز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پیامبر صلی الله علیه و آله و سلم، نافرمانی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فرمان خدا و رسول، دارای هویّتی واحد است و اطاعت از خداوند، در گرو اطاعت از رسولش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شنیدن و فهمیدن، مسئولیّت‌آور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تَوَلَّوْا عَنْهُ وَ أَنْتُمْ تَسْمَعُونَ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شدن از تاریخ و اخبار گذشتگان متخلّف، مایه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اطاعت از رهبری، صداقت داشته و به تعهّدات خود پایبند باشیم و بدون عمل، ادّعای ایمان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وصی و نماینده پیامبر صلی الله علیه و آله و سلم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وَ أَطِیعُوا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این دوران به سبب بروز فتنه ها یا در عصر ظهور به دلیل اینکه شرایط، کمی دشوار می‌شود، اطاعت کردن و سرپیچی نکردن، سخت‌تر و لازم‌تر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 السلام هم دارای هدف واحدی هستند که همان هدف پیامبر است؛ اما به اقتضای شرایط زمان و مکان، هر یک شیوه خاصی را در پیش گرفته‌اند؛ یکی می‌جنگد و دیگری صلح می‌کند؛ یکی با دعا و توسل به مبارزه با جهل و دشمن برمی‌خیزد و دیگری با برگزاری کلاس درس و مجالس بحث و مناظره، به تربیت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هر یک دارای نقش متفاوت با دیگری است؛ ولی هدف همه، یکی است؛ همانند دو دست که به هنگام شست‌وشوی لباس، هر یک حرکت متفاوتی دارد و در جهت عکس دیگری حرکت می‌کند، اما هدف هر دو، رسیدن به تمیزی و پاکیزگی است</w:t>
      </w:r>
      <w:r>
        <w:rPr>
          <w:rFonts w:eastAsia="IRNazanin" w:cs="IRNazanin"/>
          <w:color w:val="111111"/>
          <w:sz w:val="28"/>
          <w:szCs w:val="28"/>
          <w:rtl w:val="true"/>
          <w:lang w:bidi="fa-IR"/>
        </w:rPr>
        <w:t>.</w:t>
      </w:r>
      <w:r>
        <w:rPr>
          <w:rStyle w:val="FootnoteAnchor"/>
          <w:rtl w:val="true"/>
        </w:rPr>
        <w:footnoteReference w:id="140"/>
      </w:r>
      <w:bookmarkStart w:id="185" w:name="pg3081_31102"/>
    </w:p>
    <w:p>
      <w:pPr>
        <w:pStyle w:val="BookText"/>
        <w:rPr/>
      </w:pPr>
      <w:bookmarkEnd w:id="185"/>
      <w:r>
        <w:rPr>
          <w:rFonts w:ascii="IRNazanin" w:hAnsi="IRNazanin" w:eastAsia="IRNazanin"/>
          <w:color w:val="111111"/>
          <w:sz w:val="28"/>
          <w:sz w:val="28"/>
          <w:szCs w:val="28"/>
          <w:rtl w:val="true"/>
          <w:lang w:bidi="fa-IR"/>
        </w:rPr>
        <w:t>در روایات آمده است دوران امام مهدی علیه السلام سخت‌تر از دوران پیامبر صلی الله علیه و آله و سلم است؛ زیرا پیامبر با آیات نورانی قرآن به جنگ با سنگ و چوب رفت؛ اما در دوران ظهور، عده ای با سوء استفاده از آیات قرآن به جنگ با حضرت می‌آیند و قرآن را برضد او تأویل می‌کنند</w:t>
      </w:r>
      <w:r>
        <w:rPr>
          <w:rFonts w:eastAsia="IRNazanin" w:cs="IRNazanin"/>
          <w:color w:val="111111"/>
          <w:sz w:val="28"/>
          <w:szCs w:val="28"/>
          <w:rtl w:val="true"/>
          <w:lang w:bidi="fa-IR"/>
        </w:rPr>
        <w:t>.</w:t>
      </w:r>
    </w:p>
    <w:p>
      <w:pPr>
        <w:pStyle w:val="Heading3"/>
        <w:numPr>
          <w:ilvl w:val="2"/>
          <w:numId w:val="1"/>
        </w:numPr>
        <w:rPr/>
      </w:pPr>
      <w:bookmarkStart w:id="186" w:name="__RefHeading___Toc1028316_2749589250"/>
      <w:bookmarkStart w:id="187" w:name="_Toc69"/>
      <w:bookmarkEnd w:id="186"/>
      <w:r>
        <w:rPr/>
        <w:t>6</w:t>
      </w:r>
      <w:r>
        <w:rPr>
          <w:rtl w:val="true"/>
        </w:rPr>
        <w:t xml:space="preserve">. </w:t>
      </w:r>
      <w:r>
        <w:rPr>
          <w:rtl w:val="true"/>
        </w:rPr>
        <w:t>وَ الُمحامینَ عَنْهُ؛ و حمایت گران از آن حضرت</w:t>
      </w:r>
      <w:r>
        <w:rPr>
          <w:rtl w:val="true"/>
        </w:rPr>
        <w:t>.</w:t>
      </w:r>
      <w:bookmarkEnd w:id="187"/>
    </w:p>
    <w:p>
      <w:pPr>
        <w:pStyle w:val="BookText"/>
        <w:rPr/>
      </w:pPr>
      <w:r>
        <w:rPr>
          <w:rFonts w:ascii="IRNazanin" w:hAnsi="IRNazanin" w:eastAsia="IRNazanin"/>
          <w:color w:val="111111"/>
          <w:sz w:val="28"/>
          <w:sz w:val="28"/>
          <w:szCs w:val="28"/>
          <w:rtl w:val="true"/>
          <w:lang w:bidi="fa-IR"/>
        </w:rPr>
        <w:t>دفاع از اندیشه مهدویت، بر همگان شایسته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دوست دارد زندگی‌اش را رنگ مهدوی ببخشد، باید عارفانه و عاشقانه از حضرت دفاع کند؛ اگر چه خداوند متعال، در سوره بقرة،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کفایت خود را از مسلمانان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خداوند متعال قطعاً جانشین خودش، یعنی امام مهدی را حفظ وحمایت می‌کند؛ اما ما هم وظیفه ای داریم که در این فراز، اعلام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حمایت ولی خدا درسوره آل‌عمران،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الگوهای حمایت از دین و اولیای الهی، حضرت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بزرگ مکه و قریش، با زبان و قدرت از رسول خدا صلی الله علیه و آله و سلم حمایت می‌کرد، تا جایی که حضرت را بر فرزندان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تهدیداتی که دربارة پیامبر صلی الله علیه و آله و سلم می‌شد با قدرت با مخالفان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صلی الله علیه و آله و سلم با جمعی از یارانش در محاصره‌ی اجتماعی ـ اقتصادی قرار گرفته بودند، ابوطالب علیه السلام شب‌ها جای خواب رسول خدا صلی الله علیه و آله و سلم را تغییر می‌داد و فرزندش علی علیه السلام را به جای او می‌خواباند که اگر سوء قصدی پیش آمد، جان رسول خدا صلی الله علیه و آله و سلم در سلامت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ابوطالب گاهی شخصاً شمشیر دست می‌گرفت و از حضرت پاسداری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همین که بزرگ مکه و قریش را حامی پیامبر صلی الله علیه و آله و سلم می‌دیدند از حرکات ایذائی خود صرف نظر کرده، متفرق می‌شدند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یکی از روزها ابوطالب، پیامبر صلی الله علیه و آله و سلم را نیافت و خیال کرد دشمنان، حضرت را گروگان گرفته یا شهید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بنی هاشم را جمع و همه را مسلح نمود و هر یک را برای انتقام به سراغ یکی از بزرگان کفار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کرده‌اند که این همه حمایت ابوطالب علیه السلام از رسول خدا صلی الله علیه و آله و سلم به سبب آن بود که حضرت، فرزند برادرش بود و این حمایت، جنبه عاطفی داشت، غافل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انسان نسبت به فرزند خود، بیش از برادرزاده است و ما</w:t>
      </w:r>
      <w:bookmarkStart w:id="188" w:name="pg3081_31104"/>
    </w:p>
    <w:p>
      <w:pPr>
        <w:pStyle w:val="BookText"/>
        <w:rPr/>
      </w:pPr>
      <w:bookmarkEnd w:id="188"/>
      <w:r>
        <w:rPr>
          <w:rFonts w:ascii="IRNazanin" w:hAnsi="IRNazanin" w:eastAsia="IRNazanin"/>
          <w:color w:val="111111"/>
          <w:sz w:val="28"/>
          <w:sz w:val="28"/>
          <w:szCs w:val="28"/>
          <w:rtl w:val="true"/>
          <w:lang w:bidi="fa-IR"/>
        </w:rPr>
        <w:t>می‌بینیم که ابوطالب فرزند خود را فدای رسول خدا صلی الله علیه و آله و سلم می‌کرد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عاطفه عمو بودن سبب این همه محبت است، چرا ابولهب، عموی دیگر رسول خدا صلی الله علیه و آله و سلم این همه کار شکنی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بنی هاشم که از قبیله پیامبر صلی الله علیه و آله و سلم بودند و حتی به حضرت ایمان هم آوردند و در مشکلات نیز سهیم بودند، هیچ یک به اندازه ابوطالب علیه السلام ایثار و فداکاری از خود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تحلیل و تفسیری برای آن همه ایثار در مورد پیامبر صلی الله علیه و آله و سلم جز ایمان قلبی وی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پیامبر صلی الله علیه و آله و سلم چنان شیفته مکتب می‌شدند که برای مسایل عاطفی ـ جز در مواردی که خود اسلام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نیز باید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حجت خداست و باید برای حمایت از او برای امور دیگر، حسابی باز نکنند</w:t>
      </w:r>
      <w:r>
        <w:rPr>
          <w:rFonts w:eastAsia="IRNazanin" w:cs="IRNazanin"/>
          <w:color w:val="111111"/>
          <w:sz w:val="28"/>
          <w:szCs w:val="28"/>
          <w:rtl w:val="true"/>
          <w:lang w:bidi="fa-IR"/>
        </w:rPr>
        <w:t>.</w:t>
      </w:r>
    </w:p>
    <w:p>
      <w:pPr>
        <w:pStyle w:val="Heading3"/>
        <w:numPr>
          <w:ilvl w:val="2"/>
          <w:numId w:val="1"/>
        </w:numPr>
        <w:rPr/>
      </w:pPr>
      <w:bookmarkStart w:id="189" w:name="__RefHeading___Toc1028318_2749589250"/>
      <w:bookmarkStart w:id="190" w:name="_Toc70"/>
      <w:bookmarkEnd w:id="189"/>
      <w:r>
        <w:rPr/>
        <w:t>7</w:t>
      </w:r>
      <w:r>
        <w:rPr>
          <w:rtl w:val="true"/>
        </w:rPr>
        <w:t xml:space="preserve">. </w:t>
      </w:r>
      <w:r>
        <w:rPr>
          <w:rtl w:val="true"/>
        </w:rPr>
        <w:t>وَ السّابِقینَ اِلی اِرادَتِهِ؛ و پیشی گیرندگان به سوی خواسته اش</w:t>
      </w:r>
      <w:r>
        <w:rPr>
          <w:rtl w:val="true"/>
        </w:rPr>
        <w:t>.</w:t>
      </w:r>
      <w:bookmarkEnd w:id="1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در سه فراز قبل، صحبت از سرعت بود، اکنون هم صحبت از سبقت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انجام، وسبقت در کار و از دست ندادن فرصت، یکی ازتعالیم این دعا برای زندگی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خوب می‌داند در کارهای نیک، پیشتاز بودن و شتاب به سوی صالحات و خیرات، امتیازات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قرآن و حدیث، نشان آن است که سرعت و سبقت در عبادت، مایه کمال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 در کار خیر، سبقت دارد و سیمای جامعه منتظر، سبقت در خیرات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یُسارِعُونَ فِی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ولی سیمای جامعه کفر و نفاق، سبقت در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در گناه و ظلم و حرام‌خواری،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زشت است آنچه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برای سبقت و پیشی گرفتن از دیگران، مصادیقی بیان شده است؛ از جمله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در 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سَبَقُونا بِالْإِیمانِ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سبقت در انفاق و 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قرآن در مورد کارهای خیر، دستور سبقت و مسابقه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کسانی را که در انجام کارهای خیر از یکدیگر سرعت می‌گیرند،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قرب به خداوند با ادّعا حاصل نمی‌شود؛ بلکه راه و روش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مقرّبان درگاه خدا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کسانی هستند که در کمالات پیشقدم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معنوی و مقام است، نه قرب مکانی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واقعه، نام سه گروه آمده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w:t>
      </w:r>
    </w:p>
    <w:p>
      <w:pPr>
        <w:pStyle w:val="BookText"/>
        <w:rPr/>
      </w:pPr>
      <w:r>
        <w:rPr>
          <w:rFonts w:ascii="IRNazanin" w:hAnsi="IRNazanin" w:eastAsia="IRNazanin"/>
          <w:color w:val="111111"/>
          <w:sz w:val="28"/>
          <w:sz w:val="28"/>
          <w:szCs w:val="28"/>
          <w:rtl w:val="true"/>
          <w:lang w:bidi="fa-IR"/>
        </w:rPr>
        <w:t xml:space="preserve">شده است؛ شاید به دلیل آنکه تعدادشان کمتر است؛ ولی در تجلیل،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شده است، سپس از اصحاب یمین و دیگران؛ چون مقامشان والاتر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کمیل از خداوند می‌خواهد که او را در میدان مسابقه در خیرات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فی میادین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برای نیل به مغفرت الهی، سرعت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الی مغفرةٍ من ربّکم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اذان که شعار رسمی مسلمانان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سرعت و شتاب و سبقت در نماز،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خداوند از موسی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زودتر از یاران به کوه طور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به دنبال من می‌آیند و من برای خشنودی تو شتاب کردم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عاشق و مشتاق، در فکر غذا و لباس و مسکن نیست و آرام و قرار ندارد، تا به محبوبش برسد؛ همان گونه که حضرت</w:t>
      </w:r>
      <w:bookmarkStart w:id="191" w:name="pg3081_31108"/>
    </w:p>
    <w:p>
      <w:pPr>
        <w:pStyle w:val="BookText"/>
        <w:rPr/>
      </w:pPr>
      <w:bookmarkEnd w:id="191"/>
      <w:r>
        <w:rPr>
          <w:rFonts w:ascii="IRNazanin" w:hAnsi="IRNazanin" w:eastAsia="IRNazanin"/>
          <w:color w:val="111111"/>
          <w:sz w:val="28"/>
          <w:sz w:val="28"/>
          <w:szCs w:val="28"/>
          <w:rtl w:val="true"/>
          <w:lang w:bidi="fa-IR"/>
        </w:rPr>
        <w:t>موسی به عشق دریافت وحی، خواب و خوراک نداشت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قوم خود آمده‌ام، تا تو راضی شوی</w:t>
      </w:r>
      <w:r>
        <w:rPr>
          <w:rFonts w:eastAsia="IRNazanin" w:cs="IRNazanin"/>
          <w:color w:val="111111"/>
          <w:sz w:val="28"/>
          <w:szCs w:val="28"/>
          <w:rtl w:val="true"/>
          <w:lang w:bidi="fa-IR"/>
        </w:rPr>
        <w:t>».</w:t>
      </w:r>
    </w:p>
    <w:p>
      <w:pPr>
        <w:pStyle w:val="Heading3"/>
        <w:numPr>
          <w:ilvl w:val="2"/>
          <w:numId w:val="1"/>
        </w:numPr>
        <w:rPr/>
      </w:pPr>
      <w:bookmarkStart w:id="192" w:name="__RefHeading___Toc1028320_2749589250"/>
      <w:bookmarkStart w:id="193" w:name="_Toc71"/>
      <w:bookmarkEnd w:id="192"/>
      <w:r>
        <w:rPr/>
        <w:t>8</w:t>
      </w:r>
      <w:r>
        <w:rPr>
          <w:rtl w:val="true"/>
        </w:rPr>
        <w:t xml:space="preserve">. </w:t>
      </w:r>
      <w:r>
        <w:rPr>
          <w:rtl w:val="true"/>
        </w:rPr>
        <w:t>وَ الْمُسْتَشْهَدینَ بَیْنَ یَدَیْهِ؛ وشهادت یافتگان پیش رویش</w:t>
      </w:r>
      <w:r>
        <w:rPr>
          <w:rtl w:val="true"/>
        </w:rPr>
        <w:t>.</w:t>
      </w:r>
      <w:bookmarkEnd w:id="193"/>
    </w:p>
    <w:p>
      <w:pPr>
        <w:pStyle w:val="BookText"/>
        <w:rPr/>
      </w:pPr>
      <w:r>
        <w:rPr>
          <w:rFonts w:ascii="IRNazanin" w:hAnsi="IRNazanin" w:eastAsia="IRNazanin"/>
          <w:color w:val="111111"/>
          <w:sz w:val="28"/>
          <w:sz w:val="28"/>
          <w:szCs w:val="28"/>
          <w:rtl w:val="true"/>
          <w:lang w:bidi="fa-IR"/>
        </w:rPr>
        <w:t>میل به عاقبت خیری و شوق شهادت، از ویژگی‌های حیات و ممات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نشان از روح تسلیم و پذیرفتن حقّ و جان نثاری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میدان عمل، و در روز ظهور، زمینه برای نوشیدن شربت شهادت لازم فراهم نیاید؛ ولی برای منتظر، داشتن چنین روحیه‌ای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شدن یک مسأله است و آمادگی برای شهادت مسأله‌ای دیگر است؛ چنانکه خداوند نمی‌خواست خون اسماعیل ریخته شود؛ ولی می‌خواست ابراهیم آمادگی کامل برای قربانی کردن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زمان‌ظهور حضرت مهدی علیه السلام را درک نکنیم؛ ولی انتظار ظهور و عشق و انس و آمادگی برای حضور در رکابش، برای زندگی مهدوی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زمان رجعت، حضور بیابیم؛ باید روحیه شهادت طلبی را اکنون کسب و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و شهادت در فرهنگ اسلامی،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الَّذِینَ قُتِلُواْ فِی سَبِیلِ اللَّهِ أَمْوتاً بَلْ أَحْیَآءٌ عِنْدَ رَبِّهِمْ</w:t>
      </w:r>
    </w:p>
    <w:p>
      <w:pPr>
        <w:pStyle w:val="BookText"/>
        <w:rPr/>
      </w:pPr>
      <w:r>
        <w:rPr>
          <w:rFonts w:ascii="Amiri" w:hAnsi="Amiri" w:eastAsia="Amiri" w:cs="Amiri"/>
          <w:color w:val="111111"/>
          <w:sz w:val="28"/>
          <w:sz w:val="28"/>
          <w:szCs w:val="28"/>
          <w:rtl w:val="true"/>
          <w:lang w:bidi="ar-SA"/>
        </w:rPr>
        <w:t>یُرْزَقُونَ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 رهروان و پیروان آنان نیز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فرهنگ شهادت موج می‌زند که نمونه هایی را ذکر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شهید، از جانب خداوند، هفت ویژگی داده می‌شود؛ اوّلین قطره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به وجه خدا نظاره می‌کند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از شخصی شنید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خیر ما تسئل؛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دعا مستجاب شود، در راه خدا شهید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لغزش‌های شهید به خودش نیز نشان داده نمی‌شود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صف اوّلِ حمله و خط شکن، مقامشان برتر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 از دری مخصوص وارد بهشت می شوند؛</w:t>
      </w:r>
      <w:r>
        <w:rPr>
          <w:rStyle w:val="FootnoteAnchor"/>
          <w:rtl w:val="true"/>
        </w:rPr>
        <w:footnoteReference w:id="163"/>
      </w:r>
      <w:r>
        <w:rPr>
          <w:rFonts w:ascii="IRNazanin" w:hAnsi="IRNazanin" w:eastAsia="IRNazanin"/>
          <w:color w:val="111111"/>
          <w:sz w:val="28"/>
          <w:sz w:val="28"/>
          <w:szCs w:val="28"/>
          <w:rtl w:val="true"/>
          <w:lang w:bidi="fa-IR"/>
        </w:rPr>
        <w:t>پیش از همه به بهشت</w:t>
      </w:r>
      <w:r>
        <w:rPr>
          <w:rStyle w:val="FootnoteAnchor"/>
          <w:rtl w:val="true"/>
        </w:rPr>
        <w:footnoteReference w:id="164"/>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برترین مرگ‌ها، شهادت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خداوند هیچ قطره‌ای محبوب‌تر از قطره خونی نیست که</w:t>
      </w:r>
    </w:p>
    <w:p>
      <w:pPr>
        <w:pStyle w:val="BookText"/>
        <w:rPr/>
      </w:pPr>
      <w:r>
        <w:rPr>
          <w:rFonts w:ascii="IRNazanin" w:hAnsi="IRNazanin" w:eastAsia="IRNazanin"/>
          <w:color w:val="111111"/>
          <w:sz w:val="28"/>
          <w:sz w:val="28"/>
          <w:szCs w:val="28"/>
          <w:rtl w:val="true"/>
          <w:lang w:bidi="fa-IR"/>
        </w:rPr>
        <w:t>در راه خدا ریخته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شهید سلاح به دست، با لباس رزم و بوی خوش به صحنه می‌آید و فرشتگان به او درود می‌فرستند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با داشتن ده‌ها فضیلت اختصاصی، تنها وقتی که در آستانه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ایمان آورد، در جای پیامبر صلی الله علیه و آله و سلم خوابید، برادر پیامبر شد، تنها خانه او به مسجد النبی راه داشت، پدر امامان و همسر زهرا علیها السلام بود، بت‌شکن بود، ضربت روز خندق او، از عبادت ثقلین افضل شد؛ امّا در هیچ یک از موارد مذکور، این جمله را نفرمود</w:t>
      </w:r>
      <w:r>
        <w:rPr>
          <w:rFonts w:eastAsia="IRNazanin" w:cs="IRNazanin"/>
          <w:color w:val="111111"/>
          <w:sz w:val="28"/>
          <w:szCs w:val="28"/>
          <w:rtl w:val="true"/>
          <w:lang w:bidi="fa-IR"/>
        </w:rPr>
        <w:t>.</w:t>
      </w:r>
      <w:bookmarkStart w:id="194" w:name="pg3081_31113"/>
    </w:p>
    <w:p>
      <w:pPr>
        <w:pStyle w:val="Heading2"/>
        <w:numPr>
          <w:ilvl w:val="1"/>
          <w:numId w:val="1"/>
        </w:numPr>
        <w:rPr/>
      </w:pPr>
      <w:bookmarkStart w:id="195" w:name="__RefHeading___Toc1028322_2749589250"/>
      <w:bookmarkStart w:id="196" w:name="_Toc72"/>
      <w:bookmarkEnd w:id="194"/>
      <w:bookmarkEnd w:id="195"/>
      <w:r>
        <w:rPr>
          <w:rtl w:val="true"/>
        </w:rPr>
        <w:t>بخش ششم</w:t>
      </w:r>
      <w:r>
        <w:rPr>
          <w:rtl w:val="true"/>
        </w:rPr>
        <w:t xml:space="preserve">: </w:t>
      </w:r>
      <w:r>
        <w:rPr>
          <w:rtl w:val="true"/>
        </w:rPr>
        <w:t>درخواست رجعت</w:t>
      </w:r>
      <w:bookmarkEnd w:id="1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028324_2749589250"/>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رجعت به معنای بازگشت دوباره به دنیا، و از اعتقادات شیعه است که در این قسمت شش فراز به آن اختصاص یافته و دعاکننده این درخواست را از خداوند متعال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رجعت، در زیارات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حال بینی و بین لقائه الموت ـ الذی جعلته علی عبادک حتما و أقدرت به علی خلیقتک رغماً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فابعثنی عند خروجه ظاهراً من حفرتی، مؤتزراً کفنی، حتی أجاهد بین یدیه، فی الصف الذی أثنیت علی أهله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من و امام مهدی علیه السلام و ظهور و دیدارش، قانون مرگ ـ که آن را بر بندگانت مقرر و حتمی و برخلاف میلشان بر آن‌ها مسلط ساختی ـ حائل شد، مرا به هنگام ظهور او از</w:t>
      </w:r>
    </w:p>
    <w:p>
      <w:pPr>
        <w:pStyle w:val="BookText"/>
        <w:rPr/>
      </w:pPr>
      <w:r>
        <w:rPr>
          <w:rFonts w:ascii="IRNazanin" w:hAnsi="IRNazanin" w:eastAsia="IRNazanin"/>
          <w:color w:val="111111"/>
          <w:sz w:val="28"/>
          <w:sz w:val="28"/>
          <w:szCs w:val="28"/>
          <w:rtl w:val="true"/>
          <w:lang w:bidi="fa-IR"/>
        </w:rPr>
        <w:t>آرامگاهم برانگیز؛ در حالی که کفن خویش را بر شانه و کمر بسته ام، تا پیشاروی یاران آن حضرت جهاد کنم و از طلایه داران سپاهی باشم که آنان را در کتاب آسمانی ات این گونه ستودی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دیواری که اجزایش را با سرب به هم پیوند داده باشند، می جنگند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زیارت امام مهدی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أدرکنی الموت قبل ظهورک، فأتوسل بک الی الله سبحانه أن یصلی علی محمد و آل محمد و أن یجعل لی کرة فی ظهورک و رجعة فی أیامک؛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مرگ، پیش از ظهور شما، مرا دریابد، در پیشگاه خدا به شما توسل می‌جویم که بر محمد و خاندانش درود فرستد و بار دیگر ما را در عصر ظهور و حکومت عادلانه و باشکوه شما به دنیا بازگشت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در زندگی‌اش باید واقع نگر باشد و آن را با رؤیا و خواب و خیال، سپری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ولی عصر عجل الله تعالی فرجه الشریف را انتظار می‌کشد و دعاگوی تعجیل در فرج حضرت است؛ اما در عین حال، احتمال می‌دهد که نتواند در دوره عمر خود، ظهور را درک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منتظر، مرگ را واقعیتی نزدیک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ظهور</w:t>
      </w:r>
      <w:bookmarkStart w:id="199" w:name="pg3081_31116"/>
    </w:p>
    <w:p>
      <w:pPr>
        <w:pStyle w:val="BookText"/>
        <w:rPr/>
      </w:pPr>
      <w:bookmarkEnd w:id="199"/>
      <w:r>
        <w:rPr>
          <w:rFonts w:ascii="IRNazanin" w:hAnsi="IRNazanin" w:eastAsia="IRNazanin"/>
          <w:color w:val="111111"/>
          <w:sz w:val="28"/>
          <w:sz w:val="28"/>
          <w:szCs w:val="28"/>
          <w:rtl w:val="true"/>
          <w:lang w:bidi="fa-IR"/>
        </w:rPr>
        <w:t>هم، نزدیک است؛ اما در عین حال، با این تصور که ممکن است مرگ او زودتر از فرج محقق شود، برای رجعتش در زمان ظهور،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مرگ در زندگی مهدوی، مانند دیدگاه امیرالمؤمنین علیه السلام است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به زودی سراغش می‌آید؛ بنابراین فاصله‌اش را تا مرگ، اندک می‌داند و برای استقبال از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فرازهای این بخش می‌پردازیم</w:t>
      </w:r>
      <w:r>
        <w:rPr>
          <w:rFonts w:eastAsia="IRNazanin" w:cs="IRNazanin"/>
          <w:color w:val="111111"/>
          <w:sz w:val="28"/>
          <w:szCs w:val="28"/>
          <w:rtl w:val="true"/>
          <w:lang w:bidi="fa-IR"/>
        </w:rPr>
        <w:t>:</w:t>
      </w:r>
    </w:p>
    <w:p>
      <w:pPr>
        <w:pStyle w:val="Heading3"/>
        <w:numPr>
          <w:ilvl w:val="2"/>
          <w:numId w:val="1"/>
        </w:numPr>
        <w:rPr/>
      </w:pPr>
      <w:bookmarkStart w:id="200" w:name="__RefHeading___Toc1028326_2749589250"/>
      <w:bookmarkStart w:id="201" w:name="_Toc74"/>
      <w:bookmarkEnd w:id="200"/>
      <w:r>
        <w:rPr/>
        <w:t>1</w:t>
      </w:r>
      <w:r>
        <w:rPr>
          <w:rtl w:val="true"/>
        </w:rPr>
        <w:t xml:space="preserve">. </w:t>
      </w:r>
      <w:r>
        <w:rPr>
          <w:rtl w:val="true"/>
        </w:rPr>
        <w:t>فَاَخْرِجْنی مِنْ قَبْری؛ مرا از قبرم خارج کن</w:t>
      </w:r>
      <w:r>
        <w:rPr>
          <w:rtl w:val="true"/>
        </w:rPr>
        <w:t>.</w:t>
      </w:r>
      <w:bookmarkEnd w:id="201"/>
    </w:p>
    <w:p>
      <w:pPr>
        <w:pStyle w:val="BookText"/>
        <w:rPr/>
      </w:pPr>
      <w:r>
        <w:rPr>
          <w:rFonts w:ascii="IRNazanin" w:hAnsi="IRNazanin" w:eastAsia="IRNazanin"/>
          <w:color w:val="111111"/>
          <w:sz w:val="28"/>
          <w:sz w:val="28"/>
          <w:szCs w:val="28"/>
          <w:rtl w:val="true"/>
          <w:lang w:bidi="fa-IR"/>
        </w:rPr>
        <w:t>خارج شدن از قبر در دولت امام زمان علیه السلام همان رجعت‌است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آیات در این باره،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 فَهُمْ یُوزَعُونَ؛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گروهی از کسانی که آیات ما را انکار می‌کنند، محشور می‌کنیم؛ پس آنان از پراکنده شدن، منع می‌شوند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اینکه در قیامت، همه مردم محشور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و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امّتی تنها گروهی را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این آیه،</w:t>
      </w:r>
    </w:p>
    <w:p>
      <w:pPr>
        <w:pStyle w:val="BookText"/>
        <w:rPr/>
      </w:pPr>
      <w:r>
        <w:rPr>
          <w:rFonts w:ascii="IRNazanin" w:hAnsi="IRNazanin" w:eastAsia="IRNazanin"/>
          <w:color w:val="111111"/>
          <w:sz w:val="28"/>
          <w:sz w:val="28"/>
          <w:szCs w:val="28"/>
          <w:rtl w:val="true"/>
          <w:lang w:bidi="fa-IR"/>
        </w:rPr>
        <w:t>مربوط به قیامت نیست؛ بلکه مربوط به رجعت است که طی آن، قبل از قیامت، گروهی از مردم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زنده شدن در دنیا، نمونه‌هایی آمده است؛ از جمله در 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گروهی فرمان مردن داد، سپس آنان را زنده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بعد از مرگ در همین دنیا زنده کردیم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به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اذن من مرده‌ها را زنده و از قبرها خارج می‌کنی</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درباره یکی از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برای صد سال میراندیم و بعد از این مدّت، او را زنده کردیم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همچنین در روایات بسیاری نیز وارد شده است که قبل از قیامت، افرادی که در ایمان یا کفر برجستگی دارند، به اراده خداوند، زنده می‌شوند و با حاکمیّت اهل حقّ، برای مدّتی زندگی می‌کنند و سردمداران کفر، کیفر می‌شوند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منتظر از خدا طلب رجعت می‌کند، تلویحاً درخواست می‌کند که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می‌داند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عالم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bookmarkStart w:id="202" w:name="pg3081_31118"/>
    </w:p>
    <w:p>
      <w:pPr>
        <w:pStyle w:val="BookText"/>
        <w:rPr/>
      </w:pPr>
      <w:bookmarkEnd w:id="202"/>
      <w:r>
        <w:rPr>
          <w:rFonts w:ascii="IRNazanin" w:hAnsi="IRNazanin" w:eastAsia="IRNazanin"/>
          <w:color w:val="111111"/>
          <w:sz w:val="28"/>
          <w:sz w:val="28"/>
          <w:szCs w:val="28"/>
          <w:rtl w:val="true"/>
          <w:lang w:bidi="fa-IR"/>
        </w:rPr>
        <w:t>دیدگاه موجب می‌شود تا فرد منتظر، در زندگی‌اش سیر کمالی را برگزیند و سلوکی پرشتاب را پیش گیرد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03" w:name="__RefHeading___Toc1028328_2749589250"/>
      <w:bookmarkStart w:id="204" w:name="_Toc75"/>
      <w:bookmarkEnd w:id="203"/>
      <w:r>
        <w:rPr/>
        <w:t>2</w:t>
      </w:r>
      <w:r>
        <w:rPr>
          <w:rtl w:val="true"/>
        </w:rPr>
        <w:t xml:space="preserve">. </w:t>
      </w:r>
      <w:r>
        <w:rPr>
          <w:rtl w:val="true"/>
        </w:rPr>
        <w:t>مُؤْتَزِراً کفَنی؛ در حالی که کفن پوش هستم</w:t>
      </w:r>
      <w:r>
        <w:rPr>
          <w:rtl w:val="true"/>
        </w:rPr>
        <w:t>.</w:t>
      </w:r>
      <w:bookmarkEnd w:id="204"/>
    </w:p>
    <w:p>
      <w:pPr>
        <w:pStyle w:val="BookText"/>
        <w:rPr/>
      </w:pPr>
      <w:r>
        <w:rPr>
          <w:rFonts w:ascii="IRNazanin" w:hAnsi="IRNazanin" w:eastAsia="IRNazanin"/>
          <w:color w:val="111111"/>
          <w:sz w:val="28"/>
          <w:sz w:val="28"/>
          <w:szCs w:val="28"/>
          <w:rtl w:val="true"/>
          <w:lang w:bidi="fa-IR"/>
        </w:rPr>
        <w:t>یکی از نیازهای عمومی و همگانی، نیاز به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فصل و زمان و کاری، لباسی در نظر گرفته و دربارة آن، دستوراتی داده است؛ مثل لباس کودک، لباس کار، لباس جنگ، لباس نماز عید، لباس نماز باران، لباس احرام و حج، لباس عروس، لباس پوشاندن به برهنه‌ها، نظافت لباس، وصله کردن لباس، رنگ لباس، دوخت لباس، جنس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لباس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آن نیز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حضرت رضا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کردن میّت، برای آن است که انسان هنگام ملاقات با خداوند، از یک نوع پاکی و نظافت ظاهری برخوردار باشد و بدن و عورتش پیدا نشود و قیافه برگشته و وحشت‌آور او بر ناظران پنهان باشد؛ زیرا دیدن قیافه بدون کفن مرده، سبب قساوت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علاقه بینندگان به او محفوظ می‌ماند و به او و وصیّت‌های او احترام می‌گذارند؛</w:t>
      </w:r>
    </w:p>
    <w:p>
      <w:pPr>
        <w:pStyle w:val="BookText"/>
        <w:rPr/>
      </w:pPr>
      <w:r>
        <w:rPr>
          <w:rFonts w:ascii="IRNazanin" w:hAnsi="IRNazanin" w:eastAsia="IRNazanin"/>
          <w:color w:val="111111"/>
          <w:sz w:val="28"/>
          <w:sz w:val="28"/>
          <w:szCs w:val="28"/>
          <w:rtl w:val="true"/>
          <w:lang w:bidi="fa-IR"/>
        </w:rPr>
        <w:t>ولی اگر مرده بدون کفن باشد، ناظران به صورت مرداری پست به او می‌نگرند و دیگر مقام و شخصیّت و ارزش انسانی برای او و اهداف و وصایای او قائل نمی‌شوند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کفنش در خانه‌اش باشد، او را از غافلان ننویسند و هرگاه به آن کفن نگاه کند، ثواب می‌برد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روایات، گفته شده که پارچه کفن، بهتر است همان پارچه و لباسی باشد که در ایّام حج به عنوان لباس احرام بوده یا در نماز جمعه و سایر عبادت‌ها مورد استفاده قرار گرفته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سفارش شده است که انسان، کفن خود را آماده کرده و گاهی به آن نگاه کند، تا هم از غفلت بیرون آید و هم اجر و پاداش ببرد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فراز در این دعا تلقین حقانیّت مرگ است که مایه رشد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مهدوی یاد خدا و معاد، پررنگ است</w:t>
      </w:r>
      <w:r>
        <w:rPr>
          <w:rFonts w:eastAsia="IRNazanin" w:cs="IRNazanin"/>
          <w:color w:val="111111"/>
          <w:sz w:val="28"/>
          <w:szCs w:val="28"/>
          <w:rtl w:val="true"/>
          <w:lang w:bidi="fa-IR"/>
        </w:rPr>
        <w:t>.</w:t>
      </w:r>
      <w:bookmarkStart w:id="205" w:name="pg3081_31120"/>
    </w:p>
    <w:p>
      <w:pPr>
        <w:pStyle w:val="Heading3"/>
        <w:numPr>
          <w:ilvl w:val="2"/>
          <w:numId w:val="1"/>
        </w:numPr>
        <w:rPr/>
      </w:pPr>
      <w:bookmarkStart w:id="206" w:name="__RefHeading___Toc1028330_2749589250"/>
      <w:bookmarkStart w:id="207" w:name="_Toc76"/>
      <w:bookmarkEnd w:id="205"/>
      <w:bookmarkEnd w:id="206"/>
      <w:r>
        <w:rPr/>
        <w:t>3</w:t>
      </w:r>
      <w:r>
        <w:rPr>
          <w:rtl w:val="true"/>
        </w:rPr>
        <w:t xml:space="preserve">. </w:t>
      </w:r>
      <w:r>
        <w:rPr>
          <w:rtl w:val="true"/>
        </w:rPr>
        <w:t>شاهِراً سَیْفی؛ شمشیرم را از نیام برکشیده ام</w:t>
      </w:r>
      <w:r>
        <w:rPr>
          <w:rtl w:val="true"/>
        </w:rPr>
        <w:t>.</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در همه حال، از امتیازات زندگی مهدوی است؛ مثلا در دوران آموزش مسائل نظامی، به افراد دستور می‌دهند که با همه تجهیزات و امکانات خود به استراحت بپردازند تا در همه احوال،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شیوة خروج شهید از قبر، از امیرالمومنین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یَخْرُجُ مِنْ قَبْرِهِ شَاهِراً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روز قیامت شهید در حالی از قبرش خارج می‌شود که شمشیرش را از نیام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دعا، از خداوند می‌خواهیم پس از خروج از قبر، شمشیر به دست و با نیزه برهنه، برای مبارزه آماده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ترسیمی از لحظه رجعت فرد،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کامل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دوره حیات، همراه با معرفت امام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هنگام رجعت هم بی‌درنگ تبرّی او را از دشمنان دین بروز می‌یابد و معرفتش به ثمر نشسته، انتظار معنا می‌شود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منتظرظهورحضرت ولی عصر علیه السلام با زمزمه این فراز، اعلان آمادگی کامل می‌کند؛ زیرا منتظر واقعی کسی است که در همه حالات اهل</w:t>
      </w:r>
      <w:bookmarkStart w:id="208" w:name="pg3081_31121"/>
    </w:p>
    <w:p>
      <w:pPr>
        <w:pStyle w:val="BookText"/>
        <w:rPr/>
      </w:pPr>
      <w:bookmarkEnd w:id="208"/>
      <w:r>
        <w:rPr>
          <w:rFonts w:ascii="IRNazanin" w:hAnsi="IRNazanin" w:eastAsia="IRNazanin"/>
          <w:color w:val="111111"/>
          <w:sz w:val="28"/>
          <w:sz w:val="28"/>
          <w:szCs w:val="28"/>
          <w:rtl w:val="true"/>
          <w:lang w:bidi="fa-IR"/>
        </w:rPr>
        <w:t>مبارزه با باطل باشد</w:t>
      </w:r>
      <w:r>
        <w:rPr>
          <w:rFonts w:eastAsia="IRNazanin" w:cs="IRNazanin"/>
          <w:color w:val="111111"/>
          <w:sz w:val="28"/>
          <w:szCs w:val="28"/>
          <w:rtl w:val="true"/>
          <w:lang w:bidi="fa-IR"/>
        </w:rPr>
        <w:t>.</w:t>
      </w:r>
    </w:p>
    <w:p>
      <w:pPr>
        <w:pStyle w:val="Heading3"/>
        <w:numPr>
          <w:ilvl w:val="2"/>
          <w:numId w:val="1"/>
        </w:numPr>
        <w:rPr/>
      </w:pPr>
      <w:bookmarkStart w:id="209" w:name="__RefHeading___Toc1028332_2749589250"/>
      <w:bookmarkStart w:id="210" w:name="_Toc77"/>
      <w:bookmarkEnd w:id="209"/>
      <w:r>
        <w:rPr/>
        <w:t>4</w:t>
      </w:r>
      <w:r>
        <w:rPr>
          <w:rtl w:val="true"/>
        </w:rPr>
        <w:t xml:space="preserve">. </w:t>
      </w:r>
      <w:r>
        <w:rPr>
          <w:rtl w:val="true"/>
        </w:rPr>
        <w:t>مُجَرِّداً قَناتی؛ نیزه ام آماده باشد</w:t>
      </w:r>
      <w:r>
        <w:rPr>
          <w:rtl w:val="true"/>
        </w:rPr>
        <w:t>.</w:t>
      </w:r>
      <w:bookmarkEnd w:id="210"/>
    </w:p>
    <w:p>
      <w:pPr>
        <w:pStyle w:val="BookText"/>
        <w:rPr/>
      </w:pPr>
      <w:r>
        <w:rPr>
          <w:rFonts w:ascii="IRNazanin" w:hAnsi="IRNazanin" w:eastAsia="IRNazanin"/>
          <w:color w:val="111111"/>
          <w:sz w:val="28"/>
          <w:sz w:val="28"/>
          <w:szCs w:val="28"/>
          <w:rtl w:val="true"/>
          <w:lang w:bidi="fa-IR"/>
        </w:rPr>
        <w:t>در حقیقت، آنچه که دعا کننده در این فراز طلب می‌کند، این است که وقتی از قبر بیرون می‌آید، تمام آثار انتظار در ظاهرش مشهود باشد و این مسئله برای حیات مهدوی شایسته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قیام قائم عجل الله تعالی فرجه الشریف، آن قدر آمادگی دارد که به محض بیرون آمدن از قبر، برای خدمت رسانی به مولایش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لحظه خروج از قبر، شمشیرش کشیده و نیزه‌اش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بیرون آوردن شمشیر از غلاف یا آماده کردن نیزه چقدر زمان می‌برد که منتظر حاضر نیست برای خدمت رسانی به حضرت، به اندازه این مدت کوتاه هم معطل شود، و ذره‌ای مسامحه را جایز نمی‌داند؟ او می‌خواهد هنگام رجعتش، آماده آماده باشد، و در کوتاه‌ترین زمان به تکلیفش عمل کند و این، حقیقت انتظار است</w:t>
      </w:r>
      <w:r>
        <w:rPr>
          <w:rFonts w:eastAsia="IRNazanin" w:cs="IRNazanin"/>
          <w:color w:val="111111"/>
          <w:sz w:val="28"/>
          <w:szCs w:val="28"/>
          <w:rtl w:val="true"/>
          <w:lang w:bidi="fa-IR"/>
        </w:rPr>
        <w:t>.</w:t>
      </w:r>
    </w:p>
    <w:p>
      <w:pPr>
        <w:pStyle w:val="Heading3"/>
        <w:numPr>
          <w:ilvl w:val="2"/>
          <w:numId w:val="1"/>
        </w:numPr>
        <w:rPr/>
      </w:pPr>
      <w:bookmarkStart w:id="211" w:name="__RefHeading___Toc1028334_2749589250"/>
      <w:bookmarkStart w:id="212" w:name="_Toc78"/>
      <w:bookmarkEnd w:id="211"/>
      <w:r>
        <w:rPr/>
        <w:t>5</w:t>
      </w:r>
      <w:r>
        <w:rPr>
          <w:rtl w:val="true"/>
        </w:rPr>
        <w:t xml:space="preserve">. </w:t>
      </w:r>
      <w:r>
        <w:rPr>
          <w:rtl w:val="true"/>
        </w:rPr>
        <w:t>مُلَبِّیاًدَعْوَةَ الدّاعی؛ لبیک گویان دعوتش باشم</w:t>
      </w:r>
      <w:r>
        <w:rPr>
          <w:rtl w:val="true"/>
        </w:rPr>
        <w:t>.</w:t>
      </w:r>
      <w:bookmarkEnd w:id="2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حاکی از این است که منتظر، آماده لبیک گویی و پیام رسانی است، و حاضر و توانمند است که اجابت دعوتش را به دورترین نقاط عالم اعلام کند؛ زیرا پیام امام مطابق با فطرت‌ها است و برای همه‌کس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به گونه‌ای است که برای همه قابل</w:t>
      </w:r>
      <w:bookmarkStart w:id="213" w:name="pg3081_31122"/>
    </w:p>
    <w:p>
      <w:pPr>
        <w:pStyle w:val="BookText"/>
        <w:rPr/>
      </w:pPr>
      <w:bookmarkEnd w:id="213"/>
      <w:r>
        <w:rPr>
          <w:rFonts w:ascii="IRNazanin" w:hAnsi="IRNazanin" w:eastAsia="IRNazanin"/>
          <w:color w:val="111111"/>
          <w:sz w:val="28"/>
          <w:sz w:val="28"/>
          <w:szCs w:val="28"/>
          <w:rtl w:val="true"/>
          <w:lang w:bidi="fa-IR"/>
        </w:rPr>
        <w:t>درک است؛ چه شهری و چه روستایی، چه افراد متمدن و چه کسانی که دور از تمدن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منتظردر عین حال، پاسخ‌گوی دعوت امام زمان عجل الله تعالی فرجه الشریف است؛ تلبیه‌ای فراگیر دارد و هر جا باشد، اجابت دعوتش را به گوش همگان می‌رساند</w:t>
      </w:r>
      <w:r>
        <w:rPr>
          <w:rFonts w:eastAsia="IRNazanin" w:cs="IRNazanin"/>
          <w:color w:val="111111"/>
          <w:sz w:val="28"/>
          <w:szCs w:val="28"/>
          <w:rtl w:val="true"/>
          <w:lang w:bidi="fa-IR"/>
        </w:rPr>
        <w:t>.</w:t>
      </w:r>
    </w:p>
    <w:p>
      <w:pPr>
        <w:pStyle w:val="Heading3"/>
        <w:numPr>
          <w:ilvl w:val="2"/>
          <w:numId w:val="1"/>
        </w:numPr>
        <w:rPr/>
      </w:pPr>
      <w:bookmarkStart w:id="214" w:name="__RefHeading___Toc1028336_2749589250"/>
      <w:bookmarkStart w:id="215" w:name="_Toc79"/>
      <w:bookmarkEnd w:id="214"/>
      <w:r>
        <w:rPr/>
        <w:t>6</w:t>
      </w:r>
      <w:r>
        <w:rPr>
          <w:rtl w:val="true"/>
        </w:rPr>
        <w:t xml:space="preserve">. </w:t>
      </w:r>
      <w:r>
        <w:rPr>
          <w:rtl w:val="true"/>
        </w:rPr>
        <w:t>فِی الْحاضِرِ وَ الْبادی؛ در شهر و روستا</w:t>
      </w:r>
      <w:r>
        <w:rPr>
          <w:rtl w:val="true"/>
        </w:rPr>
        <w:t>.</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بیان می‌کند برای منتظر، شهر و روستا فرقی نمی کند؛ هر جا ولی خدا می‌خواهد، همان جا لبیک گو است و در برابر همه، خود را مسئول می‌داند و برای خدمت، خود را محدود به مکانی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باید در راستای انجام مسئولیتش در هر جای عالم ایفای نقش کند و تحت امر امامش به مبارزه با دشمنان بپردازد</w:t>
      </w:r>
      <w:r>
        <w:rPr>
          <w:rFonts w:eastAsia="IRNazanin" w:cs="IRNazanin"/>
          <w:color w:val="111111"/>
          <w:sz w:val="28"/>
          <w:szCs w:val="28"/>
          <w:rtl w:val="true"/>
          <w:lang w:bidi="fa-IR"/>
        </w:rPr>
        <w:t>.</w:t>
      </w:r>
      <w:bookmarkStart w:id="216" w:name="pg3081_31123"/>
    </w:p>
    <w:p>
      <w:pPr>
        <w:pStyle w:val="Heading2"/>
        <w:numPr>
          <w:ilvl w:val="1"/>
          <w:numId w:val="1"/>
        </w:numPr>
        <w:rPr/>
      </w:pPr>
      <w:bookmarkStart w:id="217" w:name="__RefHeading___Toc1028338_2749589250"/>
      <w:bookmarkStart w:id="218" w:name="_Toc80"/>
      <w:bookmarkEnd w:id="216"/>
      <w:bookmarkEnd w:id="217"/>
      <w:r>
        <w:rPr>
          <w:rtl w:val="true"/>
        </w:rPr>
        <w:t>بخش هفتم</w:t>
      </w:r>
      <w:r>
        <w:rPr>
          <w:rtl w:val="true"/>
        </w:rPr>
        <w:t xml:space="preserve">: </w:t>
      </w:r>
      <w:r>
        <w:rPr>
          <w:rtl w:val="true"/>
        </w:rPr>
        <w:t>دعا برای ظهور</w:t>
      </w:r>
      <w:bookmarkEnd w:id="2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028340_2749589250"/>
      <w:bookmarkStart w:id="220" w:name="_Toc81"/>
      <w:bookmarkEnd w:id="219"/>
      <w:r>
        <w:rPr>
          <w:rtl w:val="true"/>
        </w:rPr>
        <w:t>اشاره</w:t>
      </w:r>
      <w:bookmarkStart w:id="221" w:name="pg3081_31124"/>
      <w:bookmarkEnd w:id="220"/>
    </w:p>
    <w:p>
      <w:pPr>
        <w:pStyle w:val="BookText"/>
        <w:rPr/>
      </w:pPr>
      <w:bookmarkEnd w:id="221"/>
      <w:r>
        <w:rPr>
          <w:rFonts w:ascii="IRNazanin" w:hAnsi="IRNazanin" w:eastAsia="IRNazanin"/>
          <w:color w:val="111111"/>
          <w:sz w:val="28"/>
          <w:sz w:val="28"/>
          <w:szCs w:val="28"/>
          <w:rtl w:val="true"/>
          <w:lang w:bidi="fa-IR"/>
        </w:rPr>
        <w:t>در این دعا درخواست ظهور، با نُه فراز و جملة لطیف و دقیق بیان شده است که به بررسی آن‌ها می‌پردازیم</w:t>
      </w:r>
      <w:r>
        <w:rPr>
          <w:rFonts w:eastAsia="IRNazanin" w:cs="IRNazanin"/>
          <w:color w:val="111111"/>
          <w:sz w:val="28"/>
          <w:szCs w:val="28"/>
          <w:rtl w:val="true"/>
          <w:lang w:bidi="fa-IR"/>
        </w:rPr>
        <w:t>:</w:t>
      </w:r>
    </w:p>
    <w:p>
      <w:pPr>
        <w:pStyle w:val="Heading3"/>
        <w:numPr>
          <w:ilvl w:val="2"/>
          <w:numId w:val="1"/>
        </w:numPr>
        <w:rPr/>
      </w:pPr>
      <w:bookmarkStart w:id="222" w:name="__RefHeading___Toc1028342_2749589250"/>
      <w:bookmarkStart w:id="223" w:name="_Toc82"/>
      <w:bookmarkEnd w:id="222"/>
      <w:r>
        <w:rPr/>
        <w:t>1</w:t>
      </w:r>
      <w:r>
        <w:rPr>
          <w:rtl w:val="true"/>
        </w:rPr>
        <w:t xml:space="preserve">. </w:t>
      </w:r>
      <w:r>
        <w:rPr>
          <w:rtl w:val="true"/>
        </w:rPr>
        <w:t>اللّـهُمَّ اَرِنیِ الطَّلْعَةَ الرَّشیدَةَ؛ خدایا</w:t>
      </w:r>
      <w:r>
        <w:rPr>
          <w:rtl w:val="true"/>
        </w:rPr>
        <w:t xml:space="preserve">! </w:t>
      </w:r>
      <w:r>
        <w:rPr>
          <w:rtl w:val="true"/>
        </w:rPr>
        <w:t>آن جمال ارجمند را به من بنمایان</w:t>
      </w:r>
      <w:r>
        <w:rPr>
          <w:rtl w:val="true"/>
        </w:rPr>
        <w:t>.</w:t>
      </w:r>
      <w:bookmarkEnd w:id="223"/>
    </w:p>
    <w:p>
      <w:pPr>
        <w:pStyle w:val="BookText"/>
        <w:rPr/>
      </w:pPr>
      <w:r>
        <w:rPr>
          <w:rFonts w:ascii="IRNazanin" w:hAnsi="IRNazanin" w:eastAsia="IRNazanin"/>
          <w:color w:val="111111"/>
          <w:sz w:val="28"/>
          <w:sz w:val="28"/>
          <w:szCs w:val="28"/>
          <w:rtl w:val="true"/>
          <w:lang w:bidi="fa-IR"/>
        </w:rPr>
        <w:t xml:space="preserve">وقتی به خداوند سبحان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طلب دیدار آن امام غایب، از خدا می‌خواهیم آن خورشید پشت ابر غیبت، ظهور کند و همه اورا نظاره 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معرفه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معرفه آن عهد ذکری ویا ذهنی باشد، اشاره به این نکته است که حضرت ولی عصر علیه السلام برای فطرت ما شناخته شده است و نزد فطرت الهی ما مبهم و ناشناخته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فطرت ما الهی است، با خلیفة الله، وجه الله و باب الله هم فطرتاً آشنا هستیم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 است و در حقیقت اسم فاعلی است</w:t>
      </w:r>
    </w:p>
    <w:p>
      <w:pPr>
        <w:pStyle w:val="BookText"/>
        <w:rPr/>
      </w:pPr>
      <w:r>
        <w:rPr>
          <w:rFonts w:ascii="IRNazanin" w:hAnsi="IRNazanin" w:eastAsia="IRNazanin"/>
          <w:color w:val="111111"/>
          <w:sz w:val="28"/>
          <w:sz w:val="28"/>
          <w:szCs w:val="28"/>
          <w:rtl w:val="true"/>
          <w:lang w:bidi="fa-IR"/>
        </w:rPr>
        <w:t xml:space="preserve">که بیان‌گر بر دوام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وجودی است که هم راشد است و هم مرشد، هم رشد دهنده و هم رشد یافته برای همگان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مکیال المکارم، بخش چهارم، جمال و زیبایی حضرت مهدی علیه السلام را یکی از ویژگی‌های آن حضرت می‌شمرد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مولای ما حضرت صاحب‌الزمان علیه السلام، زیباترین و خوش صورت‌ترین مردم است؛ زیرا شبیه‌ترین مردم به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بررسی روایات و مطالعه حکایت‌های نیک‌بختانی که توفیق زیارت یوسف زهرا علیها السلام را یافته‌اند، برمی‌آید که قامت و رخسار نازنین امام عصر علیه السلام در کمال زیبایی و اعتدال بوده، سیمای مبارکش، دل‌ربا و خیره‌کننده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توصیف جمال دل‌آرای آخرین حجت خدا، حضرت مهدی علیه السلام وارد شده است که در مجموع، می‌توان آن‌ها را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توصیف کلی سیرت و صورت آن حضرت، بسنده نموده و از ایشان به عنوان شبیه‌ترین مردم به رسول خدا صلی الله علیه و آله و سلم یاد کرده‌اند؛ از جمله</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نقل شده است که 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 و خُلق، شبیه‌ترین مردم به من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درحدیث دیگری احمد بن اسحاق بن سعد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شبیه‌ترین مردم به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توجه به این روایات، همه خصال و صفاتی را که در قرآن و روایات به پیامبر گرامی اسلام صلی الله علیه و آله و سلم نسبت داده شده است، به وجود مقدس امام مهدی علیه السلام نیز می‌توان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توصیف ویژگی‌های ظاهری پیامبر اکرم صلی الله علیه و آله و سلم پرداخته‌اند، فراوانند که به یکی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 محمد باقر علیه السلام نقل شده، ویژگی‌های ظاهری پیامبر خاتم صلی الله علیه و آله و سلم چنین توصیف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پیامبر خدا، سپید آمیخته به سرخی و چشمانش سیاه و درشت و ابروانش به هم پیوسته و کف دست و پایش پر گوشت و درشت بود؛ بدان سان که گویی طلا بر انگشتانش</w:t>
      </w:r>
    </w:p>
    <w:p>
      <w:pPr>
        <w:pStyle w:val="BookText"/>
        <w:rPr/>
      </w:pPr>
      <w:r>
        <w:rPr>
          <w:rFonts w:ascii="IRNazanin" w:hAnsi="IRNazanin" w:eastAsia="IRNazanin"/>
          <w:color w:val="111111"/>
          <w:sz w:val="28"/>
          <w:sz w:val="28"/>
          <w:szCs w:val="28"/>
          <w:rtl w:val="true"/>
          <w:lang w:bidi="fa-IR"/>
        </w:rPr>
        <w:t>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دو شانه‌اش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کسی روی می‌کرد، به سبب مهربانی شدیدی که داشت، با همه بدن به جانب او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از مو از گودی گلو تا نافش روییده بود، انگار که میانه صفحه نقره خالص، خطی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شانه‌هایش مانند گلاب‌پاش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کشیده‌ای داشت که هنگام آشامیدن آب نزدیک بود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محکم قدم برمی‌داشت که گویی به سرازیری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نه قبل و نه پس از پیامبر خدا کسی مثل او دیده نشده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خصال و سیمای امام مهدی علیه السلام را به تفصیل بیان کرده و ویژگی‌های آن حضرت را یک به یک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در این زمینه وارد شده، به شرح زیر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امام مهدی علیه السلام را شبیه خود معرفی کرده، در توصیف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هم‌نام من، شبیه من و شبیه موسی زاده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است که از شعاع قدس، روشنایی می‌یابد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آن حضرت در روایت دیگری در توصیف چهره فرزندش، امام مهدی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مانند ماه درخشنده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روایت دیگری که از پیامبر خاتم صلی الله علیه و آله و سلم نقل شده، رنگ چهره و اندام امام مهدی علیه السلام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مردی از فرزندان من است… بر گونه راست او خالی است که همانند ستاره درخشان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ابراهیم بن مهزیار اهوازی که بیست بار به شوق دیدار امام مهدی علیه السلام به حج مشرف شد و سرانجام نیز به توفیق دیدار آن حضرت دست یافت، در گزارش دیدار خود، چهره و قامت دلربای امام را این‌گونه توصیف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رنگ،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ارغوان بود که بر آن شبنم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سرخی‌اش</w:t>
      </w:r>
      <w:bookmarkStart w:id="224" w:name="pg3081_31129"/>
    </w:p>
    <w:p>
      <w:pPr>
        <w:pStyle w:val="BookText"/>
        <w:rPr/>
      </w:pPr>
      <w:bookmarkEnd w:id="22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حال، همچون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ساقه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بخشنده، پرهیزکار و پیراسته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میانه بالا بود، نه بسیار بلند قد و نه بسیار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گرد، سینه‌ای فراخ، پیشانی سفید و ابروانی به هم پیوسته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او خالی بود؛ چون دانه مشک که بر قطعه عنبر ساییده باشد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25" w:name="__RefHeading___Toc1028344_2749589250"/>
      <w:bookmarkStart w:id="226" w:name="_Toc83"/>
      <w:bookmarkEnd w:id="225"/>
      <w:r>
        <w:rPr/>
        <w:t>2</w:t>
      </w:r>
      <w:r>
        <w:rPr>
          <w:rtl w:val="true"/>
        </w:rPr>
        <w:t xml:space="preserve">. </w:t>
      </w:r>
      <w:r>
        <w:rPr>
          <w:rtl w:val="true"/>
        </w:rPr>
        <w:t>وَ الْغُرَّةَ الْحَمیدَةَ؛ و آن پیشانی نورانی ستوده شده</w:t>
      </w:r>
      <w:r>
        <w:rPr>
          <w:rtl w:val="true"/>
        </w:rPr>
        <w:t>.</w:t>
      </w:r>
      <w:bookmarkEnd w:id="226"/>
    </w:p>
    <w:p>
      <w:pPr>
        <w:pStyle w:val="BookText"/>
        <w:rPr/>
      </w:pPr>
      <w:r>
        <w:rPr>
          <w:rFonts w:ascii="IRNazanin" w:hAnsi="IRNazanin" w:eastAsia="IRNazanin"/>
          <w:color w:val="111111"/>
          <w:sz w:val="28"/>
          <w:sz w:val="28"/>
          <w:szCs w:val="28"/>
          <w:rtl w:val="true"/>
          <w:lang w:bidi="fa-IR"/>
        </w:rPr>
        <w:t xml:space="preserve">عرب به هلالی که در شب اول ماه، جلوه‌گری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واژه بر امام، نشان از جمال دل‌آرای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سپیدی وسط پیشانی نیز می‌باشد که با این معنا حکایت از معروفیت و شاخص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وجودی ناشناخته نیست؛ چشم دل ما نابیناست که حضرت را با همه درخشندگی‌اش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وجودی است ستایش شده که ثناگوهای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ثناها، توصیفات و تمجیدات او در آیات و روایات بیان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028346_2749589250"/>
      <w:bookmarkStart w:id="228" w:name="_Toc84"/>
      <w:bookmarkEnd w:id="227"/>
      <w:r>
        <w:rPr/>
        <w:t>3</w:t>
      </w:r>
      <w:r>
        <w:rPr>
          <w:rtl w:val="true"/>
        </w:rPr>
        <w:t xml:space="preserve">. </w:t>
      </w:r>
      <w:r>
        <w:rPr>
          <w:rtl w:val="true"/>
        </w:rPr>
        <w:t>وَ اکحُلْ نَاظِرِی بِنَظْرَةٍ مِنِّی إِلَیْهِ؛ با نگاهی از من</w:t>
      </w:r>
      <w:bookmarkEnd w:id="228"/>
    </w:p>
    <w:p>
      <w:pPr>
        <w:pStyle w:val="BookText"/>
        <w:rPr/>
      </w:pPr>
      <w:r>
        <w:rPr>
          <w:rFonts w:ascii="IRNazanin" w:hAnsi="IRNazanin" w:eastAsia="IRNazanin"/>
          <w:color w:val="111111"/>
          <w:sz w:val="28"/>
          <w:sz w:val="28"/>
          <w:szCs w:val="28"/>
          <w:rtl w:val="true"/>
          <w:lang w:bidi="fa-IR"/>
        </w:rPr>
        <w:t>به او، چشمم را سرمه 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می‌دانید، اسلام با منیت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نماز، این است که انسان را از منیت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تنها نماز می‌خوانیم،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می‌گوییم، یعنی ما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همة 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عبادت، نماینده همه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در این عبارات مطرح می‌شود، بوی منیت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مضطر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مسکینی است که می‌خواهد نهایت فقر و نیازش را به محضر امام زمان علیه السلام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محتاجم، دردمندم و شما فقر و نیاز مرا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فرازهای قبل که سلام و صلوات به محضر حضرت بود، دیگران نیز سهم داشتند و از طرف آن‌ها ابراز ارادت شد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آنکه در فرازهای بعد باز، همه دیده می‌شوند؛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فَاَظْهِرِ الّلهُمَّ لَنا وَلِیَّک؛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نماینده ات را آشکار 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سرمه نیز لطیف است؛ زیرا سرمه، دیده و چشم را تقویت می‌کند و آنچه علاوه بر تقویت بصر، بصیرت زاست، مهدویت وچشم</w:t>
      </w:r>
      <w:bookmarkStart w:id="229" w:name="pg3081_31131"/>
    </w:p>
    <w:p>
      <w:pPr>
        <w:pStyle w:val="BookText"/>
        <w:rPr/>
      </w:pPr>
      <w:bookmarkEnd w:id="229"/>
      <w:r>
        <w:rPr>
          <w:rFonts w:ascii="IRNazanin" w:hAnsi="IRNazanin" w:eastAsia="IRNazanin"/>
          <w:color w:val="111111"/>
          <w:sz w:val="28"/>
          <w:sz w:val="28"/>
          <w:szCs w:val="28"/>
          <w:rtl w:val="true"/>
          <w:lang w:bidi="fa-IR"/>
        </w:rPr>
        <w:t>انتظاری از حجت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اینکه چشم سرمه کشیده، زیباتر جلوه می‌کند و با سایر چشم‌ها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خداوند طلب می‌کنم تا با دیدار حضرت، چشم‌هایم را سرمه بکشد، در حقیقت درخواستم این است که چشم‌هایم با دیگر چشم‌های عالم، فرق کند</w:t>
      </w:r>
      <w:r>
        <w:rPr>
          <w:rFonts w:eastAsia="IRNazanin" w:cs="IRNazanin"/>
          <w:color w:val="111111"/>
          <w:sz w:val="28"/>
          <w:szCs w:val="28"/>
          <w:rtl w:val="true"/>
          <w:lang w:bidi="fa-IR"/>
        </w:rPr>
        <w:t>.</w:t>
      </w:r>
    </w:p>
    <w:p>
      <w:pPr>
        <w:pStyle w:val="Heading3"/>
        <w:numPr>
          <w:ilvl w:val="2"/>
          <w:numId w:val="1"/>
        </w:numPr>
        <w:rPr/>
      </w:pPr>
      <w:bookmarkStart w:id="230" w:name="__RefHeading___Toc1028348_2749589250"/>
      <w:bookmarkStart w:id="231" w:name="_Toc85"/>
      <w:bookmarkEnd w:id="230"/>
      <w:r>
        <w:rPr/>
        <w:t>4</w:t>
      </w:r>
      <w:r>
        <w:rPr>
          <w:rtl w:val="true"/>
        </w:rPr>
        <w:t xml:space="preserve">. </w:t>
      </w:r>
      <w:r>
        <w:rPr>
          <w:rtl w:val="true"/>
        </w:rPr>
        <w:t>وَ عَجِّلْ فَرَجَهُ؛ فرج او را نزدیک بفرما</w:t>
      </w:r>
      <w:r>
        <w:rPr>
          <w:rtl w:val="true"/>
        </w:rPr>
        <w:t>.</w:t>
      </w:r>
      <w:bookmarkEnd w:id="231"/>
    </w:p>
    <w:p>
      <w:pPr>
        <w:pStyle w:val="BookText"/>
        <w:rPr/>
      </w:pPr>
      <w:r>
        <w:rPr>
          <w:rFonts w:ascii="IRNazanin" w:hAnsi="IRNazanin" w:eastAsia="IRNazanin"/>
          <w:color w:val="111111"/>
          <w:sz w:val="28"/>
          <w:sz w:val="28"/>
          <w:szCs w:val="28"/>
          <w:rtl w:val="true"/>
          <w:lang w:bidi="fa-IR"/>
        </w:rPr>
        <w:t>یکی از شاخصه‌های مهم زندگی مهدوی، درخواست تعجیل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درخواست در فرازهای بعدی تکرار می‌شود، توضیح آن هم در ادامه ذکر می‌شود</w:t>
      </w:r>
      <w:r>
        <w:rPr>
          <w:rFonts w:eastAsia="IRNazanin" w:cs="IRNazanin"/>
          <w:color w:val="111111"/>
          <w:sz w:val="28"/>
          <w:szCs w:val="28"/>
          <w:rtl w:val="true"/>
          <w:lang w:bidi="fa-IR"/>
        </w:rPr>
        <w:t>.</w:t>
      </w:r>
    </w:p>
    <w:p>
      <w:pPr>
        <w:pStyle w:val="Heading3"/>
        <w:numPr>
          <w:ilvl w:val="2"/>
          <w:numId w:val="1"/>
        </w:numPr>
        <w:rPr/>
      </w:pPr>
      <w:bookmarkStart w:id="232" w:name="__RefHeading___Toc1028350_2749589250"/>
      <w:bookmarkStart w:id="233" w:name="_Toc86"/>
      <w:bookmarkEnd w:id="232"/>
      <w:r>
        <w:rPr/>
        <w:t>5</w:t>
      </w:r>
      <w:r>
        <w:rPr>
          <w:rtl w:val="true"/>
        </w:rPr>
        <w:t xml:space="preserve">. </w:t>
      </w:r>
      <w:r>
        <w:rPr>
          <w:rtl w:val="true"/>
        </w:rPr>
        <w:t>وَ سَهِّلْ مَخْرَجَهُ؛ و خروجش را آسان ساز</w:t>
      </w:r>
      <w:r>
        <w:rPr>
          <w:rtl w:val="true"/>
        </w:rPr>
        <w:t>.</w:t>
      </w:r>
      <w:bookmarkEnd w:id="233"/>
    </w:p>
    <w:p>
      <w:pPr>
        <w:pStyle w:val="BookText"/>
        <w:rPr/>
      </w:pPr>
      <w:r>
        <w:rPr>
          <w:rFonts w:ascii="IRNazanin" w:hAnsi="IRNazanin" w:eastAsia="IRNazanin"/>
          <w:color w:val="111111"/>
          <w:sz w:val="28"/>
          <w:sz w:val="28"/>
          <w:szCs w:val="28"/>
          <w:rtl w:val="true"/>
          <w:lang w:bidi="fa-IR"/>
        </w:rPr>
        <w:t>با توجه به جهانی بودن خروج و حاکمیت امام مهدی علیه السلام، سختی‌های آن نیز وسعت دارد و طاقت فرساست؛ از این رو عاشق امام زمان از خدای متعال می‌طلبد که خروج حضرت، سهل باشد</w:t>
      </w:r>
      <w:r>
        <w:rPr>
          <w:rFonts w:eastAsia="IRNazanin" w:cs="IRNazanin"/>
          <w:color w:val="111111"/>
          <w:sz w:val="28"/>
          <w:szCs w:val="28"/>
          <w:rtl w:val="true"/>
          <w:lang w:bidi="fa-IR"/>
        </w:rPr>
        <w:t>.</w:t>
      </w:r>
    </w:p>
    <w:p>
      <w:pPr>
        <w:pStyle w:val="Heading3"/>
        <w:numPr>
          <w:ilvl w:val="2"/>
          <w:numId w:val="1"/>
        </w:numPr>
        <w:rPr/>
      </w:pPr>
      <w:bookmarkStart w:id="234" w:name="__RefHeading___Toc1028352_2749589250"/>
      <w:bookmarkStart w:id="235" w:name="_Toc87"/>
      <w:bookmarkEnd w:id="234"/>
      <w:r>
        <w:rPr/>
        <w:t>6</w:t>
      </w:r>
      <w:r>
        <w:rPr>
          <w:rtl w:val="true"/>
        </w:rPr>
        <w:t xml:space="preserve">. </w:t>
      </w:r>
      <w:r>
        <w:rPr>
          <w:rtl w:val="true"/>
        </w:rPr>
        <w:t>وَ اَوْسِعْ مَنْهَجَهُ؛ و طریق وی را وسعت بخش</w:t>
      </w:r>
      <w:r>
        <w:rPr>
          <w:rtl w:val="true"/>
        </w:rPr>
        <w:t>.</w:t>
      </w:r>
      <w:bookmarkEnd w:id="235"/>
    </w:p>
    <w:p>
      <w:pPr>
        <w:pStyle w:val="BookText"/>
        <w:rPr/>
      </w:pPr>
      <w:r>
        <w:rPr>
          <w:rFonts w:ascii="IRNazanin" w:hAnsi="IRNazanin" w:eastAsia="IRNazanin"/>
          <w:color w:val="111111"/>
          <w:sz w:val="28"/>
          <w:sz w:val="28"/>
          <w:szCs w:val="28"/>
          <w:rtl w:val="true"/>
          <w:lang w:bidi="fa-IR"/>
        </w:rPr>
        <w:t>اول ظهورش را برسان، بعد آسانش کن و بعد فرهنگ و راه و روش او را گسترش بده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فرازها، از خداوند متعال مطالبی را به ترتیب درخواست می‌کنیم؛</w:t>
      </w:r>
      <w:bookmarkStart w:id="236" w:name="pg3081_31132"/>
    </w:p>
    <w:p>
      <w:pPr>
        <w:pStyle w:val="BookText"/>
        <w:rPr/>
      </w:pPr>
      <w:bookmarkEnd w:id="236"/>
      <w:r>
        <w:rPr>
          <w:rFonts w:ascii="IRNazanin" w:hAnsi="IRNazanin" w:eastAsia="IRNazanin"/>
          <w:color w:val="111111"/>
          <w:sz w:val="28"/>
          <w:sz w:val="28"/>
          <w:szCs w:val="28"/>
          <w:rtl w:val="true"/>
          <w:lang w:bidi="fa-IR"/>
        </w:rPr>
        <w:t>شیوة چینش دعا، یک چینش شرافتی است؛ یعنی به احترام امام عصر علیه السلام اول درخواست ظهور می‌نماییم و بعد گسترش سیره را طلب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فراز، یاد می‌گیریم از شاخص‌های زندگی در این دوران، این است که منتظر باید به دغدغه‌های امام عصر علیه السلام توجه و عنایت داشته باشد</w:t>
      </w:r>
      <w:r>
        <w:rPr>
          <w:rFonts w:eastAsia="IRNazanin" w:cs="IRNazanin"/>
          <w:color w:val="111111"/>
          <w:sz w:val="28"/>
          <w:szCs w:val="28"/>
          <w:rtl w:val="true"/>
          <w:lang w:bidi="fa-IR"/>
        </w:rPr>
        <w:t>.</w:t>
      </w:r>
    </w:p>
    <w:p>
      <w:pPr>
        <w:pStyle w:val="Heading3"/>
        <w:numPr>
          <w:ilvl w:val="2"/>
          <w:numId w:val="1"/>
        </w:numPr>
        <w:rPr/>
      </w:pPr>
      <w:bookmarkStart w:id="237" w:name="__RefHeading___Toc1028354_2749589250"/>
      <w:bookmarkStart w:id="238" w:name="_Toc88"/>
      <w:bookmarkEnd w:id="237"/>
      <w:r>
        <w:rPr/>
        <w:t>7</w:t>
      </w:r>
      <w:r>
        <w:rPr>
          <w:rtl w:val="true"/>
        </w:rPr>
        <w:t xml:space="preserve">. </w:t>
      </w:r>
      <w:r>
        <w:rPr>
          <w:rtl w:val="true"/>
        </w:rPr>
        <w:t>وَ اسْلُک بی مَحَجَّتَهُ؛ و مرا به راه او درآور</w:t>
      </w:r>
      <w:r>
        <w:rPr>
          <w:rtl w:val="true"/>
        </w:rPr>
        <w:t>.</w:t>
      </w:r>
      <w:bookmarkEnd w:id="238"/>
    </w:p>
    <w:p>
      <w:pPr>
        <w:pStyle w:val="BookText"/>
        <w:rPr/>
      </w:pPr>
      <w:r>
        <w:rPr>
          <w:rFonts w:ascii="IRNazanin" w:hAnsi="IRNazanin" w:eastAsia="IRNazanin"/>
          <w:color w:val="111111"/>
          <w:sz w:val="28"/>
          <w:sz w:val="28"/>
          <w:szCs w:val="28"/>
          <w:rtl w:val="true"/>
          <w:lang w:bidi="fa-IR"/>
        </w:rPr>
        <w:t>راه امام، راه پاکی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در صراط مستقیم، از اصلی ترین برنامه‌های زندگی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دعای عهد می‌خواند، قدم در راهی گذاشته که امام مهدی علیه السلام آن را می‌خواهد؛ ولی با ذکر این جمله، دعا کننده درخواست تداوم و عاقبت به خیری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پیمودن راه حضرت ولی عصر علیه السلام در عصر ظهور، مورد تأکید قرار گرفته است؛ مانند کسی که در مسیر مستقیم زندگی می‌کند و نماز می‌خواند؛ ولی در نمازش در خواست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صراط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تداوم هدایت و عاقبت به خیری است</w:t>
      </w:r>
      <w:r>
        <w:rPr>
          <w:rFonts w:eastAsia="IRNazanin" w:cs="IRNazanin"/>
          <w:color w:val="111111"/>
          <w:sz w:val="28"/>
          <w:szCs w:val="28"/>
          <w:rtl w:val="true"/>
          <w:lang w:bidi="fa-IR"/>
        </w:rPr>
        <w:t>.</w:t>
      </w:r>
    </w:p>
    <w:p>
      <w:pPr>
        <w:pStyle w:val="Heading3"/>
        <w:numPr>
          <w:ilvl w:val="2"/>
          <w:numId w:val="1"/>
        </w:numPr>
        <w:rPr/>
      </w:pPr>
      <w:bookmarkStart w:id="239" w:name="__RefHeading___Toc1028356_2749589250"/>
      <w:bookmarkStart w:id="240" w:name="_Toc89"/>
      <w:bookmarkEnd w:id="239"/>
      <w:r>
        <w:rPr/>
        <w:t>8</w:t>
      </w:r>
      <w:r>
        <w:rPr>
          <w:rtl w:val="true"/>
        </w:rPr>
        <w:t xml:space="preserve">. </w:t>
      </w:r>
      <w:r>
        <w:rPr>
          <w:rtl w:val="true"/>
        </w:rPr>
        <w:t>وَ اَنْفِذْ اَمْرَهُ؛ و دستورش را نافذ گردان</w:t>
      </w:r>
      <w:r>
        <w:rPr>
          <w:rtl w:val="true"/>
        </w:rPr>
        <w:t>.</w:t>
      </w:r>
      <w:bookmarkEnd w:id="24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دلداده امام زمانش است؛ لذا از خداوند متعال درخواست</w:t>
      </w:r>
      <w:bookmarkStart w:id="241" w:name="pg3081_31133"/>
    </w:p>
    <w:p>
      <w:pPr>
        <w:pStyle w:val="BookText"/>
        <w:rPr/>
      </w:pPr>
      <w:bookmarkEnd w:id="241"/>
      <w:r>
        <w:rPr>
          <w:rFonts w:ascii="IRNazanin" w:hAnsi="IRNazanin" w:eastAsia="IRNazanin"/>
          <w:color w:val="111111"/>
          <w:sz w:val="28"/>
          <w:sz w:val="28"/>
          <w:szCs w:val="28"/>
          <w:rtl w:val="true"/>
          <w:lang w:bidi="fa-IR"/>
        </w:rPr>
        <w:t>می‌کند که عصر ظهور، عصر نفوذ دستورات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اهل بیت علیهم السلام چون حاکمیت ها با اهل باطل بود، اوامر و دستورات آن بزرگواران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فرازها نوعی درخواست ظهور است؛ زیرا منتظر می‌داند امام مهدی علیه السلام بیعت هیچ ستم‌گری را نمی پذیرد و با ظهورش تمام طاغوت ها می‌شکند و تنها فرمایشات حضرت، اجرا و حاکم می‌شود</w:t>
      </w:r>
      <w:r>
        <w:rPr>
          <w:rFonts w:eastAsia="IRNazanin" w:cs="IRNazanin"/>
          <w:color w:val="111111"/>
          <w:sz w:val="28"/>
          <w:szCs w:val="28"/>
          <w:rtl w:val="true"/>
          <w:lang w:bidi="fa-IR"/>
        </w:rPr>
        <w:t>.</w:t>
      </w:r>
    </w:p>
    <w:p>
      <w:pPr>
        <w:pStyle w:val="Heading3"/>
        <w:numPr>
          <w:ilvl w:val="2"/>
          <w:numId w:val="1"/>
        </w:numPr>
        <w:rPr/>
      </w:pPr>
      <w:bookmarkStart w:id="242" w:name="__RefHeading___Toc1028358_2749589250"/>
      <w:bookmarkStart w:id="243" w:name="_Toc90"/>
      <w:bookmarkEnd w:id="242"/>
      <w:r>
        <w:rPr/>
        <w:t>9</w:t>
      </w:r>
      <w:r>
        <w:rPr>
          <w:rtl w:val="true"/>
        </w:rPr>
        <w:t xml:space="preserve">. </w:t>
      </w:r>
      <w:r>
        <w:rPr>
          <w:rtl w:val="true"/>
        </w:rPr>
        <w:t>وَ اشْدُدْاَزْرَهُ؛ و پشتش را محکم کن</w:t>
      </w:r>
      <w:r>
        <w:rPr>
          <w:rtl w:val="true"/>
        </w:rPr>
        <w:t>.</w:t>
      </w:r>
      <w:bookmarkEnd w:id="243"/>
    </w:p>
    <w:p>
      <w:pPr>
        <w:pStyle w:val="BookText"/>
        <w:rPr/>
      </w:pPr>
      <w:r>
        <w:rPr>
          <w:rFonts w:ascii="IRNazanin" w:hAnsi="IRNazanin" w:eastAsia="IRNazanin"/>
          <w:color w:val="111111"/>
          <w:sz w:val="28"/>
          <w:sz w:val="28"/>
          <w:szCs w:val="28"/>
          <w:rtl w:val="true"/>
          <w:lang w:bidi="fa-IR"/>
        </w:rPr>
        <w:t xml:space="preserve">درسوره طه،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درخواست حضرت موسی از خداوند متعال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أَشْرِکهُ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با او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است و به کسی گفته می‌شود که بار مسئولیت دیگری را نیز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 پیامبر گرامی اسلام صلی الله علیه و آله و سلم بارها این آیات را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نیز مثل موسی علیه السلام وزیری از اهل خودم می‌خواهم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در دریافت وحی مشکلی نداشت و وزیر خواستن او تنها به دلیل سنگینی مسئولیت رسالت و سختی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هم امام مهدی علیه السلام کار سنگین و طاقت فرسایی را بر دوش می‌گیرد؛ لذا منتظر حضرت، از خداوند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حضرت را محکم کند، تا از عهده این مسئولیت بی نظیر سنگین برآید</w:t>
      </w:r>
      <w:r>
        <w:rPr>
          <w:rFonts w:eastAsia="IRNazanin" w:cs="IRNazanin"/>
          <w:color w:val="111111"/>
          <w:sz w:val="28"/>
          <w:szCs w:val="28"/>
          <w:rtl w:val="true"/>
          <w:lang w:bidi="fa-IR"/>
        </w:rPr>
        <w:t>.</w:t>
      </w:r>
      <w:bookmarkStart w:id="244" w:name="pg3081_31135"/>
    </w:p>
    <w:p>
      <w:pPr>
        <w:pStyle w:val="Heading2"/>
        <w:numPr>
          <w:ilvl w:val="1"/>
          <w:numId w:val="1"/>
        </w:numPr>
        <w:rPr/>
      </w:pPr>
      <w:bookmarkStart w:id="245" w:name="__RefHeading___Toc1028360_2749589250"/>
      <w:bookmarkStart w:id="246" w:name="_Toc91"/>
      <w:bookmarkEnd w:id="244"/>
      <w:bookmarkEnd w:id="245"/>
      <w:r>
        <w:rPr>
          <w:rtl w:val="true"/>
        </w:rPr>
        <w:t>بخش هشتم</w:t>
      </w:r>
      <w:r>
        <w:rPr>
          <w:rtl w:val="true"/>
        </w:rPr>
        <w:t xml:space="preserve">: </w:t>
      </w:r>
      <w:r>
        <w:rPr>
          <w:rtl w:val="true"/>
        </w:rPr>
        <w:t>برنامه های ظهور</w:t>
      </w:r>
      <w:bookmarkEnd w:id="2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1028362_2749589250"/>
      <w:bookmarkStart w:id="248" w:name="_Toc92"/>
      <w:bookmarkEnd w:id="247"/>
      <w:r>
        <w:rPr>
          <w:rtl w:val="true"/>
        </w:rPr>
        <w:t>اشاره</w:t>
      </w:r>
      <w:bookmarkStart w:id="249" w:name="pg3081_31136"/>
      <w:bookmarkEnd w:id="248"/>
    </w:p>
    <w:p>
      <w:pPr>
        <w:pStyle w:val="BookText"/>
        <w:rPr/>
      </w:pPr>
      <w:bookmarkEnd w:id="249"/>
      <w:r>
        <w:rPr>
          <w:rFonts w:ascii="IRNazanin" w:hAnsi="IRNazanin" w:eastAsia="IRNazanin"/>
          <w:color w:val="111111"/>
          <w:sz w:val="28"/>
          <w:sz w:val="28"/>
          <w:szCs w:val="28"/>
          <w:rtl w:val="true"/>
          <w:lang w:bidi="fa-IR"/>
        </w:rPr>
        <w:t>این بخش، بیست و یک فراز دارد که سیزده قسمت آن درباره دست آوردهای ظهور است</w:t>
      </w:r>
      <w:r>
        <w:rPr>
          <w:rFonts w:eastAsia="IRNazanin" w:cs="IRNazanin"/>
          <w:color w:val="111111"/>
          <w:sz w:val="28"/>
          <w:szCs w:val="28"/>
          <w:rtl w:val="true"/>
          <w:lang w:bidi="fa-IR"/>
        </w:rPr>
        <w:t>.</w:t>
      </w:r>
    </w:p>
    <w:p>
      <w:pPr>
        <w:pStyle w:val="Heading3"/>
        <w:numPr>
          <w:ilvl w:val="2"/>
          <w:numId w:val="1"/>
        </w:numPr>
        <w:rPr/>
      </w:pPr>
      <w:bookmarkStart w:id="250" w:name="__RefHeading___Toc1028364_2749589250"/>
      <w:bookmarkStart w:id="251" w:name="_Toc93"/>
      <w:bookmarkEnd w:id="250"/>
      <w:r>
        <w:rPr/>
        <w:t>1</w:t>
      </w:r>
      <w:r>
        <w:rPr>
          <w:rtl w:val="true"/>
        </w:rPr>
        <w:t xml:space="preserve">. </w:t>
      </w:r>
      <w:r>
        <w:rPr>
          <w:rtl w:val="true"/>
        </w:rPr>
        <w:t>وَ اعْمُرِ اللّـهُمَّ بِهِ بِلادَک؛ خدایا</w:t>
      </w:r>
      <w:r>
        <w:rPr>
          <w:rtl w:val="true"/>
        </w:rPr>
        <w:t xml:space="preserve">! </w:t>
      </w:r>
      <w:r>
        <w:rPr>
          <w:rtl w:val="true"/>
        </w:rPr>
        <w:t>به وسیلة او، شهرهایت را آباد ساز</w:t>
      </w:r>
      <w:r>
        <w:rPr>
          <w:rtl w:val="true"/>
        </w:rPr>
        <w:t>.</w:t>
      </w:r>
      <w:bookmarkEnd w:id="251"/>
    </w:p>
    <w:p>
      <w:pPr>
        <w:pStyle w:val="BookText"/>
        <w:rPr/>
      </w:pPr>
      <w:r>
        <w:rPr>
          <w:rFonts w:ascii="IRNazanin" w:hAnsi="IRNazanin" w:eastAsia="IRNazanin"/>
          <w:color w:val="111111"/>
          <w:sz w:val="28"/>
          <w:sz w:val="28"/>
          <w:szCs w:val="28"/>
          <w:rtl w:val="true"/>
          <w:lang w:bidi="fa-IR"/>
        </w:rPr>
        <w:t>دین اسلام به آباد کردن سرزمین‌ها عنایت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انشاکم من الارض و استعمرکم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 شما را از زمین آفرید و به آبادانی در آن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مالک اشتر نیز دستور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جبایة خراجها و جهاد عدوها و استصلاح اهلها و عمارة بلادها و لکین نظرک فی عمارة الارض ابلغ من نظرک فی استجلاب الخراج؛</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جمع‌آوری مالیات آن منطقه و مبارزه با دشمن آن و به صلاح آوردن اهل آن و آباد کردن شهرهای آن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نظرت درباره آبادکردن زمین رساتر از نگاهت درباره گرفتن مالیات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گروهی را که به جنگ اعزام می‌نمود، دستور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قطع نکنید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حضرت علی علیه السلام یکی از نشانه‌های کامل شدن عقل را پرهیز از قطع درختان سبز بیان می‌فرماید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حکومت امام زمان علیه السلام هم این است که تمام شهرها در دوران او و به وسیله او آباد می‌شوند؛ زیرا تمام سرمایه‌های زمین و آسمان در دست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دست فرعون و قارون باشد، عامل فساد است؛ ولی در دست حضرت سلیمان علیه السلام و حضرت داوود علیه السلام مایه برکت و آبادانی و جبران کمبودهای اقتصادی و اجتماعی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حالات و اعمال فرد و جامعه، در برخورداری از نعمت‌های الهی یا زوال آن‌ها نقش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p>
    <w:p>
      <w:pPr>
        <w:pStyle w:val="BookText"/>
        <w:rPr/>
      </w:pPr>
      <w:r>
        <w:rPr>
          <w:rFonts w:ascii="IRNazanin" w:hAnsi="IRNazanin" w:eastAsia="IRNazanin"/>
          <w:color w:val="111111"/>
          <w:sz w:val="28"/>
          <w:sz w:val="28"/>
          <w:szCs w:val="28"/>
          <w:rtl w:val="true"/>
          <w:lang w:bidi="fa-IR"/>
        </w:rPr>
        <w:t>که گاهی دلیل محرومیّت، بی‌توجّهی به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قریه‌ها ایمان و تقوا داشته باشند، از برکات آسمان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محصولات کشاورزی آنان نامرغوب می‌شود، به سبب ظلمی است که از آنان سرزده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قرآن کریم تأثیر ایمان در آبادانی زمین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الانْجیلَ وَ ما أُنْزِلَ إِلَیْهِمْ مِنْ رَبِّهِمْ لاکلُوا مِنْ فَوْقِهِمْ وَ مِنْ تَحْتِ أَرْجُلِهِمْ مِنْهُمْ أُمَّةٌ مُقْتَصِدَةٌ وَ کثیرٌ مِنْهُمْ ساءَ مایَعْمَلُون ؛</w:t>
      </w:r>
      <w:r>
        <w:rPr>
          <w:rStyle w:val="FootnoteAnchor"/>
          <w:rtl w:val="true"/>
        </w:rPr>
        <w:footnoteReference w:id="196"/>
      </w:r>
      <w:r>
        <w:rPr>
          <w:rFonts w:ascii="IRNazanin" w:hAnsi="IRNazanin" w:eastAsia="IRNazanin"/>
          <w:color w:val="111111"/>
          <w:sz w:val="28"/>
          <w:sz w:val="28"/>
          <w:szCs w:val="28"/>
          <w:rtl w:val="true"/>
          <w:lang w:bidi="fa-IR"/>
        </w:rPr>
        <w:t>و اگر آنان تورات و انجیل و آن چه را که از جانب پروردگارشان به سویشان نازل شده است بر پا می داشتند، از بالای سرشان و زیر قدم هایشان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امتی میانه رو هستندو بسیاری از آنان آنچه انجام می دهند، بد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اسْتَغْفِرُوا رَبَّکمْ ثُمَّ تُوبُوا إِلَیْهِ یُمَتِّعْکمْ مَتاعاً حَسَناً إِلی أَجَلٍ مُسَمًّی وَ یُوتِ کلَّ ذی فَضْلٍ فَضْلَهُ؛ ازپروردگارتان طلب مغفرت</w:t>
      </w:r>
    </w:p>
    <w:p>
      <w:pPr>
        <w:pStyle w:val="BookText"/>
        <w:rPr/>
      </w:pPr>
      <w:r>
        <w:rPr>
          <w:rFonts w:ascii="IRNazanin" w:hAnsi="IRNazanin" w:eastAsia="IRNazanin"/>
          <w:color w:val="111111"/>
          <w:sz w:val="28"/>
          <w:sz w:val="28"/>
          <w:szCs w:val="28"/>
          <w:rtl w:val="true"/>
          <w:lang w:bidi="fa-IR"/>
        </w:rPr>
        <w:t xml:space="preserve">کنید و به سوی او باز گردید تا شما را بهره ای نیکو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کند و به هر صاحب فضیلتی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بندگی خدا روی برگردانید، همانا من از عذاب روزی بزرگ بر شما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دردولت امام مهدی به جهت عبودیت همه هستی، همه جاآباد، سرسبز وخرم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یَمْلَأُ الْأَرْضَ عَدْلًا وَ قِسْطاً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الف ولام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منظور، همه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امیرالمؤمنین علیه السلام به آبادانی زمین هم خیلی حائز اهمیت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 به حاکمش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لْیَکنْ نَظَرُک فِی عِمَارَهِ الْأَرْض؛</w:t>
      </w:r>
      <w:r>
        <w:rPr>
          <w:rStyle w:val="FootnoteAnchor"/>
          <w:rtl w:val="true"/>
        </w:rPr>
        <w:footnoteReference w:id="198"/>
      </w:r>
      <w:r>
        <w:rPr>
          <w:rFonts w:ascii="IRNazanin" w:hAnsi="IRNazanin" w:eastAsia="IRNazanin"/>
          <w:color w:val="111111"/>
          <w:sz w:val="28"/>
          <w:sz w:val="28"/>
          <w:szCs w:val="28"/>
          <w:rtl w:val="true"/>
          <w:lang w:bidi="fa-IR"/>
        </w:rPr>
        <w:t>برنامه ریزی و نظر تو در این باشد که زمین را بیشتر آباد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خیلی نخواه که پول بگیری؛ بلکه سعی کن نظر تو در این باشد که در زمین، خانه سازی و مزرعه زیاد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امیرالمؤمنین علیه السلام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حکومت شما اسلامی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دورترین مردم چیزی باشد که برای نزدیک‌ترین مردم است</w:t>
      </w:r>
      <w:r>
        <w:rPr>
          <w:rFonts w:eastAsia="IRNazanin" w:cs="IRNazanin"/>
          <w:color w:val="111111"/>
          <w:sz w:val="28"/>
          <w:szCs w:val="28"/>
          <w:rtl w:val="true"/>
          <w:lang w:bidi="fa-IR"/>
        </w:rPr>
        <w:t>.</w:t>
      </w:r>
      <w:r>
        <w:rPr>
          <w:rStyle w:val="FootnoteAnchor"/>
          <w:rtl w:val="true"/>
        </w:rPr>
        <w:footnoteReference w:id="199"/>
      </w:r>
      <w:bookmarkStart w:id="252" w:name="pg3081_31140"/>
    </w:p>
    <w:p>
      <w:pPr>
        <w:pStyle w:val="BookText"/>
        <w:rPr/>
      </w:pPr>
      <w:bookmarkEnd w:id="252"/>
      <w:r>
        <w:rPr>
          <w:rFonts w:ascii="IRNazanin" w:hAnsi="IRNazanin" w:eastAsia="IRNazanin"/>
          <w:color w:val="111111"/>
          <w:sz w:val="28"/>
          <w:sz w:val="28"/>
          <w:szCs w:val="28"/>
          <w:rtl w:val="true"/>
          <w:lang w:bidi="fa-IR"/>
        </w:rPr>
        <w:t>اگر چیزی در تهران هست؛ ولی در مرز ایران نیست، وسط ایران هست و کنار ایران نیست، پیداست ما هنوز به آن عدالت نرسیده‌ایم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آبادی شهرها و روستاها در دولت حضرت این گونه است؛ مناسب است ما در همین راستا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هر چه برای نزدیک‌ترین است باید برای دورترین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مدرسه‌ای شمال شهر و جنوب شهر باید پارک، آزمایشگاه، دبیر، مدیر، کلاس و نیمکت یکسان داشته باشند</w:t>
      </w:r>
      <w:r>
        <w:rPr>
          <w:rFonts w:eastAsia="IRNazanin" w:cs="IRNazanin"/>
          <w:color w:val="111111"/>
          <w:sz w:val="28"/>
          <w:szCs w:val="28"/>
          <w:rtl w:val="true"/>
          <w:lang w:bidi="fa-IR"/>
        </w:rPr>
        <w:t>.</w:t>
      </w:r>
    </w:p>
    <w:p>
      <w:pPr>
        <w:pStyle w:val="Heading3"/>
        <w:numPr>
          <w:ilvl w:val="2"/>
          <w:numId w:val="1"/>
        </w:numPr>
        <w:rPr/>
      </w:pPr>
      <w:bookmarkStart w:id="253" w:name="__RefHeading___Toc1028366_2749589250"/>
      <w:bookmarkStart w:id="254" w:name="_Toc94"/>
      <w:bookmarkEnd w:id="253"/>
      <w:r>
        <w:rPr/>
        <w:t>2</w:t>
      </w:r>
      <w:r>
        <w:rPr>
          <w:rtl w:val="true"/>
        </w:rPr>
        <w:t xml:space="preserve">. </w:t>
      </w:r>
      <w:r>
        <w:rPr>
          <w:rtl w:val="true"/>
        </w:rPr>
        <w:t>وَ اَحْیِ بِهِ عِبادَک؛ و به وسیله او بندگانت را زنده کن</w:t>
      </w:r>
      <w:r>
        <w:rPr>
          <w:rtl w:val="true"/>
        </w:rPr>
        <w:t>.</w:t>
      </w:r>
      <w:bookmarkEnd w:id="254"/>
    </w:p>
    <w:p>
      <w:pPr>
        <w:pStyle w:val="BookText"/>
        <w:rPr/>
      </w:pPr>
      <w:r>
        <w:rPr>
          <w:rFonts w:ascii="IRNazanin" w:hAnsi="IRNazanin" w:eastAsia="IRNazanin"/>
          <w:color w:val="111111"/>
          <w:sz w:val="28"/>
          <w:sz w:val="28"/>
          <w:szCs w:val="28"/>
          <w:rtl w:val="true"/>
          <w:lang w:bidi="fa-IR"/>
        </w:rPr>
        <w:t>خداوند، حی است وحیات،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یُحْیِ الْأَرْضَ؛</w:t>
      </w:r>
      <w:r>
        <w:rPr>
          <w:rStyle w:val="FootnoteAnchor"/>
          <w:rtl w:val="true"/>
        </w:rPr>
        <w:footnoteReference w:id="200"/>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حیوانی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لَمُحْیِ الْمَوْتی؛</w:t>
      </w:r>
      <w:r>
        <w:rPr>
          <w:rStyle w:val="FootnoteAnchor"/>
          <w:rtl w:val="true"/>
        </w:rPr>
        <w:footnoteReference w:id="201"/>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Style w:val="FootnoteAnchor"/>
          <w:rtl w:val="true"/>
        </w:rPr>
        <w:footnoteReference w:id="202"/>
      </w:r>
      <w:r>
        <w:rPr>
          <w:rFonts w:ascii="IRNazanin" w:hAnsi="IRNazanin" w:eastAsia="IRNazanin"/>
          <w:color w:val="111111"/>
          <w:sz w:val="28"/>
          <w:sz w:val="28"/>
          <w:szCs w:val="28"/>
          <w:rtl w:val="true"/>
          <w:lang w:bidi="fa-IR"/>
        </w:rPr>
        <w:t>آنکه مرده بود و زنده‌اش کردیم</w:t>
      </w:r>
      <w:r>
        <w:rPr>
          <w:rFonts w:eastAsia="IRNazanin" w:cs="IRNazanin"/>
          <w:color w:val="111111"/>
          <w:sz w:val="28"/>
          <w:szCs w:val="28"/>
          <w:rtl w:val="true"/>
          <w:lang w:bidi="fa-IR"/>
        </w:rPr>
        <w:t>».</w:t>
      </w:r>
      <w:bookmarkStart w:id="255" w:name="pg3081_31141"/>
    </w:p>
    <w:p>
      <w:pPr>
        <w:pStyle w:val="BookText"/>
        <w:rPr/>
      </w:pPr>
      <w:bookmarkEnd w:id="255"/>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عقلی و معنوی، اخلاقی و اجتماعی و بالاخره حیات و زندگی در تمام زمینه‌ها می‌باشد؛ لذا می‌توان گفت 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دستورهای آنان، رمز رسیدن به زندگی پاک و طیّب است؛ چنانکه در جای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r>
        <w:rPr>
          <w:rStyle w:val="FootnoteAnchor"/>
          <w:rtl w:val="true"/>
        </w:rPr>
        <w:footnoteReference w:id="203"/>
      </w:r>
      <w:r>
        <w:rPr>
          <w:rFonts w:ascii="IRNazanin" w:hAnsi="IRNazanin" w:eastAsia="IRNazanin"/>
          <w:color w:val="111111"/>
          <w:sz w:val="28"/>
          <w:sz w:val="28"/>
          <w:szCs w:val="28"/>
          <w:rtl w:val="true"/>
          <w:lang w:bidi="fa-IR"/>
        </w:rPr>
        <w:t>هر کس از مرد یا زن که مومن باشد و کار شایسته کند حتماً به زندگی پاک و پسندیده‌ای زنده‌اش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ظهور، دوران مردگی متحرک، رو به نابودی می‌رود و انسان ها زنده واقعی می‌شوند</w:t>
      </w:r>
      <w:r>
        <w:rPr>
          <w:rFonts w:eastAsia="IRNazanin" w:cs="IRNazanin"/>
          <w:color w:val="111111"/>
          <w:sz w:val="28"/>
          <w:szCs w:val="28"/>
          <w:rtl w:val="true"/>
          <w:lang w:bidi="fa-IR"/>
        </w:rPr>
        <w:t>.</w:t>
      </w:r>
    </w:p>
    <w:p>
      <w:pPr>
        <w:pStyle w:val="Heading3"/>
        <w:numPr>
          <w:ilvl w:val="2"/>
          <w:numId w:val="1"/>
        </w:numPr>
        <w:rPr/>
      </w:pPr>
      <w:bookmarkStart w:id="256" w:name="__RefHeading___Toc1028368_2749589250"/>
      <w:bookmarkStart w:id="257" w:name="_Toc95"/>
      <w:bookmarkEnd w:id="256"/>
      <w:r>
        <w:rPr/>
        <w:t>3</w:t>
      </w:r>
      <w:r>
        <w:rPr>
          <w:rtl w:val="true"/>
        </w:rPr>
        <w:t xml:space="preserve">. </w:t>
      </w:r>
      <w:r>
        <w:rPr>
          <w:rtl w:val="true"/>
        </w:rPr>
        <w:t>فَاِنَّک قُلْتَ وَ قَوْلُک الْحَقُّ، ظَهَرَ الْفَسادُفِی الْبَرِّ وَ الْبَحْرِ بِما کسَبَتْ اَیْدِی النّاسِ؛ زیرا تو فرمودی ـ و گفته ات حق است ـ که</w:t>
      </w:r>
      <w:r>
        <w:rPr>
          <w:rtl w:val="true"/>
        </w:rPr>
        <w:t>: «</w:t>
      </w:r>
      <w:r>
        <w:rPr>
          <w:rtl w:val="true"/>
        </w:rPr>
        <w:t>تبهکاری در خشکی و دریا به سبب کارهای مردم، آشکار شد</w:t>
      </w:r>
      <w:r>
        <w:rPr>
          <w:rtl w:val="true"/>
        </w:rPr>
        <w:t>».</w:t>
      </w:r>
      <w:bookmarkEnd w:id="2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مطالب و مباحث را خداوند متعال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من بلد نیستم، معنایش این نیست که خداوند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خداوند متعال بیان فرموده، حق وحقیقت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زیبایی‌های ادعیه و زیارات، هم‌سو بودن آن‌ها با آیات نورانی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p>
    <w:p>
      <w:pPr>
        <w:pStyle w:val="BookText"/>
        <w:rPr/>
      </w:pPr>
      <w:r>
        <w:rPr>
          <w:rFonts w:ascii="IRNazanin" w:hAnsi="IRNazanin" w:eastAsia="IRNazanin"/>
          <w:color w:val="111111"/>
          <w:sz w:val="28"/>
          <w:sz w:val="28"/>
          <w:szCs w:val="28"/>
          <w:rtl w:val="true"/>
          <w:lang w:bidi="fa-IR"/>
        </w:rPr>
        <w:t xml:space="preserve">به سبب کارهایی که مردم انجام داده‌اند، فساد در خشکی و دریا آشکار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بعضی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أَصابَکمْ مِنْ مُصِیبَةٍ فَبِما کسَبَتْ أَیْدِیکمْ وَ یَعْفُوا عَنْ کثِیرٍ؛</w:t>
      </w:r>
    </w:p>
    <w:p>
      <w:pPr>
        <w:pStyle w:val="BookText"/>
        <w:rPr/>
      </w:pPr>
      <w:r>
        <w:rPr>
          <w:rFonts w:ascii="IRNazanin" w:hAnsi="IRNazanin" w:eastAsia="IRNazanin"/>
          <w:color w:val="111111"/>
          <w:sz w:val="28"/>
          <w:sz w:val="28"/>
          <w:szCs w:val="28"/>
          <w:rtl w:val="true"/>
          <w:lang w:bidi="fa-IR"/>
        </w:rPr>
        <w:t>هر مصیبتی به شما رسد، به دلیل عملکرد شماست؛ ولی بدانید که خداوند به سبب رحمت و لطفش از بسیاری گناهانتان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سختی‌ها و تلخی‌های دنیایی، گوشه‌ای از کیفر گناهان انسان است؛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شرک، سبب فساد و تباهی در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bookmarkStart w:id="258" w:name="pg3081_31143"/>
    </w:p>
    <w:p>
      <w:pPr>
        <w:pStyle w:val="BookText"/>
        <w:rPr/>
      </w:pPr>
      <w:bookmarkEnd w:id="258"/>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در طبیعت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انسان، مانع از سودبخشی آب و خاک و عامل بروز پدیده‌های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محیط زیست، به سبب عملکرد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بِما کسَبَتْ‌…</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028370_2749589250"/>
      <w:bookmarkStart w:id="260" w:name="_Toc96"/>
      <w:bookmarkEnd w:id="259"/>
      <w:r>
        <w:rPr/>
        <w:t>4</w:t>
      </w:r>
      <w:r>
        <w:rPr>
          <w:rtl w:val="true"/>
        </w:rPr>
        <w:t xml:space="preserve">. </w:t>
      </w:r>
      <w:r>
        <w:rPr>
          <w:rtl w:val="true"/>
        </w:rPr>
        <w:t>فَاَظْهِرِ الّلهُمَّ لَنا وَلِیَّک؛ خدایا</w:t>
      </w:r>
      <w:r>
        <w:rPr>
          <w:rtl w:val="true"/>
        </w:rPr>
        <w:t xml:space="preserve">! </w:t>
      </w:r>
      <w:r>
        <w:rPr>
          <w:rtl w:val="true"/>
        </w:rPr>
        <w:t>پس برای ما نماینده ات را آشکار کن</w:t>
      </w:r>
      <w:r>
        <w:rPr>
          <w:rtl w:val="true"/>
        </w:rPr>
        <w:t>.</w:t>
      </w:r>
      <w:bookmarkEnd w:id="260"/>
    </w:p>
    <w:p>
      <w:pPr>
        <w:pStyle w:val="BookText"/>
        <w:rPr/>
      </w:pPr>
      <w:r>
        <w:rPr>
          <w:rFonts w:ascii="IRNazanin" w:hAnsi="IRNazanin" w:eastAsia="IRNazanin"/>
          <w:color w:val="111111"/>
          <w:sz w:val="28"/>
          <w:sz w:val="28"/>
          <w:szCs w:val="28"/>
          <w:rtl w:val="true"/>
          <w:lang w:bidi="fa-IR"/>
        </w:rPr>
        <w:t>حالا که به سبب اشتباهات بشریت، دنیا پر از فساد و آلودگی شده است و بشر نمی‌تواند خود را از منجلاب فساد و تباهی نجات دهد، خلیفه و جانشینت را برسان، تا کره زمین را پاک کند و انسان‌ها را ازگرداب تباهی نجات دهد؛ زیرا او خصوصیاتی منحصر به فرد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این فراز، درخواست ظهور از خداوند متعال است</w:t>
      </w:r>
      <w:r>
        <w:rPr>
          <w:rFonts w:eastAsia="IRNazanin" w:cs="IRNazanin"/>
          <w:color w:val="111111"/>
          <w:sz w:val="28"/>
          <w:szCs w:val="28"/>
          <w:rtl w:val="true"/>
          <w:lang w:bidi="fa-IR"/>
        </w:rPr>
        <w:t>.</w:t>
      </w:r>
    </w:p>
    <w:p>
      <w:pPr>
        <w:pStyle w:val="Heading3"/>
        <w:numPr>
          <w:ilvl w:val="2"/>
          <w:numId w:val="1"/>
        </w:numPr>
        <w:rPr/>
      </w:pPr>
      <w:bookmarkStart w:id="261" w:name="__RefHeading___Toc1028372_2749589250"/>
      <w:bookmarkStart w:id="262" w:name="_Toc97"/>
      <w:bookmarkEnd w:id="261"/>
      <w:r>
        <w:rPr/>
        <w:t>5</w:t>
      </w:r>
      <w:r>
        <w:rPr>
          <w:rtl w:val="true"/>
        </w:rPr>
        <w:t xml:space="preserve">. </w:t>
      </w:r>
      <w:r>
        <w:rPr>
          <w:rtl w:val="true"/>
        </w:rPr>
        <w:t>وَ ابْنَ بِنْتِ نَبِیِّک؛ و فرزند دختر پیامبرت</w:t>
      </w:r>
      <w:r>
        <w:rPr>
          <w:rtl w:val="true"/>
        </w:rPr>
        <w:t>.</w:t>
      </w:r>
      <w:bookmarkEnd w:id="2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امام مهدی عجل الله تعالی فرجه الشریف آن است که از نسل و ذریه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منابع شیعه و سنی آمده که</w:t>
      </w:r>
    </w:p>
    <w:p>
      <w:pPr>
        <w:pStyle w:val="BookText"/>
        <w:rPr/>
      </w:pPr>
      <w:r>
        <w:rPr>
          <w:rFonts w:ascii="IRNazanin" w:hAnsi="IRNazanin" w:eastAsia="IRNazanin"/>
          <w:color w:val="111111"/>
          <w:sz w:val="28"/>
          <w:sz w:val="28"/>
          <w:szCs w:val="28"/>
          <w:rtl w:val="true"/>
          <w:lang w:bidi="fa-IR"/>
        </w:rPr>
        <w:t>حضرت مهدی از فرزندان فاطمه زهرا علیهما السلام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فاطمه؛ مهدی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متواتر است و نمی‌توان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داوود از قول ام سلمه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عترتی، من ولد فاطمه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ینابیع الموده از قول ابو ایوب انصاری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بیمار شد، فاطمه به دیدار او آمد و چون رسول خدا را بدان حال 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خدایی که جانم در قبضه قدرت اوست که مهدی این امت از ماست و او از نسل تو می‌باشد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کنز العمال آمده است که حضرت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رجل منا، من ولد فاطمه؛</w:t>
      </w:r>
      <w:r>
        <w:rPr>
          <w:rStyle w:val="FootnoteAnchor"/>
          <w:rtl w:val="true"/>
        </w:rPr>
        <w:footnoteReference w:id="20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مردی از ما و از فرزندان فاطمه است</w:t>
      </w:r>
      <w:r>
        <w:rPr>
          <w:rFonts w:eastAsia="IRNazanin" w:cs="IRNazanin"/>
          <w:color w:val="111111"/>
          <w:sz w:val="28"/>
          <w:szCs w:val="28"/>
          <w:rtl w:val="true"/>
          <w:lang w:bidi="fa-IR"/>
        </w:rPr>
        <w:t>.</w:t>
      </w:r>
      <w:bookmarkStart w:id="263" w:name="pg3081_31145"/>
    </w:p>
    <w:p>
      <w:pPr>
        <w:pStyle w:val="BookText"/>
        <w:rPr/>
      </w:pPr>
      <w:bookmarkEnd w:id="263"/>
      <w:r>
        <w:rPr>
          <w:rFonts w:ascii="IRNazanin" w:hAnsi="IRNazanin" w:eastAsia="IRNazanin"/>
          <w:color w:val="111111"/>
          <w:sz w:val="28"/>
          <w:sz w:val="28"/>
          <w:szCs w:val="28"/>
          <w:rtl w:val="true"/>
          <w:lang w:bidi="fa-IR"/>
        </w:rPr>
        <w:t xml:space="preserve">ابن ابی الحدید در شرح نهج البلاغه، ذیل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محدثان عقیده دارند که مهدی موعود از نسل فاطمه است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64" w:name="__RefHeading___Toc1028374_2749589250"/>
      <w:bookmarkStart w:id="265" w:name="_Toc98"/>
      <w:bookmarkEnd w:id="264"/>
      <w:r>
        <w:rPr/>
        <w:t>6</w:t>
      </w:r>
      <w:r>
        <w:rPr>
          <w:rtl w:val="true"/>
        </w:rPr>
        <w:t xml:space="preserve">. </w:t>
      </w:r>
      <w:r>
        <w:rPr>
          <w:rtl w:val="true"/>
        </w:rPr>
        <w:t>الْمُسَمّی بِاسْمِ رَسُولِک؛ که همنام رسول تو است</w:t>
      </w:r>
      <w:r>
        <w:rPr>
          <w:rtl w:val="true"/>
        </w:rPr>
        <w:t>.</w:t>
      </w:r>
      <w:bookmarkEnd w:id="265"/>
    </w:p>
    <w:p>
      <w:pPr>
        <w:pStyle w:val="BookText"/>
        <w:rPr/>
      </w:pPr>
      <w:r>
        <w:rPr>
          <w:rFonts w:ascii="IRNazanin" w:hAnsi="IRNazanin" w:eastAsia="IRNazanin"/>
          <w:color w:val="111111"/>
          <w:sz w:val="28"/>
          <w:sz w:val="28"/>
          <w:szCs w:val="28"/>
          <w:rtl w:val="true"/>
          <w:lang w:bidi="fa-IR"/>
        </w:rPr>
        <w:t>روایات شیعه و اهل سنت به تواتر دلالت می‌کند که حضرت مهدی علیه السلام همنام و هم کنیة با رسول خدا صلی الله علیه و آله و سلم است؛ یعنی اسم مبارکش محمد، کنیه اش ابو القاسم و لقبش مهدی است و شبیه‌ترین مردم به آن حضرت است و او کسی است که خداوند، به دست او مشرق و مغرب عالم را فتح خواهد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صاحبان صحاح، سنن، معاجم و مسانید با اسناد و الفاظ مختلف از رسول خدا صلی الله علیه و آله و سلم چنین نقل کرده‌اند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زمان مردی از فرزندان و اهل‌بیتم که هم نام و هم کنیه با من است، ظهور نموده، عالم را از عدل و داد پر می‌کند؛ همان‌گونه که از ظلم و جور، پر شده باشد</w:t>
      </w:r>
      <w:r>
        <w:rPr>
          <w:rFonts w:eastAsia="IRNazanin" w:cs="IRNazanin"/>
          <w:color w:val="111111"/>
          <w:sz w:val="28"/>
          <w:szCs w:val="28"/>
          <w:rtl w:val="true"/>
          <w:lang w:bidi="fa-IR"/>
        </w:rPr>
        <w:t>.</w:t>
      </w:r>
      <w:r>
        <w:rPr>
          <w:rStyle w:val="FootnoteAnchor"/>
          <w:rtl w:val="true"/>
        </w:rPr>
        <w:footnoteReference w:id="210"/>
      </w:r>
      <w:bookmarkStart w:id="266" w:name="pg3081_31146"/>
    </w:p>
    <w:p>
      <w:pPr>
        <w:pStyle w:val="BookText"/>
        <w:rPr/>
      </w:pPr>
      <w:bookmarkEnd w:id="266"/>
      <w:r>
        <w:rPr>
          <w:rFonts w:ascii="IRNazanin" w:hAnsi="IRNazanin" w:eastAsia="IRNazanin"/>
          <w:color w:val="111111"/>
          <w:sz w:val="28"/>
          <w:sz w:val="28"/>
          <w:szCs w:val="28"/>
          <w:rtl w:val="true"/>
          <w:lang w:bidi="fa-IR"/>
        </w:rPr>
        <w:t>ترمذی با ذکر سند از رسول خدا صلی الله علیه و آله و سلم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لاتذهب الدنیا حتی یملک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بیتی یواطئ اسمه اسمی؛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دنیا پایان نمی‌پذیرد، تا این که مردی از اهل بیتم که هم نام من است، ملک و حاکم روی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با ذکر سند از جابر بن عبد الله انصاری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هم نام، هم کنیه و شبیه‌ترین مردم در اخلاق و خلقت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 اسمی و کنیته کنیتی أشبه الناس بی خلقاً و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pStyle w:val="Heading3"/>
        <w:numPr>
          <w:ilvl w:val="2"/>
          <w:numId w:val="1"/>
        </w:numPr>
        <w:rPr/>
      </w:pPr>
      <w:bookmarkStart w:id="267" w:name="__RefHeading___Toc1028376_2749589250"/>
      <w:bookmarkStart w:id="268" w:name="_Toc99"/>
      <w:bookmarkEnd w:id="267"/>
      <w:r>
        <w:rPr/>
        <w:t>7</w:t>
      </w:r>
      <w:r>
        <w:rPr>
          <w:rtl w:val="true"/>
        </w:rPr>
        <w:t xml:space="preserve">. </w:t>
      </w:r>
      <w:r>
        <w:rPr>
          <w:rtl w:val="true"/>
        </w:rPr>
        <w:t>حَتّی لا یَظْفَرَ بِشَیْءمِنَ الْباطِلِ اِلّا مَزَّقَهُ؛ تا به هیچ باطلی دست نیابد، جز آنکه از هم بدراند</w:t>
      </w:r>
      <w:r>
        <w:rPr>
          <w:rtl w:val="true"/>
        </w:rPr>
        <w:t>.</w:t>
      </w:r>
      <w:bookmarkEnd w:id="268"/>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أرسل رسوله بالهُدی و دین الحقّ لیظهره علی الدّین</w:t>
      </w:r>
    </w:p>
    <w:p>
      <w:pPr>
        <w:pStyle w:val="BookText"/>
        <w:rPr/>
      </w:pPr>
      <w:r>
        <w:rPr>
          <w:rFonts w:ascii="Amiri" w:hAnsi="Amiri" w:eastAsia="Amiri" w:cs="Amiri"/>
          <w:color w:val="111111"/>
          <w:sz w:val="28"/>
          <w:sz w:val="28"/>
          <w:szCs w:val="28"/>
          <w:rtl w:val="true"/>
          <w:lang w:bidi="ar-SA"/>
        </w:rPr>
        <w:t>کلّه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او خداوندی است که پیامبرش را با دین حق برای هدایت مردم فرستاد، تا بر همه ادیان عالم،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سه بار در قرآن تکرار شده است، بشارت می‌دهد که دین اسلام، سراسر دنیا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جهان شمول شدن اسلام، سه شرط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رهبر جهانی؛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قانون جهانی؛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جهانی وجود دارد وآن حضرت مهدی عجل الله تعالی فرجه الشریف است، قانون جهانی نیز قرآن است؛ کتابی که هدایت‌گر است و هیچ تحریفی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آمادگی جهانی، هنوز مشاهده نمی‌شود؛ لذا باید تلاش کرد و زمینه‌های لازم را برای آن،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وقتی ظهور می‌کند که آمادگی از هر نظر در میان مردم وجود داشته باشد و مردم به معارف و اندیشه‌های قرآن و اسلام آگاه، و آمادگی حکومت امام زمان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سه بار وعده پیروزی اسلام بر تمام ادیان را داده است؛ بدون شک وعده خود را عملی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یُخْلِفَ اللَّهُ وَعْدَهُ</w:t>
      </w:r>
      <w:r>
        <w:rPr>
          <w:rFonts w:eastAsia="IRNazanin" w:cs="IRNazanin"/>
          <w:color w:val="111111"/>
          <w:sz w:val="28"/>
          <w:szCs w:val="28"/>
          <w:rtl w:val="true"/>
          <w:lang w:bidi="fa-IR"/>
        </w:rPr>
        <w:t>».</w:t>
      </w:r>
      <w:r>
        <w:rPr>
          <w:rStyle w:val="FootnoteAnchor"/>
          <w:rtl w:val="true"/>
        </w:rPr>
        <w:footnoteReference w:id="2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نفسی بیده حتی لاتبقی قریة الا و ینادی فیها بشهادة ان لا اله الا الله بکرة و عشیاً؛</w:t>
      </w:r>
    </w:p>
    <w:p>
      <w:pPr>
        <w:pStyle w:val="BookText"/>
        <w:rPr/>
      </w:pPr>
      <w:r>
        <w:rPr>
          <w:rFonts w:ascii="IRNazanin" w:hAnsi="IRNazanin" w:eastAsia="IRNazanin"/>
          <w:color w:val="111111"/>
          <w:sz w:val="28"/>
          <w:sz w:val="28"/>
          <w:szCs w:val="28"/>
          <w:rtl w:val="true"/>
          <w:lang w:bidi="fa-IR"/>
        </w:rPr>
        <w:t>به خداوندی که جانم در دست اوست، هیچ شهر و روستایی باقی نمی‌ماند، مگر آنکه هر صبح و شام، صدای اذان و شهادتین در آن شنیده خواهد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تاریخ اسلام، به اثبات رسانده است، با اینکه دشمن از طریقِ استهزا و اذیّت و شکنجه، محاصره اقتصادی و اجتماعی، تحمیل جنگ‌ها، توطئه‌های داخلی منافقان، ایجاد تفرقه میان مسلمانان، به راه انداختن جنگ‌های صلیبی، ترویج فحشا و منکرات، استعمار نظامی و سیاسی، لحظه‌ای کوتاهی نکرده، و روز به روز اسلام هراسی با شکل‌های مختلف تبلیغ می‌یابد، ولی موج اسلام خواهی درجهان وزیده، و اسلام روز به روز توسعه پیدا کرده است تا انشاالله روزی اخرین یادگار پیامبر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درغدیر خم در معرفی امام مهدی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خدای تبارک و تعالی در من قرار گرفت و پس از آن در وجود علی علیه السلام، آنگاه از او در نسلش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بازگیرنده حق است و جلب کننده همه حقوق ازدست رفته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بر همه ادیان پیروز می‌شود،…آگاه باشید که فرمانروایی جهان هستی به او واگذار</w:t>
      </w:r>
      <w:bookmarkStart w:id="269" w:name="pg3081_31149"/>
    </w:p>
    <w:p>
      <w:pPr>
        <w:pStyle w:val="BookText"/>
        <w:rPr/>
      </w:pPr>
      <w:bookmarkEnd w:id="269"/>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احدی بر او چیره نیست و کسی او را شکست ندهد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بنابراین یکی از دستاوردهای دولت امام مهدی علیه السلام پیروزی بر همگان در سرتاسر عالم است</w:t>
      </w:r>
      <w:r>
        <w:rPr>
          <w:rFonts w:eastAsia="IRNazanin" w:cs="IRNazanin"/>
          <w:color w:val="111111"/>
          <w:sz w:val="28"/>
          <w:szCs w:val="28"/>
          <w:rtl w:val="true"/>
          <w:lang w:bidi="fa-IR"/>
        </w:rPr>
        <w:t>.</w:t>
      </w:r>
    </w:p>
    <w:p>
      <w:pPr>
        <w:pStyle w:val="Heading3"/>
        <w:numPr>
          <w:ilvl w:val="2"/>
          <w:numId w:val="1"/>
        </w:numPr>
        <w:rPr/>
      </w:pPr>
      <w:bookmarkStart w:id="270" w:name="__RefHeading___Toc1028378_2749589250"/>
      <w:bookmarkStart w:id="271" w:name="_Toc100"/>
      <w:bookmarkEnd w:id="270"/>
      <w:r>
        <w:rPr/>
        <w:t>8</w:t>
      </w:r>
      <w:r>
        <w:rPr>
          <w:rtl w:val="true"/>
        </w:rPr>
        <w:t xml:space="preserve">. </w:t>
      </w:r>
      <w:r>
        <w:rPr>
          <w:rtl w:val="true"/>
        </w:rPr>
        <w:t>وَ یُحِقَّ الْحَقَّ وَ یُحَقِّقَهُ؛ و حق را پا برجا کند و آن را ثابت نماید</w:t>
      </w:r>
      <w:r>
        <w:rPr>
          <w:rtl w:val="true"/>
        </w:rPr>
        <w:t>.</w:t>
      </w:r>
      <w:bookmarkEnd w:id="271"/>
    </w:p>
    <w:p>
      <w:pPr>
        <w:pStyle w:val="BookText"/>
        <w:rPr/>
      </w:pPr>
      <w:r>
        <w:rPr>
          <w:rFonts w:ascii="IRNazanin" w:hAnsi="IRNazanin" w:eastAsia="IRNazanin"/>
          <w:color w:val="111111"/>
          <w:sz w:val="28"/>
          <w:sz w:val="28"/>
          <w:szCs w:val="28"/>
          <w:rtl w:val="true"/>
          <w:lang w:bidi="fa-IR"/>
        </w:rPr>
        <w:t>در طول تاریخ، مردم در تحت سیطره زورمدارانی بوده اند که حکومت آن‌ها بر ظلم و فساد و ناامنی پایه ریزی شده است؛ به بیان قرآن از قول ملکه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الملوک اذا دخلوا قریة أفسدوها و جعلوا أعزة أ هلها أذلة و کذلک یفعلون؛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پادشاهان، هنگامی که وارد منطقه آبادی شوند، آن را به فساد می‌کشند و عزیزان آن را ذلیل می‌کنند؛ کار آن‌ها همیشه همین گونه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قاطعیت تمام، نوید تحقق پیروزی نهایی و فرا رسیدن روزی را می‌دهد که حق در سرتاسر جهان حکم‌فرما، و بساط حکومت باطل برچیده می‌شود و صالحان وارث زمین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زیادی نیز که از فریقین نقل شده، این پیروزی نهایی مربوط به قیام مهدی عجل الله تعالی فرجه الشریف،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جاء الحق و زهق الباطل ان الباطل کان زهوقاً؛</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 رسید و باطل، مضمحل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نابودشدنی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یکی از آرزوهای دیرین بشر، برچیده شدن بساط ظلم و بیدادگری از جامعه وحکم‌فرمایی صلح و آرامش و اجرای عدالت در سراسرجهان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 نوید قطعی آمدن حق و هلاکت باطل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روشن کردن چگونگی تحقق این وعده، باطل را به کف‌هایی تشبیه می‌کند که بر روی آب، غوطه ورند و از بین می‌روند و حق را به آبی تشبیه می‌کند که سودمند است و در زمین باقی می‌ماند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همچون آب است که واقعیت دارد و باقی می‌ماند و باطل همچون کف‌های روی آب است که محکوم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همچون آب مفید، سودمند و باثبات است و باطل همچون کف‌هایی است که پر سر و صدا، اما توخالی، بی‌ریشه، بی فایده و بالاخره</w:t>
      </w:r>
    </w:p>
    <w:p>
      <w:pPr>
        <w:pStyle w:val="BookText"/>
        <w:rPr/>
      </w:pPr>
      <w:r>
        <w:rPr>
          <w:rFonts w:ascii="IRNazanin" w:hAnsi="IRNazanin" w:eastAsia="IRNazanin"/>
          <w:color w:val="111111"/>
          <w:sz w:val="28"/>
          <w:sz w:val="28"/>
          <w:szCs w:val="28"/>
          <w:rtl w:val="true"/>
          <w:lang w:bidi="fa-IR"/>
        </w:rPr>
        <w:t>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آب، موجب نابودی کف‌ها می‌شود، در جریان حق و باطل نیز حق است که بر باطل چیره می‌شود و باطل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علی الباطل فیدمغه فاذا هو زاهق؛</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 را هلاک کند؛ پس در این هنگام باطل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چون حق، توأم با واقعیت، صدق، درستی، دارای عمق و ریشه، هماهنگ با قوانین خلقت، باثبات، سودمند و از جانب خدا و تأییدات اوست، باقی می‌ماند و به این دلیل که باطل امری موهوم، ساختگی، بی ریشه، میان تهی، بی فایده، ناهماهنگ با آفرینش، بی ثبات و از جانب شیطان است،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آیات، این است که در اینجا سخن از سیطره حق بر باطل نیست؛ بلکه سخن از ظهور مطلق حق و نابودی کامل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ممکن است مدت کوتاهی جلوه گری کند؛ اما بالاخره عمر او کوتاه است و خاموش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همانند درخت ریشه دار و پرباری است که طوفان‌ها و تندبادهای سهمگین هم نمی تواند او را از جا برکند و باطل، همانند درخت بی ریشه ای است که از زمین کنده شده و هیچ رشد و نمو و</w:t>
      </w:r>
    </w:p>
    <w:p>
      <w:pPr>
        <w:pStyle w:val="BookText"/>
        <w:rPr/>
      </w:pPr>
      <w:r>
        <w:rPr>
          <w:rFonts w:ascii="IRNazanin" w:hAnsi="IRNazanin" w:eastAsia="IRNazanin"/>
          <w:color w:val="111111"/>
          <w:sz w:val="28"/>
          <w:sz w:val="28"/>
          <w:szCs w:val="28"/>
          <w:rtl w:val="true"/>
          <w:lang w:bidi="fa-IR"/>
        </w:rPr>
        <w:t>ثمره ای ندارد و از ثبات و قرار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این آیه، ظهور حضرت مهدی علیه السلام است؛ همچنان که روایت شده که وقتی حضرت قائم علیه السلام تولد یافت، بر روی بازوی راست آن حضرت، این آیه نوشته شده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روایت دیگری است از امام باقر علیه السلام که درباره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 ذهبت دولة الباطل؛</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وقتی قائم قیام کرد، حکومت باطل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قسط و عدل در سرتاسر جهان حاکم می‌شود و جایی برای ظالمان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قبل از تحقق چنین روزی، ظلم و ستم، سراسر دنیا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اهل سنت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لتملات الأرض ظلماً و عدواناً ثم لیخرجن رجل من أهل بیتی حتی یملاها قسطاً و عدلاً کما ملئت ظلماً و عدواناً؛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زمین پر از ظلم و کینه می‌شود؛ سپس مردی از اهل بیت من قیام می‌کند، تا زمین را پر از قسط و عدل کند، همان گونه که از ظلم و کینه پر شده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در تأکید تحقق چنین روزی، از رسول خدا صلی الله علیه و آله و سلم نقل</w:t>
      </w:r>
    </w:p>
    <w:p>
      <w:pPr>
        <w:pStyle w:val="BookText"/>
        <w:rPr/>
      </w:pPr>
      <w:r>
        <w:rPr>
          <w:rFonts w:ascii="IRNazanin" w:hAnsi="IRNazanin" w:eastAsia="IRNazanin"/>
          <w:color w:val="111111"/>
          <w:sz w:val="28"/>
          <w:sz w:val="28"/>
          <w:szCs w:val="28"/>
          <w:rtl w:val="true"/>
          <w:lang w:bidi="fa-IR"/>
        </w:rPr>
        <w:t>شده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إلا یوم لبعث الله عز و جل منا یملئوها عدلاً کما ملئت جوراً؛</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اگر از دنیا فقط یک روز باقی مانده باشد، خدای عزوجل مردی از ما را مبعوث می‌کند که دنیا را از عدل پر می‌کند، همان گونه که از ظلم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روزی دین الهی بر سایر ادیان غالب می‌شود و هدف رسالت انبیای الهی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آمادگی لازم نیز در همه ما فراهم آید و این، زمانی تحقق می‌یابد که در همه شؤون زندگی ـ اعم از کارهای فردی و اجتماعی ـ اعمال ما بر راستی و درستی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سبب است که خداوند در همین آیه مورد بحث، پیش از بشارت به آمدن حق و نابودی باطل، به ما این‌گونه آموزش می‌دهد که چنین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رب أدخلنی مدخل صدق و أخرجنی مخرج صدق واجعل لی من لدنک سلطاناً نصیراً؛</w:t>
      </w:r>
      <w:r>
        <w:rPr>
          <w:rStyle w:val="FootnoteAnchor"/>
          <w:rtl w:val="true"/>
        </w:rPr>
        <w:footnoteReference w:id="22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وارد کن و صادقانه خارج نما، و از سوی خود، سلطان و یاوری برای من قرار ده</w:t>
      </w:r>
      <w:r>
        <w:rPr>
          <w:rFonts w:eastAsia="IRNazanin" w:cs="IRNazanin"/>
          <w:color w:val="111111"/>
          <w:sz w:val="28"/>
          <w:szCs w:val="28"/>
          <w:rtl w:val="true"/>
          <w:lang w:bidi="fa-IR"/>
        </w:rPr>
        <w:t>.</w:t>
      </w:r>
      <w:bookmarkStart w:id="272" w:name="pg3081_31154"/>
    </w:p>
    <w:p>
      <w:pPr>
        <w:pStyle w:val="Heading3"/>
        <w:numPr>
          <w:ilvl w:val="2"/>
          <w:numId w:val="1"/>
        </w:numPr>
        <w:rPr/>
      </w:pPr>
      <w:bookmarkStart w:id="273" w:name="__RefHeading___Toc1028380_2749589250"/>
      <w:bookmarkStart w:id="274" w:name="_Toc101"/>
      <w:bookmarkEnd w:id="272"/>
      <w:bookmarkEnd w:id="273"/>
      <w:r>
        <w:rPr/>
        <w:t>9</w:t>
      </w:r>
      <w:r>
        <w:rPr>
          <w:rtl w:val="true"/>
        </w:rPr>
        <w:t xml:space="preserve">. </w:t>
      </w:r>
      <w:r>
        <w:rPr>
          <w:rtl w:val="true"/>
        </w:rPr>
        <w:t>واجعله اللهم مفزعاً لمظلوم عبادک؛ و او را پناهگاهی برای بندگان مظلومت قرار بده</w:t>
      </w:r>
      <w:r>
        <w:rPr>
          <w:rtl w:val="true"/>
        </w:rPr>
        <w:t>.</w:t>
      </w:r>
      <w:bookmarkEnd w:id="274"/>
    </w:p>
    <w:p>
      <w:pPr>
        <w:pStyle w:val="BookText"/>
        <w:rPr/>
      </w:pPr>
      <w:r>
        <w:rPr>
          <w:rFonts w:ascii="IRNazanin" w:hAnsi="IRNazanin" w:eastAsia="IRNazanin"/>
          <w:color w:val="111111"/>
          <w:sz w:val="28"/>
          <w:sz w:val="28"/>
          <w:szCs w:val="28"/>
          <w:rtl w:val="true"/>
          <w:lang w:bidi="fa-IR"/>
        </w:rPr>
        <w:t xml:space="preserve">خداوند متعال، اهل بیت علیهم السلام را کهف و پناه مظلومان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زندگانی آنان، محضر آن‌ها محل امن بی پناهان، دردمندان، مستمندان و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این مسئله، جلوهای خاص دارد؛ لذا در این دعا ضمن درخواست ظهور، از خداوند متعال خواسته می‌شود این حقیقت زیبا جلوه نماید؛ زیرا یکی از وظایف امام، کمک و پناه دادن به افراد نیازمند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امام مهدی علیه السلام ملجأ، مفزع و مأوای بی پناهان است؛ زیرا او کهف و غوث است؛ اما در عصر ظهور، نمود چشم گیری دارد</w:t>
      </w:r>
      <w:r>
        <w:rPr>
          <w:rFonts w:eastAsia="IRNazanin" w:cs="IRNazanin"/>
          <w:color w:val="111111"/>
          <w:sz w:val="28"/>
          <w:szCs w:val="28"/>
          <w:rtl w:val="true"/>
          <w:lang w:bidi="fa-IR"/>
        </w:rPr>
        <w:t>.</w:t>
      </w:r>
    </w:p>
    <w:p>
      <w:pPr>
        <w:pStyle w:val="Heading3"/>
        <w:numPr>
          <w:ilvl w:val="2"/>
          <w:numId w:val="1"/>
        </w:numPr>
        <w:rPr/>
      </w:pPr>
      <w:bookmarkStart w:id="275" w:name="__RefHeading___Toc1028382_2749589250"/>
      <w:bookmarkStart w:id="276" w:name="_Toc102"/>
      <w:bookmarkEnd w:id="275"/>
      <w:r>
        <w:rPr/>
        <w:t>10</w:t>
      </w:r>
      <w:r>
        <w:rPr>
          <w:rtl w:val="true"/>
        </w:rPr>
        <w:t xml:space="preserve">. </w:t>
      </w:r>
      <w:r>
        <w:rPr>
          <w:rtl w:val="true"/>
        </w:rPr>
        <w:t xml:space="preserve">وَ ناصِراً لِمَنْ لا یَجِدُ لَهُ ناصِراًغَیْرَک؛ و او را یاور هرکس که جز تو یاوری ندارند </w:t>
      </w:r>
      <w:r>
        <w:rPr>
          <w:rtl w:val="true"/>
        </w:rPr>
        <w:t>[</w:t>
      </w:r>
      <w:r>
        <w:rPr>
          <w:rtl w:val="true"/>
        </w:rPr>
        <w:t>قرار بده</w:t>
      </w:r>
      <w:r>
        <w:rPr>
          <w:rtl w:val="true"/>
        </w:rPr>
        <w:t>].</w:t>
      </w:r>
      <w:bookmarkEnd w:id="276"/>
    </w:p>
    <w:p>
      <w:pPr>
        <w:pStyle w:val="BookText"/>
        <w:rPr/>
      </w:pPr>
      <w:r>
        <w:rPr>
          <w:rFonts w:ascii="IRNazanin" w:hAnsi="IRNazanin" w:eastAsia="IRNazanin"/>
          <w:color w:val="111111"/>
          <w:sz w:val="28"/>
          <w:sz w:val="28"/>
          <w:szCs w:val="28"/>
          <w:rtl w:val="true"/>
          <w:lang w:bidi="fa-IR"/>
        </w:rPr>
        <w:t>خداوند متعال، ناصر هر بی یاوری است و جانشین او نیز این خصوصیت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هیچ کس بی یاور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به همگان کمک کرده، آنان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توصیف حکومت امام مهدی علیه السلام پرداخته، این مسئله را بسیار پررونق بیان فرموده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028384_2749589250"/>
      <w:bookmarkStart w:id="278" w:name="_Toc103"/>
      <w:bookmarkEnd w:id="277"/>
      <w:r>
        <w:rPr/>
        <w:t>11</w:t>
      </w:r>
      <w:r>
        <w:rPr>
          <w:rtl w:val="true"/>
        </w:rPr>
        <w:t xml:space="preserve">. </w:t>
      </w:r>
      <w:r>
        <w:rPr>
          <w:rtl w:val="true"/>
        </w:rPr>
        <w:t xml:space="preserve">وَ مُجَدِّداً لِما عُطِّلَ مِنْ اَحْکامِ کتابِک؛ و تجدیدکننده احکام کتابت </w:t>
      </w:r>
      <w:r>
        <w:rPr>
          <w:rtl w:val="true"/>
        </w:rPr>
        <w:t xml:space="preserve">[= </w:t>
      </w:r>
      <w:r>
        <w:rPr>
          <w:rtl w:val="true"/>
        </w:rPr>
        <w:t>قرآن</w:t>
      </w:r>
      <w:r>
        <w:rPr>
          <w:rtl w:val="true"/>
        </w:rPr>
        <w:t xml:space="preserve">] </w:t>
      </w:r>
      <w:r>
        <w:rPr>
          <w:rtl w:val="true"/>
        </w:rPr>
        <w:t>که تعطیل شده است</w:t>
      </w:r>
      <w:r>
        <w:rPr>
          <w:rtl w:val="true"/>
        </w:rPr>
        <w:t>.</w:t>
      </w:r>
      <w:bookmarkEnd w:id="278"/>
    </w:p>
    <w:p>
      <w:pPr>
        <w:pStyle w:val="BookText"/>
        <w:rPr/>
      </w:pPr>
      <w:r>
        <w:rPr>
          <w:rFonts w:ascii="IRNazanin" w:hAnsi="IRNazanin" w:eastAsia="IRNazanin"/>
          <w:color w:val="111111"/>
          <w:sz w:val="28"/>
          <w:sz w:val="28"/>
          <w:szCs w:val="28"/>
          <w:rtl w:val="true"/>
          <w:lang w:bidi="fa-IR"/>
        </w:rPr>
        <w:t>یکی ازویژگی‌های حکومت حضرت مهدی عجل الله تعالی فرجه الشریف احیای دین و احکام قرآن است؛ زیرا می‌دانیم آن حضرت هنگامی ظهور خواهد کرد که از قرآن، جز اثری و از اسلام، جز اسمی در میان مسلمانان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دستورات دین در جامعه عمل نشود و قوانین آن پیاده نگردد، می‌توان گفت که دین در آن جامعه مرده است؛ لذا امیرالمؤمنین علیه السلام دربارة امام زمان علیه السلام با این تعبیر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 مرده را زنده می‌کند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اینکه امام زمان علیه السلام آن را زنده می‌کند، به این معنا است که تعالیم اسلام و قوانین فراموش شدة قرآن را به جریان می‌اندازد و آن را در جامعه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قدر وصله‌ها و پیرایه‌ها و بدعت‌ها به دین بسته می‌شود که حقیقت آن، زیر پرده‌های ضخیم اوهام پنهان می‌گردد و غبار کهنگی بر چهره‌اش می‌نشیند و آن را فرسوده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آن حضرت در بیان و تبلیغ دین، دو صورت پیدا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بدعت‌ها و احیای سنّت‌های متروک و دعوت جدید به اسلام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حقایق و تأویلات و تنزیلات قرآن که تا آن زمان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صورت، مردم چون تعالیم وی را خلاف عقاید و عادات خود می‌بینند،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در صورتی که کتاب ایشان همان قرآن است و دعوت ایشان نیز به اسلام و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یقوم بأمر جدید و کتاب جدید و سنة جدیدة 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خروج کند، امر تازه و کتاب تازه، روش تازه و داوری تازه‌ای می‌آورد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فضل بن یسار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می‌کند، با مردم نادانی روبه‌رو می‌شود که در نفهمی از جهّال جاهلیّت که پیغمبر با آن‌ها مواجه بود،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پیغمبر مبعوث شد، مردم بت‌هایی از سنگ و صخره و چوب‌های تراشیده را می‌پرستیدند و زمانی که قائم قیام می‌کند، مردم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میل خود تأویل نموده، به 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گسترش می‌یابد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سرما و گرما به داخل خانه‌های مردم نفوذ می‌کند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پیامبر اکرم صلی الله علیه و آله و سلم دربارة سیره و روش کلّی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فرزندان من، هم‌نام و هم کنیة من است، خوی او خوی من و سیرة او، سیرة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ملّت و دین من وادار می‌نماید و آنان را به سوی کتاب خدا فرا می‌خواند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احادیث فراوانی وجود دارند مبنی بر اینکه آن حضرت، اسلام را از نو تجدید خواهد کرد و سنّت‌های مرده و فراموش شده را از نو بازسازی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مهدی علیه السلام دست به یک انقلاب وسیع دینی و فرهنگی خواهد زد و تمام بدعت‌ها و انحرافات را از بین خواهد برد و اسلام را از نو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بعضی از بناها و مساجد هم طبق همین اصل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آخر نخواهد رسید، تا اینکه خداوند از ما اهل‌بیت، مردی را برانگیزاند که به کتاب خدا عمل کند</w:t>
      </w:r>
      <w:r>
        <w:rPr>
          <w:rFonts w:eastAsia="IRNazanin" w:cs="IRNazanin"/>
          <w:color w:val="111111"/>
          <w:sz w:val="28"/>
          <w:szCs w:val="28"/>
          <w:rtl w:val="true"/>
          <w:lang w:bidi="fa-IR"/>
        </w:rPr>
        <w:t>.</w:t>
      </w:r>
      <w:r>
        <w:rPr>
          <w:rStyle w:val="FootnoteAnchor"/>
          <w:rtl w:val="true"/>
        </w:rPr>
        <w:footnoteReference w:id="230"/>
      </w:r>
      <w:bookmarkStart w:id="279" w:name="pg3081_31158"/>
    </w:p>
    <w:p>
      <w:pPr>
        <w:pStyle w:val="Heading3"/>
        <w:numPr>
          <w:ilvl w:val="2"/>
          <w:numId w:val="1"/>
        </w:numPr>
        <w:rPr/>
      </w:pPr>
      <w:bookmarkStart w:id="280" w:name="__RefHeading___Toc1028386_2749589250"/>
      <w:bookmarkStart w:id="281" w:name="_Toc104"/>
      <w:bookmarkEnd w:id="279"/>
      <w:bookmarkEnd w:id="280"/>
      <w:r>
        <w:rPr/>
        <w:t>12</w:t>
      </w:r>
      <w:r>
        <w:rPr>
          <w:rtl w:val="true"/>
        </w:rPr>
        <w:t xml:space="preserve">. </w:t>
      </w:r>
      <w:r>
        <w:rPr>
          <w:rtl w:val="true"/>
        </w:rPr>
        <w:t>وَمُشَیِّداً لِما وَرَدَ مِنْ اَعْلامِ دینِک؛ و او را استحکام بخش نشانه های دینت قرار بده</w:t>
      </w:r>
      <w:r>
        <w:rPr>
          <w:rtl w:val="true"/>
        </w:rPr>
        <w:t>.</w:t>
      </w:r>
      <w:bookmarkEnd w:id="281"/>
    </w:p>
    <w:p>
      <w:pPr>
        <w:pStyle w:val="BookText"/>
        <w:rPr/>
      </w:pPr>
      <w:r>
        <w:rPr>
          <w:rFonts w:ascii="IRNazanin" w:hAnsi="IRNazanin" w:eastAsia="IRNazanin"/>
          <w:color w:val="111111"/>
          <w:sz w:val="28"/>
          <w:sz w:val="28"/>
          <w:szCs w:val="28"/>
          <w:rtl w:val="true"/>
          <w:lang w:bidi="fa-IR"/>
        </w:rPr>
        <w:t>دین در عصر ظهور، قوی و محکم ارائه می‌شود؛ زیرا امام مهدی علیه السلام با تمام توان و تلاش و با علم سرشار الهی، دین خدا را تبیین و برای همیشه بر همگان غلبه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محکم و نافذ می‌شود که تا روز قیامت، خللی به آن وارد نمی شود؛ لذا وقتی دعا کننده چنین دعا می‌کند، عبارت دیگر آن درخواست ظهور است</w:t>
      </w:r>
      <w:r>
        <w:rPr>
          <w:rFonts w:eastAsia="IRNazanin" w:cs="IRNazanin"/>
          <w:color w:val="111111"/>
          <w:sz w:val="28"/>
          <w:szCs w:val="28"/>
          <w:rtl w:val="true"/>
          <w:lang w:bidi="fa-IR"/>
        </w:rPr>
        <w:t>.</w:t>
      </w:r>
    </w:p>
    <w:p>
      <w:pPr>
        <w:pStyle w:val="Heading3"/>
        <w:numPr>
          <w:ilvl w:val="2"/>
          <w:numId w:val="1"/>
        </w:numPr>
        <w:rPr/>
      </w:pPr>
      <w:bookmarkStart w:id="282" w:name="__RefHeading___Toc1028388_2749589250"/>
      <w:bookmarkStart w:id="283" w:name="_Toc105"/>
      <w:bookmarkEnd w:id="282"/>
      <w:r>
        <w:rPr/>
        <w:t>13</w:t>
      </w:r>
      <w:r>
        <w:rPr>
          <w:rtl w:val="true"/>
        </w:rPr>
        <w:t xml:space="preserve">. </w:t>
      </w:r>
      <w:r>
        <w:rPr>
          <w:rtl w:val="true"/>
        </w:rPr>
        <w:t>وَ سُنَنِ نَبِیِّک صَلَّی اللهُ عَلَیْهِ وَ آلِهِ؛ واو را استحکام بخش سنت های پیامبرت قرار بده</w:t>
      </w:r>
      <w:r>
        <w:rPr>
          <w:rtl w:val="true"/>
        </w:rPr>
        <w:t>.</w:t>
      </w:r>
      <w:bookmarkEnd w:id="283"/>
    </w:p>
    <w:p>
      <w:pPr>
        <w:pStyle w:val="BookText"/>
        <w:rPr/>
      </w:pPr>
      <w:r>
        <w:rPr>
          <w:rFonts w:ascii="IRNazanin" w:hAnsi="IRNazanin" w:eastAsia="IRNazanin"/>
          <w:color w:val="111111"/>
          <w:sz w:val="28"/>
          <w:sz w:val="28"/>
          <w:szCs w:val="28"/>
          <w:rtl w:val="true"/>
          <w:lang w:bidi="fa-IR"/>
        </w:rPr>
        <w:t>یکی از اهداف اهل بیت علیهم السلام احیا و استحکام سنت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قیام امام حسین علیه السلام است که احیا و محکم نمودن سنت پیامبر صلی الله علیه و آله و سلم از اهداف اصلی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 نیز در همین راستا سعی و تلاش می‌کردند که مثال بارز آن امام خمینی قدس سرّه است که با انقلابش قرآن و سنت پیامبر را حیات و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طلایی ظهور، جهان طعم سنت واقعی پیامبر صلی الله علیه و آله و سلم را می‌چشد وسیره و روش پیامبر بر هستی حاکم می‌شود و در میان مسلمانان نیز اختلافی بر سنت پیامبر نخواهد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فرازهای دعا، دعا برای وقوع موارد قبل است</w:t>
      </w:r>
      <w:r>
        <w:rPr>
          <w:rFonts w:eastAsia="IRNazanin" w:cs="IRNazanin"/>
          <w:color w:val="111111"/>
          <w:sz w:val="28"/>
          <w:szCs w:val="28"/>
          <w:rtl w:val="true"/>
          <w:lang w:bidi="fa-IR"/>
        </w:rPr>
        <w:t>.</w:t>
      </w:r>
      <w:bookmarkStart w:id="284" w:name="pg3081_31159"/>
    </w:p>
    <w:p>
      <w:pPr>
        <w:pStyle w:val="Heading3"/>
        <w:numPr>
          <w:ilvl w:val="2"/>
          <w:numId w:val="1"/>
        </w:numPr>
        <w:rPr/>
      </w:pPr>
      <w:bookmarkStart w:id="285" w:name="__RefHeading___Toc1028390_2749589250"/>
      <w:bookmarkStart w:id="286" w:name="_Toc106"/>
      <w:bookmarkEnd w:id="284"/>
      <w:bookmarkEnd w:id="285"/>
      <w:r>
        <w:rPr/>
        <w:t>14</w:t>
      </w:r>
      <w:r>
        <w:rPr>
          <w:rtl w:val="true"/>
        </w:rPr>
        <w:t xml:space="preserve">. </w:t>
      </w:r>
      <w:r>
        <w:rPr>
          <w:rtl w:val="true"/>
        </w:rPr>
        <w:t>وَ اجْعَلْهُ اَللّـهُمَّ مِمَّنْ حَصَّنْتَهُ مِن بَأسِ الْمُعْتَدینَ؛ خدایا او را از کسانی قرار ده، که آنها را از حمله متجاوزان، محافظت می نمایی</w:t>
      </w:r>
      <w:r>
        <w:rPr>
          <w:rtl w:val="true"/>
        </w:rPr>
        <w:t>.</w:t>
      </w:r>
      <w:bookmarkEnd w:id="286"/>
    </w:p>
    <w:p>
      <w:pPr>
        <w:pStyle w:val="BookText"/>
        <w:rPr/>
      </w:pPr>
      <w:r>
        <w:rPr>
          <w:rFonts w:ascii="IRNazanin" w:hAnsi="IRNazanin" w:eastAsia="IRNazanin"/>
          <w:color w:val="111111"/>
          <w:sz w:val="28"/>
          <w:sz w:val="28"/>
          <w:szCs w:val="28"/>
          <w:rtl w:val="true"/>
          <w:lang w:bidi="fa-IR"/>
        </w:rPr>
        <w:t>در طول تاریخ، حمله و دشمنی باحق جریان داشته و رسالت، امامت و ولایت در هیچ عصری بدون منازعه و ستیز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تمام حق به بار نشسته و سبب می‌شود کینه دشمنان اسلام نیز جمع شود وبا دشمنان آخرین حجت الهی نبرد پایانی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 معتقدیم حزب الشیطان نابود و حزب‌اللَّه نه تنها غالب و پیروزند، بلکه رستگار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هُمُ الْمُفْلِحُونَ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پیروزی، بدون تشکیلات، مدیریّت، قدرت، وحدت، جرأت و…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حاکمیّت و غلبه، این ویژگی‌ها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سلامتی و ضربه ندیدن و پیروزی در هر روز دست به دعا برداشته، و برای سربلندی دعا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هم در بهترین حالات خود و در مناجات‌هایشان برای حفظ و سلامتی امام‌زمان عجل الله تعالی فرجه الشریف دعا کرده‌اند و به ما آموخته اند که چگونه</w:t>
      </w:r>
    </w:p>
    <w:p>
      <w:pPr>
        <w:pStyle w:val="BookText"/>
        <w:rPr/>
      </w:pPr>
      <w:r>
        <w:rPr>
          <w:rFonts w:ascii="IRNazanin" w:hAnsi="IRNazanin" w:eastAsia="IRNazanin"/>
          <w:color w:val="111111"/>
          <w:sz w:val="28"/>
          <w:sz w:val="28"/>
          <w:szCs w:val="28"/>
          <w:rtl w:val="true"/>
          <w:lang w:bidi="fa-IR"/>
        </w:rPr>
        <w:t>برای او دعا کنیم؛ مثلاً امام‌رضا علیه السلام پیوسته به دعا کردن برای امام‌زمان عجل الله تعالی فرجه الشریف با این دعا امر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واعذه من شر جمیع ما خلقت و عن یمینه و عن شماله و من فوقه و من تحته بحفظک الذی لا یضیع من حفظته به؛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بلا را از ساحت ولی خودت دور کن… و او را در پناه خود از شر تمام آن‌چه آفریده و ایجاد و انشا و صورت‌گری فرموده‌ای، محفوظ بدار، و از بلایای آسمانی و زمینی محفوظ بدار؛ حفظ کردنی که هرکس را آن‌طور محفوظ گردانی،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علیهم السلام نیز در قنوت نمازهایش این‌گونه دعا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فاجعله اللهم فی حصانة من بأس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اللهم فی أمن مما نشفق علیه منه و رد عنه من سهام المکائد ما یوجهه اهل الشنان الیه؛</w:t>
      </w:r>
      <w:r>
        <w:rPr>
          <w:rStyle w:val="FootnoteAnchor"/>
          <w:rtl w:val="true"/>
        </w:rPr>
        <w:footnoteReference w:id="2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پناه‌گاهی قرار بده، تا از شر متجاوزان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چیز‌هایی در امان بدار که</w:t>
      </w:r>
      <w:bookmarkStart w:id="287" w:name="pg3081_31161"/>
    </w:p>
    <w:p>
      <w:pPr>
        <w:pStyle w:val="BookText"/>
        <w:rPr/>
      </w:pPr>
      <w:bookmarkEnd w:id="287"/>
      <w:r>
        <w:rPr>
          <w:rFonts w:ascii="IRNazanin" w:hAnsi="IRNazanin" w:eastAsia="IRNazanin"/>
          <w:color w:val="111111"/>
          <w:sz w:val="28"/>
          <w:sz w:val="28"/>
          <w:szCs w:val="28"/>
          <w:rtl w:val="true"/>
          <w:lang w:bidi="fa-IR"/>
        </w:rPr>
        <w:t>برایش می‌ترسیم، و تیرهای نیرنگ را که کینه‌توزان و بدخواهانش به سوی او پرتاب می‌کنند، برطرف ساز</w:t>
      </w:r>
      <w:r>
        <w:rPr>
          <w:rFonts w:eastAsia="IRNazanin" w:cs="IRNazanin"/>
          <w:color w:val="111111"/>
          <w:sz w:val="28"/>
          <w:szCs w:val="28"/>
          <w:rtl w:val="true"/>
          <w:lang w:bidi="fa-IR"/>
        </w:rPr>
        <w:t>.</w:t>
      </w:r>
    </w:p>
    <w:p>
      <w:pPr>
        <w:pStyle w:val="Heading3"/>
        <w:numPr>
          <w:ilvl w:val="2"/>
          <w:numId w:val="1"/>
        </w:numPr>
        <w:rPr/>
      </w:pPr>
      <w:bookmarkStart w:id="288" w:name="__RefHeading___Toc1028392_2749589250"/>
      <w:bookmarkStart w:id="289" w:name="_Toc107"/>
      <w:bookmarkEnd w:id="288"/>
      <w:r>
        <w:rPr/>
        <w:t>15</w:t>
      </w:r>
      <w:r>
        <w:rPr>
          <w:rtl w:val="true"/>
        </w:rPr>
        <w:t xml:space="preserve">. </w:t>
      </w:r>
      <w:r>
        <w:rPr>
          <w:rtl w:val="true"/>
        </w:rPr>
        <w:t>اَللّـهُمَّ وَ سُرّ نَبِیَّک مُحَمَّداً صَلَّی اللهُ عَلَیْهِ وَ آلِهِ بِرُؤْیَتِهِ وَ مَنْ تَبِعَهُ عَلی دَعْوَتِهِ؛ خدایا</w:t>
      </w:r>
      <w:r>
        <w:rPr>
          <w:rtl w:val="true"/>
        </w:rPr>
        <w:t xml:space="preserve">! </w:t>
      </w:r>
      <w:r>
        <w:rPr>
          <w:rtl w:val="true"/>
        </w:rPr>
        <w:t xml:space="preserve">پیامبرت محمد صلی الله علیه و آله و سلم را به دیدارش شاد کن و همچنین </w:t>
      </w:r>
      <w:r>
        <w:rPr>
          <w:rtl w:val="true"/>
        </w:rPr>
        <w:t>[</w:t>
      </w:r>
      <w:r>
        <w:rPr>
          <w:rtl w:val="true"/>
        </w:rPr>
        <w:t>شاد بگردان</w:t>
      </w:r>
      <w:r>
        <w:rPr>
          <w:rtl w:val="true"/>
        </w:rPr>
        <w:t xml:space="preserve">] </w:t>
      </w:r>
      <w:r>
        <w:rPr>
          <w:rtl w:val="true"/>
        </w:rPr>
        <w:t>افرادی را که از دعوت او پیروی کردند</w:t>
      </w:r>
      <w:r>
        <w:rPr>
          <w:rtl w:val="true"/>
        </w:rPr>
        <w:t>.</w:t>
      </w:r>
      <w:bookmarkEnd w:id="289"/>
    </w:p>
    <w:p>
      <w:pPr>
        <w:pStyle w:val="BookText"/>
        <w:rPr/>
      </w:pPr>
      <w:r>
        <w:rPr>
          <w:rFonts w:ascii="IRNazanin" w:hAnsi="IRNazanin" w:eastAsia="IRNazanin"/>
          <w:color w:val="111111"/>
          <w:sz w:val="28"/>
          <w:sz w:val="28"/>
          <w:szCs w:val="28"/>
          <w:rtl w:val="true"/>
          <w:lang w:bidi="fa-IR"/>
        </w:rPr>
        <w:t>چه زمانی این دعا مستجاب می‌شود؟ قطعاً یکی از مصادیق آن، روز ظهور است؛ وقتی پیامبر اکرم صلی الله علیه و آله و سلم مشاهده نماید که در سرتاسر گیتی گلبانگ توحید شنیده می‌شود،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شکست ابلیس، خوشحال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دعای ابوحمزه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ببخشی، پیغمبر تو شاد می‌شود که یکی از افراد امتش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نبخشی، شیطان شاد می‌شود که یک نفر دیگر را فریب داده و جهنمی کرده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این فراز، در حقیقت درخواست ظهور است</w:t>
      </w:r>
      <w:r>
        <w:rPr>
          <w:rFonts w:eastAsia="IRNazanin" w:cs="IRNazanin"/>
          <w:color w:val="111111"/>
          <w:sz w:val="28"/>
          <w:szCs w:val="28"/>
          <w:rtl w:val="true"/>
          <w:lang w:bidi="fa-IR"/>
        </w:rPr>
        <w:t>.</w:t>
      </w:r>
      <w:bookmarkStart w:id="290" w:name="pg3081_31162"/>
    </w:p>
    <w:p>
      <w:pPr>
        <w:pStyle w:val="Heading3"/>
        <w:numPr>
          <w:ilvl w:val="2"/>
          <w:numId w:val="1"/>
        </w:numPr>
        <w:rPr/>
      </w:pPr>
      <w:bookmarkStart w:id="291" w:name="__RefHeading___Toc1028394_2749589250"/>
      <w:bookmarkStart w:id="292" w:name="_Toc108"/>
      <w:bookmarkEnd w:id="290"/>
      <w:bookmarkEnd w:id="291"/>
      <w:r>
        <w:rPr/>
        <w:t>16</w:t>
      </w:r>
      <w:r>
        <w:rPr>
          <w:rtl w:val="true"/>
        </w:rPr>
        <w:t xml:space="preserve">. </w:t>
      </w:r>
      <w:r>
        <w:rPr>
          <w:rtl w:val="true"/>
        </w:rPr>
        <w:t>وَ ارْحَمِ اسْتِکانَتَنا بَعْدَهُ؛ و به بیچارگی ما پس از پیامبر رحم کن</w:t>
      </w:r>
      <w:r>
        <w:rPr>
          <w:rtl w:val="true"/>
        </w:rPr>
        <w:t>.</w:t>
      </w:r>
      <w:bookmarkEnd w:id="292"/>
    </w:p>
    <w:p>
      <w:pPr>
        <w:pStyle w:val="BookText"/>
        <w:rPr/>
      </w:pPr>
      <w:r>
        <w:rPr>
          <w:rFonts w:ascii="IRNazanin" w:hAnsi="IRNazanin" w:eastAsia="IRNazanin"/>
          <w:color w:val="111111"/>
          <w:sz w:val="28"/>
          <w:sz w:val="28"/>
          <w:szCs w:val="28"/>
          <w:rtl w:val="true"/>
          <w:lang w:bidi="fa-IR"/>
        </w:rPr>
        <w:t>بعد از رحلت پیامبر صلی الله علیه و آله و سلم حق اهل بیت علیهم السلام غصب شد و گرفتاری‌ها و بدبختی ها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امام حسن عسکری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ما پس از تقسیم شدن در دست غاصبان، دست به دست گشت و حکومت ما پس از مشورت به چیره شدن و زورمندی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برگزیده امّت بودیم میراث آن‌ها شدیم که وسایل لهو و بازی‌گری با سهم یتیم و محتاج و بیوه خریداری شد و اهل ذمّه بر مردم مؤمن حکومت یافتند و فاسقان هر قبیله عهده دار امور آنان گشتند که نه دفاع کننده ای هست تا آن‌ها را از هلاکت دور سازد و نه سرپرستی که به آنان با دیده مهر بنگرد و نه صاحب مهربانی که جگر تفتیده را از گرسنگی برهاند و آن را سیر کند؛ پس آنان با خواری در خانه گمشده ای واقع شده اند و گرفتار فقر و همنشین اندوه و ذلّت می باشند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028396_2749589250"/>
      <w:bookmarkStart w:id="294" w:name="_Toc109"/>
      <w:bookmarkEnd w:id="293"/>
      <w:r>
        <w:rPr/>
        <w:t>17</w:t>
      </w:r>
      <w:r>
        <w:rPr>
          <w:rtl w:val="true"/>
        </w:rPr>
        <w:t xml:space="preserve">. </w:t>
      </w:r>
      <w:r>
        <w:rPr>
          <w:rtl w:val="true"/>
        </w:rPr>
        <w:t>اَللّـهُمَّ اکشِفْ هذِهِ الْغُمَّةَ عَنْ هذِهِ الاُمَّةِ بِحُضُورِهِ؛ ای خدا</w:t>
      </w:r>
      <w:r>
        <w:rPr>
          <w:rtl w:val="true"/>
        </w:rPr>
        <w:t xml:space="preserve">! </w:t>
      </w:r>
      <w:r>
        <w:rPr>
          <w:rtl w:val="true"/>
        </w:rPr>
        <w:t>با ظهورش این غم واندوه را از این امت برطرف</w:t>
      </w:r>
      <w:bookmarkStart w:id="295" w:name="pg3081_31163"/>
      <w:bookmarkEnd w:id="294"/>
    </w:p>
    <w:p>
      <w:pPr>
        <w:pStyle w:val="BookText"/>
        <w:rPr/>
      </w:pPr>
      <w:bookmarkEnd w:id="295"/>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اینجا به معنای ظهور است که با رخداد آن، تمام غم وغصه‌های ما رخت برمی بندد؛ زیرا غیبت امام، مایه غم و غصه، و ظهور او مایه خوشحالی است؛ اما ظهور امام مهدی علیه السلام برطرف کننده تمام گرفتاری‌های جهان است که برای امت اسلامی به سبب حاکمیت اسلام، ویژگی خاصی دارد</w:t>
      </w:r>
      <w:r>
        <w:rPr>
          <w:rFonts w:eastAsia="IRNazanin" w:cs="IRNazanin"/>
          <w:color w:val="111111"/>
          <w:sz w:val="28"/>
          <w:szCs w:val="28"/>
          <w:rtl w:val="true"/>
          <w:lang w:bidi="fa-IR"/>
        </w:rPr>
        <w:t>.</w:t>
      </w:r>
    </w:p>
    <w:p>
      <w:pPr>
        <w:pStyle w:val="Heading3"/>
        <w:numPr>
          <w:ilvl w:val="2"/>
          <w:numId w:val="1"/>
        </w:numPr>
        <w:rPr/>
      </w:pPr>
      <w:bookmarkStart w:id="296" w:name="__RefHeading___Toc1028398_2749589250"/>
      <w:bookmarkStart w:id="297" w:name="_Toc110"/>
      <w:bookmarkEnd w:id="296"/>
      <w:r>
        <w:rPr/>
        <w:t>18</w:t>
      </w:r>
      <w:r>
        <w:rPr>
          <w:rtl w:val="true"/>
        </w:rPr>
        <w:t>.</w:t>
      </w:r>
      <w:r>
        <w:rPr>
          <w:rtl w:val="true"/>
        </w:rPr>
        <w:t>وَ عَجِّلْ لَنا ظُهُورَهُ؛ و برای ما در ظهورش تعجیل فرما</w:t>
      </w:r>
      <w:r>
        <w:rPr>
          <w:rtl w:val="true"/>
        </w:rPr>
        <w:t>.</w:t>
      </w:r>
      <w:bookmarkEnd w:id="297"/>
    </w:p>
    <w:p>
      <w:pPr>
        <w:pStyle w:val="BookText"/>
        <w:rPr/>
      </w:pPr>
      <w:r>
        <w:rPr>
          <w:rFonts w:ascii="IRNazanin" w:hAnsi="IRNazanin" w:eastAsia="IRNazanin"/>
          <w:color w:val="111111"/>
          <w:sz w:val="28"/>
          <w:sz w:val="28"/>
          <w:szCs w:val="28"/>
          <w:rtl w:val="true"/>
          <w:lang w:bidi="fa-IR"/>
        </w:rPr>
        <w:t xml:space="preserve">یکی از وظایف منتظران، دعا برای تعجیل فرج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از امام عسکری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پسر بچه سه ساله‌ای را به او نشان می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 خدا و امامان محترم نبودی،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این امت همچون خضر و ذوالقرنین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کسانی که خداوند، آنان را در اعتقاد 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نگه‌داشته و توفیق دعا برای تعجیل فرج او یابند، از گمراهی نجات خواهد بخشید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عجله و سرعت و سبقت در بعضی کارها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شتابزدگی و عجله از یک</w:t>
      </w:r>
      <w:bookmarkStart w:id="298" w:name="pg3081_31164"/>
    </w:p>
    <w:p>
      <w:pPr>
        <w:pStyle w:val="BookText"/>
        <w:rPr/>
      </w:pPr>
      <w:bookmarkEnd w:id="298"/>
      <w:r>
        <w:rPr>
          <w:rFonts w:ascii="IRNazanin" w:hAnsi="IRNazanin" w:eastAsia="IRNazanin"/>
          <w:color w:val="111111"/>
          <w:sz w:val="28"/>
          <w:sz w:val="28"/>
          <w:szCs w:val="28"/>
          <w:rtl w:val="true"/>
          <w:lang w:bidi="fa-IR"/>
        </w:rPr>
        <w:t>طرف و سرعت و سبقت که در قرآن، ستایش شده، تفاوت و اختلاف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سرعت و سبقت در جایی است که تمام مسائل، محاسبه و تنظیم شده باشد؛ لذا نباید فرصت و وقت را از دست داد؛ ولی شتابزدگی و عجله در جایی است که هنوز موعد انجام نرسیده یا نیاز به تکمیل و بررسی است؛ از این روی باید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عجله، در بعضی جاها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در کار خیر و برای کسب رضای الهی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عَجِلْتُ الَیْک رَبِّ لِتَرْضَی</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99" w:name="__RefHeading___Toc1028400_2749589250"/>
      <w:bookmarkStart w:id="300" w:name="_Toc111"/>
      <w:bookmarkEnd w:id="299"/>
      <w:r>
        <w:rPr/>
        <w:t>19</w:t>
      </w:r>
      <w:r>
        <w:rPr>
          <w:rtl w:val="true"/>
        </w:rPr>
        <w:t xml:space="preserve">. </w:t>
      </w:r>
      <w:r>
        <w:rPr>
          <w:rtl w:val="true"/>
        </w:rPr>
        <w:t>انهم یرونه بعیدا و نریه قریبا؛ همانا آنان آن روز را دور می بینند و ما آن را نزدیک می بینیم</w:t>
      </w:r>
      <w:r>
        <w:rPr>
          <w:rtl w:val="true"/>
        </w:rPr>
        <w:t>.</w:t>
      </w:r>
      <w:bookmarkEnd w:id="300"/>
    </w:p>
    <w:p>
      <w:pPr>
        <w:pStyle w:val="BookText"/>
        <w:rPr/>
      </w:pPr>
      <w:r>
        <w:rPr>
          <w:rFonts w:ascii="IRNazanin" w:hAnsi="IRNazanin" w:eastAsia="IRNazanin"/>
          <w:color w:val="111111"/>
          <w:sz w:val="28"/>
          <w:sz w:val="28"/>
          <w:szCs w:val="28"/>
          <w:rtl w:val="true"/>
          <w:lang w:bidi="fa-IR"/>
        </w:rPr>
        <w:t>این جمله در قرآن کریم درباره کافران است که اصل معاد را امری بعید می‌شمرند و آن را دور از ذهن و عقل می‌دانند؛ در حالی که در نزد خداوند، قیامت امری قطعی و واقع شدنی است، و هر امر آمدنی، امری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مهدی علیه السلام هم برخی بعید می‌دانند؛ درحالی که هر فردی توفیق خواندن این دعا را دارد، اقرار و اعتراف به ظهور حضرت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مهدوی باید علاوه بر اعتقاد به حتمی دانستن ظهور، به</w:t>
      </w:r>
      <w:bookmarkStart w:id="301" w:name="pg3081_31165"/>
    </w:p>
    <w:p>
      <w:pPr>
        <w:pStyle w:val="BookText"/>
        <w:rPr/>
      </w:pPr>
      <w:bookmarkEnd w:id="301"/>
      <w:r>
        <w:rPr>
          <w:rFonts w:ascii="IRNazanin" w:hAnsi="IRNazanin" w:eastAsia="IRNazanin"/>
          <w:color w:val="111111"/>
          <w:sz w:val="28"/>
          <w:sz w:val="28"/>
          <w:szCs w:val="28"/>
          <w:rtl w:val="true"/>
          <w:lang w:bidi="fa-IR"/>
        </w:rPr>
        <w:t>نزدیک بودن آن هم اعتقاد داشت؛ زیرا در روایات از منتظر خواسته شده که هر صبح وشام منتظر باشد و همان‌طوری که کف پا به زمین چسبیده است، ظهور هم به همین دوران، نزدیک و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نزدیک دانستن این مسئله نباید منجر به آسیب‌هایی مانند تعجیل و توقیت شود</w:t>
      </w:r>
      <w:r>
        <w:rPr>
          <w:rFonts w:eastAsia="IRNazanin" w:cs="IRNazanin"/>
          <w:color w:val="111111"/>
          <w:sz w:val="28"/>
          <w:szCs w:val="28"/>
          <w:rtl w:val="true"/>
          <w:lang w:bidi="fa-IR"/>
        </w:rPr>
        <w:t>.</w:t>
      </w:r>
    </w:p>
    <w:p>
      <w:pPr>
        <w:pStyle w:val="Heading3"/>
        <w:numPr>
          <w:ilvl w:val="2"/>
          <w:numId w:val="1"/>
        </w:numPr>
        <w:rPr/>
      </w:pPr>
      <w:bookmarkStart w:id="302" w:name="__RefHeading___Toc1028402_2749589250"/>
      <w:bookmarkStart w:id="303" w:name="_Toc112"/>
      <w:bookmarkEnd w:id="302"/>
      <w:r>
        <w:rPr/>
        <w:t>20</w:t>
      </w:r>
      <w:r>
        <w:rPr>
          <w:rtl w:val="true"/>
        </w:rPr>
        <w:t xml:space="preserve">. </w:t>
      </w:r>
      <w:r>
        <w:rPr>
          <w:rtl w:val="true"/>
        </w:rPr>
        <w:t>برحمتک یا ارحم الراحمین؛ به رحمتت ای مهربان ترین مهربانان</w:t>
      </w:r>
      <w:r>
        <w:rPr>
          <w:rtl w:val="true"/>
        </w:rPr>
        <w:t>.</w:t>
      </w:r>
      <w:bookmarkEnd w:id="303"/>
    </w:p>
    <w:p>
      <w:pPr>
        <w:pStyle w:val="BookText"/>
        <w:rPr/>
      </w:pPr>
      <w:r>
        <w:rPr>
          <w:rFonts w:ascii="IRNazanin" w:hAnsi="IRNazanin" w:eastAsia="IRNazanin"/>
          <w:color w:val="111111"/>
          <w:sz w:val="28"/>
          <w:sz w:val="28"/>
          <w:szCs w:val="28"/>
          <w:rtl w:val="true"/>
          <w:lang w:bidi="fa-IR"/>
        </w:rPr>
        <w:t>این فراز در بسیاری از دعاها ذکر شده است که می‌رساند استجابت دعا فقط بستگی به رحمت خداوند دارد که با نظر لطف و مهربانی‌اش دعاهای همگان را مستجاب می‌فرماید؛ بنابراین در دعاها و درخواست ها باید به رحمت الهی و مهر او توجه داشت؛ زیرا از میان اسما نورانی پروردگار، فقط رحمان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با دست بر روی ران راست خود می‌زنیم ومی گوییم</w:t>
      </w:r>
      <w:r>
        <w:rPr>
          <w:rFonts w:eastAsia="IRNazanin" w:cs="IRNazanin"/>
          <w:color w:val="111111"/>
          <w:sz w:val="28"/>
          <w:szCs w:val="28"/>
          <w:rtl w:val="true"/>
          <w:lang w:bidi="fa-IR"/>
        </w:rPr>
        <w:t>:</w:t>
      </w:r>
    </w:p>
    <w:p>
      <w:pPr>
        <w:pStyle w:val="Heading3"/>
        <w:numPr>
          <w:ilvl w:val="2"/>
          <w:numId w:val="1"/>
        </w:numPr>
        <w:rPr/>
      </w:pPr>
      <w:bookmarkStart w:id="304" w:name="__RefHeading___Toc1028404_2749589250"/>
      <w:bookmarkStart w:id="305" w:name="_Toc113"/>
      <w:bookmarkEnd w:id="304"/>
      <w:r>
        <w:rPr/>
        <w:t>21</w:t>
      </w:r>
      <w:r>
        <w:rPr>
          <w:rtl w:val="true"/>
        </w:rPr>
        <w:t xml:space="preserve">. </w:t>
      </w:r>
      <w:r>
        <w:rPr>
          <w:rtl w:val="true"/>
        </w:rPr>
        <w:t>العجل العجل یا مولای یا صاحب الزمان؛ شتاب کن، شتاب کن، ای مولای من</w:t>
      </w:r>
      <w:r>
        <w:rPr>
          <w:rtl w:val="true"/>
        </w:rPr>
        <w:t xml:space="preserve">! </w:t>
      </w:r>
      <w:r>
        <w:rPr>
          <w:rtl w:val="true"/>
        </w:rPr>
        <w:t>ای صاحب زمان</w:t>
      </w:r>
      <w:r>
        <w:rPr>
          <w:rtl w:val="true"/>
        </w:rPr>
        <w:t>!</w:t>
      </w:r>
      <w:bookmarkEnd w:id="305"/>
    </w:p>
    <w:p>
      <w:pPr>
        <w:pStyle w:val="BookText"/>
        <w:rPr/>
      </w:pPr>
      <w:r>
        <w:rPr>
          <w:rFonts w:ascii="IRNazanin" w:hAnsi="IRNazanin" w:eastAsia="IRNazanin"/>
          <w:color w:val="111111"/>
          <w:sz w:val="28"/>
          <w:sz w:val="28"/>
          <w:szCs w:val="28"/>
          <w:rtl w:val="true"/>
          <w:lang w:bidi="fa-IR"/>
        </w:rPr>
        <w:t>در این فراز، سه نکته وجود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خداوند در این دعا درخواست سرعت</w:t>
      </w:r>
    </w:p>
    <w:p>
      <w:pPr>
        <w:pStyle w:val="BookText"/>
        <w:rPr/>
      </w:pPr>
      <w:r>
        <w:rPr>
          <w:rFonts w:ascii="IRNazanin" w:hAnsi="IRNazanin" w:eastAsia="IRNazanin"/>
          <w:color w:val="111111"/>
          <w:sz w:val="28"/>
          <w:sz w:val="28"/>
          <w:szCs w:val="28"/>
          <w:rtl w:val="true"/>
          <w:lang w:bidi="fa-IR"/>
        </w:rPr>
        <w:t>بخشیدن به ظهور امام زمان مطرح است، از جانشین خدا نیز این درخواست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 و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 شایع</w:t>
      </w:r>
    </w:p>
    <w:p>
      <w:pPr>
        <w:pStyle w:val="BookText"/>
        <w:rPr/>
      </w:pPr>
      <w:r>
        <w:rPr>
          <w:rFonts w:ascii="IRNazanin" w:hAnsi="IRNazanin" w:eastAsia="IRNazanin"/>
          <w:color w:val="111111"/>
          <w:sz w:val="28"/>
          <w:sz w:val="28"/>
          <w:szCs w:val="28"/>
          <w:rtl w:val="true"/>
          <w:lang w:bidi="fa-IR"/>
        </w:rPr>
        <w:t>در پایان، لازم است به سوالی که بسیاری، آن را در ذهن دارند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کسی که دعای عهد را بخواند، از یاران امام عصر می‌شود و اگر بمیرد، حتماً رجعت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بدانیم که یکی از شرایط استجابت دعا توأم شدن دعا با عمل و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امیرمؤمنان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کنندة بدون عمل و تلاش، مانند تیرانداز بدون زه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با توجه به این که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و وسیله پیش راندن تیر به سوی هدف است، نقش عمل در تأثیر دعا روشن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باید همراه با عمل و در کنار آن باید تلاش و کوشش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 که سینه سپر کرده و آماده دفاع هستند، این‌گونه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پایداری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هنگامی که در برابر جالوت و سپاهیان او قرارگرفتند،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 و شکیبایی بر ما فرو ریز و قدم های ما را ثابت و استوار بدار و ما را بر گروه کافران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امامان معصوم علیهم السلام که مظهر دعا بودند، شبانه روز در حال تلاش و کوشش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 که دعای افرادی که بیکارند و هیچ تلاشی نمی‌کنند،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این است که شرایط استجابت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به جای بنزین مخصوص، گازوئیل یا آب در باک هواپیما بریزیم، پرواز صورت نمی گیرد، دعای کسانی مستجاب می‌شود که در شکم آن‌ها لقمة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دعایش مستجاب شود، درآمد و لقمة خود را پاکیزه و حلال کند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بخوانید تا شما را</w:t>
      </w:r>
    </w:p>
    <w:p>
      <w:pPr>
        <w:pStyle w:val="BookText"/>
        <w:rPr/>
      </w:pPr>
      <w:r>
        <w:rPr>
          <w:rFonts w:ascii="IRNazanin" w:hAnsi="IRNazanin" w:eastAsia="IRNazanin"/>
          <w:color w:val="111111"/>
          <w:sz w:val="28"/>
          <w:sz w:val="28"/>
          <w:szCs w:val="28"/>
          <w:rtl w:val="true"/>
          <w:lang w:bidi="fa-IR"/>
        </w:rPr>
        <w:t>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برخورد با مشکل، به من تلفن کن تا تو را کمک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لوازم و شرایطی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رفاقتت را با من حفظ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تلفن مرا گم نکنی و شماره را درست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بازگو کردن مشکلات، صادق باشی و دروغ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دعای عهد، این شرایط را مراعات کرده‌ایم؟ آیا رفاقت خود را با امام حفظ نموده‌ایم؟ آیا الآن در گفتن عهد و پیمان، صادق هستیم؟ آیا به عهد و میثاق با امام زمان علیه السلام وفا داریم؟ آیا به وظیفة خود عمل کرده‌ایم؟ آیا به مفاد و مضامین این دعا توجه تام داشته‌ایم؟ آیا شرایط دیگر رجعت را در نظر گرفته‌ایم؟</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وَیَسْتَجِیبُ 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پاسخ مثبت به کسانی داده می شود که با ایمان و عمل شایسته، رابطة خود را با خدا 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امیرمؤمنان علیه السلام از عدم استجابت دعایش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اجابت می کنم، چرا ما دعا می کنیم و به اجابت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و فکر شما در هشت چیز خیانت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دعایتان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خدا را شناخته اید؛ اما حق او را ادا نکرده اید؛ به همین دلیل شناخت شما سودی به حالتان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فرستاده او ایمان آورده اید؛ سپس با سنتش به مخالفت برخاسته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ایمان شما کجا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 را خوانده اید؛ ولی به آن عمل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سپس به مخالفت برخاستید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گویید که از مجازات و کیفر خدا می ترسید؛ اما همواره کارهایی می کنید که شما را به آن نزدیک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گویید به پاداش الهی علاقه دارید؛ اما همواره کاری انجام می دهید که شما را از آن، دور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خدا را می خورید و حق شکر او را ادا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شما دستور داده دشمن شیطان باشید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دوستی با او می ریزید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دشمنی با شیطان دارید؛ اما عملاً با او مخالفت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عیوب مردم را نصب العین خود ساخته و عیوب خود را پشت سر افکنده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انتظار دارید دعایتان به اجابت برسد؟ در حالی که خودتان درهای آن را بسته اید؟ تقوا پیشه کنید، اعمال خویش را اصلاح نمایید، امر به معروف و نهی از منکر کنید، تا دعای شما به اجابت برسد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پر معنا با صراحت می گوید که اجابت دعا و آثار آن،</w:t>
      </w:r>
    </w:p>
    <w:p>
      <w:pPr>
        <w:pStyle w:val="BookText"/>
        <w:rPr/>
      </w:pPr>
      <w:r>
        <w:rPr>
          <w:rFonts w:ascii="IRNazanin" w:hAnsi="IRNazanin" w:eastAsia="IRNazanin"/>
          <w:color w:val="111111"/>
          <w:sz w:val="28"/>
          <w:sz w:val="28"/>
          <w:szCs w:val="28"/>
          <w:rtl w:val="true"/>
          <w:lang w:bidi="fa-IR"/>
        </w:rPr>
        <w:t>یک وعدة مشروط است، نه مطلق؛ مشروط به آنکه شما به وعده ها و پیمان‌های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امام مهدی علیه السلام راشناخته‌ایم؛ ولی حق او را ادا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کارهای ما چقدر موافق با سیره وسنت امام زمان علیه السلام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دستورات هشتگانه فوق که در حقیقت، شرایط استجابت دعا است برای تربیت انسان منتظر و به کار گرفتن نیروهای او در یک مسیر سازنده و ثمربخش در زندگی مهدوی کافی است</w:t>
      </w:r>
      <w:r>
        <w:rPr>
          <w:rFonts w:eastAsia="IRNazanin" w:cs="IRNazanin"/>
          <w:color w:val="111111"/>
          <w:sz w:val="28"/>
          <w:szCs w:val="28"/>
          <w:rtl w:val="true"/>
          <w:lang w:bidi="fa-IR"/>
        </w:rPr>
        <w:t>.</w:t>
      </w:r>
      <w:bookmarkStart w:id="306" w:name="pg3081_31171"/>
    </w:p>
    <w:p>
      <w:pPr>
        <w:pStyle w:val="Heading2"/>
        <w:numPr>
          <w:ilvl w:val="1"/>
          <w:numId w:val="1"/>
        </w:numPr>
        <w:rPr/>
      </w:pPr>
      <w:bookmarkStart w:id="307" w:name="__RefHeading___Toc1028406_2749589250"/>
      <w:bookmarkStart w:id="308" w:name="_Toc114"/>
      <w:bookmarkEnd w:id="306"/>
      <w:bookmarkEnd w:id="307"/>
      <w:r>
        <w:rPr>
          <w:rtl w:val="true"/>
        </w:rPr>
        <w:t>کتابنامه</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احمد، بیروت، دار الفکر،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 بن هبه، شرح نهج البلاغه، قم، موسسه تحقیقات و نشر معارف اهل 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علی بن حسین، الامامة و التبصرة من الحیرة، بیروت، آل البیت لاحیاء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بلبان، علاء الدین بن علی، صحیح ابن حبان، بیروت، موسسة الرسالة،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بن جبرئیل، الفضائل، قم، منشورات الرضی،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تهران، خوانساری،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اللهوف علی قتلی الطفوف، قم، جزائری،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مصباح الزائر، قم، موسسه آل 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اقبال الاعمال، بیروت، موسسه الاعلمی،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محمد بن جعفر، المزار الکبیر، قم، القیوم،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داوود، سلیمان بن اشعث، سنن ابو داوود، بیروت، دارالفکر،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تبریز، کتابچی حقیقت،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دار الفکر،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الاصول الستة عشر، قم، دار 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اثبات الهداة بالنصوص و المعجزات، تهران، دار الکتب،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وسائل الشیعة فی تحصیل احکام الشریعة، قم، موسسه آل البیت،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بروسوی، اسماعیل، روح البیان،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 علی بن جمعه، نور الثقلین، قم، چاپ دوم،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تهران، موسسه جهادی،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 الله،    ، تحریر الوسیلة، قم، انتشارات دار القلم،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تهران، مرتضوی،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غلام‌علی، برداشت‌های از سیره امام خمینی، تهران، عروج،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کامل، یوم الخلاص، بیروت، دارالکتب،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لطف الله، منتخب الاثر، قم، نشر حضرت معصومه،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و تمام النعمة، قم، دارالحدیث،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التوحید، قم، 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ثواب الاعمال و عقاب الاعمال، قم، سرور،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عیون اخبار الرضا، مشهد، طوس،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معانی الاخبار، تهران، دار الکتب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تفسیر المیزان، ترجمه سید محمد باقر موسوی همدانی، قم، انتشارات جامعه مدرسین،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 الاخلاق، ترجمه ابراهیم میرباقری، فراهانی،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عماد الدین قاسم، بشارة المصطفی لشیعة المرتضی، قم، مصطفوی،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نجف، المطبعة الحیدریة،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امالی، قم، ذوی القربی،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کتاب الغیبة، قم، موسسه المعارف اسلامیه،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مصباح المتهجد، بیروت، موسسه الفقه الشیعه،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عبدالحسین، اطیب البیان، قم، بنیاد فرهنگ اسلامی،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الصحیح من السیرة النبی، بیروت، دار السیرة،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عیاشی، تهران،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محمد باقر، فوز اکبر، توسلات به امام منتظر، قم، جمکران،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تفسیر صافی، مشهد، دار المرتضی،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 وافی، تهران،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تفسیر قرطبی، ریاض، دار السلام،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سفینة البحار، قم، اسوه،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مفاتیح الجنان، قم، روح،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قرطبی، ترجمه جابر رضوانی، قم، بنی الزهراء،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مشهدی محمد بن محمدرضا، کنز الدقائق و بحر الغرائب، تهران، وزارت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ینابع المودة، بیروت، دار الاسوة،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بلد الامین، بیروت، موسسه البلاغ،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بیروت، دار المرتضی،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کورانی،علی و دیگران، معجم احادیث الامام المهدی علیه السلام، قم، موسسه معارف اسلامیه،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کنز العمال فی سنن الاقوال و الافعال، بیروت،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سیستانی، سید مرتضی، صحیفه مهدیه، قم، حاذق،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الجامعة لدرر اخبار الائمة الاطهار، بیروت،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قم، دار 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الارشاد، بیروت، مؤسسة الاعلمی للمطبوعات،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دیگران، تفسیر نمونه، تهران، دار 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تبریزی، جواد، اسرار الصلوة، بیروت، موسسه الاعلمی،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ابطحی، محمد باقر بن مرتضی، صحیفة الامام الرضا، قم، نشر حضرت معصومه،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محمد تقی، مکیال المکارم، قم،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غیبت نعمانی،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 تقی، مستدرک الوسائل، قم، موسسه آل 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نمایندگی مقام معظم رهبری، توصیه‌ها، پرسش‌ها و پاسخ‌ها در محضر آیت الله جوادی آملی، قم، دفتر نشر معارف، بی‌تا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حائری، علی بن زین العابدین، الزام الناصب فی اثبات الحجة الغائب، قم، انوار الهدی،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اکبر،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مُؤمِنونَ عَرَفُوا اللَّهَ حَقَّ مَعْرِفَتِهِ وَهُمْ اَنْصارُ الْمَهْدیِ 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الذینَ وَحَّدُوا اللَّهَ، حَقَّ تَوْحیدِهِ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مُجِدُّونَ فِی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قالَ اللَّهُ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یُحِبُّهُمْ وَیُحِبُّونَهُ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وَسِعَ کرْسِیُّهُ السَّماواتِ وَ الارْض فَقَالَ السَّمَاوَاتُ وَ الارْضُ وَ مَا بَیْنَهُمَا فِی الْکرْسِیِّ وَ الْعَرْشُ هُوَ الْعِلْمُ الَّذِی لا یَقْدِرُ أَحَدٌ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أَنَّ الأَرْضَ یَرِثُهَا عِبَادِیَ الصَّالِحُونَ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 فی فضل زیارة الحسین لیلة النصف من شعبان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شریف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منقول از تفسیر ابی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از پیامبر صلی الله علیه و آله و سلم نیز خطاب به سلمان با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الحسرة و ضّلل یوم 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فصل</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ذیل آیه شریف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الفضایل،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ذیل آیه،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دلایل الامامة،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وظیفه چهل و یکم، در این خصوص مطالب بسیار ارزنده‌ای بیان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واژه صل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شریفه که بحث مفصلی ذکر شده است؛ الأنوار الساطعة،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وَتُزَکیهِمْ بِهَا وَصَلِّ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جَاءَک الَّذِینَ یُؤْمِنُونَ بِآیَاتِنَا فَقُلْ سَلَامٌ عَلَیْکمْ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صلوات ؛ درود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علی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و حاجت خود را همراه به صلوات کنید؛ زیرا صلوات دعایی مستجاب است و چون همراه صلوات حاجت خود را خواسته‌اید، خدای سبحان چنین نیست که یکی از دو حاجت را برآورد و دیگری را رد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 هو العلم الذی اطلع الله علیه انبیائه و 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 والکرسی بابان من اکبر ابواب الغیوب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ذیل آیه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باره مقام معظم رهبری کتابی با عنوان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نوشته‌اند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السیرة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از شما که قبل از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و جهاد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جهت درجه از کسانی که پس از فتح مکه انفاق و جهاد کردند، برترند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اهل مسابقه است، شایسته است که رقابت ورزد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از سایت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emamraoof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رئوف برداشت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 امام زمان‌شناسی و شرح فرازهای دعای عهد این سایت نکته‌های قابل ملاحظه‌ای 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الباقیات الصالحات، حاشیه مفاتیح الجنان، آداب اموات،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صحیفه‌الرضا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صحیح ابن حیان،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ینابع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الامامة و التبصرة،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بغیة الباعث،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موارد الظمأن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الخرایج و الجرایح،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الاصول الستة عشر،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الداعی بلا عمل کالرامی بلاترو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30136</Words>
  <Characters>119472</Characters>
  <CharactersWithSpaces>148189</CharactersWithSpaces>
  <Paragraphs>1860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2026-08-17T20:41:21Z</dcterms:created>
  <dc:creator>ghaemiyeh.com</dc:creator>
  <dc:description/>
  <dc:language>en-US</dc:language>
  <cp:lastModifiedBy/>
  <dcterms:modified xsi:type="dcterms:W3CDTF">2026-08-18T00:11:25Z</dcterms:modified>
  <cp:revision>1</cp:revision>
  <dc:subject/>
  <dc:title>زندگی مهدوی درسایه دعای عهد</dc:title>
</cp:coreProperties>
</file>

<file path=docProps/custom.xml><?xml version="1.0" encoding="utf-8"?>
<Properties xmlns="http://schemas.openxmlformats.org/officeDocument/2006/custom-properties" xmlns:vt="http://schemas.openxmlformats.org/officeDocument/2006/docPropsVTypes"/>
</file>