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پله پله مهربانی فرهنگ نامه امام زمان عج الله تعالی فرجه برای نوجوانان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696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4698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4700_1395250215">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694702_139525021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94704_1395250215">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694706_1395250215">
            <w:r>
              <w:rPr>
                <w:webHidden/>
                <w:rStyle w:val="IndexLink"/>
                <w:rtl w:val="true"/>
              </w:rPr>
              <w:t>آثار انتظار</w:t>
            </w:r>
            <w:r>
              <w:rPr>
                <w:rStyle w:val="IndexLink"/>
                <w:rtl w:val="true"/>
              </w:rPr>
              <w:tab/>
            </w:r>
            <w:r>
              <w:rPr>
                <w:rStyle w:val="IndexLink"/>
              </w:rPr>
              <w:t>18</w:t>
            </w:r>
          </w:hyperlink>
        </w:p>
        <w:p>
          <w:pPr>
            <w:pStyle w:val="Contents2"/>
            <w:tabs>
              <w:tab w:val="clear" w:pos="8743"/>
              <w:tab w:val="right" w:pos="9026" w:leader="dot"/>
            </w:tabs>
            <w:rPr/>
          </w:pPr>
          <w:hyperlink w:anchor="__RefHeading___Toc694708_1395250215">
            <w:r>
              <w:rPr>
                <w:webHidden/>
                <w:rStyle w:val="IndexLink"/>
                <w:rtl w:val="true"/>
              </w:rPr>
              <w:t>آخرالزّمان</w:t>
            </w:r>
            <w:r>
              <w:rPr>
                <w:rStyle w:val="IndexLink"/>
                <w:rtl w:val="true"/>
              </w:rPr>
              <w:tab/>
            </w:r>
            <w:r>
              <w:rPr>
                <w:rStyle w:val="IndexLink"/>
              </w:rPr>
              <w:t>18</w:t>
            </w:r>
          </w:hyperlink>
        </w:p>
        <w:p>
          <w:pPr>
            <w:pStyle w:val="Contents2"/>
            <w:tabs>
              <w:tab w:val="clear" w:pos="8743"/>
              <w:tab w:val="right" w:pos="9026" w:leader="dot"/>
            </w:tabs>
            <w:rPr/>
          </w:pPr>
          <w:hyperlink w:anchor="__RefHeading___Toc694710_1395250215">
            <w:r>
              <w:rPr>
                <w:webHidden/>
                <w:rStyle w:val="IndexLink"/>
                <w:rtl w:val="true"/>
              </w:rPr>
              <w:t>آسیب</w:t>
            </w:r>
            <w:r>
              <w:rPr>
                <w:rStyle w:val="IndexLink"/>
                <w:rtl w:val="true"/>
              </w:rPr>
              <w:softHyphen/>
            </w:r>
            <w:r>
              <w:rPr>
                <w:rStyle w:val="IndexLink"/>
                <w:rtl w:val="true"/>
              </w:rPr>
              <w:t>ها</w:t>
            </w:r>
            <w:r>
              <w:rPr>
                <w:rStyle w:val="IndexLink"/>
                <w:rtl w:val="true"/>
              </w:rPr>
              <w:tab/>
            </w:r>
            <w:r>
              <w:rPr>
                <w:rStyle w:val="IndexLink"/>
              </w:rPr>
              <w:t>19</w:t>
            </w:r>
          </w:hyperlink>
        </w:p>
        <w:p>
          <w:pPr>
            <w:pStyle w:val="Contents2"/>
            <w:tabs>
              <w:tab w:val="clear" w:pos="8743"/>
              <w:tab w:val="right" w:pos="9026" w:leader="dot"/>
            </w:tabs>
            <w:rPr/>
          </w:pPr>
          <w:hyperlink w:anchor="__RefHeading___Toc694712_1395250215">
            <w:r>
              <w:rPr>
                <w:webHidden/>
                <w:rStyle w:val="IndexLink"/>
                <w:rtl w:val="true"/>
              </w:rPr>
              <w:t>ابوالادیان</w:t>
            </w:r>
            <w:r>
              <w:rPr>
                <w:rStyle w:val="IndexLink"/>
                <w:rtl w:val="true"/>
              </w:rPr>
              <w:tab/>
            </w:r>
            <w:r>
              <w:rPr>
                <w:rStyle w:val="IndexLink"/>
              </w:rPr>
              <w:t>20</w:t>
            </w:r>
          </w:hyperlink>
        </w:p>
        <w:p>
          <w:pPr>
            <w:pStyle w:val="Contents2"/>
            <w:tabs>
              <w:tab w:val="clear" w:pos="8743"/>
              <w:tab w:val="right" w:pos="9026" w:leader="dot"/>
            </w:tabs>
            <w:rPr/>
          </w:pPr>
          <w:hyperlink w:anchor="__RefHeading___Toc694714_1395250215">
            <w:r>
              <w:rPr>
                <w:webHidden/>
                <w:rStyle w:val="IndexLink"/>
                <w:rtl w:val="true"/>
              </w:rPr>
              <w:t>اباصالح</w:t>
            </w:r>
            <w:r>
              <w:rPr>
                <w:rStyle w:val="IndexLink"/>
                <w:rtl w:val="true"/>
              </w:rPr>
              <w:tab/>
            </w:r>
            <w:r>
              <w:rPr>
                <w:rStyle w:val="IndexLink"/>
              </w:rPr>
              <w:t>22</w:t>
            </w:r>
          </w:hyperlink>
        </w:p>
        <w:p>
          <w:pPr>
            <w:pStyle w:val="Contents2"/>
            <w:tabs>
              <w:tab w:val="clear" w:pos="8743"/>
              <w:tab w:val="right" w:pos="9026" w:leader="dot"/>
            </w:tabs>
            <w:rPr/>
          </w:pPr>
          <w:hyperlink w:anchor="__RefHeading___Toc694716_1395250215">
            <w:r>
              <w:rPr>
                <w:webHidden/>
                <w:rStyle w:val="IndexLink"/>
                <w:rtl w:val="true"/>
              </w:rPr>
              <w:t>اثنی عشری</w:t>
            </w:r>
            <w:r>
              <w:rPr>
                <w:rStyle w:val="IndexLink"/>
                <w:rtl w:val="true"/>
              </w:rPr>
              <w:tab/>
            </w:r>
            <w:r>
              <w:rPr>
                <w:rStyle w:val="IndexLink"/>
              </w:rPr>
              <w:t>22</w:t>
            </w:r>
          </w:hyperlink>
        </w:p>
        <w:p>
          <w:pPr>
            <w:pStyle w:val="Contents2"/>
            <w:tabs>
              <w:tab w:val="clear" w:pos="8743"/>
              <w:tab w:val="right" w:pos="9026" w:leader="dot"/>
            </w:tabs>
            <w:rPr/>
          </w:pPr>
          <w:hyperlink w:anchor="__RefHeading___Toc694718_1395250215">
            <w:r>
              <w:rPr>
                <w:webHidden/>
                <w:rStyle w:val="IndexLink"/>
                <w:rtl w:val="true"/>
              </w:rPr>
              <w:t>احمد بن اسحاق</w:t>
            </w:r>
            <w:r>
              <w:rPr>
                <w:rStyle w:val="IndexLink"/>
                <w:rtl w:val="true"/>
              </w:rPr>
              <w:tab/>
            </w:r>
            <w:r>
              <w:rPr>
                <w:rStyle w:val="IndexLink"/>
              </w:rPr>
              <w:t>22</w:t>
            </w:r>
          </w:hyperlink>
        </w:p>
        <w:p>
          <w:pPr>
            <w:pStyle w:val="Contents2"/>
            <w:tabs>
              <w:tab w:val="clear" w:pos="8743"/>
              <w:tab w:val="right" w:pos="9026" w:leader="dot"/>
            </w:tabs>
            <w:rPr/>
          </w:pPr>
          <w:hyperlink w:anchor="__RefHeading___Toc694720_1395250215">
            <w:r>
              <w:rPr>
                <w:webHidden/>
                <w:rStyle w:val="IndexLink"/>
                <w:rtl w:val="true"/>
              </w:rPr>
              <w:t>اخیار</w:t>
            </w:r>
            <w:r>
              <w:rPr>
                <w:rStyle w:val="IndexLink"/>
                <w:rtl w:val="true"/>
              </w:rPr>
              <w:tab/>
            </w:r>
            <w:r>
              <w:rPr>
                <w:rStyle w:val="IndexLink"/>
              </w:rPr>
              <w:t>23</w:t>
            </w:r>
          </w:hyperlink>
        </w:p>
        <w:p>
          <w:pPr>
            <w:pStyle w:val="Contents2"/>
            <w:tabs>
              <w:tab w:val="clear" w:pos="8743"/>
              <w:tab w:val="right" w:pos="9026" w:leader="dot"/>
            </w:tabs>
            <w:rPr/>
          </w:pPr>
          <w:hyperlink w:anchor="__RefHeading___Toc694722_1395250215">
            <w:r>
              <w:rPr>
                <w:webHidden/>
                <w:rStyle w:val="IndexLink"/>
                <w:rtl w:val="true"/>
              </w:rPr>
              <w:t>اصحاب کهف</w:t>
            </w:r>
            <w:r>
              <w:rPr>
                <w:rStyle w:val="IndexLink"/>
                <w:rtl w:val="true"/>
              </w:rPr>
              <w:tab/>
            </w:r>
            <w:r>
              <w:rPr>
                <w:rStyle w:val="IndexLink"/>
              </w:rPr>
              <w:t>23</w:t>
            </w:r>
          </w:hyperlink>
        </w:p>
        <w:p>
          <w:pPr>
            <w:pStyle w:val="Contents2"/>
            <w:tabs>
              <w:tab w:val="clear" w:pos="8743"/>
              <w:tab w:val="right" w:pos="9026" w:leader="dot"/>
            </w:tabs>
            <w:rPr/>
          </w:pPr>
          <w:hyperlink w:anchor="__RefHeading___Toc694724_1395250215">
            <w:r>
              <w:rPr>
                <w:webHidden/>
                <w:rStyle w:val="IndexLink"/>
                <w:rtl w:val="true"/>
              </w:rPr>
              <w:t>امامت حضرت مهدی عجل الله تعالی فرجه الشریف</w:t>
            </w:r>
            <w:r>
              <w:rPr>
                <w:rStyle w:val="IndexLink"/>
                <w:rtl w:val="true"/>
              </w:rPr>
              <w:tab/>
            </w:r>
            <w:r>
              <w:rPr>
                <w:rStyle w:val="IndexLink"/>
              </w:rPr>
              <w:t>24</w:t>
            </w:r>
          </w:hyperlink>
        </w:p>
        <w:p>
          <w:pPr>
            <w:pStyle w:val="Contents2"/>
            <w:tabs>
              <w:tab w:val="clear" w:pos="8743"/>
              <w:tab w:val="right" w:pos="9026" w:leader="dot"/>
            </w:tabs>
            <w:rPr/>
          </w:pPr>
          <w:hyperlink w:anchor="__RefHeading___Toc694726_1395250215">
            <w:r>
              <w:rPr>
                <w:webHidden/>
                <w:rStyle w:val="IndexLink"/>
                <w:rtl w:val="true"/>
              </w:rPr>
              <w:t>امام حسن عسکری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694728_1395250215">
            <w:r>
              <w:rPr>
                <w:webHidden/>
                <w:rStyle w:val="IndexLink"/>
                <w:rtl w:val="true"/>
              </w:rPr>
              <w:t>امام زمان عجل الله تعالی فرجه الشریف</w:t>
            </w:r>
            <w:r>
              <w:rPr>
                <w:rStyle w:val="IndexLink"/>
                <w:rtl w:val="true"/>
              </w:rPr>
              <w:tab/>
            </w:r>
            <w:r>
              <w:rPr>
                <w:rStyle w:val="IndexLink"/>
              </w:rPr>
              <w:t>25</w:t>
            </w:r>
          </w:hyperlink>
        </w:p>
        <w:p>
          <w:pPr>
            <w:pStyle w:val="Contents2"/>
            <w:tabs>
              <w:tab w:val="clear" w:pos="8743"/>
              <w:tab w:val="right" w:pos="9026" w:leader="dot"/>
            </w:tabs>
            <w:rPr/>
          </w:pPr>
          <w:hyperlink w:anchor="__RefHeading___Toc694730_1395250215">
            <w:r>
              <w:rPr>
                <w:webHidden/>
                <w:rStyle w:val="IndexLink"/>
                <w:rtl w:val="true"/>
              </w:rPr>
              <w:t>امداد غیبی</w:t>
            </w:r>
            <w:r>
              <w:rPr>
                <w:rStyle w:val="IndexLink"/>
                <w:rtl w:val="true"/>
              </w:rPr>
              <w:tab/>
            </w:r>
            <w:r>
              <w:rPr>
                <w:rStyle w:val="IndexLink"/>
              </w:rPr>
              <w:t>26</w:t>
            </w:r>
          </w:hyperlink>
        </w:p>
        <w:p>
          <w:pPr>
            <w:pStyle w:val="Contents2"/>
            <w:tabs>
              <w:tab w:val="clear" w:pos="8743"/>
              <w:tab w:val="right" w:pos="9026" w:leader="dot"/>
            </w:tabs>
            <w:rPr/>
          </w:pPr>
          <w:hyperlink w:anchor="__RefHeading___Toc694732_1395250215">
            <w:r>
              <w:rPr>
                <w:webHidden/>
                <w:rStyle w:val="IndexLink"/>
                <w:rtl w:val="true"/>
              </w:rPr>
              <w:t>انتظار</w:t>
            </w:r>
            <w:r>
              <w:rPr>
                <w:rStyle w:val="IndexLink"/>
                <w:rtl w:val="true"/>
              </w:rPr>
              <w:tab/>
            </w:r>
            <w:r>
              <w:rPr>
                <w:rStyle w:val="IndexLink"/>
              </w:rPr>
              <w:t>27</w:t>
            </w:r>
          </w:hyperlink>
        </w:p>
        <w:p>
          <w:pPr>
            <w:pStyle w:val="Contents2"/>
            <w:tabs>
              <w:tab w:val="clear" w:pos="8743"/>
              <w:tab w:val="right" w:pos="9026" w:leader="dot"/>
            </w:tabs>
            <w:rPr/>
          </w:pPr>
          <w:hyperlink w:anchor="__RefHeading___Toc694734_1395250215">
            <w:r>
              <w:rPr>
                <w:webHidden/>
                <w:rStyle w:val="IndexLink"/>
                <w:rtl w:val="true"/>
              </w:rPr>
              <w:t>انطاکیه</w:t>
            </w:r>
            <w:r>
              <w:rPr>
                <w:rStyle w:val="IndexLink"/>
                <w:rtl w:val="true"/>
              </w:rPr>
              <w:tab/>
            </w:r>
            <w:r>
              <w:rPr>
                <w:rStyle w:val="IndexLink"/>
              </w:rPr>
              <w:t>28</w:t>
            </w:r>
          </w:hyperlink>
        </w:p>
        <w:p>
          <w:pPr>
            <w:pStyle w:val="Contents2"/>
            <w:tabs>
              <w:tab w:val="clear" w:pos="8743"/>
              <w:tab w:val="right" w:pos="9026" w:leader="dot"/>
            </w:tabs>
            <w:rPr/>
          </w:pPr>
          <w:hyperlink w:anchor="__RefHeading___Toc694736_1395250215">
            <w:r>
              <w:rPr>
                <w:webHidden/>
                <w:rStyle w:val="IndexLink"/>
                <w:rtl w:val="true"/>
              </w:rPr>
              <w:t>اوتاد</w:t>
            </w:r>
            <w:r>
              <w:rPr>
                <w:rStyle w:val="IndexLink"/>
                <w:rtl w:val="true"/>
              </w:rPr>
              <w:tab/>
            </w:r>
            <w:r>
              <w:rPr>
                <w:rStyle w:val="IndexLink"/>
              </w:rPr>
              <w:t>29</w:t>
            </w:r>
          </w:hyperlink>
        </w:p>
        <w:p>
          <w:pPr>
            <w:pStyle w:val="Contents2"/>
            <w:tabs>
              <w:tab w:val="clear" w:pos="8743"/>
              <w:tab w:val="right" w:pos="9026" w:leader="dot"/>
            </w:tabs>
            <w:rPr/>
          </w:pPr>
          <w:hyperlink w:anchor="__RefHeading___Toc694738_1395250215">
            <w:r>
              <w:rPr>
                <w:webHidden/>
                <w:rStyle w:val="IndexLink"/>
                <w:rtl w:val="true"/>
              </w:rPr>
              <w:t>بابیت و بهائیت</w:t>
            </w:r>
            <w:r>
              <w:rPr>
                <w:rStyle w:val="IndexLink"/>
                <w:rtl w:val="true"/>
              </w:rPr>
              <w:tab/>
            </w:r>
            <w:r>
              <w:rPr>
                <w:rStyle w:val="IndexLink"/>
              </w:rPr>
              <w:t>29</w:t>
            </w:r>
          </w:hyperlink>
        </w:p>
        <w:p>
          <w:pPr>
            <w:pStyle w:val="Contents2"/>
            <w:tabs>
              <w:tab w:val="clear" w:pos="8743"/>
              <w:tab w:val="right" w:pos="9026" w:leader="dot"/>
            </w:tabs>
            <w:rPr/>
          </w:pPr>
          <w:hyperlink w:anchor="__RefHeading___Toc694740_1395250215">
            <w:r>
              <w:rPr>
                <w:webHidden/>
                <w:rStyle w:val="IndexLink"/>
                <w:rtl w:val="true"/>
              </w:rPr>
              <w:t>بیت المقدّس</w:t>
            </w:r>
            <w:r>
              <w:rPr>
                <w:rStyle w:val="IndexLink"/>
                <w:rtl w:val="true"/>
              </w:rPr>
              <w:tab/>
            </w:r>
            <w:r>
              <w:rPr>
                <w:rStyle w:val="IndexLink"/>
              </w:rPr>
              <w:t>30</w:t>
            </w:r>
          </w:hyperlink>
        </w:p>
        <w:p>
          <w:pPr>
            <w:pStyle w:val="Contents2"/>
            <w:tabs>
              <w:tab w:val="clear" w:pos="8743"/>
              <w:tab w:val="right" w:pos="9026" w:leader="dot"/>
            </w:tabs>
            <w:rPr/>
          </w:pPr>
          <w:hyperlink w:anchor="__RefHeading___Toc694742_1395250215">
            <w:r>
              <w:rPr>
                <w:webHidden/>
                <w:rStyle w:val="IndexLink"/>
                <w:rtl w:val="true"/>
              </w:rPr>
              <w:t>بیعت</w:t>
            </w:r>
            <w:r>
              <w:rPr>
                <w:rStyle w:val="IndexLink"/>
                <w:rtl w:val="true"/>
              </w:rPr>
              <w:tab/>
            </w:r>
            <w:r>
              <w:rPr>
                <w:rStyle w:val="IndexLink"/>
              </w:rPr>
              <w:t>31</w:t>
            </w:r>
          </w:hyperlink>
        </w:p>
        <w:p>
          <w:pPr>
            <w:pStyle w:val="Contents2"/>
            <w:tabs>
              <w:tab w:val="clear" w:pos="8743"/>
              <w:tab w:val="right" w:pos="9026" w:leader="dot"/>
            </w:tabs>
            <w:rPr/>
          </w:pPr>
          <w:hyperlink w:anchor="__RefHeading___Toc694744_1395250215">
            <w:r>
              <w:rPr>
                <w:webHidden/>
                <w:rStyle w:val="IndexLink"/>
                <w:rtl w:val="true"/>
              </w:rPr>
              <w:t>بیعت نامه</w:t>
            </w:r>
            <w:r>
              <w:rPr>
                <w:rStyle w:val="IndexLink"/>
                <w:rtl w:val="true"/>
              </w:rPr>
              <w:tab/>
            </w:r>
            <w:r>
              <w:rPr>
                <w:rStyle w:val="IndexLink"/>
              </w:rPr>
              <w:t>31</w:t>
            </w:r>
          </w:hyperlink>
        </w:p>
        <w:p>
          <w:pPr>
            <w:pStyle w:val="Contents2"/>
            <w:tabs>
              <w:tab w:val="clear" w:pos="8743"/>
              <w:tab w:val="right" w:pos="9026" w:leader="dot"/>
            </w:tabs>
            <w:rPr/>
          </w:pPr>
          <w:hyperlink w:anchor="__RefHeading___Toc694746_1395250215">
            <w:r>
              <w:rPr>
                <w:webHidden/>
                <w:rStyle w:val="IndexLink"/>
                <w:rtl w:val="true"/>
              </w:rPr>
              <w:t>بقیة الله</w:t>
            </w:r>
            <w:r>
              <w:rPr>
                <w:rStyle w:val="IndexLink"/>
                <w:rtl w:val="true"/>
              </w:rPr>
              <w:tab/>
            </w:r>
            <w:r>
              <w:rPr>
                <w:rStyle w:val="IndexLink"/>
              </w:rPr>
              <w:t>32</w:t>
            </w:r>
          </w:hyperlink>
        </w:p>
        <w:p>
          <w:pPr>
            <w:pStyle w:val="Contents2"/>
            <w:tabs>
              <w:tab w:val="clear" w:pos="8743"/>
              <w:tab w:val="right" w:pos="9026" w:leader="dot"/>
            </w:tabs>
            <w:rPr/>
          </w:pPr>
          <w:hyperlink w:anchor="__RefHeading___Toc694748_1395250215">
            <w:r>
              <w:rPr>
                <w:webHidden/>
                <w:rStyle w:val="IndexLink"/>
                <w:rtl w:val="true"/>
              </w:rPr>
              <w:t>پرچم امام</w:t>
            </w:r>
            <w:r>
              <w:rPr>
                <w:rStyle w:val="IndexLink"/>
                <w:rtl w:val="true"/>
              </w:rPr>
              <w:tab/>
            </w:r>
            <w:r>
              <w:rPr>
                <w:rStyle w:val="IndexLink"/>
              </w:rPr>
              <w:t>32</w:t>
            </w:r>
          </w:hyperlink>
        </w:p>
        <w:p>
          <w:pPr>
            <w:pStyle w:val="Contents2"/>
            <w:tabs>
              <w:tab w:val="clear" w:pos="8743"/>
              <w:tab w:val="right" w:pos="9026" w:leader="dot"/>
            </w:tabs>
            <w:rPr/>
          </w:pPr>
          <w:hyperlink w:anchor="__RefHeading___Toc694750_1395250215">
            <w:r>
              <w:rPr>
                <w:webHidden/>
                <w:rStyle w:val="IndexLink"/>
                <w:rtl w:val="true"/>
              </w:rPr>
              <w:t>پرچم‌های سیاه</w:t>
            </w:r>
            <w:r>
              <w:rPr>
                <w:rStyle w:val="IndexLink"/>
                <w:rtl w:val="true"/>
              </w:rPr>
              <w:tab/>
            </w:r>
            <w:r>
              <w:rPr>
                <w:rStyle w:val="IndexLink"/>
              </w:rPr>
              <w:t>33</w:t>
            </w:r>
          </w:hyperlink>
        </w:p>
        <w:p>
          <w:pPr>
            <w:pStyle w:val="Contents2"/>
            <w:tabs>
              <w:tab w:val="clear" w:pos="8743"/>
              <w:tab w:val="right" w:pos="9026" w:leader="dot"/>
            </w:tabs>
            <w:rPr/>
          </w:pPr>
          <w:hyperlink w:anchor="__RefHeading___Toc694752_1395250215">
            <w:r>
              <w:rPr>
                <w:webHidden/>
                <w:rStyle w:val="IndexLink"/>
                <w:rtl w:val="true"/>
              </w:rPr>
              <w:t>پیراهن مهدی</w:t>
            </w:r>
            <w:r>
              <w:rPr>
                <w:rStyle w:val="IndexLink"/>
                <w:rtl w:val="true"/>
              </w:rPr>
              <w:tab/>
            </w:r>
            <w:r>
              <w:rPr>
                <w:rStyle w:val="IndexLink"/>
              </w:rPr>
              <w:t>33</w:t>
            </w:r>
          </w:hyperlink>
        </w:p>
        <w:p>
          <w:pPr>
            <w:pStyle w:val="Contents2"/>
            <w:tabs>
              <w:tab w:val="clear" w:pos="8743"/>
              <w:tab w:val="right" w:pos="9026" w:leader="dot"/>
            </w:tabs>
            <w:rPr/>
          </w:pPr>
          <w:hyperlink w:anchor="__RefHeading___Toc694754_1395250215">
            <w:r>
              <w:rPr>
                <w:webHidden/>
                <w:rStyle w:val="IndexLink"/>
                <w:rtl w:val="true"/>
              </w:rPr>
              <w:t>توقیع</w:t>
            </w:r>
            <w:r>
              <w:rPr>
                <w:rStyle w:val="IndexLink"/>
                <w:rtl w:val="true"/>
              </w:rPr>
              <w:tab/>
            </w:r>
            <w:r>
              <w:rPr>
                <w:rStyle w:val="IndexLink"/>
              </w:rPr>
              <w:t>33</w:t>
            </w:r>
          </w:hyperlink>
        </w:p>
        <w:p>
          <w:pPr>
            <w:pStyle w:val="Contents2"/>
            <w:tabs>
              <w:tab w:val="clear" w:pos="8743"/>
              <w:tab w:val="right" w:pos="9026" w:leader="dot"/>
            </w:tabs>
            <w:rPr/>
          </w:pPr>
          <w:hyperlink w:anchor="__RefHeading___Toc694756_1395250215">
            <w:r>
              <w:rPr>
                <w:webHidden/>
                <w:rStyle w:val="IndexLink"/>
                <w:rtl w:val="true"/>
              </w:rPr>
              <w:t>جبرئیل</w:t>
            </w:r>
            <w:r>
              <w:rPr>
                <w:rStyle w:val="IndexLink"/>
                <w:rtl w:val="true"/>
              </w:rPr>
              <w:tab/>
            </w:r>
            <w:r>
              <w:rPr>
                <w:rStyle w:val="IndexLink"/>
              </w:rPr>
              <w:t>34</w:t>
            </w:r>
          </w:hyperlink>
        </w:p>
        <w:p>
          <w:pPr>
            <w:pStyle w:val="Contents2"/>
            <w:tabs>
              <w:tab w:val="clear" w:pos="8743"/>
              <w:tab w:val="right" w:pos="9026" w:leader="dot"/>
            </w:tabs>
            <w:rPr/>
          </w:pPr>
          <w:hyperlink w:anchor="__RefHeading___Toc694758_1395250215">
            <w:r>
              <w:rPr>
                <w:webHidden/>
                <w:rStyle w:val="IndexLink"/>
                <w:rtl w:val="true"/>
              </w:rPr>
              <w:t>جزیرة خضرا</w:t>
            </w:r>
            <w:r>
              <w:rPr>
                <w:rStyle w:val="IndexLink"/>
                <w:rtl w:val="true"/>
              </w:rPr>
              <w:tab/>
            </w:r>
            <w:r>
              <w:rPr>
                <w:rStyle w:val="IndexLink"/>
              </w:rPr>
              <w:t>35</w:t>
            </w:r>
          </w:hyperlink>
        </w:p>
        <w:p>
          <w:pPr>
            <w:pStyle w:val="Contents2"/>
            <w:tabs>
              <w:tab w:val="clear" w:pos="8743"/>
              <w:tab w:val="right" w:pos="9026" w:leader="dot"/>
            </w:tabs>
            <w:rPr/>
          </w:pPr>
          <w:hyperlink w:anchor="__RefHeading___Toc694760_1395250215">
            <w:r>
              <w:rPr>
                <w:webHidden/>
                <w:rStyle w:val="IndexLink"/>
                <w:rtl w:val="true"/>
              </w:rPr>
              <w:t>جعفر کذّاب</w:t>
            </w:r>
            <w:r>
              <w:rPr>
                <w:rStyle w:val="IndexLink"/>
                <w:rtl w:val="true"/>
              </w:rPr>
              <w:tab/>
            </w:r>
            <w:r>
              <w:rPr>
                <w:rStyle w:val="IndexLink"/>
              </w:rPr>
              <w:t>35</w:t>
            </w:r>
          </w:hyperlink>
        </w:p>
        <w:p>
          <w:pPr>
            <w:pStyle w:val="Contents2"/>
            <w:tabs>
              <w:tab w:val="clear" w:pos="8743"/>
              <w:tab w:val="right" w:pos="9026" w:leader="dot"/>
            </w:tabs>
            <w:rPr/>
          </w:pPr>
          <w:hyperlink w:anchor="__RefHeading___Toc694762_1395250215">
            <w:r>
              <w:rPr>
                <w:webHidden/>
                <w:rStyle w:val="IndexLink"/>
                <w:rtl w:val="true"/>
              </w:rPr>
              <w:t>جمعه</w:t>
            </w:r>
            <w:r>
              <w:rPr>
                <w:rStyle w:val="IndexLink"/>
                <w:rtl w:val="true"/>
              </w:rPr>
              <w:tab/>
            </w:r>
            <w:r>
              <w:rPr>
                <w:rStyle w:val="IndexLink"/>
              </w:rPr>
              <w:t>36</w:t>
            </w:r>
          </w:hyperlink>
        </w:p>
        <w:p>
          <w:pPr>
            <w:pStyle w:val="Contents2"/>
            <w:tabs>
              <w:tab w:val="clear" w:pos="8743"/>
              <w:tab w:val="right" w:pos="9026" w:leader="dot"/>
            </w:tabs>
            <w:rPr/>
          </w:pPr>
          <w:hyperlink w:anchor="__RefHeading___Toc694764_1395250215">
            <w:r>
              <w:rPr>
                <w:webHidden/>
                <w:rStyle w:val="IndexLink"/>
                <w:rtl w:val="true"/>
              </w:rPr>
              <w:t>حجّت</w:t>
            </w:r>
            <w:r>
              <w:rPr>
                <w:rStyle w:val="IndexLink"/>
                <w:rtl w:val="true"/>
              </w:rPr>
              <w:tab/>
            </w:r>
            <w:r>
              <w:rPr>
                <w:rStyle w:val="IndexLink"/>
              </w:rPr>
              <w:t>37</w:t>
            </w:r>
          </w:hyperlink>
        </w:p>
        <w:p>
          <w:pPr>
            <w:pStyle w:val="Contents2"/>
            <w:tabs>
              <w:tab w:val="clear" w:pos="8743"/>
              <w:tab w:val="right" w:pos="9026" w:leader="dot"/>
            </w:tabs>
            <w:rPr/>
          </w:pPr>
          <w:hyperlink w:anchor="__RefHeading___Toc694766_1395250215">
            <w:r>
              <w:rPr>
                <w:webHidden/>
                <w:rStyle w:val="IndexLink"/>
                <w:rtl w:val="true"/>
              </w:rPr>
              <w:t>حسین بن روح</w:t>
            </w:r>
            <w:r>
              <w:rPr>
                <w:rStyle w:val="IndexLink"/>
                <w:rtl w:val="true"/>
              </w:rPr>
              <w:tab/>
            </w:r>
            <w:r>
              <w:rPr>
                <w:rStyle w:val="IndexLink"/>
              </w:rPr>
              <w:t>38</w:t>
            </w:r>
          </w:hyperlink>
        </w:p>
        <w:p>
          <w:pPr>
            <w:pStyle w:val="Contents2"/>
            <w:tabs>
              <w:tab w:val="clear" w:pos="8743"/>
              <w:tab w:val="right" w:pos="9026" w:leader="dot"/>
            </w:tabs>
            <w:rPr/>
          </w:pPr>
          <w:hyperlink w:anchor="__RefHeading___Toc694768_1395250215">
            <w:r>
              <w:rPr>
                <w:webHidden/>
                <w:rStyle w:val="IndexLink"/>
                <w:rtl w:val="true"/>
              </w:rPr>
              <w:t>حکومت جهانی</w:t>
            </w:r>
            <w:r>
              <w:rPr>
                <w:rStyle w:val="IndexLink"/>
                <w:rtl w:val="true"/>
              </w:rPr>
              <w:tab/>
            </w:r>
            <w:r>
              <w:rPr>
                <w:rStyle w:val="IndexLink"/>
              </w:rPr>
              <w:t>39</w:t>
            </w:r>
          </w:hyperlink>
        </w:p>
        <w:p>
          <w:pPr>
            <w:pStyle w:val="Contents2"/>
            <w:tabs>
              <w:tab w:val="clear" w:pos="8743"/>
              <w:tab w:val="right" w:pos="9026" w:leader="dot"/>
            </w:tabs>
            <w:rPr/>
          </w:pPr>
          <w:hyperlink w:anchor="__RefHeading___Toc694770_1395250215">
            <w:r>
              <w:rPr>
                <w:webHidden/>
                <w:rStyle w:val="IndexLink"/>
                <w:rtl w:val="true"/>
              </w:rPr>
              <w:t>حکیمه خاتون</w:t>
            </w:r>
            <w:r>
              <w:rPr>
                <w:rStyle w:val="IndexLink"/>
                <w:rtl w:val="true"/>
              </w:rPr>
              <w:tab/>
            </w:r>
            <w:r>
              <w:rPr>
                <w:rStyle w:val="IndexLink"/>
              </w:rPr>
              <w:t>39</w:t>
            </w:r>
          </w:hyperlink>
        </w:p>
        <w:p>
          <w:pPr>
            <w:pStyle w:val="Contents2"/>
            <w:tabs>
              <w:tab w:val="clear" w:pos="8743"/>
              <w:tab w:val="right" w:pos="9026" w:leader="dot"/>
            </w:tabs>
            <w:rPr/>
          </w:pPr>
          <w:hyperlink w:anchor="__RefHeading___Toc694772_1395250215">
            <w:r>
              <w:rPr>
                <w:webHidden/>
                <w:rStyle w:val="IndexLink"/>
                <w:rtl w:val="true"/>
              </w:rPr>
              <w:t>خاتم الاوصیاء</w:t>
            </w:r>
            <w:r>
              <w:rPr>
                <w:rStyle w:val="IndexLink"/>
                <w:rtl w:val="true"/>
              </w:rPr>
              <w:tab/>
            </w:r>
            <w:r>
              <w:rPr>
                <w:rStyle w:val="IndexLink"/>
              </w:rPr>
              <w:t>40</w:t>
            </w:r>
          </w:hyperlink>
        </w:p>
        <w:p>
          <w:pPr>
            <w:pStyle w:val="Contents2"/>
            <w:tabs>
              <w:tab w:val="clear" w:pos="8743"/>
              <w:tab w:val="right" w:pos="9026" w:leader="dot"/>
            </w:tabs>
            <w:rPr/>
          </w:pPr>
          <w:hyperlink w:anchor="__RefHeading___Toc694774_1395250215">
            <w:r>
              <w:rPr>
                <w:webHidden/>
                <w:rStyle w:val="IndexLink"/>
                <w:rtl w:val="true"/>
              </w:rPr>
              <w:t>خراسانی</w:t>
            </w:r>
            <w:r>
              <w:rPr>
                <w:rStyle w:val="IndexLink"/>
                <w:rtl w:val="true"/>
              </w:rPr>
              <w:tab/>
            </w:r>
            <w:r>
              <w:rPr>
                <w:rStyle w:val="IndexLink"/>
              </w:rPr>
              <w:t>40</w:t>
            </w:r>
          </w:hyperlink>
        </w:p>
        <w:p>
          <w:pPr>
            <w:pStyle w:val="Contents2"/>
            <w:tabs>
              <w:tab w:val="clear" w:pos="8743"/>
              <w:tab w:val="right" w:pos="9026" w:leader="dot"/>
            </w:tabs>
            <w:rPr/>
          </w:pPr>
          <w:hyperlink w:anchor="__RefHeading___Toc694776_1395250215">
            <w:r>
              <w:rPr>
                <w:webHidden/>
                <w:rStyle w:val="IndexLink"/>
                <w:rtl w:val="true"/>
              </w:rPr>
              <w:t>خورشید پشت ابر</w:t>
            </w:r>
            <w:r>
              <w:rPr>
                <w:rStyle w:val="IndexLink"/>
                <w:rtl w:val="true"/>
              </w:rPr>
              <w:tab/>
            </w:r>
            <w:r>
              <w:rPr>
                <w:rStyle w:val="IndexLink"/>
              </w:rPr>
              <w:t>41</w:t>
            </w:r>
          </w:hyperlink>
        </w:p>
        <w:p>
          <w:pPr>
            <w:pStyle w:val="Contents2"/>
            <w:tabs>
              <w:tab w:val="clear" w:pos="8743"/>
              <w:tab w:val="right" w:pos="9026" w:leader="dot"/>
            </w:tabs>
            <w:rPr/>
          </w:pPr>
          <w:hyperlink w:anchor="__RefHeading___Toc694778_1395250215">
            <w:r>
              <w:rPr>
                <w:webHidden/>
                <w:rStyle w:val="IndexLink"/>
                <w:rtl w:val="true"/>
              </w:rPr>
              <w:t>دجّال</w:t>
            </w:r>
            <w:r>
              <w:rPr>
                <w:rStyle w:val="IndexLink"/>
                <w:rtl w:val="true"/>
              </w:rPr>
              <w:tab/>
            </w:r>
            <w:r>
              <w:rPr>
                <w:rStyle w:val="IndexLink"/>
              </w:rPr>
              <w:t>41</w:t>
            </w:r>
          </w:hyperlink>
        </w:p>
        <w:p>
          <w:pPr>
            <w:pStyle w:val="Contents2"/>
            <w:tabs>
              <w:tab w:val="clear" w:pos="8743"/>
              <w:tab w:val="right" w:pos="9026" w:leader="dot"/>
            </w:tabs>
            <w:rPr/>
          </w:pPr>
          <w:hyperlink w:anchor="__RefHeading___Toc694780_1395250215">
            <w:r>
              <w:rPr>
                <w:webHidden/>
                <w:rStyle w:val="IndexLink"/>
                <w:rtl w:val="true"/>
              </w:rPr>
              <w:t>دعای افتتاح</w:t>
            </w:r>
            <w:r>
              <w:rPr>
                <w:rStyle w:val="IndexLink"/>
                <w:rtl w:val="true"/>
              </w:rPr>
              <w:tab/>
            </w:r>
            <w:r>
              <w:rPr>
                <w:rStyle w:val="IndexLink"/>
              </w:rPr>
              <w:t>42</w:t>
            </w:r>
          </w:hyperlink>
        </w:p>
        <w:p>
          <w:pPr>
            <w:pStyle w:val="Contents2"/>
            <w:tabs>
              <w:tab w:val="clear" w:pos="8743"/>
              <w:tab w:val="right" w:pos="9026" w:leader="dot"/>
            </w:tabs>
            <w:rPr/>
          </w:pPr>
          <w:hyperlink w:anchor="__RefHeading___Toc694782_1395250215">
            <w:r>
              <w:rPr>
                <w:webHidden/>
                <w:rStyle w:val="IndexLink"/>
                <w:rtl w:val="true"/>
              </w:rPr>
              <w:t>دعای عهد</w:t>
            </w:r>
            <w:r>
              <w:rPr>
                <w:rStyle w:val="IndexLink"/>
                <w:rtl w:val="true"/>
              </w:rPr>
              <w:tab/>
            </w:r>
            <w:r>
              <w:rPr>
                <w:rStyle w:val="IndexLink"/>
              </w:rPr>
              <w:t>42</w:t>
            </w:r>
          </w:hyperlink>
        </w:p>
        <w:p>
          <w:pPr>
            <w:pStyle w:val="Contents2"/>
            <w:tabs>
              <w:tab w:val="clear" w:pos="8743"/>
              <w:tab w:val="right" w:pos="9026" w:leader="dot"/>
            </w:tabs>
            <w:rPr/>
          </w:pPr>
          <w:hyperlink w:anchor="__RefHeading___Toc694784_1395250215">
            <w:r>
              <w:rPr>
                <w:webHidden/>
                <w:rStyle w:val="IndexLink"/>
                <w:rtl w:val="true"/>
              </w:rPr>
              <w:t>دعای فرج</w:t>
            </w:r>
            <w:r>
              <w:rPr>
                <w:rStyle w:val="IndexLink"/>
                <w:rtl w:val="true"/>
              </w:rPr>
              <w:tab/>
            </w:r>
            <w:r>
              <w:rPr>
                <w:rStyle w:val="IndexLink"/>
              </w:rPr>
              <w:t>42</w:t>
            </w:r>
          </w:hyperlink>
        </w:p>
        <w:p>
          <w:pPr>
            <w:pStyle w:val="Contents2"/>
            <w:tabs>
              <w:tab w:val="clear" w:pos="8743"/>
              <w:tab w:val="right" w:pos="9026" w:leader="dot"/>
            </w:tabs>
            <w:rPr/>
          </w:pPr>
          <w:hyperlink w:anchor="__RefHeading___Toc694786_1395250215">
            <w:r>
              <w:rPr>
                <w:webHidden/>
                <w:rStyle w:val="IndexLink"/>
                <w:rtl w:val="true"/>
              </w:rPr>
              <w:t>دعای ندبه</w:t>
            </w:r>
            <w:r>
              <w:rPr>
                <w:rStyle w:val="IndexLink"/>
                <w:rtl w:val="true"/>
              </w:rPr>
              <w:tab/>
            </w:r>
            <w:r>
              <w:rPr>
                <w:rStyle w:val="IndexLink"/>
              </w:rPr>
              <w:t>43</w:t>
            </w:r>
          </w:hyperlink>
        </w:p>
        <w:p>
          <w:pPr>
            <w:pStyle w:val="Contents2"/>
            <w:tabs>
              <w:tab w:val="clear" w:pos="8743"/>
              <w:tab w:val="right" w:pos="9026" w:leader="dot"/>
            </w:tabs>
            <w:rPr/>
          </w:pPr>
          <w:hyperlink w:anchor="__RefHeading___Toc694788_1395250215">
            <w:r>
              <w:rPr>
                <w:webHidden/>
                <w:rStyle w:val="IndexLink"/>
                <w:rtl w:val="true"/>
              </w:rPr>
              <w:t>ذوالفقار</w:t>
            </w:r>
            <w:r>
              <w:rPr>
                <w:rStyle w:val="IndexLink"/>
                <w:rtl w:val="true"/>
              </w:rPr>
              <w:tab/>
            </w:r>
            <w:r>
              <w:rPr>
                <w:rStyle w:val="IndexLink"/>
              </w:rPr>
              <w:t>43</w:t>
            </w:r>
          </w:hyperlink>
        </w:p>
        <w:p>
          <w:pPr>
            <w:pStyle w:val="Contents2"/>
            <w:tabs>
              <w:tab w:val="clear" w:pos="8743"/>
              <w:tab w:val="right" w:pos="9026" w:leader="dot"/>
            </w:tabs>
            <w:rPr/>
          </w:pPr>
          <w:hyperlink w:anchor="__RefHeading___Toc694790_1395250215">
            <w:r>
              <w:rPr>
                <w:webHidden/>
                <w:rStyle w:val="IndexLink"/>
                <w:rtl w:val="true"/>
              </w:rPr>
              <w:t>رجعت</w:t>
            </w:r>
            <w:r>
              <w:rPr>
                <w:rStyle w:val="IndexLink"/>
                <w:rtl w:val="true"/>
              </w:rPr>
              <w:tab/>
            </w:r>
            <w:r>
              <w:rPr>
                <w:rStyle w:val="IndexLink"/>
              </w:rPr>
              <w:t>44</w:t>
            </w:r>
          </w:hyperlink>
        </w:p>
        <w:p>
          <w:pPr>
            <w:pStyle w:val="Contents2"/>
            <w:tabs>
              <w:tab w:val="clear" w:pos="8743"/>
              <w:tab w:val="right" w:pos="9026" w:leader="dot"/>
            </w:tabs>
            <w:rPr/>
          </w:pPr>
          <w:hyperlink w:anchor="__RefHeading___Toc694792_1395250215">
            <w:r>
              <w:rPr>
                <w:webHidden/>
                <w:rStyle w:val="IndexLink"/>
                <w:rtl w:val="true"/>
              </w:rPr>
              <w:t>رساله علمیه</w:t>
            </w:r>
            <w:r>
              <w:rPr>
                <w:rStyle w:val="IndexLink"/>
                <w:rtl w:val="true"/>
              </w:rPr>
              <w:tab/>
            </w:r>
            <w:r>
              <w:rPr>
                <w:rStyle w:val="IndexLink"/>
              </w:rPr>
              <w:t>45</w:t>
            </w:r>
          </w:hyperlink>
        </w:p>
        <w:p>
          <w:pPr>
            <w:pStyle w:val="Contents2"/>
            <w:tabs>
              <w:tab w:val="clear" w:pos="8743"/>
              <w:tab w:val="right" w:pos="9026" w:leader="dot"/>
            </w:tabs>
            <w:rPr/>
          </w:pPr>
          <w:hyperlink w:anchor="__RefHeading___Toc694794_1395250215">
            <w:r>
              <w:rPr>
                <w:webHidden/>
                <w:rStyle w:val="IndexLink"/>
                <w:rtl w:val="true"/>
              </w:rPr>
              <w:t>رکن و مقام</w:t>
            </w:r>
            <w:r>
              <w:rPr>
                <w:rStyle w:val="IndexLink"/>
                <w:rtl w:val="true"/>
              </w:rPr>
              <w:tab/>
            </w:r>
            <w:r>
              <w:rPr>
                <w:rStyle w:val="IndexLink"/>
              </w:rPr>
              <w:t>45</w:t>
            </w:r>
          </w:hyperlink>
        </w:p>
        <w:p>
          <w:pPr>
            <w:pStyle w:val="Contents2"/>
            <w:tabs>
              <w:tab w:val="clear" w:pos="8743"/>
              <w:tab w:val="right" w:pos="9026" w:leader="dot"/>
            </w:tabs>
            <w:rPr/>
          </w:pPr>
          <w:hyperlink w:anchor="__RefHeading___Toc694796_1395250215">
            <w:r>
              <w:rPr>
                <w:webHidden/>
                <w:rStyle w:val="IndexLink"/>
                <w:rtl w:val="true"/>
              </w:rPr>
              <w:t>زمینه سازان ظهور</w:t>
            </w:r>
            <w:r>
              <w:rPr>
                <w:rStyle w:val="IndexLink"/>
                <w:rtl w:val="true"/>
              </w:rPr>
              <w:tab/>
            </w:r>
            <w:r>
              <w:rPr>
                <w:rStyle w:val="IndexLink"/>
              </w:rPr>
              <w:t>45</w:t>
            </w:r>
          </w:hyperlink>
        </w:p>
        <w:p>
          <w:pPr>
            <w:pStyle w:val="Contents2"/>
            <w:tabs>
              <w:tab w:val="clear" w:pos="8743"/>
              <w:tab w:val="right" w:pos="9026" w:leader="dot"/>
            </w:tabs>
            <w:rPr/>
          </w:pPr>
          <w:hyperlink w:anchor="__RefHeading___Toc694798_1395250215">
            <w:r>
              <w:rPr>
                <w:webHidden/>
                <w:rStyle w:val="IndexLink"/>
                <w:rtl w:val="true"/>
              </w:rPr>
              <w:t>زن و فرزند امام</w:t>
            </w:r>
            <w:r>
              <w:rPr>
                <w:rStyle w:val="IndexLink"/>
                <w:rtl w:val="true"/>
              </w:rPr>
              <w:tab/>
            </w:r>
            <w:r>
              <w:rPr>
                <w:rStyle w:val="IndexLink"/>
              </w:rPr>
              <w:t>46</w:t>
            </w:r>
          </w:hyperlink>
        </w:p>
        <w:p>
          <w:pPr>
            <w:pStyle w:val="Contents2"/>
            <w:tabs>
              <w:tab w:val="clear" w:pos="8743"/>
              <w:tab w:val="right" w:pos="9026" w:leader="dot"/>
            </w:tabs>
            <w:rPr/>
          </w:pPr>
          <w:hyperlink w:anchor="__RefHeading___Toc694800_1395250215">
            <w:r>
              <w:rPr>
                <w:webHidden/>
                <w:rStyle w:val="IndexLink"/>
                <w:rtl w:val="true"/>
              </w:rPr>
              <w:t>زیارت آل یاسین</w:t>
            </w:r>
            <w:r>
              <w:rPr>
                <w:rStyle w:val="IndexLink"/>
                <w:rtl w:val="true"/>
              </w:rPr>
              <w:tab/>
            </w:r>
            <w:r>
              <w:rPr>
                <w:rStyle w:val="IndexLink"/>
              </w:rPr>
              <w:t>46</w:t>
            </w:r>
          </w:hyperlink>
        </w:p>
        <w:p>
          <w:pPr>
            <w:pStyle w:val="Contents2"/>
            <w:tabs>
              <w:tab w:val="clear" w:pos="8743"/>
              <w:tab w:val="right" w:pos="9026" w:leader="dot"/>
            </w:tabs>
            <w:rPr/>
          </w:pPr>
          <w:hyperlink w:anchor="__RefHeading___Toc694802_1395250215">
            <w:r>
              <w:rPr>
                <w:webHidden/>
                <w:rStyle w:val="IndexLink"/>
                <w:rtl w:val="true"/>
              </w:rPr>
              <w:t>زیارت ناحیة مقدسه</w:t>
            </w:r>
            <w:r>
              <w:rPr>
                <w:rStyle w:val="IndexLink"/>
                <w:rtl w:val="true"/>
              </w:rPr>
              <w:tab/>
            </w:r>
            <w:r>
              <w:rPr>
                <w:rStyle w:val="IndexLink"/>
              </w:rPr>
              <w:t>47</w:t>
            </w:r>
          </w:hyperlink>
        </w:p>
        <w:p>
          <w:pPr>
            <w:pStyle w:val="Contents2"/>
            <w:tabs>
              <w:tab w:val="clear" w:pos="8743"/>
              <w:tab w:val="right" w:pos="9026" w:leader="dot"/>
            </w:tabs>
            <w:rPr/>
          </w:pPr>
          <w:hyperlink w:anchor="__RefHeading___Toc694804_1395250215">
            <w:r>
              <w:rPr>
                <w:webHidden/>
                <w:rStyle w:val="IndexLink"/>
                <w:rtl w:val="true"/>
              </w:rPr>
              <w:t>سامرا</w:t>
            </w:r>
            <w:r>
              <w:rPr>
                <w:rStyle w:val="IndexLink"/>
                <w:rtl w:val="true"/>
              </w:rPr>
              <w:tab/>
            </w:r>
            <w:r>
              <w:rPr>
                <w:rStyle w:val="IndexLink"/>
              </w:rPr>
              <w:t>47</w:t>
            </w:r>
          </w:hyperlink>
        </w:p>
        <w:p>
          <w:pPr>
            <w:pStyle w:val="Contents2"/>
            <w:tabs>
              <w:tab w:val="clear" w:pos="8743"/>
              <w:tab w:val="right" w:pos="9026" w:leader="dot"/>
            </w:tabs>
            <w:rPr/>
          </w:pPr>
          <w:hyperlink w:anchor="__RefHeading___Toc694806_1395250215">
            <w:r>
              <w:rPr>
                <w:webHidden/>
                <w:rStyle w:val="IndexLink"/>
                <w:rtl w:val="true"/>
              </w:rPr>
              <w:t>سرداب مقدّس</w:t>
            </w:r>
            <w:r>
              <w:rPr>
                <w:rStyle w:val="IndexLink"/>
                <w:rtl w:val="true"/>
              </w:rPr>
              <w:tab/>
            </w:r>
            <w:r>
              <w:rPr>
                <w:rStyle w:val="IndexLink"/>
              </w:rPr>
              <w:t>49</w:t>
            </w:r>
          </w:hyperlink>
        </w:p>
        <w:p>
          <w:pPr>
            <w:pStyle w:val="Contents2"/>
            <w:tabs>
              <w:tab w:val="clear" w:pos="8743"/>
              <w:tab w:val="right" w:pos="9026" w:leader="dot"/>
            </w:tabs>
            <w:rPr/>
          </w:pPr>
          <w:hyperlink w:anchor="__RefHeading___Toc694808_1395250215">
            <w:r>
              <w:rPr>
                <w:webHidden/>
                <w:rStyle w:val="IndexLink"/>
                <w:rtl w:val="true"/>
              </w:rPr>
              <w:t>سفیانی</w:t>
            </w:r>
            <w:r>
              <w:rPr>
                <w:rStyle w:val="IndexLink"/>
                <w:rtl w:val="true"/>
              </w:rPr>
              <w:tab/>
            </w:r>
            <w:r>
              <w:rPr>
                <w:rStyle w:val="IndexLink"/>
              </w:rPr>
              <w:t>49</w:t>
            </w:r>
          </w:hyperlink>
        </w:p>
        <w:p>
          <w:pPr>
            <w:pStyle w:val="Contents2"/>
            <w:tabs>
              <w:tab w:val="clear" w:pos="8743"/>
              <w:tab w:val="right" w:pos="9026" w:leader="dot"/>
            </w:tabs>
            <w:rPr/>
          </w:pPr>
          <w:hyperlink w:anchor="__RefHeading___Toc694810_1395250215">
            <w:r>
              <w:rPr>
                <w:webHidden/>
                <w:rStyle w:val="IndexLink"/>
                <w:rtl w:val="true"/>
              </w:rPr>
              <w:t>سیّد حسنی</w:t>
            </w:r>
            <w:r>
              <w:rPr>
                <w:rStyle w:val="IndexLink"/>
                <w:rtl w:val="true"/>
              </w:rPr>
              <w:tab/>
            </w:r>
            <w:r>
              <w:rPr>
                <w:rStyle w:val="IndexLink"/>
              </w:rPr>
              <w:t>50</w:t>
            </w:r>
          </w:hyperlink>
        </w:p>
        <w:p>
          <w:pPr>
            <w:pStyle w:val="Contents2"/>
            <w:tabs>
              <w:tab w:val="clear" w:pos="8743"/>
              <w:tab w:val="right" w:pos="9026" w:leader="dot"/>
            </w:tabs>
            <w:rPr/>
          </w:pPr>
          <w:hyperlink w:anchor="__RefHeading___Toc694812_1395250215">
            <w:r>
              <w:rPr>
                <w:webHidden/>
                <w:rStyle w:val="IndexLink"/>
                <w:rtl w:val="true"/>
              </w:rPr>
              <w:t>سیصد و سیزده</w:t>
            </w:r>
            <w:r>
              <w:rPr>
                <w:rStyle w:val="IndexLink"/>
                <w:rtl w:val="true"/>
              </w:rPr>
              <w:tab/>
            </w:r>
            <w:r>
              <w:rPr>
                <w:rStyle w:val="IndexLink"/>
              </w:rPr>
              <w:t>50</w:t>
            </w:r>
          </w:hyperlink>
        </w:p>
        <w:p>
          <w:pPr>
            <w:pStyle w:val="Contents2"/>
            <w:tabs>
              <w:tab w:val="clear" w:pos="8743"/>
              <w:tab w:val="right" w:pos="9026" w:leader="dot"/>
            </w:tabs>
            <w:rPr/>
          </w:pPr>
          <w:hyperlink w:anchor="__RefHeading___Toc694814_1395250215">
            <w:r>
              <w:rPr>
                <w:webHidden/>
                <w:rStyle w:val="IndexLink"/>
                <w:rtl w:val="true"/>
              </w:rPr>
              <w:t>شرید</w:t>
            </w:r>
            <w:r>
              <w:rPr>
                <w:rStyle w:val="IndexLink"/>
                <w:rtl w:val="true"/>
              </w:rPr>
              <w:tab/>
            </w:r>
            <w:r>
              <w:rPr>
                <w:rStyle w:val="IndexLink"/>
              </w:rPr>
              <w:t>51</w:t>
            </w:r>
          </w:hyperlink>
        </w:p>
        <w:p>
          <w:pPr>
            <w:pStyle w:val="Contents2"/>
            <w:tabs>
              <w:tab w:val="clear" w:pos="8743"/>
              <w:tab w:val="right" w:pos="9026" w:leader="dot"/>
            </w:tabs>
            <w:rPr/>
          </w:pPr>
          <w:hyperlink w:anchor="__RefHeading___Toc694816_1395250215">
            <w:r>
              <w:rPr>
                <w:webHidden/>
                <w:rStyle w:val="IndexLink"/>
                <w:rtl w:val="true"/>
              </w:rPr>
              <w:t>شعبان</w:t>
            </w:r>
            <w:r>
              <w:rPr>
                <w:rStyle w:val="IndexLink"/>
                <w:rtl w:val="true"/>
              </w:rPr>
              <w:tab/>
            </w:r>
            <w:r>
              <w:rPr>
                <w:rStyle w:val="IndexLink"/>
              </w:rPr>
              <w:t>51</w:t>
            </w:r>
          </w:hyperlink>
        </w:p>
        <w:p>
          <w:pPr>
            <w:pStyle w:val="Contents2"/>
            <w:tabs>
              <w:tab w:val="clear" w:pos="8743"/>
              <w:tab w:val="right" w:pos="9026" w:leader="dot"/>
            </w:tabs>
            <w:rPr/>
          </w:pPr>
          <w:hyperlink w:anchor="__RefHeading___Toc694818_1395250215">
            <w:r>
              <w:rPr>
                <w:webHidden/>
                <w:rStyle w:val="IndexLink"/>
                <w:rtl w:val="true"/>
              </w:rPr>
              <w:t>شمایل مهدی</w:t>
            </w:r>
            <w:r>
              <w:rPr>
                <w:rStyle w:val="IndexLink"/>
                <w:rtl w:val="true"/>
              </w:rPr>
              <w:tab/>
            </w:r>
            <w:r>
              <w:rPr>
                <w:rStyle w:val="IndexLink"/>
              </w:rPr>
              <w:t>51</w:t>
            </w:r>
          </w:hyperlink>
        </w:p>
        <w:p>
          <w:pPr>
            <w:pStyle w:val="Contents2"/>
            <w:tabs>
              <w:tab w:val="clear" w:pos="8743"/>
              <w:tab w:val="right" w:pos="9026" w:leader="dot"/>
            </w:tabs>
            <w:rPr/>
          </w:pPr>
          <w:hyperlink w:anchor="__RefHeading___Toc694820_1395250215">
            <w:r>
              <w:rPr>
                <w:webHidden/>
                <w:rStyle w:val="IndexLink"/>
                <w:rtl w:val="true"/>
              </w:rPr>
              <w:t>شیعه</w:t>
            </w:r>
            <w:r>
              <w:rPr>
                <w:rStyle w:val="IndexLink"/>
                <w:rtl w:val="true"/>
              </w:rPr>
              <w:tab/>
            </w:r>
            <w:r>
              <w:rPr>
                <w:rStyle w:val="IndexLink"/>
              </w:rPr>
              <w:t>52</w:t>
            </w:r>
          </w:hyperlink>
        </w:p>
        <w:p>
          <w:pPr>
            <w:pStyle w:val="Contents2"/>
            <w:tabs>
              <w:tab w:val="clear" w:pos="8743"/>
              <w:tab w:val="right" w:pos="9026" w:leader="dot"/>
            </w:tabs>
            <w:rPr/>
          </w:pPr>
          <w:hyperlink w:anchor="__RefHeading___Toc694822_1395250215">
            <w:r>
              <w:rPr>
                <w:webHidden/>
                <w:rStyle w:val="IndexLink"/>
                <w:rtl w:val="true"/>
              </w:rPr>
              <w:t>صاحب الامر</w:t>
            </w:r>
            <w:r>
              <w:rPr>
                <w:rStyle w:val="IndexLink"/>
                <w:rtl w:val="true"/>
              </w:rPr>
              <w:tab/>
            </w:r>
            <w:r>
              <w:rPr>
                <w:rStyle w:val="IndexLink"/>
              </w:rPr>
              <w:t>53</w:t>
            </w:r>
          </w:hyperlink>
        </w:p>
        <w:p>
          <w:pPr>
            <w:pStyle w:val="Contents2"/>
            <w:tabs>
              <w:tab w:val="clear" w:pos="8743"/>
              <w:tab w:val="right" w:pos="9026" w:leader="dot"/>
            </w:tabs>
            <w:rPr/>
          </w:pPr>
          <w:hyperlink w:anchor="__RefHeading___Toc694824_1395250215">
            <w:r>
              <w:rPr>
                <w:webHidden/>
                <w:rStyle w:val="IndexLink"/>
                <w:rtl w:val="true"/>
              </w:rPr>
              <w:t>صاحب الدار</w:t>
            </w:r>
            <w:r>
              <w:rPr>
                <w:rStyle w:val="IndexLink"/>
                <w:rtl w:val="true"/>
              </w:rPr>
              <w:tab/>
            </w:r>
            <w:r>
              <w:rPr>
                <w:rStyle w:val="IndexLink"/>
              </w:rPr>
              <w:t>53</w:t>
            </w:r>
          </w:hyperlink>
        </w:p>
        <w:p>
          <w:pPr>
            <w:pStyle w:val="Contents2"/>
            <w:tabs>
              <w:tab w:val="clear" w:pos="8743"/>
              <w:tab w:val="right" w:pos="9026" w:leader="dot"/>
            </w:tabs>
            <w:rPr/>
          </w:pPr>
          <w:hyperlink w:anchor="__RefHeading___Toc694826_1395250215">
            <w:r>
              <w:rPr>
                <w:webHidden/>
                <w:rStyle w:val="IndexLink"/>
                <w:rtl w:val="true"/>
              </w:rPr>
              <w:t>صاحب الزّمان</w:t>
            </w:r>
            <w:r>
              <w:rPr>
                <w:rStyle w:val="IndexLink"/>
                <w:rtl w:val="true"/>
              </w:rPr>
              <w:tab/>
            </w:r>
            <w:r>
              <w:rPr>
                <w:rStyle w:val="IndexLink"/>
              </w:rPr>
              <w:t>53</w:t>
            </w:r>
          </w:hyperlink>
        </w:p>
        <w:p>
          <w:pPr>
            <w:pStyle w:val="Contents2"/>
            <w:tabs>
              <w:tab w:val="clear" w:pos="8743"/>
              <w:tab w:val="right" w:pos="9026" w:leader="dot"/>
            </w:tabs>
            <w:rPr/>
          </w:pPr>
          <w:hyperlink w:anchor="__RefHeading___Toc694828_1395250215">
            <w:r>
              <w:rPr>
                <w:webHidden/>
                <w:rStyle w:val="IndexLink"/>
                <w:rtl w:val="true"/>
              </w:rPr>
              <w:t>صاحب السیف</w:t>
            </w:r>
            <w:r>
              <w:rPr>
                <w:rStyle w:val="IndexLink"/>
                <w:rtl w:val="true"/>
              </w:rPr>
              <w:tab/>
            </w:r>
            <w:r>
              <w:rPr>
                <w:rStyle w:val="IndexLink"/>
              </w:rPr>
              <w:t>54</w:t>
            </w:r>
          </w:hyperlink>
        </w:p>
        <w:p>
          <w:pPr>
            <w:pStyle w:val="Contents2"/>
            <w:tabs>
              <w:tab w:val="clear" w:pos="8743"/>
              <w:tab w:val="right" w:pos="9026" w:leader="dot"/>
            </w:tabs>
            <w:rPr/>
          </w:pPr>
          <w:hyperlink w:anchor="__RefHeading___Toc694830_1395250215">
            <w:r>
              <w:rPr>
                <w:webHidden/>
                <w:rStyle w:val="IndexLink"/>
                <w:rtl w:val="true"/>
              </w:rPr>
              <w:t>طالقان</w:t>
            </w:r>
            <w:r>
              <w:rPr>
                <w:rStyle w:val="IndexLink"/>
                <w:rtl w:val="true"/>
              </w:rPr>
              <w:tab/>
            </w:r>
            <w:r>
              <w:rPr>
                <w:rStyle w:val="IndexLink"/>
              </w:rPr>
              <w:t>54</w:t>
            </w:r>
          </w:hyperlink>
        </w:p>
        <w:p>
          <w:pPr>
            <w:pStyle w:val="Contents2"/>
            <w:tabs>
              <w:tab w:val="clear" w:pos="8743"/>
              <w:tab w:val="right" w:pos="9026" w:leader="dot"/>
            </w:tabs>
            <w:rPr/>
          </w:pPr>
          <w:hyperlink w:anchor="__RefHeading___Toc694832_1395250215">
            <w:r>
              <w:rPr>
                <w:webHidden/>
                <w:rStyle w:val="IndexLink"/>
                <w:rtl w:val="true"/>
              </w:rPr>
              <w:t>طلوع خورشید از مغرب</w:t>
            </w:r>
            <w:r>
              <w:rPr>
                <w:rStyle w:val="IndexLink"/>
                <w:rtl w:val="true"/>
              </w:rPr>
              <w:tab/>
            </w:r>
            <w:r>
              <w:rPr>
                <w:rStyle w:val="IndexLink"/>
              </w:rPr>
              <w:t>55</w:t>
            </w:r>
          </w:hyperlink>
        </w:p>
        <w:p>
          <w:pPr>
            <w:pStyle w:val="Contents2"/>
            <w:tabs>
              <w:tab w:val="clear" w:pos="8743"/>
              <w:tab w:val="right" w:pos="9026" w:leader="dot"/>
            </w:tabs>
            <w:rPr/>
          </w:pPr>
          <w:hyperlink w:anchor="__RefHeading___Toc694834_1395250215">
            <w:r>
              <w:rPr>
                <w:webHidden/>
                <w:rStyle w:val="IndexLink"/>
                <w:rtl w:val="true"/>
              </w:rPr>
              <w:t>طول عمر</w:t>
            </w:r>
            <w:r>
              <w:rPr>
                <w:rStyle w:val="IndexLink"/>
                <w:rtl w:val="true"/>
              </w:rPr>
              <w:tab/>
            </w:r>
            <w:r>
              <w:rPr>
                <w:rStyle w:val="IndexLink"/>
              </w:rPr>
              <w:t>55</w:t>
            </w:r>
          </w:hyperlink>
        </w:p>
        <w:p>
          <w:pPr>
            <w:pStyle w:val="Contents2"/>
            <w:tabs>
              <w:tab w:val="clear" w:pos="8743"/>
              <w:tab w:val="right" w:pos="9026" w:leader="dot"/>
            </w:tabs>
            <w:rPr/>
          </w:pPr>
          <w:hyperlink w:anchor="__RefHeading___Toc694836_1395250215">
            <w:r>
              <w:rPr>
                <w:webHidden/>
                <w:rStyle w:val="IndexLink"/>
                <w:rtl w:val="true"/>
              </w:rPr>
              <w:t>طیّ الارض</w:t>
            </w:r>
            <w:r>
              <w:rPr>
                <w:rStyle w:val="IndexLink"/>
                <w:rtl w:val="true"/>
              </w:rPr>
              <w:tab/>
            </w:r>
            <w:r>
              <w:rPr>
                <w:rStyle w:val="IndexLink"/>
              </w:rPr>
              <w:t>57</w:t>
            </w:r>
          </w:hyperlink>
        </w:p>
        <w:p>
          <w:pPr>
            <w:pStyle w:val="Contents2"/>
            <w:tabs>
              <w:tab w:val="clear" w:pos="8743"/>
              <w:tab w:val="right" w:pos="9026" w:leader="dot"/>
            </w:tabs>
            <w:rPr/>
          </w:pPr>
          <w:hyperlink w:anchor="__RefHeading___Toc694838_1395250215">
            <w:r>
              <w:rPr>
                <w:webHidden/>
                <w:rStyle w:val="IndexLink"/>
                <w:rtl w:val="true"/>
              </w:rPr>
              <w:t>طَیْبَه</w:t>
            </w:r>
            <w:r>
              <w:rPr>
                <w:rStyle w:val="IndexLink"/>
                <w:rtl w:val="true"/>
              </w:rPr>
              <w:tab/>
            </w:r>
            <w:r>
              <w:rPr>
                <w:rStyle w:val="IndexLink"/>
              </w:rPr>
              <w:t>57</w:t>
            </w:r>
          </w:hyperlink>
        </w:p>
        <w:p>
          <w:pPr>
            <w:pStyle w:val="Contents2"/>
            <w:tabs>
              <w:tab w:val="clear" w:pos="8743"/>
              <w:tab w:val="right" w:pos="9026" w:leader="dot"/>
            </w:tabs>
            <w:rPr/>
          </w:pPr>
          <w:hyperlink w:anchor="__RefHeading___Toc694840_1395250215">
            <w:r>
              <w:rPr>
                <w:webHidden/>
                <w:rStyle w:val="IndexLink"/>
                <w:rtl w:val="true"/>
              </w:rPr>
              <w:t>ظهور</w:t>
            </w:r>
            <w:r>
              <w:rPr>
                <w:rStyle w:val="IndexLink"/>
                <w:rtl w:val="true"/>
              </w:rPr>
              <w:tab/>
            </w:r>
            <w:r>
              <w:rPr>
                <w:rStyle w:val="IndexLink"/>
              </w:rPr>
              <w:t>57</w:t>
            </w:r>
          </w:hyperlink>
        </w:p>
        <w:p>
          <w:pPr>
            <w:pStyle w:val="Contents2"/>
            <w:tabs>
              <w:tab w:val="clear" w:pos="8743"/>
              <w:tab w:val="right" w:pos="9026" w:leader="dot"/>
            </w:tabs>
            <w:rPr/>
          </w:pPr>
          <w:hyperlink w:anchor="__RefHeading___Toc694842_1395250215">
            <w:r>
              <w:rPr>
                <w:webHidden/>
                <w:rStyle w:val="IndexLink"/>
                <w:rtl w:val="true"/>
              </w:rPr>
              <w:t>عاشورا</w:t>
            </w:r>
            <w:r>
              <w:rPr>
                <w:rStyle w:val="IndexLink"/>
                <w:rtl w:val="true"/>
              </w:rPr>
              <w:tab/>
            </w:r>
            <w:r>
              <w:rPr>
                <w:rStyle w:val="IndexLink"/>
              </w:rPr>
              <w:t>59</w:t>
            </w:r>
          </w:hyperlink>
        </w:p>
        <w:p>
          <w:pPr>
            <w:pStyle w:val="Contents2"/>
            <w:tabs>
              <w:tab w:val="clear" w:pos="8743"/>
              <w:tab w:val="right" w:pos="9026" w:leader="dot"/>
            </w:tabs>
            <w:rPr/>
          </w:pPr>
          <w:hyperlink w:anchor="__RefHeading___Toc694844_1395250215">
            <w:r>
              <w:rPr>
                <w:webHidden/>
                <w:rStyle w:val="IndexLink"/>
                <w:rtl w:val="true"/>
              </w:rPr>
              <w:t>عثمان بن سعید</w:t>
            </w:r>
            <w:r>
              <w:rPr>
                <w:rStyle w:val="IndexLink"/>
                <w:rtl w:val="true"/>
              </w:rPr>
              <w:tab/>
            </w:r>
            <w:r>
              <w:rPr>
                <w:rStyle w:val="IndexLink"/>
              </w:rPr>
              <w:t>59</w:t>
            </w:r>
          </w:hyperlink>
        </w:p>
        <w:p>
          <w:pPr>
            <w:pStyle w:val="Contents2"/>
            <w:tabs>
              <w:tab w:val="clear" w:pos="8743"/>
              <w:tab w:val="right" w:pos="9026" w:leader="dot"/>
            </w:tabs>
            <w:rPr/>
          </w:pPr>
          <w:hyperlink w:anchor="__RefHeading___Toc694846_1395250215">
            <w:r>
              <w:rPr>
                <w:webHidden/>
                <w:rStyle w:val="IndexLink"/>
                <w:rtl w:val="true"/>
              </w:rPr>
              <w:t>عدل </w:t>
            </w:r>
            <w:r>
              <w:rPr>
                <w:rStyle w:val="IndexLink"/>
                <w:rtl w:val="true"/>
              </w:rPr>
              <w:tab/>
            </w:r>
            <w:r>
              <w:rPr>
                <w:rStyle w:val="IndexLink"/>
              </w:rPr>
              <w:t>60</w:t>
            </w:r>
          </w:hyperlink>
        </w:p>
        <w:p>
          <w:pPr>
            <w:pStyle w:val="Contents2"/>
            <w:tabs>
              <w:tab w:val="clear" w:pos="8743"/>
              <w:tab w:val="right" w:pos="9026" w:leader="dot"/>
            </w:tabs>
            <w:rPr/>
          </w:pPr>
          <w:hyperlink w:anchor="__RefHeading___Toc694848_1395250215">
            <w:r>
              <w:rPr>
                <w:webHidden/>
                <w:rStyle w:val="IndexLink"/>
                <w:rtl w:val="true"/>
              </w:rPr>
              <w:t>علی بن محمد سمری</w:t>
            </w:r>
            <w:r>
              <w:rPr>
                <w:rStyle w:val="IndexLink"/>
                <w:rtl w:val="true"/>
              </w:rPr>
              <w:tab/>
            </w:r>
            <w:r>
              <w:rPr>
                <w:rStyle w:val="IndexLink"/>
              </w:rPr>
              <w:t>60</w:t>
            </w:r>
          </w:hyperlink>
        </w:p>
        <w:p>
          <w:pPr>
            <w:pStyle w:val="Contents2"/>
            <w:tabs>
              <w:tab w:val="clear" w:pos="8743"/>
              <w:tab w:val="right" w:pos="9026" w:leader="dot"/>
            </w:tabs>
            <w:rPr/>
          </w:pPr>
          <w:hyperlink w:anchor="__RefHeading___Toc694850_1395250215">
            <w:r>
              <w:rPr>
                <w:webHidden/>
                <w:rStyle w:val="IndexLink"/>
                <w:rtl w:val="true"/>
              </w:rPr>
              <w:t>غلام</w:t>
            </w:r>
            <w:r>
              <w:rPr>
                <w:rStyle w:val="IndexLink"/>
                <w:rtl w:val="true"/>
              </w:rPr>
              <w:tab/>
            </w:r>
            <w:r>
              <w:rPr>
                <w:rStyle w:val="IndexLink"/>
              </w:rPr>
              <w:t>61</w:t>
            </w:r>
          </w:hyperlink>
        </w:p>
        <w:p>
          <w:pPr>
            <w:pStyle w:val="Contents2"/>
            <w:tabs>
              <w:tab w:val="clear" w:pos="8743"/>
              <w:tab w:val="right" w:pos="9026" w:leader="dot"/>
            </w:tabs>
            <w:rPr/>
          </w:pPr>
          <w:hyperlink w:anchor="__RefHeading___Toc694852_1395250215">
            <w:r>
              <w:rPr>
                <w:webHidden/>
                <w:rStyle w:val="IndexLink"/>
                <w:rtl w:val="true"/>
              </w:rPr>
              <w:t>غیبت</w:t>
            </w:r>
            <w:r>
              <w:rPr>
                <w:rStyle w:val="IndexLink"/>
                <w:rtl w:val="true"/>
              </w:rPr>
              <w:tab/>
            </w:r>
            <w:r>
              <w:rPr>
                <w:rStyle w:val="IndexLink"/>
              </w:rPr>
              <w:t>62</w:t>
            </w:r>
          </w:hyperlink>
        </w:p>
        <w:p>
          <w:pPr>
            <w:pStyle w:val="Contents2"/>
            <w:tabs>
              <w:tab w:val="clear" w:pos="8743"/>
              <w:tab w:val="right" w:pos="9026" w:leader="dot"/>
            </w:tabs>
            <w:rPr/>
          </w:pPr>
          <w:hyperlink w:anchor="__RefHeading___Toc694854_1395250215">
            <w:r>
              <w:rPr>
                <w:webHidden/>
                <w:rStyle w:val="IndexLink"/>
                <w:rtl w:val="true"/>
              </w:rPr>
              <w:t>غیبت صغری</w:t>
            </w:r>
            <w:r>
              <w:rPr>
                <w:rStyle w:val="IndexLink"/>
                <w:rtl w:val="true"/>
              </w:rPr>
              <w:tab/>
            </w:r>
            <w:r>
              <w:rPr>
                <w:rStyle w:val="IndexLink"/>
              </w:rPr>
              <w:t>62</w:t>
            </w:r>
          </w:hyperlink>
        </w:p>
        <w:p>
          <w:pPr>
            <w:pStyle w:val="Contents2"/>
            <w:tabs>
              <w:tab w:val="clear" w:pos="8743"/>
              <w:tab w:val="right" w:pos="9026" w:leader="dot"/>
            </w:tabs>
            <w:rPr/>
          </w:pPr>
          <w:hyperlink w:anchor="__RefHeading___Toc694856_1395250215">
            <w:r>
              <w:rPr>
                <w:webHidden/>
                <w:rStyle w:val="IndexLink"/>
                <w:rtl w:val="true"/>
              </w:rPr>
              <w:t>غیبت کبری</w:t>
            </w:r>
            <w:r>
              <w:rPr>
                <w:rStyle w:val="IndexLink"/>
                <w:rtl w:val="true"/>
              </w:rPr>
              <w:tab/>
            </w:r>
            <w:r>
              <w:rPr>
                <w:rStyle w:val="IndexLink"/>
              </w:rPr>
              <w:t>63</w:t>
            </w:r>
          </w:hyperlink>
        </w:p>
        <w:p>
          <w:pPr>
            <w:pStyle w:val="Contents2"/>
            <w:tabs>
              <w:tab w:val="clear" w:pos="8743"/>
              <w:tab w:val="right" w:pos="9026" w:leader="dot"/>
            </w:tabs>
            <w:rPr/>
          </w:pPr>
          <w:hyperlink w:anchor="__RefHeading___Toc694858_1395250215">
            <w:r>
              <w:rPr>
                <w:webHidden/>
                <w:rStyle w:val="IndexLink"/>
                <w:rtl w:val="true"/>
              </w:rPr>
              <w:t>فراگیر شدن ظلم و ستم</w:t>
            </w:r>
            <w:r>
              <w:rPr>
                <w:rStyle w:val="IndexLink"/>
                <w:rtl w:val="true"/>
              </w:rPr>
              <w:tab/>
            </w:r>
            <w:r>
              <w:rPr>
                <w:rStyle w:val="IndexLink"/>
              </w:rPr>
              <w:t>63</w:t>
            </w:r>
          </w:hyperlink>
        </w:p>
        <w:p>
          <w:pPr>
            <w:pStyle w:val="Contents2"/>
            <w:tabs>
              <w:tab w:val="clear" w:pos="8743"/>
              <w:tab w:val="right" w:pos="9026" w:leader="dot"/>
            </w:tabs>
            <w:rPr/>
          </w:pPr>
          <w:hyperlink w:anchor="__RefHeading___Toc694860_1395250215">
            <w:r>
              <w:rPr>
                <w:webHidden/>
                <w:rStyle w:val="IndexLink"/>
                <w:rtl w:val="true"/>
              </w:rPr>
              <w:t>فرج</w:t>
            </w:r>
            <w:r>
              <w:rPr>
                <w:rStyle w:val="IndexLink"/>
                <w:rtl w:val="true"/>
              </w:rPr>
              <w:tab/>
            </w:r>
            <w:r>
              <w:rPr>
                <w:rStyle w:val="IndexLink"/>
              </w:rPr>
              <w:t>64</w:t>
            </w:r>
          </w:hyperlink>
        </w:p>
        <w:p>
          <w:pPr>
            <w:pStyle w:val="Contents2"/>
            <w:tabs>
              <w:tab w:val="clear" w:pos="8743"/>
              <w:tab w:val="right" w:pos="9026" w:leader="dot"/>
            </w:tabs>
            <w:rPr/>
          </w:pPr>
          <w:hyperlink w:anchor="__RefHeading___Toc694862_1395250215">
            <w:r>
              <w:rPr>
                <w:webHidden/>
                <w:rStyle w:val="IndexLink"/>
                <w:rtl w:val="true"/>
              </w:rPr>
              <w:t>قائم</w:t>
            </w:r>
            <w:r>
              <w:rPr>
                <w:rStyle w:val="IndexLink"/>
                <w:rtl w:val="true"/>
              </w:rPr>
              <w:tab/>
            </w:r>
            <w:r>
              <w:rPr>
                <w:rStyle w:val="IndexLink"/>
              </w:rPr>
              <w:t>65</w:t>
            </w:r>
          </w:hyperlink>
        </w:p>
        <w:p>
          <w:pPr>
            <w:pStyle w:val="Contents2"/>
            <w:tabs>
              <w:tab w:val="clear" w:pos="8743"/>
              <w:tab w:val="right" w:pos="9026" w:leader="dot"/>
            </w:tabs>
            <w:rPr/>
          </w:pPr>
          <w:hyperlink w:anchor="__RefHeading___Toc694864_1395250215">
            <w:r>
              <w:rPr>
                <w:webHidden/>
                <w:rStyle w:val="IndexLink"/>
                <w:rtl w:val="true"/>
              </w:rPr>
              <w:t>قتل نفس زکیّه</w:t>
            </w:r>
            <w:r>
              <w:rPr>
                <w:rStyle w:val="IndexLink"/>
                <w:rtl w:val="true"/>
              </w:rPr>
              <w:tab/>
            </w:r>
            <w:r>
              <w:rPr>
                <w:rStyle w:val="IndexLink"/>
              </w:rPr>
              <w:t>66</w:t>
            </w:r>
          </w:hyperlink>
        </w:p>
        <w:p>
          <w:pPr>
            <w:pStyle w:val="Contents2"/>
            <w:tabs>
              <w:tab w:val="clear" w:pos="8743"/>
              <w:tab w:val="right" w:pos="9026" w:leader="dot"/>
            </w:tabs>
            <w:rPr/>
          </w:pPr>
          <w:hyperlink w:anchor="__RefHeading___Toc694866_1395250215">
            <w:r>
              <w:rPr>
                <w:webHidden/>
                <w:rStyle w:val="IndexLink"/>
                <w:rtl w:val="true"/>
              </w:rPr>
              <w:t>قم</w:t>
            </w:r>
            <w:r>
              <w:rPr>
                <w:rStyle w:val="IndexLink"/>
                <w:rtl w:val="true"/>
              </w:rPr>
              <w:tab/>
            </w:r>
            <w:r>
              <w:rPr>
                <w:rStyle w:val="IndexLink"/>
              </w:rPr>
              <w:t>66</w:t>
            </w:r>
          </w:hyperlink>
        </w:p>
        <w:p>
          <w:pPr>
            <w:pStyle w:val="Contents2"/>
            <w:tabs>
              <w:tab w:val="clear" w:pos="8743"/>
              <w:tab w:val="right" w:pos="9026" w:leader="dot"/>
            </w:tabs>
            <w:rPr/>
          </w:pPr>
          <w:hyperlink w:anchor="__RefHeading___Toc694868_1395250215">
            <w:r>
              <w:rPr>
                <w:webHidden/>
                <w:rStyle w:val="IndexLink"/>
                <w:rtl w:val="true"/>
              </w:rPr>
              <w:t>کوفه</w:t>
            </w:r>
            <w:r>
              <w:rPr>
                <w:rStyle w:val="IndexLink"/>
                <w:rtl w:val="true"/>
              </w:rPr>
              <w:tab/>
            </w:r>
            <w:r>
              <w:rPr>
                <w:rStyle w:val="IndexLink"/>
              </w:rPr>
              <w:t>67</w:t>
            </w:r>
          </w:hyperlink>
        </w:p>
        <w:p>
          <w:pPr>
            <w:pStyle w:val="Contents2"/>
            <w:tabs>
              <w:tab w:val="clear" w:pos="8743"/>
              <w:tab w:val="right" w:pos="9026" w:leader="dot"/>
            </w:tabs>
            <w:rPr/>
          </w:pPr>
          <w:hyperlink w:anchor="__RefHeading___Toc694870_1395250215">
            <w:r>
              <w:rPr>
                <w:webHidden/>
                <w:rStyle w:val="IndexLink"/>
                <w:rtl w:val="true"/>
              </w:rPr>
              <w:t>کوه رَضوی</w:t>
            </w:r>
            <w:r>
              <w:rPr>
                <w:rStyle w:val="IndexLink"/>
                <w:rtl w:val="true"/>
              </w:rPr>
              <w:tab/>
            </w:r>
            <w:r>
              <w:rPr>
                <w:rStyle w:val="IndexLink"/>
              </w:rPr>
              <w:t>68</w:t>
            </w:r>
          </w:hyperlink>
        </w:p>
        <w:p>
          <w:pPr>
            <w:pStyle w:val="Contents2"/>
            <w:tabs>
              <w:tab w:val="clear" w:pos="8743"/>
              <w:tab w:val="right" w:pos="9026" w:leader="dot"/>
            </w:tabs>
            <w:rPr/>
          </w:pPr>
          <w:hyperlink w:anchor="__RefHeading___Toc694872_1395250215">
            <w:r>
              <w:rPr>
                <w:webHidden/>
                <w:rStyle w:val="IndexLink"/>
                <w:rtl w:val="true"/>
              </w:rPr>
              <w:t>محمد</w:t>
            </w:r>
            <w:r>
              <w:rPr>
                <w:rStyle w:val="IndexLink"/>
                <w:rtl w:val="true"/>
              </w:rPr>
              <w:tab/>
            </w:r>
            <w:r>
              <w:rPr>
                <w:rStyle w:val="IndexLink"/>
              </w:rPr>
              <w:t>68</w:t>
            </w:r>
          </w:hyperlink>
        </w:p>
        <w:p>
          <w:pPr>
            <w:pStyle w:val="Contents2"/>
            <w:tabs>
              <w:tab w:val="clear" w:pos="8743"/>
              <w:tab w:val="right" w:pos="9026" w:leader="dot"/>
            </w:tabs>
            <w:rPr/>
          </w:pPr>
          <w:hyperlink w:anchor="__RefHeading___Toc694874_1395250215">
            <w:r>
              <w:rPr>
                <w:webHidden/>
                <w:rStyle w:val="IndexLink"/>
                <w:rtl w:val="true"/>
              </w:rPr>
              <w:t>محمد بن عثمان عمری</w:t>
            </w:r>
            <w:r>
              <w:rPr>
                <w:rStyle w:val="IndexLink"/>
                <w:rtl w:val="true"/>
              </w:rPr>
              <w:tab/>
            </w:r>
            <w:r>
              <w:rPr>
                <w:rStyle w:val="IndexLink"/>
              </w:rPr>
              <w:t>68</w:t>
            </w:r>
          </w:hyperlink>
        </w:p>
        <w:p>
          <w:pPr>
            <w:pStyle w:val="Contents2"/>
            <w:tabs>
              <w:tab w:val="clear" w:pos="8743"/>
              <w:tab w:val="right" w:pos="9026" w:leader="dot"/>
            </w:tabs>
            <w:rPr/>
          </w:pPr>
          <w:hyperlink w:anchor="__RefHeading___Toc694876_1395250215">
            <w:r>
              <w:rPr>
                <w:webHidden/>
                <w:rStyle w:val="IndexLink"/>
                <w:rtl w:val="true"/>
              </w:rPr>
              <w:t>محمد بن نصیر</w:t>
            </w:r>
            <w:r>
              <w:rPr>
                <w:rStyle w:val="IndexLink"/>
                <w:rtl w:val="true"/>
              </w:rPr>
              <w:tab/>
            </w:r>
            <w:r>
              <w:rPr>
                <w:rStyle w:val="IndexLink"/>
              </w:rPr>
              <w:t>69</w:t>
            </w:r>
          </w:hyperlink>
        </w:p>
        <w:p>
          <w:pPr>
            <w:pStyle w:val="Contents2"/>
            <w:tabs>
              <w:tab w:val="clear" w:pos="8743"/>
              <w:tab w:val="right" w:pos="9026" w:leader="dot"/>
            </w:tabs>
            <w:rPr/>
          </w:pPr>
          <w:hyperlink w:anchor="__RefHeading___Toc694878_1395250215">
            <w:r>
              <w:rPr>
                <w:webHidden/>
                <w:rStyle w:val="IndexLink"/>
                <w:rtl w:val="true"/>
              </w:rPr>
              <w:t>مدّت حکومت امام زمان عجل الله تعالی فرجه الشریف</w:t>
            </w:r>
            <w:r>
              <w:rPr>
                <w:rStyle w:val="IndexLink"/>
                <w:rtl w:val="true"/>
              </w:rPr>
              <w:tab/>
            </w:r>
            <w:r>
              <w:rPr>
                <w:rStyle w:val="IndexLink"/>
              </w:rPr>
              <w:t>69</w:t>
            </w:r>
          </w:hyperlink>
        </w:p>
        <w:p>
          <w:pPr>
            <w:pStyle w:val="Contents2"/>
            <w:tabs>
              <w:tab w:val="clear" w:pos="8743"/>
              <w:tab w:val="right" w:pos="9026" w:leader="dot"/>
            </w:tabs>
            <w:rPr/>
          </w:pPr>
          <w:hyperlink w:anchor="__RefHeading___Toc694880_1395250215">
            <w:r>
              <w:rPr>
                <w:webHidden/>
                <w:rStyle w:val="IndexLink"/>
                <w:rtl w:val="true"/>
              </w:rPr>
              <w:t>مدعیان دروغین</w:t>
            </w:r>
            <w:r>
              <w:rPr>
                <w:rStyle w:val="IndexLink"/>
                <w:rtl w:val="true"/>
              </w:rPr>
              <w:tab/>
            </w:r>
            <w:r>
              <w:rPr>
                <w:rStyle w:val="IndexLink"/>
              </w:rPr>
              <w:t>69</w:t>
            </w:r>
          </w:hyperlink>
        </w:p>
        <w:p>
          <w:pPr>
            <w:pStyle w:val="Contents2"/>
            <w:tabs>
              <w:tab w:val="clear" w:pos="8743"/>
              <w:tab w:val="right" w:pos="9026" w:leader="dot"/>
            </w:tabs>
            <w:rPr/>
          </w:pPr>
          <w:hyperlink w:anchor="__RefHeading___Toc694882_1395250215">
            <w:r>
              <w:rPr>
                <w:webHidden/>
                <w:rStyle w:val="IndexLink"/>
                <w:rtl w:val="true"/>
              </w:rPr>
              <w:t>مرجع تقلید</w:t>
            </w:r>
            <w:r>
              <w:rPr>
                <w:rStyle w:val="IndexLink"/>
                <w:rtl w:val="true"/>
              </w:rPr>
              <w:tab/>
            </w:r>
            <w:r>
              <w:rPr>
                <w:rStyle w:val="IndexLink"/>
              </w:rPr>
              <w:t>70</w:t>
            </w:r>
          </w:hyperlink>
        </w:p>
        <w:p>
          <w:pPr>
            <w:pStyle w:val="Contents2"/>
            <w:tabs>
              <w:tab w:val="clear" w:pos="8743"/>
              <w:tab w:val="right" w:pos="9026" w:leader="dot"/>
            </w:tabs>
            <w:rPr/>
          </w:pPr>
          <w:hyperlink w:anchor="__RefHeading___Toc694884_1395250215">
            <w:r>
              <w:rPr>
                <w:webHidden/>
                <w:rStyle w:val="IndexLink"/>
                <w:rtl w:val="true"/>
              </w:rPr>
              <w:t>مرگ جاهلی</w:t>
            </w:r>
            <w:r>
              <w:rPr>
                <w:rStyle w:val="IndexLink"/>
                <w:rtl w:val="true"/>
              </w:rPr>
              <w:tab/>
            </w:r>
            <w:r>
              <w:rPr>
                <w:rStyle w:val="IndexLink"/>
              </w:rPr>
              <w:t>70</w:t>
            </w:r>
          </w:hyperlink>
        </w:p>
        <w:p>
          <w:pPr>
            <w:pStyle w:val="Contents2"/>
            <w:tabs>
              <w:tab w:val="clear" w:pos="8743"/>
              <w:tab w:val="right" w:pos="9026" w:leader="dot"/>
            </w:tabs>
            <w:rPr/>
          </w:pPr>
          <w:hyperlink w:anchor="__RefHeading___Toc694886_1395250215">
            <w:r>
              <w:rPr>
                <w:webHidden/>
                <w:rStyle w:val="IndexLink"/>
                <w:rtl w:val="true"/>
              </w:rPr>
              <w:t>مرگ سرخ</w:t>
            </w:r>
            <w:r>
              <w:rPr>
                <w:rStyle w:val="IndexLink"/>
                <w:rtl w:val="true"/>
              </w:rPr>
              <w:tab/>
            </w:r>
            <w:r>
              <w:rPr>
                <w:rStyle w:val="IndexLink"/>
              </w:rPr>
              <w:t>71</w:t>
            </w:r>
          </w:hyperlink>
        </w:p>
        <w:p>
          <w:pPr>
            <w:pStyle w:val="Contents2"/>
            <w:tabs>
              <w:tab w:val="clear" w:pos="8743"/>
              <w:tab w:val="right" w:pos="9026" w:leader="dot"/>
            </w:tabs>
            <w:rPr/>
          </w:pPr>
          <w:hyperlink w:anchor="__RefHeading___Toc694888_1395250215">
            <w:r>
              <w:rPr>
                <w:webHidden/>
                <w:rStyle w:val="IndexLink"/>
                <w:rtl w:val="true"/>
              </w:rPr>
              <w:t>مرگ سفید</w:t>
            </w:r>
            <w:r>
              <w:rPr>
                <w:rStyle w:val="IndexLink"/>
                <w:rtl w:val="true"/>
              </w:rPr>
              <w:tab/>
            </w:r>
            <w:r>
              <w:rPr>
                <w:rStyle w:val="IndexLink"/>
              </w:rPr>
              <w:t>71</w:t>
            </w:r>
          </w:hyperlink>
        </w:p>
        <w:p>
          <w:pPr>
            <w:pStyle w:val="Contents2"/>
            <w:tabs>
              <w:tab w:val="clear" w:pos="8743"/>
              <w:tab w:val="right" w:pos="9026" w:leader="dot"/>
            </w:tabs>
            <w:rPr/>
          </w:pPr>
          <w:hyperlink w:anchor="__RefHeading___Toc694890_1395250215">
            <w:r>
              <w:rPr>
                <w:webHidden/>
                <w:rStyle w:val="IndexLink"/>
                <w:rtl w:val="true"/>
              </w:rPr>
              <w:t>مسجد جمکران</w:t>
            </w:r>
            <w:r>
              <w:rPr>
                <w:rStyle w:val="IndexLink"/>
                <w:rtl w:val="true"/>
              </w:rPr>
              <w:tab/>
            </w:r>
            <w:r>
              <w:rPr>
                <w:rStyle w:val="IndexLink"/>
              </w:rPr>
              <w:t>71</w:t>
            </w:r>
          </w:hyperlink>
        </w:p>
        <w:p>
          <w:pPr>
            <w:pStyle w:val="Contents2"/>
            <w:tabs>
              <w:tab w:val="clear" w:pos="8743"/>
              <w:tab w:val="right" w:pos="9026" w:leader="dot"/>
            </w:tabs>
            <w:rPr/>
          </w:pPr>
          <w:hyperlink w:anchor="__RefHeading___Toc694892_1395250215">
            <w:r>
              <w:rPr>
                <w:webHidden/>
                <w:rStyle w:val="IndexLink"/>
                <w:rtl w:val="true"/>
              </w:rPr>
              <w:t>مسجد سهله</w:t>
            </w:r>
            <w:r>
              <w:rPr>
                <w:rStyle w:val="IndexLink"/>
                <w:rtl w:val="true"/>
              </w:rPr>
              <w:tab/>
            </w:r>
            <w:r>
              <w:rPr>
                <w:rStyle w:val="IndexLink"/>
              </w:rPr>
              <w:t>72</w:t>
            </w:r>
          </w:hyperlink>
        </w:p>
        <w:p>
          <w:pPr>
            <w:pStyle w:val="Contents2"/>
            <w:tabs>
              <w:tab w:val="clear" w:pos="8743"/>
              <w:tab w:val="right" w:pos="9026" w:leader="dot"/>
            </w:tabs>
            <w:rPr/>
          </w:pPr>
          <w:hyperlink w:anchor="__RefHeading___Toc694894_1395250215">
            <w:r>
              <w:rPr>
                <w:webHidden/>
                <w:rStyle w:val="IndexLink"/>
                <w:rtl w:val="true"/>
              </w:rPr>
              <w:t>مسجد کوفه</w:t>
            </w:r>
            <w:r>
              <w:rPr>
                <w:rStyle w:val="IndexLink"/>
                <w:rtl w:val="true"/>
              </w:rPr>
              <w:tab/>
            </w:r>
            <w:r>
              <w:rPr>
                <w:rStyle w:val="IndexLink"/>
              </w:rPr>
              <w:t>73</w:t>
            </w:r>
          </w:hyperlink>
        </w:p>
        <w:p>
          <w:pPr>
            <w:pStyle w:val="Contents2"/>
            <w:tabs>
              <w:tab w:val="clear" w:pos="8743"/>
              <w:tab w:val="right" w:pos="9026" w:leader="dot"/>
            </w:tabs>
            <w:rPr/>
          </w:pPr>
          <w:hyperlink w:anchor="__RefHeading___Toc694896_1395250215">
            <w:r>
              <w:rPr>
                <w:webHidden/>
                <w:rStyle w:val="IndexLink"/>
                <w:rtl w:val="true"/>
              </w:rPr>
              <w:t>مضطر</w:t>
            </w:r>
            <w:r>
              <w:rPr>
                <w:rStyle w:val="IndexLink"/>
                <w:rtl w:val="true"/>
              </w:rPr>
              <w:tab/>
            </w:r>
            <w:r>
              <w:rPr>
                <w:rStyle w:val="IndexLink"/>
              </w:rPr>
              <w:t>73</w:t>
            </w:r>
          </w:hyperlink>
        </w:p>
        <w:p>
          <w:pPr>
            <w:pStyle w:val="Contents2"/>
            <w:tabs>
              <w:tab w:val="clear" w:pos="8743"/>
              <w:tab w:val="right" w:pos="9026" w:leader="dot"/>
            </w:tabs>
            <w:rPr/>
          </w:pPr>
          <w:hyperlink w:anchor="__RefHeading___Toc694898_1395250215">
            <w:r>
              <w:rPr>
                <w:webHidden/>
                <w:rStyle w:val="IndexLink"/>
                <w:rtl w:val="true"/>
              </w:rPr>
              <w:t>معمّرَین</w:t>
            </w:r>
            <w:r>
              <w:rPr>
                <w:rStyle w:val="IndexLink"/>
                <w:rtl w:val="true"/>
              </w:rPr>
              <w:tab/>
            </w:r>
            <w:r>
              <w:rPr>
                <w:rStyle w:val="IndexLink"/>
              </w:rPr>
              <w:t>74</w:t>
            </w:r>
          </w:hyperlink>
        </w:p>
        <w:p>
          <w:pPr>
            <w:pStyle w:val="Contents2"/>
            <w:tabs>
              <w:tab w:val="clear" w:pos="8743"/>
              <w:tab w:val="right" w:pos="9026" w:leader="dot"/>
            </w:tabs>
            <w:rPr/>
          </w:pPr>
          <w:hyperlink w:anchor="__RefHeading___Toc694900_1395250215">
            <w:r>
              <w:rPr>
                <w:webHidden/>
                <w:rStyle w:val="IndexLink"/>
                <w:rtl w:val="true"/>
              </w:rPr>
              <w:t>ملاقات</w:t>
            </w:r>
            <w:r>
              <w:rPr>
                <w:rStyle w:val="IndexLink"/>
                <w:rtl w:val="true"/>
              </w:rPr>
              <w:tab/>
            </w:r>
            <w:r>
              <w:rPr>
                <w:rStyle w:val="IndexLink"/>
              </w:rPr>
              <w:t>74</w:t>
            </w:r>
          </w:hyperlink>
        </w:p>
        <w:p>
          <w:pPr>
            <w:pStyle w:val="Contents2"/>
            <w:tabs>
              <w:tab w:val="clear" w:pos="8743"/>
              <w:tab w:val="right" w:pos="9026" w:leader="dot"/>
            </w:tabs>
            <w:rPr/>
          </w:pPr>
          <w:hyperlink w:anchor="__RefHeading___Toc694902_1395250215">
            <w:r>
              <w:rPr>
                <w:webHidden/>
                <w:rStyle w:val="IndexLink"/>
                <w:rtl w:val="true"/>
              </w:rPr>
              <w:t>منتظَر</w:t>
            </w:r>
            <w:r>
              <w:rPr>
                <w:rStyle w:val="IndexLink"/>
                <w:rtl w:val="true"/>
              </w:rPr>
              <w:tab/>
            </w:r>
            <w:r>
              <w:rPr>
                <w:rStyle w:val="IndexLink"/>
              </w:rPr>
              <w:t>75</w:t>
            </w:r>
          </w:hyperlink>
        </w:p>
        <w:p>
          <w:pPr>
            <w:pStyle w:val="Contents2"/>
            <w:tabs>
              <w:tab w:val="clear" w:pos="8743"/>
              <w:tab w:val="right" w:pos="9026" w:leader="dot"/>
            </w:tabs>
            <w:rPr/>
          </w:pPr>
          <w:hyperlink w:anchor="__RefHeading___Toc694904_1395250215">
            <w:r>
              <w:rPr>
                <w:webHidden/>
                <w:rStyle w:val="IndexLink"/>
                <w:rtl w:val="true"/>
              </w:rPr>
              <w:t>منتظِر</w:t>
            </w:r>
            <w:r>
              <w:rPr>
                <w:rStyle w:val="IndexLink"/>
                <w:rtl w:val="true"/>
              </w:rPr>
              <w:tab/>
            </w:r>
            <w:r>
              <w:rPr>
                <w:rStyle w:val="IndexLink"/>
              </w:rPr>
              <w:t>75</w:t>
            </w:r>
          </w:hyperlink>
        </w:p>
        <w:p>
          <w:pPr>
            <w:pStyle w:val="Contents2"/>
            <w:tabs>
              <w:tab w:val="clear" w:pos="8743"/>
              <w:tab w:val="right" w:pos="9026" w:leader="dot"/>
            </w:tabs>
            <w:rPr/>
          </w:pPr>
          <w:hyperlink w:anchor="__RefHeading___Toc694906_1395250215">
            <w:r>
              <w:rPr>
                <w:webHidden/>
                <w:rStyle w:val="IndexLink"/>
                <w:rtl w:val="true"/>
              </w:rPr>
              <w:t>منتقم</w:t>
            </w:r>
            <w:r>
              <w:rPr>
                <w:rStyle w:val="IndexLink"/>
                <w:rtl w:val="true"/>
              </w:rPr>
              <w:tab/>
            </w:r>
            <w:r>
              <w:rPr>
                <w:rStyle w:val="IndexLink"/>
              </w:rPr>
              <w:t>75</w:t>
            </w:r>
          </w:hyperlink>
        </w:p>
        <w:p>
          <w:pPr>
            <w:pStyle w:val="Contents2"/>
            <w:tabs>
              <w:tab w:val="clear" w:pos="8743"/>
              <w:tab w:val="right" w:pos="9026" w:leader="dot"/>
            </w:tabs>
            <w:rPr/>
          </w:pPr>
          <w:hyperlink w:anchor="__RefHeading___Toc694908_1395250215">
            <w:r>
              <w:rPr>
                <w:webHidden/>
                <w:rStyle w:val="IndexLink"/>
                <w:rtl w:val="true"/>
              </w:rPr>
              <w:t>مواریث انبیا</w:t>
            </w:r>
            <w:r>
              <w:rPr>
                <w:rStyle w:val="IndexLink"/>
                <w:rtl w:val="true"/>
              </w:rPr>
              <w:tab/>
            </w:r>
            <w:r>
              <w:rPr>
                <w:rStyle w:val="IndexLink"/>
              </w:rPr>
              <w:t>75</w:t>
            </w:r>
          </w:hyperlink>
        </w:p>
        <w:p>
          <w:pPr>
            <w:pStyle w:val="Contents2"/>
            <w:tabs>
              <w:tab w:val="clear" w:pos="8743"/>
              <w:tab w:val="right" w:pos="9026" w:leader="dot"/>
            </w:tabs>
            <w:rPr/>
          </w:pPr>
          <w:hyperlink w:anchor="__RefHeading___Toc694910_1395250215">
            <w:r>
              <w:rPr>
                <w:webHidden/>
                <w:rStyle w:val="IndexLink"/>
                <w:rtl w:val="true"/>
              </w:rPr>
              <w:t>مهدی</w:t>
            </w:r>
            <w:r>
              <w:rPr>
                <w:rStyle w:val="IndexLink"/>
                <w:rtl w:val="true"/>
              </w:rPr>
              <w:tab/>
            </w:r>
            <w:r>
              <w:rPr>
                <w:rStyle w:val="IndexLink"/>
              </w:rPr>
              <w:t>76</w:t>
            </w:r>
          </w:hyperlink>
        </w:p>
        <w:p>
          <w:pPr>
            <w:pStyle w:val="Contents2"/>
            <w:tabs>
              <w:tab w:val="clear" w:pos="8743"/>
              <w:tab w:val="right" w:pos="9026" w:leader="dot"/>
            </w:tabs>
            <w:rPr/>
          </w:pPr>
          <w:hyperlink w:anchor="__RefHeading___Toc694912_1395250215">
            <w:r>
              <w:rPr>
                <w:webHidden/>
                <w:rStyle w:val="IndexLink"/>
                <w:rtl w:val="true"/>
              </w:rPr>
              <w:t>مهدیه</w:t>
            </w:r>
            <w:r>
              <w:rPr>
                <w:rStyle w:val="IndexLink"/>
                <w:rtl w:val="true"/>
              </w:rPr>
              <w:tab/>
            </w:r>
            <w:r>
              <w:rPr>
                <w:rStyle w:val="IndexLink"/>
              </w:rPr>
              <w:t>76</w:t>
            </w:r>
          </w:hyperlink>
        </w:p>
        <w:p>
          <w:pPr>
            <w:pStyle w:val="Contents2"/>
            <w:tabs>
              <w:tab w:val="clear" w:pos="8743"/>
              <w:tab w:val="right" w:pos="9026" w:leader="dot"/>
            </w:tabs>
            <w:rPr/>
          </w:pPr>
          <w:hyperlink w:anchor="__RefHeading___Toc694914_1395250215">
            <w:r>
              <w:rPr>
                <w:webHidden/>
                <w:rStyle w:val="IndexLink"/>
                <w:rtl w:val="true"/>
              </w:rPr>
              <w:t>ناحیه</w:t>
            </w:r>
            <w:r>
              <w:rPr>
                <w:rStyle w:val="IndexLink"/>
                <w:rtl w:val="true"/>
              </w:rPr>
              <w:tab/>
            </w:r>
            <w:r>
              <w:rPr>
                <w:rStyle w:val="IndexLink"/>
              </w:rPr>
              <w:t>76</w:t>
            </w:r>
          </w:hyperlink>
        </w:p>
        <w:p>
          <w:pPr>
            <w:pStyle w:val="Contents2"/>
            <w:tabs>
              <w:tab w:val="clear" w:pos="8743"/>
              <w:tab w:val="right" w:pos="9026" w:leader="dot"/>
            </w:tabs>
            <w:rPr/>
          </w:pPr>
          <w:hyperlink w:anchor="__RefHeading___Toc694916_1395250215">
            <w:r>
              <w:rPr>
                <w:webHidden/>
                <w:rStyle w:val="IndexLink"/>
                <w:rtl w:val="true"/>
              </w:rPr>
              <w:t>نجباء</w:t>
            </w:r>
            <w:r>
              <w:rPr>
                <w:rStyle w:val="IndexLink"/>
                <w:rtl w:val="true"/>
              </w:rPr>
              <w:tab/>
            </w:r>
            <w:r>
              <w:rPr>
                <w:rStyle w:val="IndexLink"/>
              </w:rPr>
              <w:t>77</w:t>
            </w:r>
          </w:hyperlink>
        </w:p>
        <w:p>
          <w:pPr>
            <w:pStyle w:val="Contents2"/>
            <w:tabs>
              <w:tab w:val="clear" w:pos="8743"/>
              <w:tab w:val="right" w:pos="9026" w:leader="dot"/>
            </w:tabs>
            <w:rPr/>
          </w:pPr>
          <w:hyperlink w:anchor="__RefHeading___Toc694918_1395250215">
            <w:r>
              <w:rPr>
                <w:webHidden/>
                <w:rStyle w:val="IndexLink"/>
                <w:rtl w:val="true"/>
              </w:rPr>
              <w:t>ندای آسمانی</w:t>
            </w:r>
            <w:r>
              <w:rPr>
                <w:rStyle w:val="IndexLink"/>
                <w:rtl w:val="true"/>
              </w:rPr>
              <w:tab/>
            </w:r>
            <w:r>
              <w:rPr>
                <w:rStyle w:val="IndexLink"/>
              </w:rPr>
              <w:t>77</w:t>
            </w:r>
          </w:hyperlink>
        </w:p>
        <w:p>
          <w:pPr>
            <w:pStyle w:val="Contents2"/>
            <w:tabs>
              <w:tab w:val="clear" w:pos="8743"/>
              <w:tab w:val="right" w:pos="9026" w:leader="dot"/>
            </w:tabs>
            <w:rPr/>
          </w:pPr>
          <w:hyperlink w:anchor="__RefHeading___Toc694920_1395250215">
            <w:r>
              <w:rPr>
                <w:webHidden/>
                <w:rStyle w:val="IndexLink"/>
                <w:rtl w:val="true"/>
              </w:rPr>
              <w:t>نرجس</w:t>
            </w:r>
            <w:r>
              <w:rPr>
                <w:rStyle w:val="IndexLink"/>
                <w:rtl w:val="true"/>
              </w:rPr>
              <w:tab/>
            </w:r>
            <w:r>
              <w:rPr>
                <w:rStyle w:val="IndexLink"/>
              </w:rPr>
              <w:t>78</w:t>
            </w:r>
          </w:hyperlink>
        </w:p>
        <w:p>
          <w:pPr>
            <w:pStyle w:val="Contents2"/>
            <w:tabs>
              <w:tab w:val="clear" w:pos="8743"/>
              <w:tab w:val="right" w:pos="9026" w:leader="dot"/>
            </w:tabs>
            <w:rPr/>
          </w:pPr>
          <w:hyperlink w:anchor="__RefHeading___Toc694922_1395250215">
            <w:r>
              <w:rPr>
                <w:webHidden/>
                <w:rStyle w:val="IndexLink"/>
                <w:rtl w:val="true"/>
              </w:rPr>
              <w:t>نماز امام زمان عجل الله تعالی فرجه الشریف</w:t>
            </w:r>
            <w:r>
              <w:rPr>
                <w:rStyle w:val="IndexLink"/>
                <w:rtl w:val="true"/>
              </w:rPr>
              <w:tab/>
            </w:r>
            <w:r>
              <w:rPr>
                <w:rStyle w:val="IndexLink"/>
              </w:rPr>
              <w:t>79</w:t>
            </w:r>
          </w:hyperlink>
        </w:p>
        <w:p>
          <w:pPr>
            <w:pStyle w:val="Contents2"/>
            <w:tabs>
              <w:tab w:val="clear" w:pos="8743"/>
              <w:tab w:val="right" w:pos="9026" w:leader="dot"/>
            </w:tabs>
            <w:rPr/>
          </w:pPr>
          <w:hyperlink w:anchor="__RefHeading___Toc694924_1395250215">
            <w:r>
              <w:rPr>
                <w:webHidden/>
                <w:rStyle w:val="IndexLink"/>
                <w:rtl w:val="true"/>
              </w:rPr>
              <w:t>نُواب اربعه</w:t>
            </w:r>
            <w:r>
              <w:rPr>
                <w:rStyle w:val="IndexLink"/>
                <w:rtl w:val="true"/>
              </w:rPr>
              <w:tab/>
            </w:r>
            <w:r>
              <w:rPr>
                <w:rStyle w:val="IndexLink"/>
              </w:rPr>
              <w:t>79</w:t>
            </w:r>
          </w:hyperlink>
        </w:p>
        <w:p>
          <w:pPr>
            <w:pStyle w:val="Contents2"/>
            <w:tabs>
              <w:tab w:val="clear" w:pos="8743"/>
              <w:tab w:val="right" w:pos="9026" w:leader="dot"/>
            </w:tabs>
            <w:rPr/>
          </w:pPr>
          <w:hyperlink w:anchor="__RefHeading___Toc694926_1395250215">
            <w:r>
              <w:rPr>
                <w:webHidden/>
                <w:rStyle w:val="IndexLink"/>
                <w:rtl w:val="true"/>
              </w:rPr>
              <w:t>نیابت خاص</w:t>
            </w:r>
            <w:r>
              <w:rPr>
                <w:rStyle w:val="IndexLink"/>
                <w:rtl w:val="true"/>
              </w:rPr>
              <w:tab/>
            </w:r>
            <w:r>
              <w:rPr>
                <w:rStyle w:val="IndexLink"/>
              </w:rPr>
              <w:t>80</w:t>
            </w:r>
          </w:hyperlink>
        </w:p>
        <w:p>
          <w:pPr>
            <w:pStyle w:val="Contents2"/>
            <w:tabs>
              <w:tab w:val="clear" w:pos="8743"/>
              <w:tab w:val="right" w:pos="9026" w:leader="dot"/>
            </w:tabs>
            <w:rPr/>
          </w:pPr>
          <w:hyperlink w:anchor="__RefHeading___Toc694928_1395250215">
            <w:r>
              <w:rPr>
                <w:webHidden/>
                <w:rStyle w:val="IndexLink"/>
                <w:rtl w:val="true"/>
              </w:rPr>
              <w:t>نیابت عام</w:t>
            </w:r>
            <w:r>
              <w:rPr>
                <w:rStyle w:val="IndexLink"/>
                <w:rtl w:val="true"/>
              </w:rPr>
              <w:tab/>
            </w:r>
            <w:r>
              <w:rPr>
                <w:rStyle w:val="IndexLink"/>
              </w:rPr>
              <w:t>80</w:t>
            </w:r>
          </w:hyperlink>
        </w:p>
        <w:p>
          <w:pPr>
            <w:pStyle w:val="Contents2"/>
            <w:tabs>
              <w:tab w:val="clear" w:pos="8743"/>
              <w:tab w:val="right" w:pos="9026" w:leader="dot"/>
            </w:tabs>
            <w:rPr/>
          </w:pPr>
          <w:hyperlink w:anchor="__RefHeading___Toc694930_1395250215">
            <w:r>
              <w:rPr>
                <w:webHidden/>
                <w:rStyle w:val="IndexLink"/>
                <w:rtl w:val="true"/>
              </w:rPr>
              <w:t>نیمة شعبان</w:t>
            </w:r>
            <w:r>
              <w:rPr>
                <w:rStyle w:val="IndexLink"/>
                <w:rtl w:val="true"/>
              </w:rPr>
              <w:tab/>
            </w:r>
            <w:r>
              <w:rPr>
                <w:rStyle w:val="IndexLink"/>
              </w:rPr>
              <w:t>81</w:t>
            </w:r>
          </w:hyperlink>
        </w:p>
        <w:p>
          <w:pPr>
            <w:pStyle w:val="Contents2"/>
            <w:tabs>
              <w:tab w:val="clear" w:pos="8743"/>
              <w:tab w:val="right" w:pos="9026" w:leader="dot"/>
            </w:tabs>
            <w:rPr/>
          </w:pPr>
          <w:hyperlink w:anchor="__RefHeading___Toc694932_1395250215">
            <w:r>
              <w:rPr>
                <w:webHidden/>
                <w:rStyle w:val="IndexLink"/>
                <w:rtl w:val="true"/>
              </w:rPr>
              <w:t>وکیلان امام زمان عجل الله تعالی فرجه الشریف</w:t>
            </w:r>
            <w:r>
              <w:rPr>
                <w:rStyle w:val="IndexLink"/>
                <w:rtl w:val="true"/>
              </w:rPr>
              <w:tab/>
            </w:r>
            <w:r>
              <w:rPr>
                <w:rStyle w:val="IndexLink"/>
              </w:rPr>
              <w:t>81</w:t>
            </w:r>
          </w:hyperlink>
        </w:p>
        <w:p>
          <w:pPr>
            <w:pStyle w:val="Contents2"/>
            <w:tabs>
              <w:tab w:val="clear" w:pos="8743"/>
              <w:tab w:val="right" w:pos="9026" w:leader="dot"/>
            </w:tabs>
            <w:rPr/>
          </w:pPr>
          <w:hyperlink w:anchor="__RefHeading___Toc694934_1395250215">
            <w:r>
              <w:rPr>
                <w:webHidden/>
                <w:rStyle w:val="IndexLink"/>
                <w:rtl w:val="true"/>
              </w:rPr>
              <w:t>وظایف منتظران</w:t>
            </w:r>
            <w:r>
              <w:rPr>
                <w:rStyle w:val="IndexLink"/>
                <w:rtl w:val="true"/>
              </w:rPr>
              <w:tab/>
            </w:r>
            <w:r>
              <w:rPr>
                <w:rStyle w:val="IndexLink"/>
              </w:rPr>
              <w:t>82</w:t>
            </w:r>
          </w:hyperlink>
        </w:p>
        <w:p>
          <w:pPr>
            <w:pStyle w:val="Contents2"/>
            <w:tabs>
              <w:tab w:val="clear" w:pos="8743"/>
              <w:tab w:val="right" w:pos="9026" w:leader="dot"/>
            </w:tabs>
            <w:rPr/>
          </w:pPr>
          <w:hyperlink w:anchor="__RefHeading___Toc694936_1395250215">
            <w:r>
              <w:rPr>
                <w:webHidden/>
                <w:rStyle w:val="IndexLink"/>
                <w:rtl w:val="true"/>
              </w:rPr>
              <w:t>وقت ظهور</w:t>
            </w:r>
            <w:r>
              <w:rPr>
                <w:rStyle w:val="IndexLink"/>
                <w:rtl w:val="true"/>
              </w:rPr>
              <w:tab/>
            </w:r>
            <w:r>
              <w:rPr>
                <w:rStyle w:val="IndexLink"/>
              </w:rPr>
              <w:t>82</w:t>
            </w:r>
          </w:hyperlink>
        </w:p>
        <w:p>
          <w:pPr>
            <w:pStyle w:val="Contents2"/>
            <w:tabs>
              <w:tab w:val="clear" w:pos="8743"/>
              <w:tab w:val="right" w:pos="9026" w:leader="dot"/>
            </w:tabs>
            <w:rPr/>
          </w:pPr>
          <w:hyperlink w:anchor="__RefHeading___Toc694938_1395250215">
            <w:r>
              <w:rPr>
                <w:webHidden/>
                <w:rStyle w:val="IndexLink"/>
                <w:rtl w:val="true"/>
              </w:rPr>
              <w:t>ولایت فقیه</w:t>
            </w:r>
            <w:r>
              <w:rPr>
                <w:rStyle w:val="IndexLink"/>
                <w:rtl w:val="true"/>
              </w:rPr>
              <w:tab/>
            </w:r>
            <w:r>
              <w:rPr>
                <w:rStyle w:val="IndexLink"/>
              </w:rPr>
              <w:t>83</w:t>
            </w:r>
          </w:hyperlink>
        </w:p>
        <w:p>
          <w:pPr>
            <w:pStyle w:val="Contents2"/>
            <w:tabs>
              <w:tab w:val="clear" w:pos="8743"/>
              <w:tab w:val="right" w:pos="9026" w:leader="dot"/>
            </w:tabs>
            <w:rPr/>
          </w:pPr>
          <w:hyperlink w:anchor="__RefHeading___Toc694940_1395250215">
            <w:r>
              <w:rPr>
                <w:webHidden/>
                <w:rStyle w:val="IndexLink"/>
                <w:rtl w:val="true"/>
              </w:rPr>
              <w:t>یالثارات الحسین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694942_1395250215">
            <w:r>
              <w:rPr>
                <w:webHidden/>
                <w:rStyle w:val="IndexLink"/>
                <w:rtl w:val="true"/>
              </w:rPr>
              <w:t>یمانی</w:t>
            </w:r>
            <w:r>
              <w:rPr>
                <w:rStyle w:val="IndexLink"/>
                <w:rtl w:val="true"/>
              </w:rPr>
              <w:tab/>
            </w:r>
            <w:r>
              <w:rPr>
                <w:rStyle w:val="IndexLink"/>
              </w:rPr>
              <w:t>84</w:t>
            </w:r>
          </w:hyperlink>
        </w:p>
        <w:p>
          <w:pPr>
            <w:pStyle w:val="Contents2"/>
            <w:tabs>
              <w:tab w:val="clear" w:pos="8743"/>
              <w:tab w:val="right" w:pos="9026" w:leader="dot"/>
            </w:tabs>
            <w:rPr/>
          </w:pPr>
          <w:hyperlink w:anchor="__RefHeading___Toc694944_1395250215">
            <w:r>
              <w:rPr>
                <w:webHidden/>
                <w:rStyle w:val="IndexLink"/>
                <w:rtl w:val="true"/>
              </w:rPr>
              <w:t>نحوة تقاضا</w:t>
            </w:r>
            <w:r>
              <w:rPr>
                <w:rStyle w:val="IndexLink"/>
                <w:rtl w:val="true"/>
              </w:rPr>
              <w:t>:</w:t>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6_40266"/>
      <w:bookmarkStart w:id="1" w:name="pg2656_40266"/>
      <w:bookmarkEnd w:id="1"/>
    </w:p>
    <w:p>
      <w:pPr>
        <w:pStyle w:val="Heading2"/>
        <w:numPr>
          <w:ilvl w:val="1"/>
          <w:numId w:val="1"/>
        </w:numPr>
        <w:rPr/>
      </w:pPr>
      <w:bookmarkStart w:id="2" w:name="pg2656_40266"/>
      <w:bookmarkStart w:id="3" w:name="__RefHeading___Toc69469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ملامحمدی، مجید،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پله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امام زمان عج‌الله تعالی‌فرجه برای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مجید ملامحمدی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مرکز تخصصی مهدویت،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9789647428354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پله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فرهنگ‌نامه امام زمان عج‌الله تعالی‌فرجه‌الشریف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۹۵۹۰۳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۱۱۴۶۴۳۳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69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پله پله مهربانی</w:t>
      </w:r>
    </w:p>
    <w:p>
      <w:pPr>
        <w:pStyle w:val="BookText"/>
        <w:rPr/>
      </w:pPr>
      <w:r>
        <w:rPr>
          <w:rFonts w:ascii="IRNazanin" w:hAnsi="IRNazanin" w:eastAsia="IRNazanin"/>
          <w:color w:val="111111"/>
          <w:sz w:val="28"/>
          <w:sz w:val="28"/>
          <w:szCs w:val="28"/>
          <w:rtl w:val="true"/>
          <w:lang w:bidi="fa-IR"/>
        </w:rPr>
        <w:t>فرهنگ نامه امام زمان عجل الله تعالی فرجه الشریف</w:t>
      </w:r>
    </w:p>
    <w:p>
      <w:pPr>
        <w:pStyle w:val="BookText"/>
        <w:rPr/>
      </w:pPr>
      <w:r>
        <w:rPr>
          <w:rFonts w:ascii="IRNazanin" w:hAnsi="IRNazanin" w:eastAsia="IRNazanin"/>
          <w:color w:val="111111"/>
          <w:sz w:val="28"/>
          <w:sz w:val="28"/>
          <w:szCs w:val="28"/>
          <w:rtl w:val="true"/>
          <w:lang w:bidi="fa-IR"/>
        </w:rPr>
        <w:t>برای نوجوانان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ملامحمدی</w:t>
      </w:r>
    </w:p>
    <w:p>
      <w:pPr>
        <w:pStyle w:val="BookText"/>
        <w:rPr/>
      </w:pPr>
      <w:r>
        <w:rPr>
          <w:rFonts w:ascii="IRNazanin" w:hAnsi="IRNazanin" w:eastAsia="IRNazanin"/>
          <w:color w:val="111111"/>
          <w:sz w:val="28"/>
          <w:sz w:val="28"/>
          <w:szCs w:val="28"/>
          <w:rtl w:val="true"/>
          <w:lang w:bidi="fa-IR"/>
        </w:rPr>
        <w:t xml:space="preserve">پله پله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ملا محمدی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ـ تابستان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 مرکز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بست شهید علیان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 @IMAMMAHDI-S.COM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w:t>
      </w:r>
      <w:bookmarkStart w:id="7" w:name="pg2656_40270"/>
    </w:p>
    <w:p>
      <w:pPr>
        <w:pStyle w:val="Heading2"/>
        <w:numPr>
          <w:ilvl w:val="1"/>
          <w:numId w:val="1"/>
        </w:numPr>
        <w:rPr/>
      </w:pPr>
      <w:bookmarkStart w:id="8" w:name="__RefHeading___Toc694700_1395250215"/>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دوستان شهیدم که جرعه نوش</w:t>
      </w:r>
    </w:p>
    <w:p>
      <w:pPr>
        <w:pStyle w:val="BookText"/>
        <w:rPr/>
      </w:pPr>
      <w:r>
        <w:rPr>
          <w:rFonts w:ascii="IRNazanin" w:hAnsi="IRNazanin" w:eastAsia="IRNazanin"/>
          <w:color w:val="111111"/>
          <w:sz w:val="28"/>
          <w:sz w:val="28"/>
          <w:szCs w:val="28"/>
          <w:rtl w:val="true"/>
          <w:lang w:bidi="fa-IR"/>
        </w:rPr>
        <w:t>مهربانی حضرت مهدی عجل الله تعالی فرجه الشریف بودند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سربازان واقعی ایشان</w:t>
      </w:r>
      <w:bookmarkStart w:id="10" w:name="pg2656_40271"/>
    </w:p>
    <w:p>
      <w:pPr>
        <w:pStyle w:val="Heading2"/>
        <w:numPr>
          <w:ilvl w:val="1"/>
          <w:numId w:val="1"/>
        </w:numPr>
        <w:rPr/>
      </w:pPr>
      <w:bookmarkStart w:id="11" w:name="__RefHeading___Toc694702_1395250215"/>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آثار انتظار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آخرالزّمان</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آسیبها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ابوالادیان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ابوصالح</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اثنی عشری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اخیار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امامت حضرت مهدی عجل الله تعالی فرجه الشریف</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اوتاد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بابیت و بهائیت</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بیت المقدّس</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بیعت نامه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بقیة الله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پرچم امام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پرچم‌های سیاه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پیراهن مهدی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جزیرة خضرا</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جعفر کذّاب</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حجّت</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حسین بن روح</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حکومت جهانی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حکیمه خاتون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دجّال</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دعای فرج</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ذوالفقار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رساله علمیه</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و مقام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زمینه سازان ظهور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زن و فرزند امام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زیارت ناحیة مقدسه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سرداب مقدّس</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سفیانی</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سیّد حسنی</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سیصد و سیزده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شرید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شمایل مهدی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 الامر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صاحب الدار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صاحب السیف</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طول عمر</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طیّ الارض</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طَیْبَه</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غیبت صغری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غیبت کبری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فراگیر شدن ظلم و ستم</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قتل نفس زکیّه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کوه رَضوی</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محمد بن نصیر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مدّت حکومت امام زمان عجل الله تعالی فرجه الشریف</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مرجع تقلید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مرگ جاهلی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مرگ سرخ</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مرگ سفید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مسجد جمکران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مضطر</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معمّرَین</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ملاقات</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منتظَر</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منتظِر</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منتقم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مواریث انبیا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مهدیه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ناحیه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نجباء</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ندای آسمانی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نماز امام زمان عجل الله تعالی فرجه الشریف</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نُواب اربعه</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نیابت خاص</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عام</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نیمة شعبان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وکیلان امام زمان عجل الله تعالی فرجه الشریف</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وقت ظهور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یالثارات الحسین علیه السلام</w:t>
      </w:r>
      <w:r>
        <w:rPr>
          <w:rFonts w:eastAsia="IRNazanin" w:cs="IRNazanin"/>
          <w:color w:val="111111"/>
          <w:sz w:val="28"/>
          <w:szCs w:val="28"/>
          <w:lang w:bidi="fa-IR"/>
        </w:rPr>
        <w:t>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w:t>
      </w:r>
      <w:r>
        <w:rPr>
          <w:rFonts w:eastAsia="IRNazanin" w:cs="IRNazanin"/>
          <w:color w:val="111111"/>
          <w:sz w:val="28"/>
          <w:szCs w:val="28"/>
          <w:lang w:bidi="fa-IR"/>
        </w:rPr>
        <w:t>78</w:t>
      </w:r>
      <w:bookmarkStart w:id="13" w:name="pg2656_40274"/>
    </w:p>
    <w:p>
      <w:pPr>
        <w:pStyle w:val="Heading2"/>
        <w:numPr>
          <w:ilvl w:val="1"/>
          <w:numId w:val="1"/>
        </w:numPr>
        <w:rPr/>
      </w:pPr>
      <w:bookmarkStart w:id="14" w:name="__RefHeading___Toc694704_1395250215"/>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با این تکرار پشتِ تکرار، باز چگونه بنویسم و دوباره چه زبانِ با طراوتی تازه کنم؟ راستی کجاست ردّ پای بهارآورش که داغ از بوسه های فرشته‌هاست؟</w:t>
      </w:r>
    </w:p>
    <w:p>
      <w:pPr>
        <w:pStyle w:val="BookText"/>
        <w:rPr/>
      </w:pPr>
      <w:r>
        <w:rPr>
          <w:rFonts w:ascii="IRNazanin" w:hAnsi="IRNazanin" w:eastAsia="IRNazanin"/>
          <w:color w:val="111111"/>
          <w:sz w:val="28"/>
          <w:sz w:val="28"/>
          <w:szCs w:val="28"/>
          <w:rtl w:val="true"/>
          <w:lang w:bidi="fa-IR"/>
        </w:rPr>
        <w:t>کجاست عطر پیکر پاک و رعنایی که مَحرم تر از هر پیراهن است با من و آشناتر از هر سپیده‌ای است با بلور صبح؟</w:t>
      </w:r>
    </w:p>
    <w:p>
      <w:pPr>
        <w:pStyle w:val="BookText"/>
        <w:rPr/>
      </w:pPr>
      <w:r>
        <w:rPr>
          <w:rFonts w:ascii="IRNazanin" w:hAnsi="IRNazanin" w:eastAsia="IRNazanin"/>
          <w:color w:val="111111"/>
          <w:sz w:val="28"/>
          <w:sz w:val="28"/>
          <w:szCs w:val="28"/>
          <w:rtl w:val="true"/>
          <w:lang w:bidi="fa-IR"/>
        </w:rPr>
        <w:t xml:space="preserve">مردانِ خدا، تاب و قرار ندارند و در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فانوس دعای عهدشان، سال‌هاست که در انتظار آفتاب دوازدهم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به معنیِ زندگی دوبارة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تولدی از نو برای باران و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دردها و رنج‌های مظلومان؛ رویش مجددسلام و صمیمیت، و تکه‌تکه شدن تندیس خُدعه و دروغ و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بیاید، منتظران، طعمِ شیرین ایمان را بیش‌تر از پیش خواهند چشید؛ دست‌ها به آسمان پیوند خواهند خورد و بر سجاده‌ها، شبنم دعا و نماز، زیباتر از همیشه،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بیاید، اکسیژن زندگی، سرشار آرامش و آزادی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پله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تلاشی کوچک، اما عاشقانه، برای آن مهربان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حاصل چند ماه تلاش برای بازآفرینی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آقای خدامراد سلیمیان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فرهنگ‌نامه پیش از این با واژگانی متعدّد و به شکلی علمی تحقیقی، برای بزرگسالان تألیف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مرکز تخصصی مهدویّت تصمیم گرفت تا بازآفرینی آن به شکلی روان و صمیمی برای نوجوانان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به عهدة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به طول انجامید و چند مدخل اضافه شد تا کار به شکلی جذّاب و با نثری موجز و شاعرانه، برای مخاطبان نوجوان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مدخل‌ها شعر اضافه شد، به بعضی حکایت‌های کوتاه، یا نثرهای ادبی موجز؛ و حاصل کار کتابی شد که اسمش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پله پله مهربانی، فرهنگ‌نامة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امام عزیز و مهربانمان، ما را بپذیرد و یار صمیمی و هم‌رکابش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خدا و گل رویِ گل زیبای نرگس</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ملامحمدی</w:t>
      </w:r>
    </w:p>
    <w:p>
      <w:pPr>
        <w:pStyle w:val="BookText"/>
        <w:rPr/>
      </w:pPr>
      <w:r>
        <w:rPr>
          <w:rFonts w:ascii="IRNazanin" w:hAnsi="IRNazanin" w:eastAsia="IRNazanin"/>
          <w:color w:val="111111"/>
          <w:sz w:val="28"/>
          <w:sz w:val="28"/>
          <w:szCs w:val="28"/>
          <w:rtl w:val="true"/>
          <w:lang w:bidi="fa-IR"/>
        </w:rPr>
        <w:t>در دل هر باغچه ست</w:t>
      </w:r>
    </w:p>
    <w:p>
      <w:pPr>
        <w:pStyle w:val="BookText"/>
        <w:rPr/>
      </w:pPr>
      <w:r>
        <w:rPr>
          <w:rFonts w:ascii="IRNazanin" w:hAnsi="IRNazanin" w:eastAsia="IRNazanin"/>
          <w:color w:val="111111"/>
          <w:sz w:val="28"/>
          <w:sz w:val="28"/>
          <w:szCs w:val="28"/>
          <w:rtl w:val="true"/>
          <w:lang w:bidi="fa-IR"/>
        </w:rPr>
        <w:t>مثل گلی رنگ رنگ</w:t>
      </w:r>
    </w:p>
    <w:p>
      <w:pPr>
        <w:pStyle w:val="BookText"/>
        <w:rPr/>
      </w:pPr>
      <w:r>
        <w:rPr>
          <w:rFonts w:ascii="IRNazanin" w:hAnsi="IRNazanin" w:eastAsia="IRNazanin"/>
          <w:color w:val="111111"/>
          <w:sz w:val="28"/>
          <w:sz w:val="28"/>
          <w:szCs w:val="28"/>
          <w:rtl w:val="true"/>
          <w:lang w:bidi="fa-IR"/>
        </w:rPr>
        <w:t>آینة چشم اوست</w:t>
      </w:r>
    </w:p>
    <w:p>
      <w:pPr>
        <w:pStyle w:val="BookText"/>
        <w:rPr/>
      </w:pPr>
      <w:r>
        <w:rPr>
          <w:rFonts w:ascii="IRNazanin" w:hAnsi="IRNazanin" w:eastAsia="IRNazanin"/>
          <w:color w:val="111111"/>
          <w:sz w:val="28"/>
          <w:sz w:val="28"/>
          <w:szCs w:val="28"/>
          <w:rtl w:val="true"/>
          <w:lang w:bidi="fa-IR"/>
        </w:rPr>
        <w:t>صاف و زلال و قشنگ</w:t>
      </w:r>
    </w:p>
    <w:p>
      <w:pPr>
        <w:pStyle w:val="BookText"/>
        <w:rPr/>
      </w:pPr>
      <w:r>
        <w:rPr>
          <w:rFonts w:ascii="IRNazanin" w:hAnsi="IRNazanin" w:eastAsia="IRNazanin"/>
          <w:color w:val="111111"/>
          <w:sz w:val="28"/>
          <w:sz w:val="28"/>
          <w:szCs w:val="28"/>
          <w:rtl w:val="true"/>
          <w:lang w:bidi="fa-IR"/>
        </w:rPr>
        <w:t>خنده مهتاب از</w:t>
      </w:r>
    </w:p>
    <w:p>
      <w:pPr>
        <w:pStyle w:val="BookText"/>
        <w:rPr/>
      </w:pPr>
      <w:r>
        <w:rPr>
          <w:rFonts w:ascii="IRNazanin" w:hAnsi="IRNazanin" w:eastAsia="IRNazanin"/>
          <w:color w:val="111111"/>
          <w:sz w:val="28"/>
          <w:sz w:val="28"/>
          <w:szCs w:val="28"/>
          <w:rtl w:val="true"/>
          <w:lang w:bidi="fa-IR"/>
        </w:rPr>
        <w:t>خندة زیبای او</w:t>
      </w:r>
    </w:p>
    <w:p>
      <w:pPr>
        <w:pStyle w:val="BookText"/>
        <w:rPr/>
      </w:pPr>
      <w:r>
        <w:rPr>
          <w:rFonts w:ascii="IRNazanin" w:hAnsi="IRNazanin" w:eastAsia="IRNazanin"/>
          <w:color w:val="111111"/>
          <w:sz w:val="28"/>
          <w:sz w:val="28"/>
          <w:szCs w:val="28"/>
          <w:rtl w:val="true"/>
          <w:lang w:bidi="fa-IR"/>
        </w:rPr>
        <w:t>روشنی آفتاب</w:t>
      </w:r>
    </w:p>
    <w:p>
      <w:pPr>
        <w:pStyle w:val="BookText"/>
        <w:rPr/>
      </w:pPr>
      <w:r>
        <w:rPr>
          <w:rFonts w:ascii="IRNazanin" w:hAnsi="IRNazanin" w:eastAsia="IRNazanin"/>
          <w:color w:val="111111"/>
          <w:sz w:val="28"/>
          <w:sz w:val="28"/>
          <w:szCs w:val="28"/>
          <w:rtl w:val="true"/>
          <w:lang w:bidi="fa-IR"/>
        </w:rPr>
        <w:t>از گل سیمای او</w:t>
      </w:r>
    </w:p>
    <w:p>
      <w:pPr>
        <w:pStyle w:val="BookText"/>
        <w:rPr/>
      </w:pPr>
      <w:r>
        <w:rPr>
          <w:rFonts w:ascii="IRNazanin" w:hAnsi="IRNazanin" w:eastAsia="IRNazanin"/>
          <w:color w:val="111111"/>
          <w:sz w:val="28"/>
          <w:sz w:val="28"/>
          <w:szCs w:val="28"/>
          <w:rtl w:val="true"/>
          <w:lang w:bidi="fa-IR"/>
        </w:rPr>
        <w:t>غنچه نگاهش پر از</w:t>
      </w:r>
    </w:p>
    <w:p>
      <w:pPr>
        <w:pStyle w:val="BookText"/>
        <w:rPr/>
      </w:pPr>
      <w:r>
        <w:rPr>
          <w:rFonts w:ascii="IRNazanin" w:hAnsi="IRNazanin" w:eastAsia="IRNazanin"/>
          <w:color w:val="111111"/>
          <w:sz w:val="28"/>
          <w:sz w:val="28"/>
          <w:szCs w:val="28"/>
          <w:rtl w:val="true"/>
          <w:lang w:bidi="fa-IR"/>
        </w:rPr>
        <w:t>عطر خوش و ناز اوست</w:t>
      </w:r>
    </w:p>
    <w:p>
      <w:pPr>
        <w:pStyle w:val="BookText"/>
        <w:rPr/>
      </w:pPr>
      <w:r>
        <w:rPr>
          <w:rFonts w:ascii="IRNazanin" w:hAnsi="IRNazanin" w:eastAsia="IRNazanin"/>
          <w:color w:val="111111"/>
          <w:sz w:val="28"/>
          <w:sz w:val="28"/>
          <w:szCs w:val="28"/>
          <w:rtl w:val="true"/>
          <w:lang w:bidi="fa-IR"/>
        </w:rPr>
        <w:t>توی نوک چلچله</w:t>
      </w:r>
    </w:p>
    <w:p>
      <w:pPr>
        <w:pStyle w:val="BookText"/>
        <w:rPr/>
      </w:pPr>
      <w:r>
        <w:rPr>
          <w:rFonts w:ascii="IRNazanin" w:hAnsi="IRNazanin" w:eastAsia="IRNazanin"/>
          <w:color w:val="111111"/>
          <w:sz w:val="28"/>
          <w:sz w:val="28"/>
          <w:szCs w:val="28"/>
          <w:rtl w:val="true"/>
          <w:lang w:bidi="fa-IR"/>
        </w:rPr>
        <w:t>نم نم آواز اوست</w:t>
      </w:r>
    </w:p>
    <w:p>
      <w:pPr>
        <w:pStyle w:val="BookText"/>
        <w:rPr/>
      </w:pPr>
      <w:r>
        <w:rPr>
          <w:rFonts w:ascii="IRNazanin" w:hAnsi="IRNazanin" w:eastAsia="IRNazanin"/>
          <w:color w:val="111111"/>
          <w:sz w:val="28"/>
          <w:sz w:val="28"/>
          <w:szCs w:val="28"/>
          <w:rtl w:val="true"/>
          <w:lang w:bidi="fa-IR"/>
        </w:rPr>
        <w:t>هست قنوتش پر از</w:t>
      </w:r>
    </w:p>
    <w:p>
      <w:pPr>
        <w:pStyle w:val="BookText"/>
        <w:rPr/>
      </w:pPr>
      <w:r>
        <w:rPr>
          <w:rFonts w:ascii="IRNazanin" w:hAnsi="IRNazanin" w:eastAsia="IRNazanin"/>
          <w:color w:val="111111"/>
          <w:sz w:val="28"/>
          <w:sz w:val="28"/>
          <w:szCs w:val="28"/>
          <w:rtl w:val="true"/>
          <w:lang w:bidi="fa-IR"/>
        </w:rPr>
        <w:t>شاپرک و یاکریم</w:t>
      </w:r>
    </w:p>
    <w:p>
      <w:pPr>
        <w:pStyle w:val="BookText"/>
        <w:rPr/>
      </w:pPr>
      <w:r>
        <w:rPr>
          <w:rFonts w:ascii="IRNazanin" w:hAnsi="IRNazanin" w:eastAsia="IRNazanin"/>
          <w:color w:val="111111"/>
          <w:sz w:val="28"/>
          <w:sz w:val="28"/>
          <w:szCs w:val="28"/>
          <w:rtl w:val="true"/>
          <w:lang w:bidi="fa-IR"/>
        </w:rPr>
        <w:t>از نفسش می‌چکد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لطیف نسیم</w:t>
      </w:r>
    </w:p>
    <w:p>
      <w:pPr>
        <w:pStyle w:val="BookText"/>
        <w:rPr/>
      </w:pPr>
      <w:r>
        <w:rPr>
          <w:rFonts w:ascii="IRNazanin" w:hAnsi="IRNazanin" w:eastAsia="IRNazanin"/>
          <w:color w:val="111111"/>
          <w:sz w:val="28"/>
          <w:sz w:val="28"/>
          <w:szCs w:val="28"/>
          <w:rtl w:val="true"/>
          <w:lang w:bidi="fa-IR"/>
        </w:rPr>
        <w:t>ابر صدا می‌زند</w:t>
      </w:r>
    </w:p>
    <w:p>
      <w:pPr>
        <w:pStyle w:val="BookText"/>
        <w:rPr/>
      </w:pPr>
      <w:r>
        <w:rPr>
          <w:rFonts w:ascii="IRNazanin" w:hAnsi="IRNazanin" w:eastAsia="IRNazanin"/>
          <w:color w:val="111111"/>
          <w:sz w:val="28"/>
          <w:sz w:val="28"/>
          <w:szCs w:val="28"/>
          <w:rtl w:val="true"/>
          <w:lang w:bidi="fa-IR"/>
        </w:rPr>
        <w:t>گریه کنان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به سایه دلم</w:t>
      </w:r>
    </w:p>
    <w:p>
      <w:pPr>
        <w:pStyle w:val="BookText"/>
        <w:rPr/>
      </w:pPr>
      <w:r>
        <w:rPr>
          <w:rFonts w:ascii="IRNazanin" w:hAnsi="IRNazanin" w:eastAsia="IRNazanin"/>
          <w:color w:val="111111"/>
          <w:sz w:val="28"/>
          <w:sz w:val="28"/>
          <w:szCs w:val="28"/>
          <w:rtl w:val="true"/>
          <w:lang w:bidi="fa-IR"/>
        </w:rPr>
        <w:t>در پی آن آشناست</w:t>
      </w:r>
    </w:p>
    <w:p>
      <w:pPr>
        <w:pStyle w:val="BookText"/>
        <w:rPr/>
      </w:pPr>
      <w:r>
        <w:rPr>
          <w:rFonts w:ascii="IRNazanin" w:hAnsi="IRNazanin" w:eastAsia="IRNazanin"/>
          <w:color w:val="111111"/>
          <w:sz w:val="28"/>
          <w:sz w:val="28"/>
          <w:szCs w:val="28"/>
          <w:rtl w:val="true"/>
          <w:lang w:bidi="fa-IR"/>
        </w:rPr>
        <w:t>چشم جهان تشنه از</w:t>
      </w:r>
    </w:p>
    <w:p>
      <w:pPr>
        <w:pStyle w:val="BookText"/>
        <w:rPr/>
      </w:pPr>
      <w:r>
        <w:rPr>
          <w:rFonts w:ascii="IRNazanin" w:hAnsi="IRNazanin" w:eastAsia="IRNazanin"/>
          <w:color w:val="111111"/>
          <w:sz w:val="28"/>
          <w:sz w:val="28"/>
          <w:szCs w:val="28"/>
          <w:rtl w:val="true"/>
          <w:lang w:bidi="fa-IR"/>
        </w:rPr>
        <w:t>دیدن رخسار او</w:t>
      </w:r>
    </w:p>
    <w:p>
      <w:pPr>
        <w:pStyle w:val="BookText"/>
        <w:rPr/>
      </w:pPr>
      <w:r>
        <w:rPr>
          <w:rFonts w:ascii="IRNazanin" w:hAnsi="IRNazanin" w:eastAsia="IRNazanin"/>
          <w:color w:val="111111"/>
          <w:sz w:val="28"/>
          <w:sz w:val="28"/>
          <w:szCs w:val="28"/>
          <w:rtl w:val="true"/>
          <w:lang w:bidi="fa-IR"/>
        </w:rPr>
        <w:t>کی دل ما می‌شود</w:t>
      </w:r>
    </w:p>
    <w:p>
      <w:pPr>
        <w:pStyle w:val="BookText"/>
        <w:rPr/>
      </w:pPr>
      <w:r>
        <w:rPr>
          <w:rFonts w:ascii="IRNazanin" w:hAnsi="IRNazanin" w:eastAsia="IRNazanin"/>
          <w:color w:val="111111"/>
          <w:sz w:val="28"/>
          <w:sz w:val="28"/>
          <w:szCs w:val="28"/>
          <w:rtl w:val="true"/>
          <w:lang w:bidi="fa-IR"/>
        </w:rPr>
        <w:t>تازه به دیدار او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مجید ملامحمدی</w:t>
      </w:r>
      <w:bookmarkStart w:id="16" w:name="pg2656_40277"/>
    </w:p>
    <w:p>
      <w:pPr>
        <w:pStyle w:val="Heading2"/>
        <w:numPr>
          <w:ilvl w:val="1"/>
          <w:numId w:val="1"/>
        </w:numPr>
        <w:rPr/>
      </w:pPr>
      <w:bookmarkStart w:id="17" w:name="__RefHeading___Toc694706_1395250215"/>
      <w:bookmarkStart w:id="18" w:name="_Toc6"/>
      <w:bookmarkEnd w:id="16"/>
      <w:bookmarkEnd w:id="17"/>
      <w:r>
        <w:rPr>
          <w:rtl w:val="true"/>
        </w:rPr>
        <w:t>آثار انتظار</w:t>
      </w:r>
      <w:bookmarkEnd w:id="18"/>
    </w:p>
    <w:p>
      <w:pPr>
        <w:pStyle w:val="BookText"/>
        <w:rPr/>
      </w:pPr>
      <w:r>
        <w:rPr>
          <w:rFonts w:ascii="IRNazanin" w:hAnsi="IRNazanin" w:eastAsia="IRNazanin"/>
          <w:color w:val="111111"/>
          <w:sz w:val="28"/>
          <w:sz w:val="28"/>
          <w:szCs w:val="28"/>
          <w:rtl w:val="true"/>
          <w:lang w:bidi="fa-IR"/>
        </w:rPr>
        <w:t>برای انتظار جز با خود سازی درونی و پاکی دل، انسان‌ها نمی‌توانند خود را در شمار منتظران واقعی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انتظار حضرت مهدی عجل الله تعالی فرجه الشریف خودسازی فردی و اجتماعی تسلیم نشدن در برابر سمتگران و زورگویان، مبارزه با فساد و بی‌عدالتی، معنویت و انجام اعمال دینی و… را نیز می‌توان بر شمرد</w:t>
      </w:r>
      <w:r>
        <w:rPr>
          <w:rFonts w:eastAsia="IRNazanin" w:cs="IRNazanin"/>
          <w:color w:val="111111"/>
          <w:sz w:val="28"/>
          <w:szCs w:val="28"/>
          <w:rtl w:val="true"/>
          <w:lang w:bidi="fa-IR"/>
        </w:rPr>
        <w:t>.</w:t>
      </w:r>
    </w:p>
    <w:p>
      <w:pPr>
        <w:pStyle w:val="Heading2"/>
        <w:numPr>
          <w:ilvl w:val="1"/>
          <w:numId w:val="1"/>
        </w:numPr>
        <w:rPr/>
      </w:pPr>
      <w:bookmarkStart w:id="19" w:name="__RefHeading___Toc694708_1395250215"/>
      <w:bookmarkStart w:id="20" w:name="_Toc7"/>
      <w:bookmarkEnd w:id="19"/>
      <w:r>
        <w:rPr>
          <w:rtl w:val="true"/>
        </w:rPr>
        <w:t>آخرالزّمان</w:t>
      </w:r>
      <w:bookmarkEnd w:id="20"/>
    </w:p>
    <w:p>
      <w:pPr>
        <w:pStyle w:val="BookText"/>
        <w:rPr/>
      </w:pPr>
      <w:r>
        <w:rPr>
          <w:rFonts w:ascii="IRNazanin" w:hAnsi="IRNazanin" w:eastAsia="IRNazanin"/>
          <w:color w:val="111111"/>
          <w:sz w:val="28"/>
          <w:sz w:val="28"/>
          <w:szCs w:val="28"/>
          <w:rtl w:val="true"/>
          <w:lang w:bidi="fa-IR"/>
        </w:rPr>
        <w:t>بخش پایانی زندگی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فصل زندگی انسان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مردمان سرگشته‌اند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روزی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بشارتی ندهم، آیا تو را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اینک جبرییل در نزد من بود و به من از قائمی خبر داد که در آخرالزمان ظهور می‌کند و زمین را پر از عدل و داد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گونه که از ظلم و جور لبریز شده ـ او از نسل تو و از فرزندان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ادیان آسمانی و بزرگ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انجیل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را بدان که اوقات سخت در زمانِ آخر خواهد رسید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مردم آخرالزمان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می‌بینی هنگامی که یک روز بر او گذشته و گناه بزرگی انجام</w:t>
      </w:r>
      <w:bookmarkStart w:id="21" w:name="pg2656_40278"/>
    </w:p>
    <w:p>
      <w:pPr>
        <w:pStyle w:val="BookText"/>
        <w:rPr/>
      </w:pPr>
      <w:bookmarkEnd w:id="21"/>
      <w:r>
        <w:rPr>
          <w:rFonts w:ascii="IRNazanin" w:hAnsi="IRNazanin" w:eastAsia="IRNazanin"/>
          <w:color w:val="111111"/>
          <w:sz w:val="28"/>
          <w:sz w:val="28"/>
          <w:szCs w:val="28"/>
          <w:rtl w:val="true"/>
          <w:lang w:bidi="fa-IR"/>
        </w:rPr>
        <w:t xml:space="preserve">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فحشاء، کم فروشی، کلاهبرداری و یا خوردن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غمگین و اندوهگین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 علی علیه السلام در توصیف زنان آخرالزمان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آخرالزمان و نزدیک شدن قیامت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برهنه هستند، زینت‌های خود را آشکار می‌سازند، به فتنه‌ها داخل می‌شوند و به سوی شهوت‌ها می‌روند، حرام‌های خدارا حلال می‌شمارند و در جهنّم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همین دوران، انسان‌های خوب، تلاشگر و اهل مبارزه با ظلم و بدی‌ها کم نیستند که اینان زمینه‌ساز ظهورند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چند آیة خود به دوران آخرالزمان اشاره کرده است</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آخرالزمان در فرقه‌های اسلامی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تقریباً به این روز بزرگ اعتقاد دارند اما شیعیان در عقیدة خود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زمان عجل الله تعالی فرجه الشریف ظهور می‌کند، حکومت آسمانی او آخرین حکومت در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موعود همة امت‌ها و فرقه‌هاست…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بدی‌ها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زندگی طولانی شیرین و خوب فرا می‌رسد</w:t>
      </w:r>
      <w:r>
        <w:rPr>
          <w:rFonts w:eastAsia="IRNazanin" w:cs="IRNazanin"/>
          <w:color w:val="111111"/>
          <w:sz w:val="28"/>
          <w:szCs w:val="28"/>
          <w:rtl w:val="true"/>
          <w:lang w:bidi="fa-IR"/>
        </w:rPr>
        <w:t>.</w:t>
      </w:r>
    </w:p>
    <w:p>
      <w:pPr>
        <w:pStyle w:val="Heading2"/>
        <w:numPr>
          <w:ilvl w:val="1"/>
          <w:numId w:val="1"/>
        </w:numPr>
        <w:rPr/>
      </w:pPr>
      <w:bookmarkStart w:id="22" w:name="__RefHeading___Toc694710_1395250215"/>
      <w:bookmarkStart w:id="23" w:name="_Toc8"/>
      <w:bookmarkEnd w:id="22"/>
      <w:r>
        <w:rPr>
          <w:rtl w:val="true"/>
        </w:rPr>
        <w:t>آسیب</w:t>
      </w:r>
      <w:r>
        <w:rPr>
          <w:rtl w:val="true"/>
        </w:rPr>
        <w:softHyphen/>
      </w:r>
      <w:r>
        <w:rPr>
          <w:rtl w:val="true"/>
        </w:rPr>
        <w:t>ها</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پدیدة مهم در جهان، به خاطر اهمیتش، با خطرها و آسیب هایی رو در 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اهمیت بالایش در دین اسلام، با آسیب‌های جدی می‌تواند همراه شود</w:t>
      </w:r>
      <w:r>
        <w:rPr>
          <w:rFonts w:eastAsia="IRNazanin" w:cs="IRNazanin"/>
          <w:color w:val="111111"/>
          <w:sz w:val="28"/>
          <w:szCs w:val="28"/>
          <w:rtl w:val="true"/>
          <w:lang w:bidi="fa-IR"/>
        </w:rPr>
        <w:t>.</w:t>
      </w:r>
      <w:bookmarkStart w:id="24" w:name="pg2656_40279"/>
    </w:p>
    <w:p>
      <w:pPr>
        <w:pStyle w:val="BookText"/>
        <w:rPr/>
      </w:pPr>
      <w:bookmarkEnd w:id="24"/>
      <w:r>
        <w:rPr>
          <w:rFonts w:ascii="IRNazanin" w:hAnsi="IRNazanin" w:eastAsia="IRNazanin"/>
          <w:color w:val="111111"/>
          <w:sz w:val="28"/>
          <w:sz w:val="28"/>
          <w:szCs w:val="28"/>
          <w:rtl w:val="true"/>
          <w:lang w:bidi="fa-IR"/>
        </w:rPr>
        <w:t>بعضی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ظهور و در دوران غیبت،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در مقابل قیام امام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از این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شکل‌های زیر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برداشت‌های نادرست از انتظار و تعریف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زمانة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برخی انتظار را به جای پویایی و تلاش به معنای رکود و عدم کوشش تفسیر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یا کندروی در نشان دادن مهر یا قهر از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مهربان را خشن معرفی کردن یا در مقابل، جهاد و مبارزه با سران ظلم و استکبار را هم نفی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کردن حرف‌ها و بحث هایی که در جامعه کنونی ما ضروری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خانه امام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همسرش چه کسانی هستند؟ و… به جای طرح موضوعات مهمی چون وظایف ما در قبال امام، علل غیبت،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کردن وقت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گرایی، به این معنا که هر کس ادعای دیدار با حضرت کند و یا ملاقات با آن حضرت را وظیفه معرفی نموده و یا آن را عادی جلوه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پیروی از ولایت فقیه و نایبان امام 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مورد از جمله ده‌ها موردی است که ممکن است با مطرح شدن یا به وجود آمدنشان به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جدی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گرفته از کتاب اندیشه مهدویت و آسیب ها، محمدصابر جعفری</w:t>
      </w:r>
      <w:r>
        <w:rPr>
          <w:rFonts w:eastAsia="IRNazanin" w:cs="IRNazanin"/>
          <w:color w:val="111111"/>
          <w:sz w:val="28"/>
          <w:szCs w:val="28"/>
          <w:rtl w:val="true"/>
          <w:lang w:bidi="fa-IR"/>
        </w:rPr>
        <w:t>)</w:t>
      </w:r>
    </w:p>
    <w:p>
      <w:pPr>
        <w:pStyle w:val="Heading2"/>
        <w:numPr>
          <w:ilvl w:val="1"/>
          <w:numId w:val="1"/>
        </w:numPr>
        <w:rPr/>
      </w:pPr>
      <w:bookmarkStart w:id="25" w:name="__RefHeading___Toc694712_1395250215"/>
      <w:bookmarkStart w:id="26" w:name="_Toc9"/>
      <w:bookmarkEnd w:id="25"/>
      <w:r>
        <w:rPr>
          <w:rtl w:val="true"/>
        </w:rPr>
        <w:t>ابوالادیان</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تازه از مسافرت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خانة امام</w:t>
      </w:r>
    </w:p>
    <w:p>
      <w:pPr>
        <w:pStyle w:val="BookText"/>
        <w:rPr/>
      </w:pPr>
      <w:r>
        <w:rPr>
          <w:rFonts w:ascii="IRNazanin" w:hAnsi="IRNazanin" w:eastAsia="IRNazanin"/>
          <w:color w:val="111111"/>
          <w:sz w:val="28"/>
          <w:sz w:val="28"/>
          <w:szCs w:val="28"/>
          <w:rtl w:val="true"/>
          <w:lang w:bidi="fa-IR"/>
        </w:rPr>
        <w:t>عسکری رسید صدای گریه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 که حضرت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توان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نامه‌های زیادی را از شهر مدائن برای امام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نامه‌ها را به جانشین امام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جانشین امام که بود؟</w:t>
      </w:r>
    </w:p>
    <w:p>
      <w:pPr>
        <w:pStyle w:val="BookText"/>
        <w:rPr/>
      </w:pPr>
      <w:r>
        <w:rPr>
          <w:rFonts w:ascii="IRNazanin" w:hAnsi="IRNazanin" w:eastAsia="IRNazanin"/>
          <w:color w:val="111111"/>
          <w:sz w:val="28"/>
          <w:sz w:val="28"/>
          <w:szCs w:val="28"/>
          <w:rtl w:val="true"/>
          <w:lang w:bidi="fa-IR"/>
        </w:rPr>
        <w:t>امام عسکری علیه السلام قبل از این که او به مسافرت برود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سامرا بازگشتی، از خانة من صدای گریه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چنین شد نامه‌ها را به چه کسی بدهم؟</w:t>
      </w:r>
    </w:p>
    <w:p>
      <w:pPr>
        <w:pStyle w:val="BookText"/>
        <w:rPr/>
      </w:pPr>
      <w:r>
        <w:rPr>
          <w:rFonts w:ascii="IRNazanin" w:hAnsi="IRNazanin" w:eastAsia="IRNazanin"/>
          <w:color w:val="111111"/>
          <w:sz w:val="28"/>
          <w:sz w:val="28"/>
          <w:szCs w:val="28"/>
          <w:rtl w:val="true"/>
          <w:lang w:bidi="fa-IR"/>
        </w:rPr>
        <w:t>ـ به کسی که پاسخ نامه‌های مرا از تو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بر جنازة من نماز می‌خواند و از چیزهای همیان تو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به این سه نشانه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با جعفر کذّاب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انسانِ بدنامی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امام برای نماز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خواست نماز بخواند، اما کودکی زیبا روی مثل ماه شب چهاردهم، از یکی از اتاق‌ها بیرون آمد و جعفر را کنار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برو عقب، من برای خواندن نماز بر جنازة پدرم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مهدی، تنها فرزند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اول تعجب کرد اما بعد، وقتی آن سه نشانه را در آن کودک دید، جانشین امام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دستِ او را ببوسد اما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خدمتکار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نامه‌های آن حضرت را نیز، به شهرهای مختلف می‌برد</w:t>
      </w:r>
      <w:r>
        <w:rPr>
          <w:rFonts w:eastAsia="IRNazanin" w:cs="IRNazanin"/>
          <w:color w:val="111111"/>
          <w:sz w:val="28"/>
          <w:szCs w:val="28"/>
          <w:rtl w:val="true"/>
          <w:lang w:bidi="fa-IR"/>
        </w:rPr>
        <w:t>.</w:t>
      </w:r>
      <w:bookmarkStart w:id="27" w:name="pg2656_40281"/>
    </w:p>
    <w:p>
      <w:pPr>
        <w:pStyle w:val="Heading2"/>
        <w:numPr>
          <w:ilvl w:val="1"/>
          <w:numId w:val="1"/>
        </w:numPr>
        <w:rPr/>
      </w:pPr>
      <w:bookmarkStart w:id="28" w:name="__RefHeading___Toc694714_1395250215"/>
      <w:bookmarkStart w:id="29" w:name="_Toc10"/>
      <w:bookmarkEnd w:id="27"/>
      <w:bookmarkEnd w:id="28"/>
      <w:r>
        <w:rPr>
          <w:rtl w:val="true"/>
        </w:rPr>
        <w:t>اباصالح</w:t>
      </w:r>
      <w:bookmarkEnd w:id="29"/>
    </w:p>
    <w:p>
      <w:pPr>
        <w:pStyle w:val="BookText"/>
        <w:rPr/>
      </w:pPr>
      <w:r>
        <w:rPr>
          <w:rFonts w:ascii="IRNazanin" w:hAnsi="IRNazanin" w:eastAsia="IRNazanin"/>
          <w:color w:val="111111"/>
          <w:sz w:val="28"/>
          <w:sz w:val="28"/>
          <w:szCs w:val="28"/>
          <w:rtl w:val="true"/>
          <w:lang w:bidi="fa-IR"/>
        </w:rPr>
        <w:t>یکی از کنیه‌های امام زمان عجل الله تعالی فرجه الشریف است که در بین شیعیانش معروف است و مورد علاقة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اعراب شیعه در دعاها و درخواست‌های یاری‌شان، امام زمان را اباصالح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معنای این نیست که خودش فرزندی به نام صالح دارد، شاید به دلیل اینکه ایشان رهبری انسان‌های شایسته را عهده دارند، به ایشان چنین لقبی داده شده است</w:t>
      </w:r>
      <w:r>
        <w:rPr>
          <w:rFonts w:eastAsia="IRNazanin" w:cs="IRNazanin"/>
          <w:color w:val="111111"/>
          <w:sz w:val="28"/>
          <w:szCs w:val="28"/>
          <w:rtl w:val="true"/>
          <w:lang w:bidi="fa-IR"/>
        </w:rPr>
        <w:t>.</w:t>
      </w:r>
    </w:p>
    <w:p>
      <w:pPr>
        <w:pStyle w:val="Heading2"/>
        <w:numPr>
          <w:ilvl w:val="1"/>
          <w:numId w:val="1"/>
        </w:numPr>
        <w:rPr/>
      </w:pPr>
      <w:bookmarkStart w:id="30" w:name="__RefHeading___Toc694716_1395250215"/>
      <w:bookmarkStart w:id="31" w:name="_Toc11"/>
      <w:bookmarkEnd w:id="30"/>
      <w:r>
        <w:rPr>
          <w:rtl w:val="true"/>
        </w:rPr>
        <w:t>اثنی عشری</w:t>
      </w:r>
      <w:bookmarkEnd w:id="31"/>
    </w:p>
    <w:p>
      <w:pPr>
        <w:pStyle w:val="BookText"/>
        <w:rPr/>
      </w:pPr>
      <w:r>
        <w:rPr>
          <w:rFonts w:ascii="IRNazanin" w:hAnsi="IRNazanin" w:eastAsia="IRNazanin"/>
          <w:color w:val="111111"/>
          <w:sz w:val="28"/>
          <w:sz w:val="28"/>
          <w:szCs w:val="28"/>
          <w:rtl w:val="true"/>
          <w:lang w:bidi="fa-IR"/>
        </w:rPr>
        <w:t>دوازده امامی</w:t>
      </w:r>
    </w:p>
    <w:p>
      <w:pPr>
        <w:pStyle w:val="BookText"/>
        <w:rPr/>
      </w:pPr>
      <w:r>
        <w:rPr>
          <w:rFonts w:ascii="IRNazanin" w:hAnsi="IRNazanin" w:eastAsia="IRNazanin"/>
          <w:color w:val="111111"/>
          <w:sz w:val="28"/>
          <w:sz w:val="28"/>
          <w:szCs w:val="28"/>
          <w:rtl w:val="true"/>
          <w:lang w:bidi="fa-IR"/>
        </w:rPr>
        <w:t>دانشمندان دلیل‌های بسیاری را از قرآن و احادیث پیامبران صلی الله علیه و آله و سلم نقل می‌کنند که امامت بعد از حضرت محمد صلی الله علیه و آله و سلم به امام علی علیه السلام و فرزندان شایسته‌اش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طرف خداوند، نام همة این امامان را که دوازده نفرند به مردم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شیعیانی که اعتقاد به دوازده امام دارند، اثنی عشری یا دوازده امامی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شیعیان جهان از این گروه هستند</w:t>
      </w:r>
      <w:r>
        <w:rPr>
          <w:rFonts w:eastAsia="IRNazanin" w:cs="IRNazanin"/>
          <w:color w:val="111111"/>
          <w:sz w:val="28"/>
          <w:szCs w:val="28"/>
          <w:rtl w:val="true"/>
          <w:lang w:bidi="fa-IR"/>
        </w:rPr>
        <w:t>.</w:t>
      </w:r>
    </w:p>
    <w:p>
      <w:pPr>
        <w:pStyle w:val="Heading2"/>
        <w:numPr>
          <w:ilvl w:val="1"/>
          <w:numId w:val="1"/>
        </w:numPr>
        <w:rPr/>
      </w:pPr>
      <w:bookmarkStart w:id="32" w:name="__RefHeading___Toc694718_1395250215"/>
      <w:bookmarkStart w:id="33" w:name="_Toc12"/>
      <w:bookmarkEnd w:id="32"/>
      <w:r>
        <w:rPr>
          <w:rtl w:val="true"/>
        </w:rPr>
        <w:t>احمد بن اسحاق</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میهمان امام عسکری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دربارة جانشین پس از ایشان سؤالی بپرسم، که امام آغاز سخن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 خدای تعالی از زمان آدم، زمین را خالی از حجت نگذاشته است و تا روز قیامت نیز خالی از حجت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او بلا را از اهل زمین دفع می‌کند و به خاطرش باران می‌فرستد و برکت‌های زمین را آشکار می‌سازد</w:t>
      </w:r>
      <w:r>
        <w:rPr>
          <w:rFonts w:eastAsia="IRNazanin" w:cs="IRNazanin"/>
          <w:color w:val="111111"/>
          <w:sz w:val="28"/>
          <w:szCs w:val="28"/>
          <w:rtl w:val="true"/>
          <w:lang w:bidi="fa-IR"/>
        </w:rPr>
        <w:t>.</w:t>
      </w:r>
      <w:bookmarkStart w:id="34" w:name="pg2656_40282"/>
    </w:p>
    <w:p>
      <w:pPr>
        <w:pStyle w:val="BookText"/>
        <w:rPr/>
      </w:pPr>
      <w:bookmarkEnd w:id="34"/>
      <w:r>
        <w:rPr>
          <w:rFonts w:ascii="IRNazanin" w:hAnsi="IRNazanin" w:eastAsia="IRNazanin"/>
          <w:color w:val="111111"/>
          <w:sz w:val="28"/>
          <w:sz w:val="28"/>
          <w:szCs w:val="28"/>
          <w:rtl w:val="true"/>
          <w:lang w:bidi="fa-IR"/>
        </w:rPr>
        <w:t>من با اشتیاق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p>
    <w:p>
      <w:pPr>
        <w:pStyle w:val="BookText"/>
        <w:rPr/>
      </w:pPr>
      <w:r>
        <w:rPr>
          <w:rFonts w:ascii="IRNazanin" w:hAnsi="IRNazanin" w:eastAsia="IRNazanin"/>
          <w:color w:val="111111"/>
          <w:sz w:val="28"/>
          <w:sz w:val="28"/>
          <w:szCs w:val="28"/>
          <w:rtl w:val="true"/>
          <w:lang w:bidi="fa-IR"/>
        </w:rPr>
        <w:t>شتابان برخاست و داخل اتاق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در حالی که کودکی سه ساله بر شانه‌اش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کودک همچون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نزد خدای تعالی و حجّت‌های او گرامی نبودی، این فرزندم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و هم کنیة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را پر از عدل و داد می‌سازد همچنان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احمد بن اسحاق قمی از نشانه‌های فرزند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حضرت مهدی عجل الله تعالی فرجه الشریف به سخن آمد و به او پاسخ داد و او شگفت زده و شادمان و بی‌قرار شد… احمد بن اسحاق قمی بزرگ شیعیان قم بود و در این شهر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جواد علیه السلام، امام هادی علیه السلام و امام عسکری علیه السلام به حساب می‌آمد</w:t>
      </w:r>
      <w:r>
        <w:rPr>
          <w:rFonts w:eastAsia="IRNazanin" w:cs="IRNazanin"/>
          <w:color w:val="111111"/>
          <w:sz w:val="28"/>
          <w:szCs w:val="28"/>
          <w:rtl w:val="true"/>
          <w:lang w:bidi="fa-IR"/>
        </w:rPr>
        <w:t>.</w:t>
      </w:r>
    </w:p>
    <w:p>
      <w:pPr>
        <w:pStyle w:val="Heading2"/>
        <w:numPr>
          <w:ilvl w:val="1"/>
          <w:numId w:val="1"/>
        </w:numPr>
        <w:rPr/>
      </w:pPr>
      <w:bookmarkStart w:id="35" w:name="__RefHeading___Toc694720_1395250215"/>
      <w:bookmarkStart w:id="36" w:name="_Toc13"/>
      <w:bookmarkEnd w:id="35"/>
      <w:r>
        <w:rPr>
          <w:rtl w:val="true"/>
        </w:rPr>
        <w:t>اخیار</w:t>
      </w:r>
      <w:bookmarkEnd w:id="36"/>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مردمان نیک رفتار</w:t>
      </w:r>
    </w:p>
    <w:p>
      <w:pPr>
        <w:pStyle w:val="BookText"/>
        <w:rPr/>
      </w:pPr>
      <w:r>
        <w:rPr>
          <w:rFonts w:ascii="IRNazanin" w:hAnsi="IRNazanin" w:eastAsia="IRNazanin"/>
          <w:color w:val="111111"/>
          <w:sz w:val="28"/>
          <w:sz w:val="28"/>
          <w:szCs w:val="28"/>
          <w:rtl w:val="true"/>
          <w:lang w:bidi="fa-IR"/>
        </w:rPr>
        <w:t>در اصطلاح به جمعی از یاران خاص امام زمان عجل الله تعالی فرجه الشریف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معروف امامند، که در عراق به ایشان می‌پیوندند و در بین رکن و  مقام ـ در کنار خانة کعبه ـ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چند نفر به تعداد اهل بدر بین رکن و مقام با قائم ما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نُجَباء از اهل مصر، ابدال از اهل شام و اخیار از اهل عراق در بین آنانند…</w:t>
      </w:r>
      <w:r>
        <w:rPr>
          <w:rFonts w:eastAsia="IRNazanin" w:cs="IRNazanin"/>
          <w:color w:val="111111"/>
          <w:sz w:val="28"/>
          <w:szCs w:val="28"/>
          <w:rtl w:val="true"/>
          <w:lang w:bidi="fa-IR"/>
        </w:rPr>
        <w:t>».</w:t>
      </w:r>
    </w:p>
    <w:p>
      <w:pPr>
        <w:pStyle w:val="Heading2"/>
        <w:numPr>
          <w:ilvl w:val="1"/>
          <w:numId w:val="1"/>
        </w:numPr>
        <w:rPr/>
      </w:pPr>
      <w:bookmarkStart w:id="37" w:name="__RefHeading___Toc694722_1395250215"/>
      <w:bookmarkStart w:id="38" w:name="_Toc14"/>
      <w:bookmarkEnd w:id="37"/>
      <w:r>
        <w:rPr>
          <w:rtl w:val="true"/>
        </w:rPr>
        <w:t>اصحاب کهف</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مردان مؤمن خدا که حکایتشان در ابتدای سورة کهف</w:t>
      </w:r>
      <w:bookmarkStart w:id="39" w:name="pg2656_40283"/>
    </w:p>
    <w:p>
      <w:pPr>
        <w:pStyle w:val="BookText"/>
        <w:rPr/>
      </w:pPr>
      <w:bookmarkEnd w:id="39"/>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ستم پادشاه زمانه‌شان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سگِ خود، 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خواست خدا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برخاستند گمان بردند که یک روز یا کمی بیشتر در خواب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گرسنه بودند، پس یک نفرشان به شهر رفت تا غذا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با دیدن سر و روی او و سکة قدیمی‌اش به او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حرف‌های او در 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مأموران و مردم با خوشحالی به دیدن دوستان او در غار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اصحاب کهف به غار بازگشتند و درِ غار پوشیده شد و دیگر هیچ کس آنان را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ما نقل است که اصحاب کهف از یاران امام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هنگام ظهور آن حضرت زنده می‌شوند و به او می‌پیوندند</w:t>
      </w:r>
      <w:r>
        <w:rPr>
          <w:rFonts w:eastAsia="IRNazanin" w:cs="IRNazanin"/>
          <w:color w:val="111111"/>
          <w:sz w:val="28"/>
          <w:szCs w:val="28"/>
          <w:rtl w:val="true"/>
          <w:lang w:bidi="fa-IR"/>
        </w:rPr>
        <w:t>.</w:t>
      </w:r>
    </w:p>
    <w:p>
      <w:pPr>
        <w:pStyle w:val="Heading2"/>
        <w:numPr>
          <w:ilvl w:val="1"/>
          <w:numId w:val="1"/>
        </w:numPr>
        <w:rPr/>
      </w:pPr>
      <w:bookmarkStart w:id="40" w:name="__RefHeading___Toc694724_1395250215"/>
      <w:bookmarkStart w:id="41" w:name="_Toc15"/>
      <w:bookmarkEnd w:id="40"/>
      <w:r>
        <w:rPr>
          <w:rtl w:val="true"/>
        </w:rPr>
        <w:t>امامت حضرت مهدی عجل الله تعالی فرجه الشریف</w:t>
      </w:r>
      <w:bookmarkEnd w:id="41"/>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خداوند به انسان‌های برگزیده‌ای است که بعد از پیامبر صلی الله علیه و آله و سلم برای رهبری مردم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انسان‌هایی خاص داده شد، چرا که آنان این شایستگی را به صورت کامل برای ادامه دادن راه پیامبران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اختصاص به سن و سالی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پیشوایان ما در کودکی به این مقام رسیده اند و امام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کودکی، به امامت رسید امام جواد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امام زمان عجل الله تعالی فرجه الشریف نیز در سن پنج سالگی است</w:t>
      </w:r>
      <w:r>
        <w:rPr>
          <w:rFonts w:eastAsia="IRNazanin" w:cs="IRNazanin"/>
          <w:color w:val="111111"/>
          <w:sz w:val="28"/>
          <w:szCs w:val="28"/>
          <w:rtl w:val="true"/>
          <w:lang w:bidi="fa-IR"/>
        </w:rPr>
        <w:t>.</w:t>
      </w:r>
    </w:p>
    <w:p>
      <w:pPr>
        <w:pStyle w:val="Heading2"/>
        <w:numPr>
          <w:ilvl w:val="1"/>
          <w:numId w:val="1"/>
        </w:numPr>
        <w:rPr/>
      </w:pPr>
      <w:bookmarkStart w:id="42" w:name="__RefHeading___Toc694726_1395250215"/>
      <w:bookmarkStart w:id="43" w:name="_Toc16"/>
      <w:bookmarkEnd w:id="42"/>
      <w:r>
        <w:rPr>
          <w:rtl w:val="true"/>
        </w:rPr>
        <w:t>امام حسن عسکری علیه السلام</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صورتش گندمگون، چشمانش درشت و سیاه، رخساره‌اش زیبا،</w:t>
      </w:r>
      <w:bookmarkStart w:id="44" w:name="pg2656_40284"/>
    </w:p>
    <w:p>
      <w:pPr>
        <w:pStyle w:val="BookText"/>
        <w:rPr/>
      </w:pPr>
      <w:bookmarkEnd w:id="44"/>
      <w:r>
        <w:rPr>
          <w:rFonts w:ascii="IRNazanin" w:hAnsi="IRNazanin" w:eastAsia="IRNazanin"/>
          <w:color w:val="111111"/>
          <w:sz w:val="28"/>
          <w:sz w:val="28"/>
          <w:szCs w:val="28"/>
          <w:rtl w:val="true"/>
          <w:lang w:bidi="fa-IR"/>
        </w:rPr>
        <w:t>قامتش معتدل و اندامش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به برتری او در علم و بردباری، تقوا و همة خوبی‌ها اعتراف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هادی علیه السلام و مادرش بانویی پارسا و شایسته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برخی از مردم از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دو سالگی پدر گرامی‌اش امام هادی علیه السلام به شهادت رسید و او به عنوان یازدهمین پیشوا، عهده‌دار امامت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امامتش شش سال و عمر پربرکتش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فرزند عزیزش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ساله بود، او با نیرنگ خلیفة عباسی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شهادت رسید و در خانة خود ـ در سامرا ـ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پاکش در کنار مرقد امام هادی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چون به دستور خلیفه در محلة عسکر سامرا با اجبار سکونت کرد، به عسکری معروف شد</w:t>
      </w:r>
      <w:r>
        <w:rPr>
          <w:rFonts w:eastAsia="IRNazanin" w:cs="IRNazanin"/>
          <w:color w:val="111111"/>
          <w:sz w:val="28"/>
          <w:szCs w:val="28"/>
          <w:rtl w:val="true"/>
          <w:lang w:bidi="fa-IR"/>
        </w:rPr>
        <w:t>.</w:t>
      </w:r>
    </w:p>
    <w:p>
      <w:pPr>
        <w:pStyle w:val="Heading2"/>
        <w:numPr>
          <w:ilvl w:val="1"/>
          <w:numId w:val="1"/>
        </w:numPr>
        <w:rPr/>
      </w:pPr>
      <w:bookmarkStart w:id="45" w:name="__RefHeading___Toc694728_1395250215"/>
      <w:bookmarkStart w:id="46" w:name="_Toc17"/>
      <w:bookmarkEnd w:id="45"/>
      <w:r>
        <w:rPr>
          <w:rtl w:val="true"/>
        </w:rPr>
        <w:t>امام زمان عجل الله تعالی فرجه الشریف</w:t>
      </w:r>
      <w:bookmarkEnd w:id="46"/>
    </w:p>
    <w:p>
      <w:pPr>
        <w:pStyle w:val="BookText"/>
        <w:rPr/>
      </w:pPr>
      <w:r>
        <w:rPr>
          <w:rFonts w:ascii="IRNazanin" w:hAnsi="IRNazanin" w:eastAsia="IRNazanin"/>
          <w:color w:val="111111"/>
          <w:sz w:val="28"/>
          <w:sz w:val="28"/>
          <w:szCs w:val="28"/>
          <w:rtl w:val="true"/>
          <w:lang w:bidi="fa-IR"/>
        </w:rPr>
        <w:t xml:space="preserve">دوازدهمین پیشوای شیعیان در شب نیمة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فرزند امام عسکری بود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قیصر روم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شیعه نام ایشان را به این صورت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دوران  بعد از غیبت صغرای امام، که دشمنان در تعقیب ایشان بودند و یارانش نمی‌خواستند  آن‌ها به وجودش پی‌ببرند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مهدی عجل الله تعالی فرجه الشریف لقب‌هایی چون مهدی، حجّت، صاحب زمان، خَلَف صالح، امام‌زمان، قائم، منتظَر، بقیّة الله، ولی عصر و … گفته شده است</w:t>
      </w:r>
      <w:r>
        <w:rPr>
          <w:rFonts w:eastAsia="IRNazanin" w:cs="IRNazanin"/>
          <w:color w:val="111111"/>
          <w:sz w:val="28"/>
          <w:szCs w:val="28"/>
          <w:rtl w:val="true"/>
          <w:lang w:bidi="fa-IR"/>
        </w:rPr>
        <w:t>.</w:t>
      </w:r>
      <w:bookmarkStart w:id="47" w:name="pg2656_40285"/>
    </w:p>
    <w:p>
      <w:pPr>
        <w:pStyle w:val="BookText"/>
        <w:rPr/>
      </w:pPr>
      <w:bookmarkEnd w:id="47"/>
      <w:r>
        <w:rPr>
          <w:rFonts w:ascii="IRNazanin" w:hAnsi="IRNazanin" w:eastAsia="IRNazanin"/>
          <w:color w:val="111111"/>
          <w:sz w:val="28"/>
          <w:sz w:val="28"/>
          <w:szCs w:val="28"/>
          <w:rtl w:val="true"/>
          <w:lang w:bidi="fa-IR"/>
        </w:rPr>
        <w:t>در روایات دینی ذکر شده که  در شکل و اخلاق به جدش پیامبر اکرم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وقتی که آن حضرت در جمع مردم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خواندن نماز بر جنازه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غیبت صغری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آن حضرت دو غیبت را برمی‌شمرند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و کبری</w:t>
      </w:r>
    </w:p>
    <w:p>
      <w:pPr>
        <w:pStyle w:val="BookText"/>
        <w:rPr/>
      </w:pPr>
      <w:r>
        <w:rPr>
          <w:rFonts w:ascii="IRNazanin" w:hAnsi="IRNazanin" w:eastAsia="IRNazanin"/>
          <w:color w:val="111111"/>
          <w:sz w:val="28"/>
          <w:sz w:val="28"/>
          <w:szCs w:val="28"/>
          <w:rtl w:val="true"/>
          <w:lang w:bidi="fa-IR"/>
        </w:rPr>
        <w:t xml:space="preserve">در غیبت کوتاه‌مدت، امام زمان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زمان شهادت پدر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نگاه مردم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چهار تن از یارانش به عنوان 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ارتباط داشتند و نامه‌ها و سخنانش را به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مدت دوران غیبت بلند مدت آغاز گشت و تا ظهور آن حضرت ادامه دارد</w:t>
      </w:r>
      <w:r>
        <w:rPr>
          <w:rFonts w:eastAsia="IRNazanin" w:cs="IRNazanin"/>
          <w:color w:val="111111"/>
          <w:sz w:val="28"/>
          <w:szCs w:val="28"/>
          <w:rtl w:val="true"/>
          <w:lang w:bidi="fa-IR"/>
        </w:rPr>
        <w:t>.</w:t>
      </w:r>
    </w:p>
    <w:p>
      <w:pPr>
        <w:pStyle w:val="Heading2"/>
        <w:numPr>
          <w:ilvl w:val="1"/>
          <w:numId w:val="1"/>
        </w:numPr>
        <w:rPr/>
      </w:pPr>
      <w:bookmarkStart w:id="48" w:name="__RefHeading___Toc694730_1395250215"/>
      <w:bookmarkStart w:id="49" w:name="_Toc18"/>
      <w:bookmarkEnd w:id="48"/>
      <w:r>
        <w:rPr>
          <w:rtl w:val="true"/>
        </w:rPr>
        <w:t>امداد غیبی</w:t>
      </w:r>
      <w:bookmarkEnd w:id="49"/>
    </w:p>
    <w:p>
      <w:pPr>
        <w:pStyle w:val="BookText"/>
        <w:rPr/>
      </w:pPr>
      <w:r>
        <w:rPr>
          <w:rFonts w:ascii="IRNazanin" w:hAnsi="IRNazanin" w:eastAsia="IRNazanin"/>
          <w:color w:val="111111"/>
          <w:sz w:val="28"/>
          <w:sz w:val="28"/>
          <w:szCs w:val="28"/>
          <w:rtl w:val="true"/>
          <w:lang w:bidi="fa-IR"/>
        </w:rPr>
        <w:t>کمک‌های پنهانی خداوند</w:t>
      </w:r>
    </w:p>
    <w:p>
      <w:pPr>
        <w:pStyle w:val="BookText"/>
        <w:rPr/>
      </w:pPr>
      <w:r>
        <w:rPr>
          <w:rFonts w:ascii="IRNazanin" w:hAnsi="IRNazanin" w:eastAsia="IRNazanin"/>
          <w:color w:val="111111"/>
          <w:sz w:val="28"/>
          <w:sz w:val="28"/>
          <w:szCs w:val="28"/>
          <w:rtl w:val="true"/>
          <w:lang w:bidi="fa-IR"/>
        </w:rPr>
        <w:t>با خواندن بعضی از آیات قرآن مجید متوجه می‌شویم که خداوند برای مقابله با باطل، گاه از نیروهای پنهان و امدادهای غیبی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اهل بیت من، به نصرت الهی تأیید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الهی نمونه‌ای از امداد غیبی خدا در حمایت از حکومت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ترس در دل دشمن، حضور فرشتگان، نیروهای طبیعت مثل طوفان و باد و… هم از عوامل امدادهای غیبی خداوند، در کمک به قیام امام زمان عجل الله تعالی فرجه الشریف هستند</w:t>
      </w:r>
      <w:r>
        <w:rPr>
          <w:rFonts w:eastAsia="IRNazanin" w:cs="IRNazanin"/>
          <w:color w:val="111111"/>
          <w:sz w:val="28"/>
          <w:szCs w:val="28"/>
          <w:rtl w:val="true"/>
          <w:lang w:bidi="fa-IR"/>
        </w:rPr>
        <w:t>.</w:t>
      </w:r>
      <w:bookmarkStart w:id="50" w:name="pg2656_40286"/>
    </w:p>
    <w:p>
      <w:pPr>
        <w:pStyle w:val="Heading2"/>
        <w:numPr>
          <w:ilvl w:val="1"/>
          <w:numId w:val="1"/>
        </w:numPr>
        <w:rPr/>
      </w:pPr>
      <w:bookmarkStart w:id="51" w:name="__RefHeading___Toc694732_1395250215"/>
      <w:bookmarkStart w:id="52" w:name="_Toc19"/>
      <w:bookmarkEnd w:id="50"/>
      <w:bookmarkEnd w:id="51"/>
      <w:r>
        <w:rPr>
          <w:rtl w:val="true"/>
        </w:rPr>
        <w:t>انتظار</w:t>
      </w:r>
      <w:bookmarkEnd w:id="52"/>
    </w:p>
    <w:p>
      <w:pPr>
        <w:pStyle w:val="BookText"/>
        <w:rPr/>
      </w:pPr>
      <w:r>
        <w:rPr>
          <w:rFonts w:ascii="IRNazanin" w:hAnsi="IRNazanin" w:eastAsia="IRNazanin"/>
          <w:color w:val="111111"/>
          <w:sz w:val="28"/>
          <w:sz w:val="28"/>
          <w:szCs w:val="28"/>
          <w:rtl w:val="true"/>
          <w:lang w:bidi="fa-IR"/>
        </w:rPr>
        <w:t xml:space="preserve">چشم دل به طلوع آفتاب دوازدهم داشتن؛ تا آسمان پیراهن عشق به تن کند؛ دامن زمین پر از گل نرگس شود و در قل‌قل چشمه‌ها،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کوشش و تلاش و… پرواز به سمت روشنی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فرهنگ شیعیان واژه‌ای مقدس و آسمانی‌ست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ـ مهربان‌ترینِ بنده‌ها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عبادت‌ها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آب رفته است</w:t>
      </w:r>
    </w:p>
    <w:p>
      <w:pPr>
        <w:pStyle w:val="BookText"/>
        <w:rPr/>
      </w:pPr>
      <w:r>
        <w:rPr>
          <w:rFonts w:ascii="IRNazanin" w:hAnsi="IRNazanin" w:eastAsia="IRNazanin"/>
          <w:color w:val="111111"/>
          <w:sz w:val="28"/>
          <w:sz w:val="28"/>
          <w:szCs w:val="28"/>
          <w:rtl w:val="true"/>
          <w:lang w:bidi="fa-IR"/>
        </w:rPr>
        <w:t>و ماه، ماهِ منتظر</w:t>
      </w:r>
    </w:p>
    <w:p>
      <w:pPr>
        <w:pStyle w:val="BookText"/>
        <w:rPr/>
      </w:pPr>
      <w:r>
        <w:rPr>
          <w:rFonts w:ascii="IRNazanin" w:hAnsi="IRNazanin" w:eastAsia="IRNazanin"/>
          <w:color w:val="111111"/>
          <w:sz w:val="28"/>
          <w:sz w:val="28"/>
          <w:szCs w:val="28"/>
          <w:rtl w:val="true"/>
          <w:lang w:bidi="fa-IR"/>
        </w:rPr>
        <w:t>در آن به خواب رفته است</w:t>
      </w:r>
    </w:p>
    <w:p>
      <w:pPr>
        <w:pStyle w:val="BookText"/>
        <w:rPr/>
      </w:pPr>
      <w:r>
        <w:rPr>
          <w:rFonts w:ascii="IRNazanin" w:hAnsi="IRNazanin" w:eastAsia="IRNazanin"/>
          <w:color w:val="111111"/>
          <w:sz w:val="28"/>
          <w:sz w:val="28"/>
          <w:szCs w:val="28"/>
          <w:rtl w:val="true"/>
          <w:lang w:bidi="fa-IR"/>
        </w:rPr>
        <w:t>درخت‌ها از انتظار</w:t>
      </w:r>
    </w:p>
    <w:p>
      <w:pPr>
        <w:pStyle w:val="BookText"/>
        <w:rPr/>
      </w:pPr>
      <w:r>
        <w:rPr>
          <w:rFonts w:ascii="IRNazanin" w:hAnsi="IRNazanin" w:eastAsia="IRNazanin"/>
          <w:color w:val="111111"/>
          <w:sz w:val="28"/>
          <w:sz w:val="28"/>
          <w:szCs w:val="28"/>
          <w:rtl w:val="true"/>
          <w:lang w:bidi="fa-IR"/>
        </w:rPr>
        <w:t>چه رنگْ رنگْ گشته‌اند</w:t>
      </w:r>
    </w:p>
    <w:p>
      <w:pPr>
        <w:pStyle w:val="BookText"/>
        <w:rPr/>
      </w:pPr>
      <w:r>
        <w:rPr>
          <w:rFonts w:ascii="IRNazanin" w:hAnsi="IRNazanin" w:eastAsia="IRNazanin"/>
          <w:color w:val="111111"/>
          <w:sz w:val="28"/>
          <w:sz w:val="28"/>
          <w:szCs w:val="28"/>
          <w:rtl w:val="true"/>
          <w:lang w:bidi="fa-IR"/>
        </w:rPr>
        <w:t>پرنده‌ها به شاخه‌ها</w:t>
      </w:r>
    </w:p>
    <w:p>
      <w:pPr>
        <w:pStyle w:val="BookText"/>
        <w:rPr/>
      </w:pPr>
      <w:r>
        <w:rPr>
          <w:rFonts w:ascii="IRNazanin" w:hAnsi="IRNazanin" w:eastAsia="IRNazanin"/>
          <w:color w:val="111111"/>
          <w:sz w:val="28"/>
          <w:sz w:val="28"/>
          <w:szCs w:val="28"/>
          <w:rtl w:val="true"/>
          <w:lang w:bidi="fa-IR"/>
        </w:rPr>
        <w:t>تمام، سنگ گشته‌اند</w:t>
      </w:r>
    </w:p>
    <w:p>
      <w:pPr>
        <w:pStyle w:val="BookText"/>
        <w:rPr/>
      </w:pPr>
      <w:r>
        <w:rPr>
          <w:rFonts w:ascii="IRNazanin" w:hAnsi="IRNazanin" w:eastAsia="IRNazanin"/>
          <w:color w:val="111111"/>
          <w:sz w:val="28"/>
          <w:sz w:val="28"/>
          <w:szCs w:val="28"/>
          <w:rtl w:val="true"/>
          <w:lang w:bidi="fa-IR"/>
        </w:rPr>
        <w:t>صدای آه از زمین</w:t>
      </w:r>
    </w:p>
    <w:p>
      <w:pPr>
        <w:pStyle w:val="BookText"/>
        <w:rPr/>
      </w:pPr>
      <w:r>
        <w:rPr>
          <w:rFonts w:ascii="IRNazanin" w:hAnsi="IRNazanin" w:eastAsia="IRNazanin"/>
          <w:color w:val="111111"/>
          <w:sz w:val="28"/>
          <w:sz w:val="28"/>
          <w:szCs w:val="28"/>
          <w:rtl w:val="true"/>
          <w:lang w:bidi="fa-IR"/>
        </w:rPr>
        <w:t>به گوش ماه می‌رسد</w:t>
      </w:r>
    </w:p>
    <w:p>
      <w:pPr>
        <w:pStyle w:val="BookText"/>
        <w:rPr/>
      </w:pPr>
      <w:r>
        <w:rPr>
          <w:rFonts w:ascii="IRNazanin" w:hAnsi="IRNazanin" w:eastAsia="IRNazanin"/>
          <w:color w:val="111111"/>
          <w:sz w:val="28"/>
          <w:sz w:val="28"/>
          <w:szCs w:val="28"/>
          <w:rtl w:val="true"/>
          <w:lang w:bidi="fa-IR"/>
        </w:rPr>
        <w:t>نوشته روی جاده‌ها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ز راه می‌رسد</w:t>
      </w:r>
    </w:p>
    <w:p>
      <w:pPr>
        <w:pStyle w:val="BookText"/>
        <w:rPr/>
      </w:pPr>
      <w:r>
        <w:rPr>
          <w:rFonts w:ascii="IRNazanin" w:hAnsi="IRNazanin" w:eastAsia="IRNazanin"/>
          <w:color w:val="111111"/>
          <w:sz w:val="28"/>
          <w:sz w:val="28"/>
          <w:szCs w:val="28"/>
          <w:rtl w:val="true"/>
          <w:lang w:bidi="fa-IR"/>
        </w:rPr>
        <w:t>کسی که نسلِ روشنش</w:t>
      </w:r>
    </w:p>
    <w:p>
      <w:pPr>
        <w:pStyle w:val="BookText"/>
        <w:rPr/>
      </w:pPr>
      <w:r>
        <w:rPr>
          <w:rFonts w:ascii="IRNazanin" w:hAnsi="IRNazanin" w:eastAsia="IRNazanin"/>
          <w:color w:val="111111"/>
          <w:sz w:val="28"/>
          <w:sz w:val="28"/>
          <w:szCs w:val="28"/>
          <w:rtl w:val="true"/>
          <w:lang w:bidi="fa-IR"/>
        </w:rPr>
        <w:t>به آفتاب می‌رسد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سبزه‌ها، درخت‌ها</w:t>
      </w:r>
      <w:bookmarkStart w:id="53" w:name="pg2656_40287"/>
    </w:p>
    <w:p>
      <w:pPr>
        <w:pStyle w:val="BookText"/>
        <w:rPr/>
      </w:pPr>
      <w:bookmarkEnd w:id="53"/>
      <w:r>
        <w:rPr>
          <w:rFonts w:ascii="IRNazanin" w:hAnsi="IRNazanin" w:eastAsia="IRNazanin"/>
          <w:color w:val="111111"/>
          <w:sz w:val="28"/>
          <w:sz w:val="28"/>
          <w:szCs w:val="28"/>
          <w:rtl w:val="true"/>
          <w:lang w:bidi="fa-IR"/>
        </w:rPr>
        <w:t>به خاک و آب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جاده‌ها تو را </w:t>
      </w:r>
    </w:p>
    <w:p>
      <w:pPr>
        <w:pStyle w:val="BookText"/>
        <w:rPr/>
      </w:pPr>
      <w:r>
        <w:rPr>
          <w:rFonts w:ascii="IRNazanin" w:hAnsi="IRNazanin" w:eastAsia="IRNazanin"/>
          <w:color w:val="111111"/>
          <w:sz w:val="28"/>
          <w:sz w:val="28"/>
          <w:szCs w:val="28"/>
          <w:rtl w:val="true"/>
          <w:lang w:bidi="fa-IR"/>
        </w:rPr>
        <w:t>بلند آه می‌کشند</w:t>
      </w:r>
    </w:p>
    <w:p>
      <w:pPr>
        <w:pStyle w:val="BookText"/>
        <w:rPr/>
      </w:pPr>
      <w:r>
        <w:rPr>
          <w:rFonts w:ascii="IRNazanin" w:hAnsi="IRNazanin" w:eastAsia="IRNazanin"/>
          <w:color w:val="111111"/>
          <w:sz w:val="28"/>
          <w:sz w:val="28"/>
          <w:szCs w:val="28"/>
          <w:rtl w:val="true"/>
          <w:lang w:bidi="fa-IR"/>
        </w:rPr>
        <w:t>و اسب‌ها به بوی تو</w:t>
      </w:r>
    </w:p>
    <w:p>
      <w:pPr>
        <w:pStyle w:val="BookText"/>
        <w:rPr/>
      </w:pPr>
      <w:r>
        <w:rPr>
          <w:rFonts w:ascii="IRNazanin" w:hAnsi="IRNazanin" w:eastAsia="IRNazanin"/>
          <w:color w:val="111111"/>
          <w:sz w:val="28"/>
          <w:sz w:val="28"/>
          <w:szCs w:val="28"/>
          <w:rtl w:val="true"/>
          <w:lang w:bidi="fa-IR"/>
        </w:rPr>
        <w:t>عَنان به راه می‌کشند</w:t>
      </w:r>
    </w:p>
    <w:p>
      <w:pPr>
        <w:pStyle w:val="BookText"/>
        <w:rPr/>
      </w:pPr>
      <w:r>
        <w:rPr>
          <w:rFonts w:ascii="IRNazanin" w:hAnsi="IRNazanin" w:eastAsia="IRNazanin"/>
          <w:color w:val="111111"/>
          <w:sz w:val="28"/>
          <w:sz w:val="28"/>
          <w:szCs w:val="28"/>
          <w:rtl w:val="true"/>
          <w:lang w:bidi="fa-IR"/>
        </w:rPr>
        <w:t>بیا که آسمان پر از</w:t>
      </w:r>
    </w:p>
    <w:p>
      <w:pPr>
        <w:pStyle w:val="BookText"/>
        <w:rPr/>
      </w:pPr>
      <w:r>
        <w:rPr>
          <w:rFonts w:ascii="IRNazanin" w:hAnsi="IRNazanin" w:eastAsia="IRNazanin"/>
          <w:color w:val="111111"/>
          <w:sz w:val="28"/>
          <w:sz w:val="28"/>
          <w:szCs w:val="28"/>
          <w:rtl w:val="true"/>
          <w:lang w:bidi="fa-IR"/>
        </w:rPr>
        <w:t>پرنده‌های آهنی‌ست</w:t>
      </w:r>
    </w:p>
    <w:p>
      <w:pPr>
        <w:pStyle w:val="BookText"/>
        <w:rPr/>
      </w:pPr>
      <w:r>
        <w:rPr>
          <w:rFonts w:ascii="IRNazanin" w:hAnsi="IRNazanin" w:eastAsia="IRNazanin"/>
          <w:color w:val="111111"/>
          <w:sz w:val="28"/>
          <w:sz w:val="28"/>
          <w:szCs w:val="28"/>
          <w:rtl w:val="true"/>
          <w:lang w:bidi="fa-IR"/>
        </w:rPr>
        <w:t>بیا که عصر گریه‌ها</w:t>
      </w:r>
    </w:p>
    <w:p>
      <w:pPr>
        <w:pStyle w:val="BookText"/>
        <w:rPr/>
      </w:pPr>
      <w:r>
        <w:rPr>
          <w:rFonts w:ascii="IRNazanin" w:hAnsi="IRNazanin" w:eastAsia="IRNazanin"/>
          <w:color w:val="111111"/>
          <w:sz w:val="28"/>
          <w:sz w:val="28"/>
          <w:szCs w:val="28"/>
          <w:rtl w:val="true"/>
          <w:lang w:bidi="fa-IR"/>
        </w:rPr>
        <w:t>و خنده‌های آهنی‌ست</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کاظم مزینانی </w:t>
      </w:r>
      <w:r>
        <w:rPr>
          <w:rFonts w:eastAsia="IRNazanin" w:cs="IRNazanin"/>
          <w:color w:val="111111"/>
          <w:sz w:val="28"/>
          <w:szCs w:val="28"/>
          <w:rtl w:val="true"/>
          <w:lang w:bidi="fa-IR"/>
        </w:rPr>
        <w:t>_</w:t>
      </w:r>
    </w:p>
    <w:p>
      <w:pPr>
        <w:pStyle w:val="Heading2"/>
        <w:numPr>
          <w:ilvl w:val="1"/>
          <w:numId w:val="1"/>
        </w:numPr>
        <w:rPr/>
      </w:pPr>
      <w:bookmarkStart w:id="54" w:name="__RefHeading___Toc694734_1395250215"/>
      <w:bookmarkStart w:id="55" w:name="_Toc20"/>
      <w:bookmarkEnd w:id="54"/>
      <w:r>
        <w:rPr>
          <w:rtl w:val="true"/>
        </w:rPr>
        <w:t>انطاکیه</w:t>
      </w:r>
      <w:bookmarkEnd w:id="55"/>
    </w:p>
    <w:p>
      <w:pPr>
        <w:pStyle w:val="BookText"/>
        <w:rPr/>
      </w:pPr>
      <w:r>
        <w:rPr>
          <w:rFonts w:ascii="IRNazanin" w:hAnsi="IRNazanin" w:eastAsia="IRNazanin"/>
          <w:color w:val="111111"/>
          <w:sz w:val="28"/>
          <w:sz w:val="28"/>
          <w:szCs w:val="28"/>
          <w:rtl w:val="true"/>
          <w:lang w:bidi="fa-IR"/>
        </w:rPr>
        <w:t>شهری‌ست مسیحی‌نشین که اکنون در کشور ترکیه قرار دارد، اما در قدیم به امپراتوری روم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شهر برای مسیحیان مثل مدینه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بعد از بیت المقدس، انطاکیه را دومین شهر بزرگ مذهبی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حضرت عیسی علیه السلام دعوت خود را از بیت المقدس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یارانش به انطاکیه هجرت کردند و دین مسیح در آن جا گسترش یافت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عجل الله تعالی فرجه الشریف پس از ظهور به این شهر می‌رود، سپس از غاری تورات و انجیل واقعی را بیرون می‌آورد، در مقابل یهودیان و مسیحیان از آن دلیل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حجت خدا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بسیاری از آنان مسلمان می‌شوند</w:t>
      </w:r>
      <w:r>
        <w:rPr>
          <w:rFonts w:eastAsia="IRNazanin" w:cs="IRNazanin"/>
          <w:color w:val="111111"/>
          <w:sz w:val="28"/>
          <w:szCs w:val="28"/>
          <w:rtl w:val="true"/>
          <w:lang w:bidi="fa-IR"/>
        </w:rPr>
        <w:t>.</w:t>
      </w:r>
      <w:bookmarkStart w:id="56" w:name="pg2656_40288"/>
    </w:p>
    <w:p>
      <w:pPr>
        <w:pStyle w:val="Heading2"/>
        <w:numPr>
          <w:ilvl w:val="1"/>
          <w:numId w:val="1"/>
        </w:numPr>
        <w:rPr/>
      </w:pPr>
      <w:bookmarkStart w:id="57" w:name="__RefHeading___Toc694736_1395250215"/>
      <w:bookmarkStart w:id="58" w:name="_Toc21"/>
      <w:bookmarkEnd w:id="56"/>
      <w:bookmarkEnd w:id="57"/>
      <w:r>
        <w:rPr>
          <w:rtl w:val="true"/>
        </w:rPr>
        <w:t>اوتاد</w:t>
      </w:r>
      <w:bookmarkEnd w:id="58"/>
    </w:p>
    <w:p>
      <w:pPr>
        <w:pStyle w:val="BookText"/>
        <w:rPr/>
      </w:pPr>
      <w:r>
        <w:rPr>
          <w:rFonts w:ascii="IRNazanin" w:hAnsi="IRNazanin" w:eastAsia="IRNazanin"/>
          <w:color w:val="111111"/>
          <w:sz w:val="28"/>
          <w:sz w:val="28"/>
          <w:szCs w:val="28"/>
          <w:rtl w:val="true"/>
          <w:lang w:bidi="fa-IR"/>
        </w:rPr>
        <w:t>جمع وتد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w:t>
      </w:r>
    </w:p>
    <w:p>
      <w:pPr>
        <w:pStyle w:val="BookText"/>
        <w:rPr/>
      </w:pPr>
      <w:r>
        <w:rPr>
          <w:rFonts w:ascii="IRNazanin" w:hAnsi="IRNazanin" w:eastAsia="IRNazanin"/>
          <w:color w:val="111111"/>
          <w:sz w:val="28"/>
          <w:sz w:val="28"/>
          <w:szCs w:val="28"/>
          <w:rtl w:val="true"/>
          <w:lang w:bidi="fa-IR"/>
        </w:rPr>
        <w:t>سی تن از یاران مخصوص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و بی‌دریغ به امام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دنیا برود، انسان شایستة دیگری جانشین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برای مهدی علیه السلام سی نفر همراه وجود دارد که با حضور آن‌ها هیچ گونه وحشتی بر امام زمان عجل الله تعالی فرجه الشریف،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گویی همچون کوه هایی استوار و پابرجا، همواره در خدمت امام زمان عجل الله تعالی فرجه الشریف حضور دارند</w:t>
      </w:r>
      <w:r>
        <w:rPr>
          <w:rFonts w:eastAsia="IRNazanin" w:cs="IRNazanin"/>
          <w:color w:val="111111"/>
          <w:sz w:val="28"/>
          <w:szCs w:val="28"/>
          <w:rtl w:val="true"/>
          <w:lang w:bidi="fa-IR"/>
        </w:rPr>
        <w:t>.</w:t>
      </w:r>
    </w:p>
    <w:p>
      <w:pPr>
        <w:pStyle w:val="Heading2"/>
        <w:numPr>
          <w:ilvl w:val="1"/>
          <w:numId w:val="1"/>
        </w:numPr>
        <w:rPr/>
      </w:pPr>
      <w:bookmarkStart w:id="59" w:name="__RefHeading___Toc694738_1395250215"/>
      <w:bookmarkStart w:id="60" w:name="_Toc22"/>
      <w:bookmarkEnd w:id="59"/>
      <w:r>
        <w:rPr>
          <w:rtl w:val="true"/>
        </w:rPr>
        <w:t>بابیت و بهائیت</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سیدعلی محمد شیرازی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خواندن و نوشتن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کربلا رفت و درس عرفان و تفسیر و …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سید کاظم رشتی بود که پیشوای فرقة شیخیه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رشتی، او بیست و چهار سال داشت؛ که ادعا کرد باب و واسطة رسیدن به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خواسته و خیال خود تفسیر می‌کرد و به دروغ می‌گفت از طرف امام زمان عجل الله تعالی فرجه الشریف مأمور است تا مردم را موعظه 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شهر مثل مکه و بوشهر سفر کرد و مردم را به اعتقادات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او علاقه‌مند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ادّعای خود را تغییر داد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نبوت و رسالت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علیه اسلام حرف زد و مدعی شد که خداوند دین جدیدی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در این کتاب، خود را</w:t>
      </w:r>
      <w:bookmarkStart w:id="61" w:name="pg2656_40289"/>
    </w:p>
    <w:p>
      <w:pPr>
        <w:pStyle w:val="BookText"/>
        <w:rPr/>
      </w:pPr>
      <w:bookmarkEnd w:id="61"/>
      <w:r>
        <w:rPr>
          <w:rFonts w:ascii="IRNazanin" w:hAnsi="IRNazanin" w:eastAsia="IRNazanin"/>
          <w:color w:val="111111"/>
          <w:sz w:val="28"/>
          <w:sz w:val="28"/>
          <w:szCs w:val="28"/>
          <w:rtl w:val="true"/>
          <w:lang w:bidi="fa-IR"/>
        </w:rPr>
        <w:t>بالاتر از همة پیامبران خدا دانست و جمعی از افراد شیخیه به او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دستور والی فارس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دستگیر و به شیراز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بین او و علمای شیعة امامیه جلسة مناظره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مناظره شکست خورد و اظهار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تبعید رفت، اما باز هم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دستور امیرکبیر ـ صدر اعظم ناصرالدین شاه ـ در شهر تبریز تیرباران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مدعی دیگری به نام حسینعلی بهاء آمد و ادعای پیامبری و حتی خدایی کرد و با کمک و حمایت بیگانگان دینی ساختگی به نام بهائیت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پایگاه بهائیت شهر عکّای فلسطین اشغالی و در حمایت اسرائیل است</w:t>
      </w:r>
      <w:r>
        <w:rPr>
          <w:rFonts w:eastAsia="IRNazanin" w:cs="IRNazanin"/>
          <w:color w:val="111111"/>
          <w:sz w:val="28"/>
          <w:szCs w:val="28"/>
          <w:rtl w:val="true"/>
          <w:lang w:bidi="fa-IR"/>
        </w:rPr>
        <w:t>.</w:t>
      </w:r>
    </w:p>
    <w:p>
      <w:pPr>
        <w:pStyle w:val="Heading2"/>
        <w:numPr>
          <w:ilvl w:val="1"/>
          <w:numId w:val="1"/>
        </w:numPr>
        <w:rPr/>
      </w:pPr>
      <w:bookmarkStart w:id="62" w:name="__RefHeading___Toc694740_1395250215"/>
      <w:bookmarkStart w:id="63" w:name="_Toc23"/>
      <w:bookmarkEnd w:id="62"/>
      <w:r>
        <w:rPr>
          <w:rtl w:val="true"/>
        </w:rPr>
        <w:t>بیت المقدّس</w:t>
      </w:r>
      <w:bookmarkEnd w:id="63"/>
    </w:p>
    <w:p>
      <w:pPr>
        <w:pStyle w:val="BookText"/>
        <w:rPr/>
      </w:pPr>
      <w:r>
        <w:rPr>
          <w:rFonts w:ascii="IRNazanin" w:hAnsi="IRNazanin" w:eastAsia="IRNazanin"/>
          <w:color w:val="111111"/>
          <w:sz w:val="28"/>
          <w:sz w:val="28"/>
          <w:szCs w:val="28"/>
          <w:rtl w:val="true"/>
          <w:lang w:bidi="fa-IR"/>
        </w:rPr>
        <w:t>اولین قبلة مسلمانان</w:t>
      </w:r>
    </w:p>
    <w:p>
      <w:pPr>
        <w:pStyle w:val="BookText"/>
        <w:rPr/>
      </w:pPr>
      <w:r>
        <w:rPr>
          <w:rFonts w:ascii="IRNazanin" w:hAnsi="IRNazanin" w:eastAsia="IRNazanin"/>
          <w:color w:val="111111"/>
          <w:sz w:val="28"/>
          <w:sz w:val="28"/>
          <w:szCs w:val="28"/>
          <w:rtl w:val="true"/>
          <w:lang w:bidi="fa-IR"/>
        </w:rPr>
        <w:t>شهری است مقدس که خانة بسیاری از پیامبران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پیامبران ساخته‌اند و در خاکِ پاکش، نماز گزارده‌اند و از آن به آسمان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این شهر ـ وقتی زمان ظهور نزدیک می‌شود ـ به عنوان بهترین خانه‌ها یاد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خانه‌ها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است و بر مردمان زمانی می‌آید که هر کدامشان آرزو می‌کنند از ساکنین آن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علیه السلام در بیت المقدس، پشت سر امام زمان عجل الله تعالی فرجه الشریف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آن سرزمین مقدس نیز از دنیا می‌رود و امام</w:t>
      </w:r>
      <w:bookmarkStart w:id="64" w:name="pg2656_40290"/>
    </w:p>
    <w:p>
      <w:pPr>
        <w:pStyle w:val="BookText"/>
        <w:rPr/>
      </w:pPr>
      <w:bookmarkEnd w:id="64"/>
      <w:r>
        <w:rPr>
          <w:rFonts w:ascii="IRNazanin" w:hAnsi="IRNazanin" w:eastAsia="IRNazanin"/>
          <w:color w:val="111111"/>
          <w:sz w:val="28"/>
          <w:sz w:val="28"/>
          <w:szCs w:val="28"/>
          <w:rtl w:val="true"/>
          <w:lang w:bidi="fa-IR"/>
        </w:rPr>
        <w:t>مهدی عجل الله تعالی فرجه الشریف بر جنازة ایشان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 پاکش را در کنار مزار مادرش حضرت مریم علیه السلام به خاک می‌سپارد</w:t>
      </w:r>
      <w:r>
        <w:rPr>
          <w:rFonts w:eastAsia="IRNazanin" w:cs="IRNazanin"/>
          <w:color w:val="111111"/>
          <w:sz w:val="28"/>
          <w:szCs w:val="28"/>
          <w:rtl w:val="true"/>
          <w:lang w:bidi="fa-IR"/>
        </w:rPr>
        <w:t>.</w:t>
      </w:r>
    </w:p>
    <w:p>
      <w:pPr>
        <w:pStyle w:val="Heading2"/>
        <w:numPr>
          <w:ilvl w:val="1"/>
          <w:numId w:val="1"/>
        </w:numPr>
        <w:rPr/>
      </w:pPr>
      <w:bookmarkStart w:id="65" w:name="__RefHeading___Toc694742_1395250215"/>
      <w:bookmarkStart w:id="66" w:name="_Toc24"/>
      <w:bookmarkEnd w:id="65"/>
      <w:r>
        <w:rPr>
          <w:rtl w:val="true"/>
        </w:rPr>
        <w:t>بیعت</w:t>
      </w:r>
      <w:bookmarkEnd w:id="66"/>
    </w:p>
    <w:p>
      <w:pPr>
        <w:pStyle w:val="BookText"/>
        <w:rPr/>
      </w:pPr>
      <w:r>
        <w:rPr>
          <w:rFonts w:ascii="IRNazanin" w:hAnsi="IRNazanin" w:eastAsia="IRNazanin"/>
          <w:color w:val="111111"/>
          <w:sz w:val="28"/>
          <w:sz w:val="28"/>
          <w:szCs w:val="28"/>
          <w:rtl w:val="true"/>
          <w:lang w:bidi="fa-IR"/>
        </w:rPr>
        <w:t>یکی از اتفاق‌های مهم در آغاز ظهور، بیعت امام زمان عجل الله تعالی فرجه الشریف با یارانش در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بیعت کنندة با حضرت، فرشته بزرگ خداوند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بیعت در مسجدالحرام، بین رکن و مقام انجام می‌شود</w:t>
      </w:r>
      <w:r>
        <w:rPr>
          <w:rFonts w:eastAsia="IRNazanin" w:cs="IRNazanin"/>
          <w:color w:val="111111"/>
          <w:sz w:val="28"/>
          <w:szCs w:val="28"/>
          <w:rtl w:val="true"/>
          <w:lang w:bidi="fa-IR"/>
        </w:rPr>
        <w:t>.</w:t>
      </w:r>
    </w:p>
    <w:p>
      <w:pPr>
        <w:pStyle w:val="Heading2"/>
        <w:numPr>
          <w:ilvl w:val="1"/>
          <w:numId w:val="1"/>
        </w:numPr>
        <w:rPr/>
      </w:pPr>
      <w:bookmarkStart w:id="67" w:name="__RefHeading___Toc694744_1395250215"/>
      <w:bookmarkStart w:id="68" w:name="_Toc25"/>
      <w:bookmarkEnd w:id="67"/>
      <w:r>
        <w:rPr>
          <w:rtl w:val="true"/>
        </w:rPr>
        <w:t>بیعت نامه</w:t>
      </w:r>
      <w:bookmarkEnd w:id="68"/>
    </w:p>
    <w:p>
      <w:pPr>
        <w:pStyle w:val="BookText"/>
        <w:rPr/>
      </w:pPr>
      <w:r>
        <w:rPr>
          <w:rFonts w:ascii="IRNazanin" w:hAnsi="IRNazanin" w:eastAsia="IRNazanin"/>
          <w:color w:val="111111"/>
          <w:sz w:val="28"/>
          <w:sz w:val="28"/>
          <w:szCs w:val="28"/>
          <w:rtl w:val="true"/>
          <w:lang w:bidi="fa-IR"/>
        </w:rPr>
        <w:t>در هنگام بیعت بین امام و یاران، بیعت نامه‌ای از سوی حضرت به آنان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روایتی، به نوشته‌های آن بیعت نامه اشاره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بیعت می‌کنند که هرگز دزدی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مسلمانی دشنام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خونِ کسی را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کسی لطمه وارد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خانة هیچ کس هجوم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به ناحق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گندم و جو ذخیره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چه که یقین ندارند، گواهی ندهند…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 در حق خود تعهد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مثل جامة آنان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همچون مرکب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یاری خدا، پر از عدالت سازد، آن چنان که پر از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دربان و نگاهبان اختیار نکند…</w:t>
      </w:r>
      <w:r>
        <w:rPr>
          <w:rFonts w:eastAsia="IRNazanin" w:cs="IRNazanin"/>
          <w:color w:val="111111"/>
          <w:sz w:val="28"/>
          <w:szCs w:val="28"/>
          <w:rtl w:val="true"/>
          <w:lang w:bidi="fa-IR"/>
        </w:rPr>
        <w:t>».</w:t>
      </w:r>
      <w:bookmarkStart w:id="69" w:name="pg2656_40291"/>
    </w:p>
    <w:p>
      <w:pPr>
        <w:pStyle w:val="Heading2"/>
        <w:numPr>
          <w:ilvl w:val="1"/>
          <w:numId w:val="1"/>
        </w:numPr>
        <w:rPr/>
      </w:pPr>
      <w:bookmarkStart w:id="70" w:name="__RefHeading___Toc694746_1395250215"/>
      <w:bookmarkStart w:id="71" w:name="_Toc26"/>
      <w:bookmarkEnd w:id="69"/>
      <w:bookmarkEnd w:id="70"/>
      <w:r>
        <w:rPr>
          <w:rtl w:val="true"/>
        </w:rPr>
        <w:t>بقیة الله</w:t>
      </w:r>
      <w:bookmarkEnd w:id="71"/>
    </w:p>
    <w:p>
      <w:pPr>
        <w:pStyle w:val="BookText"/>
        <w:rPr/>
      </w:pPr>
      <w:r>
        <w:rPr>
          <w:rFonts w:ascii="IRNazanin" w:hAnsi="IRNazanin" w:eastAsia="IRNazanin"/>
          <w:color w:val="111111"/>
          <w:sz w:val="28"/>
          <w:sz w:val="28"/>
          <w:szCs w:val="28"/>
          <w:rtl w:val="true"/>
          <w:lang w:bidi="fa-IR"/>
        </w:rPr>
        <w:t>بقیة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بقیه و آن چه که از چیزی باقی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ائمه علیه السلام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و پیشوایان الهی بقیة الله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مبارزه با دشمنان، برای ملت‌ها و قومها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عجل الله تعالی فرجه الشریف تنها باقی مانده بعد از پیامبر صلی الله علیه و آله و سلم و امامان علیهم السلام و جانشین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امامان… که بقیة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 امام زمان بعد از ظهورش،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برایتان بهتر است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بقیة الله و حجت و خلیفه او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هر کس برایشان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p>
    <w:p>
      <w:pPr>
        <w:pStyle w:val="Heading2"/>
        <w:numPr>
          <w:ilvl w:val="1"/>
          <w:numId w:val="1"/>
        </w:numPr>
        <w:rPr/>
      </w:pPr>
      <w:bookmarkStart w:id="72" w:name="__RefHeading___Toc694748_1395250215"/>
      <w:bookmarkStart w:id="73" w:name="_Toc27"/>
      <w:bookmarkEnd w:id="72"/>
      <w:r>
        <w:rPr>
          <w:rtl w:val="true"/>
        </w:rPr>
        <w:t>پرچم امام</w:t>
      </w:r>
      <w:bookmarkEnd w:id="73"/>
    </w:p>
    <w:p>
      <w:pPr>
        <w:pStyle w:val="BookText"/>
        <w:rPr/>
      </w:pPr>
      <w:r>
        <w:rPr>
          <w:rFonts w:ascii="IRNazanin" w:hAnsi="IRNazanin" w:eastAsia="IRNazanin"/>
          <w:color w:val="111111"/>
          <w:sz w:val="28"/>
          <w:sz w:val="28"/>
          <w:szCs w:val="28"/>
          <w:rtl w:val="true"/>
          <w:lang w:bidi="fa-IR"/>
        </w:rPr>
        <w:t>در روایت‌های دینی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امام زمان عجل الله تعالی فرجه الشریف در هنگام ظهور، همان پرچم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رسولِ خدا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نزد اوست یا این که برایش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آن را خواهد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پرچم بر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نمی‌گذرد مگر آن که خداوند آنان را هلاک می‌سازد</w:t>
      </w:r>
      <w:r>
        <w:rPr>
          <w:rFonts w:eastAsia="IRNazanin" w:cs="IRNazanin"/>
          <w:color w:val="111111"/>
          <w:sz w:val="28"/>
          <w:szCs w:val="28"/>
          <w:rtl w:val="true"/>
          <w:lang w:bidi="fa-IR"/>
        </w:rPr>
        <w:t>».</w:t>
      </w:r>
      <w:bookmarkStart w:id="74" w:name="pg2656_40292"/>
    </w:p>
    <w:p>
      <w:pPr>
        <w:pStyle w:val="BookText"/>
        <w:rPr/>
      </w:pPr>
      <w:bookmarkEnd w:id="74"/>
      <w:r>
        <w:rPr>
          <w:rFonts w:ascii="IRNazanin" w:hAnsi="IRNazanin" w:eastAsia="IRNazanin"/>
          <w:color w:val="111111"/>
          <w:sz w:val="28"/>
          <w:sz w:val="28"/>
          <w:szCs w:val="28"/>
          <w:rtl w:val="true"/>
          <w:lang w:bidi="fa-IR"/>
        </w:rPr>
        <w:t>روزی امام صادق علیه السلام به ابابصیر ـ که از یارانش بود ـ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 آن پرچم از برگ بهشتی است…</w:t>
      </w:r>
      <w:r>
        <w:rPr>
          <w:rFonts w:eastAsia="IRNazanin" w:cs="IRNazanin"/>
          <w:color w:val="111111"/>
          <w:sz w:val="28"/>
          <w:szCs w:val="28"/>
          <w:rtl w:val="true"/>
          <w:lang w:bidi="fa-IR"/>
        </w:rPr>
        <w:t>».</w:t>
      </w:r>
    </w:p>
    <w:p>
      <w:pPr>
        <w:pStyle w:val="Heading2"/>
        <w:numPr>
          <w:ilvl w:val="1"/>
          <w:numId w:val="1"/>
        </w:numPr>
        <w:rPr/>
      </w:pPr>
      <w:bookmarkStart w:id="75" w:name="__RefHeading___Toc694750_1395250215"/>
      <w:bookmarkStart w:id="76" w:name="_Toc28"/>
      <w:bookmarkEnd w:id="75"/>
      <w:r>
        <w:rPr>
          <w:rtl w:val="true"/>
        </w:rPr>
        <w:t>پرچم‌های سیاه</w:t>
      </w:r>
      <w:bookmarkEnd w:id="76"/>
    </w:p>
    <w:p>
      <w:pPr>
        <w:pStyle w:val="BookText"/>
        <w:rPr/>
      </w:pPr>
      <w:r>
        <w:rPr>
          <w:rFonts w:ascii="IRNazanin" w:hAnsi="IRNazanin" w:eastAsia="IRNazanin"/>
          <w:color w:val="111111"/>
          <w:sz w:val="28"/>
          <w:sz w:val="28"/>
          <w:szCs w:val="28"/>
          <w:rtl w:val="true"/>
          <w:lang w:bidi="fa-IR"/>
        </w:rPr>
        <w:t>انقلابی بزرگ همه خراسان</w:t>
      </w:r>
      <w:r>
        <w:rPr>
          <w:rStyle w:val="FootnoteAnchor"/>
          <w:rtl w:val="true"/>
        </w:rPr>
        <w:footnoteReference w:id="3"/>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پرچم‌های سیاهی در دست می‌گیرند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اهتزاز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انقلاب در آستانة ظهور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پرچم‌های سیاهی از خراسان بیرون می‌آید و به سوی کوفه در حرکت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مهدی ظاهر شود، آنان کسی را برای بیعت به سوی او روانه می‌کنند</w:t>
      </w:r>
      <w:r>
        <w:rPr>
          <w:rFonts w:eastAsia="IRNazanin" w:cs="IRNazanin"/>
          <w:color w:val="111111"/>
          <w:sz w:val="28"/>
          <w:szCs w:val="28"/>
          <w:rtl w:val="true"/>
          <w:lang w:bidi="fa-IR"/>
        </w:rPr>
        <w:t>».</w:t>
      </w:r>
    </w:p>
    <w:p>
      <w:pPr>
        <w:pStyle w:val="Heading2"/>
        <w:numPr>
          <w:ilvl w:val="1"/>
          <w:numId w:val="1"/>
        </w:numPr>
        <w:rPr/>
      </w:pPr>
      <w:bookmarkStart w:id="77" w:name="__RefHeading___Toc694752_1395250215"/>
      <w:bookmarkStart w:id="78" w:name="_Toc29"/>
      <w:bookmarkEnd w:id="77"/>
      <w:r>
        <w:rPr>
          <w:rtl w:val="true"/>
        </w:rPr>
        <w:t>پیراهن مهدی</w:t>
      </w:r>
      <w:bookmarkEnd w:id="78"/>
    </w:p>
    <w:p>
      <w:pPr>
        <w:pStyle w:val="BookText"/>
        <w:rPr/>
      </w:pPr>
      <w:r>
        <w:rPr>
          <w:rFonts w:ascii="IRNazanin" w:hAnsi="IRNazanin" w:eastAsia="IRNazanin"/>
          <w:color w:val="111111"/>
          <w:sz w:val="28"/>
          <w:sz w:val="28"/>
          <w:szCs w:val="28"/>
          <w:rtl w:val="true"/>
          <w:lang w:bidi="fa-IR"/>
        </w:rPr>
        <w:t>سرشار بوی پیامبر صلی الله علیه و آله و سلم، بوی احد، بوی کوچه‌های مکه و خانة آسمانی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عطرِ یاد خدا بر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از امام صادق علیه السلام 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رسول خدا صلی الله علیه و آله و سلم که در روز احد به تن داشت، در 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پیراهن یکی از میراثهایی است که از سوی پیامبر صلی الله علیه و آله و سلم برای امام زمان عجل الله تعالی فرجه الشریف مانده است</w:t>
      </w:r>
      <w:r>
        <w:rPr>
          <w:rFonts w:eastAsia="IRNazanin" w:cs="IRNazanin"/>
          <w:color w:val="111111"/>
          <w:sz w:val="28"/>
          <w:szCs w:val="28"/>
          <w:rtl w:val="true"/>
          <w:lang w:bidi="fa-IR"/>
        </w:rPr>
        <w:t>.</w:t>
      </w:r>
    </w:p>
    <w:p>
      <w:pPr>
        <w:pStyle w:val="Heading2"/>
        <w:numPr>
          <w:ilvl w:val="1"/>
          <w:numId w:val="1"/>
        </w:numPr>
        <w:rPr/>
      </w:pPr>
      <w:bookmarkStart w:id="79" w:name="__RefHeading___Toc694754_1395250215"/>
      <w:bookmarkStart w:id="80" w:name="_Toc30"/>
      <w:bookmarkEnd w:id="79"/>
      <w:r>
        <w:rPr>
          <w:rtl w:val="true"/>
        </w:rPr>
        <w:t>توقیع</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فرا رسید که حضرت مهدی عجل الله تعالی فرجه الشریف برای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هیچ کس چیزی نگیرند، از گرفتن سهم امام خودداری کنند و خود را به بی‌خبری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ناشناس به نزد محمد بن</w:t>
      </w:r>
      <w:bookmarkStart w:id="81" w:name="pg2656_40293"/>
    </w:p>
    <w:p>
      <w:pPr>
        <w:pStyle w:val="BookText"/>
        <w:rPr/>
      </w:pPr>
      <w:bookmarkEnd w:id="81"/>
      <w:r>
        <w:rPr>
          <w:rFonts w:ascii="IRNazanin" w:hAnsi="IRNazanin" w:eastAsia="IRNazanin"/>
          <w:color w:val="111111"/>
          <w:sz w:val="28"/>
          <w:sz w:val="28"/>
          <w:szCs w:val="28"/>
          <w:rtl w:val="true"/>
          <w:lang w:bidi="fa-IR"/>
        </w:rPr>
        <w:t>احمد ـ از یاران امام ـ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لباس دوست نشان داد و در جایی خلوت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مالی به همراه خود دارم که می‌خواهم آن را به امام زمان عجل الله تعالی فرجه الشریف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او نگریست، ماجرا را فهمید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می‌کنی، من از این موضوع بی‌خبرم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آن‌قدر آمد و رفت و به محمد مهربانی کرد تا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که می‌دانست او جاسوس خلیفه است، خود را به نادانی زد و او را کمک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امضاء کردن نامه و فرمان و یا پاسخ بزرگان به سؤال‌ها و درخواست‌ها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روایتی، توقیع به قسمتی از نوشته‌های ائمه علیه السلام اطلاق می‌شده است، اما بیشتر آن‌ها از نظر حجم و تعداد، توقیع‌های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گاه خود حضرت می‌نوشت، گاه به شکل شفاهی به نایب‌هایش می‌گفت، آن وقت آن‌ها می‌نوشتند و به مردم می‌دادند</w:t>
      </w:r>
      <w:r>
        <w:rPr>
          <w:rFonts w:eastAsia="IRNazanin" w:cs="IRNazanin"/>
          <w:color w:val="111111"/>
          <w:sz w:val="28"/>
          <w:szCs w:val="28"/>
          <w:rtl w:val="true"/>
          <w:lang w:bidi="fa-IR"/>
        </w:rPr>
        <w:t>.</w:t>
      </w:r>
    </w:p>
    <w:p>
      <w:pPr>
        <w:pStyle w:val="Heading2"/>
        <w:numPr>
          <w:ilvl w:val="1"/>
          <w:numId w:val="1"/>
        </w:numPr>
        <w:rPr/>
      </w:pPr>
      <w:bookmarkStart w:id="82" w:name="__RefHeading___Toc694756_1395250215"/>
      <w:bookmarkStart w:id="83" w:name="_Toc31"/>
      <w:bookmarkEnd w:id="82"/>
      <w:r>
        <w:rPr>
          <w:rtl w:val="true"/>
        </w:rPr>
        <w:t>جبرئیل</w:t>
      </w:r>
      <w:bookmarkEnd w:id="83"/>
    </w:p>
    <w:p>
      <w:pPr>
        <w:pStyle w:val="BookText"/>
        <w:rPr/>
      </w:pPr>
      <w:r>
        <w:rPr>
          <w:rFonts w:ascii="IRNazanin" w:hAnsi="IRNazanin" w:eastAsia="IRNazanin"/>
          <w:color w:val="111111"/>
          <w:sz w:val="28"/>
          <w:sz w:val="28"/>
          <w:szCs w:val="28"/>
          <w:rtl w:val="true"/>
          <w:lang w:bidi="fa-IR"/>
        </w:rPr>
        <w:t>یکی از چهار فرشتة 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فرشتة دیگر میکائیل، اسرافیل و عزرائیل هستند و مقام جبرئیل از آن‌ها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ارتباط دهنده بین خداوند و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علیه السلام در مقابل فرعونیان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داود علیه السلام آموخت که چگونه زره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ذکریّا علیه السلام را به تولد حضرت یحیی علیه السلام و حضرت مریم علیها السلام را به تولد حضرت عیسی علیه السلام بشارت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منظور جبرئیل است؛ هر چند با نام‌های دیگر هم گفته شده است</w:t>
      </w:r>
      <w:r>
        <w:rPr>
          <w:rFonts w:eastAsia="IRNazanin" w:cs="IRNazanin"/>
          <w:color w:val="111111"/>
          <w:sz w:val="28"/>
          <w:szCs w:val="28"/>
          <w:rtl w:val="true"/>
          <w:lang w:bidi="fa-IR"/>
        </w:rPr>
        <w:t>.</w:t>
      </w:r>
      <w:bookmarkStart w:id="84" w:name="pg2656_40294"/>
    </w:p>
    <w:p>
      <w:pPr>
        <w:pStyle w:val="BookText"/>
        <w:rPr/>
      </w:pPr>
      <w:bookmarkEnd w:id="84"/>
      <w:r>
        <w:rPr>
          <w:rFonts w:ascii="IRNazanin" w:hAnsi="IRNazanin" w:eastAsia="IRNazanin"/>
          <w:color w:val="111111"/>
          <w:sz w:val="28"/>
          <w:sz w:val="28"/>
          <w:szCs w:val="28"/>
          <w:rtl w:val="true"/>
          <w:lang w:bidi="fa-IR"/>
        </w:rPr>
        <w:t>جبرئیل اولین بیعت کننده با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 بزرگ امام حضور دارد و فرشتگان بسیاری به دنبالش هستند، تا به امام یاری برسانند</w:t>
      </w:r>
      <w:r>
        <w:rPr>
          <w:rFonts w:eastAsia="IRNazanin" w:cs="IRNazanin"/>
          <w:color w:val="111111"/>
          <w:sz w:val="28"/>
          <w:szCs w:val="28"/>
          <w:rtl w:val="true"/>
          <w:lang w:bidi="fa-IR"/>
        </w:rPr>
        <w:t>.</w:t>
      </w:r>
    </w:p>
    <w:p>
      <w:pPr>
        <w:pStyle w:val="Heading2"/>
        <w:numPr>
          <w:ilvl w:val="1"/>
          <w:numId w:val="1"/>
        </w:numPr>
        <w:rPr/>
      </w:pPr>
      <w:bookmarkStart w:id="85" w:name="__RefHeading___Toc694758_1395250215"/>
      <w:bookmarkStart w:id="86" w:name="_Toc32"/>
      <w:bookmarkEnd w:id="85"/>
      <w:r>
        <w:rPr>
          <w:rtl w:val="true"/>
        </w:rPr>
        <w:t>جزیرة خضرا</w:t>
      </w:r>
      <w:bookmarkEnd w:id="86"/>
    </w:p>
    <w:p>
      <w:pPr>
        <w:pStyle w:val="BookText"/>
        <w:rPr/>
      </w:pPr>
      <w:r>
        <w:rPr>
          <w:rFonts w:ascii="IRNazanin" w:hAnsi="IRNazanin" w:eastAsia="IRNazanin"/>
          <w:color w:val="111111"/>
          <w:sz w:val="28"/>
          <w:sz w:val="28"/>
          <w:szCs w:val="28"/>
          <w:rtl w:val="true"/>
          <w:lang w:bidi="fa-IR"/>
        </w:rPr>
        <w:t>در بعضی از کتاب‌ها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جزیرة خضرا محل زندگی حضرت مهدی عجل الله تعالی فرجه الشریف و فرزندانشان در دوران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شیعه با این عقیده مخالفند و می‌گویند داستان جزیرة خضرا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کسانی مثل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مرتضی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 جزیره در اقیانوس اطلس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بعضی از نویسندگان ادّعا کرده‌اند که جزیرة خضرا همین مثلث برمودا است، در حالی که این دو منطقه در دو نقطة جداگانه از کرة زمین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خضراء ادعا شده در اندلس یا اسپانیاست</w:t>
      </w:r>
      <w:r>
        <w:rPr>
          <w:rFonts w:eastAsia="IRNazanin" w:cs="IRNazanin"/>
          <w:color w:val="111111"/>
          <w:sz w:val="28"/>
          <w:szCs w:val="28"/>
          <w:rtl w:val="true"/>
          <w:lang w:bidi="fa-IR"/>
        </w:rPr>
        <w:t>.</w:t>
      </w:r>
    </w:p>
    <w:p>
      <w:pPr>
        <w:pStyle w:val="Heading2"/>
        <w:numPr>
          <w:ilvl w:val="1"/>
          <w:numId w:val="1"/>
        </w:numPr>
        <w:rPr/>
      </w:pPr>
      <w:bookmarkStart w:id="87" w:name="__RefHeading___Toc694760_1395250215"/>
      <w:bookmarkStart w:id="88" w:name="_Toc33"/>
      <w:bookmarkEnd w:id="87"/>
      <w:r>
        <w:rPr>
          <w:rtl w:val="true"/>
        </w:rPr>
        <w:t>جعفر کذّاب</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برادر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خاطر همنشینی با بدکاران، منحرف شد و به راه راستِ پدران پاکش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عسکری به شهادت رسید، با حیلة بسیار به میدان آمد و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میان مردم رفت و خود را صاحب عزا نشان داد تا هر که می‌آید به او تسلیت بگوید و به او دستِ بیعت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آماده شد تا بر جنازة برادر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کودکی نورانی جلو آمد و عمو را کنار زد، او 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ناباورانه کنار رفت و همة نقشه‌هایش، نقشِ برآب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مأموران خلیفه را تحریک کرد تا</w:t>
      </w:r>
      <w:bookmarkStart w:id="89" w:name="pg2656_40295"/>
    </w:p>
    <w:p>
      <w:pPr>
        <w:pStyle w:val="BookText"/>
        <w:rPr/>
      </w:pPr>
      <w:bookmarkEnd w:id="89"/>
      <w:r>
        <w:rPr>
          <w:rFonts w:ascii="IRNazanin" w:hAnsi="IRNazanin" w:eastAsia="IRNazanin"/>
          <w:color w:val="111111"/>
          <w:sz w:val="28"/>
          <w:sz w:val="28"/>
          <w:szCs w:val="28"/>
          <w:rtl w:val="true"/>
          <w:lang w:bidi="fa-IR"/>
        </w:rPr>
        <w:t>به آن حضرت و خانة امام عسکری علیه السلام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آن‌ها به امام نرسید و امام از چشم‌ها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عمر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تاریخ نویسان شیعه می‌گویند او تا به آخر عمر بر ادّعای خود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ـ مثل مرحوم کلینی ـ نقل می‌کنند که او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هم در توقیعی به توبة او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جعفر راه برادران یوسف است که سرانجام توبه کردند و گناهشان بخشیده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جعفر به خاطر این کذّاب می‌گفتند، چون به دروغ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0" w:name="__RefHeading___Toc694762_1395250215"/>
      <w:bookmarkStart w:id="91" w:name="_Toc34"/>
      <w:bookmarkEnd w:id="90"/>
      <w:r>
        <w:rPr>
          <w:rtl w:val="true"/>
        </w:rPr>
        <w:t>جمعه</w:t>
      </w:r>
      <w:bookmarkEnd w:id="91"/>
    </w:p>
    <w:p>
      <w:pPr>
        <w:pStyle w:val="BookText"/>
        <w:rPr/>
      </w:pPr>
      <w:r>
        <w:rPr>
          <w:rFonts w:ascii="IRNazanin" w:hAnsi="IRNazanin" w:eastAsia="IRNazanin"/>
          <w:color w:val="111111"/>
          <w:sz w:val="28"/>
          <w:sz w:val="28"/>
          <w:szCs w:val="28"/>
          <w:rtl w:val="true"/>
          <w:lang w:bidi="fa-IR"/>
        </w:rPr>
        <w:t>روز دل انگیز دل تنگی و شگفتن دلنامه‌های سوختگان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چشم‌ها از عطش آفتابِ پشت ابر دردمند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به عشق او تندتر از همیشه می‌تپد و در نبض جاده‌ها، صدای تیک‌تاک انتظار،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روشنی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توجه مؤمنان به مهدی‌ست و روز انتظار آنان است در پشت پنجرة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خواندن زیارت امام زمان عجل الله تعالی فرجه الشریف و دعا برای تعجیل درآمدنش و خواندن دعای ندبه مستحب است، چرا که امید ظهور امام در این روز، بیشتر از روزهای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من از نبودنت این جا</w:t>
      </w:r>
    </w:p>
    <w:p>
      <w:pPr>
        <w:pStyle w:val="BookText"/>
        <w:rPr/>
      </w:pPr>
      <w:r>
        <w:rPr>
          <w:rFonts w:ascii="IRNazanin" w:hAnsi="IRNazanin" w:eastAsia="IRNazanin"/>
          <w:color w:val="111111"/>
          <w:sz w:val="28"/>
          <w:sz w:val="28"/>
          <w:szCs w:val="28"/>
          <w:rtl w:val="true"/>
          <w:lang w:bidi="fa-IR"/>
        </w:rPr>
        <w:t>شب و تاریکی و شکیبایی‌ست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یک پنجره به سمت خیال</w:t>
      </w:r>
      <w:bookmarkStart w:id="92" w:name="pg2656_40296"/>
    </w:p>
    <w:p>
      <w:pPr>
        <w:pStyle w:val="BookText"/>
        <w:rPr/>
      </w:pPr>
      <w:bookmarkEnd w:id="92"/>
      <w:r>
        <w:rPr>
          <w:rFonts w:ascii="IRNazanin" w:hAnsi="IRNazanin" w:eastAsia="IRNazanin"/>
          <w:color w:val="111111"/>
          <w:sz w:val="28"/>
          <w:sz w:val="28"/>
          <w:szCs w:val="28"/>
          <w:rtl w:val="true"/>
          <w:lang w:bidi="fa-IR"/>
        </w:rPr>
        <w:t>شب و یک آسمان تنهایی‌ست</w:t>
      </w:r>
    </w:p>
    <w:p>
      <w:pPr>
        <w:pStyle w:val="BookText"/>
        <w:rPr/>
      </w:pPr>
      <w:r>
        <w:rPr>
          <w:rFonts w:ascii="IRNazanin" w:hAnsi="IRNazanin" w:eastAsia="IRNazanin"/>
          <w:color w:val="111111"/>
          <w:sz w:val="28"/>
          <w:sz w:val="28"/>
          <w:szCs w:val="28"/>
          <w:rtl w:val="true"/>
          <w:lang w:bidi="fa-IR"/>
        </w:rPr>
        <w:t>گاه شب‌ها کبوتر یادت</w:t>
      </w:r>
    </w:p>
    <w:p>
      <w:pPr>
        <w:pStyle w:val="BookText"/>
        <w:rPr/>
      </w:pPr>
      <w:r>
        <w:rPr>
          <w:rFonts w:ascii="IRNazanin" w:hAnsi="IRNazanin" w:eastAsia="IRNazanin"/>
          <w:color w:val="111111"/>
          <w:sz w:val="28"/>
          <w:sz w:val="28"/>
          <w:szCs w:val="28"/>
          <w:rtl w:val="true"/>
          <w:lang w:bidi="fa-IR"/>
        </w:rPr>
        <w:t>می‌نشیند کنار پنجره‌ام</w:t>
      </w:r>
    </w:p>
    <w:p>
      <w:pPr>
        <w:pStyle w:val="BookText"/>
        <w:rPr/>
      </w:pPr>
      <w:r>
        <w:rPr>
          <w:rFonts w:ascii="IRNazanin" w:hAnsi="IRNazanin" w:eastAsia="IRNazanin"/>
          <w:color w:val="111111"/>
          <w:sz w:val="28"/>
          <w:sz w:val="28"/>
          <w:szCs w:val="28"/>
          <w:rtl w:val="true"/>
          <w:lang w:bidi="fa-IR"/>
        </w:rPr>
        <w:t>می‌شود صاف و روشن از نفسش</w:t>
      </w:r>
    </w:p>
    <w:p>
      <w:pPr>
        <w:pStyle w:val="BookText"/>
        <w:rPr/>
      </w:pPr>
      <w:r>
        <w:rPr>
          <w:rFonts w:ascii="IRNazanin" w:hAnsi="IRNazanin" w:eastAsia="IRNazanin"/>
          <w:color w:val="111111"/>
          <w:sz w:val="28"/>
          <w:sz w:val="28"/>
          <w:szCs w:val="28"/>
          <w:rtl w:val="true"/>
          <w:lang w:bidi="fa-IR"/>
        </w:rPr>
        <w:t>شیشة سرد و تار پنجره‌ام</w:t>
      </w:r>
    </w:p>
    <w:p>
      <w:pPr>
        <w:pStyle w:val="BookText"/>
        <w:rPr/>
      </w:pPr>
      <w:r>
        <w:rPr>
          <w:rFonts w:ascii="IRNazanin" w:hAnsi="IRNazanin" w:eastAsia="IRNazanin"/>
          <w:color w:val="111111"/>
          <w:sz w:val="28"/>
          <w:sz w:val="28"/>
          <w:szCs w:val="28"/>
          <w:rtl w:val="true"/>
          <w:lang w:bidi="fa-IR"/>
        </w:rPr>
        <w:t>عطر جمعه دوباره پیچیده‌ست</w:t>
      </w:r>
    </w:p>
    <w:p>
      <w:pPr>
        <w:pStyle w:val="BookText"/>
        <w:rPr/>
      </w:pPr>
      <w:r>
        <w:rPr>
          <w:rFonts w:ascii="IRNazanin" w:hAnsi="IRNazanin" w:eastAsia="IRNazanin"/>
          <w:color w:val="111111"/>
          <w:sz w:val="28"/>
          <w:sz w:val="28"/>
          <w:szCs w:val="28"/>
          <w:rtl w:val="true"/>
          <w:lang w:bidi="fa-IR"/>
        </w:rPr>
        <w:t>در هوای غریب و خستة من</w:t>
      </w:r>
    </w:p>
    <w:p>
      <w:pPr>
        <w:pStyle w:val="BookText"/>
        <w:rPr/>
      </w:pPr>
      <w:r>
        <w:rPr>
          <w:rFonts w:ascii="IRNazanin" w:hAnsi="IRNazanin" w:eastAsia="IRNazanin"/>
          <w:color w:val="111111"/>
          <w:sz w:val="28"/>
          <w:sz w:val="28"/>
          <w:szCs w:val="28"/>
          <w:rtl w:val="true"/>
          <w:lang w:bidi="fa-IR"/>
        </w:rPr>
        <w:t>کاش می‌شد دوباره پربکشد</w:t>
      </w:r>
    </w:p>
    <w:p>
      <w:pPr>
        <w:pStyle w:val="BookText"/>
        <w:rPr/>
      </w:pPr>
      <w:r>
        <w:rPr>
          <w:rFonts w:ascii="IRNazanin" w:hAnsi="IRNazanin" w:eastAsia="IRNazanin"/>
          <w:color w:val="111111"/>
          <w:sz w:val="28"/>
          <w:sz w:val="28"/>
          <w:szCs w:val="28"/>
          <w:rtl w:val="true"/>
          <w:lang w:bidi="fa-IR"/>
        </w:rPr>
        <w:t>دل تنها و پرشکستة من…</w:t>
      </w:r>
    </w:p>
    <w:p>
      <w:pPr>
        <w:pStyle w:val="BookText"/>
        <w:rPr/>
      </w:pPr>
      <w:r>
        <w:rPr>
          <w:rFonts w:ascii="IRNazanin" w:hAnsi="IRNazanin" w:eastAsia="IRNazanin"/>
          <w:color w:val="111111"/>
          <w:sz w:val="28"/>
          <w:sz w:val="28"/>
          <w:szCs w:val="28"/>
          <w:rtl w:val="true"/>
          <w:lang w:bidi="fa-IR"/>
        </w:rPr>
        <w:t>آه بی‌تو چقدر غمگینند</w:t>
      </w:r>
    </w:p>
    <w:p>
      <w:pPr>
        <w:pStyle w:val="BookText"/>
        <w:rPr/>
      </w:pPr>
      <w:r>
        <w:rPr>
          <w:rFonts w:ascii="IRNazanin" w:hAnsi="IRNazanin" w:eastAsia="IRNazanin"/>
          <w:color w:val="111111"/>
          <w:sz w:val="28"/>
          <w:sz w:val="28"/>
          <w:szCs w:val="28"/>
          <w:rtl w:val="true"/>
          <w:lang w:bidi="fa-IR"/>
        </w:rPr>
        <w:t>جمعه‌های غریب و بغض‌آلود</w:t>
      </w:r>
    </w:p>
    <w:p>
      <w:pPr>
        <w:pStyle w:val="BookText"/>
        <w:rPr/>
      </w:pPr>
      <w:r>
        <w:rPr>
          <w:rFonts w:ascii="IRNazanin" w:hAnsi="IRNazanin" w:eastAsia="IRNazanin"/>
          <w:color w:val="111111"/>
          <w:sz w:val="28"/>
          <w:sz w:val="28"/>
          <w:szCs w:val="28"/>
          <w:rtl w:val="true"/>
          <w:lang w:bidi="fa-IR"/>
        </w:rPr>
        <w:t>می‌شود در غروب نمناکش</w:t>
      </w:r>
    </w:p>
    <w:p>
      <w:pPr>
        <w:pStyle w:val="BookText"/>
        <w:rPr/>
      </w:pPr>
      <w:r>
        <w:rPr>
          <w:rFonts w:ascii="IRNazanin" w:hAnsi="IRNazanin" w:eastAsia="IRNazanin"/>
          <w:color w:val="111111"/>
          <w:sz w:val="28"/>
          <w:sz w:val="28"/>
          <w:szCs w:val="28"/>
          <w:rtl w:val="true"/>
          <w:lang w:bidi="fa-IR"/>
        </w:rPr>
        <w:t>گریه‌های پر از ترانه سرود</w:t>
      </w:r>
    </w:p>
    <w:p>
      <w:pPr>
        <w:pStyle w:val="BookText"/>
        <w:rPr/>
      </w:pPr>
      <w:r>
        <w:rPr>
          <w:rFonts w:ascii="IRNazanin" w:hAnsi="IRNazanin" w:eastAsia="IRNazanin"/>
          <w:color w:val="111111"/>
          <w:sz w:val="28"/>
          <w:sz w:val="28"/>
          <w:szCs w:val="28"/>
          <w:rtl w:val="true"/>
          <w:lang w:bidi="fa-IR"/>
        </w:rPr>
        <w:t>باز هم یک شب سیاه و کبود</w:t>
      </w:r>
    </w:p>
    <w:p>
      <w:pPr>
        <w:pStyle w:val="BookText"/>
        <w:rPr/>
      </w:pPr>
      <w:r>
        <w:rPr>
          <w:rFonts w:ascii="IRNazanin" w:hAnsi="IRNazanin" w:eastAsia="IRNazanin"/>
          <w:color w:val="111111"/>
          <w:sz w:val="28"/>
          <w:sz w:val="28"/>
          <w:szCs w:val="28"/>
          <w:rtl w:val="true"/>
          <w:lang w:bidi="fa-IR"/>
        </w:rPr>
        <w:t>چشم‌ها خیس و دست به دعا</w:t>
      </w:r>
    </w:p>
    <w:p>
      <w:pPr>
        <w:pStyle w:val="BookText"/>
        <w:rPr/>
      </w:pPr>
      <w:r>
        <w:rPr>
          <w:rFonts w:ascii="IRNazanin" w:hAnsi="IRNazanin" w:eastAsia="IRNazanin"/>
          <w:color w:val="111111"/>
          <w:sz w:val="28"/>
          <w:sz w:val="28"/>
          <w:szCs w:val="28"/>
          <w:rtl w:val="true"/>
          <w:lang w:bidi="fa-IR"/>
        </w:rPr>
        <w:t>می‌شود در میان پنجره دید</w:t>
      </w:r>
    </w:p>
    <w:p>
      <w:pPr>
        <w:pStyle w:val="BookText"/>
        <w:rPr/>
      </w:pPr>
      <w:r>
        <w:rPr>
          <w:rFonts w:ascii="IRNazanin" w:hAnsi="IRNazanin" w:eastAsia="IRNazanin"/>
          <w:color w:val="111111"/>
          <w:sz w:val="28"/>
          <w:sz w:val="28"/>
          <w:szCs w:val="28"/>
          <w:rtl w:val="true"/>
          <w:lang w:bidi="fa-IR"/>
        </w:rPr>
        <w:t>جاده‌ای سمت روشنایی‌ها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فائزه آمیغی </w:t>
      </w:r>
      <w:r>
        <w:rPr>
          <w:rFonts w:eastAsia="IRNazanin" w:cs="IRNazanin"/>
          <w:color w:val="111111"/>
          <w:sz w:val="28"/>
          <w:szCs w:val="28"/>
          <w:rtl w:val="true"/>
          <w:lang w:bidi="fa-IR"/>
        </w:rPr>
        <w:t>_</w:t>
      </w:r>
    </w:p>
    <w:p>
      <w:pPr>
        <w:pStyle w:val="Heading2"/>
        <w:numPr>
          <w:ilvl w:val="1"/>
          <w:numId w:val="1"/>
        </w:numPr>
        <w:rPr/>
      </w:pPr>
      <w:bookmarkStart w:id="93" w:name="__RefHeading___Toc694764_1395250215"/>
      <w:bookmarkStart w:id="94" w:name="_Toc35"/>
      <w:bookmarkEnd w:id="93"/>
      <w:r>
        <w:rPr>
          <w:rtl w:val="true"/>
        </w:rPr>
        <w:t>حجّت</w:t>
      </w:r>
      <w:bookmarkEnd w:id="94"/>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که با آن حریف را قانع یا دفع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لغت در قرآن چند بار به کار رفته است</w:t>
      </w:r>
      <w:r>
        <w:rPr>
          <w:rFonts w:eastAsia="IRNazanin" w:cs="IRNazanin"/>
          <w:color w:val="111111"/>
          <w:sz w:val="28"/>
          <w:szCs w:val="28"/>
          <w:rtl w:val="true"/>
          <w:lang w:bidi="fa-IR"/>
        </w:rPr>
        <w:t>.</w:t>
      </w:r>
      <w:bookmarkStart w:id="95" w:name="pg2656_40297"/>
    </w:p>
    <w:p>
      <w:pPr>
        <w:pStyle w:val="BookText"/>
        <w:rPr/>
      </w:pPr>
      <w:bookmarkEnd w:id="95"/>
      <w:r>
        <w:rPr>
          <w:rFonts w:ascii="IRNazanin" w:hAnsi="IRNazanin" w:eastAsia="IRNazanin"/>
          <w:color w:val="111111"/>
          <w:sz w:val="28"/>
          <w:sz w:val="28"/>
          <w:szCs w:val="28"/>
          <w:rtl w:val="true"/>
          <w:lang w:bidi="fa-IR"/>
        </w:rPr>
        <w:t>از امام رضا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خالی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خالی باشد، اهلش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شیعیان حضرت مهدی عجل الله تعالی فرجه الشریف آخرین حجّت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بیشتر خطابهایشان به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حجة‌بن الحسن عسکری…</w:t>
      </w:r>
      <w:r>
        <w:rPr>
          <w:rFonts w:eastAsia="IRNazanin" w:cs="IRNazanin"/>
          <w:color w:val="111111"/>
          <w:sz w:val="28"/>
          <w:szCs w:val="28"/>
          <w:rtl w:val="true"/>
          <w:lang w:bidi="fa-IR"/>
        </w:rPr>
        <w:t>».</w:t>
      </w:r>
    </w:p>
    <w:p>
      <w:pPr>
        <w:pStyle w:val="Heading2"/>
        <w:numPr>
          <w:ilvl w:val="1"/>
          <w:numId w:val="1"/>
        </w:numPr>
        <w:rPr/>
      </w:pPr>
      <w:bookmarkStart w:id="96" w:name="__RefHeading___Toc694766_1395250215"/>
      <w:bookmarkStart w:id="97" w:name="_Toc36"/>
      <w:bookmarkEnd w:id="96"/>
      <w:r>
        <w:rPr>
          <w:rtl w:val="true"/>
        </w:rPr>
        <w:t>حسین بن روح</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نایب خاص از نایبان چهارگانة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گویندة حدیث، متکلم، فقیه و دانشمند شیعة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بغداد به او احترام می‌گذاشتند و محمد بن عثمان ـ نایب دوم امام علیه السلام ـ به او اطمینان و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از دو یا سه سال قبل از مرگ خود، بعضی از شیعیان را به سوی حسین بن روح می‌فرستاد و بعضی وقت‌ها، به جانشینی او بعد از خودش،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نوبختی از سال‌های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عنوان نایب سوم امام زمان و واسطة بین ایشان و مردم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طرف امام زمان عجل الله تعالی فرجه الشریف صادر شده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دربار خلیفة عباسی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دوران نیابتش به راحتی با مردم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آخر به خاطر دگرگونی اوضاع حکومت،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حرفی از محل امام</w:t>
      </w:r>
      <w:bookmarkStart w:id="98" w:name="pg2656_40298"/>
    </w:p>
    <w:p>
      <w:pPr>
        <w:pStyle w:val="BookText"/>
        <w:rPr/>
      </w:pPr>
      <w:bookmarkEnd w:id="98"/>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بغداد است</w:t>
      </w:r>
      <w:r>
        <w:rPr>
          <w:rFonts w:eastAsia="IRNazanin" w:cs="IRNazanin"/>
          <w:color w:val="111111"/>
          <w:sz w:val="28"/>
          <w:szCs w:val="28"/>
          <w:rtl w:val="true"/>
          <w:lang w:bidi="fa-IR"/>
        </w:rPr>
        <w:t>.</w:t>
      </w:r>
    </w:p>
    <w:p>
      <w:pPr>
        <w:pStyle w:val="Heading2"/>
        <w:numPr>
          <w:ilvl w:val="1"/>
          <w:numId w:val="1"/>
        </w:numPr>
        <w:rPr/>
      </w:pPr>
      <w:bookmarkStart w:id="99" w:name="__RefHeading___Toc694768_1395250215"/>
      <w:bookmarkStart w:id="100" w:name="_Toc37"/>
      <w:bookmarkEnd w:id="99"/>
      <w:r>
        <w:rPr>
          <w:rtl w:val="true"/>
        </w:rPr>
        <w:t>حکومت جهانی</w:t>
      </w:r>
      <w:bookmarkEnd w:id="100"/>
    </w:p>
    <w:p>
      <w:pPr>
        <w:pStyle w:val="BookText"/>
        <w:rPr/>
      </w:pPr>
      <w:r>
        <w:rPr>
          <w:rFonts w:ascii="IRNazanin" w:hAnsi="IRNazanin" w:eastAsia="IRNazanin"/>
          <w:color w:val="111111"/>
          <w:sz w:val="28"/>
          <w:sz w:val="28"/>
          <w:szCs w:val="28"/>
          <w:rtl w:val="true"/>
          <w:lang w:bidi="fa-IR"/>
        </w:rPr>
        <w:t>وقتی امام زمان عجل الله تعالی فرجه الشریف بیاید، زمین به او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دوباره متولد می‌شوند و چشمه‌ها و رودها، از نو زلال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مهدی عجل الله تعالی فرجه الشریف منحصر در منطقه یا کشور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همه جا در تسخیر دولت او در خواهد آمد، تا آن که همه زمین را از عدل و برابری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تو هستی‌ای علی و آخرین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خداوند به دستانش مشارق و مغارب زمین را فتح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اسلام تنها دین کامل و حقیقی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همه مردمان از هر نژاد و زبان، مطیع اسلام خواهند شد و به امام مهدی عجل الله تعالی فرجه الشریف عقیده پیدا خواهند کرد</w:t>
      </w:r>
      <w:r>
        <w:rPr>
          <w:rFonts w:eastAsia="IRNazanin" w:cs="IRNazanin"/>
          <w:color w:val="111111"/>
          <w:sz w:val="28"/>
          <w:szCs w:val="28"/>
          <w:rtl w:val="true"/>
          <w:lang w:bidi="fa-IR"/>
        </w:rPr>
        <w:t>.</w:t>
      </w:r>
    </w:p>
    <w:p>
      <w:pPr>
        <w:pStyle w:val="Heading2"/>
        <w:numPr>
          <w:ilvl w:val="1"/>
          <w:numId w:val="1"/>
        </w:numPr>
        <w:rPr/>
      </w:pPr>
      <w:bookmarkStart w:id="101" w:name="__RefHeading___Toc694770_1395250215"/>
      <w:bookmarkStart w:id="102" w:name="_Toc38"/>
      <w:bookmarkEnd w:id="101"/>
      <w:r>
        <w:rPr>
          <w:rtl w:val="true"/>
        </w:rPr>
        <w:t>حکیمه خاتون</w:t>
      </w:r>
      <w:bookmarkEnd w:id="102"/>
    </w:p>
    <w:p>
      <w:pPr>
        <w:pStyle w:val="BookText"/>
        <w:rPr/>
      </w:pPr>
      <w:r>
        <w:rPr>
          <w:rFonts w:ascii="IRNazanin" w:hAnsi="IRNazanin" w:eastAsia="IRNazanin"/>
          <w:color w:val="111111"/>
          <w:sz w:val="28"/>
          <w:sz w:val="28"/>
          <w:szCs w:val="28"/>
          <w:rtl w:val="true"/>
          <w:lang w:bidi="fa-IR"/>
        </w:rPr>
        <w:t>امام عسکری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پیش ما بمان، زیرا امشب فرزندی به دنیا می‌آید که خداوند سراسر زمین را به علم و ایمان و هدایتش زنده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حکیمه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نیامد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همیشگی‌اش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به برادرزاده‌اش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می‌مانم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حکیمه کنار نرگس نماز و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زیباتر از همیشه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رنگ از صورت</w:t>
      </w:r>
      <w:bookmarkStart w:id="103" w:name="pg2656_40299"/>
    </w:p>
    <w:p>
      <w:pPr>
        <w:pStyle w:val="BookText"/>
        <w:rPr/>
      </w:pPr>
      <w:bookmarkEnd w:id="103"/>
      <w:r>
        <w:rPr>
          <w:rFonts w:ascii="IRNazanin" w:hAnsi="IRNazanin" w:eastAsia="IRNazanin"/>
          <w:color w:val="111111"/>
          <w:sz w:val="28"/>
          <w:sz w:val="28"/>
          <w:szCs w:val="28"/>
          <w:rtl w:val="true"/>
          <w:lang w:bidi="fa-IR"/>
        </w:rPr>
        <w:t>نرگس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حکیمه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چشم به آسمان دوخت و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به عمه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قدر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حکیمه چیز عجیبی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نرگس در شکمش همراه او شروع به خواندن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پرده‌ای از آسمان فرو افتاد و بین او و نرگس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حکیمه سراسیمه به اتاق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 که لبخند می‌زند و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اتاق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بوی عطر تازه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دنیا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 علیه السلام و عمة مهربان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نرگس، حضرتِ مهدی عجل الله تعالی فرجه الشریف را باردار بود حکیمه به او سر می‌زد و همدم تنهایی‌اش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دانشمند بود، از امامان علوم اسلامی را آموخته بود و از آنان روایت‌های دینی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 از راویان مورد اعتمادی است که روایت‌های مختلفی از امام زمان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 و در پایین پای امام حسن عسکری علیه السلام به خاک سپرده شد</w:t>
      </w:r>
      <w:r>
        <w:rPr>
          <w:rFonts w:eastAsia="IRNazanin" w:cs="IRNazanin"/>
          <w:color w:val="111111"/>
          <w:sz w:val="28"/>
          <w:szCs w:val="28"/>
          <w:rtl w:val="true"/>
          <w:lang w:bidi="fa-IR"/>
        </w:rPr>
        <w:t>.</w:t>
      </w:r>
    </w:p>
    <w:p>
      <w:pPr>
        <w:pStyle w:val="Heading2"/>
        <w:numPr>
          <w:ilvl w:val="1"/>
          <w:numId w:val="1"/>
        </w:numPr>
        <w:rPr/>
      </w:pPr>
      <w:bookmarkStart w:id="104" w:name="__RefHeading___Toc694772_1395250215"/>
      <w:bookmarkStart w:id="105" w:name="_Toc39"/>
      <w:bookmarkEnd w:id="104"/>
      <w:r>
        <w:rPr>
          <w:rtl w:val="true"/>
        </w:rPr>
        <w:t>خاتم الاوصیاء</w:t>
      </w:r>
      <w:bookmarkEnd w:id="105"/>
    </w:p>
    <w:p>
      <w:pPr>
        <w:pStyle w:val="BookText"/>
        <w:rPr/>
      </w:pP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از جانشینان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لقبی است از لقب‌های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خاتم الائمه نیز می‌گویند</w:t>
      </w:r>
      <w:r>
        <w:rPr>
          <w:rFonts w:eastAsia="IRNazanin" w:cs="IRNazanin"/>
          <w:color w:val="111111"/>
          <w:sz w:val="28"/>
          <w:szCs w:val="28"/>
          <w:rtl w:val="true"/>
          <w:lang w:bidi="fa-IR"/>
        </w:rPr>
        <w:t>.</w:t>
      </w:r>
    </w:p>
    <w:p>
      <w:pPr>
        <w:pStyle w:val="Heading2"/>
        <w:numPr>
          <w:ilvl w:val="1"/>
          <w:numId w:val="1"/>
        </w:numPr>
        <w:rPr/>
      </w:pPr>
      <w:bookmarkStart w:id="106" w:name="__RefHeading___Toc694774_1395250215"/>
      <w:bookmarkStart w:id="107" w:name="_Toc40"/>
      <w:bookmarkEnd w:id="106"/>
      <w:r>
        <w:rPr>
          <w:rtl w:val="true"/>
        </w:rPr>
        <w:t>خراسانی</w:t>
      </w:r>
      <w:bookmarkEnd w:id="10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ظهور امام زمان عجل الله تعالی فرجه الشریف، خروج مرد خراسانی‌ست، به سمت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خوبی معرفی نشده است</w:t>
      </w:r>
      <w:r>
        <w:rPr>
          <w:rFonts w:eastAsia="IRNazanin" w:cs="IRNazanin"/>
          <w:color w:val="111111"/>
          <w:sz w:val="28"/>
          <w:szCs w:val="28"/>
          <w:rtl w:val="true"/>
          <w:lang w:bidi="fa-IR"/>
        </w:rPr>
        <w:t>.</w:t>
      </w:r>
      <w:bookmarkStart w:id="108" w:name="pg2656_40300"/>
    </w:p>
    <w:p>
      <w:pPr>
        <w:pStyle w:val="Heading2"/>
        <w:numPr>
          <w:ilvl w:val="1"/>
          <w:numId w:val="1"/>
        </w:numPr>
        <w:rPr/>
      </w:pPr>
      <w:bookmarkStart w:id="109" w:name="__RefHeading___Toc694776_1395250215"/>
      <w:bookmarkStart w:id="110" w:name="_Toc41"/>
      <w:bookmarkEnd w:id="108"/>
      <w:bookmarkEnd w:id="109"/>
      <w:r>
        <w:rPr>
          <w:rtl w:val="true"/>
        </w:rPr>
        <w:t>خورشید پشت ابر</w:t>
      </w:r>
      <w:bookmarkEnd w:id="110"/>
    </w:p>
    <w:p>
      <w:pPr>
        <w:pStyle w:val="BookText"/>
        <w:rPr/>
      </w:pPr>
      <w:r>
        <w:rPr>
          <w:rFonts w:ascii="IRNazanin" w:hAnsi="IRNazanin" w:eastAsia="IRNazanin"/>
          <w:color w:val="111111"/>
          <w:sz w:val="28"/>
          <w:sz w:val="28"/>
          <w:szCs w:val="28"/>
          <w:rtl w:val="true"/>
          <w:lang w:bidi="fa-IR"/>
        </w:rPr>
        <w:t>از امام زمان عجل الله تعالی فرجه الشریف توقیعی به اسحاق بن یعقوب رسید که قسمتی از آن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چگونگی استفاده جامعه و مردم از من در عصر غیبت، درست همانند بهره وری زمین و پدیده هایش از خورشید است؛ در هنگامی که ابر آن را از چشم‌ها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خورشید پشت ابر، هر چند در پس پرده  غیبت است اما نور ولایت وبرکتش بر همه عالمیان تابنده است</w:t>
      </w:r>
      <w:r>
        <w:rPr>
          <w:rFonts w:eastAsia="IRNazanin" w:cs="IRNazanin"/>
          <w:color w:val="111111"/>
          <w:sz w:val="28"/>
          <w:szCs w:val="28"/>
          <w:rtl w:val="true"/>
          <w:lang w:bidi="fa-IR"/>
        </w:rPr>
        <w:t>.</w:t>
      </w:r>
    </w:p>
    <w:p>
      <w:pPr>
        <w:pStyle w:val="Heading2"/>
        <w:numPr>
          <w:ilvl w:val="1"/>
          <w:numId w:val="1"/>
        </w:numPr>
        <w:rPr/>
      </w:pPr>
      <w:bookmarkStart w:id="111" w:name="__RefHeading___Toc694778_1395250215"/>
      <w:bookmarkStart w:id="112" w:name="_Toc42"/>
      <w:bookmarkEnd w:id="111"/>
      <w:r>
        <w:rPr>
          <w:rtl w:val="true"/>
        </w:rPr>
        <w:t>دجّال</w:t>
      </w:r>
      <w:bookmarkEnd w:id="112"/>
    </w:p>
    <w:p>
      <w:pPr>
        <w:pStyle w:val="BookText"/>
        <w:rPr/>
      </w:pPr>
      <w:r>
        <w:rPr>
          <w:rFonts w:ascii="IRNazanin" w:hAnsi="IRNazanin" w:eastAsia="IRNazanin"/>
          <w:color w:val="111111"/>
          <w:sz w:val="28"/>
          <w:sz w:val="28"/>
          <w:szCs w:val="28"/>
          <w:rtl w:val="true"/>
          <w:lang w:bidi="fa-IR"/>
        </w:rPr>
        <w:t>دجّال مردی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گمراه کردن مردم و دشمنی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دجّال خروج می‌کند، آن زمان، یکی دیگر از نشانه‌های ظهور امام زمان عجل الله تعالی فرجه الشریف بر شیعیان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در دین‌های یهود، مسیحیت و اسلام، بدنام است و پیروان این ادیان، او را به عنوان مردی حیله‌گر و ظالم، در آخرالزمان،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دجّال حرفها و احتمال‌های دیگری هم هست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کسی است که بگوید دجّال راستگوست و خوشبخت کسی است که او را دروغگو بخواند، او یک چشم است…</w:t>
      </w:r>
      <w:r>
        <w:rPr>
          <w:rFonts w:eastAsia="IRNazanin" w:cs="IRNazanin"/>
          <w:color w:val="111111"/>
          <w:sz w:val="28"/>
          <w:szCs w:val="28"/>
          <w:rtl w:val="true"/>
          <w:lang w:bidi="fa-IR"/>
        </w:rPr>
        <w:t>».</w:t>
      </w:r>
      <w:bookmarkStart w:id="113" w:name="pg2656_40301"/>
    </w:p>
    <w:p>
      <w:pPr>
        <w:pStyle w:val="Heading2"/>
        <w:numPr>
          <w:ilvl w:val="1"/>
          <w:numId w:val="1"/>
        </w:numPr>
        <w:rPr/>
      </w:pPr>
      <w:bookmarkStart w:id="114" w:name="__RefHeading___Toc694780_1395250215"/>
      <w:bookmarkStart w:id="115" w:name="_Toc43"/>
      <w:bookmarkEnd w:id="113"/>
      <w:bookmarkEnd w:id="114"/>
      <w:r>
        <w:rPr>
          <w:rtl w:val="true"/>
        </w:rPr>
        <w:t>دعای افتتاح</w:t>
      </w:r>
      <w:bookmarkEnd w:id="115"/>
    </w:p>
    <w:p>
      <w:pPr>
        <w:pStyle w:val="BookText"/>
        <w:rPr/>
      </w:pPr>
      <w:r>
        <w:rPr>
          <w:rFonts w:ascii="IRNazanin" w:hAnsi="IRNazanin" w:eastAsia="IRNazanin"/>
          <w:color w:val="111111"/>
          <w:sz w:val="28"/>
          <w:sz w:val="28"/>
          <w:szCs w:val="28"/>
          <w:rtl w:val="true"/>
          <w:lang w:bidi="fa-IR"/>
        </w:rPr>
        <w:t>دعایی مشهور با فرازهایی زیبا و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افتتاح به وسیلة شیخ محمد بن عثمان بن سعید عمری ـ نایب خاص امام زمان عجل الله تعالی فرجه الشریف ـ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معتبری نقل است که امام به شیعیان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شب ماه رمضان این دعا را بخوانید که دعای این ماه را ملائکه می‌شنوند و برای صاحبش استغفار می‌کنند…</w:t>
      </w:r>
      <w:r>
        <w:rPr>
          <w:rFonts w:eastAsia="IRNazanin" w:cs="IRNazanin"/>
          <w:color w:val="111111"/>
          <w:sz w:val="28"/>
          <w:szCs w:val="28"/>
          <w:rtl w:val="true"/>
          <w:lang w:bidi="fa-IR"/>
        </w:rPr>
        <w:t>».</w:t>
      </w:r>
    </w:p>
    <w:p>
      <w:pPr>
        <w:pStyle w:val="Heading2"/>
        <w:numPr>
          <w:ilvl w:val="1"/>
          <w:numId w:val="1"/>
        </w:numPr>
        <w:rPr/>
      </w:pPr>
      <w:bookmarkStart w:id="116" w:name="__RefHeading___Toc694782_1395250215"/>
      <w:bookmarkStart w:id="117" w:name="_Toc44"/>
      <w:bookmarkEnd w:id="116"/>
      <w:r>
        <w:rPr>
          <w:rtl w:val="true"/>
        </w:rPr>
        <w:t>دعای عهد</w:t>
      </w:r>
      <w:bookmarkEnd w:id="117"/>
    </w:p>
    <w:p>
      <w:pPr>
        <w:pStyle w:val="BookText"/>
        <w:rPr/>
      </w:pPr>
      <w:r>
        <w:rPr>
          <w:rFonts w:ascii="IRNazanin" w:hAnsi="IRNazanin" w:eastAsia="IRNazanin"/>
          <w:color w:val="111111"/>
          <w:sz w:val="28"/>
          <w:sz w:val="28"/>
          <w:szCs w:val="28"/>
          <w:rtl w:val="true"/>
          <w:lang w:bidi="fa-IR"/>
        </w:rPr>
        <w:t>دعای دلِ شیعیان، در صبحگاه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گریه‌ها و ندبه‌ها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مرگ من فرا رسد در حالی که امام زمان عجل الله تعالی فرجه الشریف ظهور نکرده باشد، پس از او مرا از قبرم برآور و به یاری او سعادتمندم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 دعایی مشهور است که بر خواندنش در دوران غیبت، سفارش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صبحگاه این دعا را بخواند، از یاوران حضرت قائم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ظهور آن حضرت بمیرد، خدای تعالی او را زنده خواهد کرد تا در رکاب امام جهاد کند و به شماره هر کلمه از آن، هزار حسنه برایش نوشته می‌شود و هزار کار بد از او محو می‌گردد</w:t>
      </w:r>
      <w:r>
        <w:rPr>
          <w:rFonts w:eastAsia="IRNazanin" w:cs="IRNazanin"/>
          <w:color w:val="111111"/>
          <w:sz w:val="28"/>
          <w:szCs w:val="28"/>
          <w:rtl w:val="true"/>
          <w:lang w:bidi="fa-IR"/>
        </w:rPr>
        <w:t>!».</w:t>
      </w:r>
    </w:p>
    <w:p>
      <w:pPr>
        <w:pStyle w:val="Heading2"/>
        <w:numPr>
          <w:ilvl w:val="1"/>
          <w:numId w:val="1"/>
        </w:numPr>
        <w:rPr/>
      </w:pPr>
      <w:bookmarkStart w:id="118" w:name="__RefHeading___Toc694784_1395250215"/>
      <w:bookmarkStart w:id="119" w:name="_Toc45"/>
      <w:bookmarkEnd w:id="118"/>
      <w:r>
        <w:rPr>
          <w:rtl w:val="true"/>
        </w:rPr>
        <w:t>دعای فرج</w:t>
      </w:r>
      <w:bookmarkEnd w:id="1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آسمانی، که آسودگی از غم و بیماری و اندوه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محبّ امام زمان عجل الله تعالی فرجه الشریف را به قلة دلدادگی او پرواز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w:t>
      </w:r>
      <w:bookmarkStart w:id="120" w:name="pg2656_40302"/>
    </w:p>
    <w:p>
      <w:pPr>
        <w:pStyle w:val="BookText"/>
        <w:rPr/>
      </w:pPr>
      <w:bookmarkEnd w:id="120"/>
      <w:r>
        <w:rPr>
          <w:rFonts w:ascii="IRNazanin" w:hAnsi="IRNazanin" w:eastAsia="IRNazanin"/>
          <w:color w:val="111111"/>
          <w:sz w:val="28"/>
          <w:sz w:val="28"/>
          <w:szCs w:val="28"/>
          <w:rtl w:val="true"/>
          <w:lang w:bidi="fa-IR"/>
        </w:rPr>
        <w:t>را امام زمان عجل الله تعالی فرجه الشریف به یکی از شیعیان خود ـ محمد بن احمد ـ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خواب، در شهر بغداد به وی آموخته شد</w:t>
      </w:r>
      <w:r>
        <w:rPr>
          <w:rFonts w:eastAsia="IRNazanin" w:cs="IRNazanin"/>
          <w:color w:val="111111"/>
          <w:sz w:val="28"/>
          <w:szCs w:val="28"/>
          <w:rtl w:val="true"/>
          <w:lang w:bidi="fa-IR"/>
        </w:rPr>
        <w:t>.</w:t>
      </w:r>
    </w:p>
    <w:p>
      <w:pPr>
        <w:pStyle w:val="Heading2"/>
        <w:numPr>
          <w:ilvl w:val="1"/>
          <w:numId w:val="1"/>
        </w:numPr>
        <w:rPr/>
      </w:pPr>
      <w:bookmarkStart w:id="121" w:name="__RefHeading___Toc694786_1395250215"/>
      <w:bookmarkStart w:id="122" w:name="_Toc46"/>
      <w:bookmarkEnd w:id="121"/>
      <w:r>
        <w:rPr>
          <w:rtl w:val="true"/>
        </w:rPr>
        <w:t>دعای ندبه</w:t>
      </w:r>
      <w:bookmarkEnd w:id="122"/>
    </w:p>
    <w:p>
      <w:pPr>
        <w:pStyle w:val="BookText"/>
        <w:rPr/>
      </w:pPr>
      <w:r>
        <w:rPr>
          <w:rFonts w:ascii="IRNazanin" w:hAnsi="IRNazanin" w:eastAsia="IRNazanin"/>
          <w:color w:val="111111"/>
          <w:sz w:val="28"/>
          <w:sz w:val="28"/>
          <w:szCs w:val="28"/>
          <w:rtl w:val="true"/>
          <w:lang w:bidi="fa-IR"/>
        </w:rPr>
        <w:t>دل به ندبه پیوند دارد مثل پیوند ساقه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چشمه با نسیم و هم‌آوازی صبح با صدای چلچه‌های مهربانی…</w:t>
      </w:r>
    </w:p>
    <w:p>
      <w:pPr>
        <w:pStyle w:val="BookText"/>
        <w:rPr/>
      </w:pPr>
      <w:r>
        <w:rPr>
          <w:rFonts w:ascii="IRNazanin" w:hAnsi="IRNazanin" w:eastAsia="IRNazanin"/>
          <w:color w:val="111111"/>
          <w:sz w:val="28"/>
          <w:sz w:val="28"/>
          <w:szCs w:val="28"/>
          <w:rtl w:val="true"/>
          <w:lang w:bidi="fa-IR"/>
        </w:rPr>
        <w:t>ندبه آوازی‌ست از جنسِ پرنیان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زاری‌ست، گریه و مویه و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پشت حنجرة جان، به سوی کسی که آفتاب در آغوش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بهشت در پیشانی اوست و بوی خدا از سخنانش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سرآغازی‌ست بر دوستی با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مشهور، مستحب است در چهار عید اسلامی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عید قربان، عید غدیر و روز جمعه، خوانده شود</w:t>
      </w:r>
      <w:r>
        <w:rPr>
          <w:rFonts w:eastAsia="IRNazanin" w:cs="IRNazanin"/>
          <w:color w:val="111111"/>
          <w:sz w:val="28"/>
          <w:szCs w:val="28"/>
          <w:rtl w:val="true"/>
          <w:lang w:bidi="fa-IR"/>
        </w:rPr>
        <w:t>.</w:t>
      </w:r>
    </w:p>
    <w:p>
      <w:pPr>
        <w:pStyle w:val="Heading2"/>
        <w:numPr>
          <w:ilvl w:val="1"/>
          <w:numId w:val="1"/>
        </w:numPr>
        <w:rPr/>
      </w:pPr>
      <w:bookmarkStart w:id="123" w:name="__RefHeading___Toc694788_1395250215"/>
      <w:bookmarkStart w:id="124" w:name="_Toc47"/>
      <w:bookmarkEnd w:id="123"/>
      <w:r>
        <w:rPr>
          <w:rtl w:val="true"/>
        </w:rPr>
        <w:t>ذوالفقار</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شمشیری‌ست با داستانی پرماجرا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ابتدا از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شمشیر امام علی علیه السلام در نبرد احد ـ در صدر اسلام ـ شکست، پیامبر صلی الله علیه و آله و سلم آن را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ذوالفقار از آسمان برای پیامبر صلی الله علیه و آله و سلم نازل شد و ایشان آن را به حضرت علی علیه السلام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سپس به امام حسن علیه السلام و امام حسین علیه السلام و سرانجام به امام زمان عجل الله تعالی فرجه الشریف به ارث رسید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احد فرشته‌ای که اسمش رضوان بود</w:t>
      </w:r>
      <w:bookmarkStart w:id="125" w:name="pg2656_40303"/>
    </w:p>
    <w:p>
      <w:pPr>
        <w:pStyle w:val="BookText"/>
        <w:rPr/>
      </w:pPr>
      <w:bookmarkEnd w:id="125"/>
      <w:r>
        <w:rPr>
          <w:rFonts w:ascii="IRNazanin" w:hAnsi="IRNazanin" w:eastAsia="IRNazanin"/>
          <w:color w:val="111111"/>
          <w:sz w:val="28"/>
          <w:sz w:val="28"/>
          <w:szCs w:val="28"/>
          <w:rtl w:val="true"/>
          <w:lang w:bidi="fa-IR"/>
        </w:rPr>
        <w:t>از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 و لا فتی الا علی…</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694790_1395250215"/>
      <w:bookmarkStart w:id="127" w:name="_Toc48"/>
      <w:bookmarkEnd w:id="126"/>
      <w:r>
        <w:rPr>
          <w:rtl w:val="true"/>
        </w:rPr>
        <w:t>رجعت</w:t>
      </w:r>
      <w:bookmarkEnd w:id="127"/>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جایی که پیش‌تر در آن 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دو گروه، یکی از مؤمنان و دیگری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به همان صورت که در گذشته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پس از ظهور حضرت مهدی عجل الله تعالی فرجه الشریف شاد و مسرور می‌شوند و در کنار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به خاطر ذلّت و بیچارگی در حسرت و اندوه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دانشمندان شیعه، معتقد به رجعت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اعتقاد به رجعت را یکی از شرایط ایمان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رجعت را نمی پسندند و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آیاتی هست که دلالت بر رجعت و اهمیت و درستی آن دارد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ماجرای حضرت عُزیر که پس از یکصد سال زنده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پیامبر اکرم صلی الله علیه و آله و سلم، امام علی علیه السلام، امام حسین علیه السلام و دیگر معصومین، پیامبران و مؤمنان و … از کسانی هستند که بعد از حکومت امام زمان عجل الله تعالی فرجه الشریف، به سوی دنیا رجعت می‌کنند</w:t>
      </w:r>
      <w:r>
        <w:rPr>
          <w:rFonts w:eastAsia="IRNazanin" w:cs="IRNazanin"/>
          <w:color w:val="111111"/>
          <w:sz w:val="28"/>
          <w:szCs w:val="28"/>
          <w:rtl w:val="true"/>
          <w:lang w:bidi="fa-IR"/>
        </w:rPr>
        <w:t>.</w:t>
      </w:r>
      <w:bookmarkStart w:id="128" w:name="pg2656_40304"/>
    </w:p>
    <w:p>
      <w:pPr>
        <w:pStyle w:val="Heading2"/>
        <w:numPr>
          <w:ilvl w:val="1"/>
          <w:numId w:val="1"/>
        </w:numPr>
        <w:rPr/>
      </w:pPr>
      <w:bookmarkStart w:id="129" w:name="__RefHeading___Toc694792_1395250215"/>
      <w:bookmarkStart w:id="130" w:name="_Toc49"/>
      <w:bookmarkEnd w:id="128"/>
      <w:bookmarkEnd w:id="129"/>
      <w:r>
        <w:rPr>
          <w:rtl w:val="true"/>
        </w:rPr>
        <w:t>رساله علمیه</w:t>
      </w:r>
      <w:bookmarkEnd w:id="130"/>
    </w:p>
    <w:p>
      <w:pPr>
        <w:pStyle w:val="BookText"/>
        <w:rPr/>
      </w:pPr>
      <w:r>
        <w:rPr>
          <w:rFonts w:ascii="IRNazanin" w:hAnsi="IRNazanin" w:eastAsia="IRNazanin"/>
          <w:color w:val="111111"/>
          <w:sz w:val="28"/>
          <w:sz w:val="28"/>
          <w:szCs w:val="28"/>
          <w:rtl w:val="true"/>
          <w:lang w:bidi="fa-IR"/>
        </w:rPr>
        <w:t>از آغاز غیبت کبرای امام زمان عجل الله تعالی فرجه الشریف نیاز شدید شیعیان به دانستن احکام شرعی، علمای دین را بر آن داشت تا کتاب‌هایی در این زمینه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تألیف‌ها به طور جدی از اواخر قرن چهارم هجرت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دین از طریق نوشته هایشان فتواها و نظریه هایشان را در زمینه‌های مختلف دینی، به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زمان ما این نوشته‌ها به شکلی منسجم و تدوین شده،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کتابهای فقهی و احکام به اسم رسالة عملیه یا احکام و توضیح المسائل معروف است</w:t>
      </w:r>
      <w:r>
        <w:rPr>
          <w:rFonts w:eastAsia="IRNazanin" w:cs="IRNazanin"/>
          <w:color w:val="111111"/>
          <w:sz w:val="28"/>
          <w:szCs w:val="28"/>
          <w:rtl w:val="true"/>
          <w:lang w:bidi="fa-IR"/>
        </w:rPr>
        <w:t>.</w:t>
      </w:r>
    </w:p>
    <w:p>
      <w:pPr>
        <w:pStyle w:val="Heading2"/>
        <w:numPr>
          <w:ilvl w:val="1"/>
          <w:numId w:val="1"/>
        </w:numPr>
        <w:rPr/>
      </w:pPr>
      <w:bookmarkStart w:id="131" w:name="__RefHeading___Toc694794_1395250215"/>
      <w:bookmarkStart w:id="132" w:name="_Toc50"/>
      <w:bookmarkEnd w:id="131"/>
      <w:r>
        <w:rPr>
          <w:rtl w:val="true"/>
        </w:rPr>
        <w:t>رکن و مقام</w:t>
      </w:r>
      <w:bookmarkEnd w:id="132"/>
    </w:p>
    <w:p>
      <w:pPr>
        <w:pStyle w:val="BookText"/>
        <w:rPr/>
      </w:pPr>
      <w:r>
        <w:rPr>
          <w:rFonts w:ascii="IRNazanin" w:hAnsi="IRNazanin" w:eastAsia="IRNazanin"/>
          <w:color w:val="111111"/>
          <w:sz w:val="28"/>
          <w:sz w:val="28"/>
          <w:szCs w:val="28"/>
          <w:rtl w:val="true"/>
          <w:lang w:bidi="fa-IR"/>
        </w:rPr>
        <w:t>رکن و مقام محل بیعت با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مکان بین رکن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چهار زاویة کعبه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رکن بدون پسوند به کار برود،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جایگاهی می‌گویند که قدم در آن قرار می‌گیرد یا شخصی در آن جا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مقام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ـ کنار کعبه ـ است و جایی مقدس و مهم به شمار می‌آید</w:t>
      </w:r>
      <w:r>
        <w:rPr>
          <w:rFonts w:eastAsia="IRNazanin" w:cs="IRNazanin"/>
          <w:color w:val="111111"/>
          <w:sz w:val="28"/>
          <w:szCs w:val="28"/>
          <w:rtl w:val="true"/>
          <w:lang w:bidi="fa-IR"/>
        </w:rPr>
        <w:t>.</w:t>
      </w:r>
    </w:p>
    <w:p>
      <w:pPr>
        <w:pStyle w:val="Heading2"/>
        <w:numPr>
          <w:ilvl w:val="1"/>
          <w:numId w:val="1"/>
        </w:numPr>
        <w:rPr/>
      </w:pPr>
      <w:bookmarkStart w:id="133" w:name="__RefHeading___Toc694796_1395250215"/>
      <w:bookmarkStart w:id="134" w:name="_Toc51"/>
      <w:bookmarkEnd w:id="133"/>
      <w:r>
        <w:rPr>
          <w:rtl w:val="true"/>
        </w:rPr>
        <w:t>زمینه سازان ظهور</w:t>
      </w:r>
      <w:bookmarkEnd w:id="1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ظهور امام مهدی عجل الله تعالی فرجه الشریف حرکت‌هایی شکل می‌گیرد که زمینه ظهور ایشان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 صلی الله علیه و آله و سلم نقل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با بیرق‌های سیاه از ناحیه مشرق می‌آیند که دل‌های آنها</w:t>
      </w:r>
      <w:bookmarkStart w:id="135" w:name="pg2656_40305"/>
    </w:p>
    <w:p>
      <w:pPr>
        <w:pStyle w:val="BookText"/>
        <w:rPr/>
      </w:pPr>
      <w:bookmarkEnd w:id="135"/>
      <w:r>
        <w:rPr>
          <w:rFonts w:ascii="IRNazanin" w:hAnsi="IRNazanin" w:eastAsia="IRNazanin"/>
          <w:color w:val="111111"/>
          <w:sz w:val="28"/>
          <w:sz w:val="28"/>
          <w:szCs w:val="28"/>
          <w:rtl w:val="true"/>
          <w:lang w:bidi="fa-IR"/>
        </w:rPr>
        <w:t>مانند قطعه‌های فولاد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قیام آنان را شنید، برای بیعت به سویشان بشتابد هر چند لازم باشد با سینه بر روی برف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جهانی حضرت مهدی عجل الله تعالی فرجه الشریف اتفاقات زیادی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مختلفی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گوشه و کنار جهان سربلند خواهند کرد و یاران آن حضرت نیز به یاری دین بر خواهند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روایت‌های مختلفی که از امامان عجل الله تعالی فرجه الشریف به دست ما رسیده، انقلاب اسلامی ایران به رهبری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زمینه سازان ظهور آن حضرت قلمداد می‌شود</w:t>
      </w:r>
      <w:r>
        <w:rPr>
          <w:rFonts w:eastAsia="IRNazanin" w:cs="IRNazanin"/>
          <w:color w:val="111111"/>
          <w:sz w:val="28"/>
          <w:szCs w:val="28"/>
          <w:rtl w:val="true"/>
          <w:lang w:bidi="fa-IR"/>
        </w:rPr>
        <w:t>.</w:t>
      </w:r>
    </w:p>
    <w:p>
      <w:pPr>
        <w:pStyle w:val="Heading2"/>
        <w:numPr>
          <w:ilvl w:val="1"/>
          <w:numId w:val="1"/>
        </w:numPr>
        <w:rPr/>
      </w:pPr>
      <w:bookmarkStart w:id="136" w:name="__RefHeading___Toc694798_1395250215"/>
      <w:bookmarkStart w:id="137" w:name="_Toc52"/>
      <w:bookmarkEnd w:id="136"/>
      <w:r>
        <w:rPr>
          <w:rtl w:val="true"/>
        </w:rPr>
        <w:t>زن و فرزند امام</w:t>
      </w:r>
      <w:bookmarkEnd w:id="137"/>
    </w:p>
    <w:p>
      <w:pPr>
        <w:pStyle w:val="BookText"/>
        <w:rPr/>
      </w:pPr>
      <w:r>
        <w:rPr>
          <w:rFonts w:ascii="IRNazanin" w:hAnsi="IRNazanin" w:eastAsia="IRNazanin"/>
          <w:color w:val="111111"/>
          <w:sz w:val="28"/>
          <w:sz w:val="28"/>
          <w:szCs w:val="28"/>
          <w:rtl w:val="true"/>
          <w:lang w:bidi="fa-IR"/>
        </w:rPr>
        <w:t>دربارة این که آیا امام زمان عجل الله تعالی فرجه الشریف صاحب همسر و فرزند است، دیدگاه دانشمندان شیعه مختلف است و در این باره سه نظر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ازدواج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کرده است، ولی فرزند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کرده است و فرزندانی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سه نظر را جمعی از علماء گفته‌اند و برای خود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سه مورد فقط احتمال است</w:t>
      </w:r>
      <w:r>
        <w:rPr>
          <w:rFonts w:eastAsia="IRNazanin" w:cs="IRNazanin"/>
          <w:color w:val="111111"/>
          <w:sz w:val="28"/>
          <w:szCs w:val="28"/>
          <w:rtl w:val="true"/>
          <w:lang w:bidi="fa-IR"/>
        </w:rPr>
        <w:t>.</w:t>
      </w:r>
    </w:p>
    <w:p>
      <w:pPr>
        <w:pStyle w:val="Heading2"/>
        <w:numPr>
          <w:ilvl w:val="1"/>
          <w:numId w:val="1"/>
        </w:numPr>
        <w:rPr/>
      </w:pPr>
      <w:bookmarkStart w:id="138" w:name="__RefHeading___Toc694800_1395250215"/>
      <w:bookmarkStart w:id="139" w:name="_Toc53"/>
      <w:bookmarkEnd w:id="138"/>
      <w:r>
        <w:rPr>
          <w:rtl w:val="true"/>
        </w:rPr>
        <w:t>زیارت آل یاسین</w:t>
      </w:r>
      <w:bookmarkEnd w:id="1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بیست و سه سلام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آل‌یاسین که خاندان پاک پیامبرند و سپس سلام‌های پاک و پیچیده در عطر روشنی، به امام زمان عجل الله تعالی فرجه الشریف و آن‌گاه تجدید عهد…</w:t>
      </w:r>
      <w:r>
        <w:rPr>
          <w:rFonts w:eastAsia="IRNazanin" w:cs="IRNazanin"/>
          <w:color w:val="111111"/>
          <w:sz w:val="28"/>
          <w:szCs w:val="28"/>
          <w:rtl w:val="true"/>
          <w:lang w:bidi="fa-IR"/>
        </w:rPr>
        <w:t>».</w:t>
      </w:r>
      <w:bookmarkStart w:id="140" w:name="pg2656_40306"/>
    </w:p>
    <w:p>
      <w:pPr>
        <w:pStyle w:val="BookText"/>
        <w:rPr/>
      </w:pPr>
      <w:bookmarkEnd w:id="140"/>
      <w:r>
        <w:rPr>
          <w:rFonts w:ascii="IRNazanin" w:hAnsi="IRNazanin" w:eastAsia="IRNazanin"/>
          <w:color w:val="111111"/>
          <w:sz w:val="28"/>
          <w:sz w:val="28"/>
          <w:szCs w:val="28"/>
          <w:rtl w:val="true"/>
          <w:lang w:bidi="fa-IR"/>
        </w:rPr>
        <w:t>زیارت آل یاسین از زیارت‌های مشهور امام است و ابوجعفر محمد بن عبدالله بن جعفر حِمیَری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مردی بزرگ و پارسا بوده و با امام مکاتبه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زیارت را از امام گرفته است</w:t>
      </w:r>
      <w:r>
        <w:rPr>
          <w:rFonts w:eastAsia="IRNazanin" w:cs="IRNazanin"/>
          <w:color w:val="111111"/>
          <w:sz w:val="28"/>
          <w:szCs w:val="28"/>
          <w:rtl w:val="true"/>
          <w:lang w:bidi="fa-IR"/>
        </w:rPr>
        <w:t>.</w:t>
      </w:r>
    </w:p>
    <w:p>
      <w:pPr>
        <w:pStyle w:val="Heading2"/>
        <w:numPr>
          <w:ilvl w:val="1"/>
          <w:numId w:val="1"/>
        </w:numPr>
        <w:rPr/>
      </w:pPr>
      <w:bookmarkStart w:id="141" w:name="__RefHeading___Toc694802_1395250215"/>
      <w:bookmarkStart w:id="142" w:name="_Toc54"/>
      <w:bookmarkEnd w:id="141"/>
      <w:r>
        <w:rPr>
          <w:rtl w:val="true"/>
        </w:rPr>
        <w:t>زیارت ناحیة مقدسه</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تو شتابان و شیون‌کنان شیهه می‌کشید، گریان بود و به سوی خیمه‌هایت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زنان حرم اسب تو را به هم ریخته و نالان دیدند و زینِ اسب تو را واژگون؛ از خیمه‌ها بیرون آمدند، گیسوان خود پریشان کردند و سیلی بر صورت خود زدند…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زیارت ناحیه را از نوشته‌های سید مرتضی ـ عالمِ بزرگ شیعیان ـ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به حضرت مهدی علیه السلام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اصل آن از امام زمان عجل الله تعالی فرجه الشریف نقل شده باشد، اما سید مرتضی بخش‌هایی را به آن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خطابی‌ست به امام حسین علیه السلام و یاران وفادارش در کربلا</w:t>
      </w:r>
      <w:r>
        <w:rPr>
          <w:rFonts w:eastAsia="IRNazanin" w:cs="IRNazanin"/>
          <w:color w:val="111111"/>
          <w:sz w:val="28"/>
          <w:szCs w:val="28"/>
          <w:rtl w:val="true"/>
          <w:lang w:bidi="fa-IR"/>
        </w:rPr>
        <w:t>.</w:t>
      </w:r>
    </w:p>
    <w:p>
      <w:pPr>
        <w:pStyle w:val="Heading2"/>
        <w:numPr>
          <w:ilvl w:val="1"/>
          <w:numId w:val="1"/>
        </w:numPr>
        <w:rPr/>
      </w:pPr>
      <w:bookmarkStart w:id="143" w:name="__RefHeading___Toc694804_1395250215"/>
      <w:bookmarkStart w:id="144" w:name="_Toc55"/>
      <w:bookmarkEnd w:id="143"/>
      <w:r>
        <w:rPr>
          <w:rtl w:val="true"/>
        </w:rPr>
        <w:t>سامرا</w:t>
      </w:r>
      <w:bookmarkEnd w:id="1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شهری است که خلفای عباسی آن را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 بر کنار شرقی دجله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عباسی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 یعنی هر که آن را ببیند مسرور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زبان‌ها به آن سامرا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اجساد پاک امام هادی علیه السلام، امام حسن عسکری علیه السلام، نرجس خاتون، حکیمه خاتون و چند بزرگوار دیگر در این شهر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امامان در جایی دفن هستند که اردوگاه و عسکر لشکریان معتصم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به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این شهر به دنیا آمده‌اند و سرداب مقدس نیز در کنار حرم پاک امامان عسکریین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تکه‌ای از بهشت خدا در شهر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آرامگاه دو پیشوای بزرگوار، امام هادی علیه السلام و امام عسکری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هادی علیه السلام چشم از دنیا فرو بست، در خانة خود در همین سرای آسمانی،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فرزندشان امام عسکری علیه السلام نیز در کنار پدر در خاک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دور تا دور این خانه در حصار عباسیان بود، مردم شیفتة اهل‌بیت علیه السلام، مخفیانه به زیارت حرم این دو امام مظلوم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روز به روز بیشتر شد و تا امروز ـ بیشتر از گذشته ـ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دو امام، مقبرة دو بانوی پاک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همسر امام حسن عسکری علیه السلام و مادر امام زمان عجل الله تعالی فرجه الشریف و نیز حکیمه خاتون عمة امام حسن عسکری علیه السلام؛ وقتی به ضلع غربی آستانه برویم در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محل عبادت و تولد امام زمان عجل الله تعالی فرجه الشریف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اسمش را می‌خوانیم به غربت می‌اندیشیم، و به امامان مظلومی که همة بهشت در قبالة سخاوت و جودشان بود اما … در زمین هیچ کس قدرشان 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 امام عسکری علیه السلام … و امام مهربان‌تر از برگ باران، مهدی عجل الله تعالی فرجه الشریف</w:t>
      </w:r>
      <w:r>
        <w:rPr>
          <w:rFonts w:eastAsia="IRNazanin" w:cs="IRNazanin"/>
          <w:color w:val="111111"/>
          <w:sz w:val="28"/>
          <w:szCs w:val="28"/>
          <w:rtl w:val="true"/>
          <w:lang w:bidi="fa-IR"/>
        </w:rPr>
        <w:t>.</w:t>
      </w:r>
      <w:bookmarkStart w:id="145" w:name="pg2656_40308"/>
    </w:p>
    <w:p>
      <w:pPr>
        <w:pStyle w:val="Heading2"/>
        <w:numPr>
          <w:ilvl w:val="1"/>
          <w:numId w:val="1"/>
        </w:numPr>
        <w:rPr/>
      </w:pPr>
      <w:bookmarkStart w:id="146" w:name="__RefHeading___Toc694806_1395250215"/>
      <w:bookmarkStart w:id="147" w:name="_Toc56"/>
      <w:bookmarkEnd w:id="145"/>
      <w:bookmarkEnd w:id="146"/>
      <w:r>
        <w:rPr>
          <w:rtl w:val="true"/>
        </w:rPr>
        <w:t>سرداب مقدّس</w:t>
      </w:r>
      <w:bookmarkEnd w:id="147"/>
    </w:p>
    <w:p>
      <w:pPr>
        <w:pStyle w:val="BookText"/>
        <w:rPr/>
      </w:pPr>
      <w:r>
        <w:rPr>
          <w:rFonts w:ascii="IRNazanin" w:hAnsi="IRNazanin" w:eastAsia="IRNazanin"/>
          <w:color w:val="111111"/>
          <w:sz w:val="28"/>
          <w:sz w:val="28"/>
          <w:szCs w:val="28"/>
          <w:rtl w:val="true"/>
          <w:lang w:bidi="fa-IR"/>
        </w:rPr>
        <w:t>خاکش، خاکِ ملکوت، دیوارهایش از جنسِ دیوارهای عرش خدا؛ بر پنجره‌هایش کبوتران هفت آسمان و بر فضایش، عطر ربّنا جاری … سرداب مقدس خانة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امامانِ عترت آفتاب و زمینش، بوسه‌گاه هزار هزار فرشته، تا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سرداب سامرا محل زندگی و عبادت امام هادی علیه السلام امام عسکری علیه السلام امام زمان عجل الله تعالی فرجه الشریف و محل تولد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بیشتر آنانی که در زمان امام عسکری علیه السلام به دیدن امام زمان عجل الله تعالی فرجه الشریف آمده‌اند، در این سرداب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سرداب آداب خاصی هست، که در کتابهای دعا ذکر شده است</w:t>
      </w:r>
      <w:r>
        <w:rPr>
          <w:rFonts w:eastAsia="IRNazanin" w:cs="IRNazanin"/>
          <w:color w:val="111111"/>
          <w:sz w:val="28"/>
          <w:szCs w:val="28"/>
          <w:rtl w:val="true"/>
          <w:lang w:bidi="fa-IR"/>
        </w:rPr>
        <w:t>.</w:t>
      </w:r>
    </w:p>
    <w:p>
      <w:pPr>
        <w:pStyle w:val="Heading2"/>
        <w:numPr>
          <w:ilvl w:val="1"/>
          <w:numId w:val="1"/>
        </w:numPr>
        <w:rPr/>
      </w:pPr>
      <w:bookmarkStart w:id="148" w:name="__RefHeading___Toc694808_1395250215"/>
      <w:bookmarkStart w:id="149" w:name="_Toc57"/>
      <w:bookmarkEnd w:id="148"/>
      <w:r>
        <w:rPr>
          <w:rtl w:val="true"/>
        </w:rPr>
        <w:t>سفیانی</w:t>
      </w:r>
      <w:bookmarkEnd w:id="149"/>
    </w:p>
    <w:p>
      <w:pPr>
        <w:pStyle w:val="BookText"/>
        <w:rPr/>
      </w:pPr>
      <w:r>
        <w:rPr>
          <w:rFonts w:ascii="IRNazanin" w:hAnsi="IRNazanin" w:eastAsia="IRNazanin"/>
          <w:color w:val="111111"/>
          <w:sz w:val="28"/>
          <w:sz w:val="28"/>
          <w:szCs w:val="28"/>
          <w:rtl w:val="true"/>
          <w:lang w:bidi="fa-IR"/>
        </w:rPr>
        <w:t>او از نسل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شام خروج می‌کند و بسیاری از مسلمانان را با دروغگویی خود،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اعلام می‌کند که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ذکر یا رب یا رب  بر لب اوست و با این نیرنگ، سرزمین‌های بسیاری از مسلمانان را به تصرف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شیعیان را در نجف و کوفه قتل عام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 هم از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حکومتش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سپاه امام زمان عجل الله تعالی فرجه الشریف در منطقه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می‌کند و به خواست خداوند همة لشکریانش ـ جز چند نفر ـ در زمین فرو می‌روند و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و خصوصیات سفیانی، حرفهای مختلف و بسیار نقل شده است</w:t>
      </w:r>
      <w:r>
        <w:rPr>
          <w:rFonts w:eastAsia="IRNazanin" w:cs="IRNazanin"/>
          <w:color w:val="111111"/>
          <w:sz w:val="28"/>
          <w:szCs w:val="28"/>
          <w:rtl w:val="true"/>
          <w:lang w:bidi="fa-IR"/>
        </w:rPr>
        <w:t>.</w:t>
      </w:r>
      <w:bookmarkStart w:id="150" w:name="pg2656_40309"/>
    </w:p>
    <w:p>
      <w:pPr>
        <w:pStyle w:val="Heading2"/>
        <w:numPr>
          <w:ilvl w:val="1"/>
          <w:numId w:val="1"/>
        </w:numPr>
        <w:rPr/>
      </w:pPr>
      <w:bookmarkStart w:id="151" w:name="__RefHeading___Toc694810_1395250215"/>
      <w:bookmarkStart w:id="152" w:name="_Toc58"/>
      <w:bookmarkEnd w:id="150"/>
      <w:bookmarkEnd w:id="151"/>
      <w:r>
        <w:rPr>
          <w:rtl w:val="true"/>
        </w:rPr>
        <w:t>سیّد حسنی</w:t>
      </w:r>
      <w:bookmarkEnd w:id="15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خروج خود را آغاز می‌کند، اهل مکه بر او هجوم آورده، او را به قتل می‌رسانند و سر او را بریده، برای شامی می‌فرستند و در این هنگام صاحب الامر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سید حسنی، گویند که او از منطقه دیلم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امام صادق علیه السلام نقل می‌کند که او جوانمرد خوشرویی است که از طرف دیلم خروج می‌کند و با بیان شیوایی که دارد،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مردانی همانند قطعه‌های آهن، بر اسب‌های چابک سوار گشته و حربه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ستمگران را می‌کشند تا این که وارد کوفه می‌شوند… سید حسنی آن جا را محل اقامت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اصحابش با امام زمان عجل الله تعالی فرجه الشریف بیعت می‌کند</w:t>
      </w:r>
      <w:r>
        <w:rPr>
          <w:rFonts w:eastAsia="IRNazanin" w:cs="IRNazanin"/>
          <w:color w:val="111111"/>
          <w:sz w:val="28"/>
          <w:szCs w:val="28"/>
          <w:rtl w:val="true"/>
          <w:lang w:bidi="fa-IR"/>
        </w:rPr>
        <w:t>.</w:t>
      </w:r>
    </w:p>
    <w:p>
      <w:pPr>
        <w:pStyle w:val="Heading2"/>
        <w:numPr>
          <w:ilvl w:val="1"/>
          <w:numId w:val="1"/>
        </w:numPr>
        <w:rPr/>
      </w:pPr>
      <w:bookmarkStart w:id="153" w:name="__RefHeading___Toc694812_1395250215"/>
      <w:bookmarkStart w:id="154" w:name="_Toc59"/>
      <w:bookmarkEnd w:id="153"/>
      <w:r>
        <w:rPr>
          <w:rtl w:val="true"/>
        </w:rPr>
        <w:t>سیصد و سیزده</w:t>
      </w:r>
      <w:bookmarkEnd w:id="154"/>
    </w:p>
    <w:p>
      <w:pPr>
        <w:pStyle w:val="BookText"/>
        <w:rPr/>
      </w:pPr>
      <w:r>
        <w:rPr>
          <w:rFonts w:ascii="IRNazanin" w:hAnsi="IRNazanin" w:eastAsia="IRNazanin"/>
          <w:color w:val="111111"/>
          <w:sz w:val="28"/>
          <w:sz w:val="28"/>
          <w:szCs w:val="28"/>
          <w:rtl w:val="true"/>
          <w:lang w:bidi="fa-IR"/>
        </w:rPr>
        <w:t>این عدد در فرهنگ مهدویت، مقدس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آن دربارة یاران خاص و فداکار امام زمان عجل الله تعالی فرجه الشریف است که تعدادشان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قائم عجل الله تعالی فرجه الشریف سیصد و سیزده نفرند که برخی از فرزندان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سوار بر ابر آورده می‌شوند و برخی از آنان در حالی که در رختخواب خود خوابیده‌اند، از آن برده می‌شوند و در مکه بدون وعدة قبلی، به محضر ایشان می‌رسند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آمده که پنجاه تن از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زنان</w:t>
      </w:r>
      <w:bookmarkStart w:id="155" w:name="pg2656_40310"/>
    </w:p>
    <w:p>
      <w:pPr>
        <w:pStyle w:val="BookText"/>
        <w:rPr/>
      </w:pPr>
      <w:bookmarkEnd w:id="155"/>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 امام زمان عجل الله تعالی فرجه الشریف بیعت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تاریخی هم نمونه‌هایی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تعداد یاران پیامبر صلی الله علیه و آله و سلم در جنگ بدر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w:t>
      </w:r>
    </w:p>
    <w:p>
      <w:pPr>
        <w:pStyle w:val="Heading2"/>
        <w:numPr>
          <w:ilvl w:val="1"/>
          <w:numId w:val="1"/>
        </w:numPr>
        <w:rPr/>
      </w:pPr>
      <w:bookmarkStart w:id="156" w:name="__RefHeading___Toc694814_1395250215"/>
      <w:bookmarkStart w:id="157" w:name="_Toc60"/>
      <w:bookmarkEnd w:id="156"/>
      <w:r>
        <w:rPr>
          <w:rtl w:val="true"/>
        </w:rPr>
        <w:t>شرید</w:t>
      </w:r>
      <w:bookmarkEnd w:id="157"/>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امیرمؤمنان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شرید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شرید یکی از لقب‌های امام زمان عجل الله تعالی فرجه الشریف است چون در دوران غیبت خود، خانة معین و مکان خاصی ندارد</w:t>
      </w:r>
      <w:r>
        <w:rPr>
          <w:rFonts w:eastAsia="IRNazanin" w:cs="IRNazanin"/>
          <w:color w:val="111111"/>
          <w:sz w:val="28"/>
          <w:szCs w:val="28"/>
          <w:rtl w:val="true"/>
          <w:lang w:bidi="fa-IR"/>
        </w:rPr>
        <w:t>.</w:t>
      </w:r>
    </w:p>
    <w:p>
      <w:pPr>
        <w:pStyle w:val="Heading2"/>
        <w:numPr>
          <w:ilvl w:val="1"/>
          <w:numId w:val="1"/>
        </w:numPr>
        <w:rPr/>
      </w:pPr>
      <w:bookmarkStart w:id="158" w:name="__RefHeading___Toc694816_1395250215"/>
      <w:bookmarkStart w:id="159" w:name="_Toc61"/>
      <w:bookmarkEnd w:id="158"/>
      <w:r>
        <w:rPr>
          <w:rtl w:val="true"/>
        </w:rPr>
        <w:t>شعبان</w:t>
      </w:r>
      <w:bookmarkEnd w:id="159"/>
    </w:p>
    <w:p>
      <w:pPr>
        <w:pStyle w:val="BookText"/>
        <w:rPr/>
      </w:pPr>
      <w:r>
        <w:rPr>
          <w:rFonts w:ascii="IRNazanin" w:hAnsi="IRNazanin" w:eastAsia="IRNazanin"/>
          <w:color w:val="111111"/>
          <w:sz w:val="28"/>
          <w:sz w:val="28"/>
          <w:szCs w:val="28"/>
          <w:rtl w:val="true"/>
          <w:lang w:bidi="fa-IR"/>
        </w:rPr>
        <w:t>ماه تولد دوبارة نور، و رویش آفتاب بیداری در آسمانِ ظلمت‌… در ماه شعبان مناسبت‌های دل‌انگیزی همچون تولد امام حسین علیه السلام، امام سجاد علیه السلام و حضرت عباس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شعبان المعظم می‌گویند چون ماه بزرگ و با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پانزدهم  این ماه، در شهر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ماه هشتم از ماه‌های قمری‌ست و شب نیمه شعبان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شب، برات آزادی از آتش، به مؤمنان و اهل تقوا تقدیم می‌شود</w:t>
      </w:r>
      <w:r>
        <w:rPr>
          <w:rFonts w:eastAsia="IRNazanin" w:cs="IRNazanin"/>
          <w:color w:val="111111"/>
          <w:sz w:val="28"/>
          <w:szCs w:val="28"/>
          <w:rtl w:val="true"/>
          <w:lang w:bidi="fa-IR"/>
        </w:rPr>
        <w:t>.</w:t>
      </w:r>
    </w:p>
    <w:p>
      <w:pPr>
        <w:pStyle w:val="Heading2"/>
        <w:numPr>
          <w:ilvl w:val="1"/>
          <w:numId w:val="1"/>
        </w:numPr>
        <w:rPr/>
      </w:pPr>
      <w:bookmarkStart w:id="160" w:name="__RefHeading___Toc694818_1395250215"/>
      <w:bookmarkStart w:id="161" w:name="_Toc62"/>
      <w:bookmarkEnd w:id="160"/>
      <w:r>
        <w:rPr>
          <w:rtl w:val="true"/>
        </w:rPr>
        <w:t>شمایل مهدی</w:t>
      </w:r>
      <w:bookmarkEnd w:id="1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شمایل و اوصاف امام زمان عجل الله تعالی فرجه الشریف چه در زمان ولادت و کودکی، و چه در زمان ظهور، روایت‌های مختلفی از امامان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چند دسته هستند که با شرح و توضیح در کتاب‌های معتبر</w:t>
      </w:r>
      <w:bookmarkStart w:id="162" w:name="pg2656_40311"/>
    </w:p>
    <w:p>
      <w:pPr>
        <w:pStyle w:val="BookText"/>
        <w:rPr/>
      </w:pPr>
      <w:bookmarkEnd w:id="162"/>
      <w:r>
        <w:rPr>
          <w:rFonts w:ascii="IRNazanin" w:hAnsi="IRNazanin" w:eastAsia="IRNazanin"/>
          <w:color w:val="111111"/>
          <w:sz w:val="28"/>
          <w:sz w:val="28"/>
          <w:szCs w:val="28"/>
          <w:rtl w:val="true"/>
          <w:lang w:bidi="fa-IR"/>
        </w:rPr>
        <w:t>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منقوش از جمله کسانی است که به خانة امام عسکری علیه السلام رفته و امام زمان عجل الله تعالی فرجه الشریف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در آن جا کودکی دیدم هشت تا ده ساله، با پیشانی درخشان و رویِ سفید؛ دو چشم براق داشت و دو کتف ستبر و دو زانوی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گونة راستش خالی بود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اوست  که چون ظهور کند، در سِن پیران است اما سیمایی جوان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انسانی‌ست سرخ و سفید، دارای چشمانی گردِ فرو رفته، ابروانی پرپشت و شانه‌ای پهن…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دارای چشمانی سیاه و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مجعد، و خالی بر گونه دارد…</w:t>
      </w:r>
      <w:r>
        <w:rPr>
          <w:rFonts w:eastAsia="IRNazanin" w:cs="IRNazanin"/>
          <w:color w:val="111111"/>
          <w:sz w:val="28"/>
          <w:szCs w:val="28"/>
          <w:rtl w:val="true"/>
          <w:lang w:bidi="fa-IR"/>
        </w:rPr>
        <w:t>».</w:t>
      </w:r>
    </w:p>
    <w:p>
      <w:pPr>
        <w:pStyle w:val="Heading2"/>
        <w:numPr>
          <w:ilvl w:val="1"/>
          <w:numId w:val="1"/>
        </w:numPr>
        <w:rPr/>
      </w:pPr>
      <w:bookmarkStart w:id="163" w:name="__RefHeading___Toc694820_1395250215"/>
      <w:bookmarkStart w:id="164" w:name="_Toc63"/>
      <w:bookmarkEnd w:id="163"/>
      <w:r>
        <w:rPr>
          <w:rtl w:val="true"/>
        </w:rPr>
        <w:t>شیعه</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سراپا شوق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به سیمای پیامبر صلی الله علیه و آله و سلم می‌نگریست و آرامش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کسی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نگاهش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شیعیانش، در قیامت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یار، پیرو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به پیروان امام علی علیه السلام و اهل بیت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آن حضرت جانشین بی‌واسطة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اعتقاد، اعلام ولایت آن حضرت از سوی خداوند توسط پیامبر، در روز غدیر خم است</w:t>
      </w:r>
      <w:r>
        <w:rPr>
          <w:rFonts w:eastAsia="IRNazanin" w:cs="IRNazanin"/>
          <w:color w:val="111111"/>
          <w:sz w:val="28"/>
          <w:szCs w:val="28"/>
          <w:rtl w:val="true"/>
          <w:lang w:bidi="fa-IR"/>
        </w:rPr>
        <w:t>.</w:t>
      </w:r>
      <w:bookmarkStart w:id="165" w:name="pg2656_40312"/>
    </w:p>
    <w:p>
      <w:pPr>
        <w:pStyle w:val="BookText"/>
        <w:rPr/>
      </w:pPr>
      <w:bookmarkEnd w:id="165"/>
      <w:r>
        <w:rPr>
          <w:rFonts w:ascii="IRNazanin" w:hAnsi="IRNazanin" w:eastAsia="IRNazanin"/>
          <w:color w:val="111111"/>
          <w:sz w:val="28"/>
          <w:sz w:val="28"/>
          <w:szCs w:val="28"/>
          <w:rtl w:val="true"/>
          <w:lang w:bidi="fa-IR"/>
        </w:rPr>
        <w:t>به کسانی که به امامت امام علی علیه السلام و یازده فرزند معصوم او اعتقاد دارند شیعة اثناعشری یا امامیه می‌گویند</w:t>
      </w:r>
      <w:r>
        <w:rPr>
          <w:rFonts w:eastAsia="IRNazanin" w:cs="IRNazanin"/>
          <w:color w:val="111111"/>
          <w:sz w:val="28"/>
          <w:szCs w:val="28"/>
          <w:rtl w:val="true"/>
          <w:lang w:bidi="fa-IR"/>
        </w:rPr>
        <w:t>.</w:t>
      </w:r>
    </w:p>
    <w:p>
      <w:pPr>
        <w:pStyle w:val="Heading2"/>
        <w:numPr>
          <w:ilvl w:val="1"/>
          <w:numId w:val="1"/>
        </w:numPr>
        <w:rPr/>
      </w:pPr>
      <w:bookmarkStart w:id="166" w:name="__RefHeading___Toc694822_1395250215"/>
      <w:bookmarkStart w:id="167" w:name="_Toc64"/>
      <w:bookmarkEnd w:id="166"/>
      <w:r>
        <w:rPr>
          <w:rtl w:val="true"/>
        </w:rPr>
        <w:t>صاحب الامر</w:t>
      </w:r>
      <w:bookmarkEnd w:id="167"/>
    </w:p>
    <w:p>
      <w:pPr>
        <w:pStyle w:val="BookText"/>
        <w:rPr/>
      </w:pPr>
      <w:r>
        <w:rPr>
          <w:rFonts w:ascii="IRNazanin" w:hAnsi="IRNazanin" w:eastAsia="IRNazanin"/>
          <w:color w:val="111111"/>
          <w:sz w:val="28"/>
          <w:sz w:val="28"/>
          <w:szCs w:val="28"/>
          <w:rtl w:val="true"/>
          <w:lang w:bidi="fa-IR"/>
        </w:rPr>
        <w:t>یکی از لقب‌های امام زمان عجل الله تعالی فرجه الشریف</w:t>
      </w:r>
    </w:p>
    <w:p>
      <w:pPr>
        <w:pStyle w:val="BookText"/>
        <w:rPr/>
      </w:pPr>
      <w:r>
        <w:rPr>
          <w:rFonts w:ascii="IRNazanin" w:hAnsi="IRNazanin" w:eastAsia="IRNazanin"/>
          <w:color w:val="111111"/>
          <w:sz w:val="28"/>
          <w:sz w:val="28"/>
          <w:szCs w:val="28"/>
          <w:rtl w:val="true"/>
          <w:lang w:bidi="fa-IR"/>
        </w:rPr>
        <w:t>به این معنا که آن حضرت صاحب امر ظهور و قیام جهانی خواهد بود</w:t>
      </w:r>
      <w:r>
        <w:rPr>
          <w:rFonts w:eastAsia="IRNazanin" w:cs="IRNazanin"/>
          <w:color w:val="111111"/>
          <w:sz w:val="28"/>
          <w:szCs w:val="28"/>
          <w:rtl w:val="true"/>
          <w:lang w:bidi="fa-IR"/>
        </w:rPr>
        <w:t>.</w:t>
      </w:r>
    </w:p>
    <w:p>
      <w:pPr>
        <w:pStyle w:val="Heading2"/>
        <w:numPr>
          <w:ilvl w:val="1"/>
          <w:numId w:val="1"/>
        </w:numPr>
        <w:rPr/>
      </w:pPr>
      <w:bookmarkStart w:id="168" w:name="__RefHeading___Toc694824_1395250215"/>
      <w:bookmarkStart w:id="169" w:name="_Toc65"/>
      <w:bookmarkEnd w:id="168"/>
      <w:r>
        <w:rPr>
          <w:rtl w:val="true"/>
        </w:rPr>
        <w:t>صاحب الدار</w:t>
      </w:r>
      <w:bookmarkEnd w:id="169"/>
    </w:p>
    <w:p>
      <w:pPr>
        <w:pStyle w:val="BookText"/>
        <w:rPr/>
      </w:pPr>
      <w:r>
        <w:rPr>
          <w:rFonts w:ascii="IRNazanin" w:hAnsi="IRNazanin" w:eastAsia="IRNazanin"/>
          <w:color w:val="111111"/>
          <w:sz w:val="28"/>
          <w:sz w:val="28"/>
          <w:szCs w:val="28"/>
          <w:rtl w:val="true"/>
          <w:lang w:bidi="fa-IR"/>
        </w:rPr>
        <w:t>دار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 در این جا منظور خانة پدری و پدربزرگ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غیبت امام در آن خانه بود و مردم هم به خاطر مأموران خلیفه نمی‌توانستند اسمِ ایشان را به زبان بیاورند در مورد ایشان می‌گفتند صاحبُ الدار، یعنی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الدار از لقب‌های امام زمان عجل الله تعالی فرجه الشریف است</w:t>
      </w:r>
      <w:r>
        <w:rPr>
          <w:rFonts w:eastAsia="IRNazanin" w:cs="IRNazanin"/>
          <w:color w:val="111111"/>
          <w:sz w:val="28"/>
          <w:szCs w:val="28"/>
          <w:rtl w:val="true"/>
          <w:lang w:bidi="fa-IR"/>
        </w:rPr>
        <w:t>.</w:t>
      </w:r>
    </w:p>
    <w:p>
      <w:pPr>
        <w:pStyle w:val="Heading2"/>
        <w:numPr>
          <w:ilvl w:val="1"/>
          <w:numId w:val="1"/>
        </w:numPr>
        <w:rPr/>
      </w:pPr>
      <w:bookmarkStart w:id="170" w:name="__RefHeading___Toc694826_1395250215"/>
      <w:bookmarkStart w:id="171" w:name="_Toc66"/>
      <w:bookmarkEnd w:id="170"/>
      <w:r>
        <w:rPr>
          <w:rtl w:val="true"/>
        </w:rPr>
        <w:t>صاحب الزّمان</w:t>
      </w:r>
      <w:bookmarkEnd w:id="1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لقب‌های معروف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هرکدام از ائمه علیهم السلام صاحب زمان خود هستند، اما به خاطر عمر فراوان امام زمان عجل الله تعالی فرجه الشریف ایشان بیشتر از آن بزرگواران به این لقب معروف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دوست دارد خداوند را در حال کمال ایمان و حسن اسلام دیدار کند پس باید حجت، صاحب الزمان، قائم، منتظر، مهدی، را دوست داشته باشد</w:t>
      </w:r>
      <w:r>
        <w:rPr>
          <w:rFonts w:eastAsia="IRNazanin" w:cs="IRNazanin"/>
          <w:color w:val="111111"/>
          <w:sz w:val="28"/>
          <w:szCs w:val="28"/>
          <w:rtl w:val="true"/>
          <w:lang w:bidi="fa-IR"/>
        </w:rPr>
        <w:t>».</w:t>
      </w:r>
      <w:bookmarkStart w:id="172" w:name="pg2656_40313"/>
    </w:p>
    <w:p>
      <w:pPr>
        <w:pStyle w:val="Heading2"/>
        <w:numPr>
          <w:ilvl w:val="1"/>
          <w:numId w:val="1"/>
        </w:numPr>
        <w:rPr/>
      </w:pPr>
      <w:bookmarkStart w:id="173" w:name="__RefHeading___Toc694828_1395250215"/>
      <w:bookmarkStart w:id="174" w:name="_Toc67"/>
      <w:bookmarkEnd w:id="172"/>
      <w:bookmarkEnd w:id="173"/>
      <w:r>
        <w:rPr>
          <w:rtl w:val="true"/>
        </w:rPr>
        <w:t>صاحب السیف</w:t>
      </w:r>
      <w:bookmarkEnd w:id="174"/>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دارندة شمشیر</w:t>
      </w:r>
    </w:p>
    <w:p>
      <w:pPr>
        <w:pStyle w:val="BookText"/>
        <w:rPr/>
      </w:pPr>
      <w:r>
        <w:rPr>
          <w:rFonts w:ascii="IRNazanin" w:hAnsi="IRNazanin" w:eastAsia="IRNazanin"/>
          <w:color w:val="111111"/>
          <w:sz w:val="28"/>
          <w:sz w:val="28"/>
          <w:szCs w:val="28"/>
          <w:rtl w:val="true"/>
          <w:lang w:bidi="fa-IR"/>
        </w:rPr>
        <w:t>دانشمندان می‌گویند دربارة سلاح امام سخن صریحی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صاحب السیف کنایه از دارابودن عظمت و قدرت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السیف از لقب‌های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لقب مثل بسیاری از لقب‌های دیگر آن حضرت اختصاص به ایشان ندارد بلکه برای ائمه دیگر نیز هست</w:t>
      </w:r>
      <w:r>
        <w:rPr>
          <w:rFonts w:eastAsia="IRNazanin" w:cs="IRNazanin"/>
          <w:color w:val="111111"/>
          <w:sz w:val="28"/>
          <w:szCs w:val="28"/>
          <w:rtl w:val="true"/>
          <w:lang w:bidi="fa-IR"/>
        </w:rPr>
        <w:t>.</w:t>
      </w:r>
    </w:p>
    <w:p>
      <w:pPr>
        <w:pStyle w:val="Heading2"/>
        <w:numPr>
          <w:ilvl w:val="1"/>
          <w:numId w:val="1"/>
        </w:numPr>
        <w:rPr/>
      </w:pPr>
      <w:bookmarkStart w:id="175" w:name="__RefHeading___Toc694830_1395250215"/>
      <w:bookmarkStart w:id="176" w:name="_Toc68"/>
      <w:bookmarkEnd w:id="175"/>
      <w:r>
        <w:rPr>
          <w:rtl w:val="true"/>
        </w:rPr>
        <w:t>طالقان</w:t>
      </w:r>
      <w:bookmarkEnd w:id="176"/>
    </w:p>
    <w:p>
      <w:pPr>
        <w:pStyle w:val="BookText"/>
        <w:rPr/>
      </w:pPr>
      <w:r>
        <w:rPr>
          <w:rFonts w:ascii="IRNazanin" w:hAnsi="IRNazanin" w:eastAsia="IRNazanin"/>
          <w:color w:val="111111"/>
          <w:sz w:val="28"/>
          <w:sz w:val="28"/>
          <w:szCs w:val="28"/>
          <w:rtl w:val="true"/>
          <w:lang w:bidi="fa-IR"/>
        </w:rPr>
        <w:t>منطقة شیعه‌نشین در ایران</w:t>
      </w:r>
    </w:p>
    <w:p>
      <w:pPr>
        <w:pStyle w:val="BookText"/>
        <w:rPr/>
      </w:pPr>
      <w:r>
        <w:rPr>
          <w:rFonts w:ascii="IRNazanin" w:hAnsi="IRNazanin" w:eastAsia="IRNazanin"/>
          <w:color w:val="111111"/>
          <w:sz w:val="28"/>
          <w:sz w:val="28"/>
          <w:szCs w:val="28"/>
          <w:rtl w:val="true"/>
          <w:lang w:bidi="fa-IR"/>
        </w:rPr>
        <w:t>وقتی امام زمان عجل الله تعالی فرجه الشریف ظهور می‌کند، یارانی چند از طالقان برمی‌خیزند و به ایشان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طالقان را منطقه‌ای میان مرو و بلخ دانسته‌اند، بعضی هم آن را شهری میان قزوین و ابهر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دارای گنج‌هایی است در آن جا که نه طلا است و نه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خطه مردانی هستند که خدا را آن گونه که شایسته است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مهدی در آخرالزمان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خطه مردانی دارد که قلب‌هایشان مثل پاره‌های آهن محکم است… و شدیدتر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پروانه‌وار در میان گرفته و وجود مقدسش را از خطر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مناجاتند و روزها سواران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درخشند‌گی‌شان مثل</w:t>
      </w:r>
      <w:bookmarkStart w:id="177" w:name="pg2656_40314"/>
    </w:p>
    <w:p>
      <w:pPr>
        <w:pStyle w:val="BookText"/>
        <w:rPr/>
      </w:pPr>
      <w:bookmarkEnd w:id="177"/>
      <w:r>
        <w:rPr>
          <w:rFonts w:ascii="IRNazanin" w:hAnsi="IRNazanin" w:eastAsia="IRNazanin"/>
          <w:color w:val="111111"/>
          <w:sz w:val="28"/>
          <w:sz w:val="28"/>
          <w:szCs w:val="28"/>
          <w:rtl w:val="true"/>
          <w:lang w:bidi="fa-IR"/>
        </w:rPr>
        <w:t>چراغ‌های پر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قلب‌هایشان چراغی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خدا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شهادتند و آرزوی کشته شدن راه خدا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منطقة وسیعی همچون ایران می‌دانند</w:t>
      </w:r>
      <w:r>
        <w:rPr>
          <w:rFonts w:eastAsia="IRNazanin" w:cs="IRNazanin"/>
          <w:color w:val="111111"/>
          <w:sz w:val="28"/>
          <w:szCs w:val="28"/>
          <w:rtl w:val="true"/>
          <w:lang w:bidi="fa-IR"/>
        </w:rPr>
        <w:t>.</w:t>
      </w:r>
    </w:p>
    <w:p>
      <w:pPr>
        <w:pStyle w:val="Heading2"/>
        <w:numPr>
          <w:ilvl w:val="1"/>
          <w:numId w:val="1"/>
        </w:numPr>
        <w:rPr/>
      </w:pPr>
      <w:bookmarkStart w:id="178" w:name="__RefHeading___Toc694832_1395250215"/>
      <w:bookmarkStart w:id="179" w:name="_Toc69"/>
      <w:bookmarkEnd w:id="178"/>
      <w:r>
        <w:rPr>
          <w:rtl w:val="true"/>
        </w:rPr>
        <w:t>طلوع خورشید از مغرب</w:t>
      </w:r>
      <w:bookmarkEnd w:id="17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ناگزیر ده اتفاق قبل از قیامت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دود و جنبنده، خروج قائم، طلوع خورشید از مغرب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جمعی از دانشمندان معتقدند که خورشید در هنگام ظهور از مغرب آشکار می‌شود، اما برخی دیگر می‌گویند این اتفاق دور از ذهن است، چون باعث به هم ریختن و از هم پاشیدن نظم جهان و تغییر در منظومه شمسی است…</w:t>
      </w:r>
    </w:p>
    <w:p>
      <w:pPr>
        <w:pStyle w:val="BookText"/>
        <w:rPr/>
      </w:pPr>
      <w:r>
        <w:rPr>
          <w:rFonts w:ascii="IRNazanin" w:hAnsi="IRNazanin" w:eastAsia="IRNazanin"/>
          <w:color w:val="111111"/>
          <w:sz w:val="28"/>
          <w:sz w:val="28"/>
          <w:szCs w:val="28"/>
          <w:rtl w:val="true"/>
          <w:lang w:bidi="fa-IR"/>
        </w:rPr>
        <w:t>برخی نیز بر این باورند که مقصود از طلوع خورشید از مغرب، ظهور امام زمان عجل الله تعالی فرجه الشریف است، چون آن حضرت همان خورشید غایب است که در پایان عمر طولانی‌اش، طلوع خواهد کرد</w:t>
      </w:r>
      <w:r>
        <w:rPr>
          <w:rFonts w:eastAsia="IRNazanin" w:cs="IRNazanin"/>
          <w:color w:val="111111"/>
          <w:sz w:val="28"/>
          <w:szCs w:val="28"/>
          <w:rtl w:val="true"/>
          <w:lang w:bidi="fa-IR"/>
        </w:rPr>
        <w:t>.</w:t>
      </w:r>
    </w:p>
    <w:p>
      <w:pPr>
        <w:pStyle w:val="Heading2"/>
        <w:numPr>
          <w:ilvl w:val="1"/>
          <w:numId w:val="1"/>
        </w:numPr>
        <w:rPr/>
      </w:pPr>
      <w:bookmarkStart w:id="180" w:name="__RefHeading___Toc694834_1395250215"/>
      <w:bookmarkStart w:id="181" w:name="_Toc70"/>
      <w:bookmarkEnd w:id="180"/>
      <w:r>
        <w:rPr>
          <w:rtl w:val="true"/>
        </w:rPr>
        <w:t>طول عمر</w:t>
      </w:r>
      <w:bookmarkEnd w:id="181"/>
    </w:p>
    <w:p>
      <w:pPr>
        <w:pStyle w:val="BookText"/>
        <w:rPr/>
      </w:pPr>
      <w:r>
        <w:rPr>
          <w:rFonts w:ascii="IRNazanin" w:hAnsi="IRNazanin" w:eastAsia="IRNazanin"/>
          <w:color w:val="111111"/>
          <w:sz w:val="28"/>
          <w:sz w:val="28"/>
          <w:szCs w:val="28"/>
          <w:rtl w:val="true"/>
          <w:lang w:bidi="fa-IR"/>
        </w:rPr>
        <w:t xml:space="preserve">تا اکنون بیش از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امام زمان عجل الله تعالی فرجه الشریف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افرادی بهانه جو از قدیم تا امروز دربارة طول عمر امام اشکال تراشی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طول عمر متعارف انسان‌ها بیشتر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طول عمر حضرت</w:t>
      </w:r>
    </w:p>
    <w:p>
      <w:pPr>
        <w:pStyle w:val="BookText"/>
        <w:rPr/>
      </w:pPr>
      <w:r>
        <w:rPr>
          <w:rFonts w:ascii="IRNazanin" w:hAnsi="IRNazanin" w:eastAsia="IRNazanin"/>
          <w:color w:val="111111"/>
          <w:sz w:val="28"/>
          <w:sz w:val="28"/>
          <w:szCs w:val="28"/>
          <w:rtl w:val="true"/>
          <w:lang w:bidi="fa-IR"/>
        </w:rPr>
        <w:t>به خوبی بحث کرده و به اینان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درباره کسانی که بیشتر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کرده‌اند، سخنان جالبی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دیگری هم هستند که در این باره بحث علمی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نام کسانی هست که طول عمری طولانی و غیرطبیعی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نوح که دربارة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عمرش صحبت شده است و او هیچ‌گاه غایب از چشم مردم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سورة نساء آیه‌های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مسیح 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قرآن وقتی دشمنان به سراغ عیسی علیه السلام رفتند، او کشته نشد، بلکه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الان بیش از دو هزار سال عمر کرده است و در هنگام ظهور، همراه امام زمان عجل الله تعالی فرجه الشریف بازخواهد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علیه السلام نیز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را غیر از شیعیان، اهل سنت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حضرت خضر این بود که وقتی بر روی چوب خشک یا زمین بی‌علفی می‌نشست، آن جا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اصحاب کهف نیز سخن گفته است، آنان سیصد و نه سال در غار بودندو…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دیگری نیز برای طول عمر انسان هست و آن راهِ معجزه و قدرت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نیز به خواست و قدرت خداوند زنده است</w:t>
      </w:r>
      <w:r>
        <w:rPr>
          <w:rFonts w:eastAsia="IRNazanin" w:cs="IRNazanin"/>
          <w:color w:val="111111"/>
          <w:sz w:val="28"/>
          <w:szCs w:val="28"/>
          <w:rtl w:val="true"/>
          <w:lang w:bidi="fa-IR"/>
        </w:rPr>
        <w:t>.</w:t>
      </w:r>
      <w:bookmarkStart w:id="182" w:name="pg2656_40316"/>
    </w:p>
    <w:p>
      <w:pPr>
        <w:pStyle w:val="Heading2"/>
        <w:numPr>
          <w:ilvl w:val="1"/>
          <w:numId w:val="1"/>
        </w:numPr>
        <w:rPr/>
      </w:pPr>
      <w:bookmarkStart w:id="183" w:name="__RefHeading___Toc694836_1395250215"/>
      <w:bookmarkStart w:id="184" w:name="_Toc71"/>
      <w:bookmarkEnd w:id="182"/>
      <w:bookmarkEnd w:id="183"/>
      <w:r>
        <w:rPr>
          <w:rtl w:val="true"/>
        </w:rPr>
        <w:t>طیّ الارض</w:t>
      </w:r>
      <w:bookmarkEnd w:id="184"/>
    </w:p>
    <w:p>
      <w:pPr>
        <w:pStyle w:val="BookText"/>
        <w:rPr/>
      </w:pPr>
      <w:r>
        <w:rPr>
          <w:rFonts w:ascii="IRNazanin" w:hAnsi="IRNazanin" w:eastAsia="IRNazanin"/>
          <w:color w:val="111111"/>
          <w:sz w:val="28"/>
          <w:sz w:val="28"/>
          <w:szCs w:val="28"/>
          <w:rtl w:val="true"/>
          <w:lang w:bidi="fa-IR"/>
        </w:rPr>
        <w:t xml:space="preserve">ما به درستی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دربارة آن گفت که یک جا به جایی بسیار سریع برای انسان است از یک مکان به مکان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بسیاری از چگونگی سفر امام زمان عجل الله تعالی فرجه الشریف و یارانش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Heading2"/>
        <w:numPr>
          <w:ilvl w:val="1"/>
          <w:numId w:val="1"/>
        </w:numPr>
        <w:rPr/>
      </w:pPr>
      <w:bookmarkStart w:id="185" w:name="__RefHeading___Toc694838_1395250215"/>
      <w:bookmarkStart w:id="186" w:name="_Toc72"/>
      <w:bookmarkEnd w:id="185"/>
      <w:r>
        <w:rPr>
          <w:rtl w:val="true"/>
        </w:rPr>
        <w:t>طَیْبَه</w:t>
      </w:r>
      <w:bookmarkEnd w:id="186"/>
    </w:p>
    <w:p>
      <w:pPr>
        <w:pStyle w:val="BookText"/>
        <w:rPr/>
      </w:pPr>
      <w:r>
        <w:rPr>
          <w:rFonts w:ascii="IRNazanin" w:hAnsi="IRNazanin" w:eastAsia="IRNazanin"/>
          <w:color w:val="111111"/>
          <w:sz w:val="28"/>
          <w:sz w:val="28"/>
          <w:szCs w:val="28"/>
          <w:rtl w:val="true"/>
          <w:lang w:bidi="fa-IR"/>
        </w:rPr>
        <w:t>ثَرب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p>
    <w:p>
      <w:pPr>
        <w:pStyle w:val="BookText"/>
        <w:rPr/>
      </w:pPr>
      <w:r>
        <w:rPr>
          <w:rFonts w:ascii="IRNazanin" w:hAnsi="IRNazanin" w:eastAsia="IRNazanin"/>
          <w:color w:val="111111"/>
          <w:sz w:val="28"/>
          <w:sz w:val="28"/>
          <w:szCs w:val="28"/>
          <w:rtl w:val="true"/>
          <w:lang w:bidi="fa-IR"/>
        </w:rPr>
        <w:t>یثرب از معنای ثرب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اکرم وقتی پا به یثرب گذاشت مردم را از بردن نام یثرب نهی کرد و آن را طابه و طیبَه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طیبَه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گفته شده طیبه یا مدینه محل زندگی امام زمان عجل الله تعالی فرجه الشریف در زمان غیبت است</w:t>
      </w:r>
      <w:r>
        <w:rPr>
          <w:rFonts w:eastAsia="IRNazanin" w:cs="IRNazanin"/>
          <w:color w:val="111111"/>
          <w:sz w:val="28"/>
          <w:szCs w:val="28"/>
          <w:rtl w:val="true"/>
          <w:lang w:bidi="fa-IR"/>
        </w:rPr>
        <w:t>.</w:t>
      </w:r>
    </w:p>
    <w:p>
      <w:pPr>
        <w:pStyle w:val="Heading2"/>
        <w:numPr>
          <w:ilvl w:val="1"/>
          <w:numId w:val="1"/>
        </w:numPr>
        <w:rPr/>
      </w:pPr>
      <w:bookmarkStart w:id="187" w:name="__RefHeading___Toc694840_1395250215"/>
      <w:bookmarkStart w:id="188" w:name="_Toc73"/>
      <w:bookmarkEnd w:id="187"/>
      <w:r>
        <w:rPr>
          <w:rtl w:val="true"/>
        </w:rPr>
        <w:t>ظهور</w:t>
      </w:r>
      <w:bookmarkEnd w:id="188"/>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چیز پنهان</w:t>
      </w:r>
    </w:p>
    <w:p>
      <w:pPr>
        <w:pStyle w:val="BookText"/>
        <w:rPr/>
      </w:pPr>
      <w:r>
        <w:rPr>
          <w:rFonts w:ascii="IRNazanin" w:hAnsi="IRNazanin" w:eastAsia="IRNazanin"/>
          <w:color w:val="111111"/>
          <w:sz w:val="28"/>
          <w:sz w:val="28"/>
          <w:szCs w:val="28"/>
          <w:rtl w:val="true"/>
          <w:lang w:bidi="fa-IR"/>
        </w:rPr>
        <w:t>در اصطلاح مهدویت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امام زمان عجل الله تعالی فرجه الشریف، پس از پنهان زیستی طولانی، برای قیام و برپایی حکومت عدل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می‌آید کسی</w:t>
      </w:r>
    </w:p>
    <w:p>
      <w:pPr>
        <w:pStyle w:val="BookText"/>
        <w:rPr/>
      </w:pPr>
      <w:r>
        <w:rPr>
          <w:rFonts w:ascii="IRNazanin" w:hAnsi="IRNazanin" w:eastAsia="IRNazanin"/>
          <w:color w:val="111111"/>
          <w:sz w:val="28"/>
          <w:sz w:val="28"/>
          <w:szCs w:val="28"/>
          <w:rtl w:val="true"/>
          <w:lang w:bidi="fa-IR"/>
        </w:rPr>
        <w:t>دلواپس او مانده ایم</w:t>
      </w:r>
    </w:p>
    <w:p>
      <w:pPr>
        <w:pStyle w:val="BookText"/>
        <w:rPr/>
      </w:pPr>
      <w:r>
        <w:rPr>
          <w:rFonts w:ascii="IRNazanin" w:hAnsi="IRNazanin" w:eastAsia="IRNazanin"/>
          <w:color w:val="111111"/>
          <w:sz w:val="28"/>
          <w:sz w:val="28"/>
          <w:szCs w:val="28"/>
          <w:rtl w:val="true"/>
          <w:lang w:bidi="fa-IR"/>
        </w:rPr>
        <w:t>خواهی نخواهی می‌رسد</w:t>
      </w:r>
    </w:p>
    <w:p>
      <w:pPr>
        <w:pStyle w:val="BookText"/>
        <w:rPr/>
      </w:pPr>
      <w:r>
        <w:rPr>
          <w:rFonts w:ascii="IRNazanin" w:hAnsi="IRNazanin" w:eastAsia="IRNazanin"/>
          <w:color w:val="111111"/>
          <w:sz w:val="28"/>
          <w:sz w:val="28"/>
          <w:szCs w:val="28"/>
          <w:rtl w:val="true"/>
          <w:lang w:bidi="fa-IR"/>
        </w:rPr>
        <w:t>پیغام او را خوانده ایم</w:t>
      </w:r>
    </w:p>
    <w:p>
      <w:pPr>
        <w:pStyle w:val="BookText"/>
        <w:rPr/>
      </w:pPr>
      <w:r>
        <w:rPr>
          <w:rFonts w:ascii="IRNazanin" w:hAnsi="IRNazanin" w:eastAsia="IRNazanin"/>
          <w:color w:val="111111"/>
          <w:sz w:val="28"/>
          <w:sz w:val="28"/>
          <w:szCs w:val="28"/>
          <w:rtl w:val="true"/>
          <w:lang w:bidi="fa-IR"/>
        </w:rPr>
        <w:t>کافی است دل‌ها را کمی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صبر دلداری دهیم</w:t>
      </w:r>
    </w:p>
    <w:p>
      <w:pPr>
        <w:pStyle w:val="BookText"/>
        <w:rPr/>
      </w:pPr>
      <w:r>
        <w:rPr>
          <w:rFonts w:ascii="IRNazanin" w:hAnsi="IRNazanin" w:eastAsia="IRNazanin"/>
          <w:color w:val="111111"/>
          <w:sz w:val="28"/>
          <w:sz w:val="28"/>
          <w:szCs w:val="28"/>
          <w:rtl w:val="true"/>
          <w:lang w:bidi="fa-IR"/>
        </w:rPr>
        <w:t>با او به رسم دوستی</w:t>
      </w:r>
    </w:p>
    <w:p>
      <w:pPr>
        <w:pStyle w:val="BookText"/>
        <w:rPr/>
      </w:pPr>
      <w:r>
        <w:rPr>
          <w:rFonts w:ascii="IRNazanin" w:hAnsi="IRNazanin" w:eastAsia="IRNazanin"/>
          <w:color w:val="111111"/>
          <w:sz w:val="28"/>
          <w:sz w:val="28"/>
          <w:szCs w:val="28"/>
          <w:rtl w:val="true"/>
          <w:lang w:bidi="fa-IR"/>
        </w:rPr>
        <w:t>دست وفاداری دهیم</w:t>
      </w:r>
    </w:p>
    <w:p>
      <w:pPr>
        <w:pStyle w:val="BookText"/>
        <w:rPr/>
      </w:pPr>
      <w:r>
        <w:rPr>
          <w:rFonts w:ascii="IRNazanin" w:hAnsi="IRNazanin" w:eastAsia="IRNazanin"/>
          <w:color w:val="111111"/>
          <w:sz w:val="28"/>
          <w:sz w:val="28"/>
          <w:szCs w:val="28"/>
          <w:rtl w:val="true"/>
          <w:lang w:bidi="fa-IR"/>
        </w:rPr>
        <w:t>صد بوسه از روی وفا</w:t>
      </w:r>
    </w:p>
    <w:p>
      <w:pPr>
        <w:pStyle w:val="BookText"/>
        <w:rPr/>
      </w:pPr>
      <w:r>
        <w:rPr>
          <w:rFonts w:ascii="IRNazanin" w:hAnsi="IRNazanin" w:eastAsia="IRNazanin"/>
          <w:color w:val="111111"/>
          <w:sz w:val="28"/>
          <w:sz w:val="28"/>
          <w:szCs w:val="28"/>
          <w:rtl w:val="true"/>
          <w:lang w:bidi="fa-IR"/>
        </w:rPr>
        <w:t>بر روی ماهش می‌کنیم</w:t>
      </w:r>
    </w:p>
    <w:p>
      <w:pPr>
        <w:pStyle w:val="BookText"/>
        <w:rPr/>
      </w:pPr>
      <w:r>
        <w:rPr>
          <w:rFonts w:ascii="IRNazanin" w:hAnsi="IRNazanin" w:eastAsia="IRNazanin"/>
          <w:color w:val="111111"/>
          <w:sz w:val="28"/>
          <w:sz w:val="28"/>
          <w:szCs w:val="28"/>
          <w:rtl w:val="true"/>
          <w:lang w:bidi="fa-IR"/>
        </w:rPr>
        <w:t>جان را اگر او خواست ما</w:t>
      </w:r>
    </w:p>
    <w:p>
      <w:pPr>
        <w:pStyle w:val="BookText"/>
        <w:rPr/>
      </w:pPr>
      <w:r>
        <w:rPr>
          <w:rFonts w:ascii="IRNazanin" w:hAnsi="IRNazanin" w:eastAsia="IRNazanin"/>
          <w:color w:val="111111"/>
          <w:sz w:val="28"/>
          <w:sz w:val="28"/>
          <w:szCs w:val="28"/>
          <w:rtl w:val="true"/>
          <w:lang w:bidi="fa-IR"/>
        </w:rPr>
        <w:t>تقدیم راهش می‌کنیم</w:t>
      </w:r>
    </w:p>
    <w:p>
      <w:pPr>
        <w:pStyle w:val="BookText"/>
        <w:rPr/>
      </w:pPr>
      <w:r>
        <w:rPr>
          <w:rFonts w:ascii="IRNazanin" w:hAnsi="IRNazanin" w:eastAsia="IRNazanin"/>
          <w:color w:val="111111"/>
          <w:sz w:val="28"/>
          <w:sz w:val="28"/>
          <w:szCs w:val="28"/>
          <w:rtl w:val="true"/>
          <w:lang w:bidi="fa-IR"/>
        </w:rPr>
        <w:t>وقتی بیاید آسمان</w:t>
      </w:r>
    </w:p>
    <w:p>
      <w:pPr>
        <w:pStyle w:val="BookText"/>
        <w:rPr/>
      </w:pPr>
      <w:r>
        <w:rPr>
          <w:rFonts w:ascii="IRNazanin" w:hAnsi="IRNazanin" w:eastAsia="IRNazanin"/>
          <w:color w:val="111111"/>
          <w:sz w:val="28"/>
          <w:sz w:val="28"/>
          <w:szCs w:val="28"/>
          <w:rtl w:val="true"/>
          <w:lang w:bidi="fa-IR"/>
        </w:rPr>
        <w:t>آواز خوش سر می‌دهد</w:t>
      </w:r>
    </w:p>
    <w:p>
      <w:pPr>
        <w:pStyle w:val="BookText"/>
        <w:rPr/>
      </w:pPr>
      <w:r>
        <w:rPr>
          <w:rFonts w:ascii="IRNazanin" w:hAnsi="IRNazanin" w:eastAsia="IRNazanin"/>
          <w:color w:val="111111"/>
          <w:sz w:val="28"/>
          <w:sz w:val="28"/>
          <w:szCs w:val="28"/>
          <w:rtl w:val="true"/>
          <w:lang w:bidi="fa-IR"/>
        </w:rPr>
        <w:t>گل‌های رنگارنگ دشت</w:t>
      </w:r>
    </w:p>
    <w:p>
      <w:pPr>
        <w:pStyle w:val="BookText"/>
        <w:rPr/>
      </w:pPr>
      <w:r>
        <w:rPr>
          <w:rFonts w:ascii="IRNazanin" w:hAnsi="IRNazanin" w:eastAsia="IRNazanin"/>
          <w:color w:val="111111"/>
          <w:sz w:val="28"/>
          <w:sz w:val="28"/>
          <w:szCs w:val="28"/>
          <w:rtl w:val="true"/>
          <w:lang w:bidi="fa-IR"/>
        </w:rPr>
        <w:t>یک بوی دیگر می‌دهد</w:t>
      </w:r>
    </w:p>
    <w:p>
      <w:pPr>
        <w:pStyle w:val="BookText"/>
        <w:rPr/>
      </w:pPr>
      <w:r>
        <w:rPr>
          <w:rFonts w:ascii="Amiri" w:hAnsi="Amiri" w:eastAsia="Amiri" w:cs="Amiri"/>
          <w:color w:val="111111"/>
          <w:sz w:val="28"/>
          <w:sz w:val="28"/>
          <w:szCs w:val="28"/>
          <w:rtl w:val="true"/>
          <w:lang w:bidi="ar-SA"/>
        </w:rPr>
        <w:t>هر کس که با او مَحْرَم است</w:t>
      </w:r>
    </w:p>
    <w:p>
      <w:pPr>
        <w:pStyle w:val="BookText"/>
        <w:rPr/>
      </w:pPr>
      <w:r>
        <w:rPr>
          <w:rFonts w:ascii="IRNazanin" w:hAnsi="IRNazanin" w:eastAsia="IRNazanin"/>
          <w:color w:val="111111"/>
          <w:sz w:val="28"/>
          <w:sz w:val="28"/>
          <w:szCs w:val="28"/>
          <w:rtl w:val="true"/>
          <w:lang w:bidi="fa-IR"/>
        </w:rPr>
        <w:t>دل را به دریا می‌زند</w:t>
      </w:r>
    </w:p>
    <w:p>
      <w:pPr>
        <w:pStyle w:val="BookText"/>
        <w:rPr/>
      </w:pPr>
      <w:r>
        <w:rPr>
          <w:rFonts w:ascii="IRNazanin" w:hAnsi="IRNazanin" w:eastAsia="IRNazanin"/>
          <w:color w:val="111111"/>
          <w:sz w:val="28"/>
          <w:sz w:val="28"/>
          <w:szCs w:val="28"/>
          <w:rtl w:val="true"/>
          <w:lang w:bidi="fa-IR"/>
        </w:rPr>
        <w:t>هرموج با دیدار او</w:t>
      </w:r>
    </w:p>
    <w:p>
      <w:pPr>
        <w:pStyle w:val="BookText"/>
        <w:rPr/>
      </w:pPr>
      <w:r>
        <w:rPr>
          <w:rFonts w:ascii="IRNazanin" w:hAnsi="IRNazanin" w:eastAsia="IRNazanin"/>
          <w:color w:val="111111"/>
          <w:sz w:val="28"/>
          <w:sz w:val="28"/>
          <w:szCs w:val="28"/>
          <w:rtl w:val="true"/>
          <w:lang w:bidi="fa-IR"/>
        </w:rPr>
        <w:t>آهنگ زیبا می‌زند</w:t>
      </w:r>
    </w:p>
    <w:p>
      <w:pPr>
        <w:pStyle w:val="BookText"/>
        <w:rPr/>
      </w:pPr>
      <w:r>
        <w:rPr>
          <w:rFonts w:ascii="IRNazanin" w:hAnsi="IRNazanin" w:eastAsia="IRNazanin"/>
          <w:color w:val="111111"/>
          <w:sz w:val="28"/>
          <w:sz w:val="28"/>
          <w:szCs w:val="28"/>
          <w:rtl w:val="true"/>
          <w:lang w:bidi="fa-IR"/>
        </w:rPr>
        <w:t>هرگز نمی‌روید به دل</w:t>
      </w:r>
    </w:p>
    <w:p>
      <w:pPr>
        <w:pStyle w:val="BookText"/>
        <w:rPr/>
      </w:pPr>
      <w:r>
        <w:rPr>
          <w:rFonts w:ascii="IRNazanin" w:hAnsi="IRNazanin" w:eastAsia="IRNazanin"/>
          <w:color w:val="111111"/>
          <w:sz w:val="28"/>
          <w:sz w:val="28"/>
          <w:szCs w:val="28"/>
          <w:rtl w:val="true"/>
          <w:lang w:bidi="fa-IR"/>
        </w:rPr>
        <w:t>دیگر درخت انتظار</w:t>
      </w:r>
    </w:p>
    <w:p>
      <w:pPr>
        <w:pStyle w:val="BookText"/>
        <w:rPr/>
      </w:pPr>
      <w:r>
        <w:rPr>
          <w:rFonts w:ascii="IRNazanin" w:hAnsi="IRNazanin" w:eastAsia="IRNazanin"/>
          <w:color w:val="111111"/>
          <w:sz w:val="28"/>
          <w:sz w:val="28"/>
          <w:szCs w:val="28"/>
          <w:rtl w:val="true"/>
          <w:lang w:bidi="fa-IR"/>
        </w:rPr>
        <w:t>وقتی بیاید می‌شود</w:t>
      </w:r>
    </w:p>
    <w:p>
      <w:pPr>
        <w:pStyle w:val="BookText"/>
        <w:rPr/>
      </w:pPr>
      <w:r>
        <w:rPr>
          <w:rFonts w:ascii="IRNazanin" w:hAnsi="IRNazanin" w:eastAsia="IRNazanin"/>
          <w:color w:val="111111"/>
          <w:sz w:val="28"/>
          <w:sz w:val="28"/>
          <w:szCs w:val="28"/>
          <w:rtl w:val="true"/>
          <w:lang w:bidi="fa-IR"/>
        </w:rPr>
        <w:t>دنیا پر از بوی بهار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حسین احمدی</w:t>
      </w:r>
      <w:bookmarkStart w:id="189" w:name="pg2656_40318"/>
    </w:p>
    <w:p>
      <w:pPr>
        <w:pStyle w:val="Heading2"/>
        <w:numPr>
          <w:ilvl w:val="1"/>
          <w:numId w:val="1"/>
        </w:numPr>
        <w:rPr/>
      </w:pPr>
      <w:bookmarkStart w:id="190" w:name="__RefHeading___Toc694842_1395250215"/>
      <w:bookmarkStart w:id="191" w:name="_Toc74"/>
      <w:bookmarkEnd w:id="189"/>
      <w:bookmarkEnd w:id="190"/>
      <w:r>
        <w:rPr>
          <w:rtl w:val="true"/>
        </w:rPr>
        <w:t>عاشورا</w:t>
      </w:r>
      <w:bookmarkEnd w:id="191"/>
    </w:p>
    <w:p>
      <w:pPr>
        <w:pStyle w:val="BookText"/>
        <w:rPr/>
      </w:pPr>
      <w:r>
        <w:rPr>
          <w:rFonts w:ascii="IRNazanin" w:hAnsi="IRNazanin" w:eastAsia="IRNazanin"/>
          <w:color w:val="111111"/>
          <w:sz w:val="28"/>
          <w:sz w:val="28"/>
          <w:szCs w:val="28"/>
          <w:rtl w:val="true"/>
          <w:lang w:bidi="fa-IR"/>
        </w:rPr>
        <w:t>روز دهم محرم، روز در خون شدن آفتاب سوم علوی، روز غمگنانة شهادت اباعبدالله الحسین علیه السلام و فرزندان و یاران باوفایش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غم و سوگواری برای شیعیان، روزی بزرگ‌تر از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بزرگ نیز قائم آل محمد صلی الله علیه و آله و سلم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در روز شنبه ـ روز عاشورا ـ روزی که در آن حسین بن علی کشته شد خروج می‌کند</w:t>
      </w:r>
      <w:r>
        <w:rPr>
          <w:rFonts w:eastAsia="IRNazanin" w:cs="IRNazanin"/>
          <w:color w:val="111111"/>
          <w:sz w:val="28"/>
          <w:szCs w:val="28"/>
          <w:rtl w:val="true"/>
          <w:lang w:bidi="fa-IR"/>
        </w:rPr>
        <w:t>».</w:t>
      </w:r>
    </w:p>
    <w:p>
      <w:pPr>
        <w:pStyle w:val="Heading2"/>
        <w:numPr>
          <w:ilvl w:val="1"/>
          <w:numId w:val="1"/>
        </w:numPr>
        <w:rPr/>
      </w:pPr>
      <w:bookmarkStart w:id="192" w:name="__RefHeading___Toc694844_1395250215"/>
      <w:bookmarkStart w:id="193" w:name="_Toc75"/>
      <w:bookmarkEnd w:id="192"/>
      <w:r>
        <w:rPr>
          <w:rtl w:val="true"/>
        </w:rPr>
        <w:t>عثمان بن سعید</w:t>
      </w:r>
      <w:bookmarkEnd w:id="193"/>
    </w:p>
    <w:p>
      <w:pPr>
        <w:pStyle w:val="BookText"/>
        <w:rPr/>
      </w:pP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سمّان می‌گفتند چون به تجارت روغن مشغول بود چرا که می‌خواست با این کار حکومتیان به شغل اصلی او پی‌نبرند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نایب خاص امام زمان عجل الله تعالی فرجه الشریف در زمان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از یاران و شاگردان مورد اعتماد امام هادی علیه السلام و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پارسا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نخستین نایب از نایبان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درباره بزرگی قدر و عدالت و امانت او گفته شده آن قدر زیاد است که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بزرگوارتر و مشهورتر از آن است که مثل بنده، بتواند توصیفش کند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عمرش به پایان نزدیک شد، به دستور امام زمان عجل الله تعالی فرجه الشریف، فرزند خود محمد بن عثمان را به عنوان نایب دوم انتخاب کرد</w:t>
      </w:r>
      <w:r>
        <w:rPr>
          <w:rFonts w:eastAsia="IRNazanin" w:cs="IRNazanin"/>
          <w:color w:val="111111"/>
          <w:sz w:val="28"/>
          <w:szCs w:val="28"/>
          <w:rtl w:val="true"/>
          <w:lang w:bidi="fa-IR"/>
        </w:rPr>
        <w:t>.</w:t>
      </w:r>
      <w:bookmarkStart w:id="194" w:name="pg2656_40319"/>
    </w:p>
    <w:p>
      <w:pPr>
        <w:pStyle w:val="Heading2"/>
        <w:numPr>
          <w:ilvl w:val="1"/>
          <w:numId w:val="1"/>
        </w:numPr>
        <w:rPr/>
      </w:pPr>
      <w:bookmarkStart w:id="195" w:name="__RefHeading___Toc694846_1395250215"/>
      <w:bookmarkStart w:id="196" w:name="_Toc76"/>
      <w:bookmarkEnd w:id="194"/>
      <w:bookmarkEnd w:id="195"/>
      <w:r>
        <w:rPr>
          <w:rtl w:val="true"/>
        </w:rPr>
        <w:t>عدل </w:t>
      </w:r>
      <w:bookmarkEnd w:id="196"/>
    </w:p>
    <w:p>
      <w:pPr>
        <w:pStyle w:val="BookText"/>
        <w:rPr/>
      </w:pPr>
      <w:r>
        <w:rPr>
          <w:rFonts w:ascii="IRNazanin" w:hAnsi="IRNazanin" w:eastAsia="IRNazanin"/>
          <w:color w:val="111111"/>
          <w:sz w:val="28"/>
          <w:sz w:val="28"/>
          <w:szCs w:val="28"/>
          <w:rtl w:val="true"/>
          <w:lang w:bidi="fa-IR"/>
        </w:rPr>
        <w:t>در لغت به معنای قسط و داد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حق را هم عدل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آیه‌های بسیاری در قرآن، انسان‌ها را به عدل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عدل از مهم‌ترین هدف‌های قیام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فرزندم حسن است و پس از حسن فرزندش قائم، کسی که زمین را پر از عدل و داد کند؛ همچنان که آکنده از ظلم و جور شده باشد</w:t>
      </w:r>
      <w:r>
        <w:rPr>
          <w:rFonts w:eastAsia="IRNazanin" w:cs="IRNazanin"/>
          <w:color w:val="111111"/>
          <w:sz w:val="28"/>
          <w:szCs w:val="28"/>
          <w:rtl w:val="true"/>
          <w:lang w:bidi="fa-IR"/>
        </w:rPr>
        <w:t>».</w:t>
      </w:r>
    </w:p>
    <w:p>
      <w:pPr>
        <w:pStyle w:val="Heading2"/>
        <w:numPr>
          <w:ilvl w:val="1"/>
          <w:numId w:val="1"/>
        </w:numPr>
        <w:rPr/>
      </w:pPr>
      <w:bookmarkStart w:id="197" w:name="__RefHeading___Toc694848_1395250215"/>
      <w:bookmarkStart w:id="198" w:name="_Toc77"/>
      <w:bookmarkEnd w:id="197"/>
      <w:r>
        <w:rPr>
          <w:rtl w:val="true"/>
        </w:rPr>
        <w:t>علی بن محمد سمری</w:t>
      </w:r>
      <w:bookmarkEnd w:id="198"/>
    </w:p>
    <w:p>
      <w:pPr>
        <w:pStyle w:val="BookText"/>
        <w:rPr/>
      </w:pPr>
      <w:r>
        <w:rPr>
          <w:rFonts w:ascii="IRNazanin" w:hAnsi="IRNazanin" w:eastAsia="IRNazanin"/>
          <w:color w:val="111111"/>
          <w:sz w:val="28"/>
          <w:sz w:val="28"/>
          <w:szCs w:val="28"/>
          <w:rtl w:val="true"/>
          <w:lang w:bidi="fa-IR"/>
        </w:rPr>
        <w:t>ابوالحسن علی بن محمد سمری به خاندانی با تقوا و شیعه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روح نوبختی از دنیا رفت، او به عنوان نایب چهارم امام زمان عجل الله تعالی فرجه الشریف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آخرین نایب بود و پس از او هیچ کس دیگری نایب خاص امام نشد و غیبت کبرای امام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نایبان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محمد بن عثمان، حسین بن روح و علی بن محمد سمری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چهار نفر فقط به دستور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وقتی نشانه یا معجزه‌ای بر راستگویی در نیابت آن‌ها دیدند، حرفشان را پذیرفتند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سمری سه سال عهده دار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فرصت کمی برای فعالیت داشت و نتوانست مثل نائبان قبلی امام، فعالیت گسترده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شش روز قبل از مرگش، توقیعی از سوی امام زمان عجل الله تعالی فرجه الشریف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توقیع، مرگ نایب چهارم خود را پیشگویی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 و در بغداد به</w:t>
      </w:r>
      <w:bookmarkStart w:id="199" w:name="pg2656_40320"/>
    </w:p>
    <w:p>
      <w:pPr>
        <w:pStyle w:val="BookText"/>
        <w:rPr/>
      </w:pPr>
      <w:bookmarkEnd w:id="199"/>
      <w:r>
        <w:rPr>
          <w:rFonts w:ascii="IRNazanin" w:hAnsi="IRNazanin" w:eastAsia="IRNazanin"/>
          <w:color w:val="111111"/>
          <w:sz w:val="28"/>
          <w:sz w:val="28"/>
          <w:szCs w:val="28"/>
          <w:rtl w:val="true"/>
          <w:lang w:bidi="fa-IR"/>
        </w:rPr>
        <w:t>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سمری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جانشین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توقیع امام زمان عجل الله تعالی فرجه الشریف را به مردم نشان داد و خواند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 دینی تو را در مصیبت مرگ تو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خواهی مرد، پس کارهای خود را جمع کن و دربارة نیابت و وکالت به هیچ کس وصیت مکن تا جای تو بنشیند؛ زیرا غیبت کامل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آن روزی که خدای تبارک و تعالی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نخواهد بود و آن، پس از مدت درازی خواهد بود که دل‌ها را به سختی و قساوت فراگیرد و زمین از ستم و بی‌داد پرگردد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شیعیان من کسانی ادعای مشاهده خواهند کرد، بدان هر کس که پیش از خروج سفیانی و برآمدن صیحه و بانکی از آسمان، ادعای دیدن من را نماید دروغگو و تهمت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توانایی از آنِ خداوند بلند پایه و بزرگ است و بس</w:t>
      </w:r>
      <w:r>
        <w:rPr>
          <w:rFonts w:eastAsia="IRNazanin" w:cs="IRNazanin"/>
          <w:color w:val="111111"/>
          <w:sz w:val="28"/>
          <w:szCs w:val="28"/>
          <w:rtl w:val="true"/>
          <w:lang w:bidi="fa-IR"/>
        </w:rPr>
        <w:t>».</w:t>
      </w:r>
    </w:p>
    <w:p>
      <w:pPr>
        <w:pStyle w:val="Heading2"/>
        <w:numPr>
          <w:ilvl w:val="1"/>
          <w:numId w:val="1"/>
        </w:numPr>
        <w:rPr/>
      </w:pPr>
      <w:bookmarkStart w:id="200" w:name="__RefHeading___Toc694850_1395250215"/>
      <w:bookmarkStart w:id="201" w:name="_Toc78"/>
      <w:bookmarkEnd w:id="200"/>
      <w:r>
        <w:rPr>
          <w:rtl w:val="true"/>
        </w:rPr>
        <w:t>غلام</w:t>
      </w:r>
      <w:bookmarkEnd w:id="201"/>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عنوان لقب برای امام زمان عجل الله تعالی فرجه الشریف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معنای لغوی‌اش ـ یعنی پسر بچه و جوان ـ و گاهی هم به عنوان تقیّه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ناگزیر برای غلام غیبتی است</w:t>
      </w:r>
      <w:r>
        <w:rPr>
          <w:rFonts w:eastAsia="IRNazanin" w:cs="IRNazanin"/>
          <w:color w:val="111111"/>
          <w:sz w:val="28"/>
          <w:szCs w:val="28"/>
          <w:rtl w:val="true"/>
          <w:lang w:bidi="fa-IR"/>
        </w:rPr>
        <w:t>!»</w:t>
      </w:r>
      <w:bookmarkStart w:id="202" w:name="pg2656_40321"/>
    </w:p>
    <w:p>
      <w:pPr>
        <w:pStyle w:val="Heading2"/>
        <w:numPr>
          <w:ilvl w:val="1"/>
          <w:numId w:val="1"/>
        </w:numPr>
        <w:rPr/>
      </w:pPr>
      <w:bookmarkStart w:id="203" w:name="__RefHeading___Toc694852_1395250215"/>
      <w:bookmarkStart w:id="204" w:name="_Toc79"/>
      <w:bookmarkEnd w:id="202"/>
      <w:bookmarkEnd w:id="203"/>
      <w:r>
        <w:rPr>
          <w:rtl w:val="true"/>
        </w:rPr>
        <w:t>غیبت</w:t>
      </w:r>
      <w:bookmarkEnd w:id="204"/>
    </w:p>
    <w:p>
      <w:pPr>
        <w:pStyle w:val="BookText"/>
        <w:rPr/>
      </w:pPr>
      <w:r>
        <w:rPr>
          <w:rFonts w:ascii="IRNazanin" w:hAnsi="IRNazanin" w:eastAsia="IRNazanin"/>
          <w:color w:val="111111"/>
          <w:sz w:val="28"/>
          <w:sz w:val="28"/>
          <w:szCs w:val="28"/>
          <w:rtl w:val="true"/>
          <w:lang w:bidi="fa-IR"/>
        </w:rPr>
        <w:t>به پنهان زیستن امام زمان عجل الله تعالی فرجه الشریف ـ که به فرمان خداوند است ـ غیبت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از اسرار خداست که بر بندگانش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در دو زمان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که یکی از یاران امام صادق علیه السلام است از ایشان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قائم دو غیبت است که 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در دیگری معلوم نیست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اعمال حج حاضر می‌شود و مردم را می‌بیند در حالی که مردم 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راز اصلی غیبت مشخص نیست، اما کوتاهی مردم و عدم آمادگی آنان برای ظهور، امتحان افراد، حفظ جان امام از کشته شدن بی‌فایده برای دین، و برخی دلایل دیگر در برخی روایات بیان شده است</w:t>
      </w:r>
      <w:r>
        <w:rPr>
          <w:rFonts w:eastAsia="IRNazanin" w:cs="IRNazanin"/>
          <w:color w:val="111111"/>
          <w:sz w:val="28"/>
          <w:szCs w:val="28"/>
          <w:rtl w:val="true"/>
          <w:lang w:bidi="fa-IR"/>
        </w:rPr>
        <w:t>.</w:t>
      </w:r>
    </w:p>
    <w:p>
      <w:pPr>
        <w:pStyle w:val="Heading2"/>
        <w:numPr>
          <w:ilvl w:val="1"/>
          <w:numId w:val="1"/>
        </w:numPr>
        <w:rPr/>
      </w:pPr>
      <w:bookmarkStart w:id="205" w:name="__RefHeading___Toc694854_1395250215"/>
      <w:bookmarkStart w:id="206" w:name="_Toc80"/>
      <w:bookmarkEnd w:id="205"/>
      <w:r>
        <w:rPr>
          <w:rtl w:val="true"/>
        </w:rPr>
        <w:t>غیبت صغری</w:t>
      </w:r>
      <w:bookmarkEnd w:id="206"/>
    </w:p>
    <w:p>
      <w:pPr>
        <w:pStyle w:val="BookText"/>
        <w:rPr/>
      </w:pPr>
      <w:r>
        <w:rPr>
          <w:rFonts w:ascii="IRNazanin" w:hAnsi="IRNazanin" w:eastAsia="IRNazanin"/>
          <w:color w:val="111111"/>
          <w:sz w:val="28"/>
          <w:sz w:val="28"/>
          <w:szCs w:val="28"/>
          <w:rtl w:val="true"/>
          <w:lang w:bidi="fa-IR"/>
        </w:rPr>
        <w:t>در این غیبت، پنهان زیستن امام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آغاز این غیبت را از همان ابتدای ولادت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مدت آن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شروع آن را از شهادت امام عسکری علیه السلام می‌دانند که این نظریه بهتر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مدت غیبت صغرای امام زمان عجل الله تعالی فرجه الشریف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صغری ارتباط حضرت با مردم به طور کامل قطع نبود و چهار نایب ایشان به ترتیب، واسطه حضرت و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bookmarkStart w:id="207" w:name="pg2656_40322"/>
    </w:p>
    <w:p>
      <w:pPr>
        <w:pStyle w:val="BookText"/>
        <w:rPr/>
      </w:pPr>
      <w:bookmarkEnd w:id="207"/>
      <w:r>
        <w:rPr>
          <w:rFonts w:ascii="IRNazanin" w:hAnsi="IRNazanin" w:eastAsia="IRNazanin"/>
          <w:color w:val="111111"/>
          <w:sz w:val="28"/>
          <w:sz w:val="28"/>
          <w:szCs w:val="28"/>
          <w:rtl w:val="true"/>
          <w:lang w:bidi="fa-IR"/>
        </w:rPr>
        <w:t>ممکن بود کسی حضرت را ببیند و بشناسد، اما در غیبت کبری این امکان وجود ندارد و هیچ کس حق ندارد ادعای واسطه یا نیابت ـ آن گونه که در غیبت صغری بود ـ بنماید</w:t>
      </w:r>
      <w:r>
        <w:rPr>
          <w:rFonts w:eastAsia="IRNazanin" w:cs="IRNazanin"/>
          <w:color w:val="111111"/>
          <w:sz w:val="28"/>
          <w:szCs w:val="28"/>
          <w:rtl w:val="true"/>
          <w:lang w:bidi="fa-IR"/>
        </w:rPr>
        <w:t>.</w:t>
      </w:r>
    </w:p>
    <w:p>
      <w:pPr>
        <w:pStyle w:val="Heading2"/>
        <w:numPr>
          <w:ilvl w:val="1"/>
          <w:numId w:val="1"/>
        </w:numPr>
        <w:rPr/>
      </w:pPr>
      <w:bookmarkStart w:id="208" w:name="__RefHeading___Toc694856_1395250215"/>
      <w:bookmarkStart w:id="209" w:name="_Toc81"/>
      <w:bookmarkEnd w:id="208"/>
      <w:r>
        <w:rPr>
          <w:rtl w:val="true"/>
        </w:rPr>
        <w:t>غیبت کبری</w:t>
      </w:r>
      <w:bookmarkEnd w:id="209"/>
    </w:p>
    <w:p>
      <w:pPr>
        <w:pStyle w:val="BookText"/>
        <w:rPr/>
      </w:pPr>
      <w:r>
        <w:rPr>
          <w:rFonts w:ascii="IRNazanin" w:hAnsi="IRNazanin" w:eastAsia="IRNazanin"/>
          <w:color w:val="111111"/>
          <w:sz w:val="28"/>
          <w:sz w:val="28"/>
          <w:szCs w:val="28"/>
          <w:rtl w:val="true"/>
          <w:lang w:bidi="fa-IR"/>
        </w:rPr>
        <w:t xml:space="preserve">پس از پایان غیبت صغری و مرگ آخرین نایب امام ـ علی بن محمد سمری ـ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غیبت کبری آغاز شد و تا روز ظهور امام زمان عجل الله تعالی فرجه الشریف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غیبت کبری کسی خبردار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نیز در این دوران به صورت عام خواهد بود که بر عهدة مجتهدان جامع 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است که زمانش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شیعیان را می‌بینم که در زمان غیبت او، به این سو و آن سو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گوسفندانی که چوپان خود را گم کرده باشند، به دنبال چراگاه می‌روند و آن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در زمان غیبتِ او، بر دین خود ثابت قدم بماند و سنگدل نشده باشد، در بهشت با من و در درجة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همة سختی‌ها و حادثه‌ها به او پناه می‌برند و برای ظهورش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ندبة دل‌ها به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بیاید از چشم زمین،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خواهد شد و زندگی از نو، زمین را در آغوش خواهد گرفت</w:t>
      </w:r>
      <w:r>
        <w:rPr>
          <w:rFonts w:eastAsia="IRNazanin" w:cs="IRNazanin"/>
          <w:color w:val="111111"/>
          <w:sz w:val="28"/>
          <w:szCs w:val="28"/>
          <w:rtl w:val="true"/>
          <w:lang w:bidi="fa-IR"/>
        </w:rPr>
        <w:t>.</w:t>
      </w:r>
    </w:p>
    <w:p>
      <w:pPr>
        <w:pStyle w:val="Heading2"/>
        <w:numPr>
          <w:ilvl w:val="1"/>
          <w:numId w:val="1"/>
        </w:numPr>
        <w:rPr/>
      </w:pPr>
      <w:bookmarkStart w:id="210" w:name="__RefHeading___Toc694858_1395250215"/>
      <w:bookmarkStart w:id="211" w:name="_Toc82"/>
      <w:bookmarkEnd w:id="210"/>
      <w:r>
        <w:rPr>
          <w:rtl w:val="true"/>
        </w:rPr>
        <w:t>فراگیر شدن ظلم و ستم</w:t>
      </w:r>
      <w:bookmarkEnd w:id="2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 در روایت‌های فراوانی دیده شده که از نشانه‌های معروف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نشانه به معنای این نیست که همه</w:t>
      </w:r>
      <w:bookmarkStart w:id="212" w:name="pg2656_40323"/>
    </w:p>
    <w:p>
      <w:pPr>
        <w:pStyle w:val="BookText"/>
        <w:rPr/>
      </w:pPr>
      <w:bookmarkEnd w:id="212"/>
      <w:r>
        <w:rPr>
          <w:rFonts w:ascii="IRNazanin" w:hAnsi="IRNazanin" w:eastAsia="IRNazanin"/>
          <w:color w:val="111111"/>
          <w:sz w:val="28"/>
          <w:sz w:val="28"/>
          <w:szCs w:val="28"/>
          <w:rtl w:val="true"/>
          <w:lang w:bidi="fa-IR"/>
        </w:rPr>
        <w:t>ظالم و ستمگر می‌شوند چرا که مردمان بسیاری برای آماده سازی جهان در انتظار ظهور امام، با ظلم و جور مبارزه می‌کنند؛ برای امر به معروف و نهی از منکر به پا می‌خیزند و به پاکی‌ها و روشنی‌ها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وسیلة ظهور حضرت مهدی عجل الله تعالی فرجه الشریف زمین را پر از عدل و داد می‌سازد، پس از آن که از ظلم و ستم پر شده باشد</w:t>
      </w:r>
      <w:r>
        <w:rPr>
          <w:rFonts w:eastAsia="IRNazanin" w:cs="IRNazanin"/>
          <w:color w:val="111111"/>
          <w:sz w:val="28"/>
          <w:szCs w:val="28"/>
          <w:rtl w:val="true"/>
          <w:lang w:bidi="fa-IR"/>
        </w:rPr>
        <w:t>.</w:t>
      </w:r>
    </w:p>
    <w:p>
      <w:pPr>
        <w:pStyle w:val="Heading2"/>
        <w:numPr>
          <w:ilvl w:val="1"/>
          <w:numId w:val="1"/>
        </w:numPr>
        <w:rPr/>
      </w:pPr>
      <w:bookmarkStart w:id="213" w:name="__RefHeading___Toc694860_1395250215"/>
      <w:bookmarkStart w:id="214" w:name="_Toc83"/>
      <w:bookmarkEnd w:id="213"/>
      <w:r>
        <w:rPr>
          <w:rtl w:val="true"/>
        </w:rPr>
        <w:t>فرج</w:t>
      </w:r>
      <w:bookmarkEnd w:id="214"/>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آسودگی از اندوه و غم</w:t>
      </w:r>
    </w:p>
    <w:p>
      <w:pPr>
        <w:pStyle w:val="BookText"/>
        <w:rPr/>
      </w:pPr>
      <w:r>
        <w:rPr>
          <w:rFonts w:ascii="IRNazanin" w:hAnsi="IRNazanin" w:eastAsia="IRNazanin"/>
          <w:color w:val="111111"/>
          <w:sz w:val="28"/>
          <w:sz w:val="28"/>
          <w:szCs w:val="28"/>
          <w:rtl w:val="true"/>
          <w:lang w:bidi="fa-IR"/>
        </w:rPr>
        <w:t>در اصطلاح به ظهور امام زمان عجل الله تعالی فرجه الشریف گویند، زیرا ایشان گره از مشکلات و اندوه‌ها و مصیبت‌های جهانیان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دعا کردن در فرج امام عصر عجل الله تعالی فرجه الشریف دعاهایی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شیعیان خود را به دعا کردن برای تعجیل در فرج خود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زیاد دعا کردن را نیز از آنان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 شدن فرج، بسیار دعا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روزهای خوب که در راهید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جاده‌های گمشده در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روزهای سخت ادامه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لحظه‌ها به 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 آفتابی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مثل چشم‌های خدا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 آمدن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مثل روز، آمدنت روشن</w:t>
      </w:r>
      <w:r>
        <w:rPr>
          <w:rFonts w:eastAsia="IRNazanin" w:cs="IRNazanin"/>
          <w:color w:val="111111"/>
          <w:sz w:val="28"/>
          <w:szCs w:val="28"/>
          <w:rtl w:val="true"/>
          <w:lang w:bidi="fa-IR"/>
        </w:rPr>
        <w:t>!</w:t>
      </w:r>
      <w:bookmarkStart w:id="215" w:name="pg2656_40324"/>
    </w:p>
    <w:p>
      <w:pPr>
        <w:pStyle w:val="BookText"/>
        <w:rPr/>
      </w:pPr>
      <w:bookmarkEnd w:id="215"/>
      <w:r>
        <w:rPr>
          <w:rFonts w:ascii="IRNazanin" w:hAnsi="IRNazanin" w:eastAsia="IRNazanin"/>
          <w:color w:val="111111"/>
          <w:sz w:val="28"/>
          <w:sz w:val="28"/>
          <w:szCs w:val="28"/>
          <w:rtl w:val="true"/>
          <w:lang w:bidi="fa-IR"/>
        </w:rPr>
        <w:t>این روزها که می‌گذرد، هر روز</w:t>
      </w:r>
    </w:p>
    <w:p>
      <w:pPr>
        <w:pStyle w:val="BookText"/>
        <w:rPr/>
      </w:pPr>
      <w:r>
        <w:rPr>
          <w:rFonts w:ascii="IRNazanin" w:hAnsi="IRNazanin" w:eastAsia="IRNazanin"/>
          <w:color w:val="111111"/>
          <w:sz w:val="28"/>
          <w:sz w:val="28"/>
          <w:szCs w:val="28"/>
          <w:rtl w:val="true"/>
          <w:lang w:bidi="fa-IR"/>
        </w:rPr>
        <w:t>در انتظار آمدنت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با من بگو که آیا، من نیز</w:t>
      </w:r>
    </w:p>
    <w:p>
      <w:pPr>
        <w:pStyle w:val="BookText"/>
        <w:rPr/>
      </w:pPr>
      <w:r>
        <w:rPr>
          <w:rFonts w:ascii="IRNazanin" w:hAnsi="IRNazanin" w:eastAsia="IRNazanin"/>
          <w:color w:val="111111"/>
          <w:sz w:val="28"/>
          <w:sz w:val="28"/>
          <w:szCs w:val="28"/>
          <w:rtl w:val="true"/>
          <w:lang w:bidi="fa-IR"/>
        </w:rPr>
        <w:t>در روزگار آمدنت هستم؟</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قیصر امین پور</w:t>
      </w:r>
    </w:p>
    <w:p>
      <w:pPr>
        <w:pStyle w:val="Heading2"/>
        <w:numPr>
          <w:ilvl w:val="1"/>
          <w:numId w:val="1"/>
        </w:numPr>
        <w:rPr/>
      </w:pPr>
      <w:bookmarkStart w:id="216" w:name="__RefHeading___Toc694862_1395250215"/>
      <w:bookmarkStart w:id="217" w:name="_Toc84"/>
      <w:bookmarkEnd w:id="216"/>
      <w:r>
        <w:rPr>
          <w:rtl w:val="true"/>
        </w:rPr>
        <w:t>قائم</w:t>
      </w:r>
      <w:bookmarkEnd w:id="217"/>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پایدار</w:t>
      </w:r>
    </w:p>
    <w:p>
      <w:pPr>
        <w:pStyle w:val="BookText"/>
        <w:rPr/>
      </w:pPr>
      <w:r>
        <w:rPr>
          <w:rFonts w:ascii="IRNazanin" w:hAnsi="IRNazanin" w:eastAsia="IRNazanin"/>
          <w:color w:val="111111"/>
          <w:sz w:val="28"/>
          <w:sz w:val="28"/>
          <w:szCs w:val="28"/>
          <w:rtl w:val="true"/>
          <w:lang w:bidi="fa-IR"/>
        </w:rPr>
        <w:t>معروف‌ترین لقب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لقبی به اندازة قائم برای ایشان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خجسته، آن حضرت در مقابل بدی‌ها و کژی‌هایی که در دین خدا به وجود آمده قیام می‌کند و مردمان را به سوی روشنایی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ابوحمزة ثمالی دانشمندی است که دوستدار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آیا همة شما امامان،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 دارندة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امام مهدی عجل الله تعالی فرجه الشریف قائم می‌گویند؟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جدّم امام حسین علیه السلام شهید شد، فرشتگان در درگاه خداوند به ناله افتادند و به خدا شکایت بردند … پس خداوند امامان از فرزندان امام حسین علیه السلام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نگاهشان به یکی از آن‌ها افتاد که در حال قیام بود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رو به آن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18" w:name="pg2656_40325"/>
    </w:p>
    <w:p>
      <w:pPr>
        <w:pStyle w:val="BookText"/>
        <w:rPr/>
      </w:pPr>
      <w:bookmarkEnd w:id="218"/>
      <w:r>
        <w:rPr>
          <w:rFonts w:ascii="IRNazanin" w:hAnsi="IRNazanin" w:eastAsia="IRNazanin"/>
          <w:color w:val="111111"/>
          <w:sz w:val="28"/>
          <w:sz w:val="28"/>
          <w:szCs w:val="28"/>
          <w:rtl w:val="true"/>
          <w:lang w:bidi="fa-IR"/>
        </w:rPr>
        <w:t xml:space="preserve">وسیلة این قائم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خواهم گرفت</w:t>
      </w:r>
      <w:r>
        <w:rPr>
          <w:rFonts w:eastAsia="IRNazanin" w:cs="IRNazanin"/>
          <w:color w:val="111111"/>
          <w:sz w:val="28"/>
          <w:szCs w:val="28"/>
          <w:rtl w:val="true"/>
          <w:lang w:bidi="fa-IR"/>
        </w:rPr>
        <w:t>».</w:t>
      </w:r>
    </w:p>
    <w:p>
      <w:pPr>
        <w:pStyle w:val="Heading2"/>
        <w:numPr>
          <w:ilvl w:val="1"/>
          <w:numId w:val="1"/>
        </w:numPr>
        <w:rPr/>
      </w:pPr>
      <w:bookmarkStart w:id="219" w:name="__RefHeading___Toc694864_1395250215"/>
      <w:bookmarkStart w:id="220" w:name="_Toc85"/>
      <w:bookmarkEnd w:id="219"/>
      <w:r>
        <w:rPr>
          <w:rtl w:val="true"/>
        </w:rPr>
        <w:t>قتل نفس زکیّه</w:t>
      </w:r>
      <w:bookmarkEnd w:id="220"/>
    </w:p>
    <w:p>
      <w:pPr>
        <w:pStyle w:val="BookText"/>
        <w:rPr/>
      </w:pPr>
      <w:r>
        <w:rPr>
          <w:rFonts w:ascii="IRNazanin" w:hAnsi="IRNazanin" w:eastAsia="IRNazanin"/>
          <w:color w:val="111111"/>
          <w:sz w:val="28"/>
          <w:sz w:val="28"/>
          <w:szCs w:val="28"/>
          <w:rtl w:val="true"/>
          <w:lang w:bidi="fa-IR"/>
        </w:rPr>
        <w:t>قتل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p>
    <w:p>
      <w:pPr>
        <w:pStyle w:val="BookText"/>
        <w:rPr/>
      </w:pPr>
      <w:r>
        <w:rPr>
          <w:rFonts w:ascii="IRNazanin" w:hAnsi="IRNazanin" w:eastAsia="IRNazanin"/>
          <w:color w:val="111111"/>
          <w:sz w:val="28"/>
          <w:sz w:val="28"/>
          <w:szCs w:val="28"/>
          <w:rtl w:val="true"/>
          <w:lang w:bidi="fa-IR"/>
        </w:rPr>
        <w:t>نفس زکیّه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بی‌گناه و پاک که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هنگام ظهور امام زمان عجل الله تعالی فرجه الشریف، انسانی مؤمن و پاک در راه ایشان به شهادت می‌رسد، او فرزند امام حسن مجتبی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بین رکن و مقام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 از نشانه‌های حتمی ظهور امام زمان عجل الله تعالی فرجه الشریف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سید حسنی یک شخص و نفس زکیه شخص دیگری باشد</w:t>
      </w:r>
      <w:r>
        <w:rPr>
          <w:rFonts w:eastAsia="IRNazanin" w:cs="IRNazanin"/>
          <w:color w:val="111111"/>
          <w:sz w:val="28"/>
          <w:szCs w:val="28"/>
          <w:rtl w:val="true"/>
          <w:lang w:bidi="fa-IR"/>
        </w:rPr>
        <w:t>.</w:t>
      </w:r>
    </w:p>
    <w:p>
      <w:pPr>
        <w:pStyle w:val="Heading2"/>
        <w:numPr>
          <w:ilvl w:val="1"/>
          <w:numId w:val="1"/>
        </w:numPr>
        <w:rPr/>
      </w:pPr>
      <w:bookmarkStart w:id="221" w:name="__RefHeading___Toc694866_1395250215"/>
      <w:bookmarkStart w:id="222" w:name="_Toc86"/>
      <w:bookmarkEnd w:id="221"/>
      <w:r>
        <w:rPr>
          <w:rtl w:val="true"/>
        </w:rPr>
        <w:t>قم</w:t>
      </w:r>
      <w:bookmarkEnd w:id="222"/>
    </w:p>
    <w:p>
      <w:pPr>
        <w:pStyle w:val="BookText"/>
        <w:rPr/>
      </w:pPr>
      <w:r>
        <w:rPr>
          <w:rFonts w:ascii="IRNazanin" w:hAnsi="IRNazanin" w:eastAsia="IRNazanin"/>
          <w:color w:val="111111"/>
          <w:sz w:val="28"/>
          <w:sz w:val="28"/>
          <w:szCs w:val="28"/>
          <w:rtl w:val="true"/>
          <w:lang w:bidi="fa-IR"/>
        </w:rPr>
        <w:t>خانة مهربانی اهل بیت علیهم السلام و سرای آسمانی حضرت معصومه علیها السلام ـ بانوی باران و آفتاب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قم از همان روزهای آغازین اسلام، شیعه و دوستدار خاندان پیامبر صلی الله علیه و آله و سلم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زمان‌ها رفته رفته به شهری علمی تبدیل شده و امروزه مهمترین مرکز علمی و سیاسی شیعیان اثنا عشری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حضرت مهدی عجل الله تعالی فرجه الشریف رابطه‌ای نزدیک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عفّان بصری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چرا اسمِ این شهر را قم نهاده‌اند؟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مولای من، خداوند و رسولش بهتر می‌دانند</w:t>
      </w:r>
      <w:r>
        <w:rPr>
          <w:rFonts w:eastAsia="IRNazanin" w:cs="IRNazanin"/>
          <w:color w:val="111111"/>
          <w:sz w:val="28"/>
          <w:szCs w:val="28"/>
          <w:rtl w:val="true"/>
          <w:lang w:bidi="fa-IR"/>
        </w:rPr>
        <w:t>».</w:t>
      </w:r>
      <w:bookmarkStart w:id="223" w:name="pg2656_40326"/>
    </w:p>
    <w:p>
      <w:pPr>
        <w:pStyle w:val="BookText"/>
        <w:rPr/>
      </w:pPr>
      <w:bookmarkEnd w:id="22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آن قم می‌گویند، زیرا مردمانش در گرداگرد قائم آل محمد صلی الله علیه و آله و سلم جمع شده و همراه او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پیرامونش ثابت قدم هستند و به او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قطعه‌ای زیبا از بهشت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مقدسی که در آن عطرِ دل‌انگیز امام زمان عجل الله تعالی فرجه الشریف جاری است</w:t>
      </w:r>
      <w:r>
        <w:rPr>
          <w:rFonts w:eastAsia="IRNazanin" w:cs="IRNazanin"/>
          <w:color w:val="111111"/>
          <w:sz w:val="28"/>
          <w:szCs w:val="28"/>
          <w:rtl w:val="true"/>
          <w:lang w:bidi="fa-IR"/>
        </w:rPr>
        <w:t>».</w:t>
      </w:r>
    </w:p>
    <w:p>
      <w:pPr>
        <w:pStyle w:val="Heading2"/>
        <w:numPr>
          <w:ilvl w:val="1"/>
          <w:numId w:val="1"/>
        </w:numPr>
        <w:rPr/>
      </w:pPr>
      <w:bookmarkStart w:id="224" w:name="__RefHeading___Toc694868_1395250215"/>
      <w:bookmarkStart w:id="225" w:name="_Toc87"/>
      <w:bookmarkEnd w:id="224"/>
      <w:r>
        <w:rPr>
          <w:rtl w:val="true"/>
        </w:rPr>
        <w:t>کوفه</w:t>
      </w:r>
      <w:bookmarkEnd w:id="225"/>
    </w:p>
    <w:p>
      <w:pPr>
        <w:pStyle w:val="BookText"/>
        <w:rPr/>
      </w:pPr>
      <w:r>
        <w:rPr>
          <w:rFonts w:ascii="IRNazanin" w:hAnsi="IRNazanin" w:eastAsia="IRNazanin"/>
          <w:color w:val="111111"/>
          <w:sz w:val="28"/>
          <w:sz w:val="28"/>
          <w:szCs w:val="28"/>
          <w:rtl w:val="true"/>
          <w:lang w:bidi="fa-IR"/>
        </w:rPr>
        <w:t>روزی امام صادق علیه السلام در نقطه‌ای پشت کوفه دو رکعت نماز خواند، سپس به یار با وفایش ابان بن تغلب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محل خانة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مسجد کوفه گرد حضرت بودیم، او دربارة خوبی‌های مسجد کوفه سخن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رسید که این جا نمازگاه مهدی از فرزندانم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به دستور خلیفة دوم ـ عمر بن خطّاب ـ و به دستِ سعد بن ابی وقاّص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شکل یک پادگان نظامی در نزدیکی ایران بود تا به سربازان برای جنگ با ایرانیان پشتیبانی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این شهر در آن زمان گنجایش چهل هزار نفر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هزار نظامی در کوفه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امام علی علیه السلام کوفه را به عنوان محل خلافت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کارهای ناشایستی در طول تاریخ دیده شده، همچون آزار امام علی علیه السلام، ناجوانمردی در حق امام حسن علیه السلام و بیعت شکنی و جنگ با امام حسین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پس از ظهور و قیام امام زمان عجل الله تعالی فرجه الشریف، مرکز خلافت و حکومت ایشان خواهد بود</w:t>
      </w:r>
      <w:r>
        <w:rPr>
          <w:rFonts w:eastAsia="IRNazanin" w:cs="IRNazanin"/>
          <w:color w:val="111111"/>
          <w:sz w:val="28"/>
          <w:szCs w:val="28"/>
          <w:rtl w:val="true"/>
          <w:lang w:bidi="fa-IR"/>
        </w:rPr>
        <w:t>.</w:t>
      </w:r>
      <w:bookmarkStart w:id="226" w:name="pg2656_40327"/>
    </w:p>
    <w:p>
      <w:pPr>
        <w:pStyle w:val="Heading2"/>
        <w:numPr>
          <w:ilvl w:val="1"/>
          <w:numId w:val="1"/>
        </w:numPr>
        <w:rPr/>
      </w:pPr>
      <w:bookmarkStart w:id="227" w:name="__RefHeading___Toc694870_1395250215"/>
      <w:bookmarkStart w:id="228" w:name="_Toc88"/>
      <w:bookmarkEnd w:id="226"/>
      <w:bookmarkEnd w:id="227"/>
      <w:r>
        <w:rPr>
          <w:rtl w:val="true"/>
        </w:rPr>
        <w:t>کوه رَضوی</w:t>
      </w:r>
      <w:bookmarkEnd w:id="228"/>
    </w:p>
    <w:p>
      <w:pPr>
        <w:pStyle w:val="BookText"/>
        <w:rPr/>
      </w:pPr>
      <w:r>
        <w:rPr>
          <w:rFonts w:ascii="IRNazanin" w:hAnsi="IRNazanin" w:eastAsia="IRNazanin"/>
          <w:color w:val="111111"/>
          <w:sz w:val="28"/>
          <w:sz w:val="28"/>
          <w:szCs w:val="28"/>
          <w:rtl w:val="true"/>
          <w:lang w:bidi="fa-IR"/>
        </w:rPr>
        <w:t>نخستین کوه در کوه‌های تهامه است که در نزدیکی شهر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روایت‌ها، از این کوه به عنوان محل زندگی امام زمان عجل الله تعالی فرجه الشریف در زمان غیبت نام برده شده است</w:t>
      </w:r>
      <w:r>
        <w:rPr>
          <w:rFonts w:eastAsia="IRNazanin" w:cs="IRNazanin"/>
          <w:color w:val="111111"/>
          <w:sz w:val="28"/>
          <w:szCs w:val="28"/>
          <w:rtl w:val="true"/>
          <w:lang w:bidi="fa-IR"/>
        </w:rPr>
        <w:t>.</w:t>
      </w:r>
    </w:p>
    <w:p>
      <w:pPr>
        <w:pStyle w:val="Heading2"/>
        <w:numPr>
          <w:ilvl w:val="1"/>
          <w:numId w:val="1"/>
        </w:numPr>
        <w:rPr/>
      </w:pPr>
      <w:bookmarkStart w:id="229" w:name="__RefHeading___Toc694872_1395250215"/>
      <w:bookmarkStart w:id="230" w:name="_Toc89"/>
      <w:bookmarkEnd w:id="229"/>
      <w:r>
        <w:rPr>
          <w:rtl w:val="true"/>
        </w:rPr>
        <w:t>محمد</w:t>
      </w:r>
      <w:bookmarkEnd w:id="230"/>
    </w:p>
    <w:p>
      <w:pPr>
        <w:pStyle w:val="BookText"/>
        <w:rPr/>
      </w:pPr>
      <w:r>
        <w:rPr>
          <w:rFonts w:ascii="IRNazanin" w:hAnsi="IRNazanin" w:eastAsia="IRNazanin"/>
          <w:color w:val="111111"/>
          <w:sz w:val="28"/>
          <w:sz w:val="28"/>
          <w:szCs w:val="28"/>
          <w:rtl w:val="true"/>
          <w:lang w:bidi="fa-IR"/>
        </w:rPr>
        <w:t>یکی از نام‌های مبارک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دربارة این که آیا می‌شود به حضرت با این نام اشاره کرد یا نه، بین دانشمندان شیعه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نام امام زمان عجل الله تعالی فرجه الشریف ـ محمد ـ تا زمان ظهور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به خاطر تقیّه و ترس از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فقط در دوران غیبت صغری</w:t>
      </w:r>
      <w:r>
        <w:rPr>
          <w:rFonts w:eastAsia="IRNazanin" w:cs="IRNazanin"/>
          <w:color w:val="111111"/>
          <w:sz w:val="28"/>
          <w:szCs w:val="28"/>
          <w:rtl w:val="true"/>
          <w:lang w:bidi="fa-IR"/>
        </w:rPr>
        <w:t>». </w:t>
      </w:r>
    </w:p>
    <w:p>
      <w:pPr>
        <w:pStyle w:val="Heading2"/>
        <w:numPr>
          <w:ilvl w:val="1"/>
          <w:numId w:val="1"/>
        </w:numPr>
        <w:rPr/>
      </w:pPr>
      <w:bookmarkStart w:id="231" w:name="__RefHeading___Toc694874_1395250215"/>
      <w:bookmarkStart w:id="232" w:name="_Toc90"/>
      <w:bookmarkEnd w:id="231"/>
      <w:r>
        <w:rPr>
          <w:rtl w:val="true"/>
        </w:rPr>
        <w:t>محمد بن عثمان عمری</w:t>
      </w:r>
      <w:bookmarkEnd w:id="232"/>
    </w:p>
    <w:p>
      <w:pPr>
        <w:pStyle w:val="BookText"/>
        <w:rPr/>
      </w:pPr>
      <w:r>
        <w:rPr>
          <w:rFonts w:ascii="IRNazanin" w:hAnsi="IRNazanin" w:eastAsia="IRNazanin"/>
          <w:color w:val="111111"/>
          <w:sz w:val="28"/>
          <w:sz w:val="28"/>
          <w:szCs w:val="28"/>
          <w:rtl w:val="true"/>
          <w:lang w:bidi="fa-IR"/>
        </w:rPr>
        <w:t xml:space="preserve">وی دومین 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نایبان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زمان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توقیعی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محمد بن عثمان عمری، پس خداوند از او و پدرش خشنود 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مورد وثوق من و نوشتة او نوشتة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محمد، عثمان بن سعید، نایب اول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زنده بود از سوی امام عسکری به عنوان نایب نایب امام زمان عجل الله تعالی فرجه الشریف معرفی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چهل سال نایب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فشارهای زیادی از سوی خلفای عباسی و دیگر دشمنان اهل بیت، به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233" w:name="pg2656_40328"/>
    </w:p>
    <w:p>
      <w:pPr>
        <w:pStyle w:val="BookText"/>
        <w:rPr/>
      </w:pPr>
      <w:bookmarkEnd w:id="233"/>
      <w:r>
        <w:rPr>
          <w:rFonts w:ascii="IRNazanin" w:hAnsi="IRNazanin" w:eastAsia="IRNazanin"/>
          <w:color w:val="111111"/>
          <w:sz w:val="28"/>
          <w:sz w:val="28"/>
          <w:szCs w:val="28"/>
          <w:rtl w:val="true"/>
          <w:lang w:bidi="fa-IR"/>
        </w:rPr>
        <w:t>وظیفة خود را به شکل خوبی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کنار قبر مادرش در بغداد، بر سر راه کوفه ـ در خانه‌اش ـ قرار دارد</w:t>
      </w:r>
      <w:r>
        <w:rPr>
          <w:rFonts w:eastAsia="IRNazanin" w:cs="IRNazanin"/>
          <w:color w:val="111111"/>
          <w:sz w:val="28"/>
          <w:szCs w:val="28"/>
          <w:rtl w:val="true"/>
          <w:lang w:bidi="fa-IR"/>
        </w:rPr>
        <w:t>.</w:t>
      </w:r>
    </w:p>
    <w:p>
      <w:pPr>
        <w:pStyle w:val="Heading2"/>
        <w:numPr>
          <w:ilvl w:val="1"/>
          <w:numId w:val="1"/>
        </w:numPr>
        <w:rPr/>
      </w:pPr>
      <w:bookmarkStart w:id="234" w:name="__RefHeading___Toc694876_1395250215"/>
      <w:bookmarkStart w:id="235" w:name="_Toc91"/>
      <w:bookmarkEnd w:id="234"/>
      <w:r>
        <w:rPr>
          <w:rtl w:val="true"/>
        </w:rPr>
        <w:t>محمد بن نصیر</w:t>
      </w:r>
      <w:bookmarkEnd w:id="235"/>
    </w:p>
    <w:p>
      <w:pPr>
        <w:pStyle w:val="BookText"/>
        <w:rPr/>
      </w:pPr>
      <w:r>
        <w:rPr>
          <w:rFonts w:ascii="IRNazanin" w:hAnsi="IRNazanin" w:eastAsia="IRNazanin"/>
          <w:color w:val="111111"/>
          <w:sz w:val="28"/>
          <w:sz w:val="28"/>
          <w:szCs w:val="28"/>
          <w:rtl w:val="true"/>
          <w:lang w:bidi="fa-IR"/>
        </w:rPr>
        <w:t>نقل است که امام هادی علیه السلام سه نفر را لعن کرده که یکی از آن‌ها محمد بن نصیر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رقیب محمد بن عثمان ـ نایب دوم ـ بود و با نیابت او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نصیر عقیدة کفرآمیز داشت و می‌گفت پیامبر خداست و امام هادی علیه السلام او را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ناروا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عمر بیمار شد و از دنیا رفت</w:t>
      </w:r>
      <w:r>
        <w:rPr>
          <w:rFonts w:eastAsia="IRNazanin" w:cs="IRNazanin"/>
          <w:color w:val="111111"/>
          <w:sz w:val="28"/>
          <w:szCs w:val="28"/>
          <w:rtl w:val="true"/>
          <w:lang w:bidi="fa-IR"/>
        </w:rPr>
        <w:t>.</w:t>
      </w:r>
    </w:p>
    <w:p>
      <w:pPr>
        <w:pStyle w:val="Heading2"/>
        <w:numPr>
          <w:ilvl w:val="1"/>
          <w:numId w:val="1"/>
        </w:numPr>
        <w:rPr/>
      </w:pPr>
      <w:bookmarkStart w:id="236" w:name="__RefHeading___Toc694878_1395250215"/>
      <w:bookmarkStart w:id="237" w:name="_Toc92"/>
      <w:bookmarkEnd w:id="236"/>
      <w:r>
        <w:rPr>
          <w:rtl w:val="true"/>
        </w:rPr>
        <w:t>مدّت حکومت امام زمان عجل الله تعالی فرجه الشریف</w:t>
      </w:r>
      <w:bookmarkEnd w:id="237"/>
    </w:p>
    <w:p>
      <w:pPr>
        <w:pStyle w:val="BookText"/>
        <w:rPr/>
      </w:pPr>
      <w:r>
        <w:rPr>
          <w:rFonts w:ascii="IRNazanin" w:hAnsi="IRNazanin" w:eastAsia="IRNazanin"/>
          <w:color w:val="111111"/>
          <w:sz w:val="28"/>
          <w:sz w:val="28"/>
          <w:szCs w:val="28"/>
          <w:rtl w:val="true"/>
          <w:lang w:bidi="fa-IR"/>
        </w:rPr>
        <w:t>در این باره سخنان و نظرات بسیاری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داریم که می‌گویند به جز خداوند، کسی مدت حکومت حضرت را نمی‌داند</w:t>
      </w:r>
      <w:r>
        <w:rPr>
          <w:rFonts w:eastAsia="IRNazanin" w:cs="IRNazanin"/>
          <w:color w:val="111111"/>
          <w:sz w:val="28"/>
          <w:szCs w:val="28"/>
          <w:rtl w:val="true"/>
          <w:lang w:bidi="fa-IR"/>
        </w:rPr>
        <w:t>.</w:t>
      </w:r>
    </w:p>
    <w:p>
      <w:pPr>
        <w:pStyle w:val="Heading2"/>
        <w:numPr>
          <w:ilvl w:val="1"/>
          <w:numId w:val="1"/>
        </w:numPr>
        <w:rPr/>
      </w:pPr>
      <w:bookmarkStart w:id="238" w:name="__RefHeading___Toc694880_1395250215"/>
      <w:bookmarkStart w:id="239" w:name="_Toc93"/>
      <w:bookmarkEnd w:id="238"/>
      <w:r>
        <w:rPr>
          <w:rtl w:val="true"/>
        </w:rPr>
        <w:t>مدعیان دروغین</w:t>
      </w:r>
      <w:bookmarkEnd w:id="239"/>
    </w:p>
    <w:p>
      <w:pPr>
        <w:pStyle w:val="BookText"/>
        <w:rPr/>
      </w:pPr>
      <w:r>
        <w:rPr>
          <w:rFonts w:ascii="IRNazanin" w:hAnsi="IRNazanin" w:eastAsia="IRNazanin"/>
          <w:color w:val="111111"/>
          <w:sz w:val="28"/>
          <w:sz w:val="28"/>
          <w:szCs w:val="28"/>
          <w:rtl w:val="true"/>
          <w:lang w:bidi="fa-IR"/>
        </w:rPr>
        <w:t>چه بسیار کسانی که در دوران غیبت کبرای امام زمان عجل الله تعالی فرجه الشریف ادعای دروغ درباره یاری آن حضرت دارند یا به دورغ خود را نایب و دوست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هستند که با کوچکترین اتفاقی، رسوا می‌شوند و چهره پنهانی نفاقشان بر ملا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هلال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از یاران و نزدیکان مورد اعتماد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از راه اهل بیت منحرف شد</w:t>
      </w:r>
      <w:r>
        <w:rPr>
          <w:rFonts w:eastAsia="IRNazanin" w:cs="IRNazanin"/>
          <w:color w:val="111111"/>
          <w:sz w:val="28"/>
          <w:szCs w:val="28"/>
          <w:rtl w:val="true"/>
          <w:lang w:bidi="fa-IR"/>
        </w:rPr>
        <w:t>.</w:t>
      </w:r>
      <w:bookmarkStart w:id="240" w:name="pg2656_40329"/>
    </w:p>
    <w:p>
      <w:pPr>
        <w:pStyle w:val="BookText"/>
        <w:rPr/>
      </w:pPr>
      <w:bookmarkEnd w:id="240"/>
      <w:r>
        <w:rPr>
          <w:rFonts w:ascii="IRNazanin" w:hAnsi="IRNazanin" w:eastAsia="IRNazanin"/>
          <w:color w:val="111111"/>
          <w:sz w:val="28"/>
          <w:sz w:val="28"/>
          <w:szCs w:val="28"/>
          <w:rtl w:val="true"/>
          <w:lang w:bidi="fa-IR"/>
        </w:rPr>
        <w:t>محمد بن هلال نیز مردی مؤمن و مورد اعتماد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امام به کارهای زشت و ناشایست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نایب دوم امام زمان عجل الله تعالی فرجه الشریف ادعا کرد که من نایب امام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اموالشان را گرفت و آنها را به امام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عثمان نایب دوم برای او با حضرت مهدی عجل الله تعالی فرجه الشریف ملاقاتی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 آن اموال را به نائبش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دشمنی کرد ونپذیرفت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در توقیعی او را لعن کرد…</w:t>
      </w:r>
    </w:p>
    <w:p>
      <w:pPr>
        <w:pStyle w:val="Heading2"/>
        <w:numPr>
          <w:ilvl w:val="1"/>
          <w:numId w:val="1"/>
        </w:numPr>
        <w:rPr/>
      </w:pPr>
      <w:bookmarkStart w:id="241" w:name="__RefHeading___Toc694882_1395250215"/>
      <w:bookmarkStart w:id="242" w:name="_Toc94"/>
      <w:bookmarkEnd w:id="241"/>
      <w:r>
        <w:rPr>
          <w:rtl w:val="true"/>
        </w:rPr>
        <w:t>مرجع تقلید</w:t>
      </w:r>
      <w:bookmarkEnd w:id="242"/>
    </w:p>
    <w:p>
      <w:pPr>
        <w:pStyle w:val="BookText"/>
        <w:rPr/>
      </w:pPr>
      <w:r>
        <w:rPr>
          <w:rFonts w:ascii="IRNazanin" w:hAnsi="IRNazanin" w:eastAsia="IRNazanin"/>
          <w:color w:val="111111"/>
          <w:sz w:val="28"/>
          <w:sz w:val="28"/>
          <w:szCs w:val="28"/>
          <w:rtl w:val="true"/>
          <w:lang w:bidi="fa-IR"/>
        </w:rPr>
        <w:t>مجتهدی است که قوانین دین اسلام را بر اساس قرآن، سنت، اجماع و عقل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مرجع تقلید در دوران غیبت کبری اهمیت و جایگاه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چهارمین نایب امام زمان عجل الله تعالی فرجه الشریف، مراجع تقلید برای شیعیان، احکام دین را بازگو کردند و با فتوای خود، راه صحیح را بر آن‌ها نمایان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مراجع تقلید شیعه در زمان خود، مرجعیت جهانی داشتند مثل سید ابوالحسن اصفهانی، حاج آقا حسین بروجردی و امام خمینی قدس سرّه</w:t>
      </w:r>
      <w:r>
        <w:rPr>
          <w:rFonts w:eastAsia="IRNazanin" w:cs="IRNazanin"/>
          <w:color w:val="111111"/>
          <w:sz w:val="28"/>
          <w:szCs w:val="28"/>
          <w:rtl w:val="true"/>
          <w:lang w:bidi="fa-IR"/>
        </w:rPr>
        <w:t>.</w:t>
      </w:r>
    </w:p>
    <w:p>
      <w:pPr>
        <w:pStyle w:val="Heading2"/>
        <w:numPr>
          <w:ilvl w:val="1"/>
          <w:numId w:val="1"/>
        </w:numPr>
        <w:rPr/>
      </w:pPr>
      <w:bookmarkStart w:id="243" w:name="__RefHeading___Toc694884_1395250215"/>
      <w:bookmarkStart w:id="244" w:name="_Toc95"/>
      <w:bookmarkEnd w:id="243"/>
      <w:r>
        <w:rPr>
          <w:rtl w:val="true"/>
        </w:rPr>
        <w:t>مرگ جاهلی</w:t>
      </w:r>
      <w:bookmarkEnd w:id="244"/>
    </w:p>
    <w:p>
      <w:pPr>
        <w:pStyle w:val="BookText"/>
        <w:rPr/>
      </w:pPr>
      <w:r>
        <w:rPr>
          <w:rFonts w:ascii="IRNazanin" w:hAnsi="IRNazanin" w:eastAsia="IRNazanin"/>
          <w:color w:val="111111"/>
          <w:sz w:val="28"/>
          <w:sz w:val="28"/>
          <w:szCs w:val="28"/>
          <w:rtl w:val="true"/>
          <w:lang w:bidi="fa-IR"/>
        </w:rPr>
        <w:t>پیش از آن که دین اسلام، روشنایی و ایمان و محبت را به سرزمین حجاز بیاورد، اعراب در زندگی جاهلی و خرافه زندگی می‌کردند، بیشتر آنان جاهل، بی‌خرد و خرافه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شهوت و خشونت و رفتارهای جنگجویانه بر نمی‌داشتند و خونریزی، عات روزمره زندگی‌شان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قائم از فرزندان مرا در زمان</w:t>
      </w:r>
      <w:bookmarkStart w:id="245" w:name="pg2656_40330"/>
    </w:p>
    <w:p>
      <w:pPr>
        <w:pStyle w:val="BookText"/>
        <w:rPr/>
      </w:pPr>
      <w:bookmarkEnd w:id="245"/>
      <w:r>
        <w:rPr>
          <w:rFonts w:ascii="IRNazanin" w:hAnsi="IRNazanin" w:eastAsia="IRNazanin"/>
          <w:color w:val="111111"/>
          <w:sz w:val="28"/>
          <w:sz w:val="28"/>
          <w:szCs w:val="28"/>
          <w:rtl w:val="true"/>
          <w:lang w:bidi="fa-IR"/>
        </w:rPr>
        <w:t>غیبتش منکر شود،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در روایات ائمه علیه السلام دیگر هم بیان شده است</w:t>
      </w:r>
      <w:r>
        <w:rPr>
          <w:rFonts w:eastAsia="IRNazanin" w:cs="IRNazanin"/>
          <w:color w:val="111111"/>
          <w:sz w:val="28"/>
          <w:szCs w:val="28"/>
          <w:rtl w:val="true"/>
          <w:lang w:bidi="fa-IR"/>
        </w:rPr>
        <w:t>.</w:t>
      </w:r>
    </w:p>
    <w:p>
      <w:pPr>
        <w:pStyle w:val="Heading2"/>
        <w:numPr>
          <w:ilvl w:val="1"/>
          <w:numId w:val="1"/>
        </w:numPr>
        <w:rPr/>
      </w:pPr>
      <w:bookmarkStart w:id="246" w:name="__RefHeading___Toc694886_1395250215"/>
      <w:bookmarkStart w:id="247" w:name="_Toc96"/>
      <w:bookmarkEnd w:id="246"/>
      <w:r>
        <w:rPr>
          <w:rtl w:val="true"/>
        </w:rPr>
        <w:t>مرگ سرخ</w:t>
      </w:r>
      <w:bookmarkEnd w:id="247"/>
    </w:p>
    <w:p>
      <w:pPr>
        <w:pStyle w:val="BookText"/>
        <w:rPr/>
      </w:pPr>
      <w:r>
        <w:rPr>
          <w:rFonts w:ascii="IRNazanin" w:hAnsi="IRNazanin" w:eastAsia="IRNazanin"/>
          <w:color w:val="111111"/>
          <w:sz w:val="28"/>
          <w:sz w:val="28"/>
          <w:szCs w:val="28"/>
          <w:rtl w:val="true"/>
          <w:lang w:bidi="fa-IR"/>
        </w:rPr>
        <w:t>گویند در آغاز ظهور، جنگ‌های خونینی رخ خواهد داد که مردمان زیادی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به مرگ سرخ معروف شده است</w:t>
      </w:r>
      <w:r>
        <w:rPr>
          <w:rFonts w:eastAsia="IRNazanin" w:cs="IRNazanin"/>
          <w:color w:val="111111"/>
          <w:sz w:val="28"/>
          <w:szCs w:val="28"/>
          <w:rtl w:val="true"/>
          <w:lang w:bidi="fa-IR"/>
        </w:rPr>
        <w:t>.</w:t>
      </w:r>
    </w:p>
    <w:p>
      <w:pPr>
        <w:pStyle w:val="Heading2"/>
        <w:numPr>
          <w:ilvl w:val="1"/>
          <w:numId w:val="1"/>
        </w:numPr>
        <w:rPr/>
      </w:pPr>
      <w:bookmarkStart w:id="248" w:name="__RefHeading___Toc694888_1395250215"/>
      <w:bookmarkStart w:id="249" w:name="_Toc97"/>
      <w:bookmarkEnd w:id="248"/>
      <w:r>
        <w:rPr>
          <w:rtl w:val="true"/>
        </w:rPr>
        <w:t>مرگ سفید</w:t>
      </w:r>
      <w:bookmarkEnd w:id="249"/>
    </w:p>
    <w:p>
      <w:pPr>
        <w:pStyle w:val="BookText"/>
        <w:rPr/>
      </w:pPr>
      <w:r>
        <w:rPr>
          <w:rFonts w:ascii="IRNazanin" w:hAnsi="IRNazanin" w:eastAsia="IRNazanin"/>
          <w:color w:val="111111"/>
          <w:sz w:val="28"/>
          <w:sz w:val="28"/>
          <w:szCs w:val="28"/>
          <w:rtl w:val="true"/>
          <w:lang w:bidi="fa-IR"/>
        </w:rPr>
        <w:t>بیماری طاعون است که باعث مرگ انسان‌های بسیاری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آستانة ظهور امام زمان عجل الله تعالی فرجه الشریف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حضرت بیماری‌ها برطرف و غم و اندوه از بین می‌رود</w:t>
      </w:r>
      <w:r>
        <w:rPr>
          <w:rFonts w:eastAsia="IRNazanin" w:cs="IRNazanin"/>
          <w:color w:val="111111"/>
          <w:sz w:val="28"/>
          <w:szCs w:val="28"/>
          <w:rtl w:val="true"/>
          <w:lang w:bidi="fa-IR"/>
        </w:rPr>
        <w:t>.</w:t>
      </w:r>
    </w:p>
    <w:p>
      <w:pPr>
        <w:pStyle w:val="Heading2"/>
        <w:numPr>
          <w:ilvl w:val="1"/>
          <w:numId w:val="1"/>
        </w:numPr>
        <w:rPr/>
      </w:pPr>
      <w:bookmarkStart w:id="250" w:name="__RefHeading___Toc694890_1395250215"/>
      <w:bookmarkStart w:id="251" w:name="_Toc98"/>
      <w:bookmarkEnd w:id="250"/>
      <w:r>
        <w:rPr>
          <w:rtl w:val="true"/>
        </w:rPr>
        <w:t>مسجد جمکران</w:t>
      </w:r>
      <w:bookmarkEnd w:id="251"/>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صاحب الزمان عجل الله تعالی فرجه الشریف</w:t>
      </w:r>
    </w:p>
    <w:p>
      <w:pPr>
        <w:pStyle w:val="BookText"/>
        <w:rPr/>
      </w:pPr>
      <w:r>
        <w:rPr>
          <w:rFonts w:ascii="IRNazanin" w:hAnsi="IRNazanin" w:eastAsia="IRNazanin"/>
          <w:color w:val="111111"/>
          <w:sz w:val="28"/>
          <w:sz w:val="28"/>
          <w:szCs w:val="28"/>
          <w:rtl w:val="true"/>
          <w:lang w:bidi="fa-IR"/>
        </w:rPr>
        <w:t>مسجد مقدسی است در شهر قم که گلدسته‌ها و گنبدش سر در آسمان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تا جمکران، راهی است به قامت آن گلدسته‌ها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همسایه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سایة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 و نزدیک، سراسیمه به دیدارش می‌آیند، گونه بر خاک گرمش می‌گذارند و مویه‌کنان، صدایش می‌زنند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نقل است که بنای این مسجد به وسیلة حسن بن مثله جمکرانی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بیداری بوده که فرستادة امام او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فرستاده به دیدن امام می‌رود و دستور ساخت آن مکان مقدس را، در حالی که خود حضرت محدودة آن را معین کرده، می‌گیرد</w:t>
      </w:r>
      <w:r>
        <w:rPr>
          <w:rFonts w:eastAsia="IRNazanin" w:cs="IRNazanin"/>
          <w:color w:val="111111"/>
          <w:sz w:val="28"/>
          <w:szCs w:val="28"/>
          <w:rtl w:val="true"/>
          <w:lang w:bidi="fa-IR"/>
        </w:rPr>
        <w:t>.</w:t>
      </w:r>
      <w:bookmarkStart w:id="252" w:name="pg2656_40331"/>
    </w:p>
    <w:p>
      <w:pPr>
        <w:pStyle w:val="BookText"/>
        <w:rPr/>
      </w:pPr>
      <w:bookmarkEnd w:id="252"/>
      <w:r>
        <w:rPr>
          <w:rFonts w:ascii="IRNazanin" w:hAnsi="IRNazanin" w:eastAsia="IRNazanin"/>
          <w:color w:val="111111"/>
          <w:sz w:val="28"/>
          <w:sz w:val="28"/>
          <w:szCs w:val="28"/>
          <w:rtl w:val="true"/>
          <w:lang w:bidi="fa-IR"/>
        </w:rPr>
        <w:t xml:space="preserve">مسجد جمکران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ساخته شد هر چند بعضی‌ها بنای ساختش را ده‌ها سال قبل از این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جمکران آداب و نماز خاصی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دلم پر از کبوتر شده است</w:t>
      </w:r>
    </w:p>
    <w:p>
      <w:pPr>
        <w:pStyle w:val="BookText"/>
        <w:rPr/>
      </w:pPr>
      <w:r>
        <w:rPr>
          <w:rFonts w:ascii="IRNazanin" w:hAnsi="IRNazanin" w:eastAsia="IRNazanin"/>
          <w:color w:val="111111"/>
          <w:sz w:val="28"/>
          <w:sz w:val="28"/>
          <w:szCs w:val="28"/>
          <w:rtl w:val="true"/>
          <w:lang w:bidi="fa-IR"/>
        </w:rPr>
        <w:t>چون آمده ام به خانه ساده تان</w:t>
      </w:r>
    </w:p>
    <w:p>
      <w:pPr>
        <w:pStyle w:val="BookText"/>
        <w:rPr/>
      </w:pPr>
      <w:r>
        <w:rPr>
          <w:rFonts w:ascii="IRNazanin" w:hAnsi="IRNazanin" w:eastAsia="IRNazanin"/>
          <w:color w:val="111111"/>
          <w:sz w:val="28"/>
          <w:sz w:val="28"/>
          <w:szCs w:val="28"/>
          <w:rtl w:val="true"/>
          <w:lang w:bidi="fa-IR"/>
        </w:rPr>
        <w:t>این قلب شکسته پر از درد من است</w:t>
      </w:r>
    </w:p>
    <w:p>
      <w:pPr>
        <w:pStyle w:val="BookText"/>
        <w:rPr/>
      </w:pPr>
      <w:r>
        <w:rPr>
          <w:rFonts w:ascii="IRNazanin" w:hAnsi="IRNazanin" w:eastAsia="IRNazanin"/>
          <w:color w:val="111111"/>
          <w:sz w:val="28"/>
          <w:sz w:val="28"/>
          <w:szCs w:val="28"/>
          <w:rtl w:val="true"/>
          <w:lang w:bidi="fa-IR"/>
        </w:rPr>
        <w:t>این خانه بی‌ریا و آماده تان</w:t>
      </w:r>
    </w:p>
    <w:p>
      <w:pPr>
        <w:pStyle w:val="BookText"/>
        <w:rPr/>
      </w:pPr>
      <w:r>
        <w:rPr>
          <w:rFonts w:ascii="IRNazanin" w:hAnsi="IRNazanin" w:eastAsia="IRNazanin"/>
          <w:color w:val="111111"/>
          <w:sz w:val="28"/>
          <w:sz w:val="28"/>
          <w:szCs w:val="28"/>
          <w:rtl w:val="true"/>
          <w:lang w:bidi="fa-IR"/>
        </w:rPr>
        <w:t>مانند کبوتری که از راه دراز</w:t>
      </w:r>
    </w:p>
    <w:p>
      <w:pPr>
        <w:pStyle w:val="BookText"/>
        <w:rPr/>
      </w:pPr>
      <w:r>
        <w:rPr>
          <w:rFonts w:ascii="IRNazanin" w:hAnsi="IRNazanin" w:eastAsia="IRNazanin"/>
          <w:color w:val="111111"/>
          <w:sz w:val="28"/>
          <w:sz w:val="28"/>
          <w:szCs w:val="28"/>
          <w:rtl w:val="true"/>
          <w:lang w:bidi="fa-IR"/>
        </w:rPr>
        <w:t>با بال شکسته آمده تا این جا</w:t>
      </w:r>
    </w:p>
    <w:p>
      <w:pPr>
        <w:pStyle w:val="BookText"/>
        <w:rPr/>
      </w:pPr>
      <w:r>
        <w:rPr>
          <w:rFonts w:ascii="IRNazanin" w:hAnsi="IRNazanin" w:eastAsia="IRNazanin"/>
          <w:color w:val="111111"/>
          <w:sz w:val="28"/>
          <w:sz w:val="28"/>
          <w:szCs w:val="28"/>
          <w:rtl w:val="true"/>
          <w:lang w:bidi="fa-IR"/>
        </w:rPr>
        <w:t>غمگینی و غصه ام فراموش شده</w:t>
      </w:r>
    </w:p>
    <w:p>
      <w:pPr>
        <w:pStyle w:val="BookText"/>
        <w:rPr/>
      </w:pPr>
      <w:r>
        <w:rPr>
          <w:rFonts w:ascii="IRNazanin" w:hAnsi="IRNazanin" w:eastAsia="IRNazanin"/>
          <w:color w:val="111111"/>
          <w:sz w:val="28"/>
          <w:sz w:val="28"/>
          <w:szCs w:val="28"/>
          <w:rtl w:val="true"/>
          <w:lang w:bidi="fa-IR"/>
        </w:rPr>
        <w:t>چون آمده ام به شوق دیدار شما</w:t>
      </w:r>
    </w:p>
    <w:p>
      <w:pPr>
        <w:pStyle w:val="BookText"/>
        <w:rPr/>
      </w:pPr>
      <w:r>
        <w:rPr>
          <w:rFonts w:ascii="IRNazanin" w:hAnsi="IRNazanin" w:eastAsia="IRNazanin"/>
          <w:color w:val="111111"/>
          <w:sz w:val="28"/>
          <w:sz w:val="28"/>
          <w:szCs w:val="28"/>
          <w:rtl w:val="true"/>
          <w:lang w:bidi="fa-IR"/>
        </w:rPr>
        <w:t>امشب دل من، دل پر از احساسم</w:t>
      </w:r>
    </w:p>
    <w:p>
      <w:pPr>
        <w:pStyle w:val="BookText"/>
        <w:rPr/>
      </w:pPr>
      <w:r>
        <w:rPr>
          <w:rFonts w:ascii="IRNazanin" w:hAnsi="IRNazanin" w:eastAsia="IRNazanin"/>
          <w:color w:val="111111"/>
          <w:sz w:val="28"/>
          <w:sz w:val="28"/>
          <w:szCs w:val="28"/>
          <w:rtl w:val="true"/>
          <w:lang w:bidi="fa-IR"/>
        </w:rPr>
        <w:t>از عطر نماز، جمکرانی شده است</w:t>
      </w:r>
    </w:p>
    <w:p>
      <w:pPr>
        <w:pStyle w:val="BookText"/>
        <w:rPr/>
      </w:pPr>
      <w:r>
        <w:rPr>
          <w:rFonts w:ascii="IRNazanin" w:hAnsi="IRNazanin" w:eastAsia="IRNazanin"/>
          <w:color w:val="111111"/>
          <w:sz w:val="28"/>
          <w:sz w:val="28"/>
          <w:szCs w:val="28"/>
          <w:rtl w:val="true"/>
          <w:lang w:bidi="fa-IR"/>
        </w:rPr>
        <w:t>از عشق تو چشم‌های بارانی من</w:t>
      </w:r>
    </w:p>
    <w:p>
      <w:pPr>
        <w:pStyle w:val="BookText"/>
        <w:rPr/>
      </w:pPr>
      <w:r>
        <w:rPr>
          <w:rFonts w:ascii="IRNazanin" w:hAnsi="IRNazanin" w:eastAsia="IRNazanin"/>
          <w:color w:val="111111"/>
          <w:sz w:val="28"/>
          <w:sz w:val="28"/>
          <w:szCs w:val="28"/>
          <w:rtl w:val="true"/>
          <w:lang w:bidi="fa-IR"/>
        </w:rPr>
        <w:t>عاشق شده است و آسمانی شده است</w:t>
      </w:r>
    </w:p>
    <w:p>
      <w:pPr>
        <w:pStyle w:val="BookText"/>
        <w:rPr/>
      </w:pPr>
      <w:r>
        <w:rPr>
          <w:rFonts w:ascii="IRNazanin" w:hAnsi="IRNazanin" w:eastAsia="IRNazanin"/>
          <w:i/>
          <w:i/>
          <w:iCs/>
          <w:color w:val="111111"/>
          <w:sz w:val="28"/>
          <w:sz w:val="28"/>
          <w:szCs w:val="28"/>
          <w:rtl w:val="true"/>
          <w:lang w:bidi="fa-IR"/>
        </w:rPr>
        <w:t>رودابه حمزه ای</w:t>
      </w:r>
    </w:p>
    <w:p>
      <w:pPr>
        <w:pStyle w:val="Heading2"/>
        <w:numPr>
          <w:ilvl w:val="1"/>
          <w:numId w:val="1"/>
        </w:numPr>
        <w:rPr/>
      </w:pPr>
      <w:bookmarkStart w:id="253" w:name="__RefHeading___Toc694892_1395250215"/>
      <w:bookmarkStart w:id="254" w:name="_Toc99"/>
      <w:bookmarkEnd w:id="253"/>
      <w:r>
        <w:rPr>
          <w:rtl w:val="true"/>
        </w:rPr>
        <w:t>مسجد سهله</w:t>
      </w:r>
      <w:bookmarkEnd w:id="254"/>
    </w:p>
    <w:p>
      <w:pPr>
        <w:pStyle w:val="BookText"/>
        <w:rPr/>
      </w:pPr>
      <w:r>
        <w:rPr>
          <w:rFonts w:ascii="IRNazanin" w:hAnsi="IRNazanin" w:eastAsia="IRNazanin"/>
          <w:color w:val="111111"/>
          <w:sz w:val="28"/>
          <w:sz w:val="28"/>
          <w:szCs w:val="28"/>
          <w:rtl w:val="true"/>
          <w:lang w:bidi="fa-IR"/>
        </w:rPr>
        <w:t>امام صادق علیه السلام به یار دیرینش ابابصیر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فرود آمدن قائم را با اهل و خانواده‌اش در مسجد سهله، با چشم خود می‌بینم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محل اقامت دائمی ایشان نیز در مسجد سهله است؟</w:t>
      </w:r>
      <w:r>
        <w:rPr>
          <w:rFonts w:eastAsia="IRNazanin" w:cs="IRNazanin"/>
          <w:color w:val="111111"/>
          <w:sz w:val="28"/>
          <w:szCs w:val="28"/>
          <w:rtl w:val="true"/>
          <w:lang w:bidi="fa-IR"/>
        </w:rPr>
        <w:t>».</w:t>
      </w:r>
      <w:bookmarkStart w:id="255" w:name="pg2656_40332"/>
    </w:p>
    <w:p>
      <w:pPr>
        <w:pStyle w:val="BookText"/>
        <w:rPr/>
      </w:pPr>
      <w:bookmarkEnd w:id="255"/>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مسجد سهله اقامتگاه حضرت ادریس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مبعوث نکرده جز این که در مسجد سهله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پایگاه حضرت خضر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سهله اقامت کند همانند کسی است که در خیمة رسول اکرم صلی الله علیه و آله و سلم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 ایمانی یافت نمی‌شود جز این که دلش به سوی مسجد سهله 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مسجد سهله اقامتگاه دائمی حضرت قائم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در شهر کوفه قرار دارد و شیعیان عراق و ایران و کشورهای دیگر، مشتاق زیارت آن و به جای آوردن آدابش هستند</w:t>
      </w:r>
      <w:r>
        <w:rPr>
          <w:rFonts w:eastAsia="IRNazanin" w:cs="IRNazanin"/>
          <w:color w:val="111111"/>
          <w:sz w:val="28"/>
          <w:szCs w:val="28"/>
          <w:rtl w:val="true"/>
          <w:lang w:bidi="fa-IR"/>
        </w:rPr>
        <w:t>.</w:t>
      </w:r>
    </w:p>
    <w:p>
      <w:pPr>
        <w:pStyle w:val="Heading2"/>
        <w:numPr>
          <w:ilvl w:val="1"/>
          <w:numId w:val="1"/>
        </w:numPr>
        <w:rPr/>
      </w:pPr>
      <w:bookmarkStart w:id="256" w:name="__RefHeading___Toc694894_1395250215"/>
      <w:bookmarkStart w:id="257" w:name="_Toc100"/>
      <w:bookmarkEnd w:id="256"/>
      <w:r>
        <w:rPr>
          <w:rtl w:val="true"/>
        </w:rPr>
        <w:t>مسجد کوفه</w:t>
      </w:r>
      <w:bookmarkEnd w:id="257"/>
    </w:p>
    <w:p>
      <w:pPr>
        <w:pStyle w:val="BookText"/>
        <w:rPr/>
      </w:pPr>
      <w:r>
        <w:rPr>
          <w:rFonts w:ascii="IRNazanin" w:hAnsi="IRNazanin" w:eastAsia="IRNazanin"/>
          <w:color w:val="111111"/>
          <w:sz w:val="28"/>
          <w:sz w:val="28"/>
          <w:szCs w:val="28"/>
          <w:rtl w:val="true"/>
          <w:lang w:bidi="fa-IR"/>
        </w:rPr>
        <w:t>این مسجد بعد از ظهور امام زمان عجل الله تعالی فرجه الشریف، باعث استفادة زیادی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استفاده‌هایی همچون مرکز قضاوت و دادرسی برای امام زمان عجل الله تعالی فرجه الشریف، مرکز تبلیغ دینی، محل اقامة نماز جمعه و جماعت …</w:t>
      </w:r>
    </w:p>
    <w:p>
      <w:pPr>
        <w:pStyle w:val="BookText"/>
        <w:rPr/>
      </w:pPr>
      <w:r>
        <w:rPr>
          <w:rFonts w:ascii="IRNazanin" w:hAnsi="IRNazanin" w:eastAsia="IRNazanin"/>
          <w:color w:val="111111"/>
          <w:sz w:val="28"/>
          <w:sz w:val="28"/>
          <w:szCs w:val="28"/>
          <w:rtl w:val="true"/>
          <w:lang w:bidi="fa-IR"/>
        </w:rPr>
        <w:t>مسجد کوفه هم اکنون در شهر کوفه قرار دارد و مورد توجّه خاص شیعیان است</w:t>
      </w:r>
      <w:r>
        <w:rPr>
          <w:rFonts w:eastAsia="IRNazanin" w:cs="IRNazanin"/>
          <w:color w:val="111111"/>
          <w:sz w:val="28"/>
          <w:szCs w:val="28"/>
          <w:rtl w:val="true"/>
          <w:lang w:bidi="fa-IR"/>
        </w:rPr>
        <w:t>.</w:t>
      </w:r>
    </w:p>
    <w:p>
      <w:pPr>
        <w:pStyle w:val="Heading2"/>
        <w:numPr>
          <w:ilvl w:val="1"/>
          <w:numId w:val="1"/>
        </w:numPr>
        <w:rPr/>
      </w:pPr>
      <w:bookmarkStart w:id="258" w:name="__RefHeading___Toc694896_1395250215"/>
      <w:bookmarkStart w:id="259" w:name="_Toc101"/>
      <w:bookmarkEnd w:id="258"/>
      <w:r>
        <w:rPr>
          <w:rtl w:val="true"/>
        </w:rPr>
        <w:t>مضطر</w:t>
      </w:r>
      <w:bookmarkEnd w:id="259"/>
    </w:p>
    <w:p>
      <w:pPr>
        <w:pStyle w:val="BookText"/>
        <w:rPr/>
      </w:pPr>
      <w:r>
        <w:rPr>
          <w:rFonts w:ascii="IRNazanin" w:hAnsi="IRNazanin" w:eastAsia="IRNazanin"/>
          <w:color w:val="111111"/>
          <w:sz w:val="28"/>
          <w:sz w:val="28"/>
          <w:szCs w:val="28"/>
          <w:rtl w:val="true"/>
          <w:lang w:bidi="fa-IR"/>
        </w:rPr>
        <w:t>یکی دیگر از القاب امام زمان عجل الله تعالی فرجه الشریف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نمل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دربارة مهدی از آل محمد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مضطر اوست</w:t>
      </w:r>
      <w:r>
        <w:rPr>
          <w:rFonts w:eastAsia="IRNazanin" w:cs="IRNazanin"/>
          <w:color w:val="111111"/>
          <w:sz w:val="28"/>
          <w:szCs w:val="28"/>
          <w:rtl w:val="true"/>
          <w:lang w:bidi="fa-IR"/>
        </w:rPr>
        <w:t>.</w:t>
      </w:r>
      <w:bookmarkStart w:id="260" w:name="pg2656_40333"/>
    </w:p>
    <w:p>
      <w:pPr>
        <w:pStyle w:val="BookText"/>
        <w:rPr/>
      </w:pPr>
      <w:bookmarkEnd w:id="260"/>
      <w:r>
        <w:rPr>
          <w:rFonts w:ascii="IRNazanin" w:hAnsi="IRNazanin" w:eastAsia="IRNazanin"/>
          <w:color w:val="111111"/>
          <w:sz w:val="28"/>
          <w:sz w:val="28"/>
          <w:szCs w:val="28"/>
          <w:rtl w:val="true"/>
          <w:lang w:bidi="fa-IR"/>
        </w:rPr>
        <w:t>هنگامی که در مقام ابراهیم دو رکعت به جا می‌آورد و دست به درگاه خداوند متعال برمی‌دارد، خداوند دعای او را می‌پذیرد و ناراحتی‌هایش را برطرف می‌سازد و او را خلیفة روی زمین می‌کند</w:t>
      </w:r>
      <w:r>
        <w:rPr>
          <w:rFonts w:eastAsia="IRNazanin" w:cs="IRNazanin"/>
          <w:color w:val="111111"/>
          <w:sz w:val="28"/>
          <w:szCs w:val="28"/>
          <w:rtl w:val="true"/>
          <w:lang w:bidi="fa-IR"/>
        </w:rPr>
        <w:t>».</w:t>
      </w:r>
    </w:p>
    <w:p>
      <w:pPr>
        <w:pStyle w:val="Heading2"/>
        <w:numPr>
          <w:ilvl w:val="1"/>
          <w:numId w:val="1"/>
        </w:numPr>
        <w:rPr/>
      </w:pPr>
      <w:bookmarkStart w:id="261" w:name="__RefHeading___Toc694898_1395250215"/>
      <w:bookmarkStart w:id="262" w:name="_Toc102"/>
      <w:bookmarkEnd w:id="261"/>
      <w:r>
        <w:rPr>
          <w:rtl w:val="true"/>
        </w:rPr>
        <w:t>معمّرَین</w:t>
      </w:r>
      <w:bookmarkEnd w:id="2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عمر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زیادی در تاریخ معرفی شده‌اند که عمر طولانی داشته‌اند مثل 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امام زمان عجل الله تعالی فرجه الشریف نیز طولانی است و از معّمَرین است</w:t>
      </w:r>
      <w:r>
        <w:rPr>
          <w:rFonts w:eastAsia="IRNazanin" w:cs="IRNazanin"/>
          <w:color w:val="111111"/>
          <w:sz w:val="28"/>
          <w:szCs w:val="28"/>
          <w:rtl w:val="true"/>
          <w:lang w:bidi="fa-IR"/>
        </w:rPr>
        <w:t>.</w:t>
      </w:r>
    </w:p>
    <w:p>
      <w:pPr>
        <w:pStyle w:val="Heading2"/>
        <w:numPr>
          <w:ilvl w:val="1"/>
          <w:numId w:val="1"/>
        </w:numPr>
        <w:rPr/>
      </w:pPr>
      <w:bookmarkStart w:id="263" w:name="__RefHeading___Toc694900_1395250215"/>
      <w:bookmarkStart w:id="264" w:name="_Toc103"/>
      <w:bookmarkEnd w:id="263"/>
      <w:r>
        <w:rPr>
          <w:rtl w:val="true"/>
        </w:rPr>
        <w:t>ملاقات</w:t>
      </w:r>
      <w:bookmarkEnd w:id="264"/>
    </w:p>
    <w:p>
      <w:pPr>
        <w:pStyle w:val="BookText"/>
        <w:rPr/>
      </w:pPr>
      <w:r>
        <w:rPr>
          <w:rFonts w:ascii="IRNazanin" w:hAnsi="IRNazanin" w:eastAsia="IRNazanin"/>
          <w:color w:val="111111"/>
          <w:sz w:val="28"/>
          <w:sz w:val="28"/>
          <w:szCs w:val="28"/>
          <w:rtl w:val="true"/>
          <w:lang w:bidi="fa-IR"/>
        </w:rPr>
        <w:t>دربارة ملاقات با امام زمان عجل الله تعالی فرجه الشریف‌در زمان غیبت، حرف‌ها و داستان‌های بسیاری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عقیدة علماء در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نه تنها ملاقات، بلکه ارتباط با ایشان ـ در زمان غیبت کبری ـ را تأیید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هم آن را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گروه، بر ادعای خود دلیل‌هایی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کبری بعضی از بزرگان و علماء، به ملاقات امام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حکایت‌های شیرینی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متأسفانه شیادان و مدعیان دروغینی هم بوده‌اند که به دروغ ادعای ملاقات کرده‌اند</w:t>
      </w:r>
      <w:r>
        <w:rPr>
          <w:rFonts w:eastAsia="IRNazanin" w:cs="IRNazanin"/>
          <w:color w:val="111111"/>
          <w:sz w:val="28"/>
          <w:szCs w:val="28"/>
          <w:rtl w:val="true"/>
          <w:lang w:bidi="fa-IR"/>
        </w:rPr>
        <w:t>.</w:t>
      </w:r>
      <w:bookmarkStart w:id="265" w:name="pg2656_40334"/>
    </w:p>
    <w:p>
      <w:pPr>
        <w:pStyle w:val="Heading2"/>
        <w:numPr>
          <w:ilvl w:val="1"/>
          <w:numId w:val="1"/>
        </w:numPr>
        <w:rPr/>
      </w:pPr>
      <w:bookmarkStart w:id="266" w:name="__RefHeading___Toc694902_1395250215"/>
      <w:bookmarkStart w:id="267" w:name="_Toc104"/>
      <w:bookmarkEnd w:id="265"/>
      <w:bookmarkEnd w:id="266"/>
      <w:r>
        <w:rPr>
          <w:rtl w:val="true"/>
        </w:rPr>
        <w:t>منتظَر</w:t>
      </w:r>
      <w:bookmarkEnd w:id="267"/>
    </w:p>
    <w:p>
      <w:pPr>
        <w:pStyle w:val="BookText"/>
        <w:rPr/>
      </w:pPr>
      <w:r>
        <w:rPr>
          <w:rFonts w:ascii="IRNazanin" w:hAnsi="IRNazanin" w:eastAsia="IRNazanin"/>
          <w:color w:val="111111"/>
          <w:sz w:val="28"/>
          <w:sz w:val="28"/>
          <w:szCs w:val="28"/>
          <w:rtl w:val="true"/>
          <w:lang w:bidi="fa-IR"/>
        </w:rPr>
        <w:t>به کسی گفته می‌شود که مردم انتظار آمدنش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امام مهدی عجل الله تعالی فرجه الشریف است؛ یعنی کسی است که مردم انتظار آمدنش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بیاید و بیرق داد و عدل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جهان بنگرد و نگاه آفتابی‌اش، یخ‌های ستم را آب کند</w:t>
      </w:r>
      <w:r>
        <w:rPr>
          <w:rFonts w:eastAsia="IRNazanin" w:cs="IRNazanin"/>
          <w:color w:val="111111"/>
          <w:sz w:val="28"/>
          <w:szCs w:val="28"/>
          <w:rtl w:val="true"/>
          <w:lang w:bidi="fa-IR"/>
        </w:rPr>
        <w:t>.</w:t>
      </w:r>
    </w:p>
    <w:p>
      <w:pPr>
        <w:pStyle w:val="Heading2"/>
        <w:numPr>
          <w:ilvl w:val="1"/>
          <w:numId w:val="1"/>
        </w:numPr>
        <w:rPr/>
      </w:pPr>
      <w:bookmarkStart w:id="268" w:name="__RefHeading___Toc694904_1395250215"/>
      <w:bookmarkStart w:id="269" w:name="_Toc105"/>
      <w:bookmarkEnd w:id="268"/>
      <w:r>
        <w:rPr>
          <w:rtl w:val="true"/>
        </w:rPr>
        <w:t>منتظِر</w:t>
      </w:r>
      <w:bookmarkEnd w:id="269"/>
    </w:p>
    <w:p>
      <w:pPr>
        <w:pStyle w:val="BookText"/>
        <w:rPr/>
      </w:pPr>
      <w:r>
        <w:rPr>
          <w:rFonts w:ascii="IRNazanin" w:hAnsi="IRNazanin" w:eastAsia="IRNazanin"/>
          <w:color w:val="111111"/>
          <w:sz w:val="28"/>
          <w:sz w:val="28"/>
          <w:szCs w:val="28"/>
          <w:rtl w:val="true"/>
          <w:lang w:bidi="fa-IR"/>
        </w:rPr>
        <w:t>منتظران چشم به افق مغرب دارند، یا شاید در آسمان خالی از امام، نگاهشان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سیاه و دوداندود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 فانوسی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غم بر مژه‌گانشان نشسته، عمر انتظار پیرتر از عمر همة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صبح و شام منتظر فرج باش…</w:t>
      </w:r>
      <w:r>
        <w:rPr>
          <w:rFonts w:eastAsia="IRNazanin" w:cs="IRNazanin"/>
          <w:color w:val="111111"/>
          <w:sz w:val="28"/>
          <w:szCs w:val="28"/>
          <w:rtl w:val="true"/>
          <w:lang w:bidi="fa-IR"/>
        </w:rPr>
        <w:t>».</w:t>
      </w:r>
    </w:p>
    <w:p>
      <w:pPr>
        <w:pStyle w:val="Heading2"/>
        <w:numPr>
          <w:ilvl w:val="1"/>
          <w:numId w:val="1"/>
        </w:numPr>
        <w:rPr/>
      </w:pPr>
      <w:bookmarkStart w:id="270" w:name="__RefHeading___Toc694906_1395250215"/>
      <w:bookmarkStart w:id="271" w:name="_Toc106"/>
      <w:bookmarkEnd w:id="270"/>
      <w:r>
        <w:rPr>
          <w:rtl w:val="true"/>
        </w:rPr>
        <w:t>منتقم</w:t>
      </w:r>
      <w:bookmarkEnd w:id="271"/>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لقب‌های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باقی ماندة خدا در روی زمین و انتقام گیرنده از دشمنان او هستم</w:t>
      </w:r>
      <w:r>
        <w:rPr>
          <w:rFonts w:eastAsia="IRNazanin" w:cs="IRNazanin"/>
          <w:color w:val="111111"/>
          <w:sz w:val="28"/>
          <w:szCs w:val="28"/>
          <w:rtl w:val="true"/>
          <w:lang w:bidi="fa-IR"/>
        </w:rPr>
        <w:t>».</w:t>
      </w:r>
    </w:p>
    <w:p>
      <w:pPr>
        <w:pStyle w:val="Heading2"/>
        <w:numPr>
          <w:ilvl w:val="1"/>
          <w:numId w:val="1"/>
        </w:numPr>
        <w:rPr/>
      </w:pPr>
      <w:bookmarkStart w:id="272" w:name="__RefHeading___Toc694908_1395250215"/>
      <w:bookmarkStart w:id="273" w:name="_Toc107"/>
      <w:bookmarkEnd w:id="272"/>
      <w:r>
        <w:rPr>
          <w:rtl w:val="true"/>
        </w:rPr>
        <w:t>مواریث انبیا</w:t>
      </w:r>
      <w:bookmarkEnd w:id="273"/>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میراث‌های پیامبران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در هنگام ظهور، بسیاری از میراث پیامبران گذشته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پیامبر اکرم صلی الله علیه و آله و سلم، عمامه و زره آن حضرت و سلاح و پرچم ایشان، سنگ و عصای حضرت موسی علیه السلام، انگشتری حضرت سلیمان علیه السلام و… </w:t>
      </w:r>
      <w:r>
        <w:rPr>
          <w:rFonts w:eastAsia="IRNazanin" w:cs="IRNazanin"/>
          <w:color w:val="111111"/>
          <w:sz w:val="28"/>
          <w:szCs w:val="28"/>
          <w:rtl w:val="true"/>
          <w:lang w:bidi="fa-IR"/>
        </w:rPr>
        <w:t>.</w:t>
      </w:r>
      <w:bookmarkStart w:id="274" w:name="pg2656_40335"/>
    </w:p>
    <w:p>
      <w:pPr>
        <w:pStyle w:val="Heading2"/>
        <w:numPr>
          <w:ilvl w:val="1"/>
          <w:numId w:val="1"/>
        </w:numPr>
        <w:rPr/>
      </w:pPr>
      <w:bookmarkStart w:id="275" w:name="__RefHeading___Toc694910_1395250215"/>
      <w:bookmarkStart w:id="276" w:name="_Toc108"/>
      <w:bookmarkEnd w:id="274"/>
      <w:bookmarkEnd w:id="275"/>
      <w:r>
        <w:rPr>
          <w:rtl w:val="true"/>
        </w:rPr>
        <w:t>مهدی</w:t>
      </w:r>
      <w:bookmarkEnd w:id="276"/>
    </w:p>
    <w:p>
      <w:pPr>
        <w:pStyle w:val="BookText"/>
        <w:rPr/>
      </w:pPr>
      <w:r>
        <w:rPr>
          <w:rFonts w:ascii="IRNazanin" w:hAnsi="IRNazanin" w:eastAsia="IRNazanin"/>
          <w:color w:val="111111"/>
          <w:sz w:val="28"/>
          <w:sz w:val="28"/>
          <w:szCs w:val="28"/>
          <w:rtl w:val="true"/>
          <w:lang w:bidi="fa-IR"/>
        </w:rPr>
        <w:t>مهدی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نیز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لقب‌های مشهور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گاهی نیز مهدی به معنای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او بر تمامی امور پنهان هدایت می‌شود</w:t>
      </w:r>
      <w:r>
        <w:rPr>
          <w:rFonts w:eastAsia="IRNazanin" w:cs="IRNazanin"/>
          <w:color w:val="111111"/>
          <w:sz w:val="28"/>
          <w:szCs w:val="28"/>
          <w:rtl w:val="true"/>
          <w:lang w:bidi="fa-IR"/>
        </w:rPr>
        <w:t>».</w:t>
      </w:r>
    </w:p>
    <w:p>
      <w:pPr>
        <w:pStyle w:val="Heading2"/>
        <w:numPr>
          <w:ilvl w:val="1"/>
          <w:numId w:val="1"/>
        </w:numPr>
        <w:rPr/>
      </w:pPr>
      <w:bookmarkStart w:id="277" w:name="__RefHeading___Toc694912_1395250215"/>
      <w:bookmarkStart w:id="278" w:name="_Toc109"/>
      <w:bookmarkEnd w:id="277"/>
      <w:r>
        <w:rPr>
          <w:rtl w:val="true"/>
        </w:rPr>
        <w:t>مهدیه</w:t>
      </w:r>
      <w:bookmarkEnd w:id="278"/>
    </w:p>
    <w:p>
      <w:pPr>
        <w:pStyle w:val="BookText"/>
        <w:rPr/>
      </w:pPr>
      <w:r>
        <w:rPr>
          <w:rFonts w:ascii="IRNazanin" w:hAnsi="IRNazanin" w:eastAsia="IRNazanin"/>
          <w:color w:val="111111"/>
          <w:sz w:val="28"/>
          <w:sz w:val="28"/>
          <w:szCs w:val="28"/>
          <w:rtl w:val="true"/>
          <w:lang w:bidi="fa-IR"/>
        </w:rPr>
        <w:t>مکانی مقدس و معنوی در هر شهر و دیار که به نام امام زمان عجل الله تعالی فرجه الشریف تبرک یافته و به خاطرش، دعای ندبه و دعاهای دیگر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مهدیه معروف در ایران، مهدیه تهران است که بزرگترین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دینی و فرهنگی فعالیت خود را به همت مرحوم شیخ احمد کافی پیش از پیروزی انقلاب اسلامی، آغاز کرد</w:t>
      </w:r>
      <w:r>
        <w:rPr>
          <w:rFonts w:eastAsia="IRNazanin" w:cs="IRNazanin"/>
          <w:color w:val="111111"/>
          <w:sz w:val="28"/>
          <w:szCs w:val="28"/>
          <w:rtl w:val="true"/>
          <w:lang w:bidi="fa-IR"/>
        </w:rPr>
        <w:t>.</w:t>
      </w:r>
    </w:p>
    <w:p>
      <w:pPr>
        <w:pStyle w:val="Heading2"/>
        <w:numPr>
          <w:ilvl w:val="1"/>
          <w:numId w:val="1"/>
        </w:numPr>
        <w:rPr/>
      </w:pPr>
      <w:bookmarkStart w:id="279" w:name="__RefHeading___Toc694914_1395250215"/>
      <w:bookmarkStart w:id="280" w:name="_Toc110"/>
      <w:bookmarkEnd w:id="279"/>
      <w:r>
        <w:rPr>
          <w:rtl w:val="true"/>
        </w:rPr>
        <w:t>ناحیه</w:t>
      </w:r>
      <w:bookmarkEnd w:id="280"/>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گوشه و کرانة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w:t>
      </w:r>
    </w:p>
    <w:p>
      <w:pPr>
        <w:pStyle w:val="BookText"/>
        <w:rPr/>
      </w:pPr>
      <w:r>
        <w:rPr>
          <w:rFonts w:ascii="IRNazanin" w:hAnsi="IRNazanin" w:eastAsia="IRNazanin"/>
          <w:color w:val="111111"/>
          <w:sz w:val="28"/>
          <w:sz w:val="28"/>
          <w:szCs w:val="28"/>
          <w:rtl w:val="true"/>
          <w:lang w:bidi="fa-IR"/>
        </w:rPr>
        <w:t>درغیبت صغری از حضرت مهدی عجل الله تعالی فرجه الشریف به ناحیه تعبیر شده است؛ گاه نیز به خود ایشان و نایبان خاصشان ناحیه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لقب نیز همچون بعضی از القاب ایشان، به شکل کنایه بوده تا دشمنان از نام و جای آن حضرت اطلاع پیدا نکنند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ناحیه را بیشتر در کلام کسانی می‌بینیم که برای امام زمان عجل الله تعالی فرجه الشریف توقیع نوشته اند و جواب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bookmarkStart w:id="281" w:name="pg2656_40336"/>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از آن حضرت در دوران غیبت صغری به ناحیه مقدسه تعبیر  کرده‌اند و این رمزی بود که شیعیان آن حضرت را با آن می‌شناختند</w:t>
      </w:r>
      <w:r>
        <w:rPr>
          <w:rFonts w:eastAsia="IRNazanin" w:cs="IRNazanin"/>
          <w:color w:val="111111"/>
          <w:sz w:val="28"/>
          <w:szCs w:val="28"/>
          <w:rtl w:val="true"/>
          <w:lang w:bidi="fa-IR"/>
        </w:rPr>
        <w:t>».</w:t>
      </w:r>
    </w:p>
    <w:p>
      <w:pPr>
        <w:pStyle w:val="Heading2"/>
        <w:numPr>
          <w:ilvl w:val="1"/>
          <w:numId w:val="1"/>
        </w:numPr>
        <w:rPr/>
      </w:pPr>
      <w:bookmarkStart w:id="282" w:name="__RefHeading___Toc694916_1395250215"/>
      <w:bookmarkStart w:id="283" w:name="_Toc111"/>
      <w:bookmarkEnd w:id="282"/>
      <w:r>
        <w:rPr>
          <w:rtl w:val="true"/>
        </w:rPr>
        <w:t>نجباء</w:t>
      </w:r>
      <w:bookmarkEnd w:id="283"/>
    </w:p>
    <w:p>
      <w:pPr>
        <w:pStyle w:val="BookText"/>
        <w:rPr/>
      </w:pPr>
      <w:r>
        <w:rPr>
          <w:rFonts w:ascii="IRNazanin" w:hAnsi="IRNazanin" w:eastAsia="IRNazanin"/>
          <w:color w:val="111111"/>
          <w:sz w:val="28"/>
          <w:sz w:val="28"/>
          <w:szCs w:val="28"/>
          <w:rtl w:val="true"/>
          <w:lang w:bidi="fa-IR"/>
        </w:rPr>
        <w:t>از امام علی علیه السلام و امام باقر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نجباء از مصر بیرون می‌آیند … که زاهدان شب و شیران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چون پولاد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رکن و مقام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w:t>
      </w:r>
    </w:p>
    <w:p>
      <w:pPr>
        <w:pStyle w:val="Heading2"/>
        <w:numPr>
          <w:ilvl w:val="1"/>
          <w:numId w:val="1"/>
        </w:numPr>
        <w:rPr/>
      </w:pPr>
      <w:bookmarkStart w:id="284" w:name="__RefHeading___Toc694918_1395250215"/>
      <w:bookmarkStart w:id="285" w:name="_Toc112"/>
      <w:bookmarkEnd w:id="284"/>
      <w:r>
        <w:rPr>
          <w:rtl w:val="true"/>
        </w:rPr>
        <w:t>ندای آسمانی</w:t>
      </w:r>
      <w:bookmarkEnd w:id="285"/>
    </w:p>
    <w:p>
      <w:pPr>
        <w:pStyle w:val="BookText"/>
        <w:rPr/>
      </w:pPr>
      <w:r>
        <w:rPr>
          <w:rFonts w:ascii="IRNazanin" w:hAnsi="IRNazanin" w:eastAsia="IRNazanin"/>
          <w:color w:val="111111"/>
          <w:sz w:val="28"/>
          <w:sz w:val="28"/>
          <w:szCs w:val="28"/>
          <w:rtl w:val="true"/>
          <w:lang w:bidi="fa-IR"/>
        </w:rPr>
        <w:t>ندا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صدا و ظهور آن</w:t>
      </w:r>
    </w:p>
    <w:p>
      <w:pPr>
        <w:pStyle w:val="BookText"/>
        <w:rPr/>
      </w:pPr>
      <w:r>
        <w:rPr>
          <w:rFonts w:ascii="IRNazanin" w:hAnsi="IRNazanin" w:eastAsia="IRNazanin"/>
          <w:color w:val="111111"/>
          <w:sz w:val="28"/>
          <w:sz w:val="28"/>
          <w:szCs w:val="28"/>
          <w:rtl w:val="true"/>
          <w:lang w:bidi="fa-IR"/>
        </w:rPr>
        <w:t>در این جا منظور صدای بلندی است که در آستانة ظهور امام زمان عجل الله تعالی فرجه الشریف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کجای کرة زمین که باشند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هراس و شگفتی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را هر ملتی به زبان خود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به طور غیر طبیعی به مردمان می‌رسد، به شکلی که معجزه‌آساست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اهمیت خبر ظهور به آنان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دعوت به حق و حمایت و بیعت با امام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سنیان روایت‌های زیادی را در این باره نقل کرده‌اند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کننده‌ای از آسمان نام قائم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شرق و غرب است آن را می‌شنود و از این صدا خوابیده‌ها بیدار، ایستادگان نشسته و نشستگان بر دو پای خود</w:t>
      </w:r>
      <w:bookmarkStart w:id="286" w:name="pg2656_40337"/>
    </w:p>
    <w:p>
      <w:pPr>
        <w:pStyle w:val="BookText"/>
        <w:rPr/>
      </w:pPr>
      <w:bookmarkEnd w:id="286"/>
      <w:r>
        <w:rPr>
          <w:rFonts w:ascii="IRNazanin" w:hAnsi="IRNazanin" w:eastAsia="IRNazanin"/>
          <w:color w:val="111111"/>
          <w:sz w:val="28"/>
          <w:sz w:val="28"/>
          <w:szCs w:val="28"/>
          <w:rtl w:val="true"/>
          <w:lang w:bidi="fa-IR"/>
        </w:rPr>
        <w:t>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از این صدا عبرت گیرد و آن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صدای نخست، صدای جبرئیل روح  الامین است</w:t>
      </w:r>
      <w:r>
        <w:rPr>
          <w:rFonts w:eastAsia="IRNazanin" w:cs="IRNazanin"/>
          <w:color w:val="111111"/>
          <w:sz w:val="28"/>
          <w:szCs w:val="28"/>
          <w:rtl w:val="true"/>
          <w:lang w:bidi="fa-IR"/>
        </w:rPr>
        <w:t>».</w:t>
      </w:r>
    </w:p>
    <w:p>
      <w:pPr>
        <w:pStyle w:val="Heading2"/>
        <w:numPr>
          <w:ilvl w:val="1"/>
          <w:numId w:val="1"/>
        </w:numPr>
        <w:rPr/>
      </w:pPr>
      <w:bookmarkStart w:id="287" w:name="__RefHeading___Toc694920_1395250215"/>
      <w:bookmarkStart w:id="288" w:name="_Toc113"/>
      <w:bookmarkEnd w:id="287"/>
      <w:r>
        <w:rPr>
          <w:rtl w:val="true"/>
        </w:rPr>
        <w:t>نرجس</w:t>
      </w:r>
      <w:bookmarkEnd w:id="288"/>
    </w:p>
    <w:p>
      <w:pPr>
        <w:pStyle w:val="BookText"/>
        <w:rPr/>
      </w:pPr>
      <w:r>
        <w:rPr>
          <w:rFonts w:ascii="IRNazanin" w:hAnsi="IRNazanin" w:eastAsia="IRNazanin"/>
          <w:color w:val="111111"/>
          <w:sz w:val="28"/>
          <w:sz w:val="28"/>
          <w:szCs w:val="28"/>
          <w:rtl w:val="true"/>
          <w:lang w:bidi="fa-IR"/>
        </w:rPr>
        <w:t>همسر پاک امام حسن عسکری علیه السلام و مادر مهربان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نام‌های آن بانو از اسامی گل‌ها و شکوفه‌ها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نرجس بود به خاطر محبت زیادی که به او داشت او را با بهترین و زیباترین اسم‌ها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دشمنان، در پی آن بودند که امام زمان عجل الله تعالی فرجه الشریف را نابود کنند، خانوادة حضرت، نرگس را هر بار با نامی جداگانه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فکر کنند که با افراد مختلفی رو به رو هستند و نتوانند ایشان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یشوعا فرزند قیصر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از فرزندان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وصی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خواب دیدن و آمدن نرگس به سرزمین عراق و ازدواجش با امام عسکری علیه السلام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عنوان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با رومیان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آورده شد، سپس فرستادة امام هادی علیه السلام به بغداد رفت و او را از مالک اسیران خریداری کرد و به سامرا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نرگس علیها السلام با امام عسکری علیه السلام ازدواج کرد و حاصل این ازدواج آسمانی، تولد امام مهدی عجل الله تعالی فرجه الشریف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معتبر تاریخی هیچ‌گونه اشاره‌ای به زندگی حضرت نرگس علیها السلام بعد از ولادت امام زمان عجل الله تعالی فرجه الشریف نشده است؛ فقط آمده است ایشان در زمانی که امام عسکری علیه السلام زنده بود، از دنیا رفت و در کنار قبر امام هادی علیه السلام به خاک سپرده شد</w:t>
      </w:r>
      <w:r>
        <w:rPr>
          <w:rFonts w:eastAsia="IRNazanin" w:cs="IRNazanin"/>
          <w:color w:val="111111"/>
          <w:sz w:val="28"/>
          <w:szCs w:val="28"/>
          <w:rtl w:val="true"/>
          <w:lang w:bidi="fa-IR"/>
        </w:rPr>
        <w:t>.</w:t>
      </w:r>
      <w:bookmarkStart w:id="289" w:name="pg2656_40338"/>
    </w:p>
    <w:p>
      <w:pPr>
        <w:pStyle w:val="Heading2"/>
        <w:numPr>
          <w:ilvl w:val="1"/>
          <w:numId w:val="1"/>
        </w:numPr>
        <w:rPr/>
      </w:pPr>
      <w:bookmarkStart w:id="290" w:name="__RefHeading___Toc694922_1395250215"/>
      <w:bookmarkStart w:id="291" w:name="_Toc114"/>
      <w:bookmarkEnd w:id="289"/>
      <w:bookmarkEnd w:id="290"/>
      <w:r>
        <w:rPr>
          <w:rtl w:val="true"/>
        </w:rPr>
        <w:t>نماز امام زمان عجل الله تعالی فرجه الشریف</w:t>
      </w:r>
      <w:bookmarkEnd w:id="291"/>
    </w:p>
    <w:p>
      <w:pPr>
        <w:pStyle w:val="BookText"/>
        <w:rPr/>
      </w:pPr>
      <w:r>
        <w:rPr>
          <w:rFonts w:ascii="IRNazanin" w:hAnsi="IRNazanin" w:eastAsia="IRNazanin"/>
          <w:color w:val="111111"/>
          <w:sz w:val="28"/>
          <w:sz w:val="28"/>
          <w:szCs w:val="28"/>
          <w:rtl w:val="true"/>
          <w:lang w:bidi="fa-IR"/>
        </w:rPr>
        <w:t>برای هر کدام از امامان معصوم علیه السلام نمازی جداگانه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آداب و روش‌های خاصی دارد که در کتاب‌های معتبر دعا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امام زمان عجل الله تعالی فرجه الشریف یکی از این نمازها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به حضرت زهرا علیها السلام نسبت داده شده است خصوصیت این نماز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حاجتی در نزد خدا دارد، شب جمعه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نیمة شب، به نمازگاه خود رفته و آمادة خواندن دو رکعت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صد مرتبه آن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سورة توحید را یک مرتبه بخواند، سپس ذکر رکوع و دو سجده را ـ هر کدام ـ هفت بار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دوم نیز نماز را به این ترتیب بخواند، خداوند ان شاء الله حاجتش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روایت‌ها آمده که پس از این نماز، مستحب است که نمازگزار تسبیحات حضرت زهرا علیها السلام را خوانده، سپس به سجده برود و صد مرتبه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دعای اللهم عَظُمَ البلاء و بَرِح الخفاء …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اکنون نماز خاص مسجد جمکران، برای امام زمان عجل الله تعالی فرجه الشریف است</w:t>
      </w:r>
      <w:r>
        <w:rPr>
          <w:rFonts w:eastAsia="IRNazanin" w:cs="IRNazanin"/>
          <w:color w:val="111111"/>
          <w:sz w:val="28"/>
          <w:szCs w:val="28"/>
          <w:rtl w:val="true"/>
          <w:lang w:bidi="fa-IR"/>
        </w:rPr>
        <w:t>.</w:t>
      </w:r>
    </w:p>
    <w:p>
      <w:pPr>
        <w:pStyle w:val="Heading2"/>
        <w:numPr>
          <w:ilvl w:val="1"/>
          <w:numId w:val="1"/>
        </w:numPr>
        <w:rPr/>
      </w:pPr>
      <w:bookmarkStart w:id="292" w:name="__RefHeading___Toc694924_1395250215"/>
      <w:bookmarkStart w:id="293" w:name="_Toc115"/>
      <w:bookmarkEnd w:id="292"/>
      <w:r>
        <w:rPr>
          <w:rtl w:val="true"/>
        </w:rPr>
        <w:t>نُواب اربعه</w:t>
      </w:r>
      <w:bookmarkEnd w:id="2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نایبان چهارگانه امام زمان عجل الله تعالی فرجه الشریف، که هر کدام در زمان غیبت صغری، نیابت امام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امام در غیبت بود اما آنان به</w:t>
      </w:r>
      <w:bookmarkStart w:id="294" w:name="pg2656_40339"/>
    </w:p>
    <w:p>
      <w:pPr>
        <w:pStyle w:val="BookText"/>
        <w:rPr/>
      </w:pPr>
      <w:bookmarkEnd w:id="294"/>
      <w:r>
        <w:rPr>
          <w:rFonts w:ascii="IRNazanin" w:hAnsi="IRNazanin" w:eastAsia="IRNazanin"/>
          <w:color w:val="111111"/>
          <w:sz w:val="28"/>
          <w:sz w:val="28"/>
          <w:szCs w:val="28"/>
          <w:rtl w:val="true"/>
          <w:lang w:bidi="fa-IR"/>
        </w:rPr>
        <w:t>راحتی با او دیدار می‌کردند و نامه‌ها و توقیعاتش را به مردم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نائب امام ابوعمر عثمان بن سعید عمری اسدی عسکری است، که از یاران امام هادی علیه السلام و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نام سه نفر دیگر به شرح ذیل است؛</w:t>
      </w:r>
    </w:p>
    <w:p>
      <w:pPr>
        <w:pStyle w:val="BookText"/>
        <w:rPr/>
      </w:pPr>
      <w:r>
        <w:rPr>
          <w:rFonts w:ascii="IRNazanin" w:hAnsi="IRNazanin" w:eastAsia="IRNazanin"/>
          <w:color w:val="111111"/>
          <w:sz w:val="28"/>
          <w:sz w:val="28"/>
          <w:szCs w:val="28"/>
          <w:rtl w:val="true"/>
          <w:lang w:bidi="fa-IR"/>
        </w:rPr>
        <w:t xml:space="preserve">ابوجعفر محمد بن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حسین بن 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ابوالحسن‌علی‌بن‌محمد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نایبان خاص امام در زمان نیابت خود، نام و مکان امام زمان عجل الله تعالی فرجه الشریف را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فرقه‌گرایی و تفرقه در بین شیعیان جلوگیری کردند، با مدعیان دروغین نیابت مبارزه کردند و به سؤالهای فقهی و مشکلات علمی و عقیدتی شیعیان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اموال متعلق به امام زمان عجل الله تعالی فرجه الشریف را از مردم تحویل می‌گرفتند، یا اموالی را از طرف امام به مردم می‌بخشیدند و بر کار وکیلان امام در شهرها، نظارت داشتند</w:t>
      </w:r>
      <w:r>
        <w:rPr>
          <w:rFonts w:eastAsia="IRNazanin" w:cs="IRNazanin"/>
          <w:color w:val="111111"/>
          <w:sz w:val="28"/>
          <w:szCs w:val="28"/>
          <w:rtl w:val="true"/>
          <w:lang w:bidi="fa-IR"/>
        </w:rPr>
        <w:t>.</w:t>
      </w:r>
    </w:p>
    <w:p>
      <w:pPr>
        <w:pStyle w:val="Heading2"/>
        <w:numPr>
          <w:ilvl w:val="1"/>
          <w:numId w:val="1"/>
        </w:numPr>
        <w:rPr/>
      </w:pPr>
      <w:bookmarkStart w:id="295" w:name="__RefHeading___Toc694926_1395250215"/>
      <w:bookmarkStart w:id="296" w:name="_Toc116"/>
      <w:bookmarkEnd w:id="295"/>
      <w:r>
        <w:rPr>
          <w:rtl w:val="true"/>
        </w:rPr>
        <w:t>نیابت خاص</w:t>
      </w:r>
      <w:bookmarkEnd w:id="296"/>
    </w:p>
    <w:p>
      <w:pPr>
        <w:pStyle w:val="BookText"/>
        <w:rPr/>
      </w:pPr>
      <w:r>
        <w:rPr>
          <w:rFonts w:ascii="IRNazanin" w:hAnsi="IRNazanin" w:eastAsia="IRNazanin"/>
          <w:color w:val="111111"/>
          <w:sz w:val="28"/>
          <w:sz w:val="28"/>
          <w:szCs w:val="28"/>
          <w:rtl w:val="true"/>
          <w:lang w:bidi="fa-IR"/>
        </w:rPr>
        <w:t>نایب شدن چهار نفر برگزیده از نایبان امام زمان عجل الله تعالی فرجه الشریف را می‌گویند</w:t>
      </w:r>
      <w:r>
        <w:rPr>
          <w:rFonts w:eastAsia="IRNazanin" w:cs="IRNazanin"/>
          <w:color w:val="111111"/>
          <w:sz w:val="28"/>
          <w:szCs w:val="28"/>
          <w:rtl w:val="true"/>
          <w:lang w:bidi="fa-IR"/>
        </w:rPr>
        <w:t>.</w:t>
      </w:r>
    </w:p>
    <w:p>
      <w:pPr>
        <w:pStyle w:val="Heading2"/>
        <w:numPr>
          <w:ilvl w:val="1"/>
          <w:numId w:val="1"/>
        </w:numPr>
        <w:rPr/>
      </w:pPr>
      <w:bookmarkStart w:id="297" w:name="__RefHeading___Toc694928_1395250215"/>
      <w:bookmarkStart w:id="298" w:name="_Toc117"/>
      <w:bookmarkEnd w:id="297"/>
      <w:r>
        <w:rPr>
          <w:rtl w:val="true"/>
        </w:rPr>
        <w:t>نیابت عام</w:t>
      </w:r>
      <w:bookmarkEnd w:id="298"/>
    </w:p>
    <w:p>
      <w:pPr>
        <w:pStyle w:val="BookText"/>
        <w:rPr/>
      </w:pPr>
      <w:r>
        <w:rPr>
          <w:rFonts w:ascii="IRNazanin" w:hAnsi="IRNazanin" w:eastAsia="IRNazanin"/>
          <w:color w:val="111111"/>
          <w:sz w:val="28"/>
          <w:sz w:val="28"/>
          <w:szCs w:val="28"/>
          <w:rtl w:val="true"/>
          <w:lang w:bidi="fa-IR"/>
        </w:rPr>
        <w:t>بعد از مرگ چهارمین نایب امام زمان عجل الله تعالی فرجه الشریف و پس از غیبت کبری حضرت، رهبری و سرپرستی شیعیان به عهدة مردان برگزیده‌ای از علمای دین افتاد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زمان عجل الله تعالی فرجه الشریف برای انتخاب این برگزیدگان شرایطی نقل شده بود</w:t>
      </w:r>
      <w:bookmarkStart w:id="299" w:name="pg2656_40340"/>
    </w:p>
    <w:p>
      <w:pPr>
        <w:pStyle w:val="BookText"/>
        <w:rPr/>
      </w:pPr>
      <w:bookmarkEnd w:id="299"/>
      <w:r>
        <w:rPr>
          <w:rFonts w:ascii="IRNazanin" w:hAnsi="IRNazanin" w:eastAsia="IRNazanin"/>
          <w:color w:val="111111"/>
          <w:sz w:val="28"/>
          <w:sz w:val="28"/>
          <w:szCs w:val="28"/>
          <w:rtl w:val="true"/>
          <w:lang w:bidi="fa-IR"/>
        </w:rPr>
        <w:t>و این نایبان به صورت عام، نایب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توقیعی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پیشامدهایی که برای شما رخ می‌دهد باید به راویان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 من بر شما هستند و من حجت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فقیهان که بر نفس خود مسلط باشد، دین خود را حفظ کند و با هوای نفس خود مخالفت ورزد و دستور خدا را اطاعت کند، بر همگان واجب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 مراجع تقلید هنوز هم این نیابت عام را بر عهده دارند و شیعیان در تمامی اعمال دینِ خود، آنان را پیشوا و راهنما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تقلید</w:t>
      </w:r>
    </w:p>
    <w:p>
      <w:pPr>
        <w:pStyle w:val="Heading2"/>
        <w:numPr>
          <w:ilvl w:val="1"/>
          <w:numId w:val="1"/>
        </w:numPr>
        <w:rPr/>
      </w:pPr>
      <w:bookmarkStart w:id="300" w:name="__RefHeading___Toc694930_1395250215"/>
      <w:bookmarkStart w:id="301" w:name="_Toc118"/>
      <w:bookmarkEnd w:id="300"/>
      <w:r>
        <w:rPr>
          <w:rtl w:val="true"/>
        </w:rPr>
        <w:t>نیمة شعبان</w:t>
      </w:r>
      <w:bookmarkEnd w:id="30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 برترین شب‌ها بعد از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فضلش را بر بندگان جاری می‌سازد و از منت خود، گناهان آنان را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کنید که در این شب به خدا نزدیک شوید</w:t>
      </w:r>
      <w:r>
        <w:rPr>
          <w:rFonts w:eastAsia="IRNazanin" w:cs="IRNazanin"/>
          <w:color w:val="111111"/>
          <w:sz w:val="28"/>
          <w:szCs w:val="28"/>
          <w:rtl w:val="true"/>
          <w:lang w:bidi="fa-IR"/>
        </w:rPr>
        <w:t>».</w:t>
      </w:r>
    </w:p>
    <w:p>
      <w:pPr>
        <w:pStyle w:val="Heading2"/>
        <w:numPr>
          <w:ilvl w:val="1"/>
          <w:numId w:val="1"/>
        </w:numPr>
        <w:rPr/>
      </w:pPr>
      <w:bookmarkStart w:id="302" w:name="__RefHeading___Toc694932_1395250215"/>
      <w:bookmarkStart w:id="303" w:name="_Toc119"/>
      <w:bookmarkEnd w:id="302"/>
      <w:r>
        <w:rPr>
          <w:rtl w:val="true"/>
        </w:rPr>
        <w:t>وکیلان امام زمان عجل الله تعالی فرجه الشریف</w:t>
      </w:r>
      <w:bookmarkEnd w:id="303"/>
    </w:p>
    <w:p>
      <w:pPr>
        <w:pStyle w:val="BookText"/>
        <w:rPr/>
      </w:pPr>
      <w:r>
        <w:rPr>
          <w:rFonts w:ascii="IRNazanin" w:hAnsi="IRNazanin" w:eastAsia="IRNazanin"/>
          <w:color w:val="111111"/>
          <w:sz w:val="28"/>
          <w:sz w:val="28"/>
          <w:szCs w:val="28"/>
          <w:rtl w:val="true"/>
          <w:lang w:bidi="fa-IR"/>
        </w:rPr>
        <w:t>وکیلان امام مهدی عجل الله تعالی فرجه الشریف، هر کدام در شهرهای دور و نزدیک زندگی می‌کردند و مسئولیت خاصی بر عهده‌شان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وجوهات شرعی را از میان شیعیان جمع می‌کردند یا سرپرستی یتیمان را عهده‌دار بودند، یا به نماز و امور دینی آنان رسیدگی می‌کردند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برای ائمه علیه السلام از زمان امام کاظم علیه السلام شروع شد و تا زمان امام</w:t>
      </w:r>
      <w:bookmarkStart w:id="304" w:name="pg2656_40341"/>
    </w:p>
    <w:p>
      <w:pPr>
        <w:pStyle w:val="BookText"/>
        <w:rPr/>
      </w:pPr>
      <w:bookmarkEnd w:id="304"/>
      <w:r>
        <w:rPr>
          <w:rFonts w:ascii="IRNazanin" w:hAnsi="IRNazanin" w:eastAsia="IRNazanin"/>
          <w:color w:val="111111"/>
          <w:sz w:val="28"/>
          <w:sz w:val="28"/>
          <w:szCs w:val="28"/>
          <w:rtl w:val="true"/>
          <w:lang w:bidi="fa-IR"/>
        </w:rPr>
        <w:t>مهدی عجل الله تعالی فرجه الشریف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صغرای امام، وکیلان بسیاری از طرف ایشان در میان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نایبان چهارگانه ارتباط داشتند و سؤال‌ها و خواسته‌های خود را به وسیلة آنان به امام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نام بسیاری از این وکیلان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pStyle w:val="Heading2"/>
        <w:numPr>
          <w:ilvl w:val="1"/>
          <w:numId w:val="1"/>
        </w:numPr>
        <w:rPr/>
      </w:pPr>
      <w:bookmarkStart w:id="305" w:name="__RefHeading___Toc694934_1395250215"/>
      <w:bookmarkStart w:id="306" w:name="_Toc120"/>
      <w:bookmarkEnd w:id="305"/>
      <w:r>
        <w:rPr>
          <w:rtl w:val="true"/>
        </w:rPr>
        <w:t>وظایف منتظران</w:t>
      </w:r>
      <w:bookmarkEnd w:id="306"/>
    </w:p>
    <w:p>
      <w:pPr>
        <w:pStyle w:val="BookText"/>
        <w:rPr/>
      </w:pPr>
      <w:r>
        <w:rPr>
          <w:rFonts w:ascii="IRNazanin" w:hAnsi="IRNazanin" w:eastAsia="IRNazanin"/>
          <w:color w:val="111111"/>
          <w:sz w:val="28"/>
          <w:sz w:val="28"/>
          <w:szCs w:val="28"/>
          <w:rtl w:val="true"/>
          <w:lang w:bidi="fa-IR"/>
        </w:rPr>
        <w:t>امام زمان عجل الله تعالی فرجه الشریف به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آن چه را که باعث دوستی ما می‌شود، پیشه خود سازد و از هر چه که موجب خشم ما می‌گردد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که در انتظار منادی رحمت و نور، پلک نبسته اند و در جاده‌های امید، دعای فرج می‌خوانند، آنان که منتظر یارند و چشم به روشنی قامتش دارند وظایف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هشتاد وظیفه، ذکر شده است که بعضی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حجت خدا و امام عصر عجل الله تعالی فرجه الشریف، دوری از بدی‌ها و آراستگی‌ها به خوبی ها، پیوند با مقام ولایت، آمادگی برای ظهور، ارتباط با مراجع و فقیهان، استمرار بر دعا و…</w:t>
      </w:r>
    </w:p>
    <w:p>
      <w:pPr>
        <w:pStyle w:val="Heading2"/>
        <w:numPr>
          <w:ilvl w:val="1"/>
          <w:numId w:val="1"/>
        </w:numPr>
        <w:rPr/>
      </w:pPr>
      <w:bookmarkStart w:id="307" w:name="__RefHeading___Toc694936_1395250215"/>
      <w:bookmarkStart w:id="308" w:name="_Toc121"/>
      <w:bookmarkEnd w:id="307"/>
      <w:r>
        <w:rPr>
          <w:rtl w:val="true"/>
        </w:rPr>
        <w:t>وقت ظهور</w:t>
      </w:r>
      <w:bookmarkEnd w:id="30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خداوند به وقت ظهور حضرت مهدی عجل الله تعالی فرجه الشریف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 السلام شیعه همیشه مردم را از تعیین زمان ظهور آن حضرت برحذر می‌داشتند</w:t>
      </w:r>
      <w:bookmarkStart w:id="309" w:name="pg2656_40342"/>
    </w:p>
    <w:p>
      <w:pPr>
        <w:pStyle w:val="BookText"/>
        <w:rPr/>
      </w:pPr>
      <w:bookmarkEnd w:id="309"/>
      <w:r>
        <w:rPr>
          <w:rFonts w:ascii="IRNazanin" w:hAnsi="IRNazanin" w:eastAsia="IRNazanin"/>
          <w:color w:val="111111"/>
          <w:sz w:val="28"/>
          <w:sz w:val="28"/>
          <w:szCs w:val="28"/>
          <w:rtl w:val="true"/>
          <w:lang w:bidi="fa-IR"/>
        </w:rPr>
        <w:t>و هر کسی را که وقت گذار بود دروغگو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توقیعی، به اسحاق بن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فرج در دست خدای عزوجل است و وقت گذاران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ماندن وقت ظهور از حکمت‌ها و اسرار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یکی از علتهای این پنهان ماندن را در درهم شکستن مکر و حیله دشمنان دانست</w:t>
      </w:r>
      <w:r>
        <w:rPr>
          <w:rFonts w:eastAsia="IRNazanin" w:cs="IRNazanin"/>
          <w:color w:val="111111"/>
          <w:sz w:val="28"/>
          <w:szCs w:val="28"/>
          <w:rtl w:val="true"/>
          <w:lang w:bidi="fa-IR"/>
        </w:rPr>
        <w:t>.</w:t>
      </w:r>
    </w:p>
    <w:p>
      <w:pPr>
        <w:pStyle w:val="Heading2"/>
        <w:numPr>
          <w:ilvl w:val="1"/>
          <w:numId w:val="1"/>
        </w:numPr>
        <w:rPr/>
      </w:pPr>
      <w:bookmarkStart w:id="310" w:name="__RefHeading___Toc694938_1395250215"/>
      <w:bookmarkStart w:id="311" w:name="_Toc122"/>
      <w:bookmarkEnd w:id="310"/>
      <w:r>
        <w:rPr>
          <w:rtl w:val="true"/>
        </w:rPr>
        <w:t>ولایت فقیه</w:t>
      </w:r>
      <w:bookmarkEnd w:id="311"/>
    </w:p>
    <w:p>
      <w:pPr>
        <w:pStyle w:val="BookText"/>
        <w:rPr/>
      </w:pPr>
      <w:r>
        <w:rPr>
          <w:rFonts w:ascii="IRNazanin" w:hAnsi="IRNazanin" w:eastAsia="IRNazanin"/>
          <w:color w:val="111111"/>
          <w:sz w:val="28"/>
          <w:sz w:val="28"/>
          <w:szCs w:val="28"/>
          <w:rtl w:val="true"/>
          <w:lang w:bidi="fa-IR"/>
        </w:rPr>
        <w:t>نائب عام امام زمان عجل الله تعالی فرجه الشریف، کسی که زعامت و سرپرستی شیعیان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به سیاست‌های دینی و برقرار کنندة عدالت اجتماعی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امور حکومتی در دست اوست و بر همگان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یا رهبر امت اسلامی کسی است که در پیشگاه خدا مسئول است تا احکام را کاملاً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قوانین الهی و فقهی، علم و اجتهاد دارد، در مسایل سیاسی و اجتماعی و مدیریت و شجاعت 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امکان وجود مجتهدان و مراجع تقلید بسیار هست، اما ولی فقیه فقط باید یک نفر باشد تا در حفظ امت اسلامی و حکومت دینی، اختلافی ایجاد نشود</w:t>
      </w:r>
      <w:r>
        <w:rPr>
          <w:rFonts w:eastAsia="IRNazanin" w:cs="IRNazanin"/>
          <w:color w:val="111111"/>
          <w:sz w:val="28"/>
          <w:szCs w:val="28"/>
          <w:rtl w:val="true"/>
          <w:lang w:bidi="fa-IR"/>
        </w:rPr>
        <w:t>.</w:t>
      </w:r>
    </w:p>
    <w:p>
      <w:pPr>
        <w:pStyle w:val="Heading2"/>
        <w:numPr>
          <w:ilvl w:val="1"/>
          <w:numId w:val="1"/>
        </w:numPr>
        <w:rPr/>
      </w:pPr>
      <w:bookmarkStart w:id="312" w:name="__RefHeading___Toc694940_1395250215"/>
      <w:bookmarkStart w:id="313" w:name="_Toc123"/>
      <w:bookmarkEnd w:id="312"/>
      <w:r>
        <w:rPr>
          <w:rtl w:val="true"/>
        </w:rPr>
        <w:t>یالثارات الحسین علیه السلام</w:t>
      </w:r>
      <w:bookmarkEnd w:id="313"/>
    </w:p>
    <w:p>
      <w:pPr>
        <w:pStyle w:val="BookText"/>
        <w:rPr/>
      </w:pPr>
      <w:r>
        <w:rPr>
          <w:rFonts w:ascii="IRNazanin" w:hAnsi="IRNazanin" w:eastAsia="IRNazanin"/>
          <w:color w:val="111111"/>
          <w:sz w:val="28"/>
          <w:sz w:val="28"/>
          <w:szCs w:val="28"/>
          <w:rtl w:val="true"/>
          <w:lang w:bidi="fa-IR"/>
        </w:rPr>
        <w:t>ثار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یالثارات الحسین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خونخواهان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طلب خون حسین و یارانش</w:t>
      </w:r>
      <w:r>
        <w:rPr>
          <w:rFonts w:eastAsia="IRNazanin" w:cs="IRNazanin"/>
          <w:color w:val="111111"/>
          <w:sz w:val="28"/>
          <w:szCs w:val="28"/>
          <w:rtl w:val="true"/>
          <w:lang w:bidi="fa-IR"/>
        </w:rPr>
        <w:t>.</w:t>
      </w:r>
      <w:bookmarkStart w:id="314" w:name="pg2656_40343"/>
    </w:p>
    <w:p>
      <w:pPr>
        <w:pStyle w:val="BookText"/>
        <w:rPr/>
      </w:pPr>
      <w:bookmarkEnd w:id="314"/>
      <w:r>
        <w:rPr>
          <w:rFonts w:ascii="IRNazanin" w:hAnsi="IRNazanin" w:eastAsia="IRNazanin"/>
          <w:color w:val="111111"/>
          <w:sz w:val="28"/>
          <w:sz w:val="28"/>
          <w:szCs w:val="28"/>
          <w:rtl w:val="true"/>
          <w:lang w:bidi="fa-IR"/>
        </w:rPr>
        <w:t>این شعار مختص یاران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خونخواهی امام حسین علیه السلام این شعار را بر زبان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از خدا می‌ترسند و فریاد لا اله الا الله آنان بلند است و همواره در آرزوی شهادت و کشته شدن در راه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15" w:name="__RefHeading___Toc694942_1395250215"/>
      <w:bookmarkStart w:id="316" w:name="_Toc124"/>
      <w:bookmarkEnd w:id="315"/>
      <w:r>
        <w:rPr>
          <w:rtl w:val="true"/>
        </w:rPr>
        <w:t>یمانی</w:t>
      </w:r>
      <w:bookmarkEnd w:id="31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خروج یمانی یکی از نشانه‌های حتمی ظهور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ایمان است و مردم را به حق و عدالت دعوت می‌کند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لیست برخی محصولات انتشارات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تا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فرهنگ نامه مهدویت</w:t>
      </w:r>
    </w:p>
    <w:p>
      <w:pPr>
        <w:pStyle w:val="BookText"/>
        <w:rPr/>
      </w:pPr>
      <w:r>
        <w:rPr>
          <w:rFonts w:eastAsia="Times New Roman" w:cs="Times New Roman" w:ascii="Times New Roman" w:hAnsi="Times New Roman"/>
          <w:color w:val="111111"/>
          <w:sz w:val="28"/>
          <w:szCs w:val="28"/>
          <w:lang w:val="en-US" w:bidi="en-US"/>
        </w:rPr>
        <w:t>68000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دکترین مهدویت</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مهدویت از دیدگاه دین پژوهان غربی</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جوانان یاوران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نینوا و انتظار، تأملی نو</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ضرورت طرح مباحث مهدویت</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امام زمان عجل الله تعالی فرجه الشریف در کلام آیت الله بهجت</w:t>
      </w:r>
    </w:p>
    <w:p>
      <w:pPr>
        <w:pStyle w:val="BookText"/>
        <w:rPr/>
      </w:pPr>
      <w:r>
        <w:rPr>
          <w:rFonts w:eastAsia="Times New Roman" w:cs="Times New Roman" w:ascii="Times New Roman" w:hAnsi="Times New Roman"/>
          <w:color w:val="111111"/>
          <w:sz w:val="28"/>
          <w:szCs w:val="28"/>
          <w:lang w:val="en-US" w:bidi="en-US"/>
        </w:rPr>
        <w:t>12000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امام مهدی عجل الله تعالی فرجه الشریف در قرآن</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امام مهدی عجل الله تعالی فرجه الشریف در احادیث شیعه و سنی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زمزمه های انتظار</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مهدی ستیزان</w:t>
      </w:r>
    </w:p>
    <w:p>
      <w:pPr>
        <w:pStyle w:val="BookText"/>
        <w:rPr/>
      </w:pPr>
      <w:r>
        <w:rPr>
          <w:rFonts w:eastAsia="Times New Roman" w:cs="Times New Roman" w:ascii="Times New Roman" w:hAnsi="Times New Roman"/>
          <w:color w:val="111111"/>
          <w:sz w:val="28"/>
          <w:szCs w:val="28"/>
          <w:lang w:val="en-US" w:bidi="en-US"/>
        </w:rPr>
        <w:t>4500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اندیشة مهدویت و آسیب ها</w:t>
      </w:r>
    </w:p>
    <w:p>
      <w:pPr>
        <w:pStyle w:val="BookText"/>
        <w:rPr/>
      </w:pPr>
      <w:r>
        <w:rPr>
          <w:rFonts w:eastAsia="Times New Roman" w:cs="Times New Roman" w:ascii="Times New Roman" w:hAnsi="Times New Roman"/>
          <w:color w:val="111111"/>
          <w:sz w:val="28"/>
          <w:szCs w:val="28"/>
          <w:lang w:val="en-US" w:bidi="en-US"/>
        </w:rPr>
        <w:t>7500</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انتظار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18000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پژوهشی عقلی پیرامون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4500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طلوع خورشید</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امام مهدی عجل الله تعالی فرجه الشریف در حدیث ثقلین</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زنان در حکومت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برگزیده‌ای از مباحث درباره امام 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دولت مهدی عجل الله تعالی فرجه الشریف سیرت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لوح فشردة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فیلم نوستر آداموس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نگاهی دوباره به انتظار</w:t>
      </w:r>
    </w:p>
    <w:p>
      <w:pPr>
        <w:pStyle w:val="BookText"/>
        <w:rPr/>
      </w:pPr>
      <w:r>
        <w:rPr>
          <w:rFonts w:eastAsia="Times New Roman" w:cs="Times New Roman" w:ascii="Times New Roman" w:hAnsi="Times New Roman"/>
          <w:color w:val="111111"/>
          <w:sz w:val="28"/>
          <w:szCs w:val="28"/>
          <w:lang w:val="en-US" w:bidi="en-US"/>
        </w:rPr>
        <w:t>6500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35000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کارت بازی انتظار</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جهانی شدن و فرهنگ مهدوی</w:t>
      </w:r>
    </w:p>
    <w:p>
      <w:pPr>
        <w:pStyle w:val="BookText"/>
        <w:rPr/>
      </w:pPr>
      <w:r>
        <w:rPr>
          <w:rFonts w:eastAsia="Times New Roman" w:cs="Times New Roman" w:ascii="Times New Roman" w:hAnsi="Times New Roman"/>
          <w:color w:val="111111"/>
          <w:sz w:val="28"/>
          <w:szCs w:val="28"/>
          <w:lang w:val="en-US" w:bidi="en-US"/>
        </w:rPr>
        <w:t>26000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پله پله مهربانی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وقتی او می آید</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آفتاب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پرسش و پاسخ مهدوی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38000</w:t>
      </w:r>
      <w:bookmarkStart w:id="317" w:name="pg2656_40345"/>
    </w:p>
    <w:p>
      <w:pPr>
        <w:pStyle w:val="BookText"/>
        <w:rPr/>
      </w:pPr>
      <w:bookmarkEnd w:id="317"/>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لوح فشردة فصلنامه 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اعمال نیمه شعبان</w:t>
      </w:r>
    </w:p>
    <w:p>
      <w:pPr>
        <w:pStyle w:val="BookText"/>
        <w:rPr/>
      </w:pPr>
      <w:r>
        <w:rPr>
          <w:rFonts w:eastAsia="Times New Roman" w:cs="Times New Roman" w:ascii="Times New Roman" w:hAnsi="Times New Roman"/>
          <w:color w:val="111111"/>
          <w:sz w:val="28"/>
          <w:szCs w:val="28"/>
          <w:lang w:val="en-US" w:bidi="en-US"/>
        </w:rPr>
        <w:t>12000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جزیرة خضراء</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از حسین علیه السلام تا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7000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مجله امان ویژة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جستارهایی در مهدویّت</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نگین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مقدماتی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قرآن، مهدی عجل الله تعالی فرجه الشریف، جوانان</w:t>
      </w:r>
    </w:p>
    <w:p>
      <w:pPr>
        <w:pStyle w:val="BookText"/>
        <w:rPr/>
      </w:pPr>
      <w:r>
        <w:rPr>
          <w:rFonts w:eastAsia="Times New Roman" w:cs="Times New Roman" w:ascii="Times New Roman" w:hAnsi="Times New Roman"/>
          <w:color w:val="111111"/>
          <w:sz w:val="28"/>
          <w:szCs w:val="28"/>
          <w:lang w:val="en-US" w:bidi="en-US"/>
        </w:rPr>
        <w:t>14000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بروشور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امام 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فرات تا فرات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جهانی شدن و حکومت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دلائل عقلی و نقلی امامت و مهدویّت</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فروغ حق</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در محضر علامه شعرانی</w:t>
      </w:r>
    </w:p>
    <w:p>
      <w:pPr>
        <w:pStyle w:val="BookText"/>
        <w:rPr/>
      </w:pPr>
      <w:r>
        <w:rPr>
          <w:rFonts w:eastAsia="Times New Roman" w:cs="Times New Roman" w:ascii="Times New Roman" w:hAnsi="Times New Roman"/>
          <w:color w:val="111111"/>
          <w:sz w:val="28"/>
          <w:szCs w:val="28"/>
          <w:lang w:val="en-US" w:bidi="en-US"/>
        </w:rPr>
        <w:t>30000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شرح فراق</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منجی در ادیان</w:t>
      </w:r>
    </w:p>
    <w:p>
      <w:pPr>
        <w:pStyle w:val="BookText"/>
        <w:rPr/>
      </w:pPr>
      <w:r>
        <w:rPr>
          <w:rFonts w:eastAsia="Times New Roman" w:cs="Times New Roman" w:ascii="Times New Roman" w:hAnsi="Times New Roman"/>
          <w:color w:val="111111"/>
          <w:sz w:val="28"/>
          <w:szCs w:val="28"/>
          <w:lang w:val="en-US" w:bidi="en-US"/>
        </w:rPr>
        <w:t>32000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سی دی آفتاب عشق</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eastAsia="Times New Roman" w:cs="Times New Roman" w:ascii="Times New Roman" w:hAnsi="Times New Roman"/>
          <w:color w:val="111111"/>
          <w:sz w:val="28"/>
          <w:szCs w:val="28"/>
          <w:lang w:val="en-US" w:bidi="en-US"/>
        </w:rPr>
        <w:t>12000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پیچک انحراف</w:t>
      </w:r>
    </w:p>
    <w:p>
      <w:pPr>
        <w:pStyle w:val="BookText"/>
        <w:rPr/>
      </w:pPr>
      <w:r>
        <w:rPr>
          <w:rFonts w:eastAsia="Times New Roman" w:cs="Times New Roman" w:ascii="Times New Roman" w:hAnsi="Times New Roman"/>
          <w:color w:val="111111"/>
          <w:sz w:val="28"/>
          <w:szCs w:val="28"/>
          <w:lang w:val="en-US" w:bidi="en-US"/>
        </w:rPr>
        <w:t>30000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نقد و بررسی اسرائیلیات</w:t>
      </w:r>
    </w:p>
    <w:p>
      <w:pPr>
        <w:pStyle w:val="BookText"/>
        <w:rPr/>
      </w:pPr>
      <w:r>
        <w:rPr>
          <w:rFonts w:eastAsia="Times New Roman" w:cs="Times New Roman" w:ascii="Times New Roman" w:hAnsi="Times New Roman"/>
          <w:color w:val="111111"/>
          <w:sz w:val="28"/>
          <w:szCs w:val="28"/>
          <w:lang w:val="en-US" w:bidi="en-US"/>
        </w:rPr>
        <w:t>45000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لوح فشردة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خضرا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تربیت نسل منتظر</w:t>
      </w:r>
    </w:p>
    <w:p>
      <w:pPr>
        <w:pStyle w:val="BookText"/>
        <w:rPr/>
      </w:pPr>
      <w:r>
        <w:rPr>
          <w:rFonts w:eastAsia="Times New Roman" w:cs="Times New Roman" w:ascii="Times New Roman" w:hAnsi="Times New Roman"/>
          <w:color w:val="111111"/>
          <w:sz w:val="28"/>
          <w:szCs w:val="28"/>
          <w:lang w:val="en-US" w:bidi="en-US"/>
        </w:rPr>
        <w:t>25000</w:t>
      </w:r>
    </w:p>
    <w:p>
      <w:pPr>
        <w:pStyle w:val="Heading2"/>
        <w:numPr>
          <w:ilvl w:val="1"/>
          <w:numId w:val="1"/>
        </w:numPr>
        <w:rPr/>
      </w:pPr>
      <w:bookmarkStart w:id="318" w:name="__RefHeading___Toc694944_1395250215"/>
      <w:bookmarkStart w:id="319" w:name="_Toc125"/>
      <w:bookmarkEnd w:id="318"/>
      <w:r>
        <w:rPr>
          <w:rtl w:val="true"/>
        </w:rPr>
        <w:t>نحوة تقاضا</w:t>
      </w:r>
      <w:r>
        <w:rPr>
          <w:rtl w:val="true"/>
        </w:rPr>
        <w:t>:</w:t>
      </w:r>
      <w:bookmarkEnd w:id="319"/>
    </w:p>
    <w:p>
      <w:pPr>
        <w:pStyle w:val="BookText"/>
        <w:rPr/>
      </w:pPr>
      <w:r>
        <w:rPr>
          <w:rFonts w:ascii="IRNazanin" w:hAnsi="IRNazanin" w:eastAsia="IRNazanin"/>
          <w:color w:val="111111"/>
          <w:sz w:val="28"/>
          <w:sz w:val="28"/>
          <w:szCs w:val="28"/>
          <w:rtl w:val="true"/>
          <w:lang w:bidi="fa-IR"/>
        </w:rPr>
        <w:t xml:space="preserve">وجه کتاب درخواستی را به حساب سیبا </w:t>
      </w:r>
      <w:r>
        <w:rPr>
          <w:rFonts w:eastAsia="IRNazanin" w:cs="IRNazanin"/>
          <w:color w:val="111111"/>
          <w:sz w:val="28"/>
          <w:szCs w:val="28"/>
          <w:rtl w:val="true"/>
          <w:lang w:bidi="fa-IR"/>
        </w:rPr>
        <w:t>(</w:t>
      </w:r>
      <w:r>
        <w:rPr>
          <w:rFonts w:eastAsia="IRNazanin" w:cs="IRNazanin"/>
          <w:color w:val="111111"/>
          <w:sz w:val="28"/>
          <w:szCs w:val="28"/>
          <w:lang w:bidi="fa-IR"/>
        </w:rPr>
        <w:t>0105641934009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ملی شبعه حجتیه قم کد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انتشارات بنیاد فرهنگی حضرت مهدی موعود عجل الله تعالی فرجه الشریف واریز نموده و اصل فیش بانکی را همراه با نام و تعداد کتاب‌های درخواستی و آدرس دقیق پستی، به نشانی ذیل از طریق پست یا فکس ارسال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119/37135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در قدیم قسمت‌های زیادی از ایران، افغانستان، ترکمنستان، تاجیکستان و ازبکستان امروزی را شامل می‌شد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شمشیری نیست مگر ذوالفقار و جوانمردی نیست مگر علی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ناحیه مقدسه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استفاده بیشتر به کتاب فرهنگ نامه مهدویّت و یا پایگاه </w:t>
      </w:r>
      <w:r>
        <w:rPr>
          <w:rFonts w:eastAsia="IRNazanin" w:cs="IRNazanin"/>
          <w:b w:val="false"/>
          <w:bCs w:val="false"/>
          <w:i w:val="false"/>
          <w:iCs w:val="false"/>
          <w:color w:val="333333"/>
          <w:sz w:val="20"/>
          <w:szCs w:val="20"/>
        </w:rPr>
        <w:t>www.salimian.com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16371</Words>
  <Characters>64459</Characters>
  <CharactersWithSpaces>79737</CharactersWithSpaces>
  <Paragraphs>1257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2026-08-17T12:11:24Z</dcterms:created>
  <dc:creator>ghaemiyeh.com</dc:creator>
  <dc:description/>
  <dc:language>en-US</dc:language>
  <cp:lastModifiedBy/>
  <dcterms:modified xsi:type="dcterms:W3CDTF">2026-08-17T15:41:27Z</dcterms:modified>
  <cp:revision>1</cp:revision>
  <dc:subject/>
  <dc:title>پله پله مهربانی فرهنگ نامه امام زمان عج الله تعالی فرجه برای نوجوانان</dc:title>
</cp:coreProperties>
</file>

<file path=docProps/custom.xml><?xml version="1.0" encoding="utf-8"?>
<Properties xmlns="http://schemas.openxmlformats.org/officeDocument/2006/custom-properties" xmlns:vt="http://schemas.openxmlformats.org/officeDocument/2006/docPropsVTypes"/>
</file>