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حکم لقمان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8066_380464308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28068_380464308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828070_3804643083">
            <w:r>
              <w:rPr>
                <w:webHidden/>
                <w:rStyle w:val="IndexLink"/>
                <w:rtl w:val="true"/>
              </w:rPr>
              <w:t>تمهيد</w:t>
            </w:r>
            <w:r>
              <w:rPr>
                <w:rStyle w:val="IndexLink"/>
                <w:rtl w:val="true"/>
              </w:rPr>
              <w:tab/>
            </w:r>
            <w:r>
              <w:rPr>
                <w:rStyle w:val="IndexLink"/>
              </w:rPr>
              <w:t>8</w:t>
            </w:r>
          </w:hyperlink>
        </w:p>
        <w:p>
          <w:pPr>
            <w:pStyle w:val="Contents3"/>
            <w:tabs>
              <w:tab w:val="clear" w:pos="8459"/>
              <w:tab w:val="right" w:pos="9026" w:leader="dot"/>
            </w:tabs>
            <w:rPr/>
          </w:pPr>
          <w:hyperlink w:anchor="__RefHeading___Toc828072_3804643083">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828074_3804643083">
            <w:r>
              <w:rPr>
                <w:webHidden/>
                <w:rStyle w:val="IndexLink"/>
                <w:rtl w:val="true"/>
              </w:rPr>
              <w:t>انتساب الحكم الأصيلة إلى لقمان</w:t>
            </w:r>
            <w:r>
              <w:rPr>
                <w:rStyle w:val="IndexLink"/>
                <w:rtl w:val="true"/>
              </w:rPr>
              <w:tab/>
            </w:r>
            <w:r>
              <w:rPr>
                <w:rStyle w:val="IndexLink"/>
              </w:rPr>
              <w:t>9</w:t>
            </w:r>
          </w:hyperlink>
        </w:p>
        <w:p>
          <w:pPr>
            <w:pStyle w:val="Contents3"/>
            <w:tabs>
              <w:tab w:val="clear" w:pos="8459"/>
              <w:tab w:val="right" w:pos="9026" w:leader="dot"/>
            </w:tabs>
            <w:rPr/>
          </w:pPr>
          <w:hyperlink w:anchor="__RefHeading___Toc828076_3804643083">
            <w:r>
              <w:rPr>
                <w:webHidden/>
                <w:rStyle w:val="IndexLink"/>
                <w:rtl w:val="true"/>
              </w:rPr>
              <w:t>اُسطورة أم حِكمَة ؟</w:t>
            </w:r>
            <w:r>
              <w:rPr>
                <w:rStyle w:val="IndexLink"/>
                <w:rtl w:val="true"/>
              </w:rPr>
              <w:tab/>
            </w:r>
            <w:r>
              <w:rPr>
                <w:rStyle w:val="IndexLink"/>
              </w:rPr>
              <w:t>12</w:t>
            </w:r>
          </w:hyperlink>
        </w:p>
        <w:p>
          <w:pPr>
            <w:pStyle w:val="Contents2"/>
            <w:tabs>
              <w:tab w:val="clear" w:pos="8743"/>
              <w:tab w:val="right" w:pos="9026" w:leader="dot"/>
            </w:tabs>
            <w:rPr/>
          </w:pPr>
          <w:hyperlink w:anchor="__RefHeading___Toc828078_3804643083">
            <w:r>
              <w:rPr>
                <w:webHidden/>
                <w:rStyle w:val="IndexLink"/>
                <w:rtl w:val="true"/>
              </w:rPr>
              <w:t>المدخل</w:t>
            </w:r>
            <w:r>
              <w:rPr>
                <w:rStyle w:val="IndexLink"/>
                <w:rtl w:val="true"/>
              </w:rPr>
              <w:tab/>
            </w:r>
            <w:r>
              <w:rPr>
                <w:rStyle w:val="IndexLink"/>
              </w:rPr>
              <w:t>14</w:t>
            </w:r>
          </w:hyperlink>
        </w:p>
        <w:p>
          <w:pPr>
            <w:pStyle w:val="Contents3"/>
            <w:tabs>
              <w:tab w:val="clear" w:pos="8459"/>
              <w:tab w:val="right" w:pos="9026" w:leader="dot"/>
            </w:tabs>
            <w:rPr/>
          </w:pPr>
          <w:hyperlink w:anchor="__RefHeading___Toc828080_380464308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828082_3804643083">
            <w:r>
              <w:rPr>
                <w:webHidden/>
                <w:rStyle w:val="IndexLink"/>
                <w:rtl w:val="true"/>
              </w:rPr>
              <w:t>الحكمة في القرآن والحديث</w:t>
            </w:r>
            <w:r>
              <w:rPr>
                <w:rStyle w:val="IndexLink"/>
                <w:rtl w:val="true"/>
              </w:rPr>
              <w:tab/>
            </w:r>
            <w:r>
              <w:rPr>
                <w:rStyle w:val="IndexLink"/>
              </w:rPr>
              <w:t>15</w:t>
            </w:r>
          </w:hyperlink>
        </w:p>
        <w:p>
          <w:pPr>
            <w:pStyle w:val="Contents3"/>
            <w:tabs>
              <w:tab w:val="clear" w:pos="8459"/>
              <w:tab w:val="right" w:pos="9026" w:leader="dot"/>
            </w:tabs>
            <w:rPr/>
          </w:pPr>
          <w:hyperlink w:anchor="__RefHeading___Toc828084_3804643083">
            <w:r>
              <w:rPr>
                <w:webHidden/>
                <w:rStyle w:val="IndexLink"/>
                <w:rtl w:val="true"/>
              </w:rPr>
              <w:t>أقسام الحكمة</w:t>
            </w:r>
            <w:r>
              <w:rPr>
                <w:rStyle w:val="IndexLink"/>
                <w:rtl w:val="true"/>
              </w:rPr>
              <w:tab/>
            </w:r>
            <w:r>
              <w:rPr>
                <w:rStyle w:val="IndexLink"/>
              </w:rPr>
              <w:t>15</w:t>
            </w:r>
          </w:hyperlink>
        </w:p>
        <w:p>
          <w:pPr>
            <w:pStyle w:val="Contents3"/>
            <w:tabs>
              <w:tab w:val="clear" w:pos="8459"/>
              <w:tab w:val="right" w:pos="9026" w:leader="dot"/>
            </w:tabs>
            <w:rPr/>
          </w:pPr>
          <w:hyperlink w:anchor="__RefHeading___Toc828086_3804643083">
            <w:r>
              <w:rPr>
                <w:webHidden/>
                <w:rStyle w:val="IndexLink"/>
                <w:rtl w:val="true"/>
              </w:rPr>
              <w:t>الحكمة العلميّة</w:t>
            </w:r>
            <w:r>
              <w:rPr>
                <w:rStyle w:val="IndexLink"/>
                <w:rtl w:val="true"/>
              </w:rPr>
              <w:tab/>
            </w:r>
            <w:r>
              <w:rPr>
                <w:rStyle w:val="IndexLink"/>
              </w:rPr>
              <w:t>16</w:t>
            </w:r>
          </w:hyperlink>
        </w:p>
        <w:p>
          <w:pPr>
            <w:pStyle w:val="Contents3"/>
            <w:tabs>
              <w:tab w:val="clear" w:pos="8459"/>
              <w:tab w:val="right" w:pos="9026" w:leader="dot"/>
            </w:tabs>
            <w:rPr/>
          </w:pPr>
          <w:hyperlink w:anchor="__RefHeading___Toc828088_3804643083">
            <w:r>
              <w:rPr>
                <w:webHidden/>
                <w:rStyle w:val="IndexLink"/>
                <w:rtl w:val="true"/>
              </w:rPr>
              <w:t>الحكمة العمليّة</w:t>
            </w:r>
            <w:r>
              <w:rPr>
                <w:rStyle w:val="IndexLink"/>
                <w:rtl w:val="true"/>
              </w:rPr>
              <w:tab/>
            </w:r>
            <w:r>
              <w:rPr>
                <w:rStyle w:val="IndexLink"/>
              </w:rPr>
              <w:t>16</w:t>
            </w:r>
          </w:hyperlink>
        </w:p>
        <w:p>
          <w:pPr>
            <w:pStyle w:val="Contents3"/>
            <w:tabs>
              <w:tab w:val="clear" w:pos="8459"/>
              <w:tab w:val="right" w:pos="9026" w:leader="dot"/>
            </w:tabs>
            <w:rPr/>
          </w:pPr>
          <w:hyperlink w:anchor="__RefHeading___Toc828090_3804643083">
            <w:r>
              <w:rPr>
                <w:webHidden/>
                <w:rStyle w:val="IndexLink"/>
                <w:rtl w:val="true"/>
              </w:rPr>
              <w:t>الحكمة الحقيقيّة</w:t>
            </w:r>
            <w:r>
              <w:rPr>
                <w:rStyle w:val="IndexLink"/>
                <w:rtl w:val="true"/>
              </w:rPr>
              <w:tab/>
            </w:r>
            <w:r>
              <w:rPr>
                <w:rStyle w:val="IndexLink"/>
              </w:rPr>
              <w:t>17</w:t>
            </w:r>
          </w:hyperlink>
        </w:p>
        <w:p>
          <w:pPr>
            <w:pStyle w:val="Contents3"/>
            <w:tabs>
              <w:tab w:val="clear" w:pos="8459"/>
              <w:tab w:val="right" w:pos="9026" w:leader="dot"/>
            </w:tabs>
            <w:rPr/>
          </w:pPr>
          <w:hyperlink w:anchor="__RefHeading___Toc828092_3804643083">
            <w:r>
              <w:rPr>
                <w:webHidden/>
                <w:rStyle w:val="IndexLink"/>
                <w:rtl w:val="true"/>
              </w:rPr>
              <w:t>أفضل الحكماء</w:t>
            </w:r>
            <w:r>
              <w:rPr>
                <w:rStyle w:val="IndexLink"/>
                <w:rtl w:val="true"/>
              </w:rPr>
              <w:tab/>
            </w:r>
            <w:r>
              <w:rPr>
                <w:rStyle w:val="IndexLink"/>
              </w:rPr>
              <w:t>18</w:t>
            </w:r>
          </w:hyperlink>
        </w:p>
        <w:p>
          <w:pPr>
            <w:pStyle w:val="Contents3"/>
            <w:tabs>
              <w:tab w:val="clear" w:pos="8459"/>
              <w:tab w:val="right" w:pos="9026" w:leader="dot"/>
            </w:tabs>
            <w:rPr/>
          </w:pPr>
          <w:hyperlink w:anchor="__RefHeading___Toc828094_3804643083">
            <w:r>
              <w:rPr>
                <w:webHidden/>
                <w:rStyle w:val="IndexLink"/>
                <w:rtl w:val="true"/>
              </w:rPr>
              <w:t>ما الحكمة التي نالها لقمان ؟</w:t>
            </w:r>
            <w:r>
              <w:rPr>
                <w:rStyle w:val="IndexLink"/>
                <w:rtl w:val="true"/>
              </w:rPr>
              <w:tab/>
            </w:r>
            <w:r>
              <w:rPr>
                <w:rStyle w:val="IndexLink"/>
              </w:rPr>
              <w:t>18</w:t>
            </w:r>
          </w:hyperlink>
        </w:p>
        <w:p>
          <w:pPr>
            <w:pStyle w:val="Contents2"/>
            <w:tabs>
              <w:tab w:val="clear" w:pos="8743"/>
              <w:tab w:val="right" w:pos="9026" w:leader="dot"/>
            </w:tabs>
            <w:rPr/>
          </w:pPr>
          <w:hyperlink w:anchor="__RefHeading___Toc828096_3804643083">
            <w:r>
              <w:rPr>
                <w:webHidden/>
                <w:rStyle w:val="IndexLink"/>
                <w:rtl w:val="true"/>
              </w:rPr>
              <w:t xml:space="preserve">الفصل الأوّل </w:t>
            </w:r>
            <w:r>
              <w:rPr>
                <w:rStyle w:val="IndexLink"/>
                <w:rtl w:val="true"/>
              </w:rPr>
              <w:t xml:space="preserve">: </w:t>
            </w:r>
            <w:r>
              <w:rPr>
                <w:rStyle w:val="IndexLink"/>
                <w:rtl w:val="true"/>
              </w:rPr>
              <w:t>حياة لقمان</w:t>
            </w:r>
            <w:r>
              <w:rPr>
                <w:rStyle w:val="IndexLink"/>
                <w:rtl w:val="true"/>
              </w:rPr>
              <w:tab/>
            </w:r>
            <w:r>
              <w:rPr>
                <w:rStyle w:val="IndexLink"/>
              </w:rPr>
              <w:t>20</w:t>
            </w:r>
          </w:hyperlink>
        </w:p>
        <w:p>
          <w:pPr>
            <w:pStyle w:val="Contents3"/>
            <w:tabs>
              <w:tab w:val="clear" w:pos="8459"/>
              <w:tab w:val="right" w:pos="9026" w:leader="dot"/>
            </w:tabs>
            <w:rPr/>
          </w:pPr>
          <w:hyperlink w:anchor="__RefHeading___Toc828098_3804643083">
            <w:r>
              <w:rPr>
                <w:webHidden/>
                <w:rStyle w:val="IndexLink"/>
                <w:rtl w:val="true"/>
              </w:rPr>
              <w:t>أصله ونسبه</w:t>
            </w:r>
            <w:r>
              <w:rPr>
                <w:rStyle w:val="IndexLink"/>
                <w:rtl w:val="true"/>
              </w:rPr>
              <w:tab/>
            </w:r>
            <w:r>
              <w:rPr>
                <w:rStyle w:val="IndexLink"/>
              </w:rPr>
              <w:t>20</w:t>
            </w:r>
          </w:hyperlink>
        </w:p>
        <w:p>
          <w:pPr>
            <w:pStyle w:val="Contents3"/>
            <w:tabs>
              <w:tab w:val="clear" w:pos="8459"/>
              <w:tab w:val="right" w:pos="9026" w:leader="dot"/>
            </w:tabs>
            <w:rPr/>
          </w:pPr>
          <w:hyperlink w:anchor="__RefHeading___Toc828100_3804643083">
            <w:r>
              <w:rPr>
                <w:webHidden/>
                <w:rStyle w:val="IndexLink"/>
                <w:rtl w:val="true"/>
              </w:rPr>
              <w:t>عِرقُه وصفاته الظاهرية</w:t>
            </w:r>
            <w:r>
              <w:rPr>
                <w:rStyle w:val="IndexLink"/>
                <w:rtl w:val="true"/>
              </w:rPr>
              <w:tab/>
            </w:r>
            <w:r>
              <w:rPr>
                <w:rStyle w:val="IndexLink"/>
              </w:rPr>
              <w:t>21</w:t>
            </w:r>
          </w:hyperlink>
        </w:p>
        <w:p>
          <w:pPr>
            <w:pStyle w:val="Contents3"/>
            <w:tabs>
              <w:tab w:val="clear" w:pos="8459"/>
              <w:tab w:val="right" w:pos="9026" w:leader="dot"/>
            </w:tabs>
            <w:rPr/>
          </w:pPr>
          <w:hyperlink w:anchor="__RefHeading___Toc828102_3804643083">
            <w:r>
              <w:rPr>
                <w:webHidden/>
                <w:rStyle w:val="IndexLink"/>
                <w:rtl w:val="true"/>
              </w:rPr>
              <w:t>رِقّه</w:t>
            </w:r>
            <w:r>
              <w:rPr>
                <w:rStyle w:val="IndexLink"/>
                <w:rtl w:val="true"/>
              </w:rPr>
              <w:tab/>
            </w:r>
            <w:r>
              <w:rPr>
                <w:rStyle w:val="IndexLink"/>
              </w:rPr>
              <w:t>21</w:t>
            </w:r>
          </w:hyperlink>
        </w:p>
        <w:p>
          <w:pPr>
            <w:pStyle w:val="Contents3"/>
            <w:tabs>
              <w:tab w:val="clear" w:pos="8459"/>
              <w:tab w:val="right" w:pos="9026" w:leader="dot"/>
            </w:tabs>
            <w:rPr/>
          </w:pPr>
          <w:hyperlink w:anchor="__RefHeading___Toc828104_3804643083">
            <w:r>
              <w:rPr>
                <w:webHidden/>
                <w:rStyle w:val="IndexLink"/>
                <w:rtl w:val="true"/>
              </w:rPr>
              <w:t>تاريخ حياته</w:t>
            </w:r>
            <w:r>
              <w:rPr>
                <w:rStyle w:val="IndexLink"/>
                <w:rtl w:val="true"/>
              </w:rPr>
              <w:tab/>
            </w:r>
            <w:r>
              <w:rPr>
                <w:rStyle w:val="IndexLink"/>
              </w:rPr>
              <w:t>22</w:t>
            </w:r>
          </w:hyperlink>
        </w:p>
        <w:p>
          <w:pPr>
            <w:pStyle w:val="Contents3"/>
            <w:tabs>
              <w:tab w:val="clear" w:pos="8459"/>
              <w:tab w:val="right" w:pos="9026" w:leader="dot"/>
            </w:tabs>
            <w:rPr/>
          </w:pPr>
          <w:hyperlink w:anchor="__RefHeading___Toc828106_3804643083">
            <w:r>
              <w:rPr>
                <w:webHidden/>
                <w:rStyle w:val="IndexLink"/>
                <w:rtl w:val="true"/>
              </w:rPr>
              <w:t>موطنه</w:t>
            </w:r>
            <w:r>
              <w:rPr>
                <w:rStyle w:val="IndexLink"/>
                <w:rtl w:val="true"/>
              </w:rPr>
              <w:tab/>
            </w:r>
            <w:r>
              <w:rPr>
                <w:rStyle w:val="IndexLink"/>
              </w:rPr>
              <w:t>22</w:t>
            </w:r>
          </w:hyperlink>
        </w:p>
        <w:p>
          <w:pPr>
            <w:pStyle w:val="Contents3"/>
            <w:tabs>
              <w:tab w:val="clear" w:pos="8459"/>
              <w:tab w:val="right" w:pos="9026" w:leader="dot"/>
            </w:tabs>
            <w:rPr/>
          </w:pPr>
          <w:hyperlink w:anchor="__RefHeading___Toc828108_3804643083">
            <w:r>
              <w:rPr>
                <w:webHidden/>
                <w:rStyle w:val="IndexLink"/>
                <w:rtl w:val="true"/>
              </w:rPr>
              <w:t>عمله</w:t>
            </w:r>
            <w:r>
              <w:rPr>
                <w:rStyle w:val="IndexLink"/>
                <w:rtl w:val="true"/>
              </w:rPr>
              <w:tab/>
            </w:r>
            <w:r>
              <w:rPr>
                <w:rStyle w:val="IndexLink"/>
              </w:rPr>
              <w:t>23</w:t>
            </w:r>
          </w:hyperlink>
        </w:p>
        <w:p>
          <w:pPr>
            <w:pStyle w:val="Contents3"/>
            <w:tabs>
              <w:tab w:val="clear" w:pos="8459"/>
              <w:tab w:val="right" w:pos="9026" w:leader="dot"/>
            </w:tabs>
            <w:rPr/>
          </w:pPr>
          <w:hyperlink w:anchor="__RefHeading___Toc828110_3804643083">
            <w:r>
              <w:rPr>
                <w:webHidden/>
                <w:rStyle w:val="IndexLink"/>
                <w:rtl w:val="true"/>
              </w:rPr>
              <w:t>نقش خاتمه</w:t>
            </w:r>
            <w:r>
              <w:rPr>
                <w:rStyle w:val="IndexLink"/>
                <w:rtl w:val="true"/>
              </w:rPr>
              <w:tab/>
            </w:r>
            <w:r>
              <w:rPr>
                <w:rStyle w:val="IndexLink"/>
              </w:rPr>
              <w:t>24</w:t>
            </w:r>
          </w:hyperlink>
        </w:p>
        <w:p>
          <w:pPr>
            <w:pStyle w:val="Contents3"/>
            <w:tabs>
              <w:tab w:val="clear" w:pos="8459"/>
              <w:tab w:val="right" w:pos="9026" w:leader="dot"/>
            </w:tabs>
            <w:rPr/>
          </w:pPr>
          <w:hyperlink w:anchor="__RefHeading___Toc828112_3804643083">
            <w:r>
              <w:rPr>
                <w:webHidden/>
                <w:rStyle w:val="IndexLink"/>
                <w:rtl w:val="true"/>
              </w:rPr>
              <w:t>تلاميذه</w:t>
            </w:r>
            <w:r>
              <w:rPr>
                <w:rStyle w:val="IndexLink"/>
                <w:rtl w:val="true"/>
              </w:rPr>
              <w:tab/>
            </w:r>
            <w:r>
              <w:rPr>
                <w:rStyle w:val="IndexLink"/>
              </w:rPr>
              <w:t>24</w:t>
            </w:r>
          </w:hyperlink>
        </w:p>
        <w:p>
          <w:pPr>
            <w:pStyle w:val="Contents3"/>
            <w:tabs>
              <w:tab w:val="clear" w:pos="8459"/>
              <w:tab w:val="right" w:pos="9026" w:leader="dot"/>
            </w:tabs>
            <w:rPr/>
          </w:pPr>
          <w:hyperlink w:anchor="__RefHeading___Toc828114_3804643083">
            <w:r>
              <w:rPr>
                <w:webHidden/>
                <w:rStyle w:val="IndexLink"/>
                <w:rtl w:val="true"/>
              </w:rPr>
              <w:t>طول عمره</w:t>
            </w:r>
            <w:r>
              <w:rPr>
                <w:rStyle w:val="IndexLink"/>
                <w:rtl w:val="true"/>
              </w:rPr>
              <w:tab/>
            </w:r>
            <w:r>
              <w:rPr>
                <w:rStyle w:val="IndexLink"/>
              </w:rPr>
              <w:t>24</w:t>
            </w:r>
          </w:hyperlink>
        </w:p>
        <w:p>
          <w:pPr>
            <w:pStyle w:val="Contents3"/>
            <w:tabs>
              <w:tab w:val="clear" w:pos="8459"/>
              <w:tab w:val="right" w:pos="9026" w:leader="dot"/>
            </w:tabs>
            <w:rPr/>
          </w:pPr>
          <w:hyperlink w:anchor="__RefHeading___Toc828116_3804643083">
            <w:r>
              <w:rPr>
                <w:webHidden/>
                <w:rStyle w:val="IndexLink"/>
                <w:rtl w:val="true"/>
              </w:rPr>
              <w:t>مرقده</w:t>
            </w:r>
            <w:r>
              <w:rPr>
                <w:rStyle w:val="IndexLink"/>
                <w:rtl w:val="true"/>
              </w:rPr>
              <w:tab/>
            </w:r>
            <w:r>
              <w:rPr>
                <w:rStyle w:val="IndexLink"/>
              </w:rPr>
              <w:t>26</w:t>
            </w:r>
          </w:hyperlink>
        </w:p>
        <w:p>
          <w:pPr>
            <w:pStyle w:val="Contents3"/>
            <w:tabs>
              <w:tab w:val="clear" w:pos="8459"/>
              <w:tab w:val="right" w:pos="9026" w:leader="dot"/>
            </w:tabs>
            <w:rPr/>
          </w:pPr>
          <w:hyperlink w:anchor="__RefHeading___Toc828118_3804643083">
            <w:r>
              <w:rPr>
                <w:webHidden/>
                <w:rStyle w:val="IndexLink"/>
                <w:rtl w:val="true"/>
              </w:rPr>
              <w:t>هل كان لقمان نبيّا؟</w:t>
            </w:r>
            <w:r>
              <w:rPr>
                <w:rStyle w:val="IndexLink"/>
                <w:rtl w:val="true"/>
              </w:rPr>
              <w:tab/>
            </w:r>
            <w:r>
              <w:rPr>
                <w:rStyle w:val="IndexLink"/>
              </w:rPr>
              <w:t>26</w:t>
            </w:r>
          </w:hyperlink>
        </w:p>
        <w:p>
          <w:pPr>
            <w:pStyle w:val="Contents3"/>
            <w:tabs>
              <w:tab w:val="clear" w:pos="8459"/>
              <w:tab w:val="right" w:pos="9026" w:leader="dot"/>
            </w:tabs>
            <w:rPr/>
          </w:pPr>
          <w:hyperlink w:anchor="__RefHeading___Toc828120_3804643083">
            <w:r>
              <w:rPr>
                <w:webHidden/>
                <w:rStyle w:val="IndexLink"/>
                <w:rtl w:val="true"/>
              </w:rPr>
              <w:t>سِرّ نيل لقمان الحكمة</w:t>
            </w:r>
            <w:r>
              <w:rPr>
                <w:rStyle w:val="IndexLink"/>
                <w:rtl w:val="true"/>
              </w:rPr>
              <w:tab/>
            </w:r>
            <w:r>
              <w:rPr>
                <w:rStyle w:val="IndexLink"/>
              </w:rPr>
              <w:t>27</w:t>
            </w:r>
          </w:hyperlink>
        </w:p>
        <w:p>
          <w:pPr>
            <w:pStyle w:val="Contents3"/>
            <w:tabs>
              <w:tab w:val="clear" w:pos="8459"/>
              <w:tab w:val="right" w:pos="9026" w:leader="dot"/>
            </w:tabs>
            <w:rPr/>
          </w:pPr>
          <w:hyperlink w:anchor="__RefHeading___Toc828122_3804643083">
            <w:r>
              <w:rPr>
                <w:webHidden/>
                <w:rStyle w:val="IndexLink"/>
                <w:rtl w:val="true"/>
              </w:rPr>
              <w:t>أمثال لقمان في الاُمّة الإسلامية</w:t>
            </w:r>
            <w:r>
              <w:rPr>
                <w:rStyle w:val="IndexLink"/>
                <w:rtl w:val="true"/>
              </w:rPr>
              <w:tab/>
            </w:r>
            <w:r>
              <w:rPr>
                <w:rStyle w:val="IndexLink"/>
              </w:rPr>
              <w:t>30</w:t>
            </w:r>
          </w:hyperlink>
        </w:p>
        <w:p>
          <w:pPr>
            <w:pStyle w:val="Contents2"/>
            <w:tabs>
              <w:tab w:val="clear" w:pos="8743"/>
              <w:tab w:val="right" w:pos="9026" w:leader="dot"/>
            </w:tabs>
            <w:rPr/>
          </w:pPr>
          <w:hyperlink w:anchor="__RefHeading___Toc828124_3804643083">
            <w:r>
              <w:rPr>
                <w:webHidden/>
                <w:rStyle w:val="IndexLink"/>
                <w:rtl w:val="true"/>
              </w:rPr>
              <w:t xml:space="preserve">الفصل الثاني </w:t>
            </w:r>
            <w:r>
              <w:rPr>
                <w:rStyle w:val="IndexLink"/>
                <w:rtl w:val="true"/>
              </w:rPr>
              <w:t xml:space="preserve">: </w:t>
            </w:r>
            <w:r>
              <w:rPr>
                <w:rStyle w:val="IndexLink"/>
                <w:rtl w:val="true"/>
              </w:rPr>
              <w:t>حكم لقمان في القرآن</w:t>
            </w:r>
            <w:r>
              <w:rPr>
                <w:rStyle w:val="IndexLink"/>
                <w:rtl w:val="true"/>
              </w:rPr>
              <w:tab/>
            </w:r>
            <w:r>
              <w:rPr>
                <w:rStyle w:val="IndexLink"/>
              </w:rPr>
              <w:t>34</w:t>
            </w:r>
          </w:hyperlink>
        </w:p>
        <w:p>
          <w:pPr>
            <w:pStyle w:val="Contents3"/>
            <w:tabs>
              <w:tab w:val="clear" w:pos="8459"/>
              <w:tab w:val="right" w:pos="9026" w:leader="dot"/>
            </w:tabs>
            <w:rPr/>
          </w:pPr>
          <w:hyperlink w:anchor="__RefHeading___Toc828126_3804643083">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828128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خطر الشّرك</w:t>
            </w:r>
            <w:r>
              <w:rPr>
                <w:rStyle w:val="IndexLink"/>
                <w:rtl w:val="true"/>
              </w:rPr>
              <w:tab/>
            </w:r>
            <w:r>
              <w:rPr>
                <w:rStyle w:val="IndexLink"/>
              </w:rPr>
              <w:t>35</w:t>
            </w:r>
          </w:hyperlink>
        </w:p>
        <w:p>
          <w:pPr>
            <w:pStyle w:val="Contents3"/>
            <w:tabs>
              <w:tab w:val="clear" w:pos="8459"/>
              <w:tab w:val="right" w:pos="9026" w:leader="dot"/>
            </w:tabs>
            <w:rPr/>
          </w:pPr>
          <w:hyperlink w:anchor="__RefHeading___Toc828130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دور الأعمال في مصير الإنسان</w:t>
            </w:r>
            <w:r>
              <w:rPr>
                <w:rStyle w:val="IndexLink"/>
                <w:rtl w:val="true"/>
              </w:rPr>
              <w:tab/>
            </w:r>
            <w:r>
              <w:rPr>
                <w:rStyle w:val="IndexLink"/>
              </w:rPr>
              <w:t>35</w:t>
            </w:r>
          </w:hyperlink>
        </w:p>
        <w:p>
          <w:pPr>
            <w:pStyle w:val="Contents3"/>
            <w:tabs>
              <w:tab w:val="clear" w:pos="8459"/>
              <w:tab w:val="right" w:pos="9026" w:leader="dot"/>
            </w:tabs>
            <w:rPr/>
          </w:pPr>
          <w:hyperlink w:anchor="__RefHeading___Toc828132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من عزائم الامور</w:t>
            </w:r>
            <w:r>
              <w:rPr>
                <w:rStyle w:val="IndexLink"/>
                <w:rtl w:val="true"/>
              </w:rPr>
              <w:tab/>
            </w:r>
            <w:r>
              <w:rPr>
                <w:rStyle w:val="IndexLink"/>
              </w:rPr>
              <w:t>36</w:t>
            </w:r>
          </w:hyperlink>
        </w:p>
        <w:p>
          <w:pPr>
            <w:pStyle w:val="Contents3"/>
            <w:tabs>
              <w:tab w:val="clear" w:pos="8459"/>
              <w:tab w:val="right" w:pos="9026" w:leader="dot"/>
            </w:tabs>
            <w:rPr/>
          </w:pPr>
          <w:hyperlink w:anchor="__RefHeading___Toc828134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خطر الكبر والغرور</w:t>
            </w:r>
            <w:r>
              <w:rPr>
                <w:rStyle w:val="IndexLink"/>
                <w:rtl w:val="true"/>
              </w:rPr>
              <w:tab/>
            </w:r>
            <w:r>
              <w:rPr>
                <w:rStyle w:val="IndexLink"/>
              </w:rPr>
              <w:t>38</w:t>
            </w:r>
          </w:hyperlink>
        </w:p>
        <w:p>
          <w:pPr>
            <w:pStyle w:val="Contents3"/>
            <w:tabs>
              <w:tab w:val="clear" w:pos="8459"/>
              <w:tab w:val="right" w:pos="9026" w:leader="dot"/>
            </w:tabs>
            <w:rPr/>
          </w:pPr>
          <w:hyperlink w:anchor="__RefHeading___Toc828136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القصد في المشي وغضّ الصّوت</w:t>
            </w:r>
            <w:r>
              <w:rPr>
                <w:rStyle w:val="IndexLink"/>
                <w:rtl w:val="true"/>
              </w:rPr>
              <w:tab/>
            </w:r>
            <w:r>
              <w:rPr>
                <w:rStyle w:val="IndexLink"/>
              </w:rPr>
              <w:t>39</w:t>
            </w:r>
          </w:hyperlink>
        </w:p>
        <w:p>
          <w:pPr>
            <w:pStyle w:val="Contents2"/>
            <w:tabs>
              <w:tab w:val="clear" w:pos="8743"/>
              <w:tab w:val="right" w:pos="9026" w:leader="dot"/>
            </w:tabs>
            <w:rPr/>
          </w:pPr>
          <w:hyperlink w:anchor="__RefHeading___Toc828138_3804643083">
            <w:r>
              <w:rPr>
                <w:webHidden/>
                <w:rStyle w:val="IndexLink"/>
                <w:rtl w:val="true"/>
              </w:rPr>
              <w:t xml:space="preserve">الفصل الثالث </w:t>
            </w:r>
            <w:r>
              <w:rPr>
                <w:rStyle w:val="IndexLink"/>
                <w:rtl w:val="true"/>
              </w:rPr>
              <w:t xml:space="preserve">: </w:t>
            </w:r>
            <w:r>
              <w:rPr>
                <w:rStyle w:val="IndexLink"/>
                <w:rtl w:val="true"/>
              </w:rPr>
              <w:t>قصص من حكم لقمان</w:t>
            </w:r>
            <w:r>
              <w:rPr>
                <w:rStyle w:val="IndexLink"/>
                <w:rtl w:val="true"/>
              </w:rPr>
              <w:tab/>
            </w:r>
            <w:r>
              <w:rPr>
                <w:rStyle w:val="IndexLink"/>
              </w:rPr>
              <w:t>42</w:t>
            </w:r>
          </w:hyperlink>
        </w:p>
        <w:p>
          <w:pPr>
            <w:pStyle w:val="Contents3"/>
            <w:tabs>
              <w:tab w:val="clear" w:pos="8459"/>
              <w:tab w:val="right" w:pos="9026" w:leader="dot"/>
            </w:tabs>
            <w:rPr/>
          </w:pPr>
          <w:hyperlink w:anchor="__RefHeading___Toc828140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عدم قبول الحكم بين النّاس</w:t>
            </w:r>
            <w:r>
              <w:rPr>
                <w:rStyle w:val="IndexLink"/>
                <w:rtl w:val="true"/>
              </w:rPr>
              <w:tab/>
            </w:r>
            <w:r>
              <w:rPr>
                <w:rStyle w:val="IndexLink"/>
              </w:rPr>
              <w:t>42</w:t>
            </w:r>
          </w:hyperlink>
        </w:p>
        <w:p>
          <w:pPr>
            <w:pStyle w:val="Contents3"/>
            <w:tabs>
              <w:tab w:val="clear" w:pos="8459"/>
              <w:tab w:val="right" w:pos="9026" w:leader="dot"/>
            </w:tabs>
            <w:rPr/>
          </w:pPr>
          <w:hyperlink w:anchor="__RefHeading___Toc828142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أوّل ما ظهر من حكم لقمان</w:t>
            </w:r>
            <w:r>
              <w:rPr>
                <w:rStyle w:val="IndexLink"/>
                <w:rtl w:val="true"/>
              </w:rPr>
              <w:tab/>
            </w:r>
            <w:r>
              <w:rPr>
                <w:rStyle w:val="IndexLink"/>
              </w:rPr>
              <w:t>43</w:t>
            </w:r>
          </w:hyperlink>
        </w:p>
        <w:p>
          <w:pPr>
            <w:pStyle w:val="Contents3"/>
            <w:tabs>
              <w:tab w:val="clear" w:pos="8459"/>
              <w:tab w:val="right" w:pos="9026" w:leader="dot"/>
            </w:tabs>
            <w:rPr/>
          </w:pPr>
          <w:hyperlink w:anchor="__RefHeading___Toc828144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حكمة لقمان في عدم السّؤال</w:t>
            </w:r>
            <w:r>
              <w:rPr>
                <w:rStyle w:val="IndexLink"/>
                <w:rtl w:val="true"/>
              </w:rPr>
              <w:tab/>
            </w:r>
            <w:r>
              <w:rPr>
                <w:rStyle w:val="IndexLink"/>
              </w:rPr>
              <w:t>44</w:t>
            </w:r>
          </w:hyperlink>
        </w:p>
        <w:p>
          <w:pPr>
            <w:pStyle w:val="Contents3"/>
            <w:tabs>
              <w:tab w:val="clear" w:pos="8459"/>
              <w:tab w:val="right" w:pos="9026" w:leader="dot"/>
            </w:tabs>
            <w:rPr/>
          </w:pPr>
          <w:hyperlink w:anchor="__RefHeading___Toc828146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أطيب الأعضاء وأخبثها</w:t>
            </w:r>
            <w:r>
              <w:rPr>
                <w:rStyle w:val="IndexLink"/>
                <w:rtl w:val="true"/>
              </w:rPr>
              <w:tab/>
            </w:r>
            <w:r>
              <w:rPr>
                <w:rStyle w:val="IndexLink"/>
              </w:rPr>
              <w:t>45</w:t>
            </w:r>
          </w:hyperlink>
        </w:p>
        <w:p>
          <w:pPr>
            <w:pStyle w:val="Contents3"/>
            <w:tabs>
              <w:tab w:val="clear" w:pos="8459"/>
              <w:tab w:val="right" w:pos="9026" w:leader="dot"/>
            </w:tabs>
            <w:rPr/>
          </w:pPr>
          <w:hyperlink w:anchor="__RefHeading___Toc828148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عدم تعلّق القلب برضا النّاس</w:t>
            </w:r>
            <w:r>
              <w:rPr>
                <w:rStyle w:val="IndexLink"/>
                <w:rtl w:val="true"/>
              </w:rPr>
              <w:tab/>
            </w:r>
            <w:r>
              <w:rPr>
                <w:rStyle w:val="IndexLink"/>
              </w:rPr>
              <w:t>45</w:t>
            </w:r>
          </w:hyperlink>
        </w:p>
        <w:p>
          <w:pPr>
            <w:pStyle w:val="Contents3"/>
            <w:tabs>
              <w:tab w:val="clear" w:pos="8459"/>
              <w:tab w:val="right" w:pos="9026" w:leader="dot"/>
            </w:tabs>
            <w:rPr/>
          </w:pPr>
          <w:hyperlink w:anchor="__RefHeading___Toc828150_3804643083">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عدم طول الجلوس على الحاجة</w:t>
            </w:r>
            <w:r>
              <w:rPr>
                <w:rStyle w:val="IndexLink"/>
                <w:rtl w:val="true"/>
              </w:rPr>
              <w:tab/>
            </w:r>
            <w:r>
              <w:rPr>
                <w:rStyle w:val="IndexLink"/>
              </w:rPr>
              <w:t>47</w:t>
            </w:r>
          </w:hyperlink>
        </w:p>
        <w:p>
          <w:pPr>
            <w:pStyle w:val="Contents3"/>
            <w:tabs>
              <w:tab w:val="clear" w:pos="8459"/>
              <w:tab w:val="right" w:pos="9026" w:leader="dot"/>
            </w:tabs>
            <w:rPr/>
          </w:pPr>
          <w:hyperlink w:anchor="__RefHeading___Toc828152_3804643083">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طول الجلوس وحده</w:t>
            </w:r>
            <w:r>
              <w:rPr>
                <w:rStyle w:val="IndexLink"/>
                <w:rtl w:val="true"/>
              </w:rPr>
              <w:tab/>
            </w:r>
            <w:r>
              <w:rPr>
                <w:rStyle w:val="IndexLink"/>
              </w:rPr>
              <w:t>47</w:t>
            </w:r>
          </w:hyperlink>
        </w:p>
        <w:p>
          <w:pPr>
            <w:pStyle w:val="Contents3"/>
            <w:tabs>
              <w:tab w:val="clear" w:pos="8459"/>
              <w:tab w:val="right" w:pos="9026" w:leader="dot"/>
            </w:tabs>
            <w:rPr/>
          </w:pPr>
          <w:hyperlink w:anchor="__RefHeading___Toc828154_3804643083">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دفع التّهمة عن النّفس</w:t>
            </w:r>
            <w:r>
              <w:rPr>
                <w:rStyle w:val="IndexLink"/>
                <w:rtl w:val="true"/>
              </w:rPr>
              <w:tab/>
            </w:r>
            <w:r>
              <w:rPr>
                <w:rStyle w:val="IndexLink"/>
              </w:rPr>
              <w:t>48</w:t>
            </w:r>
          </w:hyperlink>
        </w:p>
        <w:p>
          <w:pPr>
            <w:pStyle w:val="Contents3"/>
            <w:tabs>
              <w:tab w:val="clear" w:pos="8459"/>
              <w:tab w:val="right" w:pos="9026" w:leader="dot"/>
            </w:tabs>
            <w:rPr/>
          </w:pPr>
          <w:hyperlink w:anchor="__RefHeading___Toc828156_3804643083">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العيب على النّقش أو النّاقش</w:t>
            </w:r>
            <w:r>
              <w:rPr>
                <w:rStyle w:val="IndexLink"/>
                <w:rtl w:val="true"/>
              </w:rPr>
              <w:tab/>
            </w:r>
            <w:r>
              <w:rPr>
                <w:rStyle w:val="IndexLink"/>
              </w:rPr>
              <w:t>48</w:t>
            </w:r>
          </w:hyperlink>
        </w:p>
        <w:p>
          <w:pPr>
            <w:pStyle w:val="Contents3"/>
            <w:tabs>
              <w:tab w:val="clear" w:pos="8459"/>
              <w:tab w:val="right" w:pos="9026" w:leader="dot"/>
            </w:tabs>
            <w:rPr/>
          </w:pPr>
          <w:hyperlink w:anchor="__RefHeading___Toc828158_3804643083">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زرع الشّعير بدل السّمسم</w:t>
            </w:r>
            <w:r>
              <w:rPr>
                <w:rStyle w:val="IndexLink"/>
                <w:rtl w:val="true"/>
              </w:rPr>
              <w:tab/>
            </w:r>
            <w:r>
              <w:rPr>
                <w:rStyle w:val="IndexLink"/>
              </w:rPr>
              <w:t>48</w:t>
            </w:r>
          </w:hyperlink>
        </w:p>
        <w:p>
          <w:pPr>
            <w:pStyle w:val="Contents2"/>
            <w:tabs>
              <w:tab w:val="clear" w:pos="8743"/>
              <w:tab w:val="right" w:pos="9026" w:leader="dot"/>
            </w:tabs>
            <w:rPr/>
          </w:pPr>
          <w:hyperlink w:anchor="__RefHeading___Toc828160_3804643083">
            <w:r>
              <w:rPr>
                <w:webHidden/>
                <w:rStyle w:val="IndexLink"/>
                <w:rtl w:val="true"/>
              </w:rPr>
              <w:t xml:space="preserve">الفصل الرابع </w:t>
            </w:r>
            <w:r>
              <w:rPr>
                <w:rStyle w:val="IndexLink"/>
                <w:rtl w:val="true"/>
              </w:rPr>
              <w:t xml:space="preserve">: </w:t>
            </w:r>
            <w:r>
              <w:rPr>
                <w:rStyle w:val="IndexLink"/>
                <w:rtl w:val="true"/>
              </w:rPr>
              <w:t>حكم حول العلم والمعرفة</w:t>
            </w:r>
            <w:r>
              <w:rPr>
                <w:rStyle w:val="IndexLink"/>
                <w:rtl w:val="true"/>
              </w:rPr>
              <w:tab/>
            </w:r>
            <w:r>
              <w:rPr>
                <w:rStyle w:val="IndexLink"/>
              </w:rPr>
              <w:t>50</w:t>
            </w:r>
          </w:hyperlink>
        </w:p>
        <w:p>
          <w:pPr>
            <w:pStyle w:val="Contents3"/>
            <w:tabs>
              <w:tab w:val="clear" w:pos="8459"/>
              <w:tab w:val="right" w:pos="9026" w:leader="dot"/>
            </w:tabs>
            <w:rPr/>
          </w:pPr>
          <w:hyperlink w:anchor="__RefHeading___Toc828162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قيمة العقل</w:t>
            </w:r>
            <w:r>
              <w:rPr>
                <w:rStyle w:val="IndexLink"/>
                <w:rtl w:val="true"/>
              </w:rPr>
              <w:tab/>
            </w:r>
            <w:r>
              <w:rPr>
                <w:rStyle w:val="IndexLink"/>
              </w:rPr>
              <w:t>50</w:t>
            </w:r>
          </w:hyperlink>
        </w:p>
        <w:p>
          <w:pPr>
            <w:pStyle w:val="Contents3"/>
            <w:tabs>
              <w:tab w:val="clear" w:pos="8459"/>
              <w:tab w:val="right" w:pos="9026" w:leader="dot"/>
            </w:tabs>
            <w:rPr/>
          </w:pPr>
          <w:hyperlink w:anchor="__RefHeading___Toc828164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علامة العقل</w:t>
            </w:r>
            <w:r>
              <w:rPr>
                <w:rStyle w:val="IndexLink"/>
                <w:rtl w:val="true"/>
              </w:rPr>
              <w:tab/>
            </w:r>
            <w:r>
              <w:rPr>
                <w:rStyle w:val="IndexLink"/>
              </w:rPr>
              <w:t>50</w:t>
            </w:r>
          </w:hyperlink>
        </w:p>
        <w:p>
          <w:pPr>
            <w:pStyle w:val="Contents3"/>
            <w:tabs>
              <w:tab w:val="clear" w:pos="8459"/>
              <w:tab w:val="right" w:pos="9026" w:leader="dot"/>
            </w:tabs>
            <w:rPr/>
          </w:pPr>
          <w:hyperlink w:anchor="__RefHeading___Toc828166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علامة العالم</w:t>
            </w:r>
            <w:r>
              <w:rPr>
                <w:rStyle w:val="IndexLink"/>
                <w:rtl w:val="true"/>
              </w:rPr>
              <w:tab/>
            </w:r>
            <w:r>
              <w:rPr>
                <w:rStyle w:val="IndexLink"/>
              </w:rPr>
              <w:t>51</w:t>
            </w:r>
          </w:hyperlink>
        </w:p>
        <w:p>
          <w:pPr>
            <w:pStyle w:val="Contents3"/>
            <w:tabs>
              <w:tab w:val="clear" w:pos="8459"/>
              <w:tab w:val="right" w:pos="9026" w:leader="dot"/>
            </w:tabs>
            <w:rPr/>
          </w:pPr>
          <w:hyperlink w:anchor="__RefHeading___Toc828168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كلام الحكماء</w:t>
            </w:r>
            <w:r>
              <w:rPr>
                <w:rStyle w:val="IndexLink"/>
                <w:rtl w:val="true"/>
              </w:rPr>
              <w:tab/>
            </w:r>
            <w:r>
              <w:rPr>
                <w:rStyle w:val="IndexLink"/>
              </w:rPr>
              <w:t>52</w:t>
            </w:r>
          </w:hyperlink>
        </w:p>
        <w:p>
          <w:pPr>
            <w:pStyle w:val="Contents3"/>
            <w:tabs>
              <w:tab w:val="clear" w:pos="8459"/>
              <w:tab w:val="right" w:pos="9026" w:leader="dot"/>
            </w:tabs>
            <w:rPr/>
          </w:pPr>
          <w:hyperlink w:anchor="__RefHeading___Toc828170_3804643083">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طلب العلم</w:t>
            </w:r>
            <w:r>
              <w:rPr>
                <w:rStyle w:val="IndexLink"/>
                <w:rtl w:val="true"/>
              </w:rPr>
              <w:tab/>
            </w:r>
            <w:r>
              <w:rPr>
                <w:rStyle w:val="IndexLink"/>
              </w:rPr>
              <w:t>52</w:t>
            </w:r>
          </w:hyperlink>
        </w:p>
        <w:p>
          <w:pPr>
            <w:pStyle w:val="Contents3"/>
            <w:tabs>
              <w:tab w:val="clear" w:pos="8459"/>
              <w:tab w:val="right" w:pos="9026" w:leader="dot"/>
            </w:tabs>
            <w:rPr/>
          </w:pPr>
          <w:hyperlink w:anchor="__RefHeading___Toc828172_3804643083">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أدب التّعلّم</w:t>
            </w:r>
            <w:r>
              <w:rPr>
                <w:rStyle w:val="IndexLink"/>
                <w:rtl w:val="true"/>
              </w:rPr>
              <w:tab/>
            </w:r>
            <w:r>
              <w:rPr>
                <w:rStyle w:val="IndexLink"/>
              </w:rPr>
              <w:t>54</w:t>
            </w:r>
          </w:hyperlink>
        </w:p>
        <w:p>
          <w:pPr>
            <w:pStyle w:val="Contents3"/>
            <w:tabs>
              <w:tab w:val="clear" w:pos="8459"/>
              <w:tab w:val="right" w:pos="9026" w:leader="dot"/>
            </w:tabs>
            <w:rPr/>
          </w:pPr>
          <w:hyperlink w:anchor="__RefHeading___Toc828174_3804643083">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ثمرة التّعلّم</w:t>
            </w:r>
            <w:r>
              <w:rPr>
                <w:rStyle w:val="IndexLink"/>
                <w:rtl w:val="true"/>
              </w:rPr>
              <w:tab/>
            </w:r>
            <w:r>
              <w:rPr>
                <w:rStyle w:val="IndexLink"/>
              </w:rPr>
              <w:t>56</w:t>
            </w:r>
          </w:hyperlink>
        </w:p>
        <w:p>
          <w:pPr>
            <w:pStyle w:val="Contents3"/>
            <w:tabs>
              <w:tab w:val="clear" w:pos="8459"/>
              <w:tab w:val="right" w:pos="9026" w:leader="dot"/>
            </w:tabs>
            <w:rPr/>
          </w:pPr>
          <w:hyperlink w:anchor="__RefHeading___Toc828176_3804643083">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قيمة العلم ومجالسة العالم</w:t>
            </w:r>
            <w:r>
              <w:rPr>
                <w:rStyle w:val="IndexLink"/>
                <w:rtl w:val="true"/>
              </w:rPr>
              <w:tab/>
            </w:r>
            <w:r>
              <w:rPr>
                <w:rStyle w:val="IndexLink"/>
              </w:rPr>
              <w:t>57</w:t>
            </w:r>
          </w:hyperlink>
        </w:p>
        <w:p>
          <w:pPr>
            <w:pStyle w:val="Contents3"/>
            <w:tabs>
              <w:tab w:val="clear" w:pos="8459"/>
              <w:tab w:val="right" w:pos="9026" w:leader="dot"/>
            </w:tabs>
            <w:rPr/>
          </w:pPr>
          <w:hyperlink w:anchor="__RefHeading___Toc828178_3804643083">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أدب مجالسة العالم</w:t>
            </w:r>
            <w:r>
              <w:rPr>
                <w:rStyle w:val="IndexLink"/>
                <w:rtl w:val="true"/>
              </w:rPr>
              <w:tab/>
            </w:r>
            <w:r>
              <w:rPr>
                <w:rStyle w:val="IndexLink"/>
              </w:rPr>
              <w:t>58</w:t>
            </w:r>
          </w:hyperlink>
        </w:p>
        <w:p>
          <w:pPr>
            <w:pStyle w:val="Contents3"/>
            <w:tabs>
              <w:tab w:val="clear" w:pos="8459"/>
              <w:tab w:val="right" w:pos="9026" w:leader="dot"/>
            </w:tabs>
            <w:rPr/>
          </w:pPr>
          <w:hyperlink w:anchor="__RefHeading___Toc828180_3804643083">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فضل العلماء والحكماء</w:t>
            </w:r>
            <w:r>
              <w:rPr>
                <w:rStyle w:val="IndexLink"/>
                <w:rtl w:val="true"/>
              </w:rPr>
              <w:tab/>
            </w:r>
            <w:r>
              <w:rPr>
                <w:rStyle w:val="IndexLink"/>
              </w:rPr>
              <w:t>59</w:t>
            </w:r>
          </w:hyperlink>
        </w:p>
        <w:p>
          <w:pPr>
            <w:pStyle w:val="Contents3"/>
            <w:tabs>
              <w:tab w:val="clear" w:pos="8459"/>
              <w:tab w:val="right" w:pos="9026" w:leader="dot"/>
            </w:tabs>
            <w:rPr/>
          </w:pPr>
          <w:hyperlink w:anchor="__RefHeading___Toc828182_3804643083">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ذمّ الرّغبة في ودّ الجاهل والتّهاون بمقت الحكيم</w:t>
            </w:r>
            <w:r>
              <w:rPr>
                <w:rStyle w:val="IndexLink"/>
                <w:rtl w:val="true"/>
              </w:rPr>
              <w:tab/>
            </w:r>
            <w:r>
              <w:rPr>
                <w:rStyle w:val="IndexLink"/>
              </w:rPr>
              <w:t>60</w:t>
            </w:r>
          </w:hyperlink>
        </w:p>
        <w:p>
          <w:pPr>
            <w:pStyle w:val="Contents3"/>
            <w:tabs>
              <w:tab w:val="clear" w:pos="8459"/>
              <w:tab w:val="right" w:pos="9026" w:leader="dot"/>
            </w:tabs>
            <w:rPr/>
          </w:pPr>
          <w:hyperlink w:anchor="__RefHeading___Toc828184_3804643083">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النّهي عن اتّخاذ الجاهل رسولا</w:t>
            </w:r>
            <w:r>
              <w:rPr>
                <w:rStyle w:val="IndexLink"/>
                <w:rtl w:val="true"/>
              </w:rPr>
              <w:tab/>
            </w:r>
            <w:r>
              <w:rPr>
                <w:rStyle w:val="IndexLink"/>
              </w:rPr>
              <w:t>60</w:t>
            </w:r>
          </w:hyperlink>
        </w:p>
        <w:p>
          <w:pPr>
            <w:pStyle w:val="Contents2"/>
            <w:tabs>
              <w:tab w:val="clear" w:pos="8743"/>
              <w:tab w:val="right" w:pos="9026" w:leader="dot"/>
            </w:tabs>
            <w:rPr/>
          </w:pPr>
          <w:hyperlink w:anchor="__RefHeading___Toc828186_3804643083">
            <w:r>
              <w:rPr>
                <w:webHidden/>
                <w:rStyle w:val="IndexLink"/>
                <w:rtl w:val="true"/>
              </w:rPr>
              <w:t xml:space="preserve">الفصل الخامس </w:t>
            </w:r>
            <w:r>
              <w:rPr>
                <w:rStyle w:val="IndexLink"/>
                <w:rtl w:val="true"/>
              </w:rPr>
              <w:t xml:space="preserve">: </w:t>
            </w:r>
            <w:r>
              <w:rPr>
                <w:rStyle w:val="IndexLink"/>
                <w:rtl w:val="true"/>
              </w:rPr>
              <w:t>عوامل بناء النفس</w:t>
            </w:r>
            <w:r>
              <w:rPr>
                <w:rStyle w:val="IndexLink"/>
                <w:rtl w:val="true"/>
              </w:rPr>
              <w:tab/>
            </w:r>
            <w:r>
              <w:rPr>
                <w:rStyle w:val="IndexLink"/>
              </w:rPr>
              <w:t>62</w:t>
            </w:r>
          </w:hyperlink>
        </w:p>
        <w:p>
          <w:pPr>
            <w:pStyle w:val="Contents3"/>
            <w:tabs>
              <w:tab w:val="clear" w:pos="8459"/>
              <w:tab w:val="right" w:pos="9026" w:leader="dot"/>
            </w:tabs>
            <w:rPr/>
          </w:pPr>
          <w:hyperlink w:anchor="__RefHeading___Toc828188_3804643083">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قبول الموعظة</w:t>
            </w:r>
            <w:r>
              <w:rPr>
                <w:rStyle w:val="IndexLink"/>
                <w:rtl w:val="true"/>
              </w:rPr>
              <w:tab/>
            </w:r>
            <w:r>
              <w:rPr>
                <w:rStyle w:val="IndexLink"/>
              </w:rPr>
              <w:t>62</w:t>
            </w:r>
          </w:hyperlink>
        </w:p>
        <w:p>
          <w:pPr>
            <w:pStyle w:val="Contents3"/>
            <w:tabs>
              <w:tab w:val="clear" w:pos="8459"/>
              <w:tab w:val="right" w:pos="9026" w:leader="dot"/>
            </w:tabs>
            <w:rPr/>
          </w:pPr>
          <w:hyperlink w:anchor="__RefHeading___Toc828190_3804643083">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اليقين</w:t>
            </w:r>
            <w:r>
              <w:rPr>
                <w:rStyle w:val="IndexLink"/>
                <w:rtl w:val="true"/>
              </w:rPr>
              <w:tab/>
            </w:r>
            <w:r>
              <w:rPr>
                <w:rStyle w:val="IndexLink"/>
              </w:rPr>
              <w:t>63</w:t>
            </w:r>
          </w:hyperlink>
        </w:p>
        <w:p>
          <w:pPr>
            <w:pStyle w:val="Contents3"/>
            <w:tabs>
              <w:tab w:val="clear" w:pos="8459"/>
              <w:tab w:val="right" w:pos="9026" w:leader="dot"/>
            </w:tabs>
            <w:rPr/>
          </w:pPr>
          <w:hyperlink w:anchor="__RefHeading___Toc828192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التّواضع</w:t>
            </w:r>
            <w:r>
              <w:rPr>
                <w:rStyle w:val="IndexLink"/>
                <w:rtl w:val="true"/>
              </w:rPr>
              <w:tab/>
            </w:r>
            <w:r>
              <w:rPr>
                <w:rStyle w:val="IndexLink"/>
              </w:rPr>
              <w:t>64</w:t>
            </w:r>
          </w:hyperlink>
        </w:p>
        <w:p>
          <w:pPr>
            <w:pStyle w:val="Contents3"/>
            <w:tabs>
              <w:tab w:val="clear" w:pos="8459"/>
              <w:tab w:val="right" w:pos="9026" w:leader="dot"/>
            </w:tabs>
            <w:rPr/>
          </w:pPr>
          <w:hyperlink w:anchor="__RefHeading___Toc828194_3804643083">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مكافحة النّفس</w:t>
            </w:r>
            <w:r>
              <w:rPr>
                <w:rStyle w:val="IndexLink"/>
                <w:rtl w:val="true"/>
              </w:rPr>
              <w:tab/>
            </w:r>
            <w:r>
              <w:rPr>
                <w:rStyle w:val="IndexLink"/>
              </w:rPr>
              <w:t>64</w:t>
            </w:r>
          </w:hyperlink>
        </w:p>
        <w:p>
          <w:pPr>
            <w:pStyle w:val="Contents3"/>
            <w:tabs>
              <w:tab w:val="clear" w:pos="8459"/>
              <w:tab w:val="right" w:pos="9026" w:leader="dot"/>
            </w:tabs>
            <w:rPr/>
          </w:pPr>
          <w:hyperlink w:anchor="__RefHeading___Toc828196_3804643083">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مراقبة النّفس</w:t>
            </w:r>
            <w:r>
              <w:rPr>
                <w:rStyle w:val="IndexLink"/>
                <w:rtl w:val="true"/>
              </w:rPr>
              <w:tab/>
            </w:r>
            <w:r>
              <w:rPr>
                <w:rStyle w:val="IndexLink"/>
              </w:rPr>
              <w:t>64</w:t>
            </w:r>
          </w:hyperlink>
        </w:p>
        <w:p>
          <w:pPr>
            <w:pStyle w:val="Contents3"/>
            <w:tabs>
              <w:tab w:val="clear" w:pos="8459"/>
              <w:tab w:val="right" w:pos="9026" w:leader="dot"/>
            </w:tabs>
            <w:rPr/>
          </w:pPr>
          <w:hyperlink w:anchor="__RefHeading___Toc828198_3804643083">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مكافحة الشّيطان</w:t>
            </w:r>
            <w:r>
              <w:rPr>
                <w:rStyle w:val="IndexLink"/>
                <w:rtl w:val="true"/>
              </w:rPr>
              <w:tab/>
            </w:r>
            <w:r>
              <w:rPr>
                <w:rStyle w:val="IndexLink"/>
              </w:rPr>
              <w:t>65</w:t>
            </w:r>
          </w:hyperlink>
        </w:p>
        <w:p>
          <w:pPr>
            <w:pStyle w:val="Contents3"/>
            <w:tabs>
              <w:tab w:val="clear" w:pos="8459"/>
              <w:tab w:val="right" w:pos="9026" w:leader="dot"/>
            </w:tabs>
            <w:rPr/>
          </w:pPr>
          <w:hyperlink w:anchor="__RefHeading___Toc828200_3804643083">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الاستغفار</w:t>
            </w:r>
            <w:r>
              <w:rPr>
                <w:rStyle w:val="IndexLink"/>
                <w:rtl w:val="true"/>
              </w:rPr>
              <w:tab/>
            </w:r>
            <w:r>
              <w:rPr>
                <w:rStyle w:val="IndexLink"/>
              </w:rPr>
              <w:t>66</w:t>
            </w:r>
          </w:hyperlink>
        </w:p>
        <w:p>
          <w:pPr>
            <w:pStyle w:val="Contents3"/>
            <w:tabs>
              <w:tab w:val="clear" w:pos="8459"/>
              <w:tab w:val="right" w:pos="9026" w:leader="dot"/>
            </w:tabs>
            <w:rPr/>
          </w:pPr>
          <w:hyperlink w:anchor="__RefHeading___Toc828202_3804643083">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الخوف والرّجاء</w:t>
            </w:r>
            <w:r>
              <w:rPr>
                <w:rStyle w:val="IndexLink"/>
                <w:rtl w:val="true"/>
              </w:rPr>
              <w:tab/>
            </w:r>
            <w:r>
              <w:rPr>
                <w:rStyle w:val="IndexLink"/>
              </w:rPr>
              <w:t>66</w:t>
            </w:r>
          </w:hyperlink>
        </w:p>
        <w:p>
          <w:pPr>
            <w:pStyle w:val="Contents3"/>
            <w:tabs>
              <w:tab w:val="clear" w:pos="8459"/>
              <w:tab w:val="right" w:pos="9026" w:leader="dot"/>
            </w:tabs>
            <w:rPr/>
          </w:pPr>
          <w:hyperlink w:anchor="__RefHeading___Toc828204_3804643083">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تقوى اللّه</w:t>
            </w:r>
            <w:r>
              <w:rPr>
                <w:rStyle w:val="IndexLink"/>
                <w:rtl w:val="true"/>
              </w:rPr>
              <w:tab/>
            </w:r>
            <w:r>
              <w:rPr>
                <w:rStyle w:val="IndexLink"/>
              </w:rPr>
              <w:t>68</w:t>
            </w:r>
          </w:hyperlink>
        </w:p>
        <w:p>
          <w:pPr>
            <w:pStyle w:val="Contents3"/>
            <w:tabs>
              <w:tab w:val="clear" w:pos="8459"/>
              <w:tab w:val="right" w:pos="9026" w:leader="dot"/>
            </w:tabs>
            <w:rPr/>
          </w:pPr>
          <w:hyperlink w:anchor="__RefHeading___Toc828206_3804643083">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 xml:space="preserve"> ذكر اللّه</w:t>
            </w:r>
            <w:r>
              <w:rPr>
                <w:rStyle w:val="IndexLink"/>
                <w:rtl w:val="true"/>
              </w:rPr>
              <w:tab/>
            </w:r>
            <w:r>
              <w:rPr>
                <w:rStyle w:val="IndexLink"/>
              </w:rPr>
              <w:t>69</w:t>
            </w:r>
          </w:hyperlink>
        </w:p>
        <w:p>
          <w:pPr>
            <w:pStyle w:val="Contents3"/>
            <w:tabs>
              <w:tab w:val="clear" w:pos="8459"/>
              <w:tab w:val="right" w:pos="9026" w:leader="dot"/>
            </w:tabs>
            <w:rPr/>
          </w:pPr>
          <w:hyperlink w:anchor="__RefHeading___Toc828208_3804643083">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 xml:space="preserve"> ذكر الموت</w:t>
            </w:r>
            <w:r>
              <w:rPr>
                <w:rStyle w:val="IndexLink"/>
                <w:rtl w:val="true"/>
              </w:rPr>
              <w:tab/>
            </w:r>
            <w:r>
              <w:rPr>
                <w:rStyle w:val="IndexLink"/>
              </w:rPr>
              <w:t>70</w:t>
            </w:r>
          </w:hyperlink>
        </w:p>
        <w:p>
          <w:pPr>
            <w:pStyle w:val="Contents3"/>
            <w:tabs>
              <w:tab w:val="clear" w:pos="8459"/>
              <w:tab w:val="right" w:pos="9026" w:leader="dot"/>
            </w:tabs>
            <w:rPr/>
          </w:pPr>
          <w:hyperlink w:anchor="__RefHeading___Toc828210_3804643083">
            <w:r>
              <w:rPr>
                <w:webHidden/>
                <w:rStyle w:val="IndexLink"/>
              </w:rPr>
              <w:t>۵</w:t>
            </w:r>
            <w:r>
              <w:rPr>
                <w:rStyle w:val="IndexLink"/>
                <w:rtl w:val="true"/>
              </w:rPr>
              <w:t xml:space="preserve"> </w:t>
            </w:r>
            <w:r>
              <w:rPr>
                <w:rStyle w:val="IndexLink"/>
                <w:rtl w:val="true"/>
              </w:rPr>
              <w:t xml:space="preserve">/ </w:t>
            </w:r>
            <w:r>
              <w:rPr>
                <w:rStyle w:val="IndexLink"/>
              </w:rPr>
              <w:t>۱۲</w:t>
            </w:r>
            <w:r>
              <w:rPr>
                <w:rStyle w:val="IndexLink"/>
                <w:rtl w:val="true"/>
              </w:rPr>
              <w:t xml:space="preserve"> ذكر الآخرة</w:t>
            </w:r>
            <w:r>
              <w:rPr>
                <w:rStyle w:val="IndexLink"/>
                <w:rtl w:val="true"/>
              </w:rPr>
              <w:tab/>
            </w:r>
            <w:r>
              <w:rPr>
                <w:rStyle w:val="IndexLink"/>
              </w:rPr>
              <w:t>71</w:t>
            </w:r>
          </w:hyperlink>
        </w:p>
        <w:p>
          <w:pPr>
            <w:pStyle w:val="Contents3"/>
            <w:tabs>
              <w:tab w:val="clear" w:pos="8459"/>
              <w:tab w:val="right" w:pos="9026" w:leader="dot"/>
            </w:tabs>
            <w:rPr/>
          </w:pPr>
          <w:hyperlink w:anchor="__RefHeading___Toc828212_3804643083">
            <w:r>
              <w:rPr>
                <w:webHidden/>
                <w:rStyle w:val="IndexLink"/>
              </w:rPr>
              <w:t>۵</w:t>
            </w:r>
            <w:r>
              <w:rPr>
                <w:rStyle w:val="IndexLink"/>
                <w:rtl w:val="true"/>
              </w:rPr>
              <w:t xml:space="preserve"> </w:t>
            </w:r>
            <w:r>
              <w:rPr>
                <w:rStyle w:val="IndexLink"/>
                <w:rtl w:val="true"/>
              </w:rPr>
              <w:t xml:space="preserve">/ </w:t>
            </w:r>
            <w:r>
              <w:rPr>
                <w:rStyle w:val="IndexLink"/>
              </w:rPr>
              <w:t>۱۳</w:t>
            </w:r>
            <w:r>
              <w:rPr>
                <w:rStyle w:val="IndexLink"/>
                <w:rtl w:val="true"/>
              </w:rPr>
              <w:t xml:space="preserve"> الاهتمام بالآخرة</w:t>
            </w:r>
            <w:r>
              <w:rPr>
                <w:rStyle w:val="IndexLink"/>
                <w:rtl w:val="true"/>
              </w:rPr>
              <w:tab/>
            </w:r>
            <w:r>
              <w:rPr>
                <w:rStyle w:val="IndexLink"/>
              </w:rPr>
              <w:t>72</w:t>
            </w:r>
          </w:hyperlink>
        </w:p>
        <w:p>
          <w:pPr>
            <w:pStyle w:val="Contents3"/>
            <w:tabs>
              <w:tab w:val="clear" w:pos="8459"/>
              <w:tab w:val="right" w:pos="9026" w:leader="dot"/>
            </w:tabs>
            <w:rPr/>
          </w:pPr>
          <w:hyperlink w:anchor="__RefHeading___Toc828214_3804643083">
            <w:r>
              <w:rPr>
                <w:webHidden/>
                <w:rStyle w:val="IndexLink"/>
              </w:rPr>
              <w:t>۵</w:t>
            </w:r>
            <w:r>
              <w:rPr>
                <w:rStyle w:val="IndexLink"/>
                <w:rtl w:val="true"/>
              </w:rPr>
              <w:t xml:space="preserve"> </w:t>
            </w:r>
            <w:r>
              <w:rPr>
                <w:rStyle w:val="IndexLink"/>
                <w:rtl w:val="true"/>
              </w:rPr>
              <w:t xml:space="preserve">/ </w:t>
            </w:r>
            <w:r>
              <w:rPr>
                <w:rStyle w:val="IndexLink"/>
              </w:rPr>
              <w:t>۱۴</w:t>
            </w:r>
            <w:r>
              <w:rPr>
                <w:rStyle w:val="IndexLink"/>
                <w:rtl w:val="true"/>
              </w:rPr>
              <w:t xml:space="preserve"> الثّقة باللّه</w:t>
            </w:r>
            <w:r>
              <w:rPr>
                <w:rStyle w:val="IndexLink"/>
                <w:rtl w:val="true"/>
              </w:rPr>
              <w:tab/>
            </w:r>
            <w:r>
              <w:rPr>
                <w:rStyle w:val="IndexLink"/>
              </w:rPr>
              <w:t>73</w:t>
            </w:r>
          </w:hyperlink>
        </w:p>
        <w:p>
          <w:pPr>
            <w:pStyle w:val="Contents3"/>
            <w:tabs>
              <w:tab w:val="clear" w:pos="8459"/>
              <w:tab w:val="right" w:pos="9026" w:leader="dot"/>
            </w:tabs>
            <w:rPr/>
          </w:pPr>
          <w:hyperlink w:anchor="__RefHeading___Toc828216_3804643083">
            <w:r>
              <w:rPr>
                <w:webHidden/>
                <w:rStyle w:val="IndexLink"/>
              </w:rPr>
              <w:t>۵</w:t>
            </w:r>
            <w:r>
              <w:rPr>
                <w:rStyle w:val="IndexLink"/>
                <w:rtl w:val="true"/>
              </w:rPr>
              <w:t xml:space="preserve"> </w:t>
            </w:r>
            <w:r>
              <w:rPr>
                <w:rStyle w:val="IndexLink"/>
                <w:rtl w:val="true"/>
              </w:rPr>
              <w:t xml:space="preserve">/ </w:t>
            </w:r>
            <w:r>
              <w:rPr>
                <w:rStyle w:val="IndexLink"/>
              </w:rPr>
              <w:t>۱۵</w:t>
            </w:r>
            <w:r>
              <w:rPr>
                <w:rStyle w:val="IndexLink"/>
                <w:rtl w:val="true"/>
              </w:rPr>
              <w:t xml:space="preserve"> حسن الظّنّ باللّه</w:t>
            </w:r>
            <w:r>
              <w:rPr>
                <w:rStyle w:val="IndexLink"/>
                <w:rtl w:val="true"/>
              </w:rPr>
              <w:tab/>
            </w:r>
            <w:r>
              <w:rPr>
                <w:rStyle w:val="IndexLink"/>
              </w:rPr>
              <w:t>74</w:t>
            </w:r>
          </w:hyperlink>
        </w:p>
        <w:p>
          <w:pPr>
            <w:pStyle w:val="Contents3"/>
            <w:tabs>
              <w:tab w:val="clear" w:pos="8459"/>
              <w:tab w:val="right" w:pos="9026" w:leader="dot"/>
            </w:tabs>
            <w:rPr/>
          </w:pPr>
          <w:hyperlink w:anchor="__RefHeading___Toc828218_3804643083">
            <w:r>
              <w:rPr>
                <w:webHidden/>
                <w:rStyle w:val="IndexLink"/>
              </w:rPr>
              <w:t>۵</w:t>
            </w:r>
            <w:r>
              <w:rPr>
                <w:rStyle w:val="IndexLink"/>
                <w:rtl w:val="true"/>
              </w:rPr>
              <w:t xml:space="preserve"> </w:t>
            </w:r>
            <w:r>
              <w:rPr>
                <w:rStyle w:val="IndexLink"/>
                <w:rtl w:val="true"/>
              </w:rPr>
              <w:t xml:space="preserve">/ </w:t>
            </w:r>
            <w:r>
              <w:rPr>
                <w:rStyle w:val="IndexLink"/>
              </w:rPr>
              <w:t>۱۶</w:t>
            </w:r>
            <w:r>
              <w:rPr>
                <w:rStyle w:val="IndexLink"/>
                <w:rtl w:val="true"/>
              </w:rPr>
              <w:t xml:space="preserve"> التّوكّل على اللّه</w:t>
            </w:r>
            <w:r>
              <w:rPr>
                <w:rStyle w:val="IndexLink"/>
                <w:rtl w:val="true"/>
              </w:rPr>
              <w:tab/>
            </w:r>
            <w:r>
              <w:rPr>
                <w:rStyle w:val="IndexLink"/>
              </w:rPr>
              <w:t>74</w:t>
            </w:r>
          </w:hyperlink>
        </w:p>
        <w:p>
          <w:pPr>
            <w:pStyle w:val="Contents3"/>
            <w:tabs>
              <w:tab w:val="clear" w:pos="8459"/>
              <w:tab w:val="right" w:pos="9026" w:leader="dot"/>
            </w:tabs>
            <w:rPr/>
          </w:pPr>
          <w:hyperlink w:anchor="__RefHeading___Toc828220_3804643083">
            <w:r>
              <w:rPr>
                <w:webHidden/>
                <w:rStyle w:val="IndexLink"/>
              </w:rPr>
              <w:t>۵</w:t>
            </w:r>
            <w:r>
              <w:rPr>
                <w:rStyle w:val="IndexLink"/>
                <w:rtl w:val="true"/>
              </w:rPr>
              <w:t xml:space="preserve"> </w:t>
            </w:r>
            <w:r>
              <w:rPr>
                <w:rStyle w:val="IndexLink"/>
                <w:rtl w:val="true"/>
              </w:rPr>
              <w:t xml:space="preserve">/ </w:t>
            </w:r>
            <w:r>
              <w:rPr>
                <w:rStyle w:val="IndexLink"/>
              </w:rPr>
              <w:t>۱۷</w:t>
            </w:r>
            <w:r>
              <w:rPr>
                <w:rStyle w:val="IndexLink"/>
                <w:rtl w:val="true"/>
              </w:rPr>
              <w:t xml:space="preserve"> طاعة اللّه</w:t>
            </w:r>
            <w:r>
              <w:rPr>
                <w:rStyle w:val="IndexLink"/>
                <w:rtl w:val="true"/>
              </w:rPr>
              <w:tab/>
            </w:r>
            <w:r>
              <w:rPr>
                <w:rStyle w:val="IndexLink"/>
              </w:rPr>
              <w:t>75</w:t>
            </w:r>
          </w:hyperlink>
        </w:p>
        <w:p>
          <w:pPr>
            <w:pStyle w:val="Contents3"/>
            <w:tabs>
              <w:tab w:val="clear" w:pos="8459"/>
              <w:tab w:val="right" w:pos="9026" w:leader="dot"/>
            </w:tabs>
            <w:rPr/>
          </w:pPr>
          <w:hyperlink w:anchor="__RefHeading___Toc828222_3804643083">
            <w:r>
              <w:rPr>
                <w:webHidden/>
                <w:rStyle w:val="IndexLink"/>
              </w:rPr>
              <w:t>۵</w:t>
            </w:r>
            <w:r>
              <w:rPr>
                <w:rStyle w:val="IndexLink"/>
                <w:rtl w:val="true"/>
              </w:rPr>
              <w:t xml:space="preserve"> </w:t>
            </w:r>
            <w:r>
              <w:rPr>
                <w:rStyle w:val="IndexLink"/>
                <w:rtl w:val="true"/>
              </w:rPr>
              <w:t xml:space="preserve">/ </w:t>
            </w:r>
            <w:r>
              <w:rPr>
                <w:rStyle w:val="IndexLink"/>
              </w:rPr>
              <w:t>۱۸</w:t>
            </w:r>
            <w:r>
              <w:rPr>
                <w:rStyle w:val="IndexLink"/>
                <w:rtl w:val="true"/>
              </w:rPr>
              <w:t xml:space="preserve"> اغتنام الفرصة في الفراغ</w:t>
            </w:r>
            <w:r>
              <w:rPr>
                <w:rStyle w:val="IndexLink"/>
                <w:rtl w:val="true"/>
              </w:rPr>
              <w:tab/>
            </w:r>
            <w:r>
              <w:rPr>
                <w:rStyle w:val="IndexLink"/>
              </w:rPr>
              <w:t>76</w:t>
            </w:r>
          </w:hyperlink>
        </w:p>
        <w:p>
          <w:pPr>
            <w:pStyle w:val="Contents3"/>
            <w:tabs>
              <w:tab w:val="clear" w:pos="8459"/>
              <w:tab w:val="right" w:pos="9026" w:leader="dot"/>
            </w:tabs>
            <w:rPr/>
          </w:pPr>
          <w:hyperlink w:anchor="__RefHeading___Toc828224_3804643083">
            <w:r>
              <w:rPr>
                <w:webHidden/>
                <w:rStyle w:val="IndexLink"/>
              </w:rPr>
              <w:t>۵</w:t>
            </w:r>
            <w:r>
              <w:rPr>
                <w:rStyle w:val="IndexLink"/>
                <w:rtl w:val="true"/>
              </w:rPr>
              <w:t xml:space="preserve"> </w:t>
            </w:r>
            <w:r>
              <w:rPr>
                <w:rStyle w:val="IndexLink"/>
                <w:rtl w:val="true"/>
              </w:rPr>
              <w:t xml:space="preserve">/ </w:t>
            </w:r>
            <w:r>
              <w:rPr>
                <w:rStyle w:val="IndexLink"/>
              </w:rPr>
              <w:t>۱۹</w:t>
            </w:r>
            <w:r>
              <w:rPr>
                <w:rStyle w:val="IndexLink"/>
                <w:rtl w:val="true"/>
              </w:rPr>
              <w:t xml:space="preserve"> الزّهد في الدّنيا</w:t>
            </w:r>
            <w:r>
              <w:rPr>
                <w:rStyle w:val="IndexLink"/>
                <w:rtl w:val="true"/>
              </w:rPr>
              <w:tab/>
            </w:r>
            <w:r>
              <w:rPr>
                <w:rStyle w:val="IndexLink"/>
              </w:rPr>
              <w:t>77</w:t>
            </w:r>
          </w:hyperlink>
        </w:p>
        <w:p>
          <w:pPr>
            <w:pStyle w:val="Contents3"/>
            <w:tabs>
              <w:tab w:val="clear" w:pos="8459"/>
              <w:tab w:val="right" w:pos="9026" w:leader="dot"/>
            </w:tabs>
            <w:rPr/>
          </w:pPr>
          <w:hyperlink w:anchor="__RefHeading___Toc828226_3804643083">
            <w:r>
              <w:rPr>
                <w:webHidden/>
                <w:rStyle w:val="IndexLink"/>
              </w:rPr>
              <w:t>۵</w:t>
            </w:r>
            <w:r>
              <w:rPr>
                <w:rStyle w:val="IndexLink"/>
                <w:rtl w:val="true"/>
              </w:rPr>
              <w:t xml:space="preserve"> </w:t>
            </w:r>
            <w:r>
              <w:rPr>
                <w:rStyle w:val="IndexLink"/>
                <w:rtl w:val="true"/>
              </w:rPr>
              <w:t xml:space="preserve">/ </w:t>
            </w:r>
            <w:r>
              <w:rPr>
                <w:rStyle w:val="IndexLink"/>
              </w:rPr>
              <w:t>۲۰</w:t>
            </w:r>
            <w:r>
              <w:rPr>
                <w:rStyle w:val="IndexLink"/>
                <w:rtl w:val="true"/>
              </w:rPr>
              <w:t xml:space="preserve"> الأمانة</w:t>
            </w:r>
            <w:r>
              <w:rPr>
                <w:rStyle w:val="IndexLink"/>
                <w:rtl w:val="true"/>
              </w:rPr>
              <w:tab/>
            </w:r>
            <w:r>
              <w:rPr>
                <w:rStyle w:val="IndexLink"/>
              </w:rPr>
              <w:t>77</w:t>
            </w:r>
          </w:hyperlink>
        </w:p>
        <w:p>
          <w:pPr>
            <w:pStyle w:val="Contents3"/>
            <w:tabs>
              <w:tab w:val="clear" w:pos="8459"/>
              <w:tab w:val="right" w:pos="9026" w:leader="dot"/>
            </w:tabs>
            <w:rPr/>
          </w:pPr>
          <w:hyperlink w:anchor="__RefHeading___Toc828228_3804643083">
            <w:r>
              <w:rPr>
                <w:webHidden/>
                <w:rStyle w:val="IndexLink"/>
              </w:rPr>
              <w:t>۵</w:t>
            </w:r>
            <w:r>
              <w:rPr>
                <w:rStyle w:val="IndexLink"/>
                <w:rtl w:val="true"/>
              </w:rPr>
              <w:t xml:space="preserve"> </w:t>
            </w:r>
            <w:r>
              <w:rPr>
                <w:rStyle w:val="IndexLink"/>
                <w:rtl w:val="true"/>
              </w:rPr>
              <w:t xml:space="preserve">/ </w:t>
            </w:r>
            <w:r>
              <w:rPr>
                <w:rStyle w:val="IndexLink"/>
              </w:rPr>
              <w:t>۲۱</w:t>
            </w:r>
            <w:r>
              <w:rPr>
                <w:rStyle w:val="IndexLink"/>
                <w:rtl w:val="true"/>
              </w:rPr>
              <w:t xml:space="preserve"> القناعة</w:t>
            </w:r>
            <w:r>
              <w:rPr>
                <w:rStyle w:val="IndexLink"/>
                <w:rtl w:val="true"/>
              </w:rPr>
              <w:tab/>
            </w:r>
            <w:r>
              <w:rPr>
                <w:rStyle w:val="IndexLink"/>
              </w:rPr>
              <w:t>78</w:t>
            </w:r>
          </w:hyperlink>
        </w:p>
        <w:p>
          <w:pPr>
            <w:pStyle w:val="Contents3"/>
            <w:tabs>
              <w:tab w:val="clear" w:pos="8459"/>
              <w:tab w:val="right" w:pos="9026" w:leader="dot"/>
            </w:tabs>
            <w:rPr/>
          </w:pPr>
          <w:hyperlink w:anchor="__RefHeading___Toc828230_3804643083">
            <w:r>
              <w:rPr>
                <w:webHidden/>
                <w:rStyle w:val="IndexLink"/>
              </w:rPr>
              <w:t>۵</w:t>
            </w:r>
            <w:r>
              <w:rPr>
                <w:rStyle w:val="IndexLink"/>
                <w:rtl w:val="true"/>
              </w:rPr>
              <w:t xml:space="preserve"> </w:t>
            </w:r>
            <w:r>
              <w:rPr>
                <w:rStyle w:val="IndexLink"/>
                <w:rtl w:val="true"/>
              </w:rPr>
              <w:t xml:space="preserve">/ </w:t>
            </w:r>
            <w:r>
              <w:rPr>
                <w:rStyle w:val="IndexLink"/>
              </w:rPr>
              <w:t>۲۲</w:t>
            </w:r>
            <w:r>
              <w:rPr>
                <w:rStyle w:val="IndexLink"/>
                <w:rtl w:val="true"/>
              </w:rPr>
              <w:t xml:space="preserve"> الرّضا</w:t>
            </w:r>
            <w:r>
              <w:rPr>
                <w:rStyle w:val="IndexLink"/>
                <w:rtl w:val="true"/>
              </w:rPr>
              <w:tab/>
            </w:r>
            <w:r>
              <w:rPr>
                <w:rStyle w:val="IndexLink"/>
              </w:rPr>
              <w:t>79</w:t>
            </w:r>
          </w:hyperlink>
        </w:p>
        <w:p>
          <w:pPr>
            <w:pStyle w:val="Contents3"/>
            <w:tabs>
              <w:tab w:val="clear" w:pos="8459"/>
              <w:tab w:val="right" w:pos="9026" w:leader="dot"/>
            </w:tabs>
            <w:rPr/>
          </w:pPr>
          <w:hyperlink w:anchor="__RefHeading___Toc828232_3804643083">
            <w:r>
              <w:rPr>
                <w:webHidden/>
                <w:rStyle w:val="IndexLink"/>
              </w:rPr>
              <w:t>۵</w:t>
            </w:r>
            <w:r>
              <w:rPr>
                <w:rStyle w:val="IndexLink"/>
                <w:rtl w:val="true"/>
              </w:rPr>
              <w:t xml:space="preserve"> </w:t>
            </w:r>
            <w:r>
              <w:rPr>
                <w:rStyle w:val="IndexLink"/>
                <w:rtl w:val="true"/>
              </w:rPr>
              <w:t xml:space="preserve">/ </w:t>
            </w:r>
            <w:r>
              <w:rPr>
                <w:rStyle w:val="IndexLink"/>
              </w:rPr>
              <w:t>۲۳</w:t>
            </w:r>
            <w:r>
              <w:rPr>
                <w:rStyle w:val="IndexLink"/>
                <w:rtl w:val="true"/>
              </w:rPr>
              <w:t xml:space="preserve"> الصّمت</w:t>
            </w:r>
            <w:r>
              <w:rPr>
                <w:rStyle w:val="IndexLink"/>
                <w:rtl w:val="true"/>
              </w:rPr>
              <w:tab/>
            </w:r>
            <w:r>
              <w:rPr>
                <w:rStyle w:val="IndexLink"/>
              </w:rPr>
              <w:t>80</w:t>
            </w:r>
          </w:hyperlink>
        </w:p>
        <w:p>
          <w:pPr>
            <w:pStyle w:val="Contents3"/>
            <w:tabs>
              <w:tab w:val="clear" w:pos="8459"/>
              <w:tab w:val="right" w:pos="9026" w:leader="dot"/>
            </w:tabs>
            <w:rPr/>
          </w:pPr>
          <w:hyperlink w:anchor="__RefHeading___Toc828234_3804643083">
            <w:r>
              <w:rPr>
                <w:webHidden/>
                <w:rStyle w:val="IndexLink"/>
              </w:rPr>
              <w:t>۵</w:t>
            </w:r>
            <w:r>
              <w:rPr>
                <w:rStyle w:val="IndexLink"/>
                <w:rtl w:val="true"/>
              </w:rPr>
              <w:t xml:space="preserve"> </w:t>
            </w:r>
            <w:r>
              <w:rPr>
                <w:rStyle w:val="IndexLink"/>
                <w:rtl w:val="true"/>
              </w:rPr>
              <w:t xml:space="preserve">/ </w:t>
            </w:r>
            <w:r>
              <w:rPr>
                <w:rStyle w:val="IndexLink"/>
              </w:rPr>
              <w:t>۲۴</w:t>
            </w:r>
            <w:r>
              <w:rPr>
                <w:rStyle w:val="IndexLink"/>
                <w:rtl w:val="true"/>
              </w:rPr>
              <w:t xml:space="preserve"> الإنفاق</w:t>
            </w:r>
            <w:r>
              <w:rPr>
                <w:rStyle w:val="IndexLink"/>
                <w:rtl w:val="true"/>
              </w:rPr>
              <w:tab/>
            </w:r>
            <w:r>
              <w:rPr>
                <w:rStyle w:val="IndexLink"/>
              </w:rPr>
              <w:t>81</w:t>
            </w:r>
          </w:hyperlink>
        </w:p>
        <w:p>
          <w:pPr>
            <w:pStyle w:val="Contents3"/>
            <w:tabs>
              <w:tab w:val="clear" w:pos="8459"/>
              <w:tab w:val="right" w:pos="9026" w:leader="dot"/>
            </w:tabs>
            <w:rPr/>
          </w:pPr>
          <w:hyperlink w:anchor="__RefHeading___Toc828236_3804643083">
            <w:r>
              <w:rPr>
                <w:webHidden/>
                <w:rStyle w:val="IndexLink"/>
              </w:rPr>
              <w:t>۵</w:t>
            </w:r>
            <w:r>
              <w:rPr>
                <w:rStyle w:val="IndexLink"/>
                <w:rtl w:val="true"/>
              </w:rPr>
              <w:t xml:space="preserve"> </w:t>
            </w:r>
            <w:r>
              <w:rPr>
                <w:rStyle w:val="IndexLink"/>
                <w:rtl w:val="true"/>
              </w:rPr>
              <w:t xml:space="preserve">/ </w:t>
            </w:r>
            <w:r>
              <w:rPr>
                <w:rStyle w:val="IndexLink"/>
              </w:rPr>
              <w:t>۲۵</w:t>
            </w:r>
            <w:r>
              <w:rPr>
                <w:rStyle w:val="IndexLink"/>
                <w:rtl w:val="true"/>
              </w:rPr>
              <w:t xml:space="preserve"> التّواضع</w:t>
            </w:r>
            <w:r>
              <w:rPr>
                <w:rStyle w:val="IndexLink"/>
                <w:rtl w:val="true"/>
              </w:rPr>
              <w:tab/>
            </w:r>
            <w:r>
              <w:rPr>
                <w:rStyle w:val="IndexLink"/>
              </w:rPr>
              <w:t>81</w:t>
            </w:r>
          </w:hyperlink>
        </w:p>
        <w:p>
          <w:pPr>
            <w:pStyle w:val="Contents3"/>
            <w:tabs>
              <w:tab w:val="clear" w:pos="8459"/>
              <w:tab w:val="right" w:pos="9026" w:leader="dot"/>
            </w:tabs>
            <w:rPr/>
          </w:pPr>
          <w:hyperlink w:anchor="__RefHeading___Toc828238_3804643083">
            <w:r>
              <w:rPr>
                <w:webHidden/>
                <w:rStyle w:val="IndexLink"/>
              </w:rPr>
              <w:t>۵</w:t>
            </w:r>
            <w:r>
              <w:rPr>
                <w:rStyle w:val="IndexLink"/>
                <w:rtl w:val="true"/>
              </w:rPr>
              <w:t xml:space="preserve"> </w:t>
            </w:r>
            <w:r>
              <w:rPr>
                <w:rStyle w:val="IndexLink"/>
                <w:rtl w:val="true"/>
              </w:rPr>
              <w:t xml:space="preserve">/ </w:t>
            </w:r>
            <w:r>
              <w:rPr>
                <w:rStyle w:val="IndexLink"/>
              </w:rPr>
              <w:t>۲۶</w:t>
            </w:r>
            <w:r>
              <w:rPr>
                <w:rStyle w:val="IndexLink"/>
                <w:rtl w:val="true"/>
              </w:rPr>
              <w:t xml:space="preserve"> الاستغفار والتّسبيح في السّحر</w:t>
            </w:r>
            <w:r>
              <w:rPr>
                <w:rStyle w:val="IndexLink"/>
                <w:rtl w:val="true"/>
              </w:rPr>
              <w:tab/>
            </w:r>
            <w:r>
              <w:rPr>
                <w:rStyle w:val="IndexLink"/>
              </w:rPr>
              <w:t>81</w:t>
            </w:r>
          </w:hyperlink>
        </w:p>
        <w:p>
          <w:pPr>
            <w:pStyle w:val="Contents3"/>
            <w:tabs>
              <w:tab w:val="clear" w:pos="8459"/>
              <w:tab w:val="right" w:pos="9026" w:leader="dot"/>
            </w:tabs>
            <w:rPr/>
          </w:pPr>
          <w:hyperlink w:anchor="__RefHeading___Toc828240_3804643083">
            <w:r>
              <w:rPr>
                <w:webHidden/>
                <w:rStyle w:val="IndexLink"/>
              </w:rPr>
              <w:t>۵</w:t>
            </w:r>
            <w:r>
              <w:rPr>
                <w:rStyle w:val="IndexLink"/>
                <w:rtl w:val="true"/>
              </w:rPr>
              <w:t xml:space="preserve"> </w:t>
            </w:r>
            <w:r>
              <w:rPr>
                <w:rStyle w:val="IndexLink"/>
                <w:rtl w:val="true"/>
              </w:rPr>
              <w:t xml:space="preserve">/ </w:t>
            </w:r>
            <w:r>
              <w:rPr>
                <w:rStyle w:val="IndexLink"/>
              </w:rPr>
              <w:t>۲۷</w:t>
            </w:r>
            <w:r>
              <w:rPr>
                <w:rStyle w:val="IndexLink"/>
                <w:rtl w:val="true"/>
              </w:rPr>
              <w:t xml:space="preserve"> البلاء</w:t>
            </w:r>
            <w:r>
              <w:rPr>
                <w:rStyle w:val="IndexLink"/>
                <w:rtl w:val="true"/>
              </w:rPr>
              <w:tab/>
            </w:r>
            <w:r>
              <w:rPr>
                <w:rStyle w:val="IndexLink"/>
              </w:rPr>
              <w:t>82</w:t>
            </w:r>
          </w:hyperlink>
        </w:p>
        <w:p>
          <w:pPr>
            <w:pStyle w:val="Contents2"/>
            <w:tabs>
              <w:tab w:val="clear" w:pos="8743"/>
              <w:tab w:val="right" w:pos="9026" w:leader="dot"/>
            </w:tabs>
            <w:rPr/>
          </w:pPr>
          <w:hyperlink w:anchor="__RefHeading___Toc828242_3804643083">
            <w:r>
              <w:rPr>
                <w:webHidden/>
                <w:rStyle w:val="IndexLink"/>
                <w:rtl w:val="true"/>
              </w:rPr>
              <w:t xml:space="preserve">الفصل السادس </w:t>
            </w:r>
            <w:r>
              <w:rPr>
                <w:rStyle w:val="IndexLink"/>
                <w:rtl w:val="true"/>
              </w:rPr>
              <w:t xml:space="preserve">: </w:t>
            </w:r>
            <w:r>
              <w:rPr>
                <w:rStyle w:val="IndexLink"/>
                <w:rtl w:val="true"/>
              </w:rPr>
              <w:t>آفات بناء النفس</w:t>
            </w:r>
            <w:r>
              <w:rPr>
                <w:rStyle w:val="IndexLink"/>
                <w:rtl w:val="true"/>
              </w:rPr>
              <w:tab/>
            </w:r>
            <w:r>
              <w:rPr>
                <w:rStyle w:val="IndexLink"/>
              </w:rPr>
              <w:t>84</w:t>
            </w:r>
          </w:hyperlink>
        </w:p>
        <w:p>
          <w:pPr>
            <w:pStyle w:val="Contents3"/>
            <w:tabs>
              <w:tab w:val="clear" w:pos="8459"/>
              <w:tab w:val="right" w:pos="9026" w:leader="dot"/>
            </w:tabs>
            <w:rPr/>
          </w:pPr>
          <w:hyperlink w:anchor="__RefHeading___Toc828244_3804643083">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الظّلم</w:t>
            </w:r>
            <w:r>
              <w:rPr>
                <w:rStyle w:val="IndexLink"/>
                <w:rtl w:val="true"/>
              </w:rPr>
              <w:tab/>
            </w:r>
            <w:r>
              <w:rPr>
                <w:rStyle w:val="IndexLink"/>
              </w:rPr>
              <w:t>84</w:t>
            </w:r>
          </w:hyperlink>
        </w:p>
        <w:p>
          <w:pPr>
            <w:pStyle w:val="Contents3"/>
            <w:tabs>
              <w:tab w:val="clear" w:pos="8459"/>
              <w:tab w:val="right" w:pos="9026" w:leader="dot"/>
            </w:tabs>
            <w:rPr/>
          </w:pPr>
          <w:hyperlink w:anchor="__RefHeading___Toc828246_3804643083">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العجب</w:t>
            </w:r>
            <w:r>
              <w:rPr>
                <w:rStyle w:val="IndexLink"/>
                <w:rtl w:val="true"/>
              </w:rPr>
              <w:tab/>
            </w:r>
            <w:r>
              <w:rPr>
                <w:rStyle w:val="IndexLink"/>
              </w:rPr>
              <w:t>85</w:t>
            </w:r>
          </w:hyperlink>
        </w:p>
        <w:p>
          <w:pPr>
            <w:pStyle w:val="Contents3"/>
            <w:tabs>
              <w:tab w:val="clear" w:pos="8459"/>
              <w:tab w:val="right" w:pos="9026" w:leader="dot"/>
            </w:tabs>
            <w:rPr/>
          </w:pPr>
          <w:hyperlink w:anchor="__RefHeading___Toc828248_3804643083">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الحسد</w:t>
            </w:r>
            <w:r>
              <w:rPr>
                <w:rStyle w:val="IndexLink"/>
                <w:rtl w:val="true"/>
              </w:rPr>
              <w:tab/>
            </w:r>
            <w:r>
              <w:rPr>
                <w:rStyle w:val="IndexLink"/>
              </w:rPr>
              <w:t>85</w:t>
            </w:r>
          </w:hyperlink>
        </w:p>
        <w:p>
          <w:pPr>
            <w:pStyle w:val="Contents3"/>
            <w:tabs>
              <w:tab w:val="clear" w:pos="8459"/>
              <w:tab w:val="right" w:pos="9026" w:leader="dot"/>
            </w:tabs>
            <w:rPr/>
          </w:pPr>
          <w:hyperlink w:anchor="__RefHeading___Toc828250_3804643083">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الرّياء</w:t>
            </w:r>
            <w:r>
              <w:rPr>
                <w:rStyle w:val="IndexLink"/>
                <w:rtl w:val="true"/>
              </w:rPr>
              <w:tab/>
            </w:r>
            <w:r>
              <w:rPr>
                <w:rStyle w:val="IndexLink"/>
              </w:rPr>
              <w:t>86</w:t>
            </w:r>
          </w:hyperlink>
        </w:p>
        <w:p>
          <w:pPr>
            <w:pStyle w:val="Contents3"/>
            <w:tabs>
              <w:tab w:val="clear" w:pos="8459"/>
              <w:tab w:val="right" w:pos="9026" w:leader="dot"/>
            </w:tabs>
            <w:rPr/>
          </w:pPr>
          <w:hyperlink w:anchor="__RefHeading___Toc828252_3804643083">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المراء</w:t>
            </w:r>
            <w:r>
              <w:rPr>
                <w:rStyle w:val="IndexLink"/>
                <w:rtl w:val="true"/>
              </w:rPr>
              <w:tab/>
            </w:r>
            <w:r>
              <w:rPr>
                <w:rStyle w:val="IndexLink"/>
              </w:rPr>
              <w:t>87</w:t>
            </w:r>
          </w:hyperlink>
        </w:p>
        <w:p>
          <w:pPr>
            <w:pStyle w:val="Contents3"/>
            <w:tabs>
              <w:tab w:val="clear" w:pos="8459"/>
              <w:tab w:val="right" w:pos="9026" w:leader="dot"/>
            </w:tabs>
            <w:rPr/>
          </w:pPr>
          <w:hyperlink w:anchor="__RefHeading___Toc828254_3804643083">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الغضب</w:t>
            </w:r>
            <w:r>
              <w:rPr>
                <w:rStyle w:val="IndexLink"/>
                <w:rtl w:val="true"/>
              </w:rPr>
              <w:tab/>
            </w:r>
            <w:r>
              <w:rPr>
                <w:rStyle w:val="IndexLink"/>
              </w:rPr>
              <w:t>87</w:t>
            </w:r>
          </w:hyperlink>
        </w:p>
        <w:p>
          <w:pPr>
            <w:pStyle w:val="Contents3"/>
            <w:tabs>
              <w:tab w:val="clear" w:pos="8459"/>
              <w:tab w:val="right" w:pos="9026" w:leader="dot"/>
            </w:tabs>
            <w:rPr/>
          </w:pPr>
          <w:hyperlink w:anchor="__RefHeading___Toc828256_3804643083">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الزّنا</w:t>
            </w:r>
            <w:r>
              <w:rPr>
                <w:rStyle w:val="IndexLink"/>
                <w:rtl w:val="true"/>
              </w:rPr>
              <w:tab/>
            </w:r>
            <w:r>
              <w:rPr>
                <w:rStyle w:val="IndexLink"/>
              </w:rPr>
              <w:t>88</w:t>
            </w:r>
          </w:hyperlink>
        </w:p>
        <w:p>
          <w:pPr>
            <w:pStyle w:val="Contents3"/>
            <w:tabs>
              <w:tab w:val="clear" w:pos="8459"/>
              <w:tab w:val="right" w:pos="9026" w:leader="dot"/>
            </w:tabs>
            <w:rPr/>
          </w:pPr>
          <w:hyperlink w:anchor="__RefHeading___Toc828258_3804643083">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الكذب</w:t>
            </w:r>
            <w:r>
              <w:rPr>
                <w:rStyle w:val="IndexLink"/>
                <w:rtl w:val="true"/>
              </w:rPr>
              <w:tab/>
            </w:r>
            <w:r>
              <w:rPr>
                <w:rStyle w:val="IndexLink"/>
              </w:rPr>
              <w:t>88</w:t>
            </w:r>
          </w:hyperlink>
        </w:p>
        <w:p>
          <w:pPr>
            <w:pStyle w:val="Contents3"/>
            <w:tabs>
              <w:tab w:val="clear" w:pos="8459"/>
              <w:tab w:val="right" w:pos="9026" w:leader="dot"/>
            </w:tabs>
            <w:rPr/>
          </w:pPr>
          <w:hyperlink w:anchor="__RefHeading___Toc828260_3804643083">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سوء الخلق</w:t>
            </w:r>
            <w:r>
              <w:rPr>
                <w:rStyle w:val="IndexLink"/>
                <w:rtl w:val="true"/>
              </w:rPr>
              <w:tab/>
            </w:r>
            <w:r>
              <w:rPr>
                <w:rStyle w:val="IndexLink"/>
              </w:rPr>
              <w:t>89</w:t>
            </w:r>
          </w:hyperlink>
        </w:p>
        <w:p>
          <w:pPr>
            <w:pStyle w:val="Contents3"/>
            <w:tabs>
              <w:tab w:val="clear" w:pos="8459"/>
              <w:tab w:val="right" w:pos="9026" w:leader="dot"/>
            </w:tabs>
            <w:rPr/>
          </w:pPr>
          <w:hyperlink w:anchor="__RefHeading___Toc828262_3804643083">
            <w:r>
              <w:rPr>
                <w:webHidden/>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 xml:space="preserve"> الرّكون إلى الدّنيا</w:t>
            </w:r>
            <w:r>
              <w:rPr>
                <w:rStyle w:val="IndexLink"/>
                <w:rtl w:val="true"/>
              </w:rPr>
              <w:tab/>
            </w:r>
            <w:r>
              <w:rPr>
                <w:rStyle w:val="IndexLink"/>
              </w:rPr>
              <w:t>90</w:t>
            </w:r>
          </w:hyperlink>
        </w:p>
        <w:p>
          <w:pPr>
            <w:pStyle w:val="Contents3"/>
            <w:tabs>
              <w:tab w:val="clear" w:pos="8459"/>
              <w:tab w:val="right" w:pos="9026" w:leader="dot"/>
            </w:tabs>
            <w:rPr/>
          </w:pPr>
          <w:hyperlink w:anchor="__RefHeading___Toc828264_3804643083">
            <w:r>
              <w:rPr>
                <w:webHidden/>
                <w:rStyle w:val="IndexLink"/>
              </w:rPr>
              <w:t>۶</w:t>
            </w:r>
            <w:r>
              <w:rPr>
                <w:rStyle w:val="IndexLink"/>
                <w:rtl w:val="true"/>
              </w:rPr>
              <w:t xml:space="preserve"> </w:t>
            </w:r>
            <w:r>
              <w:rPr>
                <w:rStyle w:val="IndexLink"/>
                <w:rtl w:val="true"/>
              </w:rPr>
              <w:t xml:space="preserve">/ </w:t>
            </w:r>
            <w:r>
              <w:rPr>
                <w:rStyle w:val="IndexLink"/>
              </w:rPr>
              <w:t>۱۱</w:t>
            </w:r>
            <w:r>
              <w:rPr>
                <w:rStyle w:val="IndexLink"/>
                <w:rtl w:val="true"/>
              </w:rPr>
              <w:t xml:space="preserve"> سماع الملاهي</w:t>
            </w:r>
            <w:r>
              <w:rPr>
                <w:rStyle w:val="IndexLink"/>
                <w:rtl w:val="true"/>
              </w:rPr>
              <w:tab/>
            </w:r>
            <w:r>
              <w:rPr>
                <w:rStyle w:val="IndexLink"/>
              </w:rPr>
              <w:t>90</w:t>
            </w:r>
          </w:hyperlink>
        </w:p>
        <w:p>
          <w:pPr>
            <w:pStyle w:val="Contents3"/>
            <w:tabs>
              <w:tab w:val="clear" w:pos="8459"/>
              <w:tab w:val="right" w:pos="9026" w:leader="dot"/>
            </w:tabs>
            <w:rPr/>
          </w:pPr>
          <w:hyperlink w:anchor="__RefHeading___Toc828266_3804643083">
            <w:r>
              <w:rPr>
                <w:webHidden/>
                <w:rStyle w:val="IndexLink"/>
              </w:rPr>
              <w:t>۶</w:t>
            </w:r>
            <w:r>
              <w:rPr>
                <w:rStyle w:val="IndexLink"/>
                <w:rtl w:val="true"/>
              </w:rPr>
              <w:t xml:space="preserve"> </w:t>
            </w:r>
            <w:r>
              <w:rPr>
                <w:rStyle w:val="IndexLink"/>
                <w:rtl w:val="true"/>
              </w:rPr>
              <w:t xml:space="preserve">/ </w:t>
            </w:r>
            <w:r>
              <w:rPr>
                <w:rStyle w:val="IndexLink"/>
              </w:rPr>
              <w:t>۱۲</w:t>
            </w:r>
            <w:r>
              <w:rPr>
                <w:rStyle w:val="IndexLink"/>
                <w:rtl w:val="true"/>
              </w:rPr>
              <w:t xml:space="preserve"> النّظر المحرّم</w:t>
            </w:r>
            <w:r>
              <w:rPr>
                <w:rStyle w:val="IndexLink"/>
                <w:rtl w:val="true"/>
              </w:rPr>
              <w:tab/>
            </w:r>
            <w:r>
              <w:rPr>
                <w:rStyle w:val="IndexLink"/>
              </w:rPr>
              <w:t>91</w:t>
            </w:r>
          </w:hyperlink>
        </w:p>
        <w:p>
          <w:pPr>
            <w:pStyle w:val="Contents3"/>
            <w:tabs>
              <w:tab w:val="clear" w:pos="8459"/>
              <w:tab w:val="right" w:pos="9026" w:leader="dot"/>
            </w:tabs>
            <w:rPr/>
          </w:pPr>
          <w:hyperlink w:anchor="__RefHeading___Toc828268_3804643083">
            <w:r>
              <w:rPr>
                <w:webHidden/>
                <w:rStyle w:val="IndexLink"/>
              </w:rPr>
              <w:t>۶</w:t>
            </w:r>
            <w:r>
              <w:rPr>
                <w:rStyle w:val="IndexLink"/>
                <w:rtl w:val="true"/>
              </w:rPr>
              <w:t xml:space="preserve"> </w:t>
            </w:r>
            <w:r>
              <w:rPr>
                <w:rStyle w:val="IndexLink"/>
                <w:rtl w:val="true"/>
              </w:rPr>
              <w:t xml:space="preserve">/ </w:t>
            </w:r>
            <w:r>
              <w:rPr>
                <w:rStyle w:val="IndexLink"/>
              </w:rPr>
              <w:t>۱۳</w:t>
            </w:r>
            <w:r>
              <w:rPr>
                <w:rStyle w:val="IndexLink"/>
                <w:rtl w:val="true"/>
              </w:rPr>
              <w:t xml:space="preserve"> الكسل والضّجر</w:t>
            </w:r>
            <w:r>
              <w:rPr>
                <w:rStyle w:val="IndexLink"/>
                <w:rtl w:val="true"/>
              </w:rPr>
              <w:tab/>
            </w:r>
            <w:r>
              <w:rPr>
                <w:rStyle w:val="IndexLink"/>
              </w:rPr>
              <w:t>91</w:t>
            </w:r>
          </w:hyperlink>
        </w:p>
        <w:p>
          <w:pPr>
            <w:pStyle w:val="Contents2"/>
            <w:tabs>
              <w:tab w:val="clear" w:pos="8743"/>
              <w:tab w:val="right" w:pos="9026" w:leader="dot"/>
            </w:tabs>
            <w:rPr/>
          </w:pPr>
          <w:hyperlink w:anchor="__RefHeading___Toc828270_3804643083">
            <w:r>
              <w:rPr>
                <w:webHidden/>
                <w:rStyle w:val="IndexLink"/>
                <w:rtl w:val="true"/>
              </w:rPr>
              <w:t xml:space="preserve">الفصل السابع </w:t>
            </w:r>
            <w:r>
              <w:rPr>
                <w:rStyle w:val="IndexLink"/>
                <w:rtl w:val="true"/>
              </w:rPr>
              <w:t xml:space="preserve">: </w:t>
            </w:r>
            <w:r>
              <w:rPr>
                <w:rStyle w:val="IndexLink"/>
                <w:rtl w:val="true"/>
              </w:rPr>
              <w:t>الآداب الأخلاقية والإجتماعية</w:t>
            </w:r>
            <w:r>
              <w:rPr>
                <w:rStyle w:val="IndexLink"/>
                <w:rtl w:val="true"/>
              </w:rPr>
              <w:tab/>
            </w:r>
            <w:r>
              <w:rPr>
                <w:rStyle w:val="IndexLink"/>
              </w:rPr>
              <w:t>92</w:t>
            </w:r>
          </w:hyperlink>
        </w:p>
        <w:p>
          <w:pPr>
            <w:pStyle w:val="Contents3"/>
            <w:tabs>
              <w:tab w:val="clear" w:pos="8459"/>
              <w:tab w:val="right" w:pos="9026" w:leader="dot"/>
            </w:tabs>
            <w:rPr/>
          </w:pPr>
          <w:hyperlink w:anchor="__RefHeading___Toc828272_3804643083">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طلب الأدب</w:t>
            </w:r>
            <w:r>
              <w:rPr>
                <w:rStyle w:val="IndexLink"/>
                <w:rtl w:val="true"/>
              </w:rPr>
              <w:tab/>
            </w:r>
            <w:r>
              <w:rPr>
                <w:rStyle w:val="IndexLink"/>
              </w:rPr>
              <w:t>92</w:t>
            </w:r>
          </w:hyperlink>
        </w:p>
        <w:p>
          <w:pPr>
            <w:pStyle w:val="Contents3"/>
            <w:tabs>
              <w:tab w:val="clear" w:pos="8459"/>
              <w:tab w:val="right" w:pos="9026" w:leader="dot"/>
            </w:tabs>
            <w:rPr/>
          </w:pPr>
          <w:hyperlink w:anchor="__RefHeading___Toc828274_3804643083">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أدب الكلام</w:t>
            </w:r>
            <w:r>
              <w:rPr>
                <w:rStyle w:val="IndexLink"/>
                <w:rtl w:val="true"/>
              </w:rPr>
              <w:tab/>
            </w:r>
            <w:r>
              <w:rPr>
                <w:rStyle w:val="IndexLink"/>
              </w:rPr>
              <w:t>92</w:t>
            </w:r>
          </w:hyperlink>
        </w:p>
        <w:p>
          <w:pPr>
            <w:pStyle w:val="Contents3"/>
            <w:tabs>
              <w:tab w:val="clear" w:pos="8459"/>
              <w:tab w:val="right" w:pos="9026" w:leader="dot"/>
            </w:tabs>
            <w:rPr/>
          </w:pPr>
          <w:hyperlink w:anchor="__RefHeading___Toc828276_3804643083">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أدب الضّحك</w:t>
            </w:r>
            <w:r>
              <w:rPr>
                <w:rStyle w:val="IndexLink"/>
                <w:rtl w:val="true"/>
              </w:rPr>
              <w:tab/>
            </w:r>
            <w:r>
              <w:rPr>
                <w:rStyle w:val="IndexLink"/>
              </w:rPr>
              <w:t>95</w:t>
            </w:r>
          </w:hyperlink>
        </w:p>
        <w:p>
          <w:pPr>
            <w:pStyle w:val="Contents3"/>
            <w:tabs>
              <w:tab w:val="clear" w:pos="8459"/>
              <w:tab w:val="right" w:pos="9026" w:leader="dot"/>
            </w:tabs>
            <w:rPr/>
          </w:pPr>
          <w:hyperlink w:anchor="__RefHeading___Toc828278_3804643083">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أدب المشورة</w:t>
            </w:r>
            <w:r>
              <w:rPr>
                <w:rStyle w:val="IndexLink"/>
                <w:rtl w:val="true"/>
              </w:rPr>
              <w:tab/>
            </w:r>
            <w:r>
              <w:rPr>
                <w:rStyle w:val="IndexLink"/>
              </w:rPr>
              <w:t>95</w:t>
            </w:r>
          </w:hyperlink>
        </w:p>
        <w:p>
          <w:pPr>
            <w:pStyle w:val="Contents3"/>
            <w:tabs>
              <w:tab w:val="clear" w:pos="8459"/>
              <w:tab w:val="right" w:pos="9026" w:leader="dot"/>
            </w:tabs>
            <w:rPr/>
          </w:pPr>
          <w:hyperlink w:anchor="__RefHeading___Toc828280_3804643083">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أدب الأكل</w:t>
            </w:r>
            <w:r>
              <w:rPr>
                <w:rStyle w:val="IndexLink"/>
                <w:rtl w:val="true"/>
              </w:rPr>
              <w:tab/>
            </w:r>
            <w:r>
              <w:rPr>
                <w:rStyle w:val="IndexLink"/>
              </w:rPr>
              <w:t>96</w:t>
            </w:r>
          </w:hyperlink>
        </w:p>
        <w:p>
          <w:pPr>
            <w:pStyle w:val="Contents3"/>
            <w:tabs>
              <w:tab w:val="clear" w:pos="8459"/>
              <w:tab w:val="right" w:pos="9026" w:leader="dot"/>
            </w:tabs>
            <w:rPr/>
          </w:pPr>
          <w:hyperlink w:anchor="__RefHeading___Toc828282_3804643083">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أدب الضّيافة</w:t>
            </w:r>
            <w:r>
              <w:rPr>
                <w:rStyle w:val="IndexLink"/>
                <w:rtl w:val="true"/>
              </w:rPr>
              <w:tab/>
            </w:r>
            <w:r>
              <w:rPr>
                <w:rStyle w:val="IndexLink"/>
              </w:rPr>
              <w:t>97</w:t>
            </w:r>
          </w:hyperlink>
        </w:p>
        <w:p>
          <w:pPr>
            <w:pStyle w:val="Contents3"/>
            <w:tabs>
              <w:tab w:val="clear" w:pos="8459"/>
              <w:tab w:val="right" w:pos="9026" w:leader="dot"/>
            </w:tabs>
            <w:rPr/>
          </w:pPr>
          <w:hyperlink w:anchor="__RefHeading___Toc828284_3804643083">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أدب التّخلّي</w:t>
            </w:r>
            <w:r>
              <w:rPr>
                <w:rStyle w:val="IndexLink"/>
                <w:rtl w:val="true"/>
              </w:rPr>
              <w:tab/>
            </w:r>
            <w:r>
              <w:rPr>
                <w:rStyle w:val="IndexLink"/>
              </w:rPr>
              <w:t>97</w:t>
            </w:r>
          </w:hyperlink>
        </w:p>
        <w:p>
          <w:pPr>
            <w:pStyle w:val="Contents3"/>
            <w:tabs>
              <w:tab w:val="clear" w:pos="8459"/>
              <w:tab w:val="right" w:pos="9026" w:leader="dot"/>
            </w:tabs>
            <w:rPr/>
          </w:pPr>
          <w:hyperlink w:anchor="__RefHeading___Toc828286_3804643083">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أدب القضاء</w:t>
            </w:r>
            <w:r>
              <w:rPr>
                <w:rStyle w:val="IndexLink"/>
                <w:rtl w:val="true"/>
              </w:rPr>
              <w:tab/>
            </w:r>
            <w:r>
              <w:rPr>
                <w:rStyle w:val="IndexLink"/>
              </w:rPr>
              <w:t>98</w:t>
            </w:r>
          </w:hyperlink>
        </w:p>
        <w:p>
          <w:pPr>
            <w:pStyle w:val="Contents3"/>
            <w:tabs>
              <w:tab w:val="clear" w:pos="8459"/>
              <w:tab w:val="right" w:pos="9026" w:leader="dot"/>
            </w:tabs>
            <w:rPr/>
          </w:pPr>
          <w:hyperlink w:anchor="__RefHeading___Toc828288_3804643083">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 xml:space="preserve"> أدب الاستقراض</w:t>
            </w:r>
            <w:r>
              <w:rPr>
                <w:rStyle w:val="IndexLink"/>
                <w:rtl w:val="true"/>
              </w:rPr>
              <w:tab/>
            </w:r>
            <w:r>
              <w:rPr>
                <w:rStyle w:val="IndexLink"/>
              </w:rPr>
              <w:t>98</w:t>
            </w:r>
          </w:hyperlink>
        </w:p>
        <w:p>
          <w:pPr>
            <w:pStyle w:val="Contents3"/>
            <w:tabs>
              <w:tab w:val="clear" w:pos="8459"/>
              <w:tab w:val="right" w:pos="9026" w:leader="dot"/>
            </w:tabs>
            <w:rPr/>
          </w:pPr>
          <w:hyperlink w:anchor="__RefHeading___Toc828290_3804643083">
            <w:r>
              <w:rPr>
                <w:webHidden/>
                <w:rStyle w:val="IndexLink"/>
              </w:rPr>
              <w:t>۷</w:t>
            </w:r>
            <w:r>
              <w:rPr>
                <w:rStyle w:val="IndexLink"/>
                <w:rtl w:val="true"/>
              </w:rPr>
              <w:t xml:space="preserve"> </w:t>
            </w:r>
            <w:r>
              <w:rPr>
                <w:rStyle w:val="IndexLink"/>
                <w:rtl w:val="true"/>
              </w:rPr>
              <w:t xml:space="preserve">/ </w:t>
            </w:r>
            <w:r>
              <w:rPr>
                <w:rStyle w:val="IndexLink"/>
              </w:rPr>
              <w:t>۱۰</w:t>
            </w:r>
            <w:r>
              <w:rPr>
                <w:rStyle w:val="IndexLink"/>
                <w:rtl w:val="true"/>
              </w:rPr>
              <w:t xml:space="preserve"> أدب الفقر</w:t>
            </w:r>
            <w:r>
              <w:rPr>
                <w:rStyle w:val="IndexLink"/>
                <w:rtl w:val="true"/>
              </w:rPr>
              <w:tab/>
            </w:r>
            <w:r>
              <w:rPr>
                <w:rStyle w:val="IndexLink"/>
              </w:rPr>
              <w:t>99</w:t>
            </w:r>
          </w:hyperlink>
        </w:p>
        <w:p>
          <w:pPr>
            <w:pStyle w:val="Contents3"/>
            <w:tabs>
              <w:tab w:val="clear" w:pos="8459"/>
              <w:tab w:val="right" w:pos="9026" w:leader="dot"/>
            </w:tabs>
            <w:rPr/>
          </w:pPr>
          <w:hyperlink w:anchor="__RefHeading___Toc828292_3804643083">
            <w:r>
              <w:rPr>
                <w:webHidden/>
                <w:rStyle w:val="IndexLink"/>
              </w:rPr>
              <w:t>۷</w:t>
            </w:r>
            <w:r>
              <w:rPr>
                <w:rStyle w:val="IndexLink"/>
                <w:rtl w:val="true"/>
              </w:rPr>
              <w:t xml:space="preserve"> </w:t>
            </w:r>
            <w:r>
              <w:rPr>
                <w:rStyle w:val="IndexLink"/>
                <w:rtl w:val="true"/>
              </w:rPr>
              <w:t xml:space="preserve">/ </w:t>
            </w:r>
            <w:r>
              <w:rPr>
                <w:rStyle w:val="IndexLink"/>
              </w:rPr>
              <w:t>۱۱</w:t>
            </w:r>
            <w:r>
              <w:rPr>
                <w:rStyle w:val="IndexLink"/>
                <w:rtl w:val="true"/>
              </w:rPr>
              <w:t xml:space="preserve"> أدب طلب الدّنيا</w:t>
            </w:r>
            <w:r>
              <w:rPr>
                <w:rStyle w:val="IndexLink"/>
                <w:rtl w:val="true"/>
              </w:rPr>
              <w:tab/>
            </w:r>
            <w:r>
              <w:rPr>
                <w:rStyle w:val="IndexLink"/>
              </w:rPr>
              <w:t>100</w:t>
            </w:r>
          </w:hyperlink>
        </w:p>
        <w:p>
          <w:pPr>
            <w:pStyle w:val="Contents3"/>
            <w:tabs>
              <w:tab w:val="clear" w:pos="8459"/>
              <w:tab w:val="right" w:pos="9026" w:leader="dot"/>
            </w:tabs>
            <w:rPr/>
          </w:pPr>
          <w:hyperlink w:anchor="__RefHeading___Toc828294_3804643083">
            <w:r>
              <w:rPr>
                <w:webHidden/>
                <w:rStyle w:val="IndexLink"/>
              </w:rPr>
              <w:t>۷</w:t>
            </w:r>
            <w:r>
              <w:rPr>
                <w:rStyle w:val="IndexLink"/>
                <w:rtl w:val="true"/>
              </w:rPr>
              <w:t xml:space="preserve"> </w:t>
            </w:r>
            <w:r>
              <w:rPr>
                <w:rStyle w:val="IndexLink"/>
                <w:rtl w:val="true"/>
              </w:rPr>
              <w:t xml:space="preserve">/ </w:t>
            </w:r>
            <w:r>
              <w:rPr>
                <w:rStyle w:val="IndexLink"/>
              </w:rPr>
              <w:t>۱۲</w:t>
            </w:r>
            <w:r>
              <w:rPr>
                <w:rStyle w:val="IndexLink"/>
                <w:rtl w:val="true"/>
              </w:rPr>
              <w:t xml:space="preserve"> أدب المجلس</w:t>
            </w:r>
            <w:r>
              <w:rPr>
                <w:rStyle w:val="IndexLink"/>
                <w:rtl w:val="true"/>
              </w:rPr>
              <w:tab/>
            </w:r>
            <w:r>
              <w:rPr>
                <w:rStyle w:val="IndexLink"/>
              </w:rPr>
              <w:t>101</w:t>
            </w:r>
          </w:hyperlink>
        </w:p>
        <w:p>
          <w:pPr>
            <w:pStyle w:val="Contents3"/>
            <w:tabs>
              <w:tab w:val="clear" w:pos="8459"/>
              <w:tab w:val="right" w:pos="9026" w:leader="dot"/>
            </w:tabs>
            <w:rPr/>
          </w:pPr>
          <w:hyperlink w:anchor="__RefHeading___Toc828296_3804643083">
            <w:r>
              <w:rPr>
                <w:webHidden/>
                <w:rStyle w:val="IndexLink"/>
              </w:rPr>
              <w:t>۷</w:t>
            </w:r>
            <w:r>
              <w:rPr>
                <w:rStyle w:val="IndexLink"/>
                <w:rtl w:val="true"/>
              </w:rPr>
              <w:t xml:space="preserve"> </w:t>
            </w:r>
            <w:r>
              <w:rPr>
                <w:rStyle w:val="IndexLink"/>
                <w:rtl w:val="true"/>
              </w:rPr>
              <w:t xml:space="preserve">/ </w:t>
            </w:r>
            <w:r>
              <w:rPr>
                <w:rStyle w:val="IndexLink"/>
              </w:rPr>
              <w:t>۱۳</w:t>
            </w:r>
            <w:r>
              <w:rPr>
                <w:rStyle w:val="IndexLink"/>
                <w:rtl w:val="true"/>
              </w:rPr>
              <w:t xml:space="preserve"> أدب السّفر</w:t>
            </w:r>
            <w:r>
              <w:rPr>
                <w:rStyle w:val="IndexLink"/>
                <w:rtl w:val="true"/>
              </w:rPr>
              <w:tab/>
            </w:r>
            <w:r>
              <w:rPr>
                <w:rStyle w:val="IndexLink"/>
              </w:rPr>
              <w:t>101</w:t>
            </w:r>
          </w:hyperlink>
        </w:p>
        <w:p>
          <w:pPr>
            <w:pStyle w:val="Contents3"/>
            <w:tabs>
              <w:tab w:val="clear" w:pos="8459"/>
              <w:tab w:val="right" w:pos="9026" w:leader="dot"/>
            </w:tabs>
            <w:rPr/>
          </w:pPr>
          <w:hyperlink w:anchor="__RefHeading___Toc828298_3804643083">
            <w:r>
              <w:rPr>
                <w:webHidden/>
                <w:rStyle w:val="IndexLink"/>
              </w:rPr>
              <w:t>۷</w:t>
            </w:r>
            <w:r>
              <w:rPr>
                <w:rStyle w:val="IndexLink"/>
                <w:rtl w:val="true"/>
              </w:rPr>
              <w:t xml:space="preserve"> </w:t>
            </w:r>
            <w:r>
              <w:rPr>
                <w:rStyle w:val="IndexLink"/>
                <w:rtl w:val="true"/>
              </w:rPr>
              <w:t xml:space="preserve">/ </w:t>
            </w:r>
            <w:r>
              <w:rPr>
                <w:rStyle w:val="IndexLink"/>
              </w:rPr>
              <w:t>۱۴</w:t>
            </w:r>
            <w:r>
              <w:rPr>
                <w:rStyle w:val="IndexLink"/>
                <w:rtl w:val="true"/>
              </w:rPr>
              <w:t xml:space="preserve"> أدب معاشرة النّاس</w:t>
            </w:r>
            <w:r>
              <w:rPr>
                <w:rStyle w:val="IndexLink"/>
                <w:rtl w:val="true"/>
              </w:rPr>
              <w:tab/>
            </w:r>
            <w:r>
              <w:rPr>
                <w:rStyle w:val="IndexLink"/>
              </w:rPr>
              <w:t>104</w:t>
            </w:r>
          </w:hyperlink>
        </w:p>
        <w:p>
          <w:pPr>
            <w:pStyle w:val="Contents3"/>
            <w:tabs>
              <w:tab w:val="clear" w:pos="8459"/>
              <w:tab w:val="right" w:pos="9026" w:leader="dot"/>
            </w:tabs>
            <w:rPr/>
          </w:pPr>
          <w:hyperlink w:anchor="__RefHeading___Toc828300_3804643083">
            <w:r>
              <w:rPr>
                <w:webHidden/>
                <w:rStyle w:val="IndexLink"/>
              </w:rPr>
              <w:t>۷</w:t>
            </w:r>
            <w:r>
              <w:rPr>
                <w:rStyle w:val="IndexLink"/>
                <w:rtl w:val="true"/>
              </w:rPr>
              <w:t xml:space="preserve"> </w:t>
            </w:r>
            <w:r>
              <w:rPr>
                <w:rStyle w:val="IndexLink"/>
                <w:rtl w:val="true"/>
              </w:rPr>
              <w:t xml:space="preserve">/ </w:t>
            </w:r>
            <w:r>
              <w:rPr>
                <w:rStyle w:val="IndexLink"/>
              </w:rPr>
              <w:t>۱۵</w:t>
            </w:r>
            <w:r>
              <w:rPr>
                <w:rStyle w:val="IndexLink"/>
                <w:rtl w:val="true"/>
              </w:rPr>
              <w:t xml:space="preserve"> أدب معاشرة السّلطان</w:t>
            </w:r>
            <w:r>
              <w:rPr>
                <w:rStyle w:val="IndexLink"/>
                <w:rtl w:val="true"/>
              </w:rPr>
              <w:tab/>
            </w:r>
            <w:r>
              <w:rPr>
                <w:rStyle w:val="IndexLink"/>
              </w:rPr>
              <w:t>107</w:t>
            </w:r>
          </w:hyperlink>
        </w:p>
        <w:p>
          <w:pPr>
            <w:pStyle w:val="Contents3"/>
            <w:tabs>
              <w:tab w:val="clear" w:pos="8459"/>
              <w:tab w:val="right" w:pos="9026" w:leader="dot"/>
            </w:tabs>
            <w:rPr/>
          </w:pPr>
          <w:hyperlink w:anchor="__RefHeading___Toc828302_3804643083">
            <w:r>
              <w:rPr>
                <w:webHidden/>
                <w:rStyle w:val="IndexLink"/>
              </w:rPr>
              <w:t>۷</w:t>
            </w:r>
            <w:r>
              <w:rPr>
                <w:rStyle w:val="IndexLink"/>
                <w:rtl w:val="true"/>
              </w:rPr>
              <w:t xml:space="preserve"> </w:t>
            </w:r>
            <w:r>
              <w:rPr>
                <w:rStyle w:val="IndexLink"/>
                <w:rtl w:val="true"/>
              </w:rPr>
              <w:t xml:space="preserve">/ </w:t>
            </w:r>
            <w:r>
              <w:rPr>
                <w:rStyle w:val="IndexLink"/>
              </w:rPr>
              <w:t>۱۶</w:t>
            </w:r>
            <w:r>
              <w:rPr>
                <w:rStyle w:val="IndexLink"/>
                <w:rtl w:val="true"/>
              </w:rPr>
              <w:t xml:space="preserve"> أدب المعاشرة مع الأعداء</w:t>
            </w:r>
            <w:r>
              <w:rPr>
                <w:rStyle w:val="IndexLink"/>
                <w:rtl w:val="true"/>
              </w:rPr>
              <w:tab/>
            </w:r>
            <w:r>
              <w:rPr>
                <w:rStyle w:val="IndexLink"/>
              </w:rPr>
              <w:t>108</w:t>
            </w:r>
          </w:hyperlink>
        </w:p>
        <w:p>
          <w:pPr>
            <w:pStyle w:val="Contents3"/>
            <w:tabs>
              <w:tab w:val="clear" w:pos="8459"/>
              <w:tab w:val="right" w:pos="9026" w:leader="dot"/>
            </w:tabs>
            <w:rPr/>
          </w:pPr>
          <w:hyperlink w:anchor="__RefHeading___Toc828304_3804643083">
            <w:r>
              <w:rPr>
                <w:webHidden/>
                <w:rStyle w:val="IndexLink"/>
              </w:rPr>
              <w:t>۷</w:t>
            </w:r>
            <w:r>
              <w:rPr>
                <w:rStyle w:val="IndexLink"/>
                <w:rtl w:val="true"/>
              </w:rPr>
              <w:t xml:space="preserve"> </w:t>
            </w:r>
            <w:r>
              <w:rPr>
                <w:rStyle w:val="IndexLink"/>
                <w:rtl w:val="true"/>
              </w:rPr>
              <w:t xml:space="preserve">/ </w:t>
            </w:r>
            <w:r>
              <w:rPr>
                <w:rStyle w:val="IndexLink"/>
              </w:rPr>
              <w:t>۱۷</w:t>
            </w:r>
            <w:r>
              <w:rPr>
                <w:rStyle w:val="IndexLink"/>
                <w:rtl w:val="true"/>
              </w:rPr>
              <w:t xml:space="preserve"> أدب اختيار الأجير</w:t>
            </w:r>
            <w:r>
              <w:rPr>
                <w:rStyle w:val="IndexLink"/>
                <w:rtl w:val="true"/>
              </w:rPr>
              <w:tab/>
            </w:r>
            <w:r>
              <w:rPr>
                <w:rStyle w:val="IndexLink"/>
              </w:rPr>
              <w:t>109</w:t>
            </w:r>
          </w:hyperlink>
        </w:p>
        <w:p>
          <w:pPr>
            <w:pStyle w:val="Contents3"/>
            <w:tabs>
              <w:tab w:val="clear" w:pos="8459"/>
              <w:tab w:val="right" w:pos="9026" w:leader="dot"/>
            </w:tabs>
            <w:rPr/>
          </w:pPr>
          <w:hyperlink w:anchor="__RefHeading___Toc828306_3804643083">
            <w:r>
              <w:rPr>
                <w:webHidden/>
                <w:rStyle w:val="IndexLink"/>
              </w:rPr>
              <w:t>۷</w:t>
            </w:r>
            <w:r>
              <w:rPr>
                <w:rStyle w:val="IndexLink"/>
                <w:rtl w:val="true"/>
              </w:rPr>
              <w:t xml:space="preserve"> </w:t>
            </w:r>
            <w:r>
              <w:rPr>
                <w:rStyle w:val="IndexLink"/>
                <w:rtl w:val="true"/>
              </w:rPr>
              <w:t xml:space="preserve">/ </w:t>
            </w:r>
            <w:r>
              <w:rPr>
                <w:rStyle w:val="IndexLink"/>
              </w:rPr>
              <w:t>۱۸</w:t>
            </w:r>
            <w:r>
              <w:rPr>
                <w:rStyle w:val="IndexLink"/>
                <w:rtl w:val="true"/>
              </w:rPr>
              <w:t xml:space="preserve"> اختيار الصّديق</w:t>
            </w:r>
            <w:r>
              <w:rPr>
                <w:rStyle w:val="IndexLink"/>
                <w:rtl w:val="true"/>
              </w:rPr>
              <w:tab/>
            </w:r>
            <w:r>
              <w:rPr>
                <w:rStyle w:val="IndexLink"/>
              </w:rPr>
              <w:t>110</w:t>
            </w:r>
          </w:hyperlink>
        </w:p>
        <w:p>
          <w:pPr>
            <w:pStyle w:val="Contents3"/>
            <w:tabs>
              <w:tab w:val="clear" w:pos="8459"/>
              <w:tab w:val="right" w:pos="9026" w:leader="dot"/>
            </w:tabs>
            <w:rPr/>
          </w:pPr>
          <w:hyperlink w:anchor="__RefHeading___Toc828308_3804643083">
            <w:r>
              <w:rPr>
                <w:webHidden/>
                <w:rStyle w:val="IndexLink"/>
              </w:rPr>
              <w:t>۷</w:t>
            </w:r>
            <w:r>
              <w:rPr>
                <w:rStyle w:val="IndexLink"/>
                <w:rtl w:val="true"/>
              </w:rPr>
              <w:t xml:space="preserve"> </w:t>
            </w:r>
            <w:r>
              <w:rPr>
                <w:rStyle w:val="IndexLink"/>
                <w:rtl w:val="true"/>
              </w:rPr>
              <w:t xml:space="preserve">/ </w:t>
            </w:r>
            <w:r>
              <w:rPr>
                <w:rStyle w:val="IndexLink"/>
              </w:rPr>
              <w:t>۱۹</w:t>
            </w:r>
            <w:r>
              <w:rPr>
                <w:rStyle w:val="IndexLink"/>
                <w:rtl w:val="true"/>
              </w:rPr>
              <w:t xml:space="preserve"> من ينبغي مجالسته</w:t>
            </w:r>
            <w:r>
              <w:rPr>
                <w:rStyle w:val="IndexLink"/>
                <w:rtl w:val="true"/>
              </w:rPr>
              <w:tab/>
            </w:r>
            <w:r>
              <w:rPr>
                <w:rStyle w:val="IndexLink"/>
              </w:rPr>
              <w:t>110</w:t>
            </w:r>
          </w:hyperlink>
        </w:p>
        <w:p>
          <w:pPr>
            <w:pStyle w:val="Contents3"/>
            <w:tabs>
              <w:tab w:val="clear" w:pos="8459"/>
              <w:tab w:val="right" w:pos="9026" w:leader="dot"/>
            </w:tabs>
            <w:rPr/>
          </w:pPr>
          <w:hyperlink w:anchor="__RefHeading___Toc828310_3804643083">
            <w:r>
              <w:rPr>
                <w:webHidden/>
                <w:rStyle w:val="IndexLink"/>
              </w:rPr>
              <w:t>۷</w:t>
            </w:r>
            <w:r>
              <w:rPr>
                <w:rStyle w:val="IndexLink"/>
                <w:rtl w:val="true"/>
              </w:rPr>
              <w:t xml:space="preserve"> </w:t>
            </w:r>
            <w:r>
              <w:rPr>
                <w:rStyle w:val="IndexLink"/>
                <w:rtl w:val="true"/>
              </w:rPr>
              <w:t xml:space="preserve">/ </w:t>
            </w:r>
            <w:r>
              <w:rPr>
                <w:rStyle w:val="IndexLink"/>
              </w:rPr>
              <w:t>۲۰</w:t>
            </w:r>
            <w:r>
              <w:rPr>
                <w:rStyle w:val="IndexLink"/>
                <w:rtl w:val="true"/>
              </w:rPr>
              <w:t xml:space="preserve"> من لا ينبغي مجالسته</w:t>
            </w:r>
            <w:r>
              <w:rPr>
                <w:rStyle w:val="IndexLink"/>
                <w:rtl w:val="true"/>
              </w:rPr>
              <w:tab/>
            </w:r>
            <w:r>
              <w:rPr>
                <w:rStyle w:val="IndexLink"/>
              </w:rPr>
              <w:t>111</w:t>
            </w:r>
          </w:hyperlink>
        </w:p>
        <w:p>
          <w:pPr>
            <w:pStyle w:val="Contents3"/>
            <w:tabs>
              <w:tab w:val="clear" w:pos="8459"/>
              <w:tab w:val="right" w:pos="9026" w:leader="dot"/>
            </w:tabs>
            <w:rPr/>
          </w:pPr>
          <w:hyperlink w:anchor="__RefHeading___Toc828312_3804643083">
            <w:r>
              <w:rPr>
                <w:webHidden/>
                <w:rStyle w:val="IndexLink"/>
              </w:rPr>
              <w:t>۷</w:t>
            </w:r>
            <w:r>
              <w:rPr>
                <w:rStyle w:val="IndexLink"/>
                <w:rtl w:val="true"/>
              </w:rPr>
              <w:t xml:space="preserve"> </w:t>
            </w:r>
            <w:r>
              <w:rPr>
                <w:rStyle w:val="IndexLink"/>
                <w:rtl w:val="true"/>
              </w:rPr>
              <w:t xml:space="preserve">/ </w:t>
            </w:r>
            <w:r>
              <w:rPr>
                <w:rStyle w:val="IndexLink"/>
              </w:rPr>
              <w:t>۲۱</w:t>
            </w:r>
            <w:r>
              <w:rPr>
                <w:rStyle w:val="IndexLink"/>
                <w:rtl w:val="true"/>
              </w:rPr>
              <w:t xml:space="preserve"> اجتناب قرين السّوء</w:t>
            </w:r>
            <w:r>
              <w:rPr>
                <w:rStyle w:val="IndexLink"/>
                <w:rtl w:val="true"/>
              </w:rPr>
              <w:tab/>
            </w:r>
            <w:r>
              <w:rPr>
                <w:rStyle w:val="IndexLink"/>
              </w:rPr>
              <w:t>112</w:t>
            </w:r>
          </w:hyperlink>
        </w:p>
        <w:p>
          <w:pPr>
            <w:pStyle w:val="Contents3"/>
            <w:tabs>
              <w:tab w:val="clear" w:pos="8459"/>
              <w:tab w:val="right" w:pos="9026" w:leader="dot"/>
            </w:tabs>
            <w:rPr/>
          </w:pPr>
          <w:hyperlink w:anchor="__RefHeading___Toc828314_3804643083">
            <w:r>
              <w:rPr>
                <w:webHidden/>
                <w:rStyle w:val="IndexLink"/>
              </w:rPr>
              <w:t>۷</w:t>
            </w:r>
            <w:r>
              <w:rPr>
                <w:rStyle w:val="IndexLink"/>
                <w:rtl w:val="true"/>
              </w:rPr>
              <w:t xml:space="preserve"> </w:t>
            </w:r>
            <w:r>
              <w:rPr>
                <w:rStyle w:val="IndexLink"/>
                <w:rtl w:val="true"/>
              </w:rPr>
              <w:t xml:space="preserve">/ </w:t>
            </w:r>
            <w:r>
              <w:rPr>
                <w:rStyle w:val="IndexLink"/>
              </w:rPr>
              <w:t>۲۲</w:t>
            </w:r>
            <w:r>
              <w:rPr>
                <w:rStyle w:val="IndexLink"/>
                <w:rtl w:val="true"/>
              </w:rPr>
              <w:t xml:space="preserve"> اجتناب الاستهانة بالفقير</w:t>
            </w:r>
            <w:r>
              <w:rPr>
                <w:rStyle w:val="IndexLink"/>
                <w:rtl w:val="true"/>
              </w:rPr>
              <w:tab/>
            </w:r>
            <w:r>
              <w:rPr>
                <w:rStyle w:val="IndexLink"/>
              </w:rPr>
              <w:t>114</w:t>
            </w:r>
          </w:hyperlink>
        </w:p>
        <w:p>
          <w:pPr>
            <w:pStyle w:val="Contents3"/>
            <w:tabs>
              <w:tab w:val="clear" w:pos="8459"/>
              <w:tab w:val="right" w:pos="9026" w:leader="dot"/>
            </w:tabs>
            <w:rPr/>
          </w:pPr>
          <w:hyperlink w:anchor="__RefHeading___Toc828316_3804643083">
            <w:r>
              <w:rPr>
                <w:webHidden/>
                <w:rStyle w:val="IndexLink"/>
              </w:rPr>
              <w:t>۷</w:t>
            </w:r>
            <w:r>
              <w:rPr>
                <w:rStyle w:val="IndexLink"/>
                <w:rtl w:val="true"/>
              </w:rPr>
              <w:t xml:space="preserve"> </w:t>
            </w:r>
            <w:r>
              <w:rPr>
                <w:rStyle w:val="IndexLink"/>
                <w:rtl w:val="true"/>
              </w:rPr>
              <w:t xml:space="preserve">/ </w:t>
            </w:r>
            <w:r>
              <w:rPr>
                <w:rStyle w:val="IndexLink"/>
              </w:rPr>
              <w:t>۲۳</w:t>
            </w:r>
            <w:r>
              <w:rPr>
                <w:rStyle w:val="IndexLink"/>
                <w:rtl w:val="true"/>
              </w:rPr>
              <w:t xml:space="preserve"> اجتناب معاداة النّاس</w:t>
            </w:r>
            <w:r>
              <w:rPr>
                <w:rStyle w:val="IndexLink"/>
                <w:rtl w:val="true"/>
              </w:rPr>
              <w:tab/>
            </w:r>
            <w:r>
              <w:rPr>
                <w:rStyle w:val="IndexLink"/>
              </w:rPr>
              <w:t>114</w:t>
            </w:r>
          </w:hyperlink>
        </w:p>
        <w:p>
          <w:pPr>
            <w:pStyle w:val="Contents3"/>
            <w:tabs>
              <w:tab w:val="clear" w:pos="8459"/>
              <w:tab w:val="right" w:pos="9026" w:leader="dot"/>
            </w:tabs>
            <w:rPr/>
          </w:pPr>
          <w:hyperlink w:anchor="__RefHeading___Toc828318_3804643083">
            <w:r>
              <w:rPr>
                <w:webHidden/>
                <w:rStyle w:val="IndexLink"/>
              </w:rPr>
              <w:t>۷</w:t>
            </w:r>
            <w:r>
              <w:rPr>
                <w:rStyle w:val="IndexLink"/>
                <w:rtl w:val="true"/>
              </w:rPr>
              <w:t xml:space="preserve"> </w:t>
            </w:r>
            <w:r>
              <w:rPr>
                <w:rStyle w:val="IndexLink"/>
                <w:rtl w:val="true"/>
              </w:rPr>
              <w:t xml:space="preserve">/ </w:t>
            </w:r>
            <w:r>
              <w:rPr>
                <w:rStyle w:val="IndexLink"/>
              </w:rPr>
              <w:t>۲۴</w:t>
            </w:r>
            <w:r>
              <w:rPr>
                <w:rStyle w:val="IndexLink"/>
                <w:rtl w:val="true"/>
              </w:rPr>
              <w:t xml:space="preserve"> اجتناب مظانّ الاتّهام</w:t>
            </w:r>
            <w:r>
              <w:rPr>
                <w:rStyle w:val="IndexLink"/>
                <w:rtl w:val="true"/>
              </w:rPr>
              <w:tab/>
            </w:r>
            <w:r>
              <w:rPr>
                <w:rStyle w:val="IndexLink"/>
              </w:rPr>
              <w:t>115</w:t>
            </w:r>
          </w:hyperlink>
        </w:p>
        <w:p>
          <w:pPr>
            <w:pStyle w:val="Contents3"/>
            <w:tabs>
              <w:tab w:val="clear" w:pos="8459"/>
              <w:tab w:val="right" w:pos="9026" w:leader="dot"/>
            </w:tabs>
            <w:rPr/>
          </w:pPr>
          <w:hyperlink w:anchor="__RefHeading___Toc828320_3804643083">
            <w:r>
              <w:rPr>
                <w:webHidden/>
                <w:rStyle w:val="IndexLink"/>
              </w:rPr>
              <w:t>۷</w:t>
            </w:r>
            <w:r>
              <w:rPr>
                <w:rStyle w:val="IndexLink"/>
                <w:rtl w:val="true"/>
              </w:rPr>
              <w:t xml:space="preserve"> </w:t>
            </w:r>
            <w:r>
              <w:rPr>
                <w:rStyle w:val="IndexLink"/>
                <w:rtl w:val="true"/>
              </w:rPr>
              <w:t xml:space="preserve">/ </w:t>
            </w:r>
            <w:r>
              <w:rPr>
                <w:rStyle w:val="IndexLink"/>
              </w:rPr>
              <w:t>۲۶</w:t>
            </w:r>
            <w:r>
              <w:rPr>
                <w:rStyle w:val="IndexLink"/>
                <w:rtl w:val="true"/>
              </w:rPr>
              <w:t xml:space="preserve"> استصلاح الأهلين والإخوان</w:t>
            </w:r>
            <w:r>
              <w:rPr>
                <w:rStyle w:val="IndexLink"/>
                <w:rtl w:val="true"/>
              </w:rPr>
              <w:tab/>
            </w:r>
            <w:r>
              <w:rPr>
                <w:rStyle w:val="IndexLink"/>
              </w:rPr>
              <w:t>115</w:t>
            </w:r>
          </w:hyperlink>
        </w:p>
        <w:p>
          <w:pPr>
            <w:pStyle w:val="Contents3"/>
            <w:tabs>
              <w:tab w:val="clear" w:pos="8459"/>
              <w:tab w:val="right" w:pos="9026" w:leader="dot"/>
            </w:tabs>
            <w:rPr/>
          </w:pPr>
          <w:hyperlink w:anchor="__RefHeading___Toc828322_3804643083">
            <w:r>
              <w:rPr>
                <w:webHidden/>
                <w:rStyle w:val="IndexLink"/>
              </w:rPr>
              <w:t>۷</w:t>
            </w:r>
            <w:r>
              <w:rPr>
                <w:rStyle w:val="IndexLink"/>
                <w:rtl w:val="true"/>
              </w:rPr>
              <w:t xml:space="preserve"> </w:t>
            </w:r>
            <w:r>
              <w:rPr>
                <w:rStyle w:val="IndexLink"/>
                <w:rtl w:val="true"/>
              </w:rPr>
              <w:t xml:space="preserve">/ </w:t>
            </w:r>
            <w:r>
              <w:rPr>
                <w:rStyle w:val="IndexLink"/>
              </w:rPr>
              <w:t>۲۷</w:t>
            </w:r>
            <w:r>
              <w:rPr>
                <w:rStyle w:val="IndexLink"/>
                <w:rtl w:val="true"/>
              </w:rPr>
              <w:t xml:space="preserve"> ملك اللّسان</w:t>
            </w:r>
            <w:r>
              <w:rPr>
                <w:rStyle w:val="IndexLink"/>
                <w:rtl w:val="true"/>
              </w:rPr>
              <w:tab/>
            </w:r>
            <w:r>
              <w:rPr>
                <w:rStyle w:val="IndexLink"/>
              </w:rPr>
              <w:t>116</w:t>
            </w:r>
          </w:hyperlink>
        </w:p>
        <w:p>
          <w:pPr>
            <w:pStyle w:val="Contents3"/>
            <w:tabs>
              <w:tab w:val="clear" w:pos="8459"/>
              <w:tab w:val="right" w:pos="9026" w:leader="dot"/>
            </w:tabs>
            <w:rPr/>
          </w:pPr>
          <w:hyperlink w:anchor="__RefHeading___Toc828324_3804643083">
            <w:r>
              <w:rPr>
                <w:webHidden/>
                <w:rStyle w:val="IndexLink"/>
              </w:rPr>
              <w:t>۷</w:t>
            </w:r>
            <w:r>
              <w:rPr>
                <w:rStyle w:val="IndexLink"/>
                <w:rtl w:val="true"/>
              </w:rPr>
              <w:t xml:space="preserve"> </w:t>
            </w:r>
            <w:r>
              <w:rPr>
                <w:rStyle w:val="IndexLink"/>
                <w:rtl w:val="true"/>
              </w:rPr>
              <w:t xml:space="preserve">/ </w:t>
            </w:r>
            <w:r>
              <w:rPr>
                <w:rStyle w:val="IndexLink"/>
              </w:rPr>
              <w:t>۲۸</w:t>
            </w:r>
            <w:r>
              <w:rPr>
                <w:rStyle w:val="IndexLink"/>
                <w:rtl w:val="true"/>
              </w:rPr>
              <w:t xml:space="preserve"> فعل الخير</w:t>
            </w:r>
            <w:r>
              <w:rPr>
                <w:rStyle w:val="IndexLink"/>
                <w:rtl w:val="true"/>
              </w:rPr>
              <w:tab/>
            </w:r>
            <w:r>
              <w:rPr>
                <w:rStyle w:val="IndexLink"/>
              </w:rPr>
              <w:t>116</w:t>
            </w:r>
          </w:hyperlink>
        </w:p>
        <w:p>
          <w:pPr>
            <w:pStyle w:val="Contents3"/>
            <w:tabs>
              <w:tab w:val="clear" w:pos="8459"/>
              <w:tab w:val="right" w:pos="9026" w:leader="dot"/>
            </w:tabs>
            <w:rPr/>
          </w:pPr>
          <w:hyperlink w:anchor="__RefHeading___Toc828326_3804643083">
            <w:r>
              <w:rPr>
                <w:webHidden/>
                <w:rStyle w:val="IndexLink"/>
              </w:rPr>
              <w:t>۷</w:t>
            </w:r>
            <w:r>
              <w:rPr>
                <w:rStyle w:val="IndexLink"/>
                <w:rtl w:val="true"/>
              </w:rPr>
              <w:t xml:space="preserve"> </w:t>
            </w:r>
            <w:r>
              <w:rPr>
                <w:rStyle w:val="IndexLink"/>
                <w:rtl w:val="true"/>
              </w:rPr>
              <w:t xml:space="preserve">/ </w:t>
            </w:r>
            <w:r>
              <w:rPr>
                <w:rStyle w:val="IndexLink"/>
              </w:rPr>
              <w:t>۲۹</w:t>
            </w:r>
            <w:r>
              <w:rPr>
                <w:rStyle w:val="IndexLink"/>
                <w:rtl w:val="true"/>
              </w:rPr>
              <w:t xml:space="preserve"> البرّ إلى الوالدين</w:t>
            </w:r>
            <w:r>
              <w:rPr>
                <w:rStyle w:val="IndexLink"/>
                <w:rtl w:val="true"/>
              </w:rPr>
              <w:tab/>
            </w:r>
            <w:r>
              <w:rPr>
                <w:rStyle w:val="IndexLink"/>
              </w:rPr>
              <w:t>116</w:t>
            </w:r>
          </w:hyperlink>
        </w:p>
        <w:p>
          <w:pPr>
            <w:pStyle w:val="Contents3"/>
            <w:tabs>
              <w:tab w:val="clear" w:pos="8459"/>
              <w:tab w:val="right" w:pos="9026" w:leader="dot"/>
            </w:tabs>
            <w:rPr/>
          </w:pPr>
          <w:hyperlink w:anchor="__RefHeading___Toc828328_3804643083">
            <w:r>
              <w:rPr>
                <w:webHidden/>
                <w:rStyle w:val="IndexLink"/>
              </w:rPr>
              <w:t>۷</w:t>
            </w:r>
            <w:r>
              <w:rPr>
                <w:rStyle w:val="IndexLink"/>
                <w:rtl w:val="true"/>
              </w:rPr>
              <w:t xml:space="preserve"> </w:t>
            </w:r>
            <w:r>
              <w:rPr>
                <w:rStyle w:val="IndexLink"/>
                <w:rtl w:val="true"/>
              </w:rPr>
              <w:t xml:space="preserve">/ </w:t>
            </w:r>
            <w:r>
              <w:rPr>
                <w:rStyle w:val="IndexLink"/>
              </w:rPr>
              <w:t>۳۰</w:t>
            </w:r>
            <w:r>
              <w:rPr>
                <w:rStyle w:val="IndexLink"/>
                <w:rtl w:val="true"/>
              </w:rPr>
              <w:t xml:space="preserve"> الجار ثمّ الدّار</w:t>
            </w:r>
            <w:r>
              <w:rPr>
                <w:rStyle w:val="IndexLink"/>
                <w:rtl w:val="true"/>
              </w:rPr>
              <w:tab/>
            </w:r>
            <w:r>
              <w:rPr>
                <w:rStyle w:val="IndexLink"/>
              </w:rPr>
              <w:t>117</w:t>
            </w:r>
          </w:hyperlink>
        </w:p>
        <w:p>
          <w:pPr>
            <w:pStyle w:val="Contents3"/>
            <w:tabs>
              <w:tab w:val="clear" w:pos="8459"/>
              <w:tab w:val="right" w:pos="9026" w:leader="dot"/>
            </w:tabs>
            <w:rPr/>
          </w:pPr>
          <w:hyperlink w:anchor="__RefHeading___Toc828330_3804643083">
            <w:r>
              <w:rPr>
                <w:webHidden/>
                <w:rStyle w:val="IndexLink"/>
              </w:rPr>
              <w:t>۷</w:t>
            </w:r>
            <w:r>
              <w:rPr>
                <w:rStyle w:val="IndexLink"/>
                <w:rtl w:val="true"/>
              </w:rPr>
              <w:t xml:space="preserve"> </w:t>
            </w:r>
            <w:r>
              <w:rPr>
                <w:rStyle w:val="IndexLink"/>
                <w:rtl w:val="true"/>
              </w:rPr>
              <w:t xml:space="preserve">/ </w:t>
            </w:r>
            <w:r>
              <w:rPr>
                <w:rStyle w:val="IndexLink"/>
              </w:rPr>
              <w:t>۳۱</w:t>
            </w:r>
            <w:r>
              <w:rPr>
                <w:rStyle w:val="IndexLink"/>
                <w:rtl w:val="true"/>
              </w:rPr>
              <w:t xml:space="preserve"> شرّ النّاس</w:t>
            </w:r>
            <w:r>
              <w:rPr>
                <w:rStyle w:val="IndexLink"/>
                <w:rtl w:val="true"/>
              </w:rPr>
              <w:tab/>
            </w:r>
            <w:r>
              <w:rPr>
                <w:rStyle w:val="IndexLink"/>
              </w:rPr>
              <w:t>117</w:t>
            </w:r>
          </w:hyperlink>
        </w:p>
        <w:p>
          <w:pPr>
            <w:pStyle w:val="Contents3"/>
            <w:tabs>
              <w:tab w:val="clear" w:pos="8459"/>
              <w:tab w:val="right" w:pos="9026" w:leader="dot"/>
            </w:tabs>
            <w:rPr/>
          </w:pPr>
          <w:hyperlink w:anchor="__RefHeading___Toc828332_3804643083">
            <w:r>
              <w:rPr>
                <w:webHidden/>
                <w:rStyle w:val="IndexLink"/>
              </w:rPr>
              <w:t>۷</w:t>
            </w:r>
            <w:r>
              <w:rPr>
                <w:rStyle w:val="IndexLink"/>
                <w:rtl w:val="true"/>
              </w:rPr>
              <w:t xml:space="preserve"> </w:t>
            </w:r>
            <w:r>
              <w:rPr>
                <w:rStyle w:val="IndexLink"/>
                <w:rtl w:val="true"/>
              </w:rPr>
              <w:t xml:space="preserve">/ </w:t>
            </w:r>
            <w:r>
              <w:rPr>
                <w:rStyle w:val="IndexLink"/>
              </w:rPr>
              <w:t>۳۲</w:t>
            </w:r>
            <w:r>
              <w:rPr>
                <w:rStyle w:val="IndexLink"/>
                <w:rtl w:val="true"/>
              </w:rPr>
              <w:t xml:space="preserve"> إطفاء الشّرّ بالخير</w:t>
            </w:r>
            <w:r>
              <w:rPr>
                <w:rStyle w:val="IndexLink"/>
                <w:rtl w:val="true"/>
              </w:rPr>
              <w:tab/>
            </w:r>
            <w:r>
              <w:rPr>
                <w:rStyle w:val="IndexLink"/>
              </w:rPr>
              <w:t>118</w:t>
            </w:r>
          </w:hyperlink>
        </w:p>
        <w:p>
          <w:pPr>
            <w:pStyle w:val="Contents3"/>
            <w:tabs>
              <w:tab w:val="clear" w:pos="8459"/>
              <w:tab w:val="right" w:pos="9026" w:leader="dot"/>
            </w:tabs>
            <w:rPr/>
          </w:pPr>
          <w:hyperlink w:anchor="__RefHeading___Toc828334_3804643083">
            <w:r>
              <w:rPr>
                <w:webHidden/>
                <w:rStyle w:val="IndexLink"/>
              </w:rPr>
              <w:t>۷</w:t>
            </w:r>
            <w:r>
              <w:rPr>
                <w:rStyle w:val="IndexLink"/>
                <w:rtl w:val="true"/>
              </w:rPr>
              <w:t xml:space="preserve"> </w:t>
            </w:r>
            <w:r>
              <w:rPr>
                <w:rStyle w:val="IndexLink"/>
                <w:rtl w:val="true"/>
              </w:rPr>
              <w:t xml:space="preserve">/ </w:t>
            </w:r>
            <w:r>
              <w:rPr>
                <w:rStyle w:val="IndexLink"/>
              </w:rPr>
              <w:t>۳۳</w:t>
            </w:r>
            <w:r>
              <w:rPr>
                <w:rStyle w:val="IndexLink"/>
                <w:rtl w:val="true"/>
              </w:rPr>
              <w:t xml:space="preserve"> ثقل كلمة السّوء</w:t>
            </w:r>
            <w:r>
              <w:rPr>
                <w:rStyle w:val="IndexLink"/>
                <w:rtl w:val="true"/>
              </w:rPr>
              <w:tab/>
            </w:r>
            <w:r>
              <w:rPr>
                <w:rStyle w:val="IndexLink"/>
              </w:rPr>
              <w:t>118</w:t>
            </w:r>
          </w:hyperlink>
        </w:p>
        <w:p>
          <w:pPr>
            <w:pStyle w:val="Contents3"/>
            <w:tabs>
              <w:tab w:val="clear" w:pos="8459"/>
              <w:tab w:val="right" w:pos="9026" w:leader="dot"/>
            </w:tabs>
            <w:rPr/>
          </w:pPr>
          <w:hyperlink w:anchor="__RefHeading___Toc828336_3804643083">
            <w:r>
              <w:rPr>
                <w:webHidden/>
                <w:rStyle w:val="IndexLink"/>
              </w:rPr>
              <w:t>۷</w:t>
            </w:r>
            <w:r>
              <w:rPr>
                <w:rStyle w:val="IndexLink"/>
                <w:rtl w:val="true"/>
              </w:rPr>
              <w:t xml:space="preserve"> </w:t>
            </w:r>
            <w:r>
              <w:rPr>
                <w:rStyle w:val="IndexLink"/>
                <w:rtl w:val="true"/>
              </w:rPr>
              <w:t xml:space="preserve">/ </w:t>
            </w:r>
            <w:r>
              <w:rPr>
                <w:rStyle w:val="IndexLink"/>
              </w:rPr>
              <w:t>۳۴</w:t>
            </w:r>
            <w:r>
              <w:rPr>
                <w:rStyle w:val="IndexLink"/>
                <w:rtl w:val="true"/>
              </w:rPr>
              <w:t xml:space="preserve"> ثقل الدّين</w:t>
            </w:r>
            <w:r>
              <w:rPr>
                <w:rStyle w:val="IndexLink"/>
                <w:rtl w:val="true"/>
              </w:rPr>
              <w:tab/>
            </w:r>
            <w:r>
              <w:rPr>
                <w:rStyle w:val="IndexLink"/>
              </w:rPr>
              <w:t>118</w:t>
            </w:r>
          </w:hyperlink>
        </w:p>
        <w:p>
          <w:pPr>
            <w:pStyle w:val="Contents3"/>
            <w:tabs>
              <w:tab w:val="clear" w:pos="8459"/>
              <w:tab w:val="right" w:pos="9026" w:leader="dot"/>
            </w:tabs>
            <w:rPr/>
          </w:pPr>
          <w:hyperlink w:anchor="__RefHeading___Toc828338_3804643083">
            <w:r>
              <w:rPr>
                <w:webHidden/>
                <w:rStyle w:val="IndexLink"/>
              </w:rPr>
              <w:t>۷</w:t>
            </w:r>
            <w:r>
              <w:rPr>
                <w:rStyle w:val="IndexLink"/>
                <w:rtl w:val="true"/>
              </w:rPr>
              <w:t xml:space="preserve"> </w:t>
            </w:r>
            <w:r>
              <w:rPr>
                <w:rStyle w:val="IndexLink"/>
                <w:rtl w:val="true"/>
              </w:rPr>
              <w:t xml:space="preserve">/ </w:t>
            </w:r>
            <w:r>
              <w:rPr>
                <w:rStyle w:val="IndexLink"/>
              </w:rPr>
              <w:t>۳۶</w:t>
            </w:r>
            <w:r>
              <w:rPr>
                <w:rStyle w:val="IndexLink"/>
                <w:rtl w:val="true"/>
              </w:rPr>
              <w:t xml:space="preserve"> الرّحمة بالأيتام والأرامل</w:t>
            </w:r>
            <w:r>
              <w:rPr>
                <w:rStyle w:val="IndexLink"/>
                <w:rtl w:val="true"/>
              </w:rPr>
              <w:tab/>
            </w:r>
            <w:r>
              <w:rPr>
                <w:rStyle w:val="IndexLink"/>
              </w:rPr>
              <w:t>119</w:t>
            </w:r>
          </w:hyperlink>
        </w:p>
        <w:p>
          <w:pPr>
            <w:pStyle w:val="Contents3"/>
            <w:tabs>
              <w:tab w:val="clear" w:pos="8459"/>
              <w:tab w:val="right" w:pos="9026" w:leader="dot"/>
            </w:tabs>
            <w:rPr/>
          </w:pPr>
          <w:hyperlink w:anchor="__RefHeading___Toc828340_3804643083">
            <w:r>
              <w:rPr>
                <w:webHidden/>
                <w:rStyle w:val="IndexLink"/>
              </w:rPr>
              <w:t>۷</w:t>
            </w:r>
            <w:r>
              <w:rPr>
                <w:rStyle w:val="IndexLink"/>
                <w:rtl w:val="true"/>
              </w:rPr>
              <w:t xml:space="preserve"> </w:t>
            </w:r>
            <w:r>
              <w:rPr>
                <w:rStyle w:val="IndexLink"/>
                <w:rtl w:val="true"/>
              </w:rPr>
              <w:t xml:space="preserve">/ </w:t>
            </w:r>
            <w:r>
              <w:rPr>
                <w:rStyle w:val="IndexLink"/>
              </w:rPr>
              <w:t>۳۷</w:t>
            </w:r>
            <w:r>
              <w:rPr>
                <w:rStyle w:val="IndexLink"/>
                <w:rtl w:val="true"/>
              </w:rPr>
              <w:t xml:space="preserve"> حقيقة الورع</w:t>
            </w:r>
            <w:r>
              <w:rPr>
                <w:rStyle w:val="IndexLink"/>
                <w:rtl w:val="true"/>
              </w:rPr>
              <w:tab/>
            </w:r>
            <w:r>
              <w:rPr>
                <w:rStyle w:val="IndexLink"/>
              </w:rPr>
              <w:t>119</w:t>
            </w:r>
          </w:hyperlink>
        </w:p>
        <w:p>
          <w:pPr>
            <w:pStyle w:val="Contents3"/>
            <w:tabs>
              <w:tab w:val="clear" w:pos="8459"/>
              <w:tab w:val="right" w:pos="9026" w:leader="dot"/>
            </w:tabs>
            <w:rPr/>
          </w:pPr>
          <w:hyperlink w:anchor="__RefHeading___Toc828342_3804643083">
            <w:r>
              <w:rPr>
                <w:webHidden/>
                <w:rStyle w:val="IndexLink"/>
              </w:rPr>
              <w:t>۷</w:t>
            </w:r>
            <w:r>
              <w:rPr>
                <w:rStyle w:val="IndexLink"/>
                <w:rtl w:val="true"/>
              </w:rPr>
              <w:t xml:space="preserve"> </w:t>
            </w:r>
            <w:r>
              <w:rPr>
                <w:rStyle w:val="IndexLink"/>
                <w:rtl w:val="true"/>
              </w:rPr>
              <w:t xml:space="preserve">/ </w:t>
            </w:r>
            <w:r>
              <w:rPr>
                <w:rStyle w:val="IndexLink"/>
              </w:rPr>
              <w:t>۳۸</w:t>
            </w:r>
            <w:r>
              <w:rPr>
                <w:rStyle w:val="IndexLink"/>
                <w:rtl w:val="true"/>
              </w:rPr>
              <w:t xml:space="preserve"> الإحسان إلى من أساء</w:t>
            </w:r>
            <w:r>
              <w:rPr>
                <w:rStyle w:val="IndexLink"/>
                <w:rtl w:val="true"/>
              </w:rPr>
              <w:tab/>
            </w:r>
            <w:r>
              <w:rPr>
                <w:rStyle w:val="IndexLink"/>
              </w:rPr>
              <w:t>119</w:t>
            </w:r>
          </w:hyperlink>
        </w:p>
        <w:p>
          <w:pPr>
            <w:pStyle w:val="Contents3"/>
            <w:tabs>
              <w:tab w:val="clear" w:pos="8459"/>
              <w:tab w:val="right" w:pos="9026" w:leader="dot"/>
            </w:tabs>
            <w:rPr/>
          </w:pPr>
          <w:hyperlink w:anchor="__RefHeading___Toc828344_3804643083">
            <w:r>
              <w:rPr>
                <w:webHidden/>
                <w:rStyle w:val="IndexLink"/>
              </w:rPr>
              <w:t>۷</w:t>
            </w:r>
            <w:r>
              <w:rPr>
                <w:rStyle w:val="IndexLink"/>
                <w:rtl w:val="true"/>
              </w:rPr>
              <w:t xml:space="preserve"> </w:t>
            </w:r>
            <w:r>
              <w:rPr>
                <w:rStyle w:val="IndexLink"/>
                <w:rtl w:val="true"/>
              </w:rPr>
              <w:t xml:space="preserve">/ </w:t>
            </w:r>
            <w:r>
              <w:rPr>
                <w:rStyle w:val="IndexLink"/>
              </w:rPr>
              <w:t>۳۹</w:t>
            </w:r>
            <w:r>
              <w:rPr>
                <w:rStyle w:val="IndexLink"/>
                <w:rtl w:val="true"/>
              </w:rPr>
              <w:t xml:space="preserve"> علامات كمال الإيمان</w:t>
            </w:r>
            <w:r>
              <w:rPr>
                <w:rStyle w:val="IndexLink"/>
                <w:rtl w:val="true"/>
              </w:rPr>
              <w:tab/>
            </w:r>
            <w:r>
              <w:rPr>
                <w:rStyle w:val="IndexLink"/>
              </w:rPr>
              <w:t>120</w:t>
            </w:r>
          </w:hyperlink>
        </w:p>
        <w:p>
          <w:pPr>
            <w:pStyle w:val="Contents3"/>
            <w:tabs>
              <w:tab w:val="clear" w:pos="8459"/>
              <w:tab w:val="right" w:pos="9026" w:leader="dot"/>
            </w:tabs>
            <w:rPr/>
          </w:pPr>
          <w:hyperlink w:anchor="__RefHeading___Toc828346_3804643083">
            <w:r>
              <w:rPr>
                <w:webHidden/>
                <w:rStyle w:val="IndexLink"/>
              </w:rPr>
              <w:t>۷</w:t>
            </w:r>
            <w:r>
              <w:rPr>
                <w:rStyle w:val="IndexLink"/>
                <w:rtl w:val="true"/>
              </w:rPr>
              <w:t xml:space="preserve"> </w:t>
            </w:r>
            <w:r>
              <w:rPr>
                <w:rStyle w:val="IndexLink"/>
                <w:rtl w:val="true"/>
              </w:rPr>
              <w:t xml:space="preserve">/ </w:t>
            </w:r>
            <w:r>
              <w:rPr>
                <w:rStyle w:val="IndexLink"/>
              </w:rPr>
              <w:t>۴۰</w:t>
            </w:r>
            <w:r>
              <w:rPr>
                <w:rStyle w:val="IndexLink"/>
                <w:rtl w:val="true"/>
              </w:rPr>
              <w:t xml:space="preserve"> حفظ السّرّ</w:t>
            </w:r>
            <w:r>
              <w:rPr>
                <w:rStyle w:val="IndexLink"/>
                <w:rtl w:val="true"/>
              </w:rPr>
              <w:tab/>
            </w:r>
            <w:r>
              <w:rPr>
                <w:rStyle w:val="IndexLink"/>
              </w:rPr>
              <w:t>120</w:t>
            </w:r>
          </w:hyperlink>
        </w:p>
        <w:p>
          <w:pPr>
            <w:pStyle w:val="Contents3"/>
            <w:tabs>
              <w:tab w:val="clear" w:pos="8459"/>
              <w:tab w:val="right" w:pos="9026" w:leader="dot"/>
            </w:tabs>
            <w:rPr/>
          </w:pPr>
          <w:hyperlink w:anchor="__RefHeading___Toc828348_3804643083">
            <w:r>
              <w:rPr>
                <w:webHidden/>
                <w:rStyle w:val="IndexLink"/>
              </w:rPr>
              <w:t>۷</w:t>
            </w:r>
            <w:r>
              <w:rPr>
                <w:rStyle w:val="IndexLink"/>
                <w:rtl w:val="true"/>
              </w:rPr>
              <w:t xml:space="preserve"> </w:t>
            </w:r>
            <w:r>
              <w:rPr>
                <w:rStyle w:val="IndexLink"/>
                <w:rtl w:val="true"/>
              </w:rPr>
              <w:t xml:space="preserve">/ </w:t>
            </w:r>
            <w:r>
              <w:rPr>
                <w:rStyle w:val="IndexLink"/>
              </w:rPr>
              <w:t>۴۱</w:t>
            </w:r>
            <w:r>
              <w:rPr>
                <w:rStyle w:val="IndexLink"/>
                <w:rtl w:val="true"/>
              </w:rPr>
              <w:t xml:space="preserve"> من يجب مداراته</w:t>
            </w:r>
            <w:r>
              <w:rPr>
                <w:rStyle w:val="IndexLink"/>
                <w:rtl w:val="true"/>
              </w:rPr>
              <w:tab/>
            </w:r>
            <w:r>
              <w:rPr>
                <w:rStyle w:val="IndexLink"/>
              </w:rPr>
              <w:t>121</w:t>
            </w:r>
          </w:hyperlink>
        </w:p>
        <w:p>
          <w:pPr>
            <w:pStyle w:val="Contents3"/>
            <w:tabs>
              <w:tab w:val="clear" w:pos="8459"/>
              <w:tab w:val="right" w:pos="9026" w:leader="dot"/>
            </w:tabs>
            <w:rPr/>
          </w:pPr>
          <w:hyperlink w:anchor="__RefHeading___Toc828350_3804643083">
            <w:r>
              <w:rPr>
                <w:webHidden/>
                <w:rStyle w:val="IndexLink"/>
              </w:rPr>
              <w:t>۷</w:t>
            </w:r>
            <w:r>
              <w:rPr>
                <w:rStyle w:val="IndexLink"/>
                <w:rtl w:val="true"/>
              </w:rPr>
              <w:t xml:space="preserve"> </w:t>
            </w:r>
            <w:r>
              <w:rPr>
                <w:rStyle w:val="IndexLink"/>
                <w:rtl w:val="true"/>
              </w:rPr>
              <w:t xml:space="preserve">/ </w:t>
            </w:r>
            <w:r>
              <w:rPr>
                <w:rStyle w:val="IndexLink"/>
              </w:rPr>
              <w:t>۴۲</w:t>
            </w:r>
            <w:r>
              <w:rPr>
                <w:rStyle w:val="IndexLink"/>
                <w:rtl w:val="true"/>
              </w:rPr>
              <w:t xml:space="preserve"> الحثّ على المشورة</w:t>
            </w:r>
            <w:r>
              <w:rPr>
                <w:rStyle w:val="IndexLink"/>
                <w:rtl w:val="true"/>
              </w:rPr>
              <w:tab/>
            </w:r>
            <w:r>
              <w:rPr>
                <w:rStyle w:val="IndexLink"/>
              </w:rPr>
              <w:t>122</w:t>
            </w:r>
          </w:hyperlink>
        </w:p>
        <w:p>
          <w:pPr>
            <w:pStyle w:val="Contents3"/>
            <w:tabs>
              <w:tab w:val="clear" w:pos="8459"/>
              <w:tab w:val="right" w:pos="9026" w:leader="dot"/>
            </w:tabs>
            <w:rPr/>
          </w:pPr>
          <w:hyperlink w:anchor="__RefHeading___Toc828352_3804643083">
            <w:r>
              <w:rPr>
                <w:webHidden/>
                <w:rStyle w:val="IndexLink"/>
              </w:rPr>
              <w:t>۷</w:t>
            </w:r>
            <w:r>
              <w:rPr>
                <w:rStyle w:val="IndexLink"/>
                <w:rtl w:val="true"/>
              </w:rPr>
              <w:t xml:space="preserve"> </w:t>
            </w:r>
            <w:r>
              <w:rPr>
                <w:rStyle w:val="IndexLink"/>
                <w:rtl w:val="true"/>
              </w:rPr>
              <w:t xml:space="preserve">/ </w:t>
            </w:r>
            <w:r>
              <w:rPr>
                <w:rStyle w:val="IndexLink"/>
              </w:rPr>
              <w:t>۴۳</w:t>
            </w:r>
            <w:r>
              <w:rPr>
                <w:rStyle w:val="IndexLink"/>
                <w:rtl w:val="true"/>
              </w:rPr>
              <w:t xml:space="preserve"> ما يؤمن من النّدامة</w:t>
            </w:r>
            <w:r>
              <w:rPr>
                <w:rStyle w:val="IndexLink"/>
                <w:rtl w:val="true"/>
              </w:rPr>
              <w:tab/>
            </w:r>
            <w:r>
              <w:rPr>
                <w:rStyle w:val="IndexLink"/>
              </w:rPr>
              <w:t>122</w:t>
            </w:r>
          </w:hyperlink>
        </w:p>
        <w:p>
          <w:pPr>
            <w:pStyle w:val="Contents3"/>
            <w:tabs>
              <w:tab w:val="clear" w:pos="8459"/>
              <w:tab w:val="right" w:pos="9026" w:leader="dot"/>
            </w:tabs>
            <w:rPr/>
          </w:pPr>
          <w:hyperlink w:anchor="__RefHeading___Toc828354_3804643083">
            <w:r>
              <w:rPr>
                <w:webHidden/>
                <w:rStyle w:val="IndexLink"/>
              </w:rPr>
              <w:t>۷</w:t>
            </w:r>
            <w:r>
              <w:rPr>
                <w:rStyle w:val="IndexLink"/>
                <w:rtl w:val="true"/>
              </w:rPr>
              <w:t xml:space="preserve"> </w:t>
            </w:r>
            <w:r>
              <w:rPr>
                <w:rStyle w:val="IndexLink"/>
                <w:rtl w:val="true"/>
              </w:rPr>
              <w:t xml:space="preserve">/ </w:t>
            </w:r>
            <w:r>
              <w:rPr>
                <w:rStyle w:val="IndexLink"/>
              </w:rPr>
              <w:t>۴۴</w:t>
            </w:r>
            <w:r>
              <w:rPr>
                <w:rStyle w:val="IndexLink"/>
                <w:rtl w:val="true"/>
              </w:rPr>
              <w:t xml:space="preserve"> ما ينال به خير الدّنيا والآخرة</w:t>
            </w:r>
            <w:r>
              <w:rPr>
                <w:rStyle w:val="IndexLink"/>
                <w:rtl w:val="true"/>
              </w:rPr>
              <w:tab/>
            </w:r>
            <w:r>
              <w:rPr>
                <w:rStyle w:val="IndexLink"/>
              </w:rPr>
              <w:t>122</w:t>
            </w:r>
          </w:hyperlink>
        </w:p>
        <w:p>
          <w:pPr>
            <w:pStyle w:val="Contents2"/>
            <w:tabs>
              <w:tab w:val="clear" w:pos="8743"/>
              <w:tab w:val="right" w:pos="9026" w:leader="dot"/>
            </w:tabs>
            <w:rPr/>
          </w:pPr>
          <w:hyperlink w:anchor="__RefHeading___Toc828356_3804643083">
            <w:r>
              <w:rPr>
                <w:webHidden/>
                <w:rStyle w:val="IndexLink"/>
                <w:rtl w:val="true"/>
              </w:rPr>
              <w:t xml:space="preserve">الفصل الثامن </w:t>
            </w:r>
            <w:r>
              <w:rPr>
                <w:rStyle w:val="IndexLink"/>
                <w:rtl w:val="true"/>
              </w:rPr>
              <w:t xml:space="preserve">: </w:t>
            </w:r>
            <w:r>
              <w:rPr>
                <w:rStyle w:val="IndexLink"/>
                <w:rtl w:val="true"/>
              </w:rPr>
              <w:t>أمثال من الحكم</w:t>
            </w:r>
            <w:r>
              <w:rPr>
                <w:rStyle w:val="IndexLink"/>
                <w:rtl w:val="true"/>
              </w:rPr>
              <w:tab/>
            </w:r>
            <w:r>
              <w:rPr>
                <w:rStyle w:val="IndexLink"/>
              </w:rPr>
              <w:t>124</w:t>
            </w:r>
          </w:hyperlink>
        </w:p>
        <w:p>
          <w:pPr>
            <w:pStyle w:val="Contents3"/>
            <w:tabs>
              <w:tab w:val="clear" w:pos="8459"/>
              <w:tab w:val="right" w:pos="9026" w:leader="dot"/>
            </w:tabs>
            <w:rPr/>
          </w:pPr>
          <w:hyperlink w:anchor="__RefHeading___Toc828358_3804643083">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مثل الدّين</w:t>
            </w:r>
            <w:r>
              <w:rPr>
                <w:rStyle w:val="IndexLink"/>
                <w:rtl w:val="true"/>
              </w:rPr>
              <w:tab/>
            </w:r>
            <w:r>
              <w:rPr>
                <w:rStyle w:val="IndexLink"/>
              </w:rPr>
              <w:t>124</w:t>
            </w:r>
          </w:hyperlink>
        </w:p>
        <w:p>
          <w:pPr>
            <w:pStyle w:val="Contents3"/>
            <w:tabs>
              <w:tab w:val="clear" w:pos="8459"/>
              <w:tab w:val="right" w:pos="9026" w:leader="dot"/>
            </w:tabs>
            <w:rPr/>
          </w:pPr>
          <w:hyperlink w:anchor="__RefHeading___Toc828360_3804643083">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مثل الصّلاة</w:t>
            </w:r>
            <w:r>
              <w:rPr>
                <w:rStyle w:val="IndexLink"/>
                <w:rtl w:val="true"/>
              </w:rPr>
              <w:tab/>
            </w:r>
            <w:r>
              <w:rPr>
                <w:rStyle w:val="IndexLink"/>
              </w:rPr>
              <w:t>124</w:t>
            </w:r>
          </w:hyperlink>
        </w:p>
        <w:p>
          <w:pPr>
            <w:pStyle w:val="Contents3"/>
            <w:tabs>
              <w:tab w:val="clear" w:pos="8459"/>
              <w:tab w:val="right" w:pos="9026" w:leader="dot"/>
            </w:tabs>
            <w:rPr/>
          </w:pPr>
          <w:hyperlink w:anchor="__RefHeading___Toc828362_3804643083">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مثل الدّنيا</w:t>
            </w:r>
            <w:r>
              <w:rPr>
                <w:rStyle w:val="IndexLink"/>
                <w:rtl w:val="true"/>
              </w:rPr>
              <w:tab/>
            </w:r>
            <w:r>
              <w:rPr>
                <w:rStyle w:val="IndexLink"/>
              </w:rPr>
              <w:t>125</w:t>
            </w:r>
          </w:hyperlink>
        </w:p>
        <w:p>
          <w:pPr>
            <w:pStyle w:val="Contents3"/>
            <w:tabs>
              <w:tab w:val="clear" w:pos="8459"/>
              <w:tab w:val="right" w:pos="9026" w:leader="dot"/>
            </w:tabs>
            <w:rPr/>
          </w:pPr>
          <w:hyperlink w:anchor="__RefHeading___Toc828364_3804643083">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مثل عبيد الدّنيا</w:t>
            </w:r>
            <w:r>
              <w:rPr>
                <w:rStyle w:val="IndexLink"/>
                <w:rtl w:val="true"/>
              </w:rPr>
              <w:tab/>
            </w:r>
            <w:r>
              <w:rPr>
                <w:rStyle w:val="IndexLink"/>
              </w:rPr>
              <w:t>126</w:t>
            </w:r>
          </w:hyperlink>
        </w:p>
        <w:p>
          <w:pPr>
            <w:pStyle w:val="Contents3"/>
            <w:tabs>
              <w:tab w:val="clear" w:pos="8459"/>
              <w:tab w:val="right" w:pos="9026" w:leader="dot"/>
            </w:tabs>
            <w:rPr/>
          </w:pPr>
          <w:hyperlink w:anchor="__RefHeading___Toc828366_3804643083">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مثل الموت والبعث</w:t>
            </w:r>
            <w:r>
              <w:rPr>
                <w:rStyle w:val="IndexLink"/>
                <w:rtl w:val="true"/>
              </w:rPr>
              <w:tab/>
            </w:r>
            <w:r>
              <w:rPr>
                <w:rStyle w:val="IndexLink"/>
              </w:rPr>
              <w:t>126</w:t>
            </w:r>
          </w:hyperlink>
        </w:p>
        <w:p>
          <w:pPr>
            <w:pStyle w:val="Contents3"/>
            <w:tabs>
              <w:tab w:val="clear" w:pos="8459"/>
              <w:tab w:val="right" w:pos="9026" w:leader="dot"/>
            </w:tabs>
            <w:rPr/>
          </w:pPr>
          <w:hyperlink w:anchor="__RefHeading___Toc828368_3804643083">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مثل الآمر بالبرّ النّاسي نفسه</w:t>
            </w:r>
            <w:r>
              <w:rPr>
                <w:rStyle w:val="IndexLink"/>
                <w:rtl w:val="true"/>
              </w:rPr>
              <w:tab/>
            </w:r>
            <w:r>
              <w:rPr>
                <w:rStyle w:val="IndexLink"/>
              </w:rPr>
              <w:t>127</w:t>
            </w:r>
          </w:hyperlink>
        </w:p>
        <w:p>
          <w:pPr>
            <w:pStyle w:val="Contents2"/>
            <w:tabs>
              <w:tab w:val="clear" w:pos="8743"/>
              <w:tab w:val="right" w:pos="9026" w:leader="dot"/>
            </w:tabs>
            <w:rPr/>
          </w:pPr>
          <w:hyperlink w:anchor="__RefHeading___Toc828370_3804643083">
            <w:r>
              <w:rPr>
                <w:webHidden/>
                <w:rStyle w:val="IndexLink"/>
                <w:rtl w:val="true"/>
              </w:rPr>
              <w:t xml:space="preserve">الفصل التاسع </w:t>
            </w:r>
            <w:r>
              <w:rPr>
                <w:rStyle w:val="IndexLink"/>
                <w:rtl w:val="true"/>
              </w:rPr>
              <w:t xml:space="preserve">: </w:t>
            </w:r>
            <w:r>
              <w:rPr>
                <w:rStyle w:val="IndexLink"/>
                <w:rtl w:val="true"/>
              </w:rPr>
              <w:t>نوادر الحكم</w:t>
            </w:r>
            <w:r>
              <w:rPr>
                <w:rStyle w:val="IndexLink"/>
                <w:rtl w:val="true"/>
              </w:rPr>
              <w:tab/>
            </w:r>
            <w:r>
              <w:rPr>
                <w:rStyle w:val="IndexLink"/>
              </w:rPr>
              <w:t>128</w:t>
            </w:r>
          </w:hyperlink>
        </w:p>
        <w:p>
          <w:pPr>
            <w:pStyle w:val="Contents3"/>
            <w:tabs>
              <w:tab w:val="clear" w:pos="8459"/>
              <w:tab w:val="right" w:pos="9026" w:leader="dot"/>
            </w:tabs>
            <w:rPr/>
          </w:pPr>
          <w:hyperlink w:anchor="__RefHeading___Toc828372_3804643083">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الاعتبار في طلب الرّزق</w:t>
            </w:r>
            <w:r>
              <w:rPr>
                <w:rStyle w:val="IndexLink"/>
                <w:rtl w:val="true"/>
              </w:rPr>
              <w:tab/>
            </w:r>
            <w:r>
              <w:rPr>
                <w:rStyle w:val="IndexLink"/>
              </w:rPr>
              <w:t>128</w:t>
            </w:r>
          </w:hyperlink>
        </w:p>
        <w:p>
          <w:pPr>
            <w:pStyle w:val="Contents3"/>
            <w:tabs>
              <w:tab w:val="clear" w:pos="8459"/>
              <w:tab w:val="right" w:pos="9026" w:leader="dot"/>
            </w:tabs>
            <w:rPr/>
          </w:pPr>
          <w:hyperlink w:anchor="__RefHeading___Toc828374_3804643083">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استيداع اللّه</w:t>
            </w:r>
            <w:r>
              <w:rPr>
                <w:rStyle w:val="IndexLink"/>
                <w:rtl w:val="true"/>
              </w:rPr>
              <w:tab/>
            </w:r>
            <w:r>
              <w:rPr>
                <w:rStyle w:val="IndexLink"/>
              </w:rPr>
              <w:t>129</w:t>
            </w:r>
          </w:hyperlink>
        </w:p>
        <w:p>
          <w:pPr>
            <w:pStyle w:val="Contents3"/>
            <w:tabs>
              <w:tab w:val="clear" w:pos="8459"/>
              <w:tab w:val="right" w:pos="9026" w:leader="dot"/>
            </w:tabs>
            <w:rPr/>
          </w:pPr>
          <w:hyperlink w:anchor="__RefHeading___Toc828376_3804643083">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اعتزال الشّرّ</w:t>
            </w:r>
            <w:r>
              <w:rPr>
                <w:rStyle w:val="IndexLink"/>
                <w:rtl w:val="true"/>
              </w:rPr>
              <w:tab/>
            </w:r>
            <w:r>
              <w:rPr>
                <w:rStyle w:val="IndexLink"/>
              </w:rPr>
              <w:t>129</w:t>
            </w:r>
          </w:hyperlink>
        </w:p>
        <w:p>
          <w:pPr>
            <w:pStyle w:val="Contents3"/>
            <w:tabs>
              <w:tab w:val="clear" w:pos="8459"/>
              <w:tab w:val="right" w:pos="9026" w:leader="dot"/>
            </w:tabs>
            <w:rPr/>
          </w:pPr>
          <w:hyperlink w:anchor="__RefHeading___Toc828378_3804643083">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طريق النّجاة</w:t>
            </w:r>
            <w:r>
              <w:rPr>
                <w:rStyle w:val="IndexLink"/>
                <w:rtl w:val="true"/>
              </w:rPr>
              <w:tab/>
            </w:r>
            <w:r>
              <w:rPr>
                <w:rStyle w:val="IndexLink"/>
              </w:rPr>
              <w:t>130</w:t>
            </w:r>
          </w:hyperlink>
        </w:p>
        <w:p>
          <w:pPr>
            <w:pStyle w:val="Contents3"/>
            <w:tabs>
              <w:tab w:val="clear" w:pos="8459"/>
              <w:tab w:val="right" w:pos="9026" w:leader="dot"/>
            </w:tabs>
            <w:rPr/>
          </w:pPr>
          <w:hyperlink w:anchor="__RefHeading___Toc828380_3804643083">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غنى الإنسان</w:t>
            </w:r>
            <w:r>
              <w:rPr>
                <w:rStyle w:val="IndexLink"/>
                <w:rtl w:val="true"/>
              </w:rPr>
              <w:tab/>
            </w:r>
            <w:r>
              <w:rPr>
                <w:rStyle w:val="IndexLink"/>
              </w:rPr>
              <w:t>130</w:t>
            </w:r>
          </w:hyperlink>
        </w:p>
        <w:p>
          <w:pPr>
            <w:pStyle w:val="Contents3"/>
            <w:tabs>
              <w:tab w:val="clear" w:pos="8459"/>
              <w:tab w:val="right" w:pos="9026" w:leader="dot"/>
            </w:tabs>
            <w:rPr/>
          </w:pPr>
          <w:hyperlink w:anchor="__RefHeading___Toc828382_3804643083">
            <w:r>
              <w:rPr>
                <w:webHidden/>
                <w:rStyle w:val="IndexLink"/>
              </w:rPr>
              <w:t>۹</w:t>
            </w:r>
            <w:r>
              <w:rPr>
                <w:rStyle w:val="IndexLink"/>
                <w:rtl w:val="true"/>
              </w:rPr>
              <w:t xml:space="preserve"> </w:t>
            </w:r>
            <w:r>
              <w:rPr>
                <w:rStyle w:val="IndexLink"/>
                <w:rtl w:val="true"/>
              </w:rPr>
              <w:t xml:space="preserve">/ </w:t>
            </w:r>
            <w:r>
              <w:rPr>
                <w:rStyle w:val="IndexLink"/>
              </w:rPr>
              <w:t>۷</w:t>
            </w:r>
            <w:r>
              <w:rPr>
                <w:rStyle w:val="IndexLink"/>
                <w:rtl w:val="true"/>
              </w:rPr>
              <w:t xml:space="preserve"> أعظم المصائب</w:t>
            </w:r>
            <w:r>
              <w:rPr>
                <w:rStyle w:val="IndexLink"/>
                <w:rtl w:val="true"/>
              </w:rPr>
              <w:tab/>
            </w:r>
            <w:r>
              <w:rPr>
                <w:rStyle w:val="IndexLink"/>
              </w:rPr>
              <w:t>130</w:t>
            </w:r>
          </w:hyperlink>
        </w:p>
        <w:p>
          <w:pPr>
            <w:pStyle w:val="Contents3"/>
            <w:tabs>
              <w:tab w:val="clear" w:pos="8459"/>
              <w:tab w:val="right" w:pos="9026" w:leader="dot"/>
            </w:tabs>
            <w:rPr/>
          </w:pPr>
          <w:hyperlink w:anchor="__RefHeading___Toc828384_3804643083">
            <w:r>
              <w:rPr>
                <w:webHidden/>
                <w:rStyle w:val="IndexLink"/>
              </w:rPr>
              <w:t>۹</w:t>
            </w:r>
            <w:r>
              <w:rPr>
                <w:rStyle w:val="IndexLink"/>
                <w:rtl w:val="true"/>
              </w:rPr>
              <w:t xml:space="preserve"> </w:t>
            </w:r>
            <w:r>
              <w:rPr>
                <w:rStyle w:val="IndexLink"/>
                <w:rtl w:val="true"/>
              </w:rPr>
              <w:t xml:space="preserve">/ </w:t>
            </w:r>
            <w:r>
              <w:rPr>
                <w:rStyle w:val="IndexLink"/>
              </w:rPr>
              <w:t>۸</w:t>
            </w:r>
            <w:r>
              <w:rPr>
                <w:rStyle w:val="IndexLink"/>
                <w:rtl w:val="true"/>
              </w:rPr>
              <w:t xml:space="preserve"> حبس رزق السّارق</w:t>
            </w:r>
            <w:r>
              <w:rPr>
                <w:rStyle w:val="IndexLink"/>
                <w:rtl w:val="true"/>
              </w:rPr>
              <w:tab/>
            </w:r>
            <w:r>
              <w:rPr>
                <w:rStyle w:val="IndexLink"/>
              </w:rPr>
              <w:t>131</w:t>
            </w:r>
          </w:hyperlink>
        </w:p>
        <w:p>
          <w:pPr>
            <w:pStyle w:val="Contents3"/>
            <w:tabs>
              <w:tab w:val="clear" w:pos="8459"/>
              <w:tab w:val="right" w:pos="9026" w:leader="dot"/>
            </w:tabs>
            <w:rPr/>
          </w:pPr>
          <w:hyperlink w:anchor="__RefHeading___Toc828386_3804643083">
            <w:r>
              <w:rPr>
                <w:webHidden/>
                <w:rStyle w:val="IndexLink"/>
              </w:rPr>
              <w:t>۹</w:t>
            </w:r>
            <w:r>
              <w:rPr>
                <w:rStyle w:val="IndexLink"/>
                <w:rtl w:val="true"/>
              </w:rPr>
              <w:t xml:space="preserve"> </w:t>
            </w:r>
            <w:r>
              <w:rPr>
                <w:rStyle w:val="IndexLink"/>
                <w:rtl w:val="true"/>
              </w:rPr>
              <w:t xml:space="preserve">/ </w:t>
            </w:r>
            <w:r>
              <w:rPr>
                <w:rStyle w:val="IndexLink"/>
              </w:rPr>
              <w:t>۹</w:t>
            </w:r>
            <w:r>
              <w:rPr>
                <w:rStyle w:val="IndexLink"/>
                <w:rtl w:val="true"/>
              </w:rPr>
              <w:t xml:space="preserve"> أقسام النّساء</w:t>
            </w:r>
            <w:r>
              <w:rPr>
                <w:rStyle w:val="IndexLink"/>
                <w:rtl w:val="true"/>
              </w:rPr>
              <w:tab/>
            </w:r>
            <w:r>
              <w:rPr>
                <w:rStyle w:val="IndexLink"/>
              </w:rPr>
              <w:t>131</w:t>
            </w:r>
          </w:hyperlink>
        </w:p>
        <w:p>
          <w:pPr>
            <w:pStyle w:val="Contents3"/>
            <w:tabs>
              <w:tab w:val="clear" w:pos="8459"/>
              <w:tab w:val="right" w:pos="9026" w:leader="dot"/>
            </w:tabs>
            <w:rPr/>
          </w:pPr>
          <w:hyperlink w:anchor="__RefHeading___Toc828388_3804643083">
            <w:r>
              <w:rPr>
                <w:webHidden/>
                <w:rStyle w:val="IndexLink"/>
              </w:rPr>
              <w:t>۹</w:t>
            </w:r>
            <w:r>
              <w:rPr>
                <w:rStyle w:val="IndexLink"/>
                <w:rtl w:val="true"/>
              </w:rPr>
              <w:t xml:space="preserve"> </w:t>
            </w:r>
            <w:r>
              <w:rPr>
                <w:rStyle w:val="IndexLink"/>
                <w:rtl w:val="true"/>
              </w:rPr>
              <w:t xml:space="preserve">/ </w:t>
            </w:r>
            <w:r>
              <w:rPr>
                <w:rStyle w:val="IndexLink"/>
              </w:rPr>
              <w:t>۱۰</w:t>
            </w:r>
            <w:r>
              <w:rPr>
                <w:rStyle w:val="IndexLink"/>
                <w:rtl w:val="true"/>
              </w:rPr>
              <w:t xml:space="preserve"> ثمرة طاعة اللّه</w:t>
            </w:r>
            <w:r>
              <w:rPr>
                <w:rStyle w:val="IndexLink"/>
                <w:rtl w:val="true"/>
              </w:rPr>
              <w:tab/>
            </w:r>
            <w:r>
              <w:rPr>
                <w:rStyle w:val="IndexLink"/>
              </w:rPr>
              <w:t>132</w:t>
            </w:r>
          </w:hyperlink>
        </w:p>
        <w:p>
          <w:pPr>
            <w:pStyle w:val="Contents3"/>
            <w:tabs>
              <w:tab w:val="clear" w:pos="8459"/>
              <w:tab w:val="right" w:pos="9026" w:leader="dot"/>
            </w:tabs>
            <w:rPr/>
          </w:pPr>
          <w:hyperlink w:anchor="__RefHeading___Toc828390_3804643083">
            <w:r>
              <w:rPr>
                <w:webHidden/>
                <w:rStyle w:val="IndexLink"/>
              </w:rPr>
              <w:t>۹</w:t>
            </w:r>
            <w:r>
              <w:rPr>
                <w:rStyle w:val="IndexLink"/>
                <w:rtl w:val="true"/>
              </w:rPr>
              <w:t xml:space="preserve"> </w:t>
            </w:r>
            <w:r>
              <w:rPr>
                <w:rStyle w:val="IndexLink"/>
                <w:rtl w:val="true"/>
              </w:rPr>
              <w:t xml:space="preserve">/ </w:t>
            </w:r>
            <w:r>
              <w:rPr>
                <w:rStyle w:val="IndexLink"/>
              </w:rPr>
              <w:t>۱۱</w:t>
            </w:r>
            <w:r>
              <w:rPr>
                <w:rStyle w:val="IndexLink"/>
                <w:rtl w:val="true"/>
              </w:rPr>
              <w:t xml:space="preserve"> النّاس ثلاثة أثلاثٍ</w:t>
            </w:r>
            <w:r>
              <w:rPr>
                <w:rStyle w:val="IndexLink"/>
                <w:rtl w:val="true"/>
              </w:rPr>
              <w:tab/>
            </w:r>
            <w:r>
              <w:rPr>
                <w:rStyle w:val="IndexLink"/>
              </w:rPr>
              <w:t>132</w:t>
            </w:r>
          </w:hyperlink>
        </w:p>
        <w:p>
          <w:pPr>
            <w:pStyle w:val="Contents3"/>
            <w:tabs>
              <w:tab w:val="clear" w:pos="8459"/>
              <w:tab w:val="right" w:pos="9026" w:leader="dot"/>
            </w:tabs>
            <w:rPr/>
          </w:pPr>
          <w:hyperlink w:anchor="__RefHeading___Toc828392_3804643083">
            <w:r>
              <w:rPr>
                <w:webHidden/>
                <w:rStyle w:val="IndexLink"/>
              </w:rPr>
              <w:t>۹</w:t>
            </w:r>
            <w:r>
              <w:rPr>
                <w:rStyle w:val="IndexLink"/>
                <w:rtl w:val="true"/>
              </w:rPr>
              <w:t xml:space="preserve"> </w:t>
            </w:r>
            <w:r>
              <w:rPr>
                <w:rStyle w:val="IndexLink"/>
                <w:rtl w:val="true"/>
              </w:rPr>
              <w:t xml:space="preserve">/ </w:t>
            </w:r>
            <w:r>
              <w:rPr>
                <w:rStyle w:val="IndexLink"/>
              </w:rPr>
              <w:t>۱۲</w:t>
            </w:r>
            <w:r>
              <w:rPr>
                <w:rStyle w:val="IndexLink"/>
                <w:rtl w:val="true"/>
              </w:rPr>
              <w:t xml:space="preserve"> تمام النّعمة</w:t>
            </w:r>
            <w:r>
              <w:rPr>
                <w:rStyle w:val="IndexLink"/>
                <w:rtl w:val="true"/>
              </w:rPr>
              <w:tab/>
            </w:r>
            <w:r>
              <w:rPr>
                <w:rStyle w:val="IndexLink"/>
              </w:rPr>
              <w:t>133</w:t>
            </w:r>
          </w:hyperlink>
        </w:p>
        <w:p>
          <w:pPr>
            <w:pStyle w:val="Contents3"/>
            <w:tabs>
              <w:tab w:val="clear" w:pos="8459"/>
              <w:tab w:val="right" w:pos="9026" w:leader="dot"/>
            </w:tabs>
            <w:rPr/>
          </w:pPr>
          <w:hyperlink w:anchor="__RefHeading___Toc828394_3804643083">
            <w:r>
              <w:rPr>
                <w:webHidden/>
                <w:rStyle w:val="IndexLink"/>
              </w:rPr>
              <w:t>۹</w:t>
            </w:r>
            <w:r>
              <w:rPr>
                <w:rStyle w:val="IndexLink"/>
                <w:rtl w:val="true"/>
              </w:rPr>
              <w:t xml:space="preserve"> </w:t>
            </w:r>
            <w:r>
              <w:rPr>
                <w:rStyle w:val="IndexLink"/>
                <w:rtl w:val="true"/>
              </w:rPr>
              <w:t xml:space="preserve">/ </w:t>
            </w:r>
            <w:r>
              <w:rPr>
                <w:rStyle w:val="IndexLink"/>
              </w:rPr>
              <w:t>۱۳</w:t>
            </w:r>
            <w:r>
              <w:rPr>
                <w:rStyle w:val="IndexLink"/>
                <w:rtl w:val="true"/>
              </w:rPr>
              <w:t xml:space="preserve"> حسن الخلق</w:t>
            </w:r>
            <w:r>
              <w:rPr>
                <w:rStyle w:val="IndexLink"/>
                <w:rtl w:val="true"/>
              </w:rPr>
              <w:tab/>
            </w:r>
            <w:r>
              <w:rPr>
                <w:rStyle w:val="IndexLink"/>
              </w:rPr>
              <w:t>133</w:t>
            </w:r>
          </w:hyperlink>
        </w:p>
        <w:p>
          <w:pPr>
            <w:pStyle w:val="Contents3"/>
            <w:tabs>
              <w:tab w:val="clear" w:pos="8459"/>
              <w:tab w:val="right" w:pos="9026" w:leader="dot"/>
            </w:tabs>
            <w:rPr/>
          </w:pPr>
          <w:hyperlink w:anchor="__RefHeading___Toc828396_3804643083">
            <w:r>
              <w:rPr>
                <w:webHidden/>
                <w:rStyle w:val="IndexLink"/>
              </w:rPr>
              <w:t>۹</w:t>
            </w:r>
            <w:r>
              <w:rPr>
                <w:rStyle w:val="IndexLink"/>
                <w:rtl w:val="true"/>
              </w:rPr>
              <w:t xml:space="preserve"> </w:t>
            </w:r>
            <w:r>
              <w:rPr>
                <w:rStyle w:val="IndexLink"/>
                <w:rtl w:val="true"/>
              </w:rPr>
              <w:t xml:space="preserve">/ </w:t>
            </w:r>
            <w:r>
              <w:rPr>
                <w:rStyle w:val="IndexLink"/>
              </w:rPr>
              <w:t>۱۴</w:t>
            </w:r>
            <w:r>
              <w:rPr>
                <w:rStyle w:val="IndexLink"/>
                <w:rtl w:val="true"/>
              </w:rPr>
              <w:t xml:space="preserve"> مضارّ الفقر</w:t>
            </w:r>
            <w:r>
              <w:rPr>
                <w:rStyle w:val="IndexLink"/>
                <w:rtl w:val="true"/>
              </w:rPr>
              <w:tab/>
            </w:r>
            <w:r>
              <w:rPr>
                <w:rStyle w:val="IndexLink"/>
              </w:rPr>
              <w:t>133</w:t>
            </w:r>
          </w:hyperlink>
        </w:p>
        <w:p>
          <w:pPr>
            <w:pStyle w:val="Contents3"/>
            <w:tabs>
              <w:tab w:val="clear" w:pos="8459"/>
              <w:tab w:val="right" w:pos="9026" w:leader="dot"/>
            </w:tabs>
            <w:rPr/>
          </w:pPr>
          <w:hyperlink w:anchor="__RefHeading___Toc828398_3804643083">
            <w:r>
              <w:rPr>
                <w:webHidden/>
                <w:rStyle w:val="IndexLink"/>
              </w:rPr>
              <w:t>۹</w:t>
            </w:r>
            <w:r>
              <w:rPr>
                <w:rStyle w:val="IndexLink"/>
                <w:rtl w:val="true"/>
              </w:rPr>
              <w:t xml:space="preserve"> </w:t>
            </w:r>
            <w:r>
              <w:rPr>
                <w:rStyle w:val="IndexLink"/>
                <w:rtl w:val="true"/>
              </w:rPr>
              <w:t xml:space="preserve">/ </w:t>
            </w:r>
            <w:r>
              <w:rPr>
                <w:rStyle w:val="IndexLink"/>
              </w:rPr>
              <w:t>۱۵</w:t>
            </w:r>
            <w:r>
              <w:rPr>
                <w:rStyle w:val="IndexLink"/>
                <w:rtl w:val="true"/>
              </w:rPr>
              <w:t xml:space="preserve"> رعاية حقوق الوالدين</w:t>
            </w:r>
            <w:r>
              <w:rPr>
                <w:rStyle w:val="IndexLink"/>
                <w:rtl w:val="true"/>
              </w:rPr>
              <w:tab/>
            </w:r>
            <w:r>
              <w:rPr>
                <w:rStyle w:val="IndexLink"/>
              </w:rPr>
              <w:t>134</w:t>
            </w:r>
          </w:hyperlink>
        </w:p>
        <w:p>
          <w:pPr>
            <w:pStyle w:val="Contents2"/>
            <w:tabs>
              <w:tab w:val="clear" w:pos="8743"/>
              <w:tab w:val="right" w:pos="9026" w:leader="dot"/>
            </w:tabs>
            <w:rPr/>
          </w:pPr>
          <w:hyperlink w:anchor="__RefHeading___Toc828400_3804643083">
            <w:r>
              <w:rPr>
                <w:webHidden/>
                <w:rStyle w:val="IndexLink"/>
                <w:rtl w:val="true"/>
              </w:rPr>
              <w:t xml:space="preserve">الفصل العاشر </w:t>
            </w:r>
            <w:r>
              <w:rPr>
                <w:rStyle w:val="IndexLink"/>
                <w:rtl w:val="true"/>
              </w:rPr>
              <w:t xml:space="preserve">: </w:t>
            </w:r>
            <w:r>
              <w:rPr>
                <w:rStyle w:val="IndexLink"/>
                <w:rtl w:val="true"/>
              </w:rPr>
              <w:t>جوامع الحكم</w:t>
            </w:r>
            <w:r>
              <w:rPr>
                <w:rStyle w:val="IndexLink"/>
                <w:rtl w:val="true"/>
              </w:rPr>
              <w:tab/>
            </w:r>
            <w:r>
              <w:rPr>
                <w:rStyle w:val="IndexLink"/>
              </w:rPr>
              <w:t>136</w:t>
            </w:r>
          </w:hyperlink>
        </w:p>
        <w:p>
          <w:pPr>
            <w:pStyle w:val="Contents2"/>
            <w:tabs>
              <w:tab w:val="clear" w:pos="8743"/>
              <w:tab w:val="right" w:pos="9026" w:leader="dot"/>
            </w:tabs>
            <w:rPr/>
          </w:pPr>
          <w:hyperlink w:anchor="__RefHeading___Toc828402_3804643083">
            <w:r>
              <w:rPr>
                <w:webHidden/>
                <w:rStyle w:val="IndexLink"/>
                <w:rtl w:val="true"/>
              </w:rPr>
              <w:t>فهرس المنابع والمآخذ</w:t>
            </w:r>
            <w:r>
              <w:rPr>
                <w:rStyle w:val="IndexLink"/>
                <w:rtl w:val="true"/>
              </w:rPr>
              <w:tab/>
            </w:r>
            <w:r>
              <w:rPr>
                <w:rStyle w:val="IndexLink"/>
              </w:rPr>
              <w:t>182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94_13824"/>
      <w:bookmarkStart w:id="1" w:name="pg2194_13824"/>
      <w:bookmarkEnd w:id="1"/>
    </w:p>
    <w:p>
      <w:pPr>
        <w:pStyle w:val="Heading2"/>
        <w:numPr>
          <w:ilvl w:val="1"/>
          <w:numId w:val="1"/>
        </w:numPr>
        <w:rPr/>
      </w:pPr>
      <w:bookmarkStart w:id="2" w:name="pg2194_13824"/>
      <w:bookmarkStart w:id="3" w:name="__RefHeading___Toc828066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الری‌شهری ؛ بمساعده مهدی غلامعلی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همچنین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۳۱۳۸۴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۱۱۸۹۸۵۲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8068_3804643083"/>
      <w:bookmarkStart w:id="6" w:name="_Toc2"/>
      <w:bookmarkEnd w:id="5"/>
      <w:r>
        <w:rPr>
          <w:rtl w:val="true"/>
        </w:rPr>
        <w:t>اشاره</w:t>
      </w:r>
      <w:bookmarkStart w:id="7" w:name="pg2194_13830"/>
      <w:bookmarkEnd w:id="6"/>
    </w:p>
    <w:p>
      <w:pPr>
        <w:pStyle w:val="Heading2"/>
        <w:numPr>
          <w:ilvl w:val="1"/>
          <w:numId w:val="1"/>
        </w:numPr>
        <w:rPr/>
      </w:pPr>
      <w:bookmarkStart w:id="8" w:name="__RefHeading___Toc828070_3804643083"/>
      <w:bookmarkStart w:id="9" w:name="_Toc3"/>
      <w:bookmarkEnd w:id="7"/>
      <w:bookmarkEnd w:id="8"/>
      <w:r>
        <w:rPr>
          <w:rtl w:val="true"/>
        </w:rPr>
        <w:t>تمهيد</w:t>
      </w:r>
      <w:bookmarkEnd w:id="9"/>
    </w:p>
    <w:p>
      <w:pPr>
        <w:pStyle w:val="Heading3"/>
        <w:numPr>
          <w:ilvl w:val="2"/>
          <w:numId w:val="1"/>
        </w:numPr>
        <w:rPr/>
      </w:pPr>
      <w:bookmarkStart w:id="10" w:name="__RefHeading___Toc828072_3804643083"/>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 xml:space="preserve">تمهيدكتاب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حصيلة جهود متواصلة هدفها عرض الحِكَم القيّمة لأشهر أعلام الحكمة في تاريخ الأديان الإبراهيميّة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بنمطٍ حديث وسهل المنال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هذا الكتاب في عشرة فصول ، تضمّ بين ثناياها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لقمان الحكيم وسيرته ، حِكَمه الواردة في القرآن ، قصص من حِكمة لقمان ، حِكم حول العلم والمعرفة ، مُقوّمات وآفات بناء الذات ، الآداب الأخلاقية والاجتماعية ، الأمثال ، حِكم متنوّعة ، حِكم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عن لسان لقمان أو حوله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2194_13831"/>
    </w:p>
    <w:p>
      <w:pPr>
        <w:pStyle w:val="Heading3"/>
        <w:numPr>
          <w:ilvl w:val="2"/>
          <w:numId w:val="1"/>
        </w:numPr>
        <w:rPr/>
      </w:pPr>
      <w:bookmarkStart w:id="13" w:name="__RefHeading___Toc828074_3804643083"/>
      <w:bookmarkStart w:id="14" w:name="_Toc5"/>
      <w:bookmarkEnd w:id="12"/>
      <w:bookmarkEnd w:id="13"/>
      <w:r>
        <w:rPr>
          <w:rtl w:val="true"/>
        </w:rPr>
        <w:t>انتساب الحكم الأصيلة إلى لقمان</w:t>
      </w:r>
      <w:bookmarkEnd w:id="14"/>
    </w:p>
    <w:p>
      <w:pPr>
        <w:pStyle w:val="BookText"/>
        <w:rPr/>
      </w:pPr>
      <w:r>
        <w:rPr>
          <w:rFonts w:ascii="Amiri" w:hAnsi="Amiri" w:eastAsia="Amiri" w:cs="Amiri"/>
          <w:color w:val="111111"/>
          <w:sz w:val="28"/>
          <w:sz w:val="28"/>
          <w:szCs w:val="28"/>
          <w:rtl w:val="true"/>
          <w:lang w:bidi="ar-SA"/>
        </w:rPr>
        <w:t xml:space="preserve">انتساب الحكم الأصيلة إلى لقمانعلى الرغم ممّا بُذل في هذا الكتاب من جهود لجمع كلّ ما صدر عن لقمان من حِكم، لم يتسنّ لنا التوصّل إلى مصادر عدد من الحكم المشهورة المنسوبة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فيما يلي نماذج منها على سبيل 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لقمان ذات يوم جالسا إلى جانب عين ماء ، فمرّ من هناك رجل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ساعة بقي لأصل إلى القرية التالية ؟ فقال له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الرجل أنّ لقمان لم يسمع كلامه ، فأعاد عليه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 سألتك كم ساعة بقي لأصل إلى القرية التالية ؟ فقال له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الرجل أنّ لقمان مجنون ، ومضى على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يمشِ الرجل إلاّ بضع خطوات حتّى صاح لقمان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ستصلها بعد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تخبرني بذلك منذ البداية ؟ فقال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لم أرَ سيرك ، ولم أكن أعلم أسريع هو أم بطيء ، فلمّا رأيت سيرك علمت أنّك ستصل إلى تلك القرية بعد ساعة</w:t>
      </w:r>
      <w:r>
        <w:rPr>
          <w:rFonts w:eastAsia="Amiri" w:cs="Amiri" w:ascii="Amiri" w:hAnsi="Amiri"/>
          <w:color w:val="111111"/>
          <w:sz w:val="28"/>
          <w:szCs w:val="28"/>
          <w:rtl w:val="true"/>
          <w:lang w:bidi="ar-SA"/>
        </w:rPr>
        <w:t xml:space="preserve">» . </w:t>
      </w:r>
      <w:r>
        <w:rPr>
          <w:rStyle w:val="FootnoteAnchor"/>
          <w:rtl w:val="true"/>
        </w:rPr>
        <w:footnoteReference w:id="2"/>
      </w:r>
      <w:r>
        <w:rPr>
          <w:rFonts w:ascii="IRNazanin" w:hAnsi="IRNazanin" w:eastAsia="IRNazanin"/>
          <w:color w:val="111111"/>
          <w:sz w:val="28"/>
          <w:sz w:val="28"/>
          <w:szCs w:val="28"/>
          <w:rtl w:val="true"/>
          <w:lang w:bidi="fa-IR"/>
        </w:rPr>
        <w:t xml:space="preserve">والمثال الآخر على ذلك ما ورد في كتاب 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للشاعر المشهور سعدي الشيرازي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للقمان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تعلّمت الحكمة؟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العِميان ؛ لأنّهم لا يضعون أقدامهم في محلٍّ حتّى يختبروه</w:t>
      </w:r>
      <w:r>
        <w:rPr>
          <w:rFonts w:eastAsia="IRNazanin" w:cs="IRNazanin"/>
          <w:color w:val="111111"/>
          <w:sz w:val="28"/>
          <w:szCs w:val="28"/>
          <w:rtl w:val="true"/>
          <w:lang w:bidi="fa-IR"/>
        </w:rPr>
        <w:t xml:space="preserve">» . </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تعلّمت الأدب؟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أدب لهم ، فاجتنبت كلّ ما استهجنته منهم</w:t>
      </w:r>
      <w:r>
        <w:rPr>
          <w:rFonts w:eastAsia="Amiri" w:cs="Amiri" w:ascii="Amiri" w:hAnsi="Amiri"/>
          <w:color w:val="111111"/>
          <w:sz w:val="28"/>
          <w:szCs w:val="28"/>
          <w:rtl w:val="true"/>
          <w:lang w:bidi="ar-SA"/>
        </w:rPr>
        <w:t xml:space="preserve">» . </w:t>
      </w:r>
      <w:r>
        <w:rPr>
          <w:rStyle w:val="FootnoteAnchor"/>
          <w:rtl w:val="true"/>
        </w:rPr>
        <w:footnoteReference w:id="4"/>
      </w:r>
      <w:r>
        <w:rPr>
          <w:rFonts w:ascii="Amiri" w:hAnsi="Amiri" w:eastAsia="Amiri" w:cs="Amiri"/>
          <w:color w:val="111111"/>
          <w:sz w:val="28"/>
          <w:sz w:val="28"/>
          <w:szCs w:val="28"/>
          <w:rtl w:val="true"/>
          <w:lang w:bidi="ar-SA"/>
        </w:rPr>
        <w:t xml:space="preserve">وجاء 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أغار جماعة من قطّاع الطريق على قافلة كانت تسير في أرض اليونان ، فسلبوا كلّ ما تملكه من مالٍ ومتاعٍ ، فناحت القافلة وأعولت وتشفّعت باللّه ورسوله فلم يجدِها ذلك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نالَ لصٌّ من سليبٍ مرادهفهيهات أن يرثى لنوح سليب وكان في القافلة لقمانُ الحكيم ، فقال له أحد المسلوبين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تُلقي يا سيدي على هؤلاء كلماتٍ من الحكمة والموعظة ، فعسى أن يتركوا بيدنا بعض ما سلبوه مِنّا ، فوا أسفا على هذه النعمة الوافرة الّتي تضيع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حسرة لكلمة حكيمة تُلقى على أمثال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الحديدَ متى أودى به صدأُفليس بالصقل تبدو منه آثارٌ لا يدخلُ الوعظُ قلبا مظلما أبداولا يغوصُ بقلب الصخر مسمارُ </w:t>
      </w:r>
      <w:r>
        <w:rPr>
          <w:rStyle w:val="FootnoteAnchor"/>
          <w:rtl w:val="true"/>
        </w:rPr>
        <w:footnoteReference w:id="5"/>
      </w:r>
      <w:r>
        <w:rPr>
          <w:rFonts w:ascii="Amiri" w:hAnsi="Amiri" w:eastAsia="Amiri" w:cs="Amiri"/>
          <w:color w:val="111111"/>
          <w:sz w:val="28"/>
          <w:sz w:val="28"/>
          <w:szCs w:val="28"/>
          <w:rtl w:val="true"/>
          <w:lang w:bidi="ar-SA"/>
        </w:rPr>
        <w:t xml:space="preserve">وجاء في ما خطّه يراع الغزالي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لقمان الحكيم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أسير في الطريق فرأيت رجلاً عليه مسوح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أيّها الرجل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انظر بماذا أسمّى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تأكل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يطعمني ويسقيني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وقرّة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يمنعك عنها؟</w:t>
      </w:r>
      <w:r>
        <w:rPr>
          <w:rFonts w:eastAsia="Amiri" w:cs="Amiri" w:ascii="Amiri" w:hAnsi="Amiri"/>
          <w:color w:val="111111"/>
          <w:sz w:val="28"/>
          <w:szCs w:val="28"/>
          <w:rtl w:val="true"/>
          <w:lang w:bidi="ar-SA"/>
        </w:rPr>
        <w:t xml:space="preserve">» . </w:t>
      </w:r>
      <w:r>
        <w:rPr>
          <w:rStyle w:val="FootnoteAnchor"/>
          <w:rtl w:val="true"/>
        </w:rPr>
        <w:footnoteReference w:id="6"/>
      </w:r>
      <w:r>
        <w:rPr>
          <w:rFonts w:ascii="Amiri" w:hAnsi="Amiri" w:eastAsia="Amiri" w:cs="Amiri"/>
          <w:color w:val="111111"/>
          <w:sz w:val="28"/>
          <w:sz w:val="28"/>
          <w:szCs w:val="28"/>
          <w:rtl w:val="true"/>
          <w:lang w:bidi="ar-SA"/>
        </w:rPr>
        <w:t xml:space="preserve">ورغم كثرة التنقيب في المصادر الّتي عكست قبسات من حِكَم لقمان ، لم نعثر في شيء منها على هذه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السرّ في نسبة أمثال هذه الأقوال والحكايات إلى شخصيات نظير لقمان ، هو إضفاء شيء من الاعتبار عليها من جهة ، ولتعظيم الشخصيات المُشار اليها 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على أساس الحكمة المنسوبة إلى الإمام عليّ عليه السلام والتي يقول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إلى من قال وانظر إلى ما قال</w:t>
      </w:r>
      <w:r>
        <w:rPr>
          <w:rFonts w:eastAsia="Amiri" w:cs="Amiri" w:ascii="Amiri" w:hAnsi="Amiri"/>
          <w:color w:val="111111"/>
          <w:sz w:val="28"/>
          <w:szCs w:val="28"/>
          <w:rtl w:val="true"/>
          <w:lang w:bidi="ar-SA"/>
        </w:rPr>
        <w:t xml:space="preserve">» . </w:t>
      </w:r>
      <w:r>
        <w:rPr>
          <w:rStyle w:val="FootnoteAnchor"/>
          <w:rtl w:val="true"/>
        </w:rPr>
        <w:footnoteReference w:id="7"/>
      </w:r>
      <w:r>
        <w:rPr>
          <w:rFonts w:ascii="Amiri" w:hAnsi="Amiri" w:eastAsia="Amiri" w:cs="Amiri"/>
          <w:color w:val="111111"/>
          <w:sz w:val="28"/>
          <w:sz w:val="28"/>
          <w:szCs w:val="28"/>
          <w:rtl w:val="true"/>
          <w:lang w:bidi="ar-SA"/>
        </w:rPr>
        <w:t xml:space="preserve">يُفهم أنّ قيمة واعتبار الحكمة أمر ذاتي ، وهو ما يعني بالنتيجة أنّه ليست هناك ثمّة أهمّية بالغة لنسبتها إلى شخصيات كبرى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2194_13834"/>
    </w:p>
    <w:p>
      <w:pPr>
        <w:pStyle w:val="Heading3"/>
        <w:numPr>
          <w:ilvl w:val="2"/>
          <w:numId w:val="1"/>
        </w:numPr>
        <w:rPr/>
      </w:pPr>
      <w:bookmarkStart w:id="16" w:name="__RefHeading___Toc828076_3804643083"/>
      <w:bookmarkStart w:id="17" w:name="_Toc6"/>
      <w:bookmarkEnd w:id="15"/>
      <w:bookmarkEnd w:id="16"/>
      <w:r>
        <w:rPr>
          <w:rtl w:val="true"/>
        </w:rPr>
        <w:t>اُسطورة أم حِكمَة ؟</w:t>
      </w:r>
      <w:bookmarkEnd w:id="17"/>
    </w:p>
    <w:p>
      <w:pPr>
        <w:pStyle w:val="BookText"/>
        <w:rPr/>
      </w:pPr>
      <w:r>
        <w:rPr>
          <w:rFonts w:ascii="Amiri" w:hAnsi="Amiri" w:eastAsia="Amiri" w:cs="Amiri"/>
          <w:color w:val="111111"/>
          <w:sz w:val="28"/>
          <w:sz w:val="28"/>
          <w:szCs w:val="28"/>
          <w:rtl w:val="true"/>
          <w:lang w:bidi="ar-SA"/>
        </w:rPr>
        <w:t xml:space="preserve">اُسطورة أم حِكمَة ؟إلى جانب الحِكَم المنسوبة إلى لقمان ، يلاحظ أحيانا وجود اُمور أشبه ما تكون بالاُسطورة منها إلى الحكمة ، نظير ما نُقل عن حفص بن عمر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لقمان جرابا من خردل إلى جانبه ، وجعل يعظ ابنه ويخرج مع كلّ موعظة خردلة من الجراب ، حتّى نفد الخردل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لقد وعظتك موعظة لو وعظتها جبلاً لتصدّع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فتفطّر إبنه</w:t>
      </w:r>
      <w:r>
        <w:rPr>
          <w:rFonts w:eastAsia="Amiri" w:cs="Amiri" w:ascii="Amiri" w:hAnsi="Amiri"/>
          <w:color w:val="111111"/>
          <w:sz w:val="28"/>
          <w:szCs w:val="28"/>
          <w:rtl w:val="true"/>
          <w:lang w:bidi="ar-SA"/>
        </w:rPr>
        <w:t xml:space="preserve">» . </w:t>
      </w:r>
      <w:r>
        <w:rPr>
          <w:rStyle w:val="FootnoteAnchor"/>
          <w:rtl w:val="true"/>
        </w:rPr>
        <w:footnoteReference w:id="8"/>
      </w:r>
      <w:r>
        <w:rPr>
          <w:rFonts w:ascii="Amiri" w:hAnsi="Amiri" w:eastAsia="Amiri" w:cs="Amiri"/>
          <w:color w:val="111111"/>
          <w:sz w:val="28"/>
          <w:sz w:val="28"/>
          <w:szCs w:val="28"/>
          <w:rtl w:val="true"/>
          <w:lang w:bidi="ar-SA"/>
        </w:rPr>
        <w:t xml:space="preserve">او ما قاله الفضل الرقاشي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مازال لقمان يعظ ابنه حتّى انشقّت مرارته فمات</w:t>
      </w:r>
      <w:r>
        <w:rPr>
          <w:rFonts w:eastAsia="Amiri" w:cs="Amiri" w:ascii="Amiri" w:hAnsi="Amiri"/>
          <w:color w:val="111111"/>
          <w:sz w:val="28"/>
          <w:szCs w:val="28"/>
          <w:rtl w:val="true"/>
          <w:lang w:bidi="ar-SA"/>
        </w:rPr>
        <w:t xml:space="preserve">» . </w:t>
      </w:r>
      <w:r>
        <w:rPr>
          <w:rStyle w:val="FootnoteAnchor"/>
          <w:rtl w:val="true"/>
        </w:rPr>
        <w:footnoteReference w:id="9"/>
      </w:r>
      <w:r>
        <w:rPr>
          <w:rFonts w:ascii="Amiri" w:hAnsi="Amiri" w:eastAsia="Amiri" w:cs="Amiri"/>
          <w:color w:val="111111"/>
          <w:sz w:val="28"/>
          <w:sz w:val="28"/>
          <w:szCs w:val="28"/>
          <w:rtl w:val="true"/>
          <w:lang w:bidi="ar-SA"/>
        </w:rPr>
        <w:t xml:space="preserve">ويشبه أمثال هذه الروايات ما نُقل عن زكريا القزويني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لقمان في مدينة طبرية أربعين يوما اُوتي الفهم والفطنة</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وفي ختام هذه المقدّمة ، أودّ أن اُعبّر عن جميل ثنائي لكلّ الاُخوة الأفاضل العاملين في مركز بحوث دار الحديث الّذين ساهموا في إعداد هذا الكتاب ، وأخصّ منهم بالذكر الأخ الكريم مهدي غلام علي ؛ الّذي اضطلع بدور المعاون في إنجاز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 الباري تعالى أن يمنّ عليهم جميعا بما هو أهل له من الجزاء والإثابة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تقبّل منّا إنّك أنت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الرَّيْشهري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جمادي الثانية </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 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 w:name="pg2194_13836"/>
    </w:p>
    <w:p>
      <w:pPr>
        <w:pStyle w:val="Heading2"/>
        <w:numPr>
          <w:ilvl w:val="1"/>
          <w:numId w:val="1"/>
        </w:numPr>
        <w:rPr/>
      </w:pPr>
      <w:bookmarkStart w:id="19" w:name="__RefHeading___Toc828078_3804643083"/>
      <w:bookmarkStart w:id="20" w:name="_Toc7"/>
      <w:bookmarkEnd w:id="18"/>
      <w:bookmarkEnd w:id="19"/>
      <w:r>
        <w:rPr>
          <w:rtl w:val="true"/>
        </w:rPr>
        <w:t>المدخل</w:t>
      </w:r>
      <w:bookmarkEnd w:id="20"/>
    </w:p>
    <w:p>
      <w:pPr>
        <w:pStyle w:val="Heading3"/>
        <w:numPr>
          <w:ilvl w:val="2"/>
          <w:numId w:val="1"/>
        </w:numPr>
        <w:rPr/>
      </w:pPr>
      <w:bookmarkStart w:id="21" w:name="__RefHeading___Toc828080_3804643083"/>
      <w:bookmarkStart w:id="22" w:name="_Toc8"/>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 xml:space="preserve">المدخلالحِكمة في اللغة مشتقّة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الحُكم العادل مانع من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لجام الفرس وغيره من الدواب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تمنعها وتلجمها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سُمّي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يمنع المتّصف به من الجَهل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تُطلق صفة المحكم على كلّ ما هو صلب ولا يمكن اختراقه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نقل الآلوسي في تفسيره روح المعاني عن كتاب البحر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فيها تسعة وعشرين قولاً لأهل العلم ، قريبٌ بعضها من بعض ، وعدّ بعضهم الأكثر منها اصطلاحا واقتصارا على ما رآه القائل فردا مهمّا من الحكمة ، وإلاّ فهي في الأصل مصدر من الإحكام ، وهو الإتقان في علمٍ أو عملٍ أو قولٍ أو فيها كلّها</w:t>
      </w:r>
      <w:r>
        <w:rPr>
          <w:rFonts w:eastAsia="Amiri" w:cs="Amiri" w:ascii="Amiri" w:hAnsi="Amiri"/>
          <w:color w:val="111111"/>
          <w:sz w:val="28"/>
          <w:szCs w:val="28"/>
          <w:rtl w:val="true"/>
          <w:lang w:bidi="ar-SA"/>
        </w:rPr>
        <w:t xml:space="preserve">» . </w:t>
      </w:r>
      <w:r>
        <w:rPr>
          <w:rStyle w:val="FootnoteAnchor"/>
          <w:rtl w:val="true"/>
        </w:rPr>
        <w:footnoteReference w:id="13"/>
      </w:r>
      <w:r>
        <w:rPr>
          <w:rFonts w:ascii="Amiri" w:hAnsi="Amiri" w:eastAsia="Amiri" w:cs="Amiri"/>
          <w:color w:val="111111"/>
          <w:sz w:val="28"/>
          <w:sz w:val="28"/>
          <w:szCs w:val="28"/>
          <w:rtl w:val="true"/>
          <w:lang w:bidi="ar-SA"/>
        </w:rPr>
        <w:t xml:space="preserve">وفي ضوء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نوع من الإحكام والإتقان ، وتُطلق على كلّ مُتقَن ولا يمكن تخلّله سواء كان ماديا أو معنويا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2194_13837"/>
    </w:p>
    <w:p>
      <w:pPr>
        <w:pStyle w:val="Heading3"/>
        <w:numPr>
          <w:ilvl w:val="2"/>
          <w:numId w:val="1"/>
        </w:numPr>
        <w:rPr/>
      </w:pPr>
      <w:bookmarkStart w:id="24" w:name="__RefHeading___Toc828082_3804643083"/>
      <w:bookmarkStart w:id="25" w:name="_Toc9"/>
      <w:bookmarkEnd w:id="23"/>
      <w:bookmarkEnd w:id="24"/>
      <w:r>
        <w:rPr>
          <w:rtl w:val="true"/>
        </w:rPr>
        <w:t>الحكمة في القرآن والحديث</w:t>
      </w:r>
      <w:bookmarkEnd w:id="25"/>
    </w:p>
    <w:p>
      <w:pPr>
        <w:pStyle w:val="Heading3"/>
        <w:numPr>
          <w:ilvl w:val="2"/>
          <w:numId w:val="1"/>
        </w:numPr>
        <w:rPr/>
      </w:pPr>
      <w:bookmarkStart w:id="26" w:name="__RefHeading___Toc828084_3804643083"/>
      <w:bookmarkStart w:id="27" w:name="_Toc10"/>
      <w:bookmarkEnd w:id="26"/>
      <w:r>
        <w:rPr>
          <w:rtl w:val="true"/>
        </w:rPr>
        <w:t>أقسام الحكمة</w:t>
      </w:r>
      <w:bookmarkEnd w:id="27"/>
    </w:p>
    <w:p>
      <w:pPr>
        <w:pStyle w:val="BookText"/>
        <w:rPr/>
      </w:pPr>
      <w:r>
        <w:rPr>
          <w:rFonts w:ascii="Amiri" w:hAnsi="Amiri" w:eastAsia="Amiri" w:cs="Amiri"/>
          <w:color w:val="111111"/>
          <w:sz w:val="28"/>
          <w:sz w:val="28"/>
          <w:szCs w:val="28"/>
          <w:rtl w:val="true"/>
          <w:lang w:bidi="ar-SA"/>
        </w:rPr>
        <w:t xml:space="preserve">الحكمة في القرآن والحديثوردت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عشرين مرّة ، وقد مجّد الباري عزّ وجلّ نفسه في كتابه الكريم بصفة الحكيم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مرّة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يتجلّى من خلال التأمّل في موارد استعمال هذه الكلمة في النصوص الإسلامية أنّ الحكمة من وجهة نظر القرآن والأحاديث هي المقدّمات المتّقنة لنيل الأهداف الإنسانية السامية على الصعيد العلمي والعملي والنفسي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في الأحاديث الشريفة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يمثّل في الواقع مصداقا من مصاديق هذا التعريف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أقسام الحكمةفي ضوء ما ذكرناه من التعريف الكلّي للحكمة ، فهي تُقسّم من منظار القرآن والحديث إلى ثلاثة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العلمية ، والحكمة العملية ، والحكمة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 هذا التقسيم وهذه التسميات مُستقاة من النظر والتأمّل في استعمالات كلمة الحكمة في القرآن والأحاديث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واحدة من مراتب الحكمة العلمية ، والعملية والحقيقية تمثّل درجة على سُلّم يمكن المرء توظيفها للارتقاء إلى ذرى الكمال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الملفت للنظر أن نعلم أنّ الدرجة الأولى من هذا السُلّم وهي الحكمة العلمية قد بنى صرحها المُرسلون ، وأمّا الدرجة الثانية منه وهي الحكمة العملية فيجب أن يبنيها الإنسان نفسه ، ومن بعد استكمال بناء الخطوة أو الدرجة الثانية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2194_13838"/>
    </w:p>
    <w:p>
      <w:pPr>
        <w:pStyle w:val="Heading3"/>
        <w:numPr>
          <w:ilvl w:val="2"/>
          <w:numId w:val="1"/>
        </w:numPr>
        <w:rPr/>
      </w:pPr>
      <w:bookmarkStart w:id="29" w:name="__RefHeading___Toc828086_3804643083"/>
      <w:bookmarkStart w:id="30" w:name="_Toc11"/>
      <w:bookmarkEnd w:id="28"/>
      <w:bookmarkEnd w:id="29"/>
      <w:r>
        <w:rPr>
          <w:rtl w:val="true"/>
        </w:rPr>
        <w:t>الحكمة العلميّة</w:t>
      </w:r>
      <w:bookmarkEnd w:id="30"/>
    </w:p>
    <w:p>
      <w:pPr>
        <w:pStyle w:val="Heading3"/>
        <w:numPr>
          <w:ilvl w:val="2"/>
          <w:numId w:val="1"/>
        </w:numPr>
        <w:rPr/>
      </w:pPr>
      <w:bookmarkStart w:id="31" w:name="__RefHeading___Toc828088_3804643083"/>
      <w:bookmarkStart w:id="32" w:name="_Toc12"/>
      <w:bookmarkEnd w:id="31"/>
      <w:r>
        <w:rPr>
          <w:rtl w:val="true"/>
        </w:rPr>
        <w:t>الحكمة العمليّة</w:t>
      </w:r>
      <w:bookmarkEnd w:id="32"/>
    </w:p>
    <w:p>
      <w:pPr>
        <w:pStyle w:val="BookText"/>
        <w:rPr/>
      </w:pPr>
      <w:r>
        <w:rPr>
          <w:rFonts w:ascii="Amiri" w:hAnsi="Amiri" w:eastAsia="Amiri" w:cs="Amiri"/>
          <w:color w:val="111111"/>
          <w:sz w:val="28"/>
          <w:sz w:val="28"/>
          <w:szCs w:val="28"/>
          <w:rtl w:val="true"/>
          <w:lang w:bidi="ar-SA"/>
        </w:rPr>
        <w:t xml:space="preserve">تأتي الخطوة الأخيرة من الانطلاق صوب منزلة الانسان الكامل ، ـ وهي الحكمة الحقيقية ـ وهذه المرحلة يتكفّل اللّه تعالى نفسه بالتمهيد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ما يلي نعرض شرحا موجزا لهذه الأنواع الثلاثة من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العلميةالمُراد بالحكمة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جميع أنواع العلوم والمعارف الضرورية للارتقاء إلى مقام الإنسان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المتعلّق بالمعتقدات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العِلم المتعلّق بالأخلاق ، والعلم المتعلّق بالأعمال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نلاحظ أنّ القرآن الكريم بعدما يبيّن تعاليما وإرشادات شتّى في الميادين الاعتقادية والأخلاقية والعملية يُسمّي كلاًّ منها حِكمَة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 لِكَ مِمَّآ أَوْحَى إِلَيْكَ رَبُّكَ مِنَ الْحِكْمَةِ</w:t>
      </w:r>
      <w:r>
        <w:rPr>
          <w:rFonts w:eastAsia="Amiri" w:cs="Amiri" w:ascii="Amiri" w:hAnsi="Amiri"/>
          <w:color w:val="111111"/>
          <w:sz w:val="28"/>
          <w:szCs w:val="28"/>
          <w:rtl w:val="true"/>
          <w:lang w:bidi="ar-SA"/>
        </w:rPr>
        <w:t xml:space="preserve">» . </w:t>
      </w:r>
      <w:r>
        <w:rPr>
          <w:rStyle w:val="FootnoteAnchor"/>
          <w:rtl w:val="true"/>
        </w:rPr>
        <w:footnoteReference w:id="15"/>
      </w:r>
      <w:r>
        <w:rPr>
          <w:rFonts w:ascii="Amiri" w:hAnsi="Amiri" w:eastAsia="Amiri" w:cs="Amiri"/>
          <w:color w:val="111111"/>
          <w:sz w:val="28"/>
          <w:sz w:val="28"/>
          <w:szCs w:val="28"/>
          <w:rtl w:val="true"/>
          <w:lang w:bidi="ar-SA"/>
        </w:rPr>
        <w:t xml:space="preserve">وهذا المفهوم للحكمة هو الغاية الأولى من بعثة الأنبياء ، وقد أكّد القرآن الكريم على هذا المعنى في العديد من آياته الشريفة ، منها ما جاء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 يَتْلُواْ عَلَيْهِمْ ءَايَـتِهِ وَيُزَكِّيهِمْ وَيُعَلِّمُهُمُ الْكِتَـبَ وَالْحِكْمَةَ وَإِن كَانُواْ مِن قَبْلُ لَفِى ضَلَـلٍ مُّبِينٍ</w:t>
      </w:r>
      <w:r>
        <w:rPr>
          <w:rFonts w:eastAsia="Amiri" w:cs="Amiri" w:ascii="Amiri" w:hAnsi="Amiri"/>
          <w:color w:val="111111"/>
          <w:sz w:val="28"/>
          <w:szCs w:val="28"/>
          <w:rtl w:val="true"/>
          <w:lang w:bidi="ar-SA"/>
        </w:rPr>
        <w:t xml:space="preserve">» . </w:t>
      </w:r>
      <w:r>
        <w:rPr>
          <w:rStyle w:val="FootnoteAnchor"/>
          <w:rtl w:val="true"/>
        </w:rPr>
        <w:footnoteReference w:id="1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العمليةالحكمة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عبارة عن المنهج العملي لبلوغ مرتبة الإنسان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وجهة نظر القرآن والأحاديث الشريفة كما يُسمى العلم الّذي يعتبر مقدّمة لتكامل الإنسان حكمة ، كذلك يُسمّى العمل الّذي يُعتبر مقدّمة لتكامله حِكمة أيضا ، مع فارق واحد وهو أنّ العلم هو الخطوة الأولى للتكامل ، والعمل خطوته الثانية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2194_13839"/>
    </w:p>
    <w:p>
      <w:pPr>
        <w:pStyle w:val="Heading3"/>
        <w:numPr>
          <w:ilvl w:val="2"/>
          <w:numId w:val="1"/>
        </w:numPr>
        <w:rPr/>
      </w:pPr>
      <w:bookmarkStart w:id="34" w:name="__RefHeading___Toc828090_3804643083"/>
      <w:bookmarkStart w:id="35" w:name="_Toc13"/>
      <w:bookmarkEnd w:id="33"/>
      <w:bookmarkEnd w:id="34"/>
      <w:r>
        <w:rPr>
          <w:rtl w:val="true"/>
        </w:rPr>
        <w:t>الحكمة الحقيقيّة</w:t>
      </w:r>
      <w:bookmarkEnd w:id="35"/>
    </w:p>
    <w:p>
      <w:pPr>
        <w:pStyle w:val="BookText"/>
        <w:rPr/>
      </w:pPr>
      <w:r>
        <w:rPr>
          <w:rFonts w:ascii="Amiri" w:hAnsi="Amiri" w:eastAsia="Amiri" w:cs="Amiri"/>
          <w:color w:val="111111"/>
          <w:sz w:val="28"/>
          <w:sz w:val="28"/>
          <w:szCs w:val="28"/>
          <w:rtl w:val="true"/>
          <w:lang w:bidi="ar-SA"/>
        </w:rPr>
        <w:t xml:space="preserve">والأحاديث الشريفة الّتي فسّرت الحكمة بطاعة اللّه ، ومداراة الناس ، والاحتراز عن المعاصي ، واجتناب الكيد والخديعة ، إنّما تومئ إلى هذا النوع من الحكمة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الحقيقيةالحكمة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وبصيرة تحصل للإنسان على أثر التزامه بالحكمة العملية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تُعدّ الحكمة العلمية مقدّمة للحكمة العملية ، والحكمة العملية مبدأ للحكمة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يبلغ الإنسان هذه المرحلة من الحكمة فهو ليس حكيما حقيقيا ، حتّى وإن كان أعظم أساتذة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الحقيقية في الواقع هي جوهر العلم ونور العلم وعلم النور ، ولذلك تترتّب عليها خصائص العلم الحقيقي ومعطياته الّتي تعتبر من أهمّها خشية اللّه ، كما نصّ على ذلك القرآن الكريم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الْعُلَمَـؤُاْ</w:t>
      </w:r>
      <w:r>
        <w:rPr>
          <w:rFonts w:eastAsia="Amiri" w:cs="Amiri" w:ascii="Amiri" w:hAnsi="Amiri"/>
          <w:color w:val="111111"/>
          <w:sz w:val="28"/>
          <w:szCs w:val="28"/>
          <w:rtl w:val="true"/>
          <w:lang w:bidi="ar-SA"/>
        </w:rPr>
        <w:t xml:space="preserve">» . </w:t>
      </w:r>
      <w:r>
        <w:rPr>
          <w:rStyle w:val="FootnoteAnchor"/>
          <w:rtl w:val="true"/>
        </w:rPr>
        <w:footnoteReference w:id="18"/>
      </w:r>
      <w:r>
        <w:rPr>
          <w:rFonts w:ascii="Amiri" w:hAnsi="Amiri" w:eastAsia="Amiri" w:cs="Amiri"/>
          <w:color w:val="111111"/>
          <w:sz w:val="28"/>
          <w:sz w:val="28"/>
          <w:szCs w:val="28"/>
          <w:rtl w:val="true"/>
          <w:lang w:bidi="ar-SA"/>
        </w:rPr>
        <w:t xml:space="preserve">وقد ترتّب هذا الأثر بعينه على الحكمة في كلام رسول اللّه صلى الله عليه و آله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خشية اللّه رأس كلّ حِكمَة</w:t>
      </w:r>
      <w:r>
        <w:rPr>
          <w:rFonts w:eastAsia="Amiri" w:cs="Amiri" w:ascii="Amiri" w:hAnsi="Amiri"/>
          <w:color w:val="111111"/>
          <w:sz w:val="28"/>
          <w:szCs w:val="28"/>
          <w:rtl w:val="true"/>
          <w:lang w:bidi="ar-SA"/>
        </w:rPr>
        <w:t xml:space="preserve">» . </w:t>
      </w:r>
      <w:r>
        <w:rPr>
          <w:rStyle w:val="FootnoteAnchor"/>
          <w:rtl w:val="true"/>
        </w:rPr>
        <w:footnoteReference w:id="19"/>
      </w:r>
      <w:r>
        <w:rPr>
          <w:rFonts w:ascii="Amiri" w:hAnsi="Amiri" w:eastAsia="Amiri" w:cs="Amiri"/>
          <w:color w:val="111111"/>
          <w:sz w:val="28"/>
          <w:sz w:val="28"/>
          <w:szCs w:val="28"/>
          <w:rtl w:val="true"/>
          <w:lang w:bidi="ar-SA"/>
        </w:rPr>
        <w:t xml:space="preserve">الحكمة الحقيقية انشداد عقلي ، وهي مضادّة للميول النفسية </w:t>
      </w:r>
      <w:r>
        <w:rPr>
          <w:rStyle w:val="FootnoteAnchor"/>
          <w:rtl w:val="true"/>
        </w:rPr>
        <w:footnoteReference w:id="20"/>
      </w:r>
      <w:r>
        <w:rPr>
          <w:rFonts w:ascii="Amiri" w:hAnsi="Amiri" w:eastAsia="Amiri" w:cs="Amiri"/>
          <w:color w:val="111111"/>
          <w:sz w:val="28"/>
          <w:sz w:val="28"/>
          <w:szCs w:val="28"/>
          <w:rtl w:val="true"/>
          <w:lang w:bidi="ar-SA"/>
        </w:rPr>
        <w:t xml:space="preserve">، وكلّما استحكمت في النفس أكثر ضعفت الميول النفسية لدى الإنسان بنفس ذلك القدر </w:t>
      </w:r>
      <w:r>
        <w:rPr>
          <w:rStyle w:val="FootnoteAnchor"/>
          <w:rtl w:val="true"/>
        </w:rPr>
        <w:footnoteReference w:id="2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2194_13840"/>
    </w:p>
    <w:p>
      <w:pPr>
        <w:pStyle w:val="Heading3"/>
        <w:numPr>
          <w:ilvl w:val="2"/>
          <w:numId w:val="1"/>
        </w:numPr>
        <w:rPr/>
      </w:pPr>
      <w:bookmarkStart w:id="37" w:name="__RefHeading___Toc828092_3804643083"/>
      <w:bookmarkStart w:id="38" w:name="_Toc14"/>
      <w:bookmarkEnd w:id="36"/>
      <w:bookmarkEnd w:id="37"/>
      <w:r>
        <w:rPr>
          <w:rtl w:val="true"/>
        </w:rPr>
        <w:t>أفضل الحكماء</w:t>
      </w:r>
      <w:bookmarkEnd w:id="38"/>
    </w:p>
    <w:p>
      <w:pPr>
        <w:pStyle w:val="Heading3"/>
        <w:numPr>
          <w:ilvl w:val="2"/>
          <w:numId w:val="1"/>
        </w:numPr>
        <w:rPr/>
      </w:pPr>
      <w:bookmarkStart w:id="39" w:name="__RefHeading___Toc828094_3804643083"/>
      <w:bookmarkStart w:id="40" w:name="_Toc15"/>
      <w:bookmarkEnd w:id="39"/>
      <w:r>
        <w:rPr>
          <w:rtl w:val="true"/>
        </w:rPr>
        <w:t>ما الحكمة التي نالها لقمان ؟</w:t>
      </w:r>
      <w:bookmarkEnd w:id="40"/>
    </w:p>
    <w:p>
      <w:pPr>
        <w:pStyle w:val="BookText"/>
        <w:rPr/>
      </w:pPr>
      <w:r>
        <w:rPr>
          <w:rFonts w:ascii="Amiri" w:hAnsi="Amiri" w:eastAsia="Amiri" w:cs="Amiri"/>
          <w:color w:val="111111"/>
          <w:sz w:val="28"/>
          <w:sz w:val="28"/>
          <w:szCs w:val="28"/>
          <w:rtl w:val="true"/>
          <w:lang w:bidi="ar-SA"/>
        </w:rPr>
        <w:t xml:space="preserve">إلى أن تضمحلّ وتتلاشى كُلّيا </w:t>
      </w:r>
      <w:r>
        <w:rPr>
          <w:rStyle w:val="FootnoteAnchor"/>
          <w:rtl w:val="true"/>
        </w:rPr>
        <w:footnoteReference w:id="22"/>
      </w:r>
      <w:r>
        <w:rPr>
          <w:rFonts w:ascii="Amiri" w:hAnsi="Amiri" w:eastAsia="Amiri" w:cs="Amiri"/>
          <w:color w:val="111111"/>
          <w:sz w:val="28"/>
          <w:sz w:val="28"/>
          <w:szCs w:val="28"/>
          <w:rtl w:val="true"/>
          <w:lang w:bidi="ar-SA"/>
        </w:rPr>
        <w:t xml:space="preserve">، وعند ذلك يحيا العقل كُلّيا </w:t>
      </w:r>
      <w:r>
        <w:rPr>
          <w:rStyle w:val="FootnoteAnchor"/>
          <w:rtl w:val="true"/>
        </w:rPr>
        <w:footnoteReference w:id="23"/>
      </w:r>
      <w:r>
        <w:rPr>
          <w:rFonts w:ascii="Amiri" w:hAnsi="Amiri" w:eastAsia="Amiri" w:cs="Amiri"/>
          <w:color w:val="111111"/>
          <w:sz w:val="28"/>
          <w:sz w:val="28"/>
          <w:szCs w:val="28"/>
          <w:rtl w:val="true"/>
          <w:lang w:bidi="ar-SA"/>
        </w:rPr>
        <w:t xml:space="preserve">ويأخذ بزمام الإنسان ، وعندها تزول من ذاته كلّ دواعي الرذيلة وأسبابها ، وبالنتيجة تقترن الحكمة بالعصمة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وفي الختام يستجمع المرء كلّ خصائص الحكيم والعالم الحقيقي ، وعندما يغدو في أعلى مراتب العلم والحكمة ، ينال أسمى درجات معرفة الذات ومعرفة اللّه والإمامة والقيادة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 الحكماءوعلى هذا الأساس فالأنبياء والأوصياء ـ الّذين بلغوا ذرى الحكمة العلمية والعملية والحقيقية ـ اُمروا من اللّه عزّ وجلّ بتعليم العلم والحكمة للبشرية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الحكمة التي نالها لقمان ؟الّذين اعتبروا لقمان نبيّا ـ كما قال بذلك عكرمة ـ يرون أنّ الحكمة الّتي حباها اللّه إيّاه هي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دليل يثبت صحّة هذا الرأي </w:t>
      </w:r>
      <w:r>
        <w:rPr>
          <w:rStyle w:val="FootnoteAnchor"/>
          <w:rtl w:val="true"/>
        </w:rPr>
        <w:footnoteReference w:id="25"/>
      </w:r>
      <w:r>
        <w:rPr>
          <w:rFonts w:ascii="Amiri" w:hAnsi="Amiri" w:eastAsia="Amiri" w:cs="Amiri"/>
          <w:color w:val="111111"/>
          <w:sz w:val="28"/>
          <w:sz w:val="28"/>
          <w:szCs w:val="28"/>
          <w:rtl w:val="true"/>
          <w:lang w:bidi="ar-SA"/>
        </w:rPr>
        <w:t xml:space="preserve">، بالإضافة إلى أنّ الروايات الواردة عن أهل البيت عليهم السلام تذهب إلى خلاف ذلك كما سبقت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ضوء ذلك فقد قال الإمام الكاظم عليه السلام في رواية منقولة عنه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ءَاتَيْنَا لُقْمَـنَ الْحِكْمَةَ</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الفهم والعقل</w:t>
      </w:r>
      <w:r>
        <w:rPr>
          <w:rFonts w:eastAsia="IRNazanin" w:cs="IRNazanin"/>
          <w:color w:val="111111"/>
          <w:sz w:val="28"/>
          <w:szCs w:val="28"/>
          <w:rtl w:val="true"/>
          <w:lang w:bidi="fa-IR"/>
        </w:rPr>
        <w:t xml:space="preserve">» . </w:t>
      </w:r>
      <w:r>
        <w:rPr>
          <w:rStyle w:val="FootnoteAnchor"/>
          <w:rtl w:val="true"/>
        </w:rPr>
        <w:footnoteReference w:id="2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جاء في رواية اُخرى عن الإمام الصادق عليه السلام أنّه قال في تفسير الآية المذكورة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اُوتي معرفة إمام زمانه</w:t>
      </w:r>
      <w:r>
        <w:rPr>
          <w:rFonts w:eastAsia="Amiri" w:cs="Amiri" w:ascii="Amiri" w:hAnsi="Amiri"/>
          <w:color w:val="111111"/>
          <w:sz w:val="28"/>
          <w:szCs w:val="28"/>
          <w:rtl w:val="true"/>
          <w:lang w:bidi="ar-SA"/>
        </w:rPr>
        <w:t xml:space="preserve">» . </w:t>
      </w:r>
      <w:r>
        <w:rPr>
          <w:rStyle w:val="FootnoteAnchor"/>
          <w:rtl w:val="true"/>
        </w:rPr>
        <w:footnoteReference w:id="28"/>
      </w:r>
      <w:r>
        <w:rPr>
          <w:rFonts w:ascii="Amiri" w:hAnsi="Amiri" w:eastAsia="Amiri" w:cs="Amiri"/>
          <w:color w:val="111111"/>
          <w:sz w:val="28"/>
          <w:sz w:val="28"/>
          <w:szCs w:val="28"/>
          <w:rtl w:val="true"/>
          <w:lang w:bidi="ar-SA"/>
        </w:rPr>
        <w:t xml:space="preserve">ويُفهم ممّا سبق ذكره بأنّ الحكمة الّتي أوتيها لقمان هي الحكمة الحقيقية والمعرفة الشهودية الّتي تستلزم بطبيعة الحال بلوغ أرقى مدارج الفهم والعقل والمعرفة للإنسان الكامل أو لإمام الزمان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2194_13842"/>
    </w:p>
    <w:p>
      <w:pPr>
        <w:pStyle w:val="Heading2"/>
        <w:numPr>
          <w:ilvl w:val="1"/>
          <w:numId w:val="1"/>
        </w:numPr>
        <w:rPr/>
      </w:pPr>
      <w:bookmarkStart w:id="42" w:name="__RefHeading___Toc828096_3804643083"/>
      <w:bookmarkStart w:id="43" w:name="_Toc16"/>
      <w:bookmarkEnd w:id="41"/>
      <w:bookmarkEnd w:id="42"/>
      <w:r>
        <w:rPr>
          <w:rtl w:val="true"/>
        </w:rPr>
        <w:t xml:space="preserve">الفصل الأوّل </w:t>
      </w:r>
      <w:r>
        <w:rPr>
          <w:rtl w:val="true"/>
        </w:rPr>
        <w:t xml:space="preserve">: </w:t>
      </w:r>
      <w:r>
        <w:rPr>
          <w:rtl w:val="true"/>
        </w:rPr>
        <w:t>حياة لقمان</w:t>
      </w:r>
      <w:bookmarkEnd w:id="43"/>
    </w:p>
    <w:p>
      <w:pPr>
        <w:pStyle w:val="Heading3"/>
        <w:numPr>
          <w:ilvl w:val="2"/>
          <w:numId w:val="1"/>
        </w:numPr>
        <w:rPr/>
      </w:pPr>
      <w:bookmarkStart w:id="44" w:name="__RefHeading___Toc828098_3804643083"/>
      <w:bookmarkStart w:id="45" w:name="_Toc17"/>
      <w:bookmarkEnd w:id="44"/>
      <w:r>
        <w:rPr>
          <w:rtl w:val="true"/>
        </w:rPr>
        <w:t>أصله ونسبه</w:t>
      </w:r>
      <w:bookmarkEnd w:id="45"/>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لقمانحياة لقمانلقمان الحكيم أحد أعظم الحكماء الحقيقيّين الّذين شهد القرآن الكريم بحكمتهم بتعبير صريح وبليغ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ءَاتَيْنَا لُقْمَـنَ الْحِكْمَةَ</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 وسرد بعض تعاليمه الحكمية للأجيال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فقد دعا الجميع إلى البحث عن حِكمه وتعلّمها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المؤسف أنّه لا تتوفّر معلومات دقيقة عن حياة هذا الحكيم البارع ، ولكن يمكن استعراض معالم إجمالية عن حياته استنادا للبحث الشامل نسبيا الّذي اُجري في هذا المضمار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أصله ونسبهذهب البعض إلى القول بأنّ لقمان هو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ناحور بن تارح</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 بينما قال آخرون إنّه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باعور بن تارح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آخرون إنّه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آخرون إنّه ابن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2194_13843"/>
    </w:p>
    <w:p>
      <w:pPr>
        <w:pStyle w:val="Heading3"/>
        <w:numPr>
          <w:ilvl w:val="2"/>
          <w:numId w:val="1"/>
        </w:numPr>
        <w:rPr/>
      </w:pPr>
      <w:bookmarkStart w:id="47" w:name="__RefHeading___Toc828100_3804643083"/>
      <w:bookmarkStart w:id="48" w:name="_Toc18"/>
      <w:bookmarkEnd w:id="46"/>
      <w:bookmarkEnd w:id="47"/>
      <w:r>
        <w:rPr>
          <w:rtl w:val="true"/>
        </w:rPr>
        <w:t>عِرقُه وصفاته الظاهرية</w:t>
      </w:r>
      <w:bookmarkEnd w:id="48"/>
    </w:p>
    <w:p>
      <w:pPr>
        <w:pStyle w:val="Heading3"/>
        <w:numPr>
          <w:ilvl w:val="2"/>
          <w:numId w:val="1"/>
        </w:numPr>
        <w:rPr/>
      </w:pPr>
      <w:bookmarkStart w:id="49" w:name="__RefHeading___Toc828102_3804643083"/>
      <w:bookmarkStart w:id="50" w:name="_Toc19"/>
      <w:bookmarkEnd w:id="49"/>
      <w:r>
        <w:rPr>
          <w:rtl w:val="true"/>
        </w:rPr>
        <w:t>رِقّه</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ليان بن ناحور بن تارح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وقالت جماعة إنّه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عنقاء بن 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قال غيرهم إنّه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عنقاء بن مربد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آخرون إنّه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عنقاء بن 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قال غيرهم إنّه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كوش بن سام بن نوح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البديهي أنّ ترجيح أحد الأقوال على غيره ليس سهلاً ولا ضروريا ، ولكن يمكن القول بأنّ لقمان لم يكن ذا نسب معروف ، كما جاء في رواية عن الإمام الصادق عليه السلام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اُوتِيَ لُقمانُ الحِكمَةَ بِحَسَبٍ ولا مالٍ ولا أهلٍ ولا بَسطٍ في جِسمٍ ولا جَمالٍ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عِرقُه وصفاته الظاهريةيُعتبر لقمان من حيث الانتماء العنصري من العنصر الزنجي ، ومن المسلّم أنّه كان يفتقر إلى الجمال الظاهري ، كما يُلاحظ هذا في الرواية المعروضة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الطبرسي قدس سرهفي مجمع البيان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 على النقش أو على فاعل النقش</w:t>
      </w:r>
      <w:r>
        <w:rPr>
          <w:rFonts w:eastAsia="Amiri" w:cs="Amiri" w:ascii="Amiri" w:hAnsi="Amiri"/>
          <w:color w:val="111111"/>
          <w:sz w:val="28"/>
          <w:szCs w:val="28"/>
          <w:rtl w:val="true"/>
          <w:lang w:bidi="ar-SA"/>
        </w:rPr>
        <w:t xml:space="preserve">» . </w:t>
      </w:r>
      <w:r>
        <w:rPr>
          <w:rStyle w:val="FootnoteAnchor"/>
          <w:rtl w:val="true"/>
        </w:rPr>
        <w:footnoteReference w:id="32"/>
      </w:r>
      <w:r>
        <w:rPr>
          <w:rFonts w:ascii="Amiri" w:hAnsi="Amiri" w:eastAsia="Amiri" w:cs="Amiri"/>
          <w:color w:val="111111"/>
          <w:sz w:val="28"/>
          <w:sz w:val="28"/>
          <w:szCs w:val="28"/>
          <w:rtl w:val="true"/>
          <w:lang w:bidi="ar-SA"/>
        </w:rPr>
        <w:t xml:space="preserve">وأمّا ما ورد من أوصافه في بعض الأخبار الّتي صوّرته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قصير أفطس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أفطس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مشقّق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غليظ الشفتين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غليظ المشافر ومصفّح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فليس ثمّة دليل قاطع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رِقّهكان لقمان عبدا حبشيا ، واستنادا إلى رواية تنتهي إلى الإمام عليّ عليه السلام إنّه كان اول عبد اعتق على اثر مكاتبته مع مولاه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2194_13844"/>
    </w:p>
    <w:p>
      <w:pPr>
        <w:pStyle w:val="Heading3"/>
        <w:numPr>
          <w:ilvl w:val="2"/>
          <w:numId w:val="1"/>
        </w:numPr>
        <w:rPr/>
      </w:pPr>
      <w:bookmarkStart w:id="52" w:name="__RefHeading___Toc828104_3804643083"/>
      <w:bookmarkStart w:id="53" w:name="_Toc20"/>
      <w:bookmarkEnd w:id="51"/>
      <w:bookmarkEnd w:id="52"/>
      <w:r>
        <w:rPr>
          <w:rtl w:val="true"/>
        </w:rPr>
        <w:t>تاريخ حياته</w:t>
      </w:r>
      <w:bookmarkEnd w:id="53"/>
    </w:p>
    <w:p>
      <w:pPr>
        <w:pStyle w:val="Heading3"/>
        <w:numPr>
          <w:ilvl w:val="2"/>
          <w:numId w:val="1"/>
        </w:numPr>
        <w:rPr/>
      </w:pPr>
      <w:bookmarkStart w:id="54" w:name="__RefHeading___Toc828106_3804643083"/>
      <w:bookmarkStart w:id="55" w:name="_Toc21"/>
      <w:bookmarkEnd w:id="54"/>
      <w:r>
        <w:rPr>
          <w:rtl w:val="true"/>
        </w:rPr>
        <w:t>موطنه</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كاتب لقمان الحكيم ، وكان عبدا حبشيا</w:t>
      </w:r>
      <w:r>
        <w:rPr>
          <w:rFonts w:eastAsia="Amiri" w:cs="Amiri" w:ascii="Amiri" w:hAnsi="Amiri"/>
          <w:color w:val="111111"/>
          <w:sz w:val="28"/>
          <w:szCs w:val="28"/>
          <w:rtl w:val="true"/>
          <w:lang w:bidi="ar-SA"/>
        </w:rPr>
        <w:t xml:space="preserve">» . </w:t>
      </w:r>
      <w:r>
        <w:rPr>
          <w:rStyle w:val="FootnoteAnchor"/>
          <w:rtl w:val="true"/>
        </w:rPr>
        <w:footnoteReference w:id="33"/>
      </w:r>
      <w:r>
        <w:rPr>
          <w:rFonts w:ascii="Amiri" w:hAnsi="Amiri" w:eastAsia="Amiri" w:cs="Amiri"/>
          <w:color w:val="111111"/>
          <w:sz w:val="28"/>
          <w:sz w:val="28"/>
          <w:szCs w:val="28"/>
          <w:rtl w:val="true"/>
          <w:lang w:bidi="ar-SA"/>
        </w:rPr>
        <w:t xml:space="preserve">ولكن استنادا إلى ما ذكره الثعالبي وابن قُتيبة يُفهم ان لقمان كان عبدا حبشيالرجلٍ من بني إسرائيل ، ثمّ أعتقه ومنحه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لقمان قد بيع أوّلاً بما قيمته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مثقالاً أو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مثقالاً من الذهب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حياتهتاريخ حياة هذا الحكيم الإلهي غير واضحة على وجه الدقّة ، واستنادا إلى ما ذكره صاحب مروج الذهب فإنّه قد ولد في السنة العاشرة من حكم داوود عليه السلام وبقي على قيد الحياة إلى عهد النبي يونس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هناك أخبار اُخرى تفيد بأنّ لقمان كان في عهد النبيّ داوود عليه السلام شيخا كبيرا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البعض أنّه كان يعيش في الفترة الممتدّة بين بعثة النبيّ عيسى عليه السلام والنبيّ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بعض الأخبار أنّ ذروة شهرة لقمان كانت مقارنة لعهد 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كيقباد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على رأس سلالة الكيانيين 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رأي يقول بأنّ لقمان ولد في ما يقارب عام </w:t>
      </w:r>
      <w:r>
        <w:rPr>
          <w:rFonts w:ascii="Amiri" w:hAnsi="Amiri" w:eastAsia="Amiri" w:cs="Amiri"/>
          <w:color w:val="111111"/>
          <w:sz w:val="28"/>
          <w:sz w:val="28"/>
          <w:szCs w:val="28"/>
          <w:lang w:bidi="ar-SA"/>
        </w:rPr>
        <w:t>۵۵۴</w:t>
      </w:r>
      <w:r>
        <w:rPr>
          <w:rFonts w:ascii="Amiri" w:hAnsi="Amiri" w:eastAsia="Amiri" w:cs="Amiri"/>
          <w:color w:val="111111"/>
          <w:sz w:val="28"/>
          <w:sz w:val="28"/>
          <w:szCs w:val="28"/>
          <w:rtl w:val="true"/>
          <w:lang w:bidi="ar-SA"/>
        </w:rPr>
        <w:t xml:space="preserve"> قبل الميلاد ، وبناءً على ذلك يمكن تخمين أنّه قد مرّت منذ حياة لقمان وحتّى الآن بين </w:t>
      </w:r>
      <w:r>
        <w:rPr>
          <w:rFonts w:ascii="Amiri" w:hAnsi="Amiri" w:eastAsia="Amiri" w:cs="Amiri"/>
          <w:color w:val="111111"/>
          <w:sz w:val="28"/>
          <w:sz w:val="28"/>
          <w:szCs w:val="28"/>
          <w:lang w:bidi="ar-SA"/>
        </w:rPr>
        <w:t>۲۵۰۰</w:t>
      </w:r>
      <w:r>
        <w:rPr>
          <w:rFonts w:ascii="Amiri" w:hAnsi="Amiri" w:eastAsia="Amiri" w:cs="Amiri"/>
          <w:color w:val="111111"/>
          <w:sz w:val="28"/>
          <w:sz w:val="28"/>
          <w:szCs w:val="28"/>
          <w:rtl w:val="true"/>
          <w:lang w:bidi="ar-SA"/>
        </w:rPr>
        <w:t xml:space="preserve"> إلى </w:t>
      </w:r>
      <w:r>
        <w:rPr>
          <w:rFonts w:ascii="Amiri" w:hAnsi="Amiri" w:eastAsia="Amiri" w:cs="Amiri"/>
          <w:color w:val="111111"/>
          <w:sz w:val="28"/>
          <w:sz w:val="28"/>
          <w:szCs w:val="28"/>
          <w:lang w:bidi="ar-SA"/>
        </w:rPr>
        <w:t>۳۰۰۰</w:t>
      </w:r>
      <w:r>
        <w:rPr>
          <w:rFonts w:ascii="Amiri" w:hAnsi="Amiri" w:eastAsia="Amiri" w:cs="Amiri"/>
          <w:color w:val="111111"/>
          <w:sz w:val="28"/>
          <w:sz w:val="28"/>
          <w:szCs w:val="28"/>
          <w:rtl w:val="true"/>
          <w:lang w:bidi="ar-SA"/>
        </w:rPr>
        <w:t xml:space="preserve"> سنة أكثر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موطنهيستفاد من بعض الوثائق التاريخية أنّ بلاد الشام كانت هي المكان الّذي نشأ فيه لقمان وترعرع وعاش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البعض أنّ لقمان كان من أهل آسيا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2194_13845"/>
    </w:p>
    <w:p>
      <w:pPr>
        <w:pStyle w:val="Heading3"/>
        <w:numPr>
          <w:ilvl w:val="2"/>
          <w:numId w:val="1"/>
        </w:numPr>
        <w:rPr/>
      </w:pPr>
      <w:bookmarkStart w:id="57" w:name="__RefHeading___Toc828108_3804643083"/>
      <w:bookmarkStart w:id="58" w:name="_Toc22"/>
      <w:bookmarkEnd w:id="56"/>
      <w:bookmarkEnd w:id="57"/>
      <w:r>
        <w:rPr>
          <w:rtl w:val="true"/>
        </w:rPr>
        <w:t>عمله</w:t>
      </w:r>
      <w:bookmarkEnd w:id="58"/>
    </w:p>
    <w:p>
      <w:pPr>
        <w:pStyle w:val="BookText"/>
        <w:rPr/>
      </w:pPr>
      <w:r>
        <w:rPr>
          <w:rFonts w:ascii="Amiri" w:hAnsi="Amiri" w:eastAsia="Amiri" w:cs="Amiri"/>
          <w:color w:val="111111"/>
          <w:sz w:val="28"/>
          <w:sz w:val="28"/>
          <w:szCs w:val="28"/>
          <w:rtl w:val="true"/>
          <w:lang w:bidi="ar-SA"/>
        </w:rPr>
        <w:t xml:space="preserve">الصُغرى </w:t>
      </w:r>
      <w:r>
        <w:rPr>
          <w:rStyle w:val="FootnoteAnchor"/>
          <w:rtl w:val="true"/>
        </w:rPr>
        <w:footnoteReference w:id="36"/>
      </w:r>
      <w:r>
        <w:rPr>
          <w:rFonts w:ascii="Amiri" w:hAnsi="Amiri" w:eastAsia="Amiri" w:cs="Amiri"/>
          <w:color w:val="111111"/>
          <w:sz w:val="28"/>
          <w:sz w:val="28"/>
          <w:szCs w:val="28"/>
          <w:rtl w:val="true"/>
          <w:lang w:bidi="ar-SA"/>
        </w:rPr>
        <w:t xml:space="preserve">، وأنّه قد ولد في قرية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آموريوم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وأشارت مصادر تاريخية اُخرى إلى أنّه كان من أهالي ايلة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ويتبيّن من بعض الروايات أنّ لقمان قضى شطرا من عمره في الموصل وهي إحدى المدن المهمّة في شمال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والمدينة الاُخرى الّتي قيل بأنّها كانت موطنه في السنوات الأخيرة أو الأيّام الأخيرة من عمره هي مدينة الرملة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عملههناك أخبار شتّى أيضا حول العمل أو المهنة الّتي كان يمارسها لقمان ، حيث نُسب إليه أنّه كان يعمل خيّاطا ، ونجّارا ، وراعيا ، وحطّابا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آخرون إنّه كان نجّادا ، والنجّاد هو من يعالج البسط والفرش والوسائد ويخيّطها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جميع هذه الأخبار والأقوال لا تستند إلى دليل رصين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بعض الأخبار أنّه كان يزاول القضاء بين بني إسرائيل </w:t>
      </w:r>
      <w:r>
        <w:rPr>
          <w:rStyle w:val="FootnoteAnchor"/>
          <w:rtl w:val="true"/>
        </w:rPr>
        <w:footnoteReference w:id="39"/>
      </w:r>
      <w:r>
        <w:rPr>
          <w:rFonts w:ascii="Amiri" w:hAnsi="Amiri" w:eastAsia="Amiri" w:cs="Amiri"/>
          <w:color w:val="111111"/>
          <w:sz w:val="28"/>
          <w:sz w:val="28"/>
          <w:szCs w:val="28"/>
          <w:rtl w:val="true"/>
          <w:lang w:bidi="ar-SA"/>
        </w:rPr>
        <w:t xml:space="preserve">، لكن مثل هذه الأخبار تخالف الروايات الّتي تعتبر منشأ حِكمَة لقمان رفضه للقضاء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ويعتقد بعض الباحثين بأنّ هناك وثائق معتبرة تدلّ على أنّ لقمان كان يتّقن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2194_13846"/>
    </w:p>
    <w:p>
      <w:pPr>
        <w:pStyle w:val="Heading3"/>
        <w:numPr>
          <w:ilvl w:val="2"/>
          <w:numId w:val="1"/>
        </w:numPr>
        <w:rPr/>
      </w:pPr>
      <w:bookmarkStart w:id="60" w:name="__RefHeading___Toc828110_3804643083"/>
      <w:bookmarkStart w:id="61" w:name="_Toc23"/>
      <w:bookmarkEnd w:id="59"/>
      <w:bookmarkEnd w:id="60"/>
      <w:r>
        <w:rPr>
          <w:rtl w:val="true"/>
        </w:rPr>
        <w:t>نقش خاتمه</w:t>
      </w:r>
      <w:bookmarkEnd w:id="61"/>
    </w:p>
    <w:p>
      <w:pPr>
        <w:pStyle w:val="Heading3"/>
        <w:numPr>
          <w:ilvl w:val="2"/>
          <w:numId w:val="1"/>
        </w:numPr>
        <w:rPr/>
      </w:pPr>
      <w:bookmarkStart w:id="62" w:name="__RefHeading___Toc828112_3804643083"/>
      <w:bookmarkStart w:id="63" w:name="_Toc24"/>
      <w:bookmarkEnd w:id="62"/>
      <w:r>
        <w:rPr>
          <w:rtl w:val="true"/>
        </w:rPr>
        <w:t>تلاميذه</w:t>
      </w:r>
      <w:bookmarkEnd w:id="63"/>
    </w:p>
    <w:p>
      <w:pPr>
        <w:pStyle w:val="Heading3"/>
        <w:numPr>
          <w:ilvl w:val="2"/>
          <w:numId w:val="1"/>
        </w:numPr>
        <w:rPr/>
      </w:pPr>
      <w:bookmarkStart w:id="64" w:name="__RefHeading___Toc828114_3804643083"/>
      <w:bookmarkStart w:id="65" w:name="_Toc25"/>
      <w:bookmarkEnd w:id="64"/>
      <w:r>
        <w:rPr>
          <w:rtl w:val="true"/>
        </w:rPr>
        <w:t>طول عمره</w:t>
      </w:r>
      <w:bookmarkEnd w:id="65"/>
    </w:p>
    <w:p>
      <w:pPr>
        <w:pStyle w:val="BookText"/>
        <w:rPr/>
      </w:pPr>
      <w:r>
        <w:rPr>
          <w:rFonts w:ascii="Amiri" w:hAnsi="Amiri" w:eastAsia="Amiri" w:cs="Amiri"/>
          <w:color w:val="111111"/>
          <w:sz w:val="28"/>
          <w:sz w:val="28"/>
          <w:szCs w:val="28"/>
          <w:rtl w:val="true"/>
          <w:lang w:bidi="ar-SA"/>
        </w:rPr>
        <w:t xml:space="preserve">إضافة إلى ما كان يتّصف به من الحكمة ـ الطبابة ومعرفة الأمراض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نقش خاتمهنقل الغزالي في إحياء علوم الدين بأنّ خاتم لقمان كان منقوشا عليه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الستر لما عافيت أحسن من إذاعة ما ظننت</w:t>
      </w:r>
      <w:r>
        <w:rPr>
          <w:rFonts w:eastAsia="Amiri" w:cs="Amiri" w:ascii="Amiri" w:hAnsi="Amiri"/>
          <w:color w:val="111111"/>
          <w:sz w:val="28"/>
          <w:szCs w:val="28"/>
          <w:rtl w:val="true"/>
          <w:lang w:bidi="ar-SA"/>
        </w:rPr>
        <w:t xml:space="preserve">» .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تلاميذهذكر حمد اللّه المستوفي في كتابه تاريخ گزيده أنّ فيثاغورث الحكيم اليوناني الّذي ينحدر من أصل لبناني ، وجاماسب حكيم بلاد فارس القديمة ، كانا من تلاميذ لقمان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أيضا بأنّ انباذقلس الحكيم اليوناني المعروف تعلّم الحكمة من لقمان في بلاد الشام ونقلها إلى اليونان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البعض بأنّ لقمان بن عاد الّذي كان يعيش في زمن النبيّ هود عليه السلام ، كان هو الآخر من تلاميذ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المحدّث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إنّ بطليموس كان تلميذ جالينوس ، وجالينوس تلميذ بليناس ، وبليناس تلميذ أرسطو ، وأرسطو تلميذ أفلاطون ، وأفلاطون تلميذ سقراط ، وسقراط تلميذ بقراط ، وبقراط تلميذ جاماسب ، وجاماسب أخو كشتاسب وهو من تلامذة لقمان الحكيم مثل فيثاغورث الحكيم المشهور </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طول عمرههناك أخبار متضاربة أيضا حول طول عمر لقمان ، ففي بعضها أنّه عمّر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مئتي سنة ، بينما ذكرت أخبار اخرى أنّ عمره كان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كتاب كليات سعدي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يعمّر أحد من بني آدم كعمر لقمان ، إذ أنّه عاش ثلاثة آلاف سنة ، وعندما حان أجله وجاءه ملك الموت وجده جالسا بين القصب يحوك زنبيلاً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لقمان لقد عمّرت </w:t>
      </w:r>
      <w:r>
        <w:rPr>
          <w:rFonts w:ascii="Amiri" w:hAnsi="Amiri" w:eastAsia="Amiri" w:cs="Amiri"/>
          <w:color w:val="111111"/>
          <w:sz w:val="28"/>
          <w:sz w:val="28"/>
          <w:szCs w:val="28"/>
          <w:lang w:bidi="ar-SA"/>
        </w:rPr>
        <w:t>۳۰۰۰</w:t>
      </w:r>
      <w:r>
        <w:rPr>
          <w:rFonts w:ascii="Amiri" w:hAnsi="Amiri" w:eastAsia="Amiri" w:cs="Amiri"/>
          <w:color w:val="111111"/>
          <w:sz w:val="28"/>
          <w:sz w:val="28"/>
          <w:szCs w:val="28"/>
          <w:rtl w:val="true"/>
          <w:lang w:bidi="ar-SA"/>
        </w:rPr>
        <w:t xml:space="preserve"> سنة فلماذا لم تبنِ لنفسك دارا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مغفَّل من تكون لديه جرأة على بناء دار وأنت تطلبه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خبر آخر أنّ لقمان عاش </w:t>
      </w:r>
      <w:r>
        <w:rPr>
          <w:rFonts w:ascii="Amiri" w:hAnsi="Amiri" w:eastAsia="Amiri" w:cs="Amiri"/>
          <w:color w:val="111111"/>
          <w:sz w:val="28"/>
          <w:sz w:val="28"/>
          <w:szCs w:val="28"/>
          <w:lang w:bidi="ar-SA"/>
        </w:rPr>
        <w:t>۳۵۰۰</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آخر إلى ما هو أبعد من ذلك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لقمان وعظ ابنه عشت أربعة آلاف سنة ، وخدمة أربعة آلاف نبيّا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ولابدّ من القول بأنّه ليس ثمّة دليل قاطع يثبت صحّة أيّاً من هذه الأقوال ، كما إنّه لا دليل ينفيها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لعلّه من الممكن إثبات طول عمره من خلال مجموع هذه الأخبار مضافا للوارد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2194_13848"/>
    </w:p>
    <w:p>
      <w:pPr>
        <w:pStyle w:val="Heading3"/>
        <w:numPr>
          <w:ilvl w:val="2"/>
          <w:numId w:val="1"/>
        </w:numPr>
        <w:rPr/>
      </w:pPr>
      <w:bookmarkStart w:id="67" w:name="__RefHeading___Toc828116_3804643083"/>
      <w:bookmarkStart w:id="68" w:name="_Toc26"/>
      <w:bookmarkEnd w:id="66"/>
      <w:bookmarkEnd w:id="67"/>
      <w:r>
        <w:rPr>
          <w:rtl w:val="true"/>
        </w:rPr>
        <w:t>مرقده</w:t>
      </w:r>
      <w:bookmarkEnd w:id="68"/>
    </w:p>
    <w:p>
      <w:pPr>
        <w:pStyle w:val="Heading3"/>
        <w:numPr>
          <w:ilvl w:val="2"/>
          <w:numId w:val="1"/>
        </w:numPr>
        <w:rPr/>
      </w:pPr>
      <w:bookmarkStart w:id="69" w:name="__RefHeading___Toc828118_3804643083"/>
      <w:bookmarkStart w:id="70" w:name="_Toc27"/>
      <w:bookmarkEnd w:id="69"/>
      <w:r>
        <w:rPr>
          <w:rtl w:val="true"/>
        </w:rPr>
        <w:t>هل كان لقمان نبيّا؟</w:t>
      </w:r>
      <w:bookmarkEnd w:id="70"/>
    </w:p>
    <w:p>
      <w:pPr>
        <w:pStyle w:val="BookText"/>
        <w:rPr/>
      </w:pPr>
      <w:r>
        <w:rPr>
          <w:rFonts w:ascii="Amiri" w:hAnsi="Amiri" w:eastAsia="Amiri" w:cs="Amiri"/>
          <w:color w:val="111111"/>
          <w:sz w:val="28"/>
          <w:sz w:val="28"/>
          <w:szCs w:val="28"/>
          <w:rtl w:val="true"/>
          <w:lang w:bidi="ar-SA"/>
        </w:rPr>
        <w:t xml:space="preserve">مرقدهذكرت المصادر التاريخية عدّة مواضع لمدفن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المؤرّخين إنّه مدفون في أيلة ، وقال آخرون إنّ ضريحه يقع في مدينة الرملة ، وذكر بعض الرحّالة في كتب رحلاتهم عن زيارتهم لقبر لقمان في مدينة الاسكندرية الواقعة في شمال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كتاب معجم البلدان ما 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شرقي بحيرة طبرية قبر لقمان الحكيم وابنه ، وله باليمن قبر ، واللّه أعلم بالصحيح منهما</w:t>
      </w:r>
      <w:r>
        <w:rPr>
          <w:rFonts w:eastAsia="Amiri" w:cs="Amiri" w:ascii="Amiri" w:hAnsi="Amiri"/>
          <w:color w:val="111111"/>
          <w:sz w:val="28"/>
          <w:szCs w:val="28"/>
          <w:rtl w:val="true"/>
          <w:lang w:bidi="ar-SA"/>
        </w:rPr>
        <w:t xml:space="preserve">» .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هل كان لقمان نبيّا؟نُسب إلى عدد من العلماء أنّهم يعتبرون لقمان نبيّا ، ولكن ورد في تفسير الثعلبي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العلماء على أنّه كان حكيما ولم يكن نبيّا ، إلاّ عكرمة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لقمان نبيّا ، تفرّد بهذا القول</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أمّا الطبرسي قدس سره فقد قال في مجمع البيان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لقمان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حكيما ولم يكن نبيّا ، عن ابن عبّاس ومجاهد وقتادة وأكثر المفسّرين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نبيّا ، عن عكرمة والسدي والشعبي</w:t>
      </w:r>
      <w:r>
        <w:rPr>
          <w:rFonts w:eastAsia="Amiri" w:cs="Amiri" w:ascii="Amiri" w:hAnsi="Amiri"/>
          <w:color w:val="111111"/>
          <w:sz w:val="28"/>
          <w:szCs w:val="28"/>
          <w:rtl w:val="true"/>
          <w:lang w:bidi="ar-SA"/>
        </w:rPr>
        <w:t xml:space="preserve">» . </w:t>
      </w:r>
      <w:r>
        <w:rPr>
          <w:rStyle w:val="FootnoteAnchor"/>
          <w:rtl w:val="true"/>
        </w:rPr>
        <w:footnoteReference w:id="45"/>
      </w:r>
      <w:r>
        <w:rPr>
          <w:rFonts w:ascii="Amiri" w:hAnsi="Amiri" w:eastAsia="Amiri" w:cs="Amiri"/>
          <w:color w:val="111111"/>
          <w:sz w:val="28"/>
          <w:sz w:val="28"/>
          <w:szCs w:val="28"/>
          <w:rtl w:val="true"/>
          <w:lang w:bidi="ar-SA"/>
        </w:rPr>
        <w:t xml:space="preserve">والروايات الواردة عن أهل البيت عليهم السلام تنفي نبوّة لقمان صراحة ، كما نُقل عن رسول اللّه صلى الله عليه و 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لقمان نبيّا </w:t>
      </w:r>
      <w:r>
        <w:rPr>
          <w:rFonts w:eastAsia="Amiri" w:cs="Amiri" w:ascii="Amiri" w:hAnsi="Amiri"/>
          <w:color w:val="111111"/>
          <w:sz w:val="28"/>
          <w:szCs w:val="28"/>
          <w:rtl w:val="true"/>
          <w:lang w:bidi="ar-SA"/>
        </w:rPr>
        <w:t xml:space="preserve">...» . </w:t>
      </w:r>
      <w:r>
        <w:rPr>
          <w:rStyle w:val="FootnoteAnchor"/>
          <w:rtl w:val="true"/>
        </w:rPr>
        <w:footnoteReference w:id="4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2194_13849"/>
    </w:p>
    <w:p>
      <w:pPr>
        <w:pStyle w:val="Heading3"/>
        <w:numPr>
          <w:ilvl w:val="2"/>
          <w:numId w:val="1"/>
        </w:numPr>
        <w:rPr/>
      </w:pPr>
      <w:bookmarkStart w:id="72" w:name="__RefHeading___Toc828120_3804643083"/>
      <w:bookmarkStart w:id="73" w:name="_Toc28"/>
      <w:bookmarkEnd w:id="71"/>
      <w:bookmarkEnd w:id="72"/>
      <w:r>
        <w:rPr>
          <w:rtl w:val="true"/>
        </w:rPr>
        <w:t>سِرّ نيل لقمان الحكمة</w:t>
      </w:r>
      <w:bookmarkEnd w:id="73"/>
    </w:p>
    <w:p>
      <w:pPr>
        <w:pStyle w:val="BookText"/>
        <w:rPr/>
      </w:pPr>
      <w:r>
        <w:rPr>
          <w:rFonts w:ascii="Amiri" w:hAnsi="Amiri" w:eastAsia="Amiri" w:cs="Amiri"/>
          <w:color w:val="111111"/>
          <w:sz w:val="28"/>
          <w:sz w:val="28"/>
          <w:szCs w:val="28"/>
          <w:rtl w:val="true"/>
          <w:lang w:bidi="ar-SA"/>
        </w:rPr>
        <w:t xml:space="preserve">تجدر الإشارة إلى أنّه إن كان مراد القائلين بنبوّته ، هو النبوّة الإنبائية أمكن التوفيق بين رأيهم وبين ما ورد في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 نيل لقمان الحكمةآخر وأهمّ ملاحظة في حياة لقمان ، وأكثرها بعدا تربويّا ، هي السرّ الكامن وراء نيله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بعبارة اُخرى ما الّذي فعله لقمان في حياته فمنّ اللّه عليه بنعمةِ الحكمة ؟ فلو كُشف عن هذا السرّ لغدا بميسور الآخرين أيضا أن يُسخّروا طاقاتهم وجهودهم لنيل نور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وتتلخّص الإجابة الاجمالية عن هذا السؤال في أنّ لنور الحكمة ـ وفقا لمقتضيات السنّة الإلهية ـ مبادِئه الخاصّة </w:t>
      </w:r>
      <w:r>
        <w:rPr>
          <w:rStyle w:val="FootnoteAnchor"/>
          <w:rtl w:val="true"/>
        </w:rPr>
        <w:footnoteReference w:id="47"/>
      </w:r>
      <w:r>
        <w:rPr>
          <w:rFonts w:ascii="Amiri" w:hAnsi="Amiri" w:eastAsia="Amiri" w:cs="Amiri"/>
          <w:color w:val="111111"/>
          <w:sz w:val="28"/>
          <w:sz w:val="28"/>
          <w:szCs w:val="28"/>
          <w:rtl w:val="true"/>
          <w:lang w:bidi="ar-SA"/>
        </w:rPr>
        <w:t xml:space="preserve">، وأهمّ هذه المبادئ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 والإخلاص ، والعمل الصالح ، والزهد ، وأكل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ألمَع الأقوال الجامعة لمبادئ الحكمة ، قول منسوب إلى امام الحكماء عليّ عليه السلام يقول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أخلَصَ للّهِِ أربَعينَ صَباحا ، يَأكُلُ الحَلالَ ، صائِما نَهارَهُ ، قائِما لَيلَهُ ، أجرَى اللّهُ سُبحانَهُ يَنابيعَ الحِكمَةِ مِن قَلبِهِ عَلى لِسانِهِ</w:t>
      </w:r>
      <w:r>
        <w:rPr>
          <w:rFonts w:eastAsia="Amiri" w:cs="Amiri" w:ascii="Amiri" w:hAnsi="Amiri"/>
          <w:color w:val="111111"/>
          <w:sz w:val="28"/>
          <w:szCs w:val="28"/>
          <w:rtl w:val="true"/>
          <w:lang w:bidi="ar-SA"/>
        </w:rPr>
        <w:t xml:space="preserve">» . </w:t>
      </w:r>
      <w:r>
        <w:rPr>
          <w:rStyle w:val="FootnoteAnchor"/>
          <w:rtl w:val="true"/>
        </w:rPr>
        <w:footnoteReference w:id="48"/>
      </w:r>
      <w:r>
        <w:rPr>
          <w:rFonts w:ascii="Amiri" w:hAnsi="Amiri" w:eastAsia="Amiri" w:cs="Amiri"/>
          <w:color w:val="111111"/>
          <w:sz w:val="28"/>
          <w:sz w:val="28"/>
          <w:szCs w:val="28"/>
          <w:rtl w:val="true"/>
          <w:lang w:bidi="ar-SA"/>
        </w:rPr>
        <w:t xml:space="preserve">أمّا الإجابة التفصيلية عن التساؤل الآنف ذكره بشأن لقمان ، فقد اُشير في روايات مختلفة إلى اُمور متعدّدة من مبادئ الحكمة ، كالّذي ورد في الحديث النبويّ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لُقمانُ نَبِيّا ولكِن كانَ عَبدا كَثيرَ التَّفَكُّرِ ، حَسَنَ الَيقينِ أحَبَّ اللّهَ فَأَحَبَّهُ وَ مَنَّ عَلَيهِ بِالحِكمَةِ</w:t>
      </w:r>
      <w:r>
        <w:rPr>
          <w:rFonts w:eastAsia="Amiri" w:cs="Amiri" w:ascii="Amiri" w:hAnsi="Amiri"/>
          <w:color w:val="111111"/>
          <w:sz w:val="28"/>
          <w:szCs w:val="28"/>
          <w:rtl w:val="true"/>
          <w:lang w:bidi="ar-SA"/>
        </w:rPr>
        <w:t xml:space="preserve">» . </w:t>
      </w:r>
      <w:r>
        <w:rPr>
          <w:rStyle w:val="FootnoteAnchor"/>
          <w:rtl w:val="true"/>
        </w:rPr>
        <w:footnoteReference w:id="4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وَقَفَ رَجُلٌ على لُقمانَ الحَكيمِ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لُقمانُ أنتَ عَبدُ بَني النَّحّاسِ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راعِي الغَنَمِ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سَوادي فَظاهِرٌ ، فَمَا الَّذي يُعجِبُكَ مِن أمري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 ءُ النّاسِ بِساطَكَ ، وغَشيُهُم بابَكَ ، ورِضاهُم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 إن صَنَعتَ ما أقولُ لَكَ كُنتَ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غَضّي بَصَري ، وكَفّي لِساني ، وعِفَّةُ مَطعَمي ، وحِفظي فَرجي ، وقِيامي بِعُدَّتي ، ووَفائي بِعَهدي ، وَتكرِمَتي ضَيفي ، وحِفظي جاري ، وتَركي ما لا يَعنيني ، فَذاك الَّذي صَيَّرَني كَما تَرى</w:t>
      </w:r>
      <w:r>
        <w:rPr>
          <w:rFonts w:eastAsia="Amiri" w:cs="Amiri" w:ascii="Amiri" w:hAnsi="Amiri"/>
          <w:color w:val="111111"/>
          <w:sz w:val="28"/>
          <w:szCs w:val="28"/>
          <w:rtl w:val="true"/>
          <w:lang w:bidi="ar-SA"/>
        </w:rPr>
        <w:t xml:space="preserve">» . </w:t>
      </w:r>
      <w:r>
        <w:rPr>
          <w:rStyle w:val="FootnoteAnchor"/>
          <w:rtl w:val="true"/>
        </w:rPr>
        <w:footnoteReference w:id="50"/>
      </w:r>
      <w:r>
        <w:rPr>
          <w:rFonts w:ascii="Amiri" w:hAnsi="Amiri" w:eastAsia="Amiri" w:cs="Amiri"/>
          <w:color w:val="111111"/>
          <w:sz w:val="28"/>
          <w:sz w:val="28"/>
          <w:szCs w:val="28"/>
          <w:rtl w:val="true"/>
          <w:lang w:bidi="ar-SA"/>
        </w:rPr>
        <w:t xml:space="preserve">ونقرأ في نقلٍ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عَبدَ آلِ فُلانٍ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 بِكَ ما نَرى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 وأداءُ الأَمانَةِ ، وتَركُ ما لا يَعنيني ، وغَضُّ بَصَري ، وكَفُّ لِساني ، وعِفَّةُ طُعمَتي ، فَمَن نَقَصَ عَن هذا فَهُوَ دوني ، ومَن زادَ عَلَيهِ فَهُوَ فَوقي ، ومَن عَمِلَهُ فَهُوَ مِثلي</w:t>
      </w:r>
      <w:r>
        <w:rPr>
          <w:rFonts w:eastAsia="Amiri" w:cs="Amiri" w:ascii="Amiri" w:hAnsi="Amiri"/>
          <w:color w:val="111111"/>
          <w:sz w:val="28"/>
          <w:szCs w:val="28"/>
          <w:rtl w:val="true"/>
          <w:lang w:bidi="ar-SA"/>
        </w:rPr>
        <w:t xml:space="preserve">» . </w:t>
      </w:r>
      <w:r>
        <w:rPr>
          <w:rStyle w:val="FootnoteAnchor"/>
          <w:rtl w:val="true"/>
        </w:rPr>
        <w:footnoteReference w:id="51"/>
      </w:r>
      <w:r>
        <w:rPr>
          <w:rFonts w:ascii="Amiri" w:hAnsi="Amiri" w:eastAsia="Amiri" w:cs="Amiri"/>
          <w:color w:val="111111"/>
          <w:sz w:val="28"/>
          <w:sz w:val="28"/>
          <w:szCs w:val="28"/>
          <w:rtl w:val="true"/>
          <w:lang w:bidi="ar-SA"/>
        </w:rPr>
        <w:t xml:space="preserve">وجاء 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مَرَّ بِلُقمانَ عليه السلام وَالنّاسُ عِندَهُ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عَبدَ بَني فُلانٍ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كُنتَ تَرعى عِندَ جَبَلٍ 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بَلَغَ بِكَ ما أرى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 وطولُ السُّكوتِ عَمَّا لا يَعنيني</w:t>
      </w:r>
      <w:r>
        <w:rPr>
          <w:rFonts w:eastAsia="Amiri" w:cs="Amiri" w:ascii="Amiri" w:hAnsi="Amiri"/>
          <w:color w:val="111111"/>
          <w:sz w:val="28"/>
          <w:szCs w:val="28"/>
          <w:rtl w:val="true"/>
          <w:lang w:bidi="ar-SA"/>
        </w:rPr>
        <w:t xml:space="preserve">» . </w:t>
      </w:r>
      <w:r>
        <w:rPr>
          <w:rStyle w:val="FootnoteAnchor"/>
          <w:rtl w:val="true"/>
        </w:rPr>
        <w:footnoteReference w:id="52"/>
      </w:r>
      <w:r>
        <w:rPr>
          <w:rFonts w:ascii="Amiri" w:hAnsi="Amiri" w:eastAsia="Amiri" w:cs="Amiri"/>
          <w:color w:val="111111"/>
          <w:sz w:val="28"/>
          <w:sz w:val="28"/>
          <w:szCs w:val="28"/>
          <w:rtl w:val="true"/>
          <w:lang w:bidi="ar-SA"/>
        </w:rPr>
        <w:t xml:space="preserve">وقال قطب الدين الراوندي في كتاب لبّ اللباب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لُقمانَ رَأى رُقعَةً فيها بِسمِ اللّهِ ، فَرَفَعَها وأكَلَها ، فَأَكرَمَهُ بِالحِكمَةِ</w:t>
      </w:r>
      <w:r>
        <w:rPr>
          <w:rFonts w:eastAsia="Amiri" w:cs="Amiri" w:ascii="Amiri" w:hAnsi="Amiri"/>
          <w:color w:val="111111"/>
          <w:sz w:val="28"/>
          <w:szCs w:val="28"/>
          <w:rtl w:val="true"/>
          <w:lang w:bidi="ar-SA"/>
        </w:rPr>
        <w:t xml:space="preserve">» . </w:t>
      </w:r>
      <w:r>
        <w:rPr>
          <w:rStyle w:val="FootnoteAnchor"/>
          <w:rtl w:val="true"/>
        </w:rPr>
        <w:footnoteReference w:id="53"/>
      </w:r>
      <w:r>
        <w:rPr>
          <w:rFonts w:ascii="Amiri" w:hAnsi="Amiri" w:eastAsia="Amiri" w:cs="Amiri"/>
          <w:color w:val="111111"/>
          <w:sz w:val="28"/>
          <w:sz w:val="28"/>
          <w:szCs w:val="28"/>
          <w:rtl w:val="true"/>
          <w:lang w:bidi="ar-SA"/>
        </w:rPr>
        <w:t xml:space="preserve">واجمع كلمة تضمنت اسباب نيل لقمان للحكمة ، هي ما قاله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ما اُوتِيَ لُقمانُ الحِكمَةَ بِحَسَبٍ ولا مالٍ ولا أهلٍ ولا بَسطٍ في جِسمٍ ولا جَمالٍ ، ولكِنَّهُ كانَ رَجُلاً قَوِيّا في أمرِ اللّهِ ، مُتَوَرِّعا فِي اللّهِ ، ساكِتا ، سَكينا ، عَميقَ النَّظَرِ ، طَويلَ الفِكرِ ، حَديدَ النَّظَرِ ، مُستعبرا بِالعِبَرِ ، لَم يَنَم نَهارا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يَرَهُ أحَدٌ مِنَ النّاسِ عَلى بَولٍ ولا غائِطٍ ولاَ اغتِسالٍ ؛ لِشِدَّةِ تَسَتُّرِهِ وعُمقِ نَظَرِهِ وتَحَفُّظِهِ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يَضحَك مِن شَيءٍ قَطُّ ؛ مَخافَةَ الإِثمِ ، ولَم يَغضَب قَطُّ ، ولَم يُمازِح إنسانا قَطُّ ، ولَم يَفرَح بِشَيءٍ إن أتاهُ مِن أمرِ الدُّنيا ، ولا حَزِنَ مِنها عَلى شَيءٍ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نَكَحَ مِنَ النِّساءِ ووُلِدَ لَهُ الأَولادُ الكَثيرَةُ ، وقَدَّمَ أكثَرَهُم إفراطا ، فَما بَكى عَلى مَوتِ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يَمُرَّ بِرَجُلَينِ يَختَصِمانِ أو يَقتَتِلانِ إلاّ أصلَحَ بَينَهُما ، ولم يَمضِ عَنهُما حَتّى يَحابّا ، ولَم يَسمَع قَولاً قَطُّ</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2194_13852"/>
    </w:p>
    <w:p>
      <w:pPr>
        <w:pStyle w:val="Heading3"/>
        <w:numPr>
          <w:ilvl w:val="2"/>
          <w:numId w:val="1"/>
        </w:numPr>
        <w:rPr/>
      </w:pPr>
      <w:bookmarkStart w:id="75" w:name="__RefHeading___Toc828122_3804643083"/>
      <w:bookmarkStart w:id="76" w:name="_Toc29"/>
      <w:bookmarkEnd w:id="74"/>
      <w:bookmarkEnd w:id="75"/>
      <w:r>
        <w:rPr>
          <w:rtl w:val="true"/>
        </w:rPr>
        <w:t>أمثال لقمان في الاُمّة الإسلامية</w:t>
      </w:r>
      <w:bookmarkEnd w:id="76"/>
    </w:p>
    <w:p>
      <w:pPr>
        <w:pStyle w:val="BookText"/>
        <w:rPr/>
      </w:pPr>
      <w:r>
        <w:rPr>
          <w:rFonts w:ascii="Amiri" w:hAnsi="Amiri" w:eastAsia="Amiri" w:cs="Amiri"/>
          <w:color w:val="111111"/>
          <w:sz w:val="28"/>
          <w:sz w:val="28"/>
          <w:szCs w:val="28"/>
          <w:rtl w:val="true"/>
          <w:lang w:bidi="ar-SA"/>
        </w:rPr>
        <w:t xml:space="preserve">مِن أحَدٍ استَحسَنَهُ إلاّ سَأَلَ عَن تَفسيرِهِ وعَمَّن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يُكثِرُ مُجالَسَةَ الفُقَهاءِ وَ الحُكَماءِ ، وكانَ يَغشَى القُضاةَ وَالمُلوكَ وَالسَّلاطينَ ، فَيَرثي لِلقُضاةِ مِمَّا ابتُلوا بِهِ ، ويَرحَمُ المُلوكَ وَالسَّلاطينَ لِغِرَّتِهِم بِاللّهِ وطُمَأنينَتِهِم في ذلِكَ ، ويَعتَبِرُ ويَتَعَلَّمُ ، ما يَغلِبُ بِهِ نَفسَهُ ، ويُجاهِدُ بِهِ هَواهُ ، ويَحتَرِزُ بِهِ مِنَ الشَّيطانِ ، فَكانَ يُداوي قَلبَهُ بِالفِكرِ ويُداوي نَفسَهُ بِالعِبَرِ ، وكانَ لا يَظعَنُ إلاّ فيما يَنفَعُهُ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اُوتِيَ الحِكمَةَ ومُنِحَ العِصمَةَ</w:t>
      </w:r>
      <w:r>
        <w:rPr>
          <w:rFonts w:eastAsia="Amiri" w:cs="Amiri" w:ascii="Amiri" w:hAnsi="Amiri"/>
          <w:color w:val="111111"/>
          <w:sz w:val="28"/>
          <w:szCs w:val="28"/>
          <w:rtl w:val="true"/>
          <w:lang w:bidi="ar-SA"/>
        </w:rPr>
        <w:t xml:space="preserve">» . </w:t>
      </w:r>
      <w:r>
        <w:rPr>
          <w:rStyle w:val="FootnoteAnchor"/>
          <w:rtl w:val="true"/>
        </w:rPr>
        <w:footnoteReference w:id="54"/>
      </w:r>
      <w:r>
        <w:rPr>
          <w:rFonts w:ascii="Amiri" w:hAnsi="Amiri" w:eastAsia="Amiri" w:cs="Amiri"/>
          <w:color w:val="111111"/>
          <w:sz w:val="28"/>
          <w:sz w:val="28"/>
          <w:szCs w:val="28"/>
          <w:rtl w:val="true"/>
          <w:lang w:bidi="ar-SA"/>
        </w:rPr>
        <w:t xml:space="preserve">تجدر الإشارة إلى أنّ هذه الروايات لا اختلاف ولا تعارض بينها ؛ وذلك لأنّ كلّ واحدة منها تشير إلى جوانب من مبادئ الحكمة الحقيقية الّتي اُعطيها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لكلّ هذه الخطوات دورها وتأثيرها في انبثاق نور الحكمة الّتي حباها اللّه عزّوجلّ للقمان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أمثال لقمان في الاُمّة الإسلاميةتفيد البحوث الّتي اُجريت في هذا المضمار بأنّ ثلاثة من بين أصحاب رسول اللّه صلى الله عليه و آله وأهل بيته يضاهون لقمان في حكمته ، وهؤلاء الثلاثة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وردت في هذا الصدد رواية عن الإمام الصادق عليه السلام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ذات يوم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يَصومُ الدَّهرَ ؟ فَقالَ سَلمانُ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يُحيِي اللَّيلَ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فَأَيُّكُم يَختِمُ القُرآنَ في كُلِّ يَومٍ ؟ 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بَعضُ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سَلمانَ رَجُلٌ مِنَ الفُرسِ يُريدُ أن يَفتَخِرَ عَلَينا مَعاشِرَ قُرَيشٍ ؛ قُلتَ أيُّكُم يَصومُ الدَّهرَ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وهُوَ أكثَرَ أيّامِهِ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يُحيِي اللَّيلَ ؟ فَقالَ أنَا وهُوَ أكثَرَ لَيلَتِهِ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يَختِمُ القُرآنَ في كُلِّ يَومٍ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وهُوَ أكثَرَ نَهارِهِ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فُلانُ ، أنّى لَكَ بِمِثلِ لُقمانَ الحَكيمِ سَلهُ فَإنَّهُ يُنَبِّئُكَ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ألَيسَ زَعَمتَ أنَّكَ تَصومُ الدَّهرَ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في أكثَرِ نَهارِكَ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إنّي أصومُ الثَّلاثَةَ فِي الشَّهرِ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جَآءَ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 وأصِلُ شَعبانَ بِشَهرِ رَمَضانَ فَذلِكَ صَومُ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زَعَمتَ أنَّكَ تُحيِي اللَّيلَ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أكثر ليلتك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ليس حيث تذهب ، ولكنّي سمعت حبيبي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عَلى طُهرٍ فَكَأَنَّما أحيَا اللَّيلَ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كُلَّهُ ، فَأَنَا أبيتُ عَلى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زَعَمتَ أنَّكَ تَختِمُ القُرآنَ في كُلِّ 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فَأَنتَ أكثَرَ أيّامِكَ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 ولَكِنّي سَمِعتُ حَبيبي رَسولَ اللّهِ صلى الله عليه و آله يَقولُ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مَثَلُكَ في اُمَّتي مَثَلُ سورة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قَرَأَها مَرَّةً قَرَأَ ثُلُثَ القُرآنِ ، ومَن قَرَأَها مَرَّتَينِ فَقَد قَرَأ ثُلُثَي القُرآنِ ، ومَن قَرَأَها ثَلاثا فَقَد خَتَمَ القُرآنَ ، فَمَن أحَبَّكَ بِلِسانِهِ فَقَد كَمَلَ لَهُ ثُلُثُ الإِيمانِ ، ومَن أحَبَّكَ بِلِسانِهِ وقَلبِهِ فَقَد كَمَلَ لَهُ ثُلُثَا الإِيمانِ ، ومَن أحَبَّكَ بِلِسانِهِ وقَلبِهِ ونَصَرَكَ بِيَدِهِ فَقَدِ استَكمَلَ الإِيمانَ ، وَالَّذِي بَعَثَني بِالحَقِّ يا عَلِيُ لَو أحَبَّكَ أهلُ الأَرضِ كَمَحَبَّةِ أهلِ السَّماءِ لَكَ لَما عُذِّبَ أحَدٌ بِالنّارِ ، وأنَا 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وكَأَنَّهُ قَد اُلقِمَ حَجَرا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وروي عن الامام عليّ عليه السلام أنّه قال في وصف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لَكُم بِمِثلِ لُقمانَ الحَكيمِ ، وذلِكَ امرُو مِنّا أهلَ البَيتِ ، أدرَكَ العِلمَ الأَوَّلَ وأدرَكَ العِلمَ الآخِرَ ، وقَرَأَ الكِتابَ الأَوَّلَ وقَرَأَ الكِتابَ الآخِرَ ، بَحرٌ لا يُنزَفُ</w:t>
      </w:r>
      <w:r>
        <w:rPr>
          <w:rFonts w:eastAsia="Amiri" w:cs="Amiri" w:ascii="Amiri" w:hAnsi="Amiri"/>
          <w:color w:val="111111"/>
          <w:sz w:val="28"/>
          <w:szCs w:val="28"/>
          <w:rtl w:val="true"/>
          <w:lang w:bidi="ar-SA"/>
        </w:rPr>
        <w:t xml:space="preserve">» . </w:t>
      </w:r>
      <w:r>
        <w:rPr>
          <w:rStyle w:val="FootnoteAnchor"/>
          <w:rtl w:val="true"/>
        </w:rPr>
        <w:footnoteReference w:id="57"/>
      </w:r>
      <w:r>
        <w:rPr>
          <w:rFonts w:ascii="Amiri" w:hAnsi="Amiri" w:eastAsia="Amiri" w:cs="Amiri"/>
          <w:color w:val="111111"/>
          <w:sz w:val="28"/>
          <w:sz w:val="28"/>
          <w:szCs w:val="28"/>
          <w:rtl w:val="true"/>
          <w:lang w:bidi="ar-SA"/>
        </w:rPr>
        <w:t>وبالتأمّل في هذه الرواية يمكن القول بأنّ المراد من الرواية التي تشبّه سلمان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بلقمان هو أنّه مساوٍ له في الحكمة ، وإلاّ فلا يُستبعد أن يكون سلمان أرجح من لقمان في الفضل ، كما صرّحت بذلك رواية منقولة عن الإمام الصادق عليه السلام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خَيرٌ مِن لُقمانَ</w:t>
      </w:r>
      <w:r>
        <w:rPr>
          <w:rFonts w:eastAsia="Amiri" w:cs="Amiri" w:ascii="Amiri" w:hAnsi="Amiri"/>
          <w:color w:val="111111"/>
          <w:sz w:val="28"/>
          <w:szCs w:val="28"/>
          <w:rtl w:val="true"/>
          <w:lang w:bidi="ar-SA"/>
        </w:rPr>
        <w:t xml:space="preserve">» . </w:t>
      </w:r>
      <w:r>
        <w:rPr>
          <w:rStyle w:val="FootnoteAnchor"/>
        </w:rPr>
        <w:footnoteReference w:id="58"/>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الثمالي ثابت بن دينار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الحكيمان الآخران اللذان وصفا في روايات أهل البيت بأنّهما يضاهيان لقمان في الحكمة ،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الثمالي ، ويونس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الفضل بن شاذان في هذا الصدد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الثِّقَةَ،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الثُّمالِيُّ في زَمانِهِ كَلُقمانَ في زَمانِهِ ، وذلِكَ أنَّهُ قَدِمَ أربَعَةً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 ومُحَمَّدَ بنَ عَلِيٍّ ، وجَعفَرَ بنَ مُحَمَّدٍ ، وبُرهَةً مِن عَصرِ موسَى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ويونُسُ بنُ عَبدِ الرَّحمنِ كَذلِكَ هُوَ سَلمانُ في زَمانِهِ</w:t>
      </w:r>
      <w:r>
        <w:rPr>
          <w:rFonts w:eastAsia="Amiri" w:cs="Amiri" w:ascii="Amiri" w:hAnsi="Amiri"/>
          <w:color w:val="111111"/>
          <w:sz w:val="28"/>
          <w:szCs w:val="28"/>
          <w:rtl w:val="true"/>
          <w:lang w:bidi="ar-SA"/>
        </w:rPr>
        <w:t xml:space="preserve">» . </w:t>
      </w:r>
      <w:r>
        <w:rPr>
          <w:rStyle w:val="FootnoteAnchor"/>
          <w:rtl w:val="true"/>
        </w:rPr>
        <w:footnoteReference w:id="5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2194_13856"/>
    </w:p>
    <w:p>
      <w:pPr>
        <w:pStyle w:val="Heading2"/>
        <w:numPr>
          <w:ilvl w:val="1"/>
          <w:numId w:val="1"/>
        </w:numPr>
        <w:rPr/>
      </w:pPr>
      <w:bookmarkStart w:id="78" w:name="__RefHeading___Toc828124_3804643083"/>
      <w:bookmarkStart w:id="79" w:name="_Toc30"/>
      <w:bookmarkEnd w:id="77"/>
      <w:bookmarkEnd w:id="78"/>
      <w:r>
        <w:rPr>
          <w:rtl w:val="true"/>
        </w:rPr>
        <w:t xml:space="preserve">الفصل الثاني </w:t>
      </w:r>
      <w:r>
        <w:rPr>
          <w:rtl w:val="true"/>
        </w:rPr>
        <w:t xml:space="preserve">: </w:t>
      </w:r>
      <w:r>
        <w:rPr>
          <w:rtl w:val="true"/>
        </w:rPr>
        <w:t>حكم لقمان في القرآن</w:t>
      </w:r>
      <w:bookmarkEnd w:id="79"/>
    </w:p>
    <w:p>
      <w:pPr>
        <w:pStyle w:val="Heading3"/>
        <w:numPr>
          <w:ilvl w:val="2"/>
          <w:numId w:val="1"/>
        </w:numPr>
        <w:rPr/>
      </w:pPr>
      <w:bookmarkStart w:id="80" w:name="__RefHeading___Toc828126_3804643083"/>
      <w:bookmarkStart w:id="81" w:name="_Toc31"/>
      <w:bookmarkEnd w:id="80"/>
      <w:r>
        <w:rPr>
          <w:rtl w:val="true"/>
        </w:rPr>
        <w:t>اشاره</w:t>
      </w:r>
      <w:bookmarkEnd w:id="81"/>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لُقمانَ فِي القُرآنِالكتاب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ءَاتَيْنَا لُقْمَـنَ الْحِكْمَةَ أَنِ اشْكُرْ لِلَّهِ وَ مَن يَشْكُرْ فَإِنَّمَا يَشْكُرُ لِنَفْسِهِ وَ مَن كَفَرَ فَإِنَّ اللَّهَ غَنِىٌّ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لُقْمَـنُ لاِبْنِهِ وَ هُوَ يَعِظُهُ يَـبُنَيَّ لاَ تُشْرِكْ بِاللَّهِ إِنَّ الشِّرْكَ لَظُـلْمٌ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الاْءِنسَـنَ بِوَ لِدَيْهِ حَمَلَتْهُ أُمُّهُ وَهْنًا عَلَى وَهْنٍ وَ فِصَــلُهُ فِى عَامَيْنِ أَنِ اشْكُرْ لِى وَ لِوَ لِدَيْكَ إِلَىَّ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جَـهَدَاكَ عَلَى أَن تُشْرِكَ بِى مَا لَيْسَ لَكَ بِهِ عِلْمٌ فَلاَ تُطِعْهُمَا وَ صَاحِبْهُمَا فِى الدُّنْيَا مَعْرُوفًا وَ اتَّبِعْ سَبِيلَ مَنْ أَنَابَ إِلَىَّ ثُمَّ إِلَىَّ مَرْجِعُكُمْ فَأُنَبِّئُكُم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يَـبُنَيَّ إِنَّهَا إِن تَكُ مِثْقَالَ حَبَّةٍ مِّنْ خَرْدَلٍ فَتَكُن فِى صَخْرَةٍ أَوْ فِى السَّمَـوَ تِ أَوْ فِى الْأَرْضِ يَأْتِ بِهَا اللَّهُ إِنَّ اللَّهَ لَطِيفٌ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يَـبُنَيَّ أَقِمِ الصَّلَوةَ وَ أْمُرْ بِالْمَعْرُوفِ وَانْهَ عَنِ الْمُنكَرِ وَاصْبِرْ عَلَى مَا أَصَابَكَ إِنَّ ذَ لِكَ مِنْ عَزْمِ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تُصَعِّرْ خَدَّكَ لِلنَّاسِ وَ لاَ تَمْشِ فِى الْأَرْضِ مَرَحًا إِنَّ اللَّهَ لاَ يُحِبُّ كُلَّ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فِى مَشْيِكَ وَاغْضُضْ مِن صَوْتِكَ إِنَّ أَنكَرَ الْأَصْوَ تِ لَصَوْتُ الْحَمِيرِ</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2194_13857"/>
    </w:p>
    <w:p>
      <w:pPr>
        <w:pStyle w:val="Heading3"/>
        <w:numPr>
          <w:ilvl w:val="2"/>
          <w:numId w:val="1"/>
        </w:numPr>
        <w:rPr/>
      </w:pPr>
      <w:bookmarkStart w:id="83" w:name="__RefHeading___Toc828128_3804643083"/>
      <w:bookmarkStart w:id="84" w:name="_Toc32"/>
      <w:bookmarkEnd w:id="82"/>
      <w:bookmarkEnd w:id="83"/>
      <w:r>
        <w:rPr/>
        <w:t>۲</w:t>
      </w:r>
      <w:r>
        <w:rPr>
          <w:rtl w:val="true"/>
        </w:rPr>
        <w:t xml:space="preserve"> </w:t>
      </w:r>
      <w:r>
        <w:rPr>
          <w:rtl w:val="true"/>
        </w:rPr>
        <w:t xml:space="preserve">/ </w:t>
      </w:r>
      <w:r>
        <w:rPr/>
        <w:t>۱</w:t>
      </w:r>
      <w:r>
        <w:rPr>
          <w:rtl w:val="true"/>
        </w:rPr>
        <w:t xml:space="preserve"> خطر الشّرك</w:t>
      </w:r>
      <w:bookmarkEnd w:id="84"/>
    </w:p>
    <w:p>
      <w:pPr>
        <w:pStyle w:val="Heading3"/>
        <w:numPr>
          <w:ilvl w:val="2"/>
          <w:numId w:val="1"/>
        </w:numPr>
        <w:rPr/>
      </w:pPr>
      <w:bookmarkStart w:id="85" w:name="__RefHeading___Toc828130_3804643083"/>
      <w:bookmarkStart w:id="86" w:name="_Toc33"/>
      <w:bookmarkEnd w:id="85"/>
      <w:r>
        <w:rPr/>
        <w:t>۲</w:t>
      </w:r>
      <w:r>
        <w:rPr>
          <w:rtl w:val="true"/>
        </w:rPr>
        <w:t xml:space="preserve"> </w:t>
      </w:r>
      <w:r>
        <w:rPr>
          <w:rtl w:val="true"/>
        </w:rPr>
        <w:t xml:space="preserve">/ </w:t>
      </w:r>
      <w:r>
        <w:rPr/>
        <w:t>۲</w:t>
      </w:r>
      <w:r>
        <w:rPr>
          <w:rtl w:val="true"/>
        </w:rPr>
        <w:t xml:space="preserve"> دور الأعمال في مصير الإنسان</w:t>
      </w:r>
      <w:bookmarkEnd w:id="86"/>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خَطَرُ الشِّركِالكتاب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لُقْمَـنُ لاِبْنِهِ وَ هُوَ يَعِظُهُ يَـبُنَيَّ لاَ تُشْرِكْ بِاللَّهِ إِنَّ الشِّرْكَ لَظُـلْمٌ عَظِيمٌ</w:t>
      </w:r>
      <w:r>
        <w:rPr>
          <w:rFonts w:eastAsia="Amiri" w:cs="Amiri" w:ascii="Amiri" w:hAnsi="Amiri"/>
          <w:color w:val="111111"/>
          <w:sz w:val="28"/>
          <w:szCs w:val="28"/>
          <w:rtl w:val="true"/>
          <w:lang w:bidi="ar-SA"/>
        </w:rPr>
        <w:t xml:space="preserve">» .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كعب روايت كرد كه رسول صلى الله عليه و آلهرسول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لُقْمَـنُ لاِبْنِهِ وَ هُوَ يَعِظُهُ يَـبُنَىَّ لاَ تُشْرِكْ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بِتَقوَى اللّهِ ، وذِكرِ اللّهِ ، وحُبِّ اللّهِ ، وخَوفِ اللّهِ ، ورَجاءِ بابٍ عِندَ اللّهِ ؛ فَإِنَّكَ إذا قَبِلتَ ذلِكَ أعَزَّكَ اللّهُ </w:t>
      </w:r>
      <w:r>
        <w:rPr>
          <w:rFonts w:eastAsia="Amiri" w:cs="Amiri" w:ascii="Amiri" w:hAnsi="Amiri"/>
          <w:color w:val="111111"/>
          <w:sz w:val="28"/>
          <w:szCs w:val="28"/>
          <w:rtl w:val="true"/>
          <w:lang w:bidi="ar-SA"/>
        </w:rPr>
        <w:t xml:space="preserve">. </w:t>
      </w:r>
      <w:r>
        <w:rPr>
          <w:rStyle w:val="FootnoteAnchor"/>
        </w:rPr>
        <w:footnoteReference w:id="62"/>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دَورُ الأَعمالِ فِي مَصيرِ الإِنسانِالكتاب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يَـبُنَيَّ إِنَّهَا إِن تَكُ مِثْقَالَ حَبَّةٍ مِّنْ خَرْدَلٍ فَتَكُن فِى صَخْرَةٍ أَوْ فِى السَّمَـوَ تِ أَوْ فِى الْأَرْضِ يَأْتِ بِهَا اللَّهُ إِنَّ اللَّهَ لَطِيفٌ خَبِيرٌ</w:t>
      </w:r>
      <w:r>
        <w:rPr>
          <w:rFonts w:eastAsia="Amiri" w:cs="Amiri" w:ascii="Amiri" w:hAnsi="Amiri"/>
          <w:color w:val="111111"/>
          <w:sz w:val="28"/>
          <w:szCs w:val="28"/>
          <w:rtl w:val="true"/>
          <w:lang w:bidi="ar-SA"/>
        </w:rPr>
        <w:t xml:space="preserve">» .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است از زِرِّ حُبيش، از أُبَىِّ كعب كه رسولالبداية والنهاية عن هشام بن عُروة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تَزرَعونَ تَحصُدونَ </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2194_13858"/>
    </w:p>
    <w:p>
      <w:pPr>
        <w:pStyle w:val="Heading3"/>
        <w:numPr>
          <w:ilvl w:val="2"/>
          <w:numId w:val="1"/>
        </w:numPr>
        <w:rPr/>
      </w:pPr>
      <w:bookmarkStart w:id="88" w:name="__RefHeading___Toc828132_3804643083"/>
      <w:bookmarkStart w:id="89" w:name="_Toc34"/>
      <w:bookmarkEnd w:id="87"/>
      <w:bookmarkEnd w:id="88"/>
      <w:r>
        <w:rPr/>
        <w:t>۲</w:t>
      </w:r>
      <w:r>
        <w:rPr>
          <w:rtl w:val="true"/>
        </w:rPr>
        <w:t xml:space="preserve"> </w:t>
      </w:r>
      <w:r>
        <w:rPr>
          <w:rtl w:val="true"/>
        </w:rPr>
        <w:t xml:space="preserve">/ </w:t>
      </w:r>
      <w:r>
        <w:rPr/>
        <w:t>۳</w:t>
      </w:r>
      <w:r>
        <w:rPr>
          <w:rtl w:val="true"/>
        </w:rPr>
        <w:t xml:space="preserve"> من عزائم الامور</w:t>
      </w:r>
      <w:bookmarkEnd w:id="89"/>
    </w:p>
    <w:p>
      <w:pPr>
        <w:pStyle w:val="BookText"/>
        <w:rPr/>
      </w:pPr>
      <w:r>
        <w:rPr>
          <w:rFonts w:ascii="IRNazanin" w:hAnsi="IRNazanin" w:eastAsia="IRNazanin"/>
          <w:color w:val="111111"/>
          <w:sz w:val="28"/>
          <w:sz w:val="28"/>
          <w:szCs w:val="28"/>
          <w:lang w:bidi="fa-IR"/>
        </w:rPr>
        <w:t>۱۷۰۰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إنَّكَ كَما تَزرَعُ تَحصُدُ ، وكَما تَعمَلُ تَجِدُ </w:t>
      </w:r>
      <w:r>
        <w:rPr>
          <w:rFonts w:eastAsia="IRNazanin" w:cs="IRNazanin"/>
          <w:color w:val="111111"/>
          <w:sz w:val="28"/>
          <w:szCs w:val="28"/>
          <w:rtl w:val="true"/>
          <w:lang w:bidi="fa-IR"/>
        </w:rPr>
        <w:t xml:space="preserve">. </w:t>
      </w:r>
      <w:r>
        <w:rPr>
          <w:rStyle w:val="FootnoteAnchor"/>
        </w:rPr>
        <w:footnoteReference w:id="65"/>
      </w:r>
      <w:r>
        <w:rPr>
          <w:rFonts w:ascii="IRNazanin" w:hAnsi="IRNazanin" w:eastAsia="IRNazanin"/>
          <w:color w:val="111111"/>
          <w:sz w:val="28"/>
          <w:sz w:val="28"/>
          <w:szCs w:val="28"/>
          <w:lang w:bidi="fa-IR"/>
        </w:rPr>
        <w:t>۱۶۹۹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عرائس المجالس عن سُفيان الثوريِّ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لا تَحقِرَنَّ مِنَ الاُمورِ صِغارَها ، إنَّ الصِّغارَ غَداً تَصيرُ كِباراً </w:t>
      </w:r>
      <w:r>
        <w:rPr>
          <w:rFonts w:eastAsia="IRNazanin" w:cs="IRNazanin"/>
          <w:color w:val="111111"/>
          <w:sz w:val="28"/>
          <w:szCs w:val="28"/>
          <w:rtl w:val="true"/>
          <w:lang w:bidi="fa-IR"/>
        </w:rPr>
        <w:t xml:space="preserve">. </w:t>
      </w:r>
      <w:r>
        <w:rPr>
          <w:rStyle w:val="FootnoteAnchor"/>
        </w:rPr>
        <w:footnoteReference w:id="66"/>
      </w:r>
      <w:r>
        <w:rPr>
          <w:rFonts w:ascii="Amiri" w:hAnsi="Amiri" w:eastAsia="Amiri" w:cs="Amiri"/>
          <w:color w:val="111111"/>
          <w:sz w:val="28"/>
          <w:sz w:val="28"/>
          <w:szCs w:val="28"/>
          <w:lang w:bidi="ar-SA"/>
        </w:rPr>
        <w:t>۱۶۹۸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است از زِرِّ حُبيش، از أُبَىِّ كعب كه رسولالاختصاص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اللّهَ تَعالى رَهَنَ النّاسَ بِأَعمالِهِم ، فَوَيلٌ لَهُم مِمّا كَسَبَت أيديهِم وأفئِدَتُهُم </w:t>
      </w:r>
      <w:r>
        <w:rPr>
          <w:rFonts w:eastAsia="Amiri" w:cs="Amiri" w:ascii="Amiri" w:hAnsi="Amiri"/>
          <w:color w:val="111111"/>
          <w:sz w:val="28"/>
          <w:szCs w:val="28"/>
          <w:rtl w:val="true"/>
          <w:lang w:bidi="ar-SA"/>
        </w:rPr>
        <w:t xml:space="preserve">. </w:t>
      </w:r>
      <w:r>
        <w:rPr>
          <w:rStyle w:val="FootnoteAnchor"/>
        </w:rPr>
        <w:footnoteReference w:id="67"/>
      </w:r>
      <w:r>
        <w:rPr>
          <w:rFonts w:ascii="Amiri" w:hAnsi="Amiri" w:eastAsia="Amiri" w:cs="Amiri"/>
          <w:color w:val="111111"/>
          <w:sz w:val="28"/>
          <w:sz w:val="28"/>
          <w:szCs w:val="28"/>
          <w:lang w:bidi="ar-SA"/>
        </w:rPr>
        <w:t>۱۶۹۷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است از زِرِّ حُبيش از أُبَىِّ كعب كه رسول صالاختصاص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إنَّكَ مُدرَجٌ في أكفانِكَ ، ومُحَلٌّ قَبرَكَ ، ومُعايِنٌ عَمَلَكَ كُلَّهُ </w:t>
      </w:r>
      <w:r>
        <w:rPr>
          <w:rFonts w:eastAsia="Amiri" w:cs="Amiri" w:ascii="Amiri" w:hAnsi="Amiri"/>
          <w:color w:val="111111"/>
          <w:sz w:val="28"/>
          <w:szCs w:val="28"/>
          <w:rtl w:val="true"/>
          <w:lang w:bidi="ar-SA"/>
        </w:rPr>
        <w:t xml:space="preserve">. </w:t>
      </w:r>
      <w:r>
        <w:rPr>
          <w:rStyle w:val="FootnoteAnchor"/>
        </w:rPr>
        <w:footnoteReference w:id="68"/>
      </w:r>
      <w:r>
        <w:rPr>
          <w:rFonts w:ascii="IRNazanin" w:hAnsi="IRNazanin" w:eastAsia="IRNazanin"/>
          <w:color w:val="111111"/>
          <w:sz w:val="28"/>
          <w:sz w:val="28"/>
          <w:szCs w:val="28"/>
          <w:lang w:bidi="fa-IR"/>
        </w:rPr>
        <w:t>۱۶۹۶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روايت كرد از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إنَّهُ </w:t>
      </w:r>
      <w:r>
        <w:rPr>
          <w:rStyle w:val="FootnoteAnchor"/>
          <w:rtl w:val="true"/>
        </w:rPr>
        <w:footnoteReference w:id="69"/>
      </w:r>
      <w:r>
        <w:rPr>
          <w:rFonts w:ascii="Amiri" w:hAnsi="Amiri" w:eastAsia="Amiri" w:cs="Amiri"/>
          <w:color w:val="111111"/>
          <w:sz w:val="28"/>
          <w:sz w:val="28"/>
          <w:szCs w:val="28"/>
          <w:rtl w:val="true"/>
          <w:lang w:bidi="ar-SA"/>
        </w:rPr>
        <w:t xml:space="preserve">حينَ تَتَفَطَّرُ السَّماءُ وتُطوى ، وتَنَزَّلُ المَلائِكَةُ صُفوفاً خائِفينَ حافّينَ مُشفِقينَ ، وتُكَلَّفُ أن تُجاوِزَ الصِّراطَ ، وتُعايِنَ حينَئِذٍ عَمَلَكَ ، وتوضَعُ المَوازينُ ، وتُنشَرُ الدَّواوينُ </w:t>
      </w:r>
      <w:r>
        <w:rPr>
          <w:rFonts w:eastAsia="Amiri" w:cs="Amiri" w:ascii="Amiri" w:hAnsi="Amiri"/>
          <w:color w:val="111111"/>
          <w:sz w:val="28"/>
          <w:szCs w:val="28"/>
          <w:rtl w:val="true"/>
          <w:lang w:bidi="ar-SA"/>
        </w:rPr>
        <w:t xml:space="preserve">. </w:t>
      </w:r>
      <w:r>
        <w:rPr>
          <w:rStyle w:val="FootnoteAnchor"/>
        </w:rPr>
        <w:footnoteReference w:id="70"/>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مِن عَزائِمِ الاُمورِالكتاب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يَـبُنَيَّ أَقِمِ الصَّلَوةَ وَ أْمُرْ بِالْمَعْرُوفِ وَانْهَ عَنِ الْمُنكَرِ وَاصْبِرْ عَلَى مَا أَصَابَكَ إِنَّ ذَ لِكَ</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عَزْمِ الْأُمُورِ</w:t>
      </w:r>
      <w:r>
        <w:rPr>
          <w:rFonts w:eastAsia="Amiri" w:cs="Amiri" w:ascii="Amiri" w:hAnsi="Amiri"/>
          <w:color w:val="111111"/>
          <w:sz w:val="28"/>
          <w:szCs w:val="28"/>
          <w:rtl w:val="true"/>
          <w:lang w:bidi="ar-SA"/>
        </w:rPr>
        <w:t xml:space="preserve">» . </w:t>
      </w:r>
      <w:r>
        <w:rPr>
          <w:rStyle w:val="FootnoteAnchor"/>
          <w:rtl w:val="true"/>
        </w:rPr>
        <w:footnoteReference w:id="7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عبداللّه انصارى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وَصِيَّةِ لُقمانَ لاِبنِهِ،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لا يَكُنِ الدّيكُ أكيَسَ مِنكَ ، وأكثَرَ مُحافَظَةً عَلَى الصَّلَواتِ، ألا تَراهُ عِندَ كُلِّ صَلاةٍ يُؤذِنُ </w:t>
      </w:r>
      <w:r>
        <w:rPr>
          <w:rStyle w:val="FootnoteAnchor"/>
          <w:rtl w:val="true"/>
        </w:rPr>
        <w:footnoteReference w:id="72"/>
      </w:r>
      <w:r>
        <w:rPr>
          <w:rFonts w:ascii="Amiri" w:hAnsi="Amiri" w:eastAsia="Amiri" w:cs="Amiri"/>
          <w:color w:val="111111"/>
          <w:sz w:val="28"/>
          <w:sz w:val="28"/>
          <w:szCs w:val="28"/>
          <w:rtl w:val="true"/>
          <w:lang w:bidi="ar-SA"/>
        </w:rPr>
        <w:t xml:space="preserve">لَها، وبِالأَسحارِ يُعلِنُ بِصَوتِهِ وأنتَ نائِمٌ </w:t>
      </w:r>
      <w:r>
        <w:rPr>
          <w:rFonts w:eastAsia="Amiri" w:cs="Amiri" w:ascii="Amiri" w:hAnsi="Amiri"/>
          <w:color w:val="111111"/>
          <w:sz w:val="28"/>
          <w:szCs w:val="28"/>
          <w:rtl w:val="true"/>
          <w:lang w:bidi="ar-SA"/>
        </w:rPr>
        <w:t xml:space="preserve">. </w:t>
      </w:r>
      <w:r>
        <w:rPr>
          <w:rStyle w:val="FootnoteAnchor"/>
        </w:rPr>
        <w:footnoteReference w:id="73"/>
      </w:r>
      <w:r>
        <w:rPr>
          <w:rFonts w:ascii="Amiri" w:hAnsi="Amiri" w:eastAsia="Amiri" w:cs="Amiri"/>
          <w:color w:val="111111"/>
          <w:sz w:val="28"/>
          <w:sz w:val="28"/>
          <w:szCs w:val="28"/>
          <w:lang w:bidi="ar-SA"/>
        </w:rPr>
        <w:t>۱۶۸۹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است از ابو اُمامه، از أُبَىِّ كعب كه رسول صإرشاد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وَصِيَّةِ لُقمانَ عليه السلام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فَصَلِّ صَلاةَ مُوَدِّعٍ ، تَظُنُّ أن لا تَبقى بَعدَها أبَداً، وإيّاكَ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تَعتَذِرُ مِنهُ؛ فَإِنَّهُ لا يُعتَذَرُ مِن خَيرٍ </w:t>
      </w:r>
      <w:r>
        <w:rPr>
          <w:rFonts w:eastAsia="Amiri" w:cs="Amiri" w:ascii="Amiri" w:hAnsi="Amiri"/>
          <w:color w:val="111111"/>
          <w:sz w:val="28"/>
          <w:szCs w:val="28"/>
          <w:rtl w:val="true"/>
          <w:lang w:bidi="ar-SA"/>
        </w:rPr>
        <w:t xml:space="preserve">. </w:t>
      </w:r>
      <w:r>
        <w:rPr>
          <w:rStyle w:val="FootnoteAnchor"/>
        </w:rPr>
        <w:footnoteReference w:id="74"/>
      </w:r>
      <w:r>
        <w:rPr>
          <w:rFonts w:ascii="Amiri" w:hAnsi="Amiri" w:eastAsia="Amiri" w:cs="Amiri"/>
          <w:color w:val="111111"/>
          <w:sz w:val="28"/>
          <w:sz w:val="28"/>
          <w:szCs w:val="28"/>
          <w:lang w:bidi="ar-SA"/>
        </w:rPr>
        <w:t>۱۶۸۸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كعب روايت كرد كه رسول صلى الله عليه و آلهالمواعظ العددية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 الشِّدَّةِ وَقوراً، وفِي المَكارِهِ صَبوراً، وفِي الرَّخاءِ شَكوراً، وفِي الصَّلاةِ مُتَخَشِّعاً، وإلَى الصَّلاةِ مُتَسَرِّعاً </w:t>
      </w:r>
      <w:r>
        <w:rPr>
          <w:rFonts w:eastAsia="Amiri" w:cs="Amiri" w:ascii="Amiri" w:hAnsi="Amiri"/>
          <w:color w:val="111111"/>
          <w:sz w:val="28"/>
          <w:szCs w:val="28"/>
          <w:rtl w:val="true"/>
          <w:lang w:bidi="ar-SA"/>
        </w:rPr>
        <w:t xml:space="preserve">. </w:t>
      </w:r>
      <w:r>
        <w:rPr>
          <w:rStyle w:val="FootnoteAnchor"/>
        </w:rPr>
        <w:footnoteReference w:id="75"/>
      </w:r>
      <w:r>
        <w:rPr>
          <w:rFonts w:ascii="IRNazanin" w:hAnsi="IRNazanin" w:eastAsia="IRNazanin"/>
          <w:color w:val="111111"/>
          <w:sz w:val="28"/>
          <w:sz w:val="28"/>
          <w:szCs w:val="28"/>
          <w:lang w:bidi="fa-IR"/>
        </w:rPr>
        <w:t>۱۶۸۷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عباس گفت كه رسول صلى الله عليه و آله گفتالإمام الصادق عليه السلامـ فيما وَعَظَ لُقمانُ 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صَوماً يَقطَعُ شَهوَتَكَ ، ولا تَصُم صَوماً يَمنَعُكَ مِنَ الصَّلاةِ ؛ فَإِنَّ الصَّلاةَ أحَبُّ إلَى اللّهِ مِنَ الصِّيامِ </w:t>
      </w:r>
      <w:r>
        <w:rPr>
          <w:rFonts w:eastAsia="IRNazanin" w:cs="IRNazanin"/>
          <w:color w:val="111111"/>
          <w:sz w:val="28"/>
          <w:szCs w:val="28"/>
          <w:rtl w:val="true"/>
          <w:lang w:bidi="fa-IR"/>
        </w:rPr>
        <w:t xml:space="preserve">. </w:t>
      </w:r>
      <w:r>
        <w:rPr>
          <w:rStyle w:val="FootnoteAnchor"/>
        </w:rPr>
        <w:footnoteReference w:id="76"/>
      </w:r>
      <w:r>
        <w:rPr>
          <w:rFonts w:ascii="Amiri" w:hAnsi="Amiri" w:eastAsia="Amiri" w:cs="Amiri"/>
          <w:color w:val="111111"/>
          <w:sz w:val="28"/>
          <w:sz w:val="28"/>
          <w:szCs w:val="28"/>
          <w:lang w:bidi="ar-SA"/>
        </w:rPr>
        <w:t>۱۶۸۶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است از زِرِّ حُبيش، از أُبَىِّ كعب كه رسولتفسير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أقِمِ الصَّلاةَ ، وَأمُر بِالمَعروفِ ، وَانهَ عَنِ المُنكَرِ ، وَابدَأ بِنَفسِكَ ، وَاصبِر على ما أصابَكَ فيهِ مِنَ المِحَنِ؛ فَإِنَّهُ يورِثُ المِنَحَ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90" w:name="pg2194_13860"/>
    </w:p>
    <w:p>
      <w:pPr>
        <w:pStyle w:val="Heading3"/>
        <w:numPr>
          <w:ilvl w:val="2"/>
          <w:numId w:val="1"/>
        </w:numPr>
        <w:rPr/>
      </w:pPr>
      <w:bookmarkStart w:id="91" w:name="__RefHeading___Toc828134_3804643083"/>
      <w:bookmarkStart w:id="92" w:name="_Toc35"/>
      <w:bookmarkEnd w:id="90"/>
      <w:bookmarkEnd w:id="91"/>
      <w:r>
        <w:rPr/>
        <w:t>۲</w:t>
      </w:r>
      <w:r>
        <w:rPr>
          <w:rtl w:val="true"/>
        </w:rPr>
        <w:t xml:space="preserve"> </w:t>
      </w:r>
      <w:r>
        <w:rPr>
          <w:rtl w:val="true"/>
        </w:rPr>
        <w:t xml:space="preserve">/ </w:t>
      </w:r>
      <w:r>
        <w:rPr/>
        <w:t>۴</w:t>
      </w:r>
      <w:r>
        <w:rPr>
          <w:rtl w:val="true"/>
        </w:rPr>
        <w:t xml:space="preserve"> خطر الكبر والغرور</w:t>
      </w:r>
      <w:bookmarkEnd w:id="92"/>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خَطَرُ الكِبرِ وَالغُرورِالكتاب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تُصَعِّرْ خَدَّكَ لِلنَّاسِ وَ لاَ تَمْشِ فِى الْأَرْضِ مَرَحًا إِنَّ اللَّهَ لاَ يُحِبُّ كُلَّ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فِى مَشْيِكَ وَاغْضُضْ مِن صَوْتِكَ إِنَّ أَنكَرَ الْأَصْوَ تِ لَصَوْتُ الْحَمِيرِ</w:t>
      </w:r>
      <w:r>
        <w:rPr>
          <w:rFonts w:eastAsia="Amiri" w:cs="Amiri" w:ascii="Amiri" w:hAnsi="Amiri"/>
          <w:color w:val="111111"/>
          <w:sz w:val="28"/>
          <w:szCs w:val="28"/>
          <w:rtl w:val="true"/>
          <w:lang w:bidi="ar-SA"/>
        </w:rPr>
        <w:t xml:space="preserve">» .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خبرى آوردند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تَمْشِ فِى الْأَرْضِ مَرَحًا إِنَّكَ لَن تَخْرِقَ الْأَرْضَ وَ لَن تَبْلُغَ الْجِبَالَ طُولاً </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81"/>
      </w:r>
      <w:r>
        <w:rPr>
          <w:rFonts w:ascii="Amiri" w:hAnsi="Amiri" w:eastAsia="Amiri" w:cs="Amiri"/>
          <w:color w:val="111111"/>
          <w:sz w:val="28"/>
          <w:sz w:val="28"/>
          <w:szCs w:val="28"/>
          <w:lang w:bidi="ar-SA"/>
        </w:rPr>
        <w:t>۱۶۷۹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بن حوشب روايت كرد از عبداللّه عباس كه رسول صلالاختصاص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دَع عَنكَ التَّجَبُّرَ وَالكِبرَ ، ودَع عَنكَ الفَخرَ ، وَاعلَم أنَّكَ ساكِنُ القُبورِ </w:t>
      </w:r>
      <w:r>
        <w:rPr>
          <w:rFonts w:eastAsia="Amiri" w:cs="Amiri" w:ascii="Amiri" w:hAnsi="Amiri"/>
          <w:color w:val="111111"/>
          <w:sz w:val="28"/>
          <w:szCs w:val="28"/>
          <w:rtl w:val="true"/>
          <w:lang w:bidi="ar-SA"/>
        </w:rPr>
        <w:t xml:space="preserve">. </w:t>
      </w:r>
      <w:r>
        <w:rPr>
          <w:rStyle w:val="FootnoteAnchor"/>
        </w:rPr>
        <w:footnoteReference w:id="82"/>
      </w:r>
      <w:r>
        <w:rPr>
          <w:rFonts w:ascii="IRNazanin" w:hAnsi="IRNazanin" w:eastAsia="IRNazanin"/>
          <w:color w:val="111111"/>
          <w:sz w:val="28"/>
          <w:sz w:val="28"/>
          <w:szCs w:val="28"/>
          <w:lang w:bidi="fa-IR"/>
        </w:rPr>
        <w:t>۱۶۷۸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خبرى آمد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إيّاكَ وَالتَّجَبُّرَ وَالتَّكَبُّرَ وَالفَخرَ ، فَتُجاوِرَ إبليسَ في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اِعلَم أنَّهُ مَن جاوَرَ إبليسَ وَقَعَ في دارِ الهَوانِ ، لا يَموتُ فيها ولا يَحيا </w:t>
      </w:r>
      <w:r>
        <w:rPr>
          <w:rFonts w:eastAsia="IRNazanin" w:cs="IRNazanin"/>
          <w:color w:val="111111"/>
          <w:sz w:val="28"/>
          <w:szCs w:val="28"/>
          <w:rtl w:val="true"/>
          <w:lang w:bidi="fa-IR"/>
        </w:rPr>
        <w:t xml:space="preserve">. </w:t>
      </w:r>
      <w:r>
        <w:rPr>
          <w:rStyle w:val="FootnoteAnchor"/>
        </w:rPr>
        <w:footnoteReference w:id="83"/>
      </w:r>
      <w:r>
        <w:rPr>
          <w:rFonts w:ascii="Amiri" w:hAnsi="Amiri" w:eastAsia="Amiri" w:cs="Amiri"/>
          <w:color w:val="111111"/>
          <w:sz w:val="28"/>
          <w:sz w:val="28"/>
          <w:szCs w:val="28"/>
          <w:lang w:bidi="ar-SA"/>
        </w:rPr>
        <w:t>۱۶۷۷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است از ابو اُمامه از أُبَىِّ كعب كه رسول صلالاختصاص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وَيلٌ لِمَن تَجَبَّرَ وتَكَبَّرَ ، كَيفَ يَتَعَظَّمُ مَن خُلِقَ مِن طينٍ ، وإلى طينٍ يَعودُ ، ثُمَّ لا يَدري إلى ماذا يَصيرُ إلَى الجَنَّةِ فَقَد فازَ ، أو إلَى النّارِ فَقَد خَسِرَ خُسراناً مُبيناً وخابَ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2194_13861"/>
    </w:p>
    <w:p>
      <w:pPr>
        <w:pStyle w:val="Heading3"/>
        <w:numPr>
          <w:ilvl w:val="2"/>
          <w:numId w:val="1"/>
        </w:numPr>
        <w:rPr/>
      </w:pPr>
      <w:bookmarkStart w:id="94" w:name="__RefHeading___Toc828136_3804643083"/>
      <w:bookmarkStart w:id="95" w:name="_Toc36"/>
      <w:bookmarkEnd w:id="93"/>
      <w:bookmarkEnd w:id="94"/>
      <w:r>
        <w:rPr/>
        <w:t>۲</w:t>
      </w:r>
      <w:r>
        <w:rPr>
          <w:rtl w:val="true"/>
        </w:rPr>
        <w:t xml:space="preserve"> </w:t>
      </w:r>
      <w:r>
        <w:rPr>
          <w:rtl w:val="true"/>
        </w:rPr>
        <w:t xml:space="preserve">/ </w:t>
      </w:r>
      <w:r>
        <w:rPr/>
        <w:t>۵</w:t>
      </w:r>
      <w:r>
        <w:rPr>
          <w:rtl w:val="true"/>
        </w:rPr>
        <w:t xml:space="preserve"> القصد في المشي وغضّ الصّوت</w:t>
      </w:r>
      <w:bookmarkEnd w:id="95"/>
    </w:p>
    <w:p>
      <w:pPr>
        <w:pStyle w:val="BookText"/>
        <w:rPr/>
      </w:pPr>
      <w:r>
        <w:rPr>
          <w:rFonts w:ascii="Amiri" w:hAnsi="Amiri" w:eastAsia="Amiri" w:cs="Amiri"/>
          <w:color w:val="111111"/>
          <w:sz w:val="28"/>
          <w:sz w:val="28"/>
          <w:szCs w:val="28"/>
          <w:lang w:bidi="ar-SA"/>
        </w:rPr>
        <w:t>۱۶۷۷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است از ابو اُمامه از أُبَىِّ كعب كه رسول صلويُروى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يَتَجَبَّرُ مَن قَد جَرى في مَجرَى البَولِ مَرَّتَينِ </w:t>
      </w:r>
      <w:r>
        <w:rPr>
          <w:rFonts w:eastAsia="Amiri" w:cs="Amiri" w:ascii="Amiri" w:hAnsi="Amiri"/>
          <w:color w:val="111111"/>
          <w:sz w:val="28"/>
          <w:szCs w:val="28"/>
          <w:rtl w:val="true"/>
          <w:lang w:bidi="ar-SA"/>
        </w:rPr>
        <w:t xml:space="preserve">. </w:t>
      </w:r>
      <w:r>
        <w:rPr>
          <w:rStyle w:val="FootnoteAnchor"/>
        </w:rPr>
        <w:footnoteReference w:id="84"/>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القَصدُ فِي المَشيِ وغَضُّ الصَّوتِالكتاب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اقْصِدْ فِى مَشْيِكَ وَاغْضُضْ مِن صَوْتِكَ إِنَّ أَنكَرَ الْأَصْوَ تِ لَصَوْتُ الْحَمِيرِ</w:t>
      </w:r>
      <w:r>
        <w:rPr>
          <w:rFonts w:eastAsia="Amiri" w:cs="Amiri" w:ascii="Amiri" w:hAnsi="Amiri"/>
          <w:color w:val="111111"/>
          <w:sz w:val="28"/>
          <w:szCs w:val="28"/>
          <w:rtl w:val="true"/>
          <w:lang w:bidi="ar-SA"/>
        </w:rPr>
        <w:t xml:space="preserve">» .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است از ابو اُمامه از أُبَىِّ كعب كه رسول صلتفسير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اقْصِدْ فِى مَشْيِكَ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وَاغْضُضْ مِن صَوْتِكَ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أَنكَرَ الْأَصْوَ تِ لَصَوْتُ الْحَمِيرِ </w:t>
      </w:r>
      <w:r>
        <w:rPr>
          <w:rFonts w:eastAsia="Amiri" w:cs="Amiri" w:ascii="Amiri" w:hAnsi="Amiri"/>
          <w:color w:val="111111"/>
          <w:sz w:val="28"/>
          <w:szCs w:val="28"/>
          <w:rtl w:val="true"/>
          <w:lang w:bidi="ar-SA"/>
        </w:rPr>
        <w:t xml:space="preserve">» . </w:t>
      </w:r>
      <w:r>
        <w:rPr>
          <w:rStyle w:val="FootnoteAnchor"/>
        </w:rPr>
        <w:footnoteReference w:id="86"/>
      </w:r>
      <w:r>
        <w:rPr>
          <w:rFonts w:ascii="IRNazanin" w:hAnsi="IRNazanin" w:eastAsia="IRNazanin"/>
          <w:color w:val="111111"/>
          <w:sz w:val="28"/>
          <w:sz w:val="28"/>
          <w:szCs w:val="28"/>
          <w:lang w:bidi="fa-IR"/>
        </w:rPr>
        <w:t>۱۶۷۰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أبيبكر الحضرمي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عليه السلام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أَنكَرَ الْأَصْوَ تِ لَصَوْتُ الْحَمِيرِ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العَطسَةُ القَبيحَةُ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هريره روايت كرد كه رسول صلى الله عليه و آله گمجمع البيان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اقْصِدْ فِى مَشْيِكَ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في مَشيِكَ قَصداً مُستَوِياً عَلى وَجهِ السُّكونِ وَالوَقارِ،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يَمْشُونَ عَلَى الْأَرْضِ هَوْنًا</w:t>
      </w:r>
      <w:r>
        <w:rPr>
          <w:rFonts w:eastAsia="IRNazanin" w:cs="IRNazanin"/>
          <w:color w:val="111111"/>
          <w:sz w:val="28"/>
          <w:szCs w:val="28"/>
          <w:rtl w:val="true"/>
          <w:lang w:bidi="fa-IR"/>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في مَشيِكَ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تَختُل في مَشيِكَ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وَاغْضُضْ مِن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اُنقُص مِن صَوتِكَ إذا دَعَوتَ وناجَيتَ رَبَّكَ، عَن عَطا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تَجهَر كُلَّ الجَهرِ، وَاخفِض صَوتَكَ ولا تَرفَعهُ مُطاوِلاً بِهِ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هريره روايت كرد كه رسول صلى الله عليه و آله 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أَنكَرَ الْأَصْوَ تِ لَصَوْتُ الْحَمِيرِ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أقبَحُ الأَصواتِ صَوتُ الحَميرِ، أوَّلُهُ زَفيرٌ وآخِرُهُ شَهيقٌ، عَن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مُنكَرٌ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لُقمانُ ابنَهُ بِالاِقتِصادِ فِي المَشيِ وَالنُّطقِ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عَن زَيدِ بنِ عَلِيٍّ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صَوتَ الحَميرِ مِنَ النّاسِ، وهُمُ الجُهّالُ، شَبَّهَهُم بِالحَميرِ كَما شَبَّهَهُم بِالأَنعامِ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كَالأَْنْعَـمِ</w:t>
      </w:r>
      <w:r>
        <w:rPr>
          <w:rFonts w:eastAsia="Amiri" w:cs="Amiri" w:ascii="Amiri" w:hAnsi="Amiri"/>
          <w:color w:val="111111"/>
          <w:sz w:val="28"/>
          <w:szCs w:val="28"/>
          <w:rtl w:val="true"/>
          <w:lang w:bidi="ar-SA"/>
        </w:rPr>
        <w:t xml:space="preserve">» . </w:t>
      </w:r>
      <w:r>
        <w:rPr>
          <w:rStyle w:val="FootnoteAnchor"/>
          <w:rtl w:val="true"/>
        </w:rPr>
        <w:footnoteReference w:id="8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العَطسَةُ المُرتَفِعَةُ القَبيحَةُ، وَالرَّجُلُ يَرفَعُ صَوتَهُ بِالحَديثِ رَفعاً قَبيحا، إلاّ أن يَكونَ داعِياً، أو يَقرَأَ القُرآنَ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6" w:name="pg2194_13864"/>
    </w:p>
    <w:p>
      <w:pPr>
        <w:pStyle w:val="Heading2"/>
        <w:numPr>
          <w:ilvl w:val="1"/>
          <w:numId w:val="1"/>
        </w:numPr>
        <w:rPr/>
      </w:pPr>
      <w:bookmarkStart w:id="97" w:name="__RefHeading___Toc828138_3804643083"/>
      <w:bookmarkStart w:id="98" w:name="_Toc37"/>
      <w:bookmarkEnd w:id="96"/>
      <w:bookmarkEnd w:id="97"/>
      <w:r>
        <w:rPr>
          <w:rtl w:val="true"/>
        </w:rPr>
        <w:t xml:space="preserve">الفصل الثالث </w:t>
      </w:r>
      <w:r>
        <w:rPr>
          <w:rtl w:val="true"/>
        </w:rPr>
        <w:t xml:space="preserve">: </w:t>
      </w:r>
      <w:r>
        <w:rPr>
          <w:rtl w:val="true"/>
        </w:rPr>
        <w:t>قصص من حكم لقمان</w:t>
      </w:r>
      <w:bookmarkEnd w:id="98"/>
    </w:p>
    <w:p>
      <w:pPr>
        <w:pStyle w:val="Heading3"/>
        <w:numPr>
          <w:ilvl w:val="2"/>
          <w:numId w:val="1"/>
        </w:numPr>
        <w:rPr/>
      </w:pPr>
      <w:bookmarkStart w:id="99" w:name="__RefHeading___Toc828140_3804643083"/>
      <w:bookmarkStart w:id="100" w:name="_Toc38"/>
      <w:bookmarkEnd w:id="99"/>
      <w:r>
        <w:rPr/>
        <w:t>۳</w:t>
      </w:r>
      <w:r>
        <w:rPr>
          <w:rtl w:val="true"/>
        </w:rPr>
        <w:t xml:space="preserve"> </w:t>
      </w:r>
      <w:r>
        <w:rPr>
          <w:rtl w:val="true"/>
        </w:rPr>
        <w:t xml:space="preserve">/ </w:t>
      </w:r>
      <w:r>
        <w:rPr/>
        <w:t>۱</w:t>
      </w:r>
      <w:r>
        <w:rPr>
          <w:rtl w:val="true"/>
        </w:rPr>
        <w:t xml:space="preserve"> عدم قبول الحكم بين النّاس</w:t>
      </w:r>
      <w:bookmarkEnd w:id="100"/>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مِن حِكَمِ لُقمانَ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عَدَمُ قَبولِ الحُكمِ بَينَ النّاسِ</w:t>
      </w:r>
      <w:r>
        <w:rPr>
          <w:rFonts w:ascii="IRNazanin" w:hAnsi="IRNazanin" w:eastAsia="IRNazanin"/>
          <w:color w:val="111111"/>
          <w:sz w:val="28"/>
          <w:sz w:val="28"/>
          <w:szCs w:val="28"/>
          <w:lang w:bidi="fa-IR"/>
        </w:rPr>
        <w:t>۱۶۶۵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است از ابى اُمامه از أُبَىِّ كعب كه گفت كهرسول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لَم يَكُن لُقمانُ نَبِيّاً ، ولكِن كانَ عَبداً صَمصامَةً ، كَثيرَ التَّفَكُّرِ ، حَسَنَ الظَّنِ ، أحَبَّ اللّهَ فَأَحَبَّهُ ، وضَمِنَ عَلَيهِ بِالحِكمَةِ ، كانَ نائِماً نِصفَ النَّهارِ إذ جاءَهُ 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لُقمانُ ، هَل لَكَ أن يَجعَلَكَ اللّهُ خَليفَةً فِي الأَرضِ تَحكُمُ بَينَ النّاسِ بِالحَقِّ؟</w:t>
      </w:r>
    </w:p>
    <w:p>
      <w:pPr>
        <w:pStyle w:val="BookText"/>
        <w:rPr/>
      </w:pPr>
      <w:r>
        <w:rPr>
          <w:rFonts w:ascii="Amiri" w:hAnsi="Amiri" w:eastAsia="Amiri" w:cs="Amiri"/>
          <w:color w:val="111111"/>
          <w:sz w:val="28"/>
          <w:sz w:val="28"/>
          <w:szCs w:val="28"/>
          <w:rtl w:val="true"/>
          <w:lang w:bidi="ar-SA"/>
        </w:rPr>
        <w:t xml:space="preserve">فَانتَبَهَ فَأَجابَ الصَّوتَ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يُجبِرني </w:t>
      </w:r>
      <w:r>
        <w:rPr>
          <w:rStyle w:val="FootnoteAnchor"/>
          <w:rtl w:val="true"/>
        </w:rPr>
        <w:footnoteReference w:id="91"/>
      </w:r>
      <w:r>
        <w:rPr>
          <w:rFonts w:ascii="Amiri" w:hAnsi="Amiri" w:eastAsia="Amiri" w:cs="Amiri"/>
          <w:color w:val="111111"/>
          <w:sz w:val="28"/>
          <w:sz w:val="28"/>
          <w:szCs w:val="28"/>
          <w:rtl w:val="true"/>
          <w:lang w:bidi="ar-SA"/>
        </w:rPr>
        <w:t xml:space="preserve">رَبّي قَبِلتُ ، فَإِنّي أعلَمُ إن فَعَلَ ذلِكَ بي أعانَني وعَلَّمَني وعَصَمَني ، وإن خَيَّرَني رَبّي قَبِلتُ العافِيَةَ ولمَ أقبَلِ 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المَلائِكَةُ بِصَوتٍ لا يَراهُم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لُقمانُ؟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الحاكِمَ بِأَشَدِّ المَنازِلِ وأكدَرِها يَغشاهُ الظُّلمُ مِن كُلِّ مَكانٍ يَنجو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2194_13865"/>
    </w:p>
    <w:p>
      <w:pPr>
        <w:pStyle w:val="Heading3"/>
        <w:numPr>
          <w:ilvl w:val="2"/>
          <w:numId w:val="1"/>
        </w:numPr>
        <w:rPr/>
      </w:pPr>
      <w:bookmarkStart w:id="102" w:name="__RefHeading___Toc828142_3804643083"/>
      <w:bookmarkStart w:id="103" w:name="_Toc39"/>
      <w:bookmarkEnd w:id="101"/>
      <w:bookmarkEnd w:id="102"/>
      <w:r>
        <w:rPr/>
        <w:t>۳</w:t>
      </w:r>
      <w:r>
        <w:rPr>
          <w:rtl w:val="true"/>
        </w:rPr>
        <w:t xml:space="preserve"> </w:t>
      </w:r>
      <w:r>
        <w:rPr>
          <w:rtl w:val="true"/>
        </w:rPr>
        <w:t xml:space="preserve">/ </w:t>
      </w:r>
      <w:r>
        <w:rPr/>
        <w:t>۲</w:t>
      </w:r>
      <w:r>
        <w:rPr>
          <w:rtl w:val="true"/>
        </w:rPr>
        <w:t xml:space="preserve"> أوّل ما ظهر من حكم لقمان</w:t>
      </w:r>
      <w:bookmarkEnd w:id="103"/>
    </w:p>
    <w:p>
      <w:pPr>
        <w:pStyle w:val="BookText"/>
        <w:rPr/>
      </w:pPr>
      <w:r>
        <w:rPr>
          <w:rFonts w:ascii="IRNazanin" w:hAnsi="IRNazanin" w:eastAsia="IRNazanin"/>
          <w:color w:val="111111"/>
          <w:sz w:val="28"/>
          <w:sz w:val="28"/>
          <w:szCs w:val="28"/>
          <w:lang w:bidi="fa-IR"/>
        </w:rPr>
        <w:t>۱۶۶۵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است از ابى اُمامه از أُبَىِّ كعب كه گفت كهويُعانُ وبِالحَرِيِّ أن يَنجُوَ ، وإن أخطَأَ أخطَأَ طَريقَ الجَنَّةِ ، ومَن يَكُن فِي الدُّنيا ذَليلاً خَيرٌ مِن أن يَكونَ شَريفاً ، ومَن يَختَرِ الدُّنيا عَلَى الآخِرَةِ تَفتِنهُ الدُّنيا ولا يُصيبُ مُلكَ الآخِرَةِ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فَعَجِبَتِ المَلائِكَةُ مِن حُسنِ مَنطِقِهِ ، فَنامَ نَومَةً فَغُطَّ بِالحِكمَةِ غَطّا فَانتَبَهَ فَتَكَلَّمَ بِها ، ثُمَّ نودِيَ داوودُ بَعدَهُ فَقَبِلَها ولَم يَشتَرِط شَرطَ لُقمانَ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لُقمان يُؤازِرُهُ بِحِكمَتِهِ </w:t>
      </w:r>
      <w:r>
        <w:rPr>
          <w:rStyle w:val="FootnoteAnchor"/>
          <w:rtl w:val="true"/>
        </w:rPr>
        <w:footnoteReference w:id="92"/>
      </w:r>
      <w:r>
        <w:rPr>
          <w:rFonts w:ascii="Amiri" w:hAnsi="Amiri" w:eastAsia="Amiri" w:cs="Amiri"/>
          <w:color w:val="111111"/>
          <w:sz w:val="28"/>
          <w:sz w:val="28"/>
          <w:szCs w:val="28"/>
          <w:rtl w:val="true"/>
          <w:lang w:bidi="ar-SA"/>
        </w:rPr>
        <w:t xml:space="preserve">وعِلمِهِ ، فَقالَ لَهُ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 يا لُقمانُ ، اُوتيتَ الحِكمَةَ وصُرِفَت عَنكَ البَلِيَّةُ ، واُوتِيَ داوودُ الخِلافَةَ وَابتُلِيَ بِالرَّزِيَّةِ أوِ الفِتنَةِ </w:t>
      </w:r>
      <w:r>
        <w:rPr>
          <w:rFonts w:eastAsia="Amiri" w:cs="Amiri" w:ascii="Amiri" w:hAnsi="Amiri"/>
          <w:color w:val="111111"/>
          <w:sz w:val="28"/>
          <w:szCs w:val="28"/>
          <w:rtl w:val="true"/>
          <w:lang w:bidi="ar-SA"/>
        </w:rPr>
        <w:t xml:space="preserve">. </w:t>
      </w:r>
      <w:r>
        <w:rPr>
          <w:rStyle w:val="FootnoteAnchor"/>
        </w:rPr>
        <w:footnoteReference w:id="93"/>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أوَّلُ ما ظَهَرَ مِن حِكَمِ لُقمانَ</w:t>
      </w:r>
      <w:r>
        <w:rPr>
          <w:rFonts w:ascii="Amiri" w:hAnsi="Amiri" w:eastAsia="Amiri" w:cs="Amiri"/>
          <w:color w:val="111111"/>
          <w:sz w:val="28"/>
          <w:sz w:val="28"/>
          <w:szCs w:val="28"/>
          <w:lang w:bidi="ar-SA"/>
        </w:rPr>
        <w:t>۱۶۶۲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ظَهَرَ مِن حِكَمِ لُقمانَ أنَّ تاجِراً سَكِرَ وخاطَرَ نَديمَهُ أن يَشرَبَ ماءَ البَحرِ كُلَّهُ وإلاّ سَلَّمَ إلَيهِ مالَهُ وأهلَهُ ، فَلَمّا أصبَحَ وصَحا نَدِمَ وجَعَلَ صاحِبُهُ يُطالِبُهُ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اُخَلِّصُكَ بِشَرطِ أن لا تَعودَ إلى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أَشرَبُ الماءَ الَّذي كان فيهِ وَقتَئِذٍ فَأتِني بِهِ ، أو أشرَبُ ماءَهُ الآنَ فَسُدَّ أفواهَهُ لِأَشرَبَهُ ، أو أشرَبُ الماءَ الَّذي يَأتي بِهِ فَاصبِر حَتّى يَأتِيَ ، فَأَمسَكَ صاحِبُهُ عَنهُ </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2194_13866"/>
    </w:p>
    <w:p>
      <w:pPr>
        <w:pStyle w:val="Heading3"/>
        <w:numPr>
          <w:ilvl w:val="2"/>
          <w:numId w:val="1"/>
        </w:numPr>
        <w:rPr/>
      </w:pPr>
      <w:bookmarkStart w:id="105" w:name="__RefHeading___Toc828144_3804643083"/>
      <w:bookmarkStart w:id="106" w:name="_Toc40"/>
      <w:bookmarkEnd w:id="104"/>
      <w:bookmarkEnd w:id="105"/>
      <w:r>
        <w:rPr/>
        <w:t>۳</w:t>
      </w:r>
      <w:r>
        <w:rPr>
          <w:rtl w:val="true"/>
        </w:rPr>
        <w:t xml:space="preserve"> </w:t>
      </w:r>
      <w:r>
        <w:rPr>
          <w:rtl w:val="true"/>
        </w:rPr>
        <w:t xml:space="preserve">/ </w:t>
      </w:r>
      <w:r>
        <w:rPr/>
        <w:t>۳</w:t>
      </w:r>
      <w:r>
        <w:rPr>
          <w:rtl w:val="true"/>
        </w:rPr>
        <w:t xml:space="preserve"> حكمة لقمان في عدم السّؤال</w:t>
      </w:r>
      <w:bookmarkEnd w:id="106"/>
    </w:p>
    <w:p>
      <w:pPr>
        <w:pStyle w:val="BookText"/>
        <w:rPr/>
      </w:pPr>
      <w:r>
        <w:rPr>
          <w:rFonts w:ascii="Amiri" w:hAnsi="Amiri" w:eastAsia="Amiri" w:cs="Amiri"/>
          <w:color w:val="111111"/>
          <w:sz w:val="28"/>
          <w:sz w:val="28"/>
          <w:szCs w:val="28"/>
          <w:lang w:bidi="ar-SA"/>
        </w:rPr>
        <w:t>۱۶۶۱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كعب روايت كرد از رسول صلى الله عليه و آلهالدر المنثور عن عكرمة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سَكِرَ مَولاهُ فَخاطَرَ قَوماً عَلى أن يَشرَبَ ماءَ بُحَيرَةَ ، فَلَمّا أفاقَ عَرَفَ ما وَقَعَ مِنهُ ، فَدَعا لُقمانَ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كُنتُ أخبَؤُكَ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اِجمَعهُم ، فَلَمَّا اجتَمَعوا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شَيءٍ خاطَرتُموهُ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يَشرَبَ ماءَ هذِهِ البُحَيرَةِ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لَها مَوادَّ ، فَاحبِسوا مَوادَّها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نَستَطيعُ أن نَحبِسَ مَوادَّها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يَستَطيعُ أن يَشرَبَها ولَها مَوادُّ</w:t>
      </w:r>
      <w:r>
        <w:rPr>
          <w:rFonts w:eastAsia="Amiri" w:cs="Amiri" w:ascii="Amiri" w:hAnsi="Amiri"/>
          <w:color w:val="111111"/>
          <w:sz w:val="28"/>
          <w:szCs w:val="28"/>
          <w:rtl w:val="true"/>
          <w:lang w:bidi="ar-SA"/>
        </w:rPr>
        <w:t xml:space="preserve">! </w:t>
      </w:r>
      <w:r>
        <w:rPr>
          <w:rStyle w:val="FootnoteAnchor"/>
        </w:rPr>
        <w:footnoteReference w:id="95"/>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حِكمَةُ لُقمانَ في عَدَمِ السُّؤالِ</w:t>
      </w:r>
      <w:r>
        <w:rPr>
          <w:rFonts w:ascii="IRNazanin" w:hAnsi="IRNazanin" w:eastAsia="IRNazanin"/>
          <w:color w:val="111111"/>
          <w:sz w:val="28"/>
          <w:sz w:val="28"/>
          <w:szCs w:val="28"/>
          <w:lang w:bidi="fa-IR"/>
        </w:rPr>
        <w:t>۱۶۵۸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بصرى گفت و ابو مالك كه سالى در مدينه قحطى بودالمستدرك على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لُقمانَ عليه السلام كانَ عِندَ داوودَ وهُوَ يَسرُدُ </w:t>
      </w:r>
      <w:r>
        <w:rPr>
          <w:rStyle w:val="FootnoteAnchor"/>
          <w:rtl w:val="true"/>
        </w:rPr>
        <w:footnoteReference w:id="96"/>
      </w:r>
      <w:r>
        <w:rPr>
          <w:rFonts w:ascii="Amiri" w:hAnsi="Amiri" w:eastAsia="Amiri" w:cs="Amiri"/>
          <w:color w:val="111111"/>
          <w:sz w:val="28"/>
          <w:sz w:val="28"/>
          <w:szCs w:val="28"/>
          <w:rtl w:val="true"/>
          <w:lang w:bidi="ar-SA"/>
        </w:rPr>
        <w:t xml:space="preserve">الدِّرعَ ، فَجَعَلَ يَفتِلُهُ هكَذا بِيَدِهِ ، فَجَعَلَ لُقمانُ عليه السلام يَتَعَجَّبُ ويُريدُ أن يَسأَلَهُ ، ويَمنَعُهُ حِكمَتُهُ أن يَسأَلَهُ ، فَلَمّا فَرَغَ مِنها صَبَّها عَلى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دِرعُ الحَربِ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مِنَ الحِكمَةِ وقَليلٌ فاعِلُهُ، كُنتُ أرَدتُ أن أسأَلَكَ فَسَكَتُّ حَتّى كَفَيتَني </w:t>
      </w:r>
      <w:r>
        <w:rPr>
          <w:rFonts w:eastAsia="Amiri" w:cs="Amiri" w:ascii="Amiri" w:hAnsi="Amiri"/>
          <w:color w:val="111111"/>
          <w:sz w:val="28"/>
          <w:szCs w:val="28"/>
          <w:rtl w:val="true"/>
          <w:lang w:bidi="ar-SA"/>
        </w:rPr>
        <w:t xml:space="preserve">. </w:t>
      </w:r>
      <w:r>
        <w:rPr>
          <w:rStyle w:val="FootnoteAnchor"/>
        </w:rPr>
        <w:footnoteReference w:id="97"/>
      </w:r>
      <w:r>
        <w:rPr>
          <w:rFonts w:ascii="IRNazanin" w:hAnsi="IRNazanin" w:eastAsia="IRNazanin"/>
          <w:color w:val="111111"/>
          <w:sz w:val="28"/>
          <w:sz w:val="28"/>
          <w:szCs w:val="28"/>
          <w:lang w:bidi="fa-IR"/>
        </w:rPr>
        <w:t>۱۶۵۷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مالك روايت كرد كه رسول صلى الله عليه و آله گفإرشاد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لُقمانَ رَأى داوودَ يَعمَلُ الزَّرَدَ فَأَرادَ أن يَسأَلَهُ ثُمَّ سَكَتَ ، فَلَمّا لَبِسَها داوودُ عَرَفَ لُقمانُ حالَها بِغَيرِ سُؤالٍ </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2194_13867"/>
    </w:p>
    <w:p>
      <w:pPr>
        <w:pStyle w:val="Heading3"/>
        <w:numPr>
          <w:ilvl w:val="2"/>
          <w:numId w:val="1"/>
        </w:numPr>
        <w:rPr/>
      </w:pPr>
      <w:bookmarkStart w:id="108" w:name="__RefHeading___Toc828146_3804643083"/>
      <w:bookmarkStart w:id="109" w:name="_Toc41"/>
      <w:bookmarkEnd w:id="107"/>
      <w:bookmarkEnd w:id="108"/>
      <w:r>
        <w:rPr/>
        <w:t>۳</w:t>
      </w:r>
      <w:r>
        <w:rPr>
          <w:rtl w:val="true"/>
        </w:rPr>
        <w:t xml:space="preserve"> </w:t>
      </w:r>
      <w:r>
        <w:rPr>
          <w:rtl w:val="true"/>
        </w:rPr>
        <w:t xml:space="preserve">/ </w:t>
      </w:r>
      <w:r>
        <w:rPr/>
        <w:t>۴</w:t>
      </w:r>
      <w:r>
        <w:rPr>
          <w:rtl w:val="true"/>
        </w:rPr>
        <w:t xml:space="preserve"> أطيب الأعضاء وأخبثها</w:t>
      </w:r>
      <w:bookmarkEnd w:id="109"/>
    </w:p>
    <w:p>
      <w:pPr>
        <w:pStyle w:val="Heading3"/>
        <w:numPr>
          <w:ilvl w:val="2"/>
          <w:numId w:val="1"/>
        </w:numPr>
        <w:rPr/>
      </w:pPr>
      <w:bookmarkStart w:id="110" w:name="__RefHeading___Toc828148_3804643083"/>
      <w:bookmarkStart w:id="111" w:name="_Toc42"/>
      <w:bookmarkEnd w:id="110"/>
      <w:r>
        <w:rPr/>
        <w:t>۳</w:t>
      </w:r>
      <w:r>
        <w:rPr>
          <w:rtl w:val="true"/>
        </w:rPr>
        <w:t xml:space="preserve"> </w:t>
      </w:r>
      <w:r>
        <w:rPr>
          <w:rtl w:val="true"/>
        </w:rPr>
        <w:t xml:space="preserve">/ </w:t>
      </w:r>
      <w:r>
        <w:rPr/>
        <w:t>۵</w:t>
      </w:r>
      <w:r>
        <w:rPr>
          <w:rtl w:val="true"/>
        </w:rPr>
        <w:t xml:space="preserve"> عدم تعلّق القلب برضا النّاس</w:t>
      </w:r>
      <w:bookmarkEnd w:id="11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أطيَبُ الأَعضاءِ وأخبَثُها</w:t>
      </w:r>
      <w:r>
        <w:rPr>
          <w:rFonts w:ascii="IRNazanin" w:hAnsi="IRNazanin" w:eastAsia="IRNazanin"/>
          <w:color w:val="111111"/>
          <w:sz w:val="28"/>
          <w:sz w:val="28"/>
          <w:szCs w:val="28"/>
          <w:lang w:bidi="fa-IR"/>
        </w:rPr>
        <w:t>۱۶۵۴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مالك روايت كرد از رسول صلى الله عليه و آله گفالمصنف لابن أبي شيبة عن خالد بن ثابت الرِّبعيّ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لُقمانَ كانَ عَبدا حَبَشِيّانَجّارا ، وأنَّ سَيِّدَهُ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اِذبَح لي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فَذَبَحَ لَهُ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ائتِني بِأَطيَبِها مُضغَتَينِ ، فَأَتاهُ بِاللِّسانِ وَالقَلبِ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فيها شَيءٌ أطيَبَ مِن هذَينِ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فَسَكَتَ عَنهُ ما 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اِذبَح لي شاةً ، فَذَبَحَ لَهُ شاةً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أخبَثَها مُضغَتَينِ ، فَأَلقَى اللِّسانَ وَالقَلبَ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لَكَ ائتِني بِأَطيَبِها ، فَأَتَيتَني بِاللِّسانِ وَالقَلبِ ، ثُمَّ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أخبَثَها مُضغَتَينِ ، فَأَلقَيتَ اللِّسانَ وَالقَلبَ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أطيَبَ مِنهُما إذا طابا ، ولا أخبَثَ مِنهُما إذا خَبُثا </w:t>
      </w:r>
      <w:r>
        <w:rPr>
          <w:rFonts w:eastAsia="Amiri" w:cs="Amiri" w:ascii="Amiri" w:hAnsi="Amiri"/>
          <w:color w:val="111111"/>
          <w:sz w:val="28"/>
          <w:szCs w:val="28"/>
          <w:rtl w:val="true"/>
          <w:lang w:bidi="ar-SA"/>
        </w:rPr>
        <w:t xml:space="preserve">. </w:t>
      </w:r>
      <w:r>
        <w:rPr>
          <w:rStyle w:val="FootnoteAnchor"/>
        </w:rPr>
        <w:footnoteReference w:id="99"/>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عَدَمُ تَعَلُّقِ القَلبِ بِرِضَا النّاسِ</w:t>
      </w:r>
      <w:r>
        <w:rPr>
          <w:rFonts w:ascii="IRNazanin" w:hAnsi="IRNazanin" w:eastAsia="IRNazanin"/>
          <w:color w:val="111111"/>
          <w:sz w:val="28"/>
          <w:sz w:val="28"/>
          <w:szCs w:val="28"/>
          <w:lang w:bidi="fa-IR"/>
        </w:rPr>
        <w:t>۱۶۵۱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مالك روايت كرد كه رسول صلى الله عليه و آله گففتح 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رُوِيَ أنَّ لُقمانَ الحَكيمَ قالَ لِوَلَدِهِ في وَصِيَّتِهِ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تُعَلِّق قَلبَكَ بِرِضَا النّاسِ ومَدحِهِم وذَمِّهِم ؛ فَإِنَّ ذلِكَ لا يَحصُلُ ولَو بالَغَ الإِنسانُ في تَحصيلِهِ بِغايَةِ قُدرَتِهِ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وَلَدُهُ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أرى لِذلِكَ مَثَلاً أو فَعالاً أو مَقالاً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أنَا وأنتَ ، فَخَرَجا ومَعَهُما بَهيمٌ فَرَكِبَهُ لُقمانُ وتَرَكَ وَلَدَهُ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مالك روايت كرد كه رسول صلى الله عليه و آله گفيَمشي خَلفَهُ ، فَاجتازا عَلى قَومٍ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شَيخٌ قاسِي القَلبِ ، قَليلُ الرَّحمَةِ ، يَركَبُ هُوَ الدّابَّةَ وهُوَ أقوى مِن هذَا الصَّبِيِّ ، ويَترُكُ هذَا الصَّبِيَّ يَمشي وَراءَهُ ، إنَّ هذا بِئسَ التَّدبيرُ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قَولَهُم وإنكارَهُم لِرُكوبي ومَشيِكَ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أنتَ يا وَلَدي حَتّى أمشِيَ أنَا ، فَرَكِبَ وَلَدُهُ ومَشى لُقمان فَاجتازا عَلى جَماعَةٍ اُخرى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بِئسَ الوالِدُ ، وهذا بِئسَ الوَلَدُ ، أمّا أبوهُ فَإِنَّهُ ما أَدَّبَ هذَا الصَّبِيَّ حَتّى رَكِبَ الدّابَّةَ وتَرَكَ والِدَهُ يَمشي وَراءَهُ ، وَالوالِدُ أحَقُّ بِالاِحتِرامِ وَالرُّكوبِ ، وأمَّا الوَلَدُ فَإِنَّهُ قَد عَقَّ والِدَهُ بِهذِهِ الحالِ ، فَكِلاهُما أساءَ فِي الفَعالِ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لُقمانُ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نَركَبُ مَعاً الدّابَّةَ ، فَرَكِبا مَعاً فَاجتازا عَلى جَماعَةٍ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قَلبِ هذَينِ الرّاكِبَينِ رَحمَةٌ ، ولا عِندَهُم مِنَ اللّهِ خَيرٌ ، يَركَبانِ مَعاً الدّابَّةَ يَقطَعانِ ظَهرَها ، ويَحمِلانِها ما لا تُطيقُ ، لَو كانَ قَد رَكِبَ واحِدٌ ، ومَشى واحِدٌ كانَ أصلَحَ وأجوَدَ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حَتّى نَترُكَ الدّابَّةَ تَمشي خالِيَةً مِن رُكوبِنا ، فَساقَا الدّابَّةَ بَينَ أيديهِما وهُما يَمشِيانِ فَاجتازا عَلى جَماعَةٍ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عَجيبٌ مِن هذَينِ الشَّخصَينِ يَترُكانِ دابَّةً فارِغَةً تَمشي بِغَيرِ راكِبٍ ويَمشِيانِ ، وذَمّوهُما عَلى ذلِكَ كَما ذَمّوهُما عَلى كُلِّ ما كانَ </w:t>
      </w:r>
      <w:r>
        <w:rPr>
          <w:rFonts w:eastAsia="Amiri" w:cs="Amiri" w:ascii="Amiri" w:hAnsi="Amiri"/>
          <w:color w:val="111111"/>
          <w:sz w:val="28"/>
          <w:szCs w:val="28"/>
          <w:rtl w:val="true"/>
          <w:lang w:bidi="ar-SA"/>
        </w:rPr>
        <w:t>. .</w:t>
      </w:r>
      <w:bookmarkStart w:id="112" w:name="pg2194_13869"/>
    </w:p>
    <w:p>
      <w:pPr>
        <w:pStyle w:val="Heading3"/>
        <w:numPr>
          <w:ilvl w:val="2"/>
          <w:numId w:val="1"/>
        </w:numPr>
        <w:rPr/>
      </w:pPr>
      <w:bookmarkStart w:id="113" w:name="__RefHeading___Toc828150_3804643083"/>
      <w:bookmarkStart w:id="114" w:name="_Toc43"/>
      <w:bookmarkEnd w:id="112"/>
      <w:bookmarkEnd w:id="113"/>
      <w:r>
        <w:rPr/>
        <w:t>۳</w:t>
      </w:r>
      <w:r>
        <w:rPr>
          <w:rtl w:val="true"/>
        </w:rPr>
        <w:t xml:space="preserve"> </w:t>
      </w:r>
      <w:r>
        <w:rPr>
          <w:rtl w:val="true"/>
        </w:rPr>
        <w:t xml:space="preserve">/ </w:t>
      </w:r>
      <w:r>
        <w:rPr/>
        <w:t>۶</w:t>
      </w:r>
      <w:r>
        <w:rPr>
          <w:rtl w:val="true"/>
        </w:rPr>
        <w:t xml:space="preserve"> عدم طول الجلوس على الحاجة</w:t>
      </w:r>
      <w:bookmarkEnd w:id="114"/>
    </w:p>
    <w:p>
      <w:pPr>
        <w:pStyle w:val="Heading3"/>
        <w:numPr>
          <w:ilvl w:val="2"/>
          <w:numId w:val="1"/>
        </w:numPr>
        <w:rPr/>
      </w:pPr>
      <w:bookmarkStart w:id="115" w:name="__RefHeading___Toc828152_3804643083"/>
      <w:bookmarkStart w:id="116" w:name="_Toc44"/>
      <w:bookmarkEnd w:id="115"/>
      <w:r>
        <w:rPr/>
        <w:t>۳</w:t>
      </w:r>
      <w:r>
        <w:rPr>
          <w:rtl w:val="true"/>
        </w:rPr>
        <w:t xml:space="preserve"> </w:t>
      </w:r>
      <w:r>
        <w:rPr>
          <w:rtl w:val="true"/>
        </w:rPr>
        <w:t xml:space="preserve">/ </w:t>
      </w:r>
      <w:r>
        <w:rPr/>
        <w:t>۷</w:t>
      </w:r>
      <w:r>
        <w:rPr>
          <w:rtl w:val="true"/>
        </w:rPr>
        <w:t xml:space="preserve"> طول الجلوس وحده</w:t>
      </w:r>
      <w:bookmarkEnd w:id="116"/>
    </w:p>
    <w:p>
      <w:pPr>
        <w:pStyle w:val="BookText"/>
        <w:rPr/>
      </w:pPr>
      <w:r>
        <w:rPr>
          <w:rFonts w:ascii="IRNazanin" w:hAnsi="IRNazanin" w:eastAsia="IRNazanin"/>
          <w:color w:val="111111"/>
          <w:sz w:val="28"/>
          <w:sz w:val="28"/>
          <w:szCs w:val="28"/>
          <w:lang w:bidi="fa-IR"/>
        </w:rPr>
        <w:t>۱۶۵۱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مالك روايت كرد كه رسول صلى الله عليه و آله گففَقالَ 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في تَحصيلِ رِضاهُم حيلَةً لِمُحتالٍ؟ فَلا تَلتَفِت إلَيهِم ، وَاشتَغِل بِرِضَا اللّهِ جَلَّ جَلالُهُ ، فَفيهِ شُغُلٌ شاغِلٌ ، وسَعادَةٌ ، وإقبالٌ فِي الدُّنيا ويَومَ الحِسابِ وَالسُّؤالِ </w:t>
      </w:r>
      <w:r>
        <w:rPr>
          <w:rFonts w:eastAsia="IRNazanin" w:cs="IRNazanin"/>
          <w:color w:val="111111"/>
          <w:sz w:val="28"/>
          <w:szCs w:val="28"/>
          <w:rtl w:val="true"/>
          <w:lang w:bidi="fa-IR"/>
        </w:rPr>
        <w:t xml:space="preserve">. </w:t>
      </w:r>
      <w:r>
        <w:rPr>
          <w:rStyle w:val="FootnoteAnchor"/>
        </w:rPr>
        <w:footnoteReference w:id="100"/>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عَدَمُ طولِ الجُلوسِ عَلَى الحاجَةِ</w:t>
      </w:r>
      <w:r>
        <w:rPr>
          <w:rFonts w:ascii="IRNazanin" w:hAnsi="IRNazanin" w:eastAsia="IRNazanin"/>
          <w:color w:val="111111"/>
          <w:sz w:val="28"/>
          <w:sz w:val="28"/>
          <w:szCs w:val="28"/>
          <w:lang w:bidi="fa-IR"/>
        </w:rPr>
        <w:t>۱۶۴۸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فارسى گفت كه رسول صلى الله عليه و آله گفت كمجمع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إنَّ مَولاهُ دَخَلَ المَخرَجَ فَأَطالَ فيهِ الجُلوسَ فَناداهُ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طولَ الجُلوسِ عَلَى الحاجَةِ يُفجَعُ مِنهُ الكَبِدُ ، ويورَثُ مِنهُ الباسورُ ، و يَصعَدُ الحَرارَةُ إلَى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وَاجلِس هَوناً وقُم هَوناً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حِكمَتَهُ عَلى بابِ الحُشِّ </w:t>
      </w:r>
      <w:r>
        <w:rPr>
          <w:rFonts w:eastAsia="Amiri" w:cs="Amiri" w:ascii="Amiri" w:hAnsi="Amiri"/>
          <w:color w:val="111111"/>
          <w:sz w:val="28"/>
          <w:szCs w:val="28"/>
          <w:rtl w:val="true"/>
          <w:lang w:bidi="ar-SA"/>
        </w:rPr>
        <w:t xml:space="preserve">. </w:t>
      </w:r>
      <w:r>
        <w:rPr>
          <w:rStyle w:val="FootnoteAnchor"/>
        </w:rPr>
        <w:footnoteReference w:id="101"/>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طولُ الجُلوسِ وَحدَهُ</w:t>
      </w:r>
      <w:r>
        <w:rPr>
          <w:rFonts w:ascii="IRNazanin" w:hAnsi="IRNazanin" w:eastAsia="IRNazanin"/>
          <w:color w:val="111111"/>
          <w:sz w:val="28"/>
          <w:sz w:val="28"/>
          <w:szCs w:val="28"/>
          <w:lang w:bidi="fa-IR"/>
        </w:rPr>
        <w:t>۱۶۴۵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هريره روايت كرد كه رسول صلى الله عليه و آله گتنبيه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لُقمانُ يُطيلُ الجُلوسَ وَحدَهُ ، فَكانَ يَمُرُّ بِهِ مَولاهُ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لُقمانُ ، إنَّكَ تُديمُ الجُلوسَ وَحدَكَ ، فَلَو جَلَستَ مَعَ النّاسِ كانَ آنَسَ 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طولَ الوَحدَةِ أفهَمُ لِلفِكرَةِ ، وطولَ الفِكرَةِ دَليلٌ عَلى طَريقِ الجَنَّةِ </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2194_13870"/>
    </w:p>
    <w:p>
      <w:pPr>
        <w:pStyle w:val="Heading3"/>
        <w:numPr>
          <w:ilvl w:val="2"/>
          <w:numId w:val="1"/>
        </w:numPr>
        <w:rPr/>
      </w:pPr>
      <w:bookmarkStart w:id="118" w:name="__RefHeading___Toc828154_3804643083"/>
      <w:bookmarkStart w:id="119" w:name="_Toc45"/>
      <w:bookmarkEnd w:id="117"/>
      <w:bookmarkEnd w:id="118"/>
      <w:r>
        <w:rPr/>
        <w:t>۳</w:t>
      </w:r>
      <w:r>
        <w:rPr>
          <w:rtl w:val="true"/>
        </w:rPr>
        <w:t xml:space="preserve"> </w:t>
      </w:r>
      <w:r>
        <w:rPr>
          <w:rtl w:val="true"/>
        </w:rPr>
        <w:t xml:space="preserve">/ </w:t>
      </w:r>
      <w:r>
        <w:rPr/>
        <w:t>۸</w:t>
      </w:r>
      <w:r>
        <w:rPr>
          <w:rtl w:val="true"/>
        </w:rPr>
        <w:t xml:space="preserve"> دفع التّهمة عن النّفس</w:t>
      </w:r>
      <w:bookmarkEnd w:id="119"/>
    </w:p>
    <w:p>
      <w:pPr>
        <w:pStyle w:val="Heading3"/>
        <w:numPr>
          <w:ilvl w:val="2"/>
          <w:numId w:val="1"/>
        </w:numPr>
        <w:rPr/>
      </w:pPr>
      <w:bookmarkStart w:id="120" w:name="__RefHeading___Toc828156_3804643083"/>
      <w:bookmarkStart w:id="121" w:name="_Toc46"/>
      <w:bookmarkEnd w:id="120"/>
      <w:r>
        <w:rPr/>
        <w:t>۳</w:t>
      </w:r>
      <w:r>
        <w:rPr>
          <w:rtl w:val="true"/>
        </w:rPr>
        <w:t xml:space="preserve"> </w:t>
      </w:r>
      <w:r>
        <w:rPr>
          <w:rtl w:val="true"/>
        </w:rPr>
        <w:t xml:space="preserve">/ </w:t>
      </w:r>
      <w:r>
        <w:rPr/>
        <w:t>۹</w:t>
      </w:r>
      <w:r>
        <w:rPr>
          <w:rtl w:val="true"/>
        </w:rPr>
        <w:t xml:space="preserve"> العيب على النّقش أو النّاقش</w:t>
      </w:r>
      <w:bookmarkEnd w:id="121"/>
    </w:p>
    <w:p>
      <w:pPr>
        <w:pStyle w:val="Heading3"/>
        <w:numPr>
          <w:ilvl w:val="2"/>
          <w:numId w:val="1"/>
        </w:numPr>
        <w:rPr/>
      </w:pPr>
      <w:bookmarkStart w:id="122" w:name="__RefHeading___Toc828158_3804643083"/>
      <w:bookmarkStart w:id="123" w:name="_Toc47"/>
      <w:bookmarkEnd w:id="122"/>
      <w:r>
        <w:rPr/>
        <w:t>۳</w:t>
      </w:r>
      <w:r>
        <w:rPr>
          <w:rtl w:val="true"/>
        </w:rPr>
        <w:t xml:space="preserve"> </w:t>
      </w:r>
      <w:r>
        <w:rPr>
          <w:rtl w:val="true"/>
        </w:rPr>
        <w:t xml:space="preserve">/ </w:t>
      </w:r>
      <w:r>
        <w:rPr/>
        <w:t>۱۰</w:t>
      </w:r>
      <w:r>
        <w:rPr>
          <w:rtl w:val="true"/>
        </w:rPr>
        <w:t xml:space="preserve"> زرع الشّعير بدل السّمسم</w:t>
      </w:r>
      <w:bookmarkEnd w:id="123"/>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دَفعُ التُّهَمَةِ عَنِ النَّفسِ</w:t>
      </w:r>
      <w:r>
        <w:rPr>
          <w:rFonts w:ascii="Amiri" w:hAnsi="Amiri" w:eastAsia="Amiri" w:cs="Amiri"/>
          <w:color w:val="111111"/>
          <w:sz w:val="28"/>
          <w:sz w:val="28"/>
          <w:szCs w:val="28"/>
          <w:lang w:bidi="ar-SA"/>
        </w:rPr>
        <w:t>۱۶۴۲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است از عبداللّه عبّاس از أُبَىِّ كعب كه رسوعرائس المجالس عن عِكرِمة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لُقمانُ مِن أهوَنِ مَملوكٍ عَلى سَيِّدِهِ ، فَبَعَثَهُ مَولاهُ مَعَ رِفقَةٍ لَهُ إلى بُستانٍ لَهُ لِيَأتوهُ بِشَيءٍ مِن ثَمَرِهِ ، فَجاؤوا ولَيسَ مَعَهُم شَيءٌ ، وقَد أكَلُوا الثَّمَرَةَ وأحالوا عَلى لُقمانَ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الوَجهَينِ لا يَكونُ عِندَ اللّهِ أميناً ، فَاسقِني وإيّاهُم ماءً جَميعاً ، ثُمَّ أرسِلنا لِنَقذِفَهُ ، فَفَعَلَ ، فَجَعَلوا يَتَقايَؤونَ الفاكِهَةَ ، وجَعَلَ لُقمانُ يَتَقايَأُ ماءً نَقِيّاً ، فَعَرَفَ صِدقَهُ مِن كَذِبِهِم </w:t>
      </w:r>
      <w:r>
        <w:rPr>
          <w:rFonts w:eastAsia="Amiri" w:cs="Amiri" w:ascii="Amiri" w:hAnsi="Amiri"/>
          <w:color w:val="111111"/>
          <w:sz w:val="28"/>
          <w:szCs w:val="28"/>
          <w:rtl w:val="true"/>
          <w:lang w:bidi="ar-SA"/>
        </w:rPr>
        <w:t xml:space="preserve">. </w:t>
      </w:r>
      <w:r>
        <w:rPr>
          <w:rStyle w:val="FootnoteAnchor"/>
        </w:rPr>
        <w:footnoteReference w:id="103"/>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العَيبُ عَلَى النَّقشِ أوِ النّاقِشِ</w:t>
      </w:r>
      <w:r>
        <w:rPr>
          <w:rFonts w:ascii="IRNazanin" w:hAnsi="IRNazanin" w:eastAsia="IRNazanin"/>
          <w:color w:val="111111"/>
          <w:sz w:val="28"/>
          <w:sz w:val="28"/>
          <w:szCs w:val="28"/>
          <w:lang w:bidi="fa-IR"/>
        </w:rPr>
        <w:t>۱۶۳۹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عرائس المجالس عن شَقيق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لِلُقمانَ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 وَجهَكَ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تَعيبُ بِهذا عَلَى النَّقشِ أو عَلَى النّاقِشِ؟</w:t>
      </w:r>
      <w:r>
        <w:rPr>
          <w:rFonts w:eastAsia="Amiri" w:cs="Amiri" w:ascii="Amiri" w:hAnsi="Amiri"/>
          <w:color w:val="111111"/>
          <w:sz w:val="28"/>
          <w:szCs w:val="28"/>
          <w:rtl w:val="true"/>
          <w:lang w:bidi="ar-SA"/>
        </w:rPr>
        <w:t xml:space="preserve">! </w:t>
      </w:r>
      <w:r>
        <w:rPr>
          <w:rStyle w:val="FootnoteAnchor"/>
        </w:rPr>
        <w:footnoteReference w:id="104"/>
      </w:r>
      <w:r>
        <w:rPr>
          <w:rFonts w:ascii="Amiri" w:hAnsi="Amiri" w:eastAsia="Amiri" w:cs="Amiri"/>
          <w:color w:val="111111"/>
          <w:sz w:val="28"/>
          <w:sz w:val="28"/>
          <w:szCs w:val="28"/>
          <w:lang w:bidi="ar-SA"/>
        </w:rPr>
        <w:t>۱۶۳۸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مالك الاشعرى روايت كرد كه رسول صلى الله عليهمجمع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وَجهَكَ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 عَلَى النَّقشِ أو عَلى فاعِلِ النَّقشِ؟</w:t>
      </w:r>
      <w:r>
        <w:rPr>
          <w:rFonts w:eastAsia="Amiri" w:cs="Amiri" w:ascii="Amiri" w:hAnsi="Amiri"/>
          <w:color w:val="111111"/>
          <w:sz w:val="28"/>
          <w:szCs w:val="28"/>
          <w:rtl w:val="true"/>
          <w:lang w:bidi="ar-SA"/>
        </w:rPr>
        <w:t xml:space="preserve">! </w:t>
      </w:r>
      <w:r>
        <w:rPr>
          <w:rStyle w:val="FootnoteAnchor"/>
        </w:rPr>
        <w:footnoteReference w:id="105"/>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زَرعُ الشَّعيرِ بَدَلَ السِّمسِمِ</w:t>
      </w:r>
      <w:r>
        <w:rPr>
          <w:rFonts w:ascii="Amiri" w:hAnsi="Amiri" w:eastAsia="Amiri" w:cs="Amiri"/>
          <w:color w:val="111111"/>
          <w:sz w:val="28"/>
          <w:sz w:val="28"/>
          <w:szCs w:val="28"/>
          <w:lang w:bidi="ar-SA"/>
        </w:rPr>
        <w:t>۱۶۳۵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است از ابو اُمامه از أُبَىِّ كعب كه رسول صلمحبوب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سَيِّدُهُ أمَرَهُ أن يَزرَعَ لَهُ في أرضِهِ السِّمسِمَ ، فَزَرَعَ</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است از ابو اُمامه از أُبَىِّ كعب كه رسول صلالشَّعيرَ ، فَلَمّا دَنَا الحَصادُ ، قالَ لَهُ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زَرَعتَ الشَّعيرَ ، وقَد أمَرتُكَ بِزَرعِ السِّمسِمِ؟</w:t>
      </w:r>
    </w:p>
    <w:p>
      <w:pPr>
        <w:pStyle w:val="BookText"/>
        <w:rPr/>
      </w:pPr>
      <w:r>
        <w:rPr>
          <w:rFonts w:ascii="Amiri" w:hAnsi="Amiri" w:eastAsia="Amiri" w:cs="Amiri"/>
          <w:color w:val="111111"/>
          <w:sz w:val="28"/>
          <w:sz w:val="28"/>
          <w:szCs w:val="28"/>
          <w:rtl w:val="true"/>
          <w:lang w:bidi="ar-SA"/>
        </w:rPr>
        <w:t xml:space="preserve">فَقالَ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رَجَوتُ مِنَ اللّهِ أن يُنبِتَ لَكَ السِّمسِمَ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ذلِكَ مُمكِناً؟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تَعصِي اللّهَ تَعالى وتَرجو مِنهُ الجَنَّةَ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ذلِكَ يَكونُ ، فَبَكى سَيِّدُهُ فَتابَ عَلى يَدِهِ ، فَأَعتَقَهُ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bookmarkStart w:id="124" w:name="pg2194_13872"/>
    </w:p>
    <w:p>
      <w:pPr>
        <w:pStyle w:val="Heading2"/>
        <w:numPr>
          <w:ilvl w:val="1"/>
          <w:numId w:val="1"/>
        </w:numPr>
        <w:rPr/>
      </w:pPr>
      <w:bookmarkStart w:id="125" w:name="__RefHeading___Toc828160_3804643083"/>
      <w:bookmarkStart w:id="126" w:name="_Toc48"/>
      <w:bookmarkEnd w:id="124"/>
      <w:bookmarkEnd w:id="125"/>
      <w:r>
        <w:rPr>
          <w:rtl w:val="true"/>
        </w:rPr>
        <w:t xml:space="preserve">الفصل الرابع </w:t>
      </w:r>
      <w:r>
        <w:rPr>
          <w:rtl w:val="true"/>
        </w:rPr>
        <w:t xml:space="preserve">: </w:t>
      </w:r>
      <w:r>
        <w:rPr>
          <w:rtl w:val="true"/>
        </w:rPr>
        <w:t>حكم حول العلم والمعرفة</w:t>
      </w:r>
      <w:bookmarkEnd w:id="126"/>
    </w:p>
    <w:p>
      <w:pPr>
        <w:pStyle w:val="Heading3"/>
        <w:numPr>
          <w:ilvl w:val="2"/>
          <w:numId w:val="1"/>
        </w:numPr>
        <w:rPr/>
      </w:pPr>
      <w:bookmarkStart w:id="127" w:name="__RefHeading___Toc828162_3804643083"/>
      <w:bookmarkStart w:id="128" w:name="_Toc49"/>
      <w:bookmarkEnd w:id="127"/>
      <w:r>
        <w:rPr/>
        <w:t>۴</w:t>
      </w:r>
      <w:r>
        <w:rPr>
          <w:rtl w:val="true"/>
        </w:rPr>
        <w:t xml:space="preserve"> </w:t>
      </w:r>
      <w:r>
        <w:rPr>
          <w:rtl w:val="true"/>
        </w:rPr>
        <w:t xml:space="preserve">/ </w:t>
      </w:r>
      <w:r>
        <w:rPr/>
        <w:t>۱</w:t>
      </w:r>
      <w:r>
        <w:rPr>
          <w:rtl w:val="true"/>
        </w:rPr>
        <w:t xml:space="preserve"> قيمة العقل</w:t>
      </w:r>
      <w:bookmarkEnd w:id="128"/>
    </w:p>
    <w:p>
      <w:pPr>
        <w:pStyle w:val="Heading3"/>
        <w:numPr>
          <w:ilvl w:val="2"/>
          <w:numId w:val="1"/>
        </w:numPr>
        <w:rPr/>
      </w:pPr>
      <w:bookmarkStart w:id="129" w:name="__RefHeading___Toc828164_3804643083"/>
      <w:bookmarkStart w:id="130" w:name="_Toc50"/>
      <w:bookmarkEnd w:id="129"/>
      <w:r>
        <w:rPr/>
        <w:t>۴</w:t>
      </w:r>
      <w:r>
        <w:rPr>
          <w:rtl w:val="true"/>
        </w:rPr>
        <w:t xml:space="preserve"> </w:t>
      </w:r>
      <w:r>
        <w:rPr>
          <w:rtl w:val="true"/>
        </w:rPr>
        <w:t xml:space="preserve">/ </w:t>
      </w:r>
      <w:r>
        <w:rPr/>
        <w:t>۲</w:t>
      </w:r>
      <w:r>
        <w:rPr>
          <w:rtl w:val="true"/>
        </w:rPr>
        <w:t xml:space="preserve"> علامة العقل</w:t>
      </w:r>
      <w:bookmarkEnd w:id="130"/>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حَولَ العِلمِ وَالمَعرِفَةِ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قيمَةُ العَقلِ</w:t>
      </w:r>
      <w:r>
        <w:rPr>
          <w:rFonts w:ascii="Amiri" w:hAnsi="Amiri" w:eastAsia="Amiri" w:cs="Amiri"/>
          <w:color w:val="111111"/>
          <w:sz w:val="28"/>
          <w:sz w:val="28"/>
          <w:szCs w:val="28"/>
          <w:lang w:bidi="ar-SA"/>
        </w:rPr>
        <w:t>۱۶۳۱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 مالك روايت كرد كه رسول صلى الله عليه و آله فركتاب العقل وفضله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اِعلَم أنَّ غايَةَ السُّؤدَدِ وَالشَّرَفِ فِي الدُّنيا وَالآخِرَةِ حُسنُ العَقلِ ، وأنَّ العَبدَ إذا حَسُنَ عَقلُهُ غَطّى ذلِكَ عُيوبَهُ وأصلَحَ مَساوِئَهُ </w:t>
      </w:r>
      <w:r>
        <w:rPr>
          <w:rFonts w:eastAsia="Amiri" w:cs="Amiri" w:ascii="Amiri" w:hAnsi="Amiri"/>
          <w:color w:val="111111"/>
          <w:sz w:val="28"/>
          <w:szCs w:val="28"/>
          <w:rtl w:val="true"/>
          <w:lang w:bidi="ar-SA"/>
        </w:rPr>
        <w:t xml:space="preserve">. </w:t>
      </w:r>
      <w:r>
        <w:rPr>
          <w:rStyle w:val="FootnoteAnchor"/>
        </w:rPr>
        <w:footnoteReference w:id="107"/>
      </w:r>
      <w:r>
        <w:rPr>
          <w:rFonts w:ascii="IRNazanin" w:hAnsi="IRNazanin" w:eastAsia="IRNazanin"/>
          <w:color w:val="111111"/>
          <w:sz w:val="28"/>
          <w:sz w:val="28"/>
          <w:szCs w:val="28"/>
          <w:lang w:bidi="fa-IR"/>
        </w:rPr>
        <w:t>۱۶۳۰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روايت كرد از عبداللّه عمر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عن وَهب بن مُنَبِّه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اِعقِل عَنِ اللّهِ ؛ فَإِنَّ أعقَلَ النّاسِ عَنِ اللّهِ أحسَنُهُم عَقلاً ، وإنَّ الشَّيطانَ لَيَفِرُّ مِنَ العاقِلِ ، وما يَستَطيعُ أن يُكايِدَهُ </w:t>
      </w:r>
      <w:r>
        <w:rPr>
          <w:rFonts w:eastAsia="IRNazanin" w:cs="IRNazanin"/>
          <w:color w:val="111111"/>
          <w:sz w:val="28"/>
          <w:szCs w:val="28"/>
          <w:rtl w:val="true"/>
          <w:lang w:bidi="fa-IR"/>
        </w:rPr>
        <w:t xml:space="preserve">. </w:t>
      </w:r>
      <w:r>
        <w:rPr>
          <w:rStyle w:val="FootnoteAnchor"/>
        </w:rPr>
        <w:footnoteReference w:id="108"/>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عَلامَةُ العَقلِ</w:t>
      </w:r>
      <w:r>
        <w:rPr>
          <w:rFonts w:ascii="Amiri" w:hAnsi="Amiri" w:eastAsia="Amiri" w:cs="Amiri"/>
          <w:color w:val="111111"/>
          <w:sz w:val="28"/>
          <w:sz w:val="28"/>
          <w:szCs w:val="28"/>
          <w:lang w:bidi="ar-SA"/>
        </w:rPr>
        <w:t>۱۶۲۷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است از عبداللّه عباس كه رسول صلى الله عليهكتاب العقل وفضله عن إبراهيم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مَولى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أظُنُّكَ</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2194_13873"/>
    </w:p>
    <w:p>
      <w:pPr>
        <w:pStyle w:val="Heading3"/>
        <w:numPr>
          <w:ilvl w:val="2"/>
          <w:numId w:val="1"/>
        </w:numPr>
        <w:rPr/>
      </w:pPr>
      <w:bookmarkStart w:id="132" w:name="__RefHeading___Toc828166_3804643083"/>
      <w:bookmarkStart w:id="133" w:name="_Toc51"/>
      <w:bookmarkEnd w:id="131"/>
      <w:bookmarkEnd w:id="132"/>
      <w:r>
        <w:rPr/>
        <w:t>۴</w:t>
      </w:r>
      <w:r>
        <w:rPr>
          <w:rtl w:val="true"/>
        </w:rPr>
        <w:t xml:space="preserve"> </w:t>
      </w:r>
      <w:r>
        <w:rPr>
          <w:rtl w:val="true"/>
        </w:rPr>
        <w:t xml:space="preserve">/ </w:t>
      </w:r>
      <w:r>
        <w:rPr/>
        <w:t>۳</w:t>
      </w:r>
      <w:r>
        <w:rPr>
          <w:rtl w:val="true"/>
        </w:rPr>
        <w:t xml:space="preserve"> علامة العالم</w:t>
      </w:r>
      <w:bookmarkEnd w:id="133"/>
    </w:p>
    <w:p>
      <w:pPr>
        <w:pStyle w:val="BookText"/>
        <w:rPr/>
      </w:pPr>
      <w:r>
        <w:rPr>
          <w:rFonts w:ascii="Amiri" w:hAnsi="Amiri" w:eastAsia="Amiri" w:cs="Amiri"/>
          <w:color w:val="111111"/>
          <w:sz w:val="28"/>
          <w:sz w:val="28"/>
          <w:szCs w:val="28"/>
          <w:lang w:bidi="ar-SA"/>
        </w:rPr>
        <w:t>۱۶۲۷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است از عبداللّه عباس كه رسول صلى الله عليهتَعقِلُ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العاقِلُ مَن يَخافُ اللّهَ عَزَّ وجَلَّ </w:t>
      </w:r>
      <w:r>
        <w:rPr>
          <w:rFonts w:eastAsia="Amiri" w:cs="Amiri" w:ascii="Amiri" w:hAnsi="Amiri"/>
          <w:color w:val="111111"/>
          <w:sz w:val="28"/>
          <w:szCs w:val="28"/>
          <w:rtl w:val="true"/>
          <w:lang w:bidi="ar-SA"/>
        </w:rPr>
        <w:t xml:space="preserve">. </w:t>
      </w:r>
      <w:r>
        <w:rPr>
          <w:rStyle w:val="FootnoteAnchor"/>
        </w:rPr>
        <w:footnoteReference w:id="109"/>
      </w:r>
      <w:r>
        <w:rPr>
          <w:rFonts w:ascii="IRNazanin" w:hAnsi="IRNazanin" w:eastAsia="IRNazanin"/>
          <w:color w:val="111111"/>
          <w:sz w:val="28"/>
          <w:sz w:val="28"/>
          <w:szCs w:val="28"/>
          <w:lang w:bidi="fa-IR"/>
        </w:rPr>
        <w:t>۱۶۲۶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عباس گفت از رسول صلى الله عليه و آله شنيإحياء علوم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لِلعاقِلِ أن يَكونَ في أهلِهِ كَالصَّبِيِّ ، وإذا كانَ فِي القَومِ وُجِدَ رَجُلاً </w:t>
      </w:r>
      <w:r>
        <w:rPr>
          <w:rFonts w:eastAsia="IRNazanin" w:cs="IRNazanin"/>
          <w:color w:val="111111"/>
          <w:sz w:val="28"/>
          <w:szCs w:val="28"/>
          <w:rtl w:val="true"/>
          <w:lang w:bidi="fa-IR"/>
        </w:rPr>
        <w:t xml:space="preserve">. </w:t>
      </w:r>
      <w:r>
        <w:rPr>
          <w:rStyle w:val="FootnoteAnchor"/>
        </w:rPr>
        <w:footnoteReference w:id="110"/>
      </w:r>
      <w:r>
        <w:rPr>
          <w:rFonts w:ascii="IRNazanin" w:hAnsi="IRNazanin" w:eastAsia="IRNazanin"/>
          <w:color w:val="111111"/>
          <w:sz w:val="28"/>
          <w:sz w:val="28"/>
          <w:szCs w:val="28"/>
          <w:lang w:bidi="fa-IR"/>
        </w:rPr>
        <w:t>۱۶۲۵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يَنبَغي لِلعاقِلِ أن يُخَلِّيَ نَفسَهُ مِن أربَعَةِ أوقاتٍ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فَوَقتٌ مِنها يُناجي فيهِ رَبَّهُ ، ووَقتٌ يُحاسِبُ فيهِ نَفسَهُ ، ووَقتٌ يَكسِبُ فيهِ لِمَعاشِهِ ، ووَقتٌ يُخَلّي فيهِ بَينَ نَفسِهِ وبَينَ لَذَّتِها في غَيرِ مُحَرَّمٍ يَستَعينُ بِذلِكَ عَلى سائِرِ الأَوقاتِ </w:t>
      </w:r>
      <w:r>
        <w:rPr>
          <w:rFonts w:eastAsia="IRNazanin" w:cs="IRNazanin"/>
          <w:color w:val="111111"/>
          <w:sz w:val="28"/>
          <w:szCs w:val="28"/>
          <w:rtl w:val="true"/>
          <w:lang w:bidi="fa-IR"/>
        </w:rPr>
        <w:t xml:space="preserve">. </w:t>
      </w:r>
      <w:r>
        <w:rPr>
          <w:rStyle w:val="FootnoteAnchor"/>
        </w:rPr>
        <w:footnoteReference w:id="111"/>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عَلامَةُ العالِمِ</w:t>
      </w:r>
      <w:r>
        <w:rPr>
          <w:rFonts w:ascii="Amiri" w:hAnsi="Amiri" w:eastAsia="Amiri" w:cs="Amiri"/>
          <w:color w:val="111111"/>
          <w:sz w:val="28"/>
          <w:sz w:val="28"/>
          <w:szCs w:val="28"/>
          <w:lang w:bidi="ar-SA"/>
        </w:rPr>
        <w:t>۱۶۲۲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موسى الاشعرى روايت كرد كه رسول صلى الله عليهالإمام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لِكُلِّ شَيءٍ عَلامَةٌ يُعرَفُ بِها ، ويُشهَدُ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ولِلعالِمِ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بِاللّهِ ، وبِما يُحِبُّ ، وبِما يَكرَهُ </w:t>
      </w:r>
      <w:r>
        <w:rPr>
          <w:rFonts w:eastAsia="Amiri" w:cs="Amiri" w:ascii="Amiri" w:hAnsi="Amiri"/>
          <w:color w:val="111111"/>
          <w:sz w:val="28"/>
          <w:szCs w:val="28"/>
          <w:rtl w:val="true"/>
          <w:lang w:bidi="ar-SA"/>
        </w:rPr>
        <w:t xml:space="preserve">. </w:t>
      </w:r>
      <w:r>
        <w:rPr>
          <w:rStyle w:val="FootnoteAnchor"/>
        </w:rPr>
        <w:footnoteReference w:id="112"/>
      </w:r>
      <w:r>
        <w:rPr>
          <w:rFonts w:ascii="IRNazanin" w:hAnsi="IRNazanin" w:eastAsia="IRNazanin"/>
          <w:color w:val="111111"/>
          <w:sz w:val="28"/>
          <w:sz w:val="28"/>
          <w:szCs w:val="28"/>
          <w:lang w:bidi="fa-IR"/>
        </w:rPr>
        <w:t>۱۶۲۱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الأخبار لابن قتيبة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حِكمَةِ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العالِمَ الحَكيمَ يَدعُو النّاسَ إلى عِلمِهِ بِالصَّمتِ وَالوَقارِ ، وإنَّ العالِمَ الأَخرَقَ يَطرُدُ النّاسَ عَن عِلمِهِ بِالهَذَرِ وَالإِكثارِ </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2194_13874"/>
    </w:p>
    <w:p>
      <w:pPr>
        <w:pStyle w:val="Heading3"/>
        <w:numPr>
          <w:ilvl w:val="2"/>
          <w:numId w:val="1"/>
        </w:numPr>
        <w:rPr/>
      </w:pPr>
      <w:bookmarkStart w:id="135" w:name="__RefHeading___Toc828168_3804643083"/>
      <w:bookmarkStart w:id="136" w:name="_Toc52"/>
      <w:bookmarkEnd w:id="134"/>
      <w:bookmarkEnd w:id="135"/>
      <w:r>
        <w:rPr/>
        <w:t>۴</w:t>
      </w:r>
      <w:r>
        <w:rPr>
          <w:rtl w:val="true"/>
        </w:rPr>
        <w:t xml:space="preserve"> </w:t>
      </w:r>
      <w:r>
        <w:rPr>
          <w:rtl w:val="true"/>
        </w:rPr>
        <w:t xml:space="preserve">/ </w:t>
      </w:r>
      <w:r>
        <w:rPr/>
        <w:t>۴</w:t>
      </w:r>
      <w:r>
        <w:rPr>
          <w:rtl w:val="true"/>
        </w:rPr>
        <w:t xml:space="preserve"> كلام الحكماء</w:t>
      </w:r>
      <w:bookmarkEnd w:id="136"/>
    </w:p>
    <w:p>
      <w:pPr>
        <w:pStyle w:val="Heading3"/>
        <w:numPr>
          <w:ilvl w:val="2"/>
          <w:numId w:val="1"/>
        </w:numPr>
        <w:rPr/>
      </w:pPr>
      <w:bookmarkStart w:id="137" w:name="__RefHeading___Toc828170_3804643083"/>
      <w:bookmarkStart w:id="138" w:name="_Toc53"/>
      <w:bookmarkEnd w:id="137"/>
      <w:r>
        <w:rPr/>
        <w:t>۴</w:t>
      </w:r>
      <w:r>
        <w:rPr>
          <w:rtl w:val="true"/>
        </w:rPr>
        <w:t xml:space="preserve"> </w:t>
      </w:r>
      <w:r>
        <w:rPr>
          <w:rtl w:val="true"/>
        </w:rPr>
        <w:t xml:space="preserve">/ </w:t>
      </w:r>
      <w:r>
        <w:rPr/>
        <w:t>۵</w:t>
      </w:r>
      <w:r>
        <w:rPr>
          <w:rtl w:val="true"/>
        </w:rPr>
        <w:t xml:space="preserve"> طلب العلم</w:t>
      </w:r>
      <w:bookmarkEnd w:id="138"/>
    </w:p>
    <w:p>
      <w:pPr>
        <w:pStyle w:val="BookText"/>
        <w:rPr/>
      </w:pPr>
      <w:r>
        <w:rPr>
          <w:rFonts w:ascii="Amiri" w:hAnsi="Amiri" w:eastAsia="Amiri" w:cs="Amiri"/>
          <w:color w:val="111111"/>
          <w:sz w:val="28"/>
          <w:sz w:val="28"/>
          <w:szCs w:val="28"/>
          <w:lang w:bidi="ar-SA"/>
        </w:rPr>
        <w:t>۱۶۲۰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 مالك روايت كرد كه رسول صلى الله عليه و آله يكمحبوب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أعلَمُ النّاسِ أشَدُّهُم خَشيَةً لَهُ </w:t>
      </w:r>
      <w:r>
        <w:rPr>
          <w:rFonts w:eastAsia="Amiri" w:cs="Amiri" w:ascii="Amiri" w:hAnsi="Amiri"/>
          <w:color w:val="111111"/>
          <w:sz w:val="28"/>
          <w:szCs w:val="28"/>
          <w:rtl w:val="true"/>
          <w:lang w:bidi="ar-SA"/>
        </w:rPr>
        <w:t xml:space="preserve">. </w:t>
      </w:r>
      <w:r>
        <w:rPr>
          <w:rStyle w:val="FootnoteAnchor"/>
        </w:rPr>
        <w:footnoteReference w:id="114"/>
      </w:r>
      <w:r>
        <w:rPr>
          <w:rFonts w:ascii="IRNazanin" w:hAnsi="IRNazanin" w:eastAsia="IRNazanin"/>
          <w:color w:val="111111"/>
          <w:sz w:val="28"/>
          <w:sz w:val="28"/>
          <w:szCs w:val="28"/>
          <w:lang w:bidi="fa-IR"/>
        </w:rPr>
        <w:t>۱۶۱۹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والنهاية عن أبي قلابة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لِلُقمانَ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النّاسِ أعلَمُ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ازدادَ مِن عِلمِ النّاسِ إلى عِلمِهِ </w:t>
      </w:r>
      <w:r>
        <w:rPr>
          <w:rFonts w:eastAsia="Amiri" w:cs="Amiri" w:ascii="Amiri" w:hAnsi="Amiri"/>
          <w:color w:val="111111"/>
          <w:sz w:val="28"/>
          <w:szCs w:val="28"/>
          <w:rtl w:val="true"/>
          <w:lang w:bidi="ar-SA"/>
        </w:rPr>
        <w:t xml:space="preserve">. </w:t>
      </w:r>
      <w:r>
        <w:rPr>
          <w:rStyle w:val="FootnoteAnchor"/>
        </w:rPr>
        <w:footnoteReference w:id="115"/>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كَلامُ الحُكَماءِ</w:t>
      </w:r>
      <w:r>
        <w:rPr>
          <w:rFonts w:ascii="IRNazanin" w:hAnsi="IRNazanin" w:eastAsia="IRNazanin"/>
          <w:color w:val="111111"/>
          <w:sz w:val="28"/>
          <w:sz w:val="28"/>
          <w:szCs w:val="28"/>
          <w:lang w:bidi="fa-IR"/>
        </w:rPr>
        <w:t>۱۶۱۶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اُمامه روايت كرد از أُبَىِّ كعب كه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والنهاية عن عبد اللّه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يَدَ اللّهِ عَلى أفواهِ الحُكَماءِ ، لا يَتَكَلَّمُ أحَدُهُم إلاّ ما هَيَّأَ اللّهُ لَهُ </w:t>
      </w:r>
      <w:r>
        <w:rPr>
          <w:rFonts w:eastAsia="IRNazanin" w:cs="IRNazanin"/>
          <w:color w:val="111111"/>
          <w:sz w:val="28"/>
          <w:szCs w:val="28"/>
          <w:rtl w:val="true"/>
          <w:lang w:bidi="fa-IR"/>
        </w:rPr>
        <w:t xml:space="preserve">. </w:t>
      </w:r>
      <w:r>
        <w:rPr>
          <w:rStyle w:val="FootnoteAnchor"/>
        </w:rPr>
        <w:footnoteReference w:id="116"/>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طَلَبُ العِلمِ</w:t>
      </w:r>
      <w:r>
        <w:rPr>
          <w:rFonts w:ascii="IRNazanin" w:hAnsi="IRNazanin" w:eastAsia="IRNazanin"/>
          <w:color w:val="111111"/>
          <w:sz w:val="28"/>
          <w:sz w:val="28"/>
          <w:szCs w:val="28"/>
          <w:lang w:bidi="fa-IR"/>
        </w:rPr>
        <w:t>۱۶۱۳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فيما وَعَظَ لُقمانُ ابنَهُ أن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اِجعَل في أيّامِكَ ولَياليكَ وساعاتِكَ نَصيباً لَكَ في طَلَبِ العِلمِ ، فَإِنَّكَ لَن تَجِدَ لَهُ تَضييعا مِثلَ تَركِهِ </w:t>
      </w:r>
      <w:r>
        <w:rPr>
          <w:rFonts w:eastAsia="IRNazanin" w:cs="IRNazanin"/>
          <w:color w:val="111111"/>
          <w:sz w:val="28"/>
          <w:szCs w:val="28"/>
          <w:rtl w:val="true"/>
          <w:lang w:bidi="fa-IR"/>
        </w:rPr>
        <w:t xml:space="preserve">. </w:t>
      </w:r>
      <w:r>
        <w:rPr>
          <w:rStyle w:val="FootnoteAnchor"/>
        </w:rPr>
        <w:footnoteReference w:id="117"/>
      </w:r>
      <w:r>
        <w:rPr>
          <w:rFonts w:ascii="IRNazanin" w:hAnsi="IRNazanin" w:eastAsia="IRNazanin"/>
          <w:color w:val="111111"/>
          <w:sz w:val="28"/>
          <w:sz w:val="28"/>
          <w:szCs w:val="28"/>
          <w:lang w:bidi="fa-IR"/>
        </w:rPr>
        <w:t>۱۶۱۲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الأخبار لابن قتيبة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في حِكَمِ لُقمانَ أنَّهُ قالَ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اُغدُ عالِما أو مُتَعَلِّما أو مُستَمِعا أو مُحِبّا ، ولا تَكُنِ الخامِسَ فَتَهلِكَ </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بادِر بِعِلمِكَ قَبلَ أن يَحضُرَ أجَلُكَ ، وقَبلَ أن تَسيرَ الجِبالُ سَيراً ، وتُجمَعَ الشَّمسُ وَالقَمَرُ </w:t>
      </w:r>
      <w:r>
        <w:rPr>
          <w:rFonts w:eastAsia="IRNazanin" w:cs="IRNazanin"/>
          <w:color w:val="111111"/>
          <w:sz w:val="28"/>
          <w:szCs w:val="28"/>
          <w:rtl w:val="true"/>
          <w:lang w:bidi="fa-IR"/>
        </w:rPr>
        <w:t xml:space="preserve">. </w:t>
      </w:r>
      <w:r>
        <w:rPr>
          <w:rStyle w:val="FootnoteAnchor"/>
        </w:rPr>
        <w:footnoteReference w:id="119"/>
      </w:r>
      <w:r>
        <w:rPr>
          <w:rFonts w:ascii="IRNazanin" w:hAnsi="IRNazanin" w:eastAsia="IRNazanin"/>
          <w:color w:val="111111"/>
          <w:sz w:val="28"/>
          <w:sz w:val="28"/>
          <w:szCs w:val="28"/>
          <w:lang w:bidi="fa-IR"/>
        </w:rPr>
        <w:t>۱۶۱۰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الخواطرـ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تَعَلَّم مِنَ العُلَماءِ ما جَهِلتَ ، وعَلِّمِ النّاسَ ما عَلِمتَ </w:t>
      </w:r>
      <w:r>
        <w:rPr>
          <w:rFonts w:eastAsia="IRNazanin" w:cs="IRNazanin"/>
          <w:color w:val="111111"/>
          <w:sz w:val="28"/>
          <w:szCs w:val="28"/>
          <w:rtl w:val="true"/>
          <w:lang w:bidi="fa-IR"/>
        </w:rPr>
        <w:t xml:space="preserve">. </w:t>
      </w:r>
      <w:r>
        <w:rPr>
          <w:rStyle w:val="FootnoteAnchor"/>
        </w:rPr>
        <w:footnoteReference w:id="120"/>
      </w:r>
      <w:r>
        <w:rPr>
          <w:rFonts w:ascii="IRNazanin" w:hAnsi="IRNazanin" w:eastAsia="IRNazanin"/>
          <w:color w:val="111111"/>
          <w:sz w:val="28"/>
          <w:sz w:val="28"/>
          <w:szCs w:val="28"/>
          <w:lang w:bidi="fa-IR"/>
        </w:rPr>
        <w:t>۱۶۰۹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هريره روايت كرد از رسول عليه السلام كه او گفتالمواعظ العددية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تَعَلَّمِ العِلمَ وإن لَم تَنَل بِهِ حَظّا ، فَلَأَن يُذِمَّ لَكَ الزَّمانُ خَيرٌ مِن أن يُذِمَّ بِكَ الزَّمانُ </w:t>
      </w:r>
      <w:r>
        <w:rPr>
          <w:rFonts w:eastAsia="IRNazanin" w:cs="IRNazanin"/>
          <w:color w:val="111111"/>
          <w:sz w:val="28"/>
          <w:szCs w:val="28"/>
          <w:rtl w:val="true"/>
          <w:lang w:bidi="fa-IR"/>
        </w:rPr>
        <w:t xml:space="preserve">. </w:t>
      </w:r>
      <w:r>
        <w:rPr>
          <w:rStyle w:val="FootnoteAnchor"/>
        </w:rPr>
        <w:footnoteReference w:id="121"/>
      </w:r>
      <w:r>
        <w:rPr>
          <w:rFonts w:ascii="IRNazanin" w:hAnsi="IRNazanin" w:eastAsia="IRNazanin"/>
          <w:color w:val="111111"/>
          <w:sz w:val="28"/>
          <w:sz w:val="28"/>
          <w:szCs w:val="28"/>
          <w:lang w:bidi="fa-IR"/>
        </w:rPr>
        <w:t>۱۶۰۸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و ابو هريره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والاضداد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نافِس في طَلَبِ العِلمِ فَإِنَّهُ ميراثٌ غَيرُ مَسلوبٍ وقَرينٌ غَيرُ مَرغوبٍ ونَفيسُ حَظٍّ مِنَ النّاسِ وفِي النّاسِ مَطلوبٌ </w:t>
      </w:r>
      <w:r>
        <w:rPr>
          <w:rFonts w:eastAsia="IRNazanin" w:cs="IRNazanin"/>
          <w:color w:val="111111"/>
          <w:sz w:val="28"/>
          <w:szCs w:val="28"/>
          <w:rtl w:val="true"/>
          <w:lang w:bidi="fa-IR"/>
        </w:rPr>
        <w:t xml:space="preserve">. </w:t>
      </w:r>
      <w:r>
        <w:rPr>
          <w:rStyle w:val="FootnoteAnchor"/>
        </w:rPr>
        <w:footnoteReference w:id="122"/>
      </w:r>
      <w:r>
        <w:rPr>
          <w:rFonts w:ascii="IRNazanin" w:hAnsi="IRNazanin" w:eastAsia="IRNazanin"/>
          <w:color w:val="111111"/>
          <w:sz w:val="28"/>
          <w:sz w:val="28"/>
          <w:szCs w:val="28"/>
          <w:lang w:bidi="fa-IR"/>
        </w:rPr>
        <w:t>۱۶۰۷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بيان العلم وفضله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لُقمانَ الحَكيمَ قالَ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اِبتَغِ العِلمَ صَغيرا ؛ فَإِنَّ ابتِغاءَ العِلمِ يَشُقُّ عَلَى الكَبيرِ </w:t>
      </w:r>
      <w:r>
        <w:rPr>
          <w:rFonts w:eastAsia="IRNazanin" w:cs="IRNazanin"/>
          <w:color w:val="111111"/>
          <w:sz w:val="28"/>
          <w:szCs w:val="28"/>
          <w:rtl w:val="true"/>
          <w:lang w:bidi="fa-IR"/>
        </w:rPr>
        <w:t xml:space="preserve">. </w:t>
      </w:r>
      <w:r>
        <w:rPr>
          <w:rStyle w:val="FootnoteAnchor"/>
        </w:rPr>
        <w:footnoteReference w:id="123"/>
      </w:r>
      <w:r>
        <w:rPr>
          <w:rFonts w:ascii="IRNazanin" w:hAnsi="IRNazanin" w:eastAsia="IRNazanin"/>
          <w:color w:val="111111"/>
          <w:sz w:val="28"/>
          <w:sz w:val="28"/>
          <w:szCs w:val="28"/>
          <w:lang w:bidi="fa-IR"/>
        </w:rPr>
        <w:t>۱۶۰۶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عليه السلامـ فيما وَعَظَ لُقمانُ 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إن تَأَدَّبتَ صَغيراً انتَفَعتَ بِهِ كَبيراً ، ومَن عَنى </w:t>
      </w:r>
      <w:r>
        <w:rPr>
          <w:rStyle w:val="FootnoteAnchor"/>
          <w:rtl w:val="true"/>
        </w:rPr>
        <w:footnoteReference w:id="124"/>
      </w:r>
      <w:r>
        <w:rPr>
          <w:rFonts w:ascii="Amiri" w:hAnsi="Amiri" w:eastAsia="Amiri" w:cs="Amiri"/>
          <w:color w:val="111111"/>
          <w:sz w:val="28"/>
          <w:sz w:val="28"/>
          <w:szCs w:val="28"/>
          <w:rtl w:val="true"/>
          <w:lang w:bidi="ar-SA"/>
        </w:rPr>
        <w:t xml:space="preserve">بِالأَدَبِ اهتَمَّ بِهِ ، ومَنِ اهتَمَّ بِهِ تَكَلَّفَ عِلمَهُ ، ومَن تَكَلَّفَ عِلمَهُ اشتَدَّ طَلَبُهُ ، ومَنِ اشتَدَّ طَلَبُهُ أدرَكَ مَنفَعَتَهُ ؛ فَاتَّخِذهُ عادَةً </w:t>
      </w:r>
      <w:r>
        <w:rPr>
          <w:rFonts w:eastAsia="Amiri" w:cs="Amiri" w:ascii="Amiri" w:hAnsi="Amiri"/>
          <w:color w:val="111111"/>
          <w:sz w:val="28"/>
          <w:szCs w:val="28"/>
          <w:rtl w:val="true"/>
          <w:lang w:bidi="ar-SA"/>
        </w:rPr>
        <w:t>. .</w:t>
      </w:r>
      <w:bookmarkStart w:id="139" w:name="pg2194_13876"/>
    </w:p>
    <w:p>
      <w:pPr>
        <w:pStyle w:val="Heading3"/>
        <w:numPr>
          <w:ilvl w:val="2"/>
          <w:numId w:val="1"/>
        </w:numPr>
        <w:rPr/>
      </w:pPr>
      <w:bookmarkStart w:id="140" w:name="__RefHeading___Toc828172_3804643083"/>
      <w:bookmarkStart w:id="141" w:name="_Toc54"/>
      <w:bookmarkEnd w:id="139"/>
      <w:bookmarkEnd w:id="140"/>
      <w:r>
        <w:rPr/>
        <w:t>۴</w:t>
      </w:r>
      <w:r>
        <w:rPr>
          <w:rtl w:val="true"/>
        </w:rPr>
        <w:t xml:space="preserve"> </w:t>
      </w:r>
      <w:r>
        <w:rPr>
          <w:rtl w:val="true"/>
        </w:rPr>
        <w:t xml:space="preserve">/ </w:t>
      </w:r>
      <w:r>
        <w:rPr/>
        <w:t>۶</w:t>
      </w:r>
      <w:r>
        <w:rPr>
          <w:rtl w:val="true"/>
        </w:rPr>
        <w:t xml:space="preserve"> أدب التّعلّم</w:t>
      </w:r>
      <w:bookmarkEnd w:id="141"/>
    </w:p>
    <w:p>
      <w:pPr>
        <w:pStyle w:val="BookText"/>
        <w:rPr/>
      </w:pPr>
      <w:r>
        <w:rPr>
          <w:rFonts w:ascii="IRNazanin" w:hAnsi="IRNazanin" w:eastAsia="IRNazanin"/>
          <w:color w:val="111111"/>
          <w:sz w:val="28"/>
          <w:sz w:val="28"/>
          <w:szCs w:val="28"/>
          <w:lang w:bidi="fa-IR"/>
        </w:rPr>
        <w:t>۱۶۰۶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فَإِنَّكَ تَخلُفُ في سَلَفِكَ ، وتَنفَعُ بِهِ مَن خَلَفَكَ ، ويَرتَجيكَ فيهِ راغِبٌ ، ويَخشى صَولَتَكَ راهِبٌ ، وإيّاكَ وَالكَسَلَ عَنهُ وَالطَّلَبَ لِغَيرِهِ ، فَإِن غُلِبتَ عَلَى الدُّنيا فَلا تُغلَبَنَّ عَلَى الآخِرَةِ ، وإذا فاتَكَ طَلَبُ العِلمِ في مَظانِّهِ فَقَد غُلِبتَ عَلَى الآخِرَةِ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وَاجعَل في أيّامِكَ ولَياليكَ وساعاتِكَ لِنَفسِكَ نَصيباً في طَلَبِ العِلمِ ؛ فَإِنَّكَ لَن تَجِدَ لَهُ تَضييعاً أشَدَّ مِن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تُمارِيَنَّ فيهِ لَجوجاً ولا تُجادِلَنَّ فَقيهاً ، ولا تُعادِيَنَّ سُلطاناً ، ولا تُماشِيَنَّ ظَلوماً ، ولا تُصادِقَنَّهُ ولا تُصاحِبَنَّ فاسِقاً نَطِفاً </w:t>
      </w:r>
      <w:r>
        <w:rPr>
          <w:rStyle w:val="FootnoteAnchor"/>
          <w:rtl w:val="true"/>
        </w:rPr>
        <w:footnoteReference w:id="125"/>
      </w:r>
      <w:r>
        <w:rPr>
          <w:rFonts w:ascii="Amiri" w:hAnsi="Amiri" w:eastAsia="Amiri" w:cs="Amiri"/>
          <w:color w:val="111111"/>
          <w:sz w:val="28"/>
          <w:sz w:val="28"/>
          <w:szCs w:val="28"/>
          <w:rtl w:val="true"/>
          <w:lang w:bidi="ar-SA"/>
        </w:rPr>
        <w:t xml:space="preserve">، ولا تُصاحِبَنَّ مُتَّهَماً ، وَاخزُن عِلمَكَ كَما تَخزُنُ وَرِقَكَ </w:t>
      </w:r>
      <w:r>
        <w:rPr>
          <w:rFonts w:eastAsia="Amiri" w:cs="Amiri" w:ascii="Amiri" w:hAnsi="Amiri"/>
          <w:color w:val="111111"/>
          <w:sz w:val="28"/>
          <w:szCs w:val="28"/>
          <w:rtl w:val="true"/>
          <w:lang w:bidi="ar-SA"/>
        </w:rPr>
        <w:t xml:space="preserve">. </w:t>
      </w:r>
      <w:r>
        <w:rPr>
          <w:rStyle w:val="FootnoteAnchor"/>
        </w:rPr>
        <w:footnoteReference w:id="126"/>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أدَبُ التَّعَلُّمِ</w:t>
      </w:r>
      <w:r>
        <w:rPr>
          <w:rFonts w:ascii="IRNazanin" w:hAnsi="IRNazanin" w:eastAsia="IRNazanin"/>
          <w:color w:val="111111"/>
          <w:sz w:val="28"/>
          <w:sz w:val="28"/>
          <w:szCs w:val="28"/>
          <w:lang w:bidi="fa-IR"/>
        </w:rPr>
        <w:t>۱۶۰۳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مالك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لا تَتَعَلَّمِ العِلمَ لِتُباهِيَ بِهِ العُلَماءَ ، أو تُمارِيَ بِهِ السُّفَهاءَ ، أو تُزانَ بِهِ فِي المَجالِسِ ، ولا تَترُكِ العِلمَ زَهادَةً فيهِ ورَغبَةً فِي الجَهلِ </w:t>
      </w:r>
      <w:r>
        <w:rPr>
          <w:rFonts w:eastAsia="IRNazanin" w:cs="IRNazanin"/>
          <w:color w:val="111111"/>
          <w:sz w:val="28"/>
          <w:szCs w:val="28"/>
          <w:rtl w:val="true"/>
          <w:lang w:bidi="fa-IR"/>
        </w:rPr>
        <w:t xml:space="preserve">. </w:t>
      </w:r>
      <w:r>
        <w:rPr>
          <w:rStyle w:val="FootnoteAnchor"/>
        </w:rPr>
        <w:footnoteReference w:id="127"/>
      </w:r>
      <w:r>
        <w:rPr>
          <w:rFonts w:ascii="IRNazanin" w:hAnsi="IRNazanin" w:eastAsia="IRNazanin"/>
          <w:color w:val="111111"/>
          <w:sz w:val="28"/>
          <w:sz w:val="28"/>
          <w:szCs w:val="28"/>
          <w:lang w:bidi="fa-IR"/>
        </w:rPr>
        <w:t>۱۶۰۲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سلمه گفت از رسول عليه السلام پرسيدم كه حور عيجامع بيان العلم وفضله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لُقمانَ قالَ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لا تَتَعَلَّمِ العِلمَ لِثَلاثٍ ، ولا تَدَعهُ 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تَتَعَلَّمهُ لِتُمارِيَ بِهِ ، ولا لِتُباهِيَ بِهِ ، ولا لِتُرائِيَ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تَدَعهُ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سلمه گفت از رسول عليه السلام پرسيدم كه حور عيزَهادَةً فيهِ ، ولا حَياءً مِنَ النّاسِ ، ولا رِضا بِالجَهالَةِ </w:t>
      </w:r>
      <w:r>
        <w:rPr>
          <w:rFonts w:eastAsia="IRNazanin" w:cs="IRNazanin"/>
          <w:color w:val="111111"/>
          <w:sz w:val="28"/>
          <w:szCs w:val="28"/>
          <w:rtl w:val="true"/>
          <w:lang w:bidi="fa-IR"/>
        </w:rPr>
        <w:t xml:space="preserve">. </w:t>
      </w:r>
      <w:r>
        <w:rPr>
          <w:rStyle w:val="FootnoteAnchor"/>
        </w:rPr>
        <w:footnoteReference w:id="128"/>
      </w:r>
      <w:r>
        <w:rPr>
          <w:rFonts w:ascii="Amiri" w:hAnsi="Amiri" w:eastAsia="Amiri" w:cs="Amiri"/>
          <w:color w:val="111111"/>
          <w:sz w:val="28"/>
          <w:sz w:val="28"/>
          <w:szCs w:val="28"/>
          <w:lang w:bidi="ar-SA"/>
        </w:rPr>
        <w:t>۱۶۰۱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سعيد خدرى روايت كرد از رسول عليه السلام كه اوالدرّ المنثور عن محمّد بن 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تَتَعَلَّم ما لا تَعلَمُ حَتّى تَعمَلَ بِما تَعلَمُ </w:t>
      </w:r>
      <w:r>
        <w:rPr>
          <w:rFonts w:eastAsia="Amiri" w:cs="Amiri" w:ascii="Amiri" w:hAnsi="Amiri"/>
          <w:color w:val="111111"/>
          <w:sz w:val="28"/>
          <w:szCs w:val="28"/>
          <w:rtl w:val="true"/>
          <w:lang w:bidi="ar-SA"/>
        </w:rPr>
        <w:t xml:space="preserve">. </w:t>
      </w:r>
      <w:r>
        <w:rPr>
          <w:rStyle w:val="FootnoteAnchor"/>
        </w:rPr>
        <w:footnoteReference w:id="129"/>
      </w:r>
      <w:r>
        <w:rPr>
          <w:rFonts w:ascii="IRNazanin" w:hAnsi="IRNazanin" w:eastAsia="IRNazanin"/>
          <w:color w:val="111111"/>
          <w:sz w:val="28"/>
          <w:sz w:val="28"/>
          <w:szCs w:val="28"/>
          <w:lang w:bidi="fa-IR"/>
        </w:rPr>
        <w:t>۱۶۰۰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لا تُجادِلِ العُلَماءَ فَيَمقُتوكَ </w:t>
      </w:r>
      <w:r>
        <w:rPr>
          <w:rFonts w:eastAsia="IRNazanin" w:cs="IRNazanin"/>
          <w:color w:val="111111"/>
          <w:sz w:val="28"/>
          <w:szCs w:val="28"/>
          <w:rtl w:val="true"/>
          <w:lang w:bidi="fa-IR"/>
        </w:rPr>
        <w:t xml:space="preserve">. </w:t>
      </w:r>
      <w:r>
        <w:rPr>
          <w:rStyle w:val="FootnoteAnchor"/>
        </w:rPr>
        <w:footnoteReference w:id="130"/>
      </w:r>
      <w:r>
        <w:rPr>
          <w:rFonts w:ascii="IRNazanin" w:hAnsi="IRNazanin" w:eastAsia="IRNazanin"/>
          <w:color w:val="111111"/>
          <w:sz w:val="28"/>
          <w:sz w:val="28"/>
          <w:szCs w:val="28"/>
          <w:lang w:bidi="fa-IR"/>
        </w:rPr>
        <w:t>۱۵۹۹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مالك روايت كرد كه رسول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بيان العلم وفضله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لُقمانَ أو عيسى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تَرَكَ المُلوكُ لَكُمُ الحِكمَةَ فَاترُكوا لَهُمُ الدُّنيا </w:t>
      </w:r>
      <w:r>
        <w:rPr>
          <w:rFonts w:eastAsia="IRNazanin" w:cs="IRNazanin"/>
          <w:color w:val="111111"/>
          <w:sz w:val="28"/>
          <w:szCs w:val="28"/>
          <w:rtl w:val="true"/>
          <w:lang w:bidi="fa-IR"/>
        </w:rPr>
        <w:t xml:space="preserve">. </w:t>
      </w:r>
      <w:r>
        <w:rPr>
          <w:rStyle w:val="FootnoteAnchor"/>
        </w:rPr>
        <w:footnoteReference w:id="131"/>
      </w:r>
      <w:r>
        <w:rPr>
          <w:rFonts w:ascii="IRNazanin" w:hAnsi="IRNazanin" w:eastAsia="IRNazanin"/>
          <w:color w:val="111111"/>
          <w:sz w:val="28"/>
          <w:sz w:val="28"/>
          <w:szCs w:val="28"/>
          <w:lang w:bidi="fa-IR"/>
        </w:rPr>
        <w:t>۱۵۹۸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طوبى لِمَنِ انتَفَعَ بِعِلمِهِ ، وَاستَمَعَ القَولَ فَاتَّبَعَ أحسَنَهُ ، ووَيلٌ لِمَن تَبَيَّنَ لَهُ فَاستَحَبَّ العَمى عَلَى الهُدى </w:t>
      </w:r>
      <w:r>
        <w:rPr>
          <w:rFonts w:eastAsia="IRNazanin" w:cs="IRNazanin"/>
          <w:color w:val="111111"/>
          <w:sz w:val="28"/>
          <w:szCs w:val="28"/>
          <w:rtl w:val="true"/>
          <w:lang w:bidi="fa-IR"/>
        </w:rPr>
        <w:t xml:space="preserve">. </w:t>
      </w:r>
      <w:r>
        <w:rPr>
          <w:rStyle w:val="FootnoteAnchor"/>
        </w:rPr>
        <w:footnoteReference w:id="132"/>
      </w:r>
      <w:r>
        <w:rPr>
          <w:rFonts w:ascii="IRNazanin" w:hAnsi="IRNazanin" w:eastAsia="IRNazanin"/>
          <w:color w:val="111111"/>
          <w:sz w:val="28"/>
          <w:sz w:val="28"/>
          <w:szCs w:val="28"/>
          <w:lang w:bidi="fa-IR"/>
        </w:rPr>
        <w:t>۱۵۹۷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مالك روايت كرد كه رسول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لاخَيرَ لَكَ في أن تَتَعَلَّمَ ما لَم تَعلَم ولَمّا تَعمَل بمِا قَد عَلِمتَ ؛ فَإِنَّ مَثَلَ ذلِكَ مَثَلُ رَجُلٍ احتَطَبَ حَطَبا فَحَمَلَ حُزمَةً وذَهَبَ يَحمِلُها فَعَجَزَ عَنها فَضَمَّ إلَيها اُخرى </w:t>
      </w:r>
      <w:r>
        <w:rPr>
          <w:rFonts w:eastAsia="IRNazanin" w:cs="IRNazanin"/>
          <w:color w:val="111111"/>
          <w:sz w:val="28"/>
          <w:szCs w:val="28"/>
          <w:rtl w:val="true"/>
          <w:lang w:bidi="fa-IR"/>
        </w:rPr>
        <w:t xml:space="preserve">. </w:t>
      </w:r>
      <w:r>
        <w:rPr>
          <w:rStyle w:val="FootnoteAnchor"/>
        </w:rPr>
        <w:footnoteReference w:id="133"/>
      </w:r>
      <w:r>
        <w:rPr>
          <w:rFonts w:ascii="IRNazanin" w:hAnsi="IRNazanin" w:eastAsia="IRNazanin"/>
          <w:color w:val="111111"/>
          <w:sz w:val="28"/>
          <w:sz w:val="28"/>
          <w:szCs w:val="28"/>
          <w:lang w:bidi="fa-IR"/>
        </w:rPr>
        <w:t>۱۵۹۶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سعيد خدرى روايت كرد از رسول عليه السلام كه گفمحبوب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اِنتَفِع بِما عَلَّمَكَ اللّهُ تَعالى، وإنَّمَا انتَفَعَ بِالعِلمِ مَنِ اتَّبَعَهُ ، ولَم يَنتَفِع بِهِ مَن عَلِمَهُ وتَرَكَهُ </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bookmarkStart w:id="142" w:name="pg2194_13878"/>
    </w:p>
    <w:p>
      <w:pPr>
        <w:pStyle w:val="Heading3"/>
        <w:numPr>
          <w:ilvl w:val="2"/>
          <w:numId w:val="1"/>
        </w:numPr>
        <w:rPr/>
      </w:pPr>
      <w:bookmarkStart w:id="143" w:name="__RefHeading___Toc828174_3804643083"/>
      <w:bookmarkStart w:id="144" w:name="_Toc55"/>
      <w:bookmarkEnd w:id="142"/>
      <w:bookmarkEnd w:id="143"/>
      <w:r>
        <w:rPr/>
        <w:t>۴</w:t>
      </w:r>
      <w:r>
        <w:rPr>
          <w:rtl w:val="true"/>
        </w:rPr>
        <w:t xml:space="preserve"> </w:t>
      </w:r>
      <w:r>
        <w:rPr>
          <w:rtl w:val="true"/>
        </w:rPr>
        <w:t xml:space="preserve">/ </w:t>
      </w:r>
      <w:r>
        <w:rPr/>
        <w:t>۷</w:t>
      </w:r>
      <w:r>
        <w:rPr>
          <w:rtl w:val="true"/>
        </w:rPr>
        <w:t xml:space="preserve"> ثمرة التّعلّم</w:t>
      </w:r>
      <w:bookmarkEnd w:id="14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ثَمَرَةُ التَّعَلُّمِ</w:t>
      </w:r>
      <w:r>
        <w:rPr>
          <w:rFonts w:ascii="IRNazanin" w:hAnsi="IRNazanin" w:eastAsia="IRNazanin"/>
          <w:color w:val="111111"/>
          <w:sz w:val="28"/>
          <w:sz w:val="28"/>
          <w:szCs w:val="28"/>
          <w:lang w:bidi="fa-IR"/>
        </w:rPr>
        <w:t>۱۵۹۳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مسعود روايت كرد از رسول عليه السلام كه گأعلام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أوصى لُقمانُ ابنَهُ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تَعَلَّمِ العِلمَ وَالحِكمَةَ تَشرُف، فَإِنَّ الحِكمَةَ تَدُلُّ عَلَى الدّينِ ، وتُشَرِّفُ العَبدَ عَلَى الحُرِّ ، وتَرفَعُ المِسكينَ عَلَى الغَنِيِّ ، وتُقَدِّمُ الصَّغيرَ عَلَى الكَبيرِ ، وتُجلِسُ المِسكينَ مَجالِسَ المُلوكِ ، وتَزيدُ الشَّريفَ شَرَفاً ، وَالسَّيِّدَ سُؤدَدا ، وَالغَنِيَّ مَجداً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يَظُنُّ ابنُ آدَمَ أن يَتَهَيَّأَ لَهُ أمرُ دينِهِ ومَعيشَتِهِ بِغَيرِ حِكمَةٍ ، ولَن يُهَيِّئَ اللّهُ عَزَّ وجَلَّ أمرَ الدُّنيا وَالآخِرَةِ إلاّ بِالحِكمَةِ ، ومَثَلُ الحِكمَةِ بِغَيرِ طاعَةٍ مَثَلُ الجَسَدِ بِغَيرِ نَفسٍ ، أو مَثَلُ الصَّعيدِ بِغَيرِ ماءٍ ، ولا صَلاحَ لِلجَسَدِ بِغَيرِ نَفسٍ ، ولا لِلصَّعيدِ بِغَيرِ ماءٍ ، ولا لِلحِكمَةِ بِغَيرِ طاعَةٍ </w:t>
      </w:r>
      <w:r>
        <w:rPr>
          <w:rFonts w:eastAsia="Amiri" w:cs="Amiri" w:ascii="Amiri" w:hAnsi="Amiri"/>
          <w:color w:val="111111"/>
          <w:sz w:val="28"/>
          <w:szCs w:val="28"/>
          <w:rtl w:val="true"/>
          <w:lang w:bidi="ar-SA"/>
        </w:rPr>
        <w:t xml:space="preserve">. </w:t>
      </w:r>
      <w:r>
        <w:rPr>
          <w:rStyle w:val="FootnoteAnchor"/>
        </w:rPr>
        <w:footnoteReference w:id="135"/>
      </w:r>
      <w:r>
        <w:rPr>
          <w:rFonts w:ascii="Amiri" w:hAnsi="Amiri" w:eastAsia="Amiri" w:cs="Amiri"/>
          <w:color w:val="111111"/>
          <w:sz w:val="28"/>
          <w:sz w:val="28"/>
          <w:szCs w:val="28"/>
          <w:lang w:bidi="ar-SA"/>
        </w:rPr>
        <w:t>۱۵۹۲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اُمامه روايت كرد از أُبَىِّ كعب كه رسول عليهالمواعظ العددية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الحِكمَةَ تَعمَلُ عَشَرَةَ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تُحيِي القُلوبَ المَيتَةَ ، وتُجلِسُ المِسكينَ مَجالِسَ المُلوكِ ، وتُشَرِّفُ الوَضيعَ ، وتُحَرِّرُ العَبيدَ ، وتُؤوِي الغَريبَ ، وتُغنِي الفَقيرَ ، وتَزيدُ لِأَهلِ الشَّرَفِ شَرَفاً ، ولِلسَّيِّدِ سُؤدَدا ، وهِيَ أفضَلُ مِنَ المالِ ، وحِرزٌ مِنَ الخَوفِ ، ودِرعٌ فِى الحَربِ ، وبِضاعَةٌ حينَ يَربَحُ ، وهِيَ شَفيعَةٌ حينَ يَعتَريهِ الهَولُ ، وهِيَ دَليلَةٌ </w:t>
      </w:r>
      <w:r>
        <w:rPr>
          <w:rStyle w:val="FootnoteAnchor"/>
          <w:rtl w:val="true"/>
        </w:rPr>
        <w:footnoteReference w:id="136"/>
      </w:r>
      <w:r>
        <w:rPr>
          <w:rFonts w:ascii="Amiri" w:hAnsi="Amiri" w:eastAsia="Amiri" w:cs="Amiri"/>
          <w:color w:val="111111"/>
          <w:sz w:val="28"/>
          <w:sz w:val="28"/>
          <w:szCs w:val="28"/>
          <w:rtl w:val="true"/>
          <w:lang w:bidi="ar-SA"/>
        </w:rPr>
        <w:t xml:space="preserve">حينَ يَنتَهي بِهِ اليَقينُ ، وسُترَةٌ حينَ لا يَستُرُهُ ثَوبٌ </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 w:name="pg2194_13879"/>
    </w:p>
    <w:p>
      <w:pPr>
        <w:pStyle w:val="Heading3"/>
        <w:numPr>
          <w:ilvl w:val="2"/>
          <w:numId w:val="1"/>
        </w:numPr>
        <w:rPr/>
      </w:pPr>
      <w:bookmarkStart w:id="146" w:name="__RefHeading___Toc828176_3804643083"/>
      <w:bookmarkStart w:id="147" w:name="_Toc56"/>
      <w:bookmarkEnd w:id="145"/>
      <w:bookmarkEnd w:id="146"/>
      <w:r>
        <w:rPr/>
        <w:t>۴</w:t>
      </w:r>
      <w:r>
        <w:rPr>
          <w:rtl w:val="true"/>
        </w:rPr>
        <w:t xml:space="preserve"> </w:t>
      </w:r>
      <w:r>
        <w:rPr>
          <w:rtl w:val="true"/>
        </w:rPr>
        <w:t xml:space="preserve">/ </w:t>
      </w:r>
      <w:r>
        <w:rPr/>
        <w:t>۸</w:t>
      </w:r>
      <w:r>
        <w:rPr>
          <w:rtl w:val="true"/>
        </w:rPr>
        <w:t xml:space="preserve"> قيمة العلم ومجالسة العالم</w:t>
      </w:r>
      <w:bookmarkEnd w:id="147"/>
    </w:p>
    <w:p>
      <w:pPr>
        <w:pStyle w:val="BookText"/>
        <w:rPr/>
      </w:pPr>
      <w:r>
        <w:rPr>
          <w:rFonts w:ascii="Amiri" w:hAnsi="Amiri" w:eastAsia="Amiri" w:cs="Amiri"/>
          <w:color w:val="111111"/>
          <w:sz w:val="28"/>
          <w:sz w:val="28"/>
          <w:szCs w:val="28"/>
          <w:lang w:bidi="ar-SA"/>
        </w:rPr>
        <w:t>۱۵۹۱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است از على بن حمزة الكسائى، از موسى بن جعفرعرائس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اِلزَمِ الحِكمَةَ تُكرَم بِها، وأعِزَّها تُعَزَّ بِها ، وسَيِّدُ أخلاقِ الحِكمَةِ دينُ اللّهِ عز و جل </w:t>
      </w:r>
      <w:r>
        <w:rPr>
          <w:rFonts w:eastAsia="Amiri" w:cs="Amiri" w:ascii="Amiri" w:hAnsi="Amiri"/>
          <w:color w:val="111111"/>
          <w:sz w:val="28"/>
          <w:szCs w:val="28"/>
          <w:rtl w:val="true"/>
          <w:lang w:bidi="ar-SA"/>
        </w:rPr>
        <w:t xml:space="preserve">. </w:t>
      </w:r>
      <w:r>
        <w:rPr>
          <w:rStyle w:val="FootnoteAnchor"/>
        </w:rPr>
        <w:footnoteReference w:id="138"/>
      </w:r>
      <w:r>
        <w:rPr>
          <w:rFonts w:ascii="IRNazanin" w:hAnsi="IRNazanin" w:eastAsia="IRNazanin"/>
          <w:color w:val="111111"/>
          <w:sz w:val="28"/>
          <w:sz w:val="28"/>
          <w:szCs w:val="28"/>
          <w:lang w:bidi="fa-IR"/>
        </w:rPr>
        <w:t>۱۵۹۰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بمأثور الخطاب عن عبد اللّه بن عبّاسـ فيما قالَ لُقمانُ لاِبنِهِ وهُوَ يَعِظُهُ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 كانَ بَينَكَ وبَينَ العِلمِ بَحرٌ مِن نارٍ يُحرِقُكَ، وبَحرٌ مِن ماءٍ يُغرِقُكَ فَانفُذهُما إلَى العِلمِ حَتّى تَقتَبِسَهُ وتَعَلَّمَهُ؛ فَإِنَّ تَعَلُّمَ العِلمِ دَليلُ الإِنسانِ، وعِزُّ الإِنسانِ ، ومَنارُ الإِيمانِ، ودَعائِمُ الأَركانِ، ورِضَا الرَّحمنِ </w:t>
      </w:r>
      <w:r>
        <w:rPr>
          <w:rFonts w:eastAsia="IRNazanin" w:cs="IRNazanin"/>
          <w:color w:val="111111"/>
          <w:sz w:val="28"/>
          <w:szCs w:val="28"/>
          <w:rtl w:val="true"/>
          <w:lang w:bidi="fa-IR"/>
        </w:rPr>
        <w:t xml:space="preserve">. </w:t>
      </w:r>
      <w:r>
        <w:rPr>
          <w:rStyle w:val="FootnoteAnchor"/>
        </w:rPr>
        <w:footnoteReference w:id="139"/>
      </w:r>
      <w:r>
        <w:rPr>
          <w:rFonts w:ascii="Amiri" w:hAnsi="Amiri" w:eastAsia="Amiri" w:cs="Amiri"/>
          <w:color w:val="111111"/>
          <w:sz w:val="28"/>
          <w:sz w:val="28"/>
          <w:szCs w:val="28"/>
          <w:lang w:bidi="ar-SA"/>
        </w:rPr>
        <w:t>۱۵۸۹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است از زِرِّ حُبيش از أُبَىِّ كعب كه رسول عإرشاد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وَصِيَّةِ لُقمانَ عليه السلام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تَعَلَّم مِنَ العُلَماءِ ما جَهِلتَ، وعَلِّمِ النّاسَ ما عَلِمتَ تُذكَر بِذلِكَ فِي المَلَكوتِ </w:t>
      </w:r>
      <w:r>
        <w:rPr>
          <w:rFonts w:eastAsia="Amiri" w:cs="Amiri" w:ascii="Amiri" w:hAnsi="Amiri"/>
          <w:color w:val="111111"/>
          <w:sz w:val="28"/>
          <w:szCs w:val="28"/>
          <w:rtl w:val="true"/>
          <w:lang w:bidi="ar-SA"/>
        </w:rPr>
        <w:t xml:space="preserve">. </w:t>
      </w:r>
      <w:r>
        <w:rPr>
          <w:rStyle w:val="FootnoteAnchor"/>
        </w:rPr>
        <w:footnoteReference w:id="140"/>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قيمَةُ العِلمُ ومُجالَسَةُ العالِمِ</w:t>
      </w:r>
      <w:r>
        <w:rPr>
          <w:rFonts w:ascii="IRNazanin" w:hAnsi="IRNazanin" w:eastAsia="IRNazanin"/>
          <w:color w:val="111111"/>
          <w:sz w:val="28"/>
          <w:sz w:val="28"/>
          <w:szCs w:val="28"/>
          <w:lang w:bidi="fa-IR"/>
        </w:rPr>
        <w:t>۱۵۸۶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والنهاية عن السريّ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إنَّ الحِكمَةَ أجلَسَتِ المَساكينَ مَجالِسَ المُلوكِ </w:t>
      </w:r>
      <w:r>
        <w:rPr>
          <w:rFonts w:eastAsia="IRNazanin" w:cs="IRNazanin"/>
          <w:color w:val="111111"/>
          <w:sz w:val="28"/>
          <w:szCs w:val="28"/>
          <w:rtl w:val="true"/>
          <w:lang w:bidi="fa-IR"/>
        </w:rPr>
        <w:t xml:space="preserve">. </w:t>
      </w:r>
      <w:r>
        <w:rPr>
          <w:rStyle w:val="FootnoteAnchor"/>
        </w:rPr>
        <w:footnoteReference w:id="141"/>
      </w:r>
      <w:r>
        <w:rPr>
          <w:rFonts w:ascii="Amiri" w:hAnsi="Amiri" w:eastAsia="Amiri" w:cs="Amiri"/>
          <w:color w:val="111111"/>
          <w:sz w:val="28"/>
          <w:sz w:val="28"/>
          <w:szCs w:val="28"/>
          <w:lang w:bidi="ar-SA"/>
        </w:rPr>
        <w:t>۱۵۸۵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اُمامه روايت كرد كه رسول صلى الله عليه و آلهروضة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جالِسِ العُلَماءَ ، وزاحِمهُم بِرُكبَتَيكَ </w:t>
      </w:r>
      <w:r>
        <w:rPr>
          <w:rStyle w:val="FootnoteAnchor"/>
          <w:rtl w:val="true"/>
        </w:rPr>
        <w:footnoteReference w:id="142"/>
      </w:r>
      <w:r>
        <w:rPr>
          <w:rFonts w:ascii="Amiri" w:hAnsi="Amiri" w:eastAsia="Amiri" w:cs="Amiri"/>
          <w:color w:val="111111"/>
          <w:sz w:val="28"/>
          <w:sz w:val="28"/>
          <w:szCs w:val="28"/>
          <w:rtl w:val="true"/>
          <w:lang w:bidi="ar-SA"/>
        </w:rPr>
        <w:t>؛ فَإنَّ اللّهَ عَزَّ وجَلَّ يُحيِي القُلوبَ بِنورِ الحِكمَةِ كَما يُحيِي الأَرضَ</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2194_13880"/>
    </w:p>
    <w:p>
      <w:pPr>
        <w:pStyle w:val="Heading3"/>
        <w:numPr>
          <w:ilvl w:val="2"/>
          <w:numId w:val="1"/>
        </w:numPr>
        <w:rPr/>
      </w:pPr>
      <w:bookmarkStart w:id="149" w:name="__RefHeading___Toc828178_3804643083"/>
      <w:bookmarkStart w:id="150" w:name="_Toc57"/>
      <w:bookmarkEnd w:id="148"/>
      <w:bookmarkEnd w:id="149"/>
      <w:r>
        <w:rPr/>
        <w:t>۴</w:t>
      </w:r>
      <w:r>
        <w:rPr>
          <w:rtl w:val="true"/>
        </w:rPr>
        <w:t xml:space="preserve"> </w:t>
      </w:r>
      <w:r>
        <w:rPr>
          <w:rtl w:val="true"/>
        </w:rPr>
        <w:t xml:space="preserve">/ </w:t>
      </w:r>
      <w:r>
        <w:rPr/>
        <w:t>۹</w:t>
      </w:r>
      <w:r>
        <w:rPr>
          <w:rtl w:val="true"/>
        </w:rPr>
        <w:t xml:space="preserve"> أدب مجالسة العالم</w:t>
      </w:r>
      <w:bookmarkEnd w:id="150"/>
    </w:p>
    <w:p>
      <w:pPr>
        <w:pStyle w:val="BookText"/>
        <w:rPr/>
      </w:pPr>
      <w:r>
        <w:rPr>
          <w:rFonts w:ascii="Amiri" w:hAnsi="Amiri" w:eastAsia="Amiri" w:cs="Amiri"/>
          <w:color w:val="111111"/>
          <w:sz w:val="28"/>
          <w:sz w:val="28"/>
          <w:szCs w:val="28"/>
          <w:lang w:bidi="ar-SA"/>
        </w:rPr>
        <w:t>۱۵۸۵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اُمامه روايت كرد كه رسول صلى الله عليه و آلهبِوابِلِ السَّماءِ </w:t>
      </w:r>
      <w:r>
        <w:rPr>
          <w:rFonts w:eastAsia="Amiri" w:cs="Amiri" w:ascii="Amiri" w:hAnsi="Amiri"/>
          <w:color w:val="111111"/>
          <w:sz w:val="28"/>
          <w:szCs w:val="28"/>
          <w:rtl w:val="true"/>
          <w:lang w:bidi="ar-SA"/>
        </w:rPr>
        <w:t xml:space="preserve">. </w:t>
      </w:r>
      <w:r>
        <w:rPr>
          <w:rStyle w:val="FootnoteAnchor"/>
        </w:rPr>
        <w:footnoteReference w:id="143"/>
      </w:r>
      <w:r>
        <w:rPr>
          <w:rFonts w:ascii="IRNazanin" w:hAnsi="IRNazanin" w:eastAsia="IRNazanin"/>
          <w:color w:val="111111"/>
          <w:sz w:val="28"/>
          <w:sz w:val="28"/>
          <w:szCs w:val="28"/>
          <w:lang w:bidi="fa-IR"/>
        </w:rPr>
        <w:t>۱۵۸۴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عبداللّه روايت كرد از پدرش از رسول صلى اللتنبيه الخواطرـ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القُلوبِ استِماعُ الحِكمَةِ وصَداؤُها المَلالَةُ وَالفُتورُ </w:t>
      </w:r>
      <w:r>
        <w:rPr>
          <w:rFonts w:eastAsia="IRNazanin" w:cs="IRNazanin"/>
          <w:color w:val="111111"/>
          <w:sz w:val="28"/>
          <w:szCs w:val="28"/>
          <w:rtl w:val="true"/>
          <w:lang w:bidi="fa-IR"/>
        </w:rPr>
        <w:t xml:space="preserve">. </w:t>
      </w:r>
      <w:r>
        <w:rPr>
          <w:rStyle w:val="FootnoteAnchor"/>
        </w:rPr>
        <w:footnoteReference w:id="144"/>
      </w:r>
      <w:r>
        <w:rPr>
          <w:rFonts w:ascii="IRNazanin" w:hAnsi="IRNazanin" w:eastAsia="IRNazanin"/>
          <w:color w:val="111111"/>
          <w:sz w:val="28"/>
          <w:sz w:val="28"/>
          <w:szCs w:val="28"/>
          <w:lang w:bidi="fa-IR"/>
        </w:rPr>
        <w:t>۱۵۸۳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هريره روايت كرد از رسول عليه السلام كه او گفترسول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لُقمانَ قالَ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عَلَيكَ بِمَجالِسِ العُلَماءِ ، وَاستَمِع كَلامَ الحُكَماءِ ؛ فَإِنَّ اللّهَ يُحيِي القَلبَ المَيِّتَ بِنورِ الحِكمَةِ كَما يُحيِي الأَرضَ المَيتَةَ بِوابِلِ المَطَرِ </w:t>
      </w:r>
      <w:r>
        <w:rPr>
          <w:rFonts w:eastAsia="IRNazanin" w:cs="IRNazanin"/>
          <w:color w:val="111111"/>
          <w:sz w:val="28"/>
          <w:szCs w:val="28"/>
          <w:rtl w:val="true"/>
          <w:lang w:bidi="fa-IR"/>
        </w:rPr>
        <w:t xml:space="preserve">. </w:t>
      </w:r>
      <w:r>
        <w:rPr>
          <w:rStyle w:val="FootnoteAnchor"/>
        </w:rPr>
        <w:footnoteReference w:id="145"/>
      </w:r>
      <w:r>
        <w:rPr>
          <w:rFonts w:ascii="IRNazanin" w:hAnsi="IRNazanin" w:eastAsia="IRNazanin"/>
          <w:color w:val="111111"/>
          <w:sz w:val="28"/>
          <w:sz w:val="28"/>
          <w:szCs w:val="28"/>
          <w:lang w:bidi="fa-IR"/>
        </w:rPr>
        <w:t>۱۵۸۲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خبرى ديگر آمد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صاحِبِ العُلَماءَ ، وَاقرُب مِنهُم وجالِسهُم وزُرهُم في بُيوتِهِم ، فَلَعَلَّكَ تُشبِهُهُم فَتَكونَ مَعَهُم ، وَاجلِس مَعَ صُلَحائِهِم ، فَرُبَّما أصابَهُمُ اللّهُ بِرَحمَةٍ فَتَدخُلُ فيها وإن كُنتَ طالِحاً </w:t>
      </w:r>
      <w:r>
        <w:rPr>
          <w:rFonts w:eastAsia="IRNazanin" w:cs="IRNazanin"/>
          <w:color w:val="111111"/>
          <w:sz w:val="28"/>
          <w:szCs w:val="28"/>
          <w:rtl w:val="true"/>
          <w:lang w:bidi="fa-IR"/>
        </w:rPr>
        <w:t xml:space="preserve">. </w:t>
      </w:r>
      <w:r>
        <w:rPr>
          <w:rStyle w:val="FootnoteAnchor"/>
        </w:rPr>
        <w:footnoteReference w:id="146"/>
      </w:r>
      <w:r>
        <w:rPr>
          <w:rFonts w:ascii="Amiri" w:hAnsi="Amiri" w:eastAsia="Amiri" w:cs="Amiri"/>
          <w:color w:val="111111"/>
          <w:sz w:val="28"/>
          <w:sz w:val="28"/>
          <w:szCs w:val="28"/>
          <w:lang w:bidi="ar-SA"/>
        </w:rPr>
        <w:t>۱۵۸۱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هريره روايت كرد در حديث معراج كه رسول عليه الإرشاد القلوبـ مِن وَصِيَّةِ لُقمانَ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يُجالِسِ العُلَماءَ يَغنَم </w:t>
      </w:r>
      <w:r>
        <w:rPr>
          <w:rFonts w:eastAsia="Amiri" w:cs="Amiri" w:ascii="Amiri" w:hAnsi="Amiri"/>
          <w:color w:val="111111"/>
          <w:sz w:val="28"/>
          <w:szCs w:val="28"/>
          <w:rtl w:val="true"/>
          <w:lang w:bidi="ar-SA"/>
        </w:rPr>
        <w:t xml:space="preserve">. </w:t>
      </w:r>
      <w:r>
        <w:rPr>
          <w:rStyle w:val="FootnoteAnchor"/>
        </w:rPr>
        <w:footnoteReference w:id="147"/>
      </w:r>
      <w:r>
        <w:rPr>
          <w:rFonts w:ascii="Amiri" w:hAnsi="Amiri" w:eastAsia="Amiri" w:cs="Amiri"/>
          <w:color w:val="111111"/>
          <w:sz w:val="28"/>
          <w:sz w:val="28"/>
          <w:szCs w:val="28"/>
          <w:lang w:bidi="ar-SA"/>
        </w:rPr>
        <w:t>۱۵۸۰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مسائل عبداللّه سلام هست كه او رسول عليه السلامتنبيه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يَضرِبَكَ الحَكيمُ فَيُؤذِيَكَ خَيرٌ مِن أن يُدهِنَكَ الجاهِلُ بِدُهنٍ طَيِّبٍ </w:t>
      </w:r>
      <w:r>
        <w:rPr>
          <w:rFonts w:eastAsia="Amiri" w:cs="Amiri" w:ascii="Amiri" w:hAnsi="Amiri"/>
          <w:color w:val="111111"/>
          <w:sz w:val="28"/>
          <w:szCs w:val="28"/>
          <w:rtl w:val="true"/>
          <w:lang w:bidi="ar-SA"/>
        </w:rPr>
        <w:t xml:space="preserve">. </w:t>
      </w:r>
      <w:r>
        <w:rPr>
          <w:rStyle w:val="FootnoteAnchor"/>
        </w:rPr>
        <w:footnoteReference w:id="148"/>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أدَبُ مُجالَسَةِ العالِمِ</w:t>
      </w:r>
      <w:r>
        <w:rPr>
          <w:rFonts w:ascii="IRNazanin" w:hAnsi="IRNazanin" w:eastAsia="IRNazanin"/>
          <w:color w:val="111111"/>
          <w:sz w:val="28"/>
          <w:sz w:val="28"/>
          <w:szCs w:val="28"/>
          <w:lang w:bidi="fa-IR"/>
        </w:rPr>
        <w:t>۱۵۷۷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است از ابو اُمامه از أُبَىِّ كعب كه گفت رسوالإمام الصادق عليه السلامـ فيما وَعَظَ لُقمانُ 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 جالِسِ العُلَماءَ وزاحِمهُم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2194_13881"/>
    </w:p>
    <w:p>
      <w:pPr>
        <w:pStyle w:val="Heading3"/>
        <w:numPr>
          <w:ilvl w:val="2"/>
          <w:numId w:val="1"/>
        </w:numPr>
        <w:rPr/>
      </w:pPr>
      <w:bookmarkStart w:id="152" w:name="__RefHeading___Toc828180_3804643083"/>
      <w:bookmarkStart w:id="153" w:name="_Toc58"/>
      <w:bookmarkEnd w:id="151"/>
      <w:bookmarkEnd w:id="152"/>
      <w:r>
        <w:rPr/>
        <w:t>۴</w:t>
      </w:r>
      <w:r>
        <w:rPr>
          <w:rtl w:val="true"/>
        </w:rPr>
        <w:t xml:space="preserve"> </w:t>
      </w:r>
      <w:r>
        <w:rPr>
          <w:rtl w:val="true"/>
        </w:rPr>
        <w:t xml:space="preserve">/ </w:t>
      </w:r>
      <w:r>
        <w:rPr/>
        <w:t>۱۰</w:t>
      </w:r>
      <w:r>
        <w:rPr>
          <w:rtl w:val="true"/>
        </w:rPr>
        <w:t xml:space="preserve"> فضل العلماء والحكماء</w:t>
      </w:r>
      <w:bookmarkEnd w:id="153"/>
    </w:p>
    <w:p>
      <w:pPr>
        <w:pStyle w:val="BookText"/>
        <w:rPr/>
      </w:pPr>
      <w:r>
        <w:rPr>
          <w:rFonts w:ascii="IRNazanin" w:hAnsi="IRNazanin" w:eastAsia="IRNazanin"/>
          <w:color w:val="111111"/>
          <w:sz w:val="28"/>
          <w:sz w:val="28"/>
          <w:szCs w:val="28"/>
          <w:lang w:bidi="fa-IR"/>
        </w:rPr>
        <w:t>۱۵۷۷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است از ابو اُمامه از أُبَىِّ كعب كه گفت رسوبِرُكبَتَيكَ ، لا تُجادِلهُم فَيَمنَعوكَ </w:t>
      </w:r>
      <w:r>
        <w:rPr>
          <w:rFonts w:eastAsia="IRNazanin" w:cs="IRNazanin"/>
          <w:color w:val="111111"/>
          <w:sz w:val="28"/>
          <w:szCs w:val="28"/>
          <w:rtl w:val="true"/>
          <w:lang w:bidi="fa-IR"/>
        </w:rPr>
        <w:t xml:space="preserve">. </w:t>
      </w:r>
      <w:r>
        <w:rPr>
          <w:rStyle w:val="FootnoteAnchor"/>
        </w:rPr>
        <w:footnoteReference w:id="149"/>
      </w:r>
      <w:r>
        <w:rPr>
          <w:rFonts w:ascii="IRNazanin" w:hAnsi="IRNazanin" w:eastAsia="IRNazanin"/>
          <w:color w:val="111111"/>
          <w:sz w:val="28"/>
          <w:sz w:val="28"/>
          <w:szCs w:val="28"/>
          <w:lang w:bidi="fa-IR"/>
        </w:rPr>
        <w:t>۱۵۷۶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عرائس المجالس عن سُفيان الثوريّ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جالِسِ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وَالطُف بِهِم فِي السُّؤالِ إذا تَرَكوكَ ، ولا تُعجِزهُم فَيَمَلّوكَ </w:t>
      </w:r>
      <w:r>
        <w:rPr>
          <w:rFonts w:eastAsia="IRNazanin" w:cs="IRNazanin"/>
          <w:color w:val="111111"/>
          <w:sz w:val="28"/>
          <w:szCs w:val="28"/>
          <w:rtl w:val="true"/>
          <w:lang w:bidi="fa-IR"/>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راجع 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الأخلاقية والإجتماعية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فَضلُ العُلَماءِ وَالحُكَماءِ</w:t>
      </w:r>
      <w:r>
        <w:rPr>
          <w:rFonts w:ascii="IRNazanin" w:hAnsi="IRNazanin" w:eastAsia="IRNazanin"/>
          <w:color w:val="111111"/>
          <w:sz w:val="28"/>
          <w:sz w:val="28"/>
          <w:szCs w:val="28"/>
          <w:lang w:bidi="fa-IR"/>
        </w:rPr>
        <w:t>۱۵۷۲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لِلعَبدِ الصّالِحِ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النّاسِ أفضَلُ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الغَنِيُّ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 مِنَ المالِ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الغَنِيَّ مِنَ العِلمِ الَّذي إنِ احتيجَ إلَيهِ انتَفَعَ بِعِلمِهِ ، وإنِ استُغنِيَ عَنهُ اكتَفى </w:t>
      </w:r>
      <w:r>
        <w:rPr>
          <w:rFonts w:eastAsia="Amiri" w:cs="Amiri" w:ascii="Amiri" w:hAnsi="Amiri"/>
          <w:color w:val="111111"/>
          <w:sz w:val="28"/>
          <w:szCs w:val="28"/>
          <w:rtl w:val="true"/>
          <w:lang w:bidi="ar-SA"/>
        </w:rPr>
        <w:t xml:space="preserve">. </w:t>
      </w:r>
      <w:r>
        <w:rPr>
          <w:rStyle w:val="FootnoteAnchor"/>
        </w:rPr>
        <w:footnoteReference w:id="151"/>
      </w:r>
      <w:r>
        <w:rPr>
          <w:rFonts w:ascii="IRNazanin" w:hAnsi="IRNazanin" w:eastAsia="IRNazanin"/>
          <w:color w:val="111111"/>
          <w:sz w:val="28"/>
          <w:sz w:val="28"/>
          <w:szCs w:val="28"/>
          <w:lang w:bidi="fa-IR"/>
        </w:rPr>
        <w:t>۱۵۷۱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كعب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العالِمُ مِصباحٌ فَمَن ارادَ اللّهُ بِهِ خَيرا اقتُبِسَ مِنهُ </w:t>
      </w:r>
      <w:r>
        <w:rPr>
          <w:rFonts w:eastAsia="IRNazanin" w:cs="IRNazanin"/>
          <w:color w:val="111111"/>
          <w:sz w:val="28"/>
          <w:szCs w:val="28"/>
          <w:rtl w:val="true"/>
          <w:lang w:bidi="fa-IR"/>
        </w:rPr>
        <w:t xml:space="preserve">. </w:t>
      </w:r>
      <w:r>
        <w:rPr>
          <w:rStyle w:val="FootnoteAnchor"/>
        </w:rPr>
        <w:footnoteReference w:id="152"/>
      </w:r>
      <w:r>
        <w:rPr>
          <w:rFonts w:ascii="IRNazanin" w:hAnsi="IRNazanin" w:eastAsia="IRNazanin"/>
          <w:color w:val="111111"/>
          <w:sz w:val="28"/>
          <w:sz w:val="28"/>
          <w:szCs w:val="28"/>
          <w:lang w:bidi="fa-IR"/>
        </w:rPr>
        <w:t>۱۵۷۰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مالك روايت كرد كه رسول صلى الله عليه و آله گفبهجة المَجالس واُنس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لَأَن يُقصِيَكَ الحَكيمُ خَيرٌ مِن أن يُدنِيَكَ الأَحمَقُ </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2194_13882"/>
    </w:p>
    <w:p>
      <w:pPr>
        <w:pStyle w:val="Heading3"/>
        <w:numPr>
          <w:ilvl w:val="2"/>
          <w:numId w:val="1"/>
        </w:numPr>
        <w:rPr/>
      </w:pPr>
      <w:bookmarkStart w:id="155" w:name="__RefHeading___Toc828182_3804643083"/>
      <w:bookmarkStart w:id="156" w:name="_Toc59"/>
      <w:bookmarkEnd w:id="154"/>
      <w:bookmarkEnd w:id="155"/>
      <w:r>
        <w:rPr/>
        <w:t>۴</w:t>
      </w:r>
      <w:r>
        <w:rPr>
          <w:rtl w:val="true"/>
        </w:rPr>
        <w:t xml:space="preserve"> </w:t>
      </w:r>
      <w:r>
        <w:rPr>
          <w:rtl w:val="true"/>
        </w:rPr>
        <w:t xml:space="preserve">/ </w:t>
      </w:r>
      <w:r>
        <w:rPr/>
        <w:t>۱۱</w:t>
      </w:r>
      <w:r>
        <w:rPr>
          <w:rtl w:val="true"/>
        </w:rPr>
        <w:t xml:space="preserve"> ذمّ الرّغبة في ودّ الجاهل والتّهاون بمقت الحكيم</w:t>
      </w:r>
      <w:bookmarkEnd w:id="156"/>
    </w:p>
    <w:p>
      <w:pPr>
        <w:pStyle w:val="Heading3"/>
        <w:numPr>
          <w:ilvl w:val="2"/>
          <w:numId w:val="1"/>
        </w:numPr>
        <w:rPr/>
      </w:pPr>
      <w:bookmarkStart w:id="157" w:name="__RefHeading___Toc828184_3804643083"/>
      <w:bookmarkStart w:id="158" w:name="_Toc60"/>
      <w:bookmarkEnd w:id="157"/>
      <w:r>
        <w:rPr/>
        <w:t>۴</w:t>
      </w:r>
      <w:r>
        <w:rPr>
          <w:rtl w:val="true"/>
        </w:rPr>
        <w:t xml:space="preserve"> </w:t>
      </w:r>
      <w:r>
        <w:rPr>
          <w:rtl w:val="true"/>
        </w:rPr>
        <w:t xml:space="preserve">/ </w:t>
      </w:r>
      <w:r>
        <w:rPr/>
        <w:t>۱۲</w:t>
      </w:r>
      <w:r>
        <w:rPr>
          <w:rtl w:val="true"/>
        </w:rPr>
        <w:t xml:space="preserve"> النّهي عن اتّخاذ الجاهل رسولا</w:t>
      </w:r>
      <w:bookmarkEnd w:id="158"/>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ذَمُّ الرَّغَبةِ في وُدِّ الجاهِلِ وَالتَّهاوُنِ بِمَقتِ الحَكيمِ</w:t>
      </w:r>
      <w:r>
        <w:rPr>
          <w:rFonts w:ascii="Amiri" w:hAnsi="Amiri" w:eastAsia="Amiri" w:cs="Amiri"/>
          <w:color w:val="111111"/>
          <w:sz w:val="28"/>
          <w:sz w:val="28"/>
          <w:szCs w:val="28"/>
          <w:lang w:bidi="ar-SA"/>
        </w:rPr>
        <w:t>۱۵۶۷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هريره و انس روايت كردند كه رسول صلى الله عليهالمصنف لعبد الرزاق عن شيخ من أهل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تَرغَب في وُدِّ الجاهِلِ فَيَرى أنَّكَ تَرضى عَمَلَهُ ، ولا تَتَهاوَن بِمَقتِ الحَكيمِ فَيَزهَدَ فيكَ </w:t>
      </w:r>
      <w:r>
        <w:rPr>
          <w:rFonts w:eastAsia="Amiri" w:cs="Amiri" w:ascii="Amiri" w:hAnsi="Amiri"/>
          <w:color w:val="111111"/>
          <w:sz w:val="28"/>
          <w:szCs w:val="28"/>
          <w:rtl w:val="true"/>
          <w:lang w:bidi="ar-SA"/>
        </w:rPr>
        <w:t xml:space="preserve">. </w:t>
      </w:r>
      <w:r>
        <w:rPr>
          <w:rStyle w:val="FootnoteAnchor"/>
        </w:rPr>
        <w:footnoteReference w:id="154"/>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النَّهيُ عَنِ اتِّخاذِ الجاهِلِ رَسولاً</w:t>
      </w:r>
      <w:r>
        <w:rPr>
          <w:rFonts w:ascii="Amiri" w:hAnsi="Amiri" w:eastAsia="Amiri" w:cs="Amiri"/>
          <w:color w:val="111111"/>
          <w:sz w:val="28"/>
          <w:sz w:val="28"/>
          <w:szCs w:val="28"/>
          <w:lang w:bidi="ar-SA"/>
        </w:rPr>
        <w:t>۱۵۶۴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است از زِرِّ بن حُبيش از أُبَىِّ كعب كه رسوالإمام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تَتَّخِذِ الجاهِلَ رَسولاً ، فَإِن لَم تُصِب عاقِلاً حَكيماً يَكونُ رَسولَكَ فَكُن أنتَ رَسولَ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 اِعتَزِلِ الشَّرَّ يَعتَزِلكَ </w:t>
      </w:r>
      <w:r>
        <w:rPr>
          <w:rFonts w:eastAsia="Amiri" w:cs="Amiri" w:ascii="Amiri" w:hAnsi="Amiri"/>
          <w:color w:val="111111"/>
          <w:sz w:val="28"/>
          <w:szCs w:val="28"/>
          <w:rtl w:val="true"/>
          <w:lang w:bidi="ar-SA"/>
        </w:rPr>
        <w:t xml:space="preserve">. </w:t>
      </w:r>
      <w:r>
        <w:rPr>
          <w:rStyle w:val="FootnoteAnchor"/>
        </w:rPr>
        <w:footnoteReference w:id="155"/>
      </w:r>
      <w:r>
        <w:rPr>
          <w:rFonts w:ascii="Amiri" w:hAnsi="Amiri" w:eastAsia="Amiri" w:cs="Amiri"/>
          <w:color w:val="111111"/>
          <w:sz w:val="28"/>
          <w:sz w:val="28"/>
          <w:szCs w:val="28"/>
          <w:lang w:bidi="ar-SA"/>
        </w:rPr>
        <w:t>۱۵۶۳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عبداللّه انصارى و ابو سعيد خدرى روايت كردندشعب الايمان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عليه السلام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تُرسِل رَسولَكَ جاهِلاً ، فَإِن لَم تَجِد حَكيماً فَكُن رَسولَ نَفسِكَ </w:t>
      </w:r>
      <w:r>
        <w:rPr>
          <w:rFonts w:eastAsia="Amiri" w:cs="Amiri" w:ascii="Amiri" w:hAnsi="Amiri"/>
          <w:color w:val="111111"/>
          <w:sz w:val="28"/>
          <w:szCs w:val="28"/>
          <w:rtl w:val="true"/>
          <w:lang w:bidi="ar-SA"/>
        </w:rPr>
        <w:t xml:space="preserve">. </w:t>
      </w:r>
      <w:r>
        <w:rPr>
          <w:rStyle w:val="FootnoteAnchor"/>
          <w:rtl w:val="true"/>
        </w:rPr>
        <w:footnoteReference w:id="15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9" w:name="pg2194_13884"/>
    </w:p>
    <w:p>
      <w:pPr>
        <w:pStyle w:val="Heading2"/>
        <w:numPr>
          <w:ilvl w:val="1"/>
          <w:numId w:val="1"/>
        </w:numPr>
        <w:rPr/>
      </w:pPr>
      <w:bookmarkStart w:id="160" w:name="__RefHeading___Toc828186_3804643083"/>
      <w:bookmarkStart w:id="161" w:name="_Toc61"/>
      <w:bookmarkEnd w:id="159"/>
      <w:bookmarkEnd w:id="160"/>
      <w:r>
        <w:rPr>
          <w:rtl w:val="true"/>
        </w:rPr>
        <w:t xml:space="preserve">الفصل الخامس </w:t>
      </w:r>
      <w:r>
        <w:rPr>
          <w:rtl w:val="true"/>
        </w:rPr>
        <w:t xml:space="preserve">: </w:t>
      </w:r>
      <w:r>
        <w:rPr>
          <w:rtl w:val="true"/>
        </w:rPr>
        <w:t>عوامل بناء النفس</w:t>
      </w:r>
      <w:bookmarkEnd w:id="161"/>
    </w:p>
    <w:p>
      <w:pPr>
        <w:pStyle w:val="Heading3"/>
        <w:numPr>
          <w:ilvl w:val="2"/>
          <w:numId w:val="1"/>
        </w:numPr>
        <w:rPr/>
      </w:pPr>
      <w:bookmarkStart w:id="162" w:name="__RefHeading___Toc828188_3804643083"/>
      <w:bookmarkStart w:id="163" w:name="_Toc62"/>
      <w:bookmarkEnd w:id="162"/>
      <w:r>
        <w:rPr/>
        <w:t>۵</w:t>
      </w:r>
      <w:r>
        <w:rPr>
          <w:rtl w:val="true"/>
        </w:rPr>
        <w:t xml:space="preserve"> </w:t>
      </w:r>
      <w:r>
        <w:rPr>
          <w:rtl w:val="true"/>
        </w:rPr>
        <w:t xml:space="preserve">/ </w:t>
      </w:r>
      <w:r>
        <w:rPr/>
        <w:t>۱</w:t>
      </w:r>
      <w:r>
        <w:rPr>
          <w:rtl w:val="true"/>
        </w:rPr>
        <w:t xml:space="preserve"> قبول الموعظة</w:t>
      </w:r>
      <w:bookmarkEnd w:id="163"/>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بِناءِ النَّفسِ</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قَبولُ المَوعِظَةِ</w:t>
      </w:r>
      <w:r>
        <w:rPr>
          <w:rFonts w:ascii="Amiri" w:hAnsi="Amiri" w:eastAsia="Amiri" w:cs="Amiri"/>
          <w:color w:val="111111"/>
          <w:sz w:val="28"/>
          <w:sz w:val="28"/>
          <w:szCs w:val="28"/>
          <w:lang w:bidi="ar-SA"/>
        </w:rPr>
        <w:t>۱۵۵۹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است از ابو أُمامه از أُبَىِّ كعب كه رسول صلخزانة الخيال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اِقبَلِ المَوعِظَةَ وإنِ اشتَدَّت عَلَيكَ ، ووَيلٌ لِمَن سَمِعَ فَلَم يَنفَعهُ ما سَمِعَ ، ولِمَن عَلِمَ فَلَم يَنفَعهُ ، ووَيلٌ لِمَن تَبَيَّنَ لَهُ فَاستَحَبَّ العَمى عَلَى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لِمَنِ انتَفَعَ بِعِلمِهِ وَاستَمَعَ القَولَ فَاتَّبَعَ أحسَنَهُ </w:t>
      </w:r>
      <w:r>
        <w:rPr>
          <w:rFonts w:eastAsia="Amiri" w:cs="Amiri" w:ascii="Amiri" w:hAnsi="Amiri"/>
          <w:color w:val="111111"/>
          <w:sz w:val="28"/>
          <w:szCs w:val="28"/>
          <w:rtl w:val="true"/>
          <w:lang w:bidi="ar-SA"/>
        </w:rPr>
        <w:t xml:space="preserve">. </w:t>
      </w:r>
      <w:r>
        <w:rPr>
          <w:rStyle w:val="FootnoteAnchor"/>
        </w:rPr>
        <w:footnoteReference w:id="157"/>
      </w:r>
      <w:r>
        <w:rPr>
          <w:rFonts w:ascii="Amiri" w:hAnsi="Amiri" w:eastAsia="Amiri" w:cs="Amiri"/>
          <w:color w:val="111111"/>
          <w:sz w:val="28"/>
          <w:sz w:val="28"/>
          <w:szCs w:val="28"/>
          <w:lang w:bidi="ar-SA"/>
        </w:rPr>
        <w:t>۱۵۵۸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عبداللّه انصارى روايت كرد كه رسول صلى اللإحياء علوم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وَصِيَّةِ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يُستَطاعُ العَمَلُ إلاّ بِاليَقينِ،ولايَعمَلُ المَرءُ إلاّ بِقَدرِ يَقينِهِ،ولايَقصُرُ عامِلٌ حَتّى يَنقُصَ يَقينُهُ </w:t>
      </w:r>
      <w:r>
        <w:rPr>
          <w:rFonts w:eastAsia="Amiri" w:cs="Amiri" w:ascii="Amiri" w:hAnsi="Amiri"/>
          <w:color w:val="111111"/>
          <w:sz w:val="28"/>
          <w:szCs w:val="28"/>
          <w:rtl w:val="true"/>
          <w:lang w:bidi="ar-SA"/>
        </w:rPr>
        <w:t xml:space="preserve">. </w:t>
      </w:r>
      <w:r>
        <w:rPr>
          <w:rStyle w:val="FootnoteAnchor"/>
        </w:rPr>
        <w:footnoteReference w:id="158"/>
      </w:r>
      <w:r>
        <w:rPr>
          <w:rFonts w:ascii="IRNazanin" w:hAnsi="IRNazanin" w:eastAsia="IRNazanin"/>
          <w:color w:val="111111"/>
          <w:sz w:val="28"/>
          <w:sz w:val="28"/>
          <w:szCs w:val="28"/>
          <w:lang w:bidi="fa-IR"/>
        </w:rPr>
        <w:t>۱۵۵۷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دينار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 اِتَّعِظ بِالنّاسِ</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2194_13885"/>
    </w:p>
    <w:p>
      <w:pPr>
        <w:pStyle w:val="Heading3"/>
        <w:numPr>
          <w:ilvl w:val="2"/>
          <w:numId w:val="1"/>
        </w:numPr>
        <w:rPr/>
      </w:pPr>
      <w:bookmarkStart w:id="165" w:name="__RefHeading___Toc828190_3804643083"/>
      <w:bookmarkStart w:id="166" w:name="_Toc63"/>
      <w:bookmarkEnd w:id="164"/>
      <w:bookmarkEnd w:id="165"/>
      <w:r>
        <w:rPr/>
        <w:t>۵</w:t>
      </w:r>
      <w:r>
        <w:rPr>
          <w:rtl w:val="true"/>
        </w:rPr>
        <w:t xml:space="preserve"> </w:t>
      </w:r>
      <w:r>
        <w:rPr>
          <w:rtl w:val="true"/>
        </w:rPr>
        <w:t xml:space="preserve">/ </w:t>
      </w:r>
      <w:r>
        <w:rPr/>
        <w:t>۲</w:t>
      </w:r>
      <w:r>
        <w:rPr>
          <w:rtl w:val="true"/>
        </w:rPr>
        <w:t xml:space="preserve"> اليقين</w:t>
      </w:r>
      <w:bookmarkEnd w:id="166"/>
    </w:p>
    <w:p>
      <w:pPr>
        <w:pStyle w:val="BookText"/>
        <w:rPr/>
      </w:pPr>
      <w:r>
        <w:rPr>
          <w:rFonts w:ascii="IRNazanin" w:hAnsi="IRNazanin" w:eastAsia="IRNazanin"/>
          <w:color w:val="111111"/>
          <w:sz w:val="28"/>
          <w:sz w:val="28"/>
          <w:szCs w:val="28"/>
          <w:lang w:bidi="fa-IR"/>
        </w:rPr>
        <w:t>۱۵۵۷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دينار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أن يَتَّعِظَ النّاسُ بِكَ </w:t>
      </w:r>
      <w:r>
        <w:rPr>
          <w:rFonts w:eastAsia="IRNazanin" w:cs="IRNazanin"/>
          <w:color w:val="111111"/>
          <w:sz w:val="28"/>
          <w:szCs w:val="28"/>
          <w:rtl w:val="true"/>
          <w:lang w:bidi="fa-IR"/>
        </w:rPr>
        <w:t xml:space="preserve">. </w:t>
      </w:r>
      <w:r>
        <w:rPr>
          <w:rStyle w:val="FootnoteAnchor"/>
        </w:rPr>
        <w:footnoteReference w:id="159"/>
      </w:r>
      <w:r>
        <w:rPr>
          <w:rFonts w:ascii="IRNazanin" w:hAnsi="IRNazanin" w:eastAsia="IRNazanin"/>
          <w:color w:val="111111"/>
          <w:sz w:val="28"/>
          <w:sz w:val="28"/>
          <w:szCs w:val="28"/>
          <w:lang w:bidi="fa-IR"/>
        </w:rPr>
        <w:t>۱۵۵۶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عبداللّه انصارى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اِتَّعِظ بِالصَّغيرِ قَبلَ أن يَنزِلَ بِكَ الكَبيرُ </w:t>
      </w:r>
      <w:r>
        <w:rPr>
          <w:rFonts w:eastAsia="IRNazanin" w:cs="IRNazanin"/>
          <w:color w:val="111111"/>
          <w:sz w:val="28"/>
          <w:szCs w:val="28"/>
          <w:rtl w:val="true"/>
          <w:lang w:bidi="fa-IR"/>
        </w:rPr>
        <w:t xml:space="preserve">. </w:t>
      </w:r>
      <w:r>
        <w:rPr>
          <w:rStyle w:val="FootnoteAnchor"/>
        </w:rPr>
        <w:footnoteReference w:id="160"/>
      </w:r>
      <w:r>
        <w:rPr>
          <w:rFonts w:ascii="IRNazanin" w:hAnsi="IRNazanin" w:eastAsia="IRNazanin"/>
          <w:color w:val="111111"/>
          <w:sz w:val="28"/>
          <w:sz w:val="28"/>
          <w:szCs w:val="28"/>
          <w:lang w:bidi="fa-IR"/>
        </w:rPr>
        <w:t>۱۵۵۵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آيت آمد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الخواطرـ فيما قالَ لُقمانُ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إنَّ المَوعِظَةَ تَشُقُّ عَلَى السَّفيهِ كَما يَشُقُّ الصُّعودُ عَلَى الشَّيخِ الكَبيرِ </w:t>
      </w:r>
      <w:r>
        <w:rPr>
          <w:rFonts w:eastAsia="IRNazanin" w:cs="IRNazanin"/>
          <w:color w:val="111111"/>
          <w:sz w:val="28"/>
          <w:szCs w:val="28"/>
          <w:rtl w:val="true"/>
          <w:lang w:bidi="fa-IR"/>
        </w:rPr>
        <w:t xml:space="preserve">. </w:t>
      </w:r>
      <w:r>
        <w:rPr>
          <w:rStyle w:val="FootnoteAnchor"/>
        </w:rPr>
        <w:footnoteReference w:id="161"/>
      </w:r>
      <w:r>
        <w:rPr>
          <w:rFonts w:ascii="IRNazanin" w:hAnsi="IRNazanin" w:eastAsia="IRNazanin"/>
          <w:color w:val="111111"/>
          <w:sz w:val="28"/>
          <w:sz w:val="28"/>
          <w:szCs w:val="28"/>
          <w:lang w:bidi="fa-IR"/>
        </w:rPr>
        <w:t>۱۵۵۴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أوصى لُقمانُ ابنَهُ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 بِقَبولِ المَوعِظَةِ وَالعَمَلِ بِها ، فَإِنَّها عِندَ المُؤمِنِ أحلى مِنَ العَسَلِ الشَّهدِ </w:t>
      </w:r>
      <w:r>
        <w:rPr>
          <w:rFonts w:eastAsia="IRNazanin" w:cs="IRNazanin"/>
          <w:color w:val="111111"/>
          <w:sz w:val="28"/>
          <w:szCs w:val="28"/>
          <w:rtl w:val="true"/>
          <w:lang w:bidi="fa-IR"/>
        </w:rPr>
        <w:t xml:space="preserve">. </w:t>
      </w:r>
      <w:r>
        <w:rPr>
          <w:rStyle w:val="FootnoteAnchor"/>
        </w:rPr>
        <w:footnoteReference w:id="162"/>
      </w:r>
      <w:r>
        <w:rPr>
          <w:rFonts w:ascii="IRNazanin" w:hAnsi="IRNazanin" w:eastAsia="IRNazanin"/>
          <w:color w:val="111111"/>
          <w:sz w:val="28"/>
          <w:sz w:val="28"/>
          <w:szCs w:val="28"/>
          <w:lang w:bidi="fa-IR"/>
        </w:rPr>
        <w:t>۱۵۵۳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اِقبَل وَصِيَّةَ الوالِدِ الشَّفيقِ </w:t>
      </w:r>
      <w:r>
        <w:rPr>
          <w:rFonts w:eastAsia="IRNazanin" w:cs="IRNazanin"/>
          <w:color w:val="111111"/>
          <w:sz w:val="28"/>
          <w:szCs w:val="28"/>
          <w:rtl w:val="true"/>
          <w:lang w:bidi="fa-IR"/>
        </w:rPr>
        <w:t xml:space="preserve">. </w:t>
      </w:r>
      <w:r>
        <w:rPr>
          <w:rStyle w:val="FootnoteAnchor"/>
        </w:rPr>
        <w:footnoteReference w:id="163"/>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اليَقينُ</w:t>
      </w:r>
      <w:r>
        <w:rPr>
          <w:rFonts w:ascii="IRNazanin" w:hAnsi="IRNazanin" w:eastAsia="IRNazanin"/>
          <w:color w:val="111111"/>
          <w:sz w:val="28"/>
          <w:sz w:val="28"/>
          <w:szCs w:val="28"/>
          <w:lang w:bidi="fa-IR"/>
        </w:rPr>
        <w:t>۱۵۵۰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هريره روايت كرد كه رسول صلى الله عليه و آله گالبداية والنهاية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العَمَلُ لا يُستَطاعُ إلاّ بِاليَقينِ ، ومَن يَضعُف يَقينُهُ يَضعُف عَمَلُهُ </w:t>
      </w:r>
      <w:r>
        <w:rPr>
          <w:rFonts w:eastAsia="IRNazanin" w:cs="IRNazanin"/>
          <w:color w:val="111111"/>
          <w:sz w:val="28"/>
          <w:szCs w:val="28"/>
          <w:rtl w:val="true"/>
          <w:lang w:bidi="fa-IR"/>
        </w:rPr>
        <w:t xml:space="preserve">. </w:t>
      </w:r>
      <w:r>
        <w:rPr>
          <w:rStyle w:val="FootnoteAnchor"/>
        </w:rPr>
        <w:footnoteReference w:id="164"/>
      </w:r>
      <w:r>
        <w:rPr>
          <w:rFonts w:ascii="IRNazanin" w:hAnsi="IRNazanin" w:eastAsia="IRNazanin"/>
          <w:color w:val="111111"/>
          <w:sz w:val="28"/>
          <w:sz w:val="28"/>
          <w:szCs w:val="28"/>
          <w:lang w:bidi="fa-IR"/>
        </w:rPr>
        <w:t>۱۵۴۹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سرحيس گويد در نزديك رسول صلى الله عليربيع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عِندَ مَسِّ المَكارِهِ مِن حُسنِ اليَقينِ </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2194_13886"/>
    </w:p>
    <w:p>
      <w:pPr>
        <w:pStyle w:val="Heading3"/>
        <w:numPr>
          <w:ilvl w:val="2"/>
          <w:numId w:val="1"/>
        </w:numPr>
        <w:rPr/>
      </w:pPr>
      <w:bookmarkStart w:id="168" w:name="__RefHeading___Toc828192_3804643083"/>
      <w:bookmarkStart w:id="169" w:name="_Toc64"/>
      <w:bookmarkEnd w:id="167"/>
      <w:bookmarkEnd w:id="168"/>
      <w:r>
        <w:rPr/>
        <w:t>۵</w:t>
      </w:r>
      <w:r>
        <w:rPr>
          <w:rtl w:val="true"/>
        </w:rPr>
        <w:t xml:space="preserve"> </w:t>
      </w:r>
      <w:r>
        <w:rPr>
          <w:rtl w:val="true"/>
        </w:rPr>
        <w:t xml:space="preserve">/ </w:t>
      </w:r>
      <w:r>
        <w:rPr/>
        <w:t>۳</w:t>
      </w:r>
      <w:r>
        <w:rPr>
          <w:rtl w:val="true"/>
        </w:rPr>
        <w:t xml:space="preserve"> التّواضع</w:t>
      </w:r>
      <w:bookmarkEnd w:id="169"/>
    </w:p>
    <w:p>
      <w:pPr>
        <w:pStyle w:val="Heading3"/>
        <w:numPr>
          <w:ilvl w:val="2"/>
          <w:numId w:val="1"/>
        </w:numPr>
        <w:rPr/>
      </w:pPr>
      <w:bookmarkStart w:id="170" w:name="__RefHeading___Toc828194_3804643083"/>
      <w:bookmarkStart w:id="171" w:name="_Toc65"/>
      <w:bookmarkEnd w:id="170"/>
      <w:r>
        <w:rPr/>
        <w:t>۵</w:t>
      </w:r>
      <w:r>
        <w:rPr>
          <w:rtl w:val="true"/>
        </w:rPr>
        <w:t xml:space="preserve"> </w:t>
      </w:r>
      <w:r>
        <w:rPr>
          <w:rtl w:val="true"/>
        </w:rPr>
        <w:t xml:space="preserve">/ </w:t>
      </w:r>
      <w:r>
        <w:rPr/>
        <w:t>۴</w:t>
      </w:r>
      <w:r>
        <w:rPr>
          <w:rtl w:val="true"/>
        </w:rPr>
        <w:t xml:space="preserve"> مكافحة النّفس</w:t>
      </w:r>
      <w:bookmarkEnd w:id="171"/>
    </w:p>
    <w:p>
      <w:pPr>
        <w:pStyle w:val="Heading3"/>
        <w:numPr>
          <w:ilvl w:val="2"/>
          <w:numId w:val="1"/>
        </w:numPr>
        <w:rPr/>
      </w:pPr>
      <w:bookmarkStart w:id="172" w:name="__RefHeading___Toc828196_3804643083"/>
      <w:bookmarkStart w:id="173" w:name="_Toc66"/>
      <w:bookmarkEnd w:id="172"/>
      <w:r>
        <w:rPr/>
        <w:t>۵</w:t>
      </w:r>
      <w:r>
        <w:rPr>
          <w:rtl w:val="true"/>
        </w:rPr>
        <w:t xml:space="preserve"> </w:t>
      </w:r>
      <w:r>
        <w:rPr>
          <w:rtl w:val="true"/>
        </w:rPr>
        <w:t xml:space="preserve">/ </w:t>
      </w:r>
      <w:r>
        <w:rPr/>
        <w:t>۵</w:t>
      </w:r>
      <w:r>
        <w:rPr>
          <w:rtl w:val="true"/>
        </w:rPr>
        <w:t xml:space="preserve"> مراقبة النّفس</w:t>
      </w:r>
      <w:bookmarkEnd w:id="173"/>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التَّواضُعُ</w:t>
      </w:r>
      <w:r>
        <w:rPr>
          <w:rFonts w:ascii="IRNazanin" w:hAnsi="IRNazanin" w:eastAsia="IRNazanin"/>
          <w:color w:val="111111"/>
          <w:sz w:val="28"/>
          <w:sz w:val="28"/>
          <w:szCs w:val="28"/>
          <w:lang w:bidi="fa-IR"/>
        </w:rPr>
        <w:t>۱۵۴۶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راوى خبر گويد كه چون رسول صلى الله عليه و آله بادحلية 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لُقمانَ قالَ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شَيءٍ مَطِيَّةٌ ومَطِيَّةُ العَقلِ التَّواضُعُ </w:t>
      </w:r>
      <w:r>
        <w:rPr>
          <w:rFonts w:eastAsia="IRNazanin" w:cs="IRNazanin"/>
          <w:color w:val="111111"/>
          <w:sz w:val="28"/>
          <w:szCs w:val="28"/>
          <w:rtl w:val="true"/>
          <w:lang w:bidi="fa-IR"/>
        </w:rPr>
        <w:t xml:space="preserve">. </w:t>
      </w:r>
      <w:r>
        <w:rPr>
          <w:rStyle w:val="FootnoteAnchor"/>
        </w:rPr>
        <w:footnoteReference w:id="166"/>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مُكافَحَةُ النَّفسِ</w:t>
      </w:r>
      <w:r>
        <w:rPr>
          <w:rFonts w:ascii="Amiri" w:hAnsi="Amiri" w:eastAsia="Amiri" w:cs="Amiri"/>
          <w:color w:val="111111"/>
          <w:sz w:val="28"/>
          <w:sz w:val="28"/>
          <w:szCs w:val="28"/>
          <w:lang w:bidi="ar-SA"/>
        </w:rPr>
        <w:t>۱۵۴۳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است از ابو أُمامه از أُبَىِّ كعب كه رسول صلأعلام الدينـ في وَصِيَّةِ لُقمانَ لِوَلَدِهِ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يُرِد رِضوانَ اللّهِ يُسخِط نَفسَهُ كَثيراً ، ومَن لا يُسخِط نَفسَهُ لا يُرضِ </w:t>
      </w:r>
      <w:r>
        <w:rPr>
          <w:rStyle w:val="FootnoteAnchor"/>
          <w:rtl w:val="true"/>
        </w:rPr>
        <w:footnoteReference w:id="167"/>
      </w:r>
      <w:r>
        <w:rPr>
          <w:rFonts w:ascii="Amiri" w:hAnsi="Amiri" w:eastAsia="Amiri" w:cs="Amiri"/>
          <w:color w:val="111111"/>
          <w:sz w:val="28"/>
          <w:sz w:val="28"/>
          <w:szCs w:val="28"/>
          <w:rtl w:val="true"/>
          <w:lang w:bidi="ar-SA"/>
        </w:rPr>
        <w:t xml:space="preserve">رَبَّهُ ، ومَن لا يَكظِم غَيظَهُ يُشمِت عَدُوَّهُ </w:t>
      </w:r>
      <w:r>
        <w:rPr>
          <w:rFonts w:eastAsia="Amiri" w:cs="Amiri" w:ascii="Amiri" w:hAnsi="Amiri"/>
          <w:color w:val="111111"/>
          <w:sz w:val="28"/>
          <w:szCs w:val="28"/>
          <w:rtl w:val="true"/>
          <w:lang w:bidi="ar-SA"/>
        </w:rPr>
        <w:t xml:space="preserve">. </w:t>
      </w:r>
      <w:r>
        <w:rPr>
          <w:rStyle w:val="FootnoteAnchor"/>
        </w:rPr>
        <w:footnoteReference w:id="168"/>
      </w:r>
      <w:r>
        <w:rPr>
          <w:rFonts w:ascii="Amiri" w:hAnsi="Amiri" w:eastAsia="Amiri" w:cs="Amiri"/>
          <w:color w:val="111111"/>
          <w:sz w:val="28"/>
          <w:sz w:val="28"/>
          <w:szCs w:val="28"/>
          <w:lang w:bidi="ar-SA"/>
        </w:rPr>
        <w:t>۱۵۴۲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 روايت كرد از عبداللّه عمر كه رسول صلى اللهالاختصاص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اِنهَ النَّفسَ عَن هَواها ؛ فَإِنَّكَ إن لَم تَنهَ النَّفسَ عَن هَواها لَم تَدخُلِ الجَنَّةَ ولَم تَرَها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نَفسَكَ عَن هَواها ؛ فَإِنَّ في هَواها رَداها </w:t>
      </w:r>
      <w:r>
        <w:rPr>
          <w:rFonts w:eastAsia="Amiri" w:cs="Amiri" w:ascii="Amiri" w:hAnsi="Amiri"/>
          <w:color w:val="111111"/>
          <w:sz w:val="28"/>
          <w:szCs w:val="28"/>
          <w:rtl w:val="true"/>
          <w:lang w:bidi="ar-SA"/>
        </w:rPr>
        <w:t xml:space="preserve">. </w:t>
      </w:r>
      <w:r>
        <w:rPr>
          <w:rStyle w:val="FootnoteAnchor"/>
        </w:rPr>
        <w:footnoteReference w:id="169"/>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مُراقَبَةُ النَّفسِ</w:t>
      </w:r>
      <w:r>
        <w:rPr>
          <w:rFonts w:ascii="Amiri" w:hAnsi="Amiri" w:eastAsia="Amiri" w:cs="Amiri"/>
          <w:color w:val="111111"/>
          <w:sz w:val="28"/>
          <w:sz w:val="28"/>
          <w:szCs w:val="28"/>
          <w:lang w:bidi="ar-SA"/>
        </w:rPr>
        <w:t>۱۵۳۹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أُمامه روايت كرد كه رسول صلى الله عليه و آلهالاختصاص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كُلَّ يَومٍ يَأتيكَ يَومٌ جَديدٌ ، يَشهَدُ عَلَيكَ عِندَ رَبٍّ كَريمٍ </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2194_13887"/>
    </w:p>
    <w:p>
      <w:pPr>
        <w:pStyle w:val="Heading3"/>
        <w:numPr>
          <w:ilvl w:val="2"/>
          <w:numId w:val="1"/>
        </w:numPr>
        <w:rPr/>
      </w:pPr>
      <w:bookmarkStart w:id="175" w:name="__RefHeading___Toc828198_3804643083"/>
      <w:bookmarkStart w:id="176" w:name="_Toc67"/>
      <w:bookmarkEnd w:id="174"/>
      <w:bookmarkEnd w:id="175"/>
      <w:r>
        <w:rPr/>
        <w:t>۵</w:t>
      </w:r>
      <w:r>
        <w:rPr>
          <w:rtl w:val="true"/>
        </w:rPr>
        <w:t xml:space="preserve"> </w:t>
      </w:r>
      <w:r>
        <w:rPr>
          <w:rtl w:val="true"/>
        </w:rPr>
        <w:t xml:space="preserve">/ </w:t>
      </w:r>
      <w:r>
        <w:rPr/>
        <w:t>۶</w:t>
      </w:r>
      <w:r>
        <w:rPr>
          <w:rtl w:val="true"/>
        </w:rPr>
        <w:t xml:space="preserve"> مكافحة الشّيطان</w:t>
      </w:r>
      <w:bookmarkEnd w:id="176"/>
    </w:p>
    <w:p>
      <w:pPr>
        <w:pStyle w:val="BookText"/>
        <w:rPr/>
      </w:pPr>
      <w:r>
        <w:rPr>
          <w:rFonts w:ascii="Amiri" w:hAnsi="Amiri" w:eastAsia="Amiri" w:cs="Amiri"/>
          <w:color w:val="111111"/>
          <w:sz w:val="28"/>
          <w:sz w:val="28"/>
          <w:szCs w:val="28"/>
          <w:lang w:bidi="ar-SA"/>
        </w:rPr>
        <w:t>۱۵۳۸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است از ابو أُمامه از أُبَىِّ كعب كه رسول صلإرشاد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وَاجهَد أن يَكونَ اليَومُ خَيراً لَكَ مِن أمسِ ، وغَداً خَيراً لَكَ مِنَ اليَومِ ؛ فَإِنَّهُ مَنِ استَوى يَوماهُ فَهُوَ مَغبونٌ ، ومَن كانَ يَومُهُ شَرّاً مِن أمسِهِ فَهُوَ مَلعونٌ </w:t>
      </w:r>
      <w:r>
        <w:rPr>
          <w:rFonts w:eastAsia="Amiri" w:cs="Amiri" w:ascii="Amiri" w:hAnsi="Amiri"/>
          <w:color w:val="111111"/>
          <w:sz w:val="28"/>
          <w:szCs w:val="28"/>
          <w:rtl w:val="true"/>
          <w:lang w:bidi="ar-SA"/>
        </w:rPr>
        <w:t xml:space="preserve">. </w:t>
      </w:r>
      <w:r>
        <w:rPr>
          <w:rStyle w:val="FootnoteAnchor"/>
        </w:rPr>
        <w:footnoteReference w:id="171"/>
      </w:r>
      <w:r>
        <w:rPr>
          <w:rFonts w:ascii="IRNazanin" w:hAnsi="IRNazanin" w:eastAsia="IRNazanin"/>
          <w:color w:val="111111"/>
          <w:sz w:val="28"/>
          <w:sz w:val="28"/>
          <w:szCs w:val="28"/>
          <w:lang w:bidi="fa-IR"/>
        </w:rPr>
        <w:t>۱۵۳۷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 گفت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محاضرات الاُدباء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النَّظَرَ في مَساويكَ كُلَّ وَقتٍ لِأَنَّ تَركَ ذلِكَ نَقصٌ مِن مَحاسِنِكَ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الحِرصِ عَلى تَفَقُّدِ عُيوبِكَ كَعَدُوِّكَ</w:t>
      </w:r>
      <w:r>
        <w:rPr>
          <w:rFonts w:eastAsia="Amiri" w:cs="Amiri" w:ascii="Amiri" w:hAnsi="Amiri"/>
          <w:color w:val="111111"/>
          <w:sz w:val="28"/>
          <w:szCs w:val="28"/>
          <w:rtl w:val="true"/>
          <w:lang w:bidi="ar-SA"/>
        </w:rPr>
        <w:t xml:space="preserve">! </w:t>
      </w:r>
      <w:r>
        <w:rPr>
          <w:rStyle w:val="FootnoteAnchor"/>
        </w:rPr>
        <w:footnoteReference w:id="172"/>
      </w:r>
      <w:r>
        <w:rPr>
          <w:rFonts w:ascii="IRNazanin" w:hAnsi="IRNazanin" w:eastAsia="IRNazanin"/>
          <w:color w:val="111111"/>
          <w:sz w:val="28"/>
          <w:sz w:val="28"/>
          <w:szCs w:val="28"/>
          <w:lang w:bidi="fa-IR"/>
        </w:rPr>
        <w:t>۱۵۳۶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شريح بن عبيد گفت از رسول صلى الله عليه و آله كه االكشكول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اِجعَل خَطاياكَ بَينَ عَينَيكَ إلى أن تَموتَ ، وأمّا حَسَناتُكَ فَالهَ عَنها فَإِنَّهُ قَد أحصاها مَن لا يَنساها </w:t>
      </w:r>
      <w:r>
        <w:rPr>
          <w:rFonts w:eastAsia="IRNazanin" w:cs="IRNazanin"/>
          <w:color w:val="111111"/>
          <w:sz w:val="28"/>
          <w:szCs w:val="28"/>
          <w:rtl w:val="true"/>
          <w:lang w:bidi="fa-IR"/>
        </w:rPr>
        <w:t xml:space="preserve">. </w:t>
      </w:r>
      <w:r>
        <w:rPr>
          <w:rStyle w:val="FootnoteAnchor"/>
        </w:rPr>
        <w:footnoteReference w:id="173"/>
      </w:r>
      <w:r>
        <w:rPr>
          <w:rFonts w:ascii="IRNazanin" w:hAnsi="IRNazanin" w:eastAsia="IRNazanin"/>
          <w:color w:val="111111"/>
          <w:sz w:val="28"/>
          <w:sz w:val="28"/>
          <w:szCs w:val="28"/>
          <w:lang w:bidi="fa-IR"/>
        </w:rPr>
        <w:t>۱۵۳۵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روايت كرد از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إنَّهُ قَد اُحصِيَ الحَلالُ الصَّغيرُ ، فَكَيفَ بِالحَرامِ الكَثيرِ ؟ </w:t>
      </w:r>
      <w:r>
        <w:rPr>
          <w:rStyle w:val="FootnoteAnchor"/>
        </w:rPr>
        <w:footnoteReference w:id="174"/>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مُكافَحَةُ الشَّيطانِ</w:t>
      </w:r>
      <w:r>
        <w:rPr>
          <w:rFonts w:ascii="Amiri" w:hAnsi="Amiri" w:eastAsia="Amiri" w:cs="Amiri"/>
          <w:color w:val="111111"/>
          <w:sz w:val="28"/>
          <w:sz w:val="28"/>
          <w:szCs w:val="28"/>
          <w:lang w:bidi="ar-SA"/>
        </w:rPr>
        <w:t>۱۵۳۲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عايشه روايت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شبى از شبهاى نيمه شعبان نوبت منالبداية والنهاية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جاءَكَ الشَّيطانُ مِن قِبَلِ الشَّكِّ وَالرَّيبِ فَاغلِبهُ بِاليَقينِ وَالنَّصيحَةِ ، وإذا جاءَكَ مِن قِبَلِ الكَسَلِ وَالسَّآمَةِ فَاغلِبهُ بِذِكرِ القَبرِ وَالقِيامَةِ ، وإذا جاءَكَ مِن قِبَلِ الرَّغبَةِ وَالرَّهبَةِ فَأَخبِرهُ أنَّ الدُّنيا مُفارَقَةٌ مَتروكَةٌ </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2194_13888"/>
    </w:p>
    <w:p>
      <w:pPr>
        <w:pStyle w:val="Heading3"/>
        <w:numPr>
          <w:ilvl w:val="2"/>
          <w:numId w:val="1"/>
        </w:numPr>
        <w:rPr/>
      </w:pPr>
      <w:bookmarkStart w:id="178" w:name="__RefHeading___Toc828200_3804643083"/>
      <w:bookmarkStart w:id="179" w:name="_Toc68"/>
      <w:bookmarkEnd w:id="177"/>
      <w:bookmarkEnd w:id="178"/>
      <w:r>
        <w:rPr/>
        <w:t>۵</w:t>
      </w:r>
      <w:r>
        <w:rPr>
          <w:rtl w:val="true"/>
        </w:rPr>
        <w:t xml:space="preserve"> </w:t>
      </w:r>
      <w:r>
        <w:rPr>
          <w:rtl w:val="true"/>
        </w:rPr>
        <w:t xml:space="preserve">/ </w:t>
      </w:r>
      <w:r>
        <w:rPr/>
        <w:t>۷</w:t>
      </w:r>
      <w:r>
        <w:rPr>
          <w:rtl w:val="true"/>
        </w:rPr>
        <w:t xml:space="preserve"> الاستغفار</w:t>
      </w:r>
      <w:bookmarkEnd w:id="179"/>
    </w:p>
    <w:p>
      <w:pPr>
        <w:pStyle w:val="Heading3"/>
        <w:numPr>
          <w:ilvl w:val="2"/>
          <w:numId w:val="1"/>
        </w:numPr>
        <w:rPr/>
      </w:pPr>
      <w:bookmarkStart w:id="180" w:name="__RefHeading___Toc828202_3804643083"/>
      <w:bookmarkStart w:id="181" w:name="_Toc69"/>
      <w:bookmarkEnd w:id="180"/>
      <w:r>
        <w:rPr/>
        <w:t>۵</w:t>
      </w:r>
      <w:r>
        <w:rPr>
          <w:rtl w:val="true"/>
        </w:rPr>
        <w:t xml:space="preserve"> </w:t>
      </w:r>
      <w:r>
        <w:rPr>
          <w:rtl w:val="true"/>
        </w:rPr>
        <w:t xml:space="preserve">/ </w:t>
      </w:r>
      <w:r>
        <w:rPr/>
        <w:t>۸</w:t>
      </w:r>
      <w:r>
        <w:rPr>
          <w:rtl w:val="true"/>
        </w:rPr>
        <w:t xml:space="preserve"> الخوف والرّجاء</w:t>
      </w:r>
      <w:bookmarkEnd w:id="181"/>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الاِستِغفارُ</w:t>
      </w:r>
      <w:r>
        <w:rPr>
          <w:rFonts w:ascii="Amiri" w:hAnsi="Amiri" w:eastAsia="Amiri" w:cs="Amiri"/>
          <w:color w:val="111111"/>
          <w:sz w:val="28"/>
          <w:sz w:val="28"/>
          <w:szCs w:val="28"/>
          <w:lang w:bidi="ar-SA"/>
        </w:rPr>
        <w:t>۱۵۲۹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روايت كرد از ابو هريره كه رسول صلى الله عليهإرشاد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أحدَثتَ ذَنباً فَأَتبِعهُ بِالاِستِغفارِ وَالنَّدَمِ وَالعَزمِ عَلى تَركِ العَودِ لِمِثلِهِ </w:t>
      </w:r>
      <w:r>
        <w:rPr>
          <w:rFonts w:eastAsia="Amiri" w:cs="Amiri" w:ascii="Amiri" w:hAnsi="Amiri"/>
          <w:color w:val="111111"/>
          <w:sz w:val="28"/>
          <w:szCs w:val="28"/>
          <w:rtl w:val="true"/>
          <w:lang w:bidi="ar-SA"/>
        </w:rPr>
        <w:t xml:space="preserve">. </w:t>
      </w:r>
      <w:r>
        <w:rPr>
          <w:rStyle w:val="FootnoteAnchor"/>
        </w:rPr>
        <w:footnoteReference w:id="176"/>
      </w:r>
      <w:r>
        <w:rPr>
          <w:rFonts w:ascii="IRNazanin" w:hAnsi="IRNazanin" w:eastAsia="IRNazanin"/>
          <w:color w:val="111111"/>
          <w:sz w:val="28"/>
          <w:sz w:val="28"/>
          <w:szCs w:val="28"/>
          <w:lang w:bidi="fa-IR"/>
        </w:rPr>
        <w:t>۱۵۲۸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إنَّهُ لَيسَ كُلُّ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اِغفِر لي غُفِرَ لَهُ ، إنَّهُ لا يُغفَرُ إلاّ لِمَن عَمِلَ بِطاعَةِ رَبِّهِ </w:t>
      </w:r>
      <w:r>
        <w:rPr>
          <w:rFonts w:eastAsia="IRNazanin" w:cs="IRNazanin"/>
          <w:color w:val="111111"/>
          <w:sz w:val="28"/>
          <w:szCs w:val="28"/>
          <w:rtl w:val="true"/>
          <w:lang w:bidi="fa-IR"/>
        </w:rPr>
        <w:t xml:space="preserve">. </w:t>
      </w:r>
      <w:r>
        <w:rPr>
          <w:rStyle w:val="FootnoteAnchor"/>
        </w:rPr>
        <w:footnoteReference w:id="177"/>
      </w:r>
      <w:r>
        <w:rPr>
          <w:rFonts w:ascii="IRNazanin" w:hAnsi="IRNazanin" w:eastAsia="IRNazanin"/>
          <w:color w:val="111111"/>
          <w:sz w:val="28"/>
          <w:sz w:val="28"/>
          <w:szCs w:val="28"/>
          <w:lang w:bidi="fa-IR"/>
        </w:rPr>
        <w:t>۱۵۲۷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الظن باللّه عن معتمر بن سليمان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 ، عَوِّد لِسانَكَ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لي ؛ فَإِنَّ للّهِِ ساعاتٍ لا يُرَدُّ فيهِنَّ سائِلٌ </w:t>
      </w:r>
      <w:r>
        <w:rPr>
          <w:rFonts w:eastAsia="IRNazanin" w:cs="IRNazanin"/>
          <w:color w:val="111111"/>
          <w:sz w:val="28"/>
          <w:szCs w:val="28"/>
          <w:rtl w:val="true"/>
          <w:lang w:bidi="fa-IR"/>
        </w:rPr>
        <w:t xml:space="preserve">. </w:t>
      </w:r>
      <w:r>
        <w:rPr>
          <w:rStyle w:val="FootnoteAnchor"/>
        </w:rPr>
        <w:footnoteReference w:id="178"/>
      </w:r>
      <w:r>
        <w:rPr>
          <w:rFonts w:ascii="IRNazanin" w:hAnsi="IRNazanin" w:eastAsia="IRNazanin"/>
          <w:color w:val="111111"/>
          <w:sz w:val="28"/>
          <w:sz w:val="28"/>
          <w:szCs w:val="28"/>
          <w:lang w:bidi="fa-IR"/>
        </w:rPr>
        <w:t>۱۵۲۶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اُمامه گفت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الخواطرـ فيما قالَ لُقمانُ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لا تُؤَخِّرِ التَّوبَةَ ؛ فَإِنَّ المَوتَ يَأتي بَغتَةً </w:t>
      </w:r>
      <w:r>
        <w:rPr>
          <w:rFonts w:eastAsia="IRNazanin" w:cs="IRNazanin"/>
          <w:color w:val="111111"/>
          <w:sz w:val="28"/>
          <w:szCs w:val="28"/>
          <w:rtl w:val="true"/>
          <w:lang w:bidi="fa-IR"/>
        </w:rPr>
        <w:t xml:space="preserve">. </w:t>
      </w:r>
      <w:r>
        <w:rPr>
          <w:rStyle w:val="FootnoteAnchor"/>
        </w:rPr>
        <w:footnoteReference w:id="179"/>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الخَوفُ وَالرَّجاءُ</w:t>
      </w:r>
      <w:r>
        <w:rPr>
          <w:rFonts w:ascii="Amiri" w:hAnsi="Amiri" w:eastAsia="Amiri" w:cs="Amiri"/>
          <w:color w:val="111111"/>
          <w:sz w:val="28"/>
          <w:sz w:val="28"/>
          <w:szCs w:val="28"/>
          <w:lang w:bidi="ar-SA"/>
        </w:rPr>
        <w:t>۱۵۲۳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است از ابو اُمامه از أُبَىِّ كعب كه رسول صلالإمام الصادق عليه السلامـ لَمّا قيلَ لَهُ ما كانَ في وَصِيَّةِ لُقمانَ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فيهَا الأَعاجيبُ ، وكانَ أعجَبَ ما فيها أن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اللّهَ خيفَةً لَو جِئتَهُ بِبِرِّ الثَّقَلَينِ لَعَذَّبَكَ ، وَارجُ اللّهَ رَجاءً لَو جِئتَهُ بِذُنوبِ الثَّقَلَينِ لَرَحِمَكَ </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واثلة بن الاشفع گفت از رسول صلى الله عليه و آله كعنه عليه السلامـ فيما وَعَظَ لُقمانُ 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خَفِ اللّهَ خَوفاً لَو أتَيتَ القِيامَةَ بِبِرِّ الثَّقَلَينِ خِفتَ أن يُعَذِّبَكَ ، وَارجُ اللّهَ رَجاءً لَو وافَيتَ القِيامَةَ بِإِثمِ الثَّقَلَينِ رَجَوتَ أن يَغفِرَ 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 وكَيفَ أُطيقُ هذا وإنَّما لي قَلبٌ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لَوِ استُخرِجَ قَلبُ المُؤمِنِ فَشُقَّ لَوُجِدَ فيهِ نورانِ ، نورٌ لِلخَوفِ ونورٌ لِلرَّجاءِ </w:t>
      </w:r>
      <w:r>
        <w:rPr>
          <w:rStyle w:val="FootnoteAnchor"/>
          <w:rtl w:val="true"/>
        </w:rPr>
        <w:footnoteReference w:id="181"/>
      </w:r>
      <w:r>
        <w:rPr>
          <w:rFonts w:ascii="Amiri" w:hAnsi="Amiri" w:eastAsia="Amiri" w:cs="Amiri"/>
          <w:color w:val="111111"/>
          <w:sz w:val="28"/>
          <w:sz w:val="28"/>
          <w:szCs w:val="28"/>
          <w:rtl w:val="true"/>
          <w:lang w:bidi="ar-SA"/>
        </w:rPr>
        <w:t xml:space="preserve">، لَو وُزِنا لَما رَجَحَ أحَدُهُما عَلَى الآخَرِ بِمِثقالِ ذَرَّةٍ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يُؤمِن بِاللّهِ يُصَدِّق ما قالَ اللّهُ ، ومَن يُصَدِّق ما قالَ اللّهُ يَفعَل ما أمَرَ اللّهُ ، ومَن لَم يَفعَل ما أمَرَ اللّهُ لَم يُصَدِّق ما قالَ اللّهُ ؛ فَإِنَّ هذِهِ الأَخلاقَ تَشهَدُ بَعضُها لِبَعضٍ ، فَمَن يُؤمِن بِاللّهِ إيماناً صادِقاً يَعمَل للّهِِ خالِصاً ناصِحاً ، ومَن عَمِلَ للّهِِ خالِصاً ناصِحاً فَقَد آمَنَ بِاللّهِ صادِقاً ، ومَن أطاعَ اللّهَ خافَهُ ، ومَن خافَهُ فَقَد أحَبَّهُ ، ومَن أحَبَّهُ اتَّبَعَ أمرَهُ ، ومَنِ اتَّبَعَ أمرَهُ استَوجَبَ جَنَّتَهُ ومَرضاتَهُ ، ومَن لَم يَتَّبِع رِضوانَ اللّهِ فَقَد هانَ عَلَيهِ سَخَطُهُ ، نَعوذُ بِاللّهِ مِن سَخَطِ اللّهِ </w:t>
      </w:r>
      <w:r>
        <w:rPr>
          <w:rFonts w:eastAsia="Amiri" w:cs="Amiri" w:ascii="Amiri" w:hAnsi="Amiri"/>
          <w:color w:val="111111"/>
          <w:sz w:val="28"/>
          <w:szCs w:val="28"/>
          <w:rtl w:val="true"/>
          <w:lang w:bidi="ar-SA"/>
        </w:rPr>
        <w:t xml:space="preserve">. </w:t>
      </w:r>
      <w:r>
        <w:rPr>
          <w:rStyle w:val="FootnoteAnchor"/>
        </w:rPr>
        <w:footnoteReference w:id="182"/>
      </w:r>
      <w:r>
        <w:rPr>
          <w:rFonts w:ascii="IRNazanin" w:hAnsi="IRNazanin" w:eastAsia="IRNazanin"/>
          <w:color w:val="111111"/>
          <w:sz w:val="28"/>
          <w:sz w:val="28"/>
          <w:szCs w:val="28"/>
          <w:lang w:bidi="fa-IR"/>
        </w:rPr>
        <w:t>۱۵۲۱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عباس گفت كه رسول صلى الله عليه و آله گفتحسن الظن باللّه عن داوود بن 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خَفِ اللّهَ خَوفاً يَحولُ بَينَكَ وبَينَ الرَّجاءِ ، وَارجُهُ رَجاءً يَحولُ بَينَكَ وبَينَ الخَوفِ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ـ أي أبي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قَلباً واحِدا إذا ألزَمتُهُ الخَوفَ شَغَلَهُ عَنِ الرَّجاءِ ، وإذا ألزَمتُهُ الرَّجاءَ أشغَلتُهُ عَنِ الخَوفِ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إنَّ المُؤمِنَ لَهُ قَلبٌ بِقَلبَينِ يَرجو بِأَحَدِهِما ويَخافُهُ </w:t>
      </w:r>
      <w:r>
        <w:rPr>
          <w:rFonts w:eastAsia="Amiri" w:cs="Amiri" w:ascii="Amiri" w:hAnsi="Amiri"/>
          <w:color w:val="111111"/>
          <w:sz w:val="28"/>
          <w:szCs w:val="28"/>
          <w:rtl w:val="true"/>
          <w:lang w:bidi="ar-SA"/>
        </w:rPr>
        <w:t>.</w:t>
      </w:r>
      <w:bookmarkStart w:id="182" w:name="pg2194_13890"/>
    </w:p>
    <w:p>
      <w:pPr>
        <w:pStyle w:val="Heading3"/>
        <w:numPr>
          <w:ilvl w:val="2"/>
          <w:numId w:val="1"/>
        </w:numPr>
        <w:rPr/>
      </w:pPr>
      <w:bookmarkStart w:id="183" w:name="__RefHeading___Toc828204_3804643083"/>
      <w:bookmarkStart w:id="184" w:name="_Toc70"/>
      <w:bookmarkEnd w:id="182"/>
      <w:bookmarkEnd w:id="183"/>
      <w:r>
        <w:rPr/>
        <w:t>۵</w:t>
      </w:r>
      <w:r>
        <w:rPr>
          <w:rtl w:val="true"/>
        </w:rPr>
        <w:t xml:space="preserve"> </w:t>
      </w:r>
      <w:r>
        <w:rPr>
          <w:rtl w:val="true"/>
        </w:rPr>
        <w:t xml:space="preserve">/ </w:t>
      </w:r>
      <w:r>
        <w:rPr/>
        <w:t>۹</w:t>
      </w:r>
      <w:r>
        <w:rPr>
          <w:rtl w:val="true"/>
        </w:rPr>
        <w:t xml:space="preserve"> تقوى اللّه</w:t>
      </w:r>
      <w:bookmarkEnd w:id="184"/>
    </w:p>
    <w:p>
      <w:pPr>
        <w:pStyle w:val="BookText"/>
        <w:rPr/>
      </w:pPr>
      <w:r>
        <w:rPr>
          <w:rFonts w:ascii="IRNazanin" w:hAnsi="IRNazanin" w:eastAsia="IRNazanin"/>
          <w:color w:val="111111"/>
          <w:sz w:val="28"/>
          <w:sz w:val="28"/>
          <w:szCs w:val="28"/>
          <w:lang w:bidi="fa-IR"/>
        </w:rPr>
        <w:t>۱۵۲۱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عباس گفت كه رسول صلى الله عليه و آله گفتبِالآخَرِ </w:t>
      </w:r>
      <w:r>
        <w:rPr>
          <w:rFonts w:eastAsia="IRNazanin" w:cs="IRNazanin"/>
          <w:color w:val="111111"/>
          <w:sz w:val="28"/>
          <w:szCs w:val="28"/>
          <w:rtl w:val="true"/>
          <w:lang w:bidi="fa-IR"/>
        </w:rPr>
        <w:t xml:space="preserve">. </w:t>
      </w:r>
      <w:r>
        <w:rPr>
          <w:rStyle w:val="FootnoteAnchor"/>
        </w:rPr>
        <w:footnoteReference w:id="183"/>
      </w:r>
      <w:r>
        <w:rPr>
          <w:rFonts w:ascii="Amiri" w:hAnsi="Amiri" w:eastAsia="Amiri" w:cs="Amiri"/>
          <w:color w:val="111111"/>
          <w:sz w:val="28"/>
          <w:sz w:val="28"/>
          <w:szCs w:val="28"/>
          <w:lang w:bidi="ar-SA"/>
        </w:rPr>
        <w:t>۱۵۲۰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سنان روايت كرد از انس مالك از رسول صلى اللالزهد لابن حنبل عن عَوف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 اللّهَ عَزَّ وجَلَّ رَجاءً لا تَأمَنُ فيهِ مَكرَهُ ، وخَفِ اللّهَ مَخافَةً لا تَيأَسُ فيها مِن 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 وكَيفَ أستَطيعُ ذلِكَ وإنَّما لي قَلبٌ واحِدٌ؟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المُؤمِنَ لَذو قَلبٍ يَرجو بِهِ وقَلبٍ يَخافُ بِهِ </w:t>
      </w:r>
      <w:r>
        <w:rPr>
          <w:rFonts w:eastAsia="Amiri" w:cs="Amiri" w:ascii="Amiri" w:hAnsi="Amiri"/>
          <w:color w:val="111111"/>
          <w:sz w:val="28"/>
          <w:szCs w:val="28"/>
          <w:rtl w:val="true"/>
          <w:lang w:bidi="ar-SA"/>
        </w:rPr>
        <w:t xml:space="preserve">. </w:t>
      </w:r>
      <w:r>
        <w:rPr>
          <w:rStyle w:val="FootnoteAnchor"/>
        </w:rPr>
        <w:footnoteReference w:id="184"/>
      </w:r>
      <w:r>
        <w:rPr>
          <w:rFonts w:ascii="Amiri" w:hAnsi="Amiri" w:eastAsia="Amiri" w:cs="Amiri"/>
          <w:color w:val="111111"/>
          <w:sz w:val="28"/>
          <w:sz w:val="28"/>
          <w:szCs w:val="28"/>
          <w:lang w:bidi="ar-SA"/>
        </w:rPr>
        <w:t>۱۵۱۹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 مالك روايت كرد از رسول صلى الله عليه و آله كهتنبيه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كُن ذا قَلبَينِ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تَخافُ بِاللّهِ </w:t>
      </w:r>
      <w:r>
        <w:rPr>
          <w:rStyle w:val="FootnoteAnchor"/>
          <w:rtl w:val="true"/>
        </w:rPr>
        <w:footnoteReference w:id="185"/>
      </w:r>
      <w:r>
        <w:rPr>
          <w:rFonts w:ascii="Amiri" w:hAnsi="Amiri" w:eastAsia="Amiri" w:cs="Amiri"/>
          <w:color w:val="111111"/>
          <w:sz w:val="28"/>
          <w:sz w:val="28"/>
          <w:szCs w:val="28"/>
          <w:rtl w:val="true"/>
          <w:lang w:bidi="ar-SA"/>
        </w:rPr>
        <w:t xml:space="preserve">خَوفاً لا يُخالِطُهُ تَفريطٌ ، وقَلبٍ تَرجو بِهِ اللّهَ رَجاءً لا يُخالِطُهُ تَغريرٌ </w:t>
      </w:r>
      <w:r>
        <w:rPr>
          <w:rFonts w:eastAsia="Amiri" w:cs="Amiri" w:ascii="Amiri" w:hAnsi="Amiri"/>
          <w:color w:val="111111"/>
          <w:sz w:val="28"/>
          <w:szCs w:val="28"/>
          <w:rtl w:val="true"/>
          <w:lang w:bidi="ar-SA"/>
        </w:rPr>
        <w:t xml:space="preserve">. </w:t>
      </w:r>
      <w:r>
        <w:rPr>
          <w:rStyle w:val="FootnoteAnchor"/>
        </w:rPr>
        <w:footnoteReference w:id="186"/>
      </w:r>
      <w:r>
        <w:rPr>
          <w:rFonts w:ascii="IRNazanin" w:hAnsi="IRNazanin" w:eastAsia="IRNazanin"/>
          <w:color w:val="111111"/>
          <w:sz w:val="28"/>
          <w:sz w:val="28"/>
          <w:szCs w:val="28"/>
          <w:lang w:bidi="fa-IR"/>
        </w:rPr>
        <w:t>۱۵۱۸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عامر روايت كرد از پدرش از رضا عليه السلامشعب الإيمان عن وهب بن مُنَبِّه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اُرجُ اللّهَ رَجاءً لا يُجَرِّئُكَ عَلى مَعصِيَتِهِ وخَفِ اللّهَ خَوفا لا يُؤيِسُكَ مِن رَحمَتِهِ </w:t>
      </w:r>
      <w:r>
        <w:rPr>
          <w:rFonts w:eastAsia="IRNazanin" w:cs="IRNazanin"/>
          <w:color w:val="111111"/>
          <w:sz w:val="28"/>
          <w:szCs w:val="28"/>
          <w:rtl w:val="true"/>
          <w:lang w:bidi="fa-IR"/>
        </w:rPr>
        <w:t xml:space="preserve">. </w:t>
      </w:r>
      <w:r>
        <w:rPr>
          <w:rStyle w:val="FootnoteAnchor"/>
        </w:rPr>
        <w:footnoteReference w:id="187"/>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تَقوَى اللّهِ</w:t>
      </w:r>
      <w:r>
        <w:rPr>
          <w:rFonts w:ascii="IRNazanin" w:hAnsi="IRNazanin" w:eastAsia="IRNazanin"/>
          <w:color w:val="111111"/>
          <w:sz w:val="28"/>
          <w:sz w:val="28"/>
          <w:szCs w:val="28"/>
          <w:lang w:bidi="fa-IR"/>
        </w:rPr>
        <w:t>۱۵۱۵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خبرى از رسول صلى الله عليه و آله روايت كردند كه چتنبيه الخواطرـ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اِتَّخِذ تَقوَى اللّهِ تِجارَةً تَأتِكَ الأَرباحُ مِن غَيرِ بِضاعَةٍ </w:t>
      </w:r>
      <w:r>
        <w:rPr>
          <w:rFonts w:eastAsia="IRNazanin" w:cs="IRNazanin"/>
          <w:color w:val="111111"/>
          <w:sz w:val="28"/>
          <w:szCs w:val="28"/>
          <w:rtl w:val="true"/>
          <w:lang w:bidi="fa-IR"/>
        </w:rPr>
        <w:t xml:space="preserve">. </w:t>
      </w:r>
      <w:r>
        <w:rPr>
          <w:rStyle w:val="FootnoteAnchor"/>
        </w:rPr>
        <w:footnoteReference w:id="188"/>
      </w:r>
      <w:r>
        <w:rPr>
          <w:rFonts w:ascii="Amiri" w:hAnsi="Amiri" w:eastAsia="Amiri" w:cs="Amiri"/>
          <w:color w:val="111111"/>
          <w:sz w:val="28"/>
          <w:sz w:val="28"/>
          <w:szCs w:val="28"/>
          <w:lang w:bidi="ar-SA"/>
        </w:rPr>
        <w:t>۱۵۱۴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جرير بن عبداللّه روايت كرد كه رسول خدا صلى الله عإرشاد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بِالتَّقوى ، فَإِنَّهُ أربَحُ</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2194_13891"/>
    </w:p>
    <w:p>
      <w:pPr>
        <w:pStyle w:val="Heading3"/>
        <w:numPr>
          <w:ilvl w:val="2"/>
          <w:numId w:val="1"/>
        </w:numPr>
        <w:rPr/>
      </w:pPr>
      <w:bookmarkStart w:id="186" w:name="__RefHeading___Toc828206_3804643083"/>
      <w:bookmarkStart w:id="187" w:name="_Toc71"/>
      <w:bookmarkEnd w:id="185"/>
      <w:bookmarkEnd w:id="186"/>
      <w:r>
        <w:rPr/>
        <w:t>۵</w:t>
      </w:r>
      <w:r>
        <w:rPr>
          <w:rtl w:val="true"/>
        </w:rPr>
        <w:t xml:space="preserve"> </w:t>
      </w:r>
      <w:r>
        <w:rPr>
          <w:rtl w:val="true"/>
        </w:rPr>
        <w:t xml:space="preserve">/ </w:t>
      </w:r>
      <w:r>
        <w:rPr/>
        <w:t>۱۰</w:t>
      </w:r>
      <w:r>
        <w:rPr>
          <w:rtl w:val="true"/>
        </w:rPr>
        <w:t xml:space="preserve"> ذكر اللّه</w:t>
      </w:r>
      <w:bookmarkEnd w:id="187"/>
    </w:p>
    <w:p>
      <w:pPr>
        <w:pStyle w:val="BookText"/>
        <w:rPr/>
      </w:pPr>
      <w:r>
        <w:rPr>
          <w:rFonts w:ascii="Amiri" w:hAnsi="Amiri" w:eastAsia="Amiri" w:cs="Amiri"/>
          <w:color w:val="111111"/>
          <w:sz w:val="28"/>
          <w:sz w:val="28"/>
          <w:szCs w:val="28"/>
          <w:lang w:bidi="ar-SA"/>
        </w:rPr>
        <w:t>۱۵۱۴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جرير بن عبداللّه روايت كرد كه رسول خدا صلى الله عالتِّجاراتِ </w:t>
      </w:r>
      <w:r>
        <w:rPr>
          <w:rFonts w:eastAsia="Amiri" w:cs="Amiri" w:ascii="Amiri" w:hAnsi="Amiri"/>
          <w:color w:val="111111"/>
          <w:sz w:val="28"/>
          <w:szCs w:val="28"/>
          <w:rtl w:val="true"/>
          <w:lang w:bidi="ar-SA"/>
        </w:rPr>
        <w:t xml:space="preserve">. </w:t>
      </w:r>
      <w:r>
        <w:rPr>
          <w:rStyle w:val="FootnoteAnchor"/>
        </w:rPr>
        <w:footnoteReference w:id="189"/>
      </w:r>
      <w:r>
        <w:rPr>
          <w:rFonts w:ascii="Amiri" w:hAnsi="Amiri" w:eastAsia="Amiri" w:cs="Amiri"/>
          <w:color w:val="111111"/>
          <w:sz w:val="28"/>
          <w:sz w:val="28"/>
          <w:szCs w:val="28"/>
          <w:lang w:bidi="ar-SA"/>
        </w:rPr>
        <w:t>۱۵۱۳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است از ابو اُمامه از أُبَىِّ كعب كه رسول صلإرشاد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مُتَّقِيا تَكُن عَزيزا </w:t>
      </w:r>
      <w:r>
        <w:rPr>
          <w:rFonts w:eastAsia="Amiri" w:cs="Amiri" w:ascii="Amiri" w:hAnsi="Amiri"/>
          <w:color w:val="111111"/>
          <w:sz w:val="28"/>
          <w:szCs w:val="28"/>
          <w:rtl w:val="true"/>
          <w:lang w:bidi="ar-SA"/>
        </w:rPr>
        <w:t xml:space="preserve">. </w:t>
      </w:r>
      <w:r>
        <w:rPr>
          <w:rStyle w:val="FootnoteAnchor"/>
        </w:rPr>
        <w:footnoteReference w:id="190"/>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ذِكرُ اللّهِ</w:t>
      </w:r>
      <w:r>
        <w:rPr>
          <w:rFonts w:ascii="IRNazanin" w:hAnsi="IRNazanin" w:eastAsia="IRNazanin"/>
          <w:color w:val="111111"/>
          <w:sz w:val="28"/>
          <w:sz w:val="28"/>
          <w:szCs w:val="28"/>
          <w:lang w:bidi="fa-IR"/>
        </w:rPr>
        <w:t>۱۵۱۰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حديث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گه حضرالاختصاص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أقِلَّ الكَلامَ وَاذكُرِ اللّهَ عَزَّ وجَلَّ في كُلِّ مَكانٍ ؛ فَإِنَّهُ قَد أنذَرَكَ وحَذَّرَكَ وبَصَّرَكَ وعَلَّمَكَ </w:t>
      </w:r>
      <w:r>
        <w:rPr>
          <w:rFonts w:eastAsia="IRNazanin" w:cs="IRNazanin"/>
          <w:color w:val="111111"/>
          <w:sz w:val="28"/>
          <w:szCs w:val="28"/>
          <w:rtl w:val="true"/>
          <w:lang w:bidi="fa-IR"/>
        </w:rPr>
        <w:t xml:space="preserve">. </w:t>
      </w:r>
      <w:r>
        <w:rPr>
          <w:rStyle w:val="FootnoteAnchor"/>
        </w:rPr>
        <w:footnoteReference w:id="191"/>
      </w:r>
      <w:r>
        <w:rPr>
          <w:rFonts w:ascii="IRNazanin" w:hAnsi="IRNazanin" w:eastAsia="IRNazanin"/>
          <w:color w:val="111111"/>
          <w:sz w:val="28"/>
          <w:sz w:val="28"/>
          <w:szCs w:val="28"/>
          <w:lang w:bidi="fa-IR"/>
        </w:rPr>
        <w:t>۱۵۰۹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آمد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أكثِر ذِكرَ اللّهِ عَزَّ وجَلَّ ؛ فَإِنَّ اللّهَ تَعالى ذاكِرٌ مَن ذَكَرَهُ </w:t>
      </w:r>
      <w:r>
        <w:rPr>
          <w:rFonts w:eastAsia="IRNazanin" w:cs="IRNazanin"/>
          <w:color w:val="111111"/>
          <w:sz w:val="28"/>
          <w:szCs w:val="28"/>
          <w:rtl w:val="true"/>
          <w:lang w:bidi="fa-IR"/>
        </w:rPr>
        <w:t xml:space="preserve">. </w:t>
      </w:r>
      <w:r>
        <w:rPr>
          <w:rStyle w:val="FootnoteAnchor"/>
        </w:rPr>
        <w:footnoteReference w:id="192"/>
      </w:r>
      <w:r>
        <w:rPr>
          <w:rFonts w:ascii="Amiri" w:hAnsi="Amiri" w:eastAsia="Amiri" w:cs="Amiri"/>
          <w:color w:val="111111"/>
          <w:sz w:val="28"/>
          <w:sz w:val="28"/>
          <w:szCs w:val="28"/>
          <w:lang w:bidi="ar-SA"/>
        </w:rPr>
        <w:t>۱۵۰۸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جبير روايت كرد از ابو الحمراء، خادم رسول صلىالبداية والنهاية عن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أهلِ الذِّكرِ وَالغَفلَةِ كَمَثَلِ النّورِ وَالظُّلمَةِ </w:t>
      </w:r>
      <w:r>
        <w:rPr>
          <w:rFonts w:eastAsia="Amiri" w:cs="Amiri" w:ascii="Amiri" w:hAnsi="Amiri"/>
          <w:color w:val="111111"/>
          <w:sz w:val="28"/>
          <w:szCs w:val="28"/>
          <w:rtl w:val="true"/>
          <w:lang w:bidi="ar-SA"/>
        </w:rPr>
        <w:t xml:space="preserve">. </w:t>
      </w:r>
      <w:r>
        <w:rPr>
          <w:rStyle w:val="FootnoteAnchor"/>
        </w:rPr>
        <w:footnoteReference w:id="193"/>
      </w:r>
      <w:r>
        <w:rPr>
          <w:rFonts w:ascii="IRNazanin" w:hAnsi="IRNazanin" w:eastAsia="IRNazanin"/>
          <w:color w:val="111111"/>
          <w:sz w:val="28"/>
          <w:sz w:val="28"/>
          <w:szCs w:val="28"/>
          <w:lang w:bidi="fa-IR"/>
        </w:rPr>
        <w:t>۱۵۰۷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المنكدر گفت از جابر بن عبداللّه انصارى كهالإمام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اِختَرِ المَجالِسَ </w:t>
      </w:r>
      <w:r>
        <w:rPr>
          <w:rStyle w:val="FootnoteAnchor"/>
          <w:rtl w:val="true"/>
        </w:rPr>
        <w:footnoteReference w:id="194"/>
      </w:r>
      <w:r>
        <w:rPr>
          <w:rFonts w:ascii="Amiri" w:hAnsi="Amiri" w:eastAsia="Amiri" w:cs="Amiri"/>
          <w:color w:val="111111"/>
          <w:sz w:val="28"/>
          <w:sz w:val="28"/>
          <w:szCs w:val="28"/>
          <w:rtl w:val="true"/>
          <w:lang w:bidi="ar-SA"/>
        </w:rPr>
        <w:t>عَلى عَينَيكَ ، فَإِن رَأَيتَ قَوماً يَذكُرونَ اللّهَ فَاجِلس إلَيهِم ، فَإِنَّكَ إن تَكُ عالِماً يَنفَعكَ عِلمُكَ</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2194_13892"/>
    </w:p>
    <w:p>
      <w:pPr>
        <w:pStyle w:val="Heading3"/>
        <w:numPr>
          <w:ilvl w:val="2"/>
          <w:numId w:val="1"/>
        </w:numPr>
        <w:rPr/>
      </w:pPr>
      <w:bookmarkStart w:id="189" w:name="__RefHeading___Toc828208_3804643083"/>
      <w:bookmarkStart w:id="190" w:name="_Toc72"/>
      <w:bookmarkEnd w:id="188"/>
      <w:bookmarkEnd w:id="189"/>
      <w:r>
        <w:rPr/>
        <w:t>۵</w:t>
      </w:r>
      <w:r>
        <w:rPr>
          <w:rtl w:val="true"/>
        </w:rPr>
        <w:t xml:space="preserve"> </w:t>
      </w:r>
      <w:r>
        <w:rPr>
          <w:rtl w:val="true"/>
        </w:rPr>
        <w:t xml:space="preserve">/ </w:t>
      </w:r>
      <w:r>
        <w:rPr/>
        <w:t>۱۱</w:t>
      </w:r>
      <w:r>
        <w:rPr>
          <w:rtl w:val="true"/>
        </w:rPr>
        <w:t xml:space="preserve"> ذكر الموت</w:t>
      </w:r>
      <w:bookmarkEnd w:id="190"/>
    </w:p>
    <w:p>
      <w:pPr>
        <w:pStyle w:val="BookText"/>
        <w:rPr/>
      </w:pPr>
      <w:r>
        <w:rPr>
          <w:rFonts w:ascii="IRNazanin" w:hAnsi="IRNazanin" w:eastAsia="IRNazanin"/>
          <w:color w:val="111111"/>
          <w:sz w:val="28"/>
          <w:sz w:val="28"/>
          <w:szCs w:val="28"/>
          <w:lang w:bidi="fa-IR"/>
        </w:rPr>
        <w:t>۱۵۰۷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المنكدر گفت از جابر بن عبداللّه انصارى كهويَزيدوكَ عِلماً إلى عِلمِكَ ، وإن تَكُ جاهِلاً يُعَلِّموكَ ، ولَعَلَّ اللّهَ أن يُطلِعَهُم بِرَحمَةٍ فَتَعُمَّكَ مَعَهُم </w:t>
      </w:r>
      <w:r>
        <w:rPr>
          <w:rFonts w:eastAsia="IRNazanin" w:cs="IRNazanin"/>
          <w:color w:val="111111"/>
          <w:sz w:val="28"/>
          <w:szCs w:val="28"/>
          <w:rtl w:val="true"/>
          <w:lang w:bidi="fa-IR"/>
        </w:rPr>
        <w:t xml:space="preserve">. </w:t>
      </w:r>
      <w:r>
        <w:rPr>
          <w:rStyle w:val="FootnoteAnchor"/>
        </w:rPr>
        <w:footnoteReference w:id="195"/>
      </w:r>
      <w:r>
        <w:rPr>
          <w:rFonts w:ascii="IRNazanin" w:hAnsi="IRNazanin" w:eastAsia="IRNazanin"/>
          <w:color w:val="111111"/>
          <w:sz w:val="28"/>
          <w:sz w:val="28"/>
          <w:szCs w:val="28"/>
          <w:lang w:bidi="fa-IR"/>
        </w:rPr>
        <w:t>۱۵۰۶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بن حوشب گفت از عبداللّه عباس كه رسول صلى اللهالبداية والنهاية عَن عُبَيد بن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 لا تَجلِس فِي المَجلِسِ الَّذي لا يُذكَرُ اللّهُ فيهِ، فَإِنَّكَ إن تَكُ عالِما لا يَنفَعكَ عِلمُكَ، وإن تَكُ غَبِيّاً يَزيدوكَ غُبِيّاً ، وإن يُطلِعِ اللّهُ إلَيهِم بَعدَ ذلِكَ بِسَخَطٍ يُصيبُكَ مَعَهُم </w:t>
      </w:r>
      <w:r>
        <w:rPr>
          <w:rFonts w:eastAsia="IRNazanin" w:cs="IRNazanin"/>
          <w:color w:val="111111"/>
          <w:sz w:val="28"/>
          <w:szCs w:val="28"/>
          <w:rtl w:val="true"/>
          <w:lang w:bidi="fa-IR"/>
        </w:rPr>
        <w:t xml:space="preserve">. </w:t>
      </w:r>
      <w:r>
        <w:rPr>
          <w:rStyle w:val="FootnoteAnchor"/>
        </w:rPr>
        <w:footnoteReference w:id="196"/>
      </w:r>
      <w:r>
        <w:rPr>
          <w:rFonts w:ascii="IRNazanin" w:hAnsi="IRNazanin" w:eastAsia="IRNazanin"/>
          <w:color w:val="111111"/>
          <w:sz w:val="28"/>
          <w:sz w:val="28"/>
          <w:szCs w:val="28"/>
          <w:lang w:bidi="fa-IR"/>
        </w:rPr>
        <w:t>۱۵۰۵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هريره روايت كرد كه رسول صلى الله عليه و آله گالزهد لابن المبارك عن ابن أبي مُلَيكة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لُقمانَ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تَجعَل أصحابِي الغافِلينَ الَّذينَ إذا ذَكَرتُكَ لَم يُعينوني ، وإذا نَسيتُكَ لَم يُذَكِّروني ، وإذا أمَرتُ لَم يُطيعوني ، وإن صَمَتُّ أحزَنوني </w:t>
      </w:r>
      <w:r>
        <w:rPr>
          <w:rFonts w:eastAsia="IRNazanin" w:cs="IRNazanin"/>
          <w:color w:val="111111"/>
          <w:sz w:val="28"/>
          <w:szCs w:val="28"/>
          <w:rtl w:val="true"/>
          <w:lang w:bidi="fa-IR"/>
        </w:rPr>
        <w:t xml:space="preserve">. </w:t>
      </w:r>
      <w:r>
        <w:rPr>
          <w:rStyle w:val="FootnoteAnchor"/>
        </w:rPr>
        <w:footnoteReference w:id="197"/>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ذِكرُ المَوتِ</w:t>
      </w:r>
      <w:r>
        <w:rPr>
          <w:rFonts w:ascii="Amiri" w:hAnsi="Amiri" w:eastAsia="Amiri" w:cs="Amiri"/>
          <w:color w:val="111111"/>
          <w:sz w:val="28"/>
          <w:sz w:val="28"/>
          <w:szCs w:val="28"/>
          <w:lang w:bidi="ar-SA"/>
        </w:rPr>
        <w:t>۱۵۰۲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 بن حُبيش روايت كرد از أُبَىِّ كعب كه رسول صإرشاد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 المَوتَ نُصبَ عَينَيكَ ، وَالوُقوفَ بَينَ يَدَي خالِقِكَ ، وتَمَثُّلَ شَهادَةِ جَوارِحِكَ عَلَيكَ بِعَمَلِكَ ، وَالمَلائِكَةِ المُوَكِّلينَ بِكَ تَستَحي مِنهُم ومِن رَبِّكَ الَّذي هُوَ مُشاهِدُكَ </w:t>
      </w:r>
      <w:r>
        <w:rPr>
          <w:rFonts w:eastAsia="Amiri" w:cs="Amiri" w:ascii="Amiri" w:hAnsi="Amiri"/>
          <w:color w:val="111111"/>
          <w:sz w:val="28"/>
          <w:szCs w:val="28"/>
          <w:rtl w:val="true"/>
          <w:lang w:bidi="ar-SA"/>
        </w:rPr>
        <w:t xml:space="preserve">. </w:t>
      </w:r>
      <w:r>
        <w:rPr>
          <w:rStyle w:val="FootnoteAnchor"/>
        </w:rPr>
        <w:footnoteReference w:id="198"/>
      </w:r>
      <w:r>
        <w:rPr>
          <w:rFonts w:ascii="IRNazanin" w:hAnsi="IRNazanin" w:eastAsia="IRNazanin"/>
          <w:color w:val="111111"/>
          <w:sz w:val="28"/>
          <w:sz w:val="28"/>
          <w:szCs w:val="28"/>
          <w:lang w:bidi="fa-IR"/>
        </w:rPr>
        <w:t>۱۵۰۱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إحياء علوم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 أمرٌ لا تَدري مَتى يَلقاكَ استَعِدَّ لَهُ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2194_13893"/>
    </w:p>
    <w:p>
      <w:pPr>
        <w:pStyle w:val="Heading3"/>
        <w:numPr>
          <w:ilvl w:val="2"/>
          <w:numId w:val="1"/>
        </w:numPr>
        <w:rPr/>
      </w:pPr>
      <w:bookmarkStart w:id="192" w:name="__RefHeading___Toc828210_3804643083"/>
      <w:bookmarkStart w:id="193" w:name="_Toc73"/>
      <w:bookmarkEnd w:id="191"/>
      <w:bookmarkEnd w:id="192"/>
      <w:r>
        <w:rPr/>
        <w:t>۵</w:t>
      </w:r>
      <w:r>
        <w:rPr>
          <w:rtl w:val="true"/>
        </w:rPr>
        <w:t xml:space="preserve"> </w:t>
      </w:r>
      <w:r>
        <w:rPr>
          <w:rtl w:val="true"/>
        </w:rPr>
        <w:t xml:space="preserve">/ </w:t>
      </w:r>
      <w:r>
        <w:rPr/>
        <w:t>۱۲</w:t>
      </w:r>
      <w:r>
        <w:rPr>
          <w:rtl w:val="true"/>
        </w:rPr>
        <w:t xml:space="preserve"> ذكر الآخرة</w:t>
      </w:r>
      <w:bookmarkEnd w:id="193"/>
    </w:p>
    <w:p>
      <w:pPr>
        <w:pStyle w:val="BookText"/>
        <w:rPr/>
      </w:pPr>
      <w:r>
        <w:rPr>
          <w:rFonts w:ascii="IRNazanin" w:hAnsi="IRNazanin" w:eastAsia="IRNazanin"/>
          <w:color w:val="111111"/>
          <w:sz w:val="28"/>
          <w:sz w:val="28"/>
          <w:szCs w:val="28"/>
          <w:lang w:bidi="fa-IR"/>
        </w:rPr>
        <w:t>۱۵۰۱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أن يَفجَأَكَ </w:t>
      </w:r>
      <w:r>
        <w:rPr>
          <w:rFonts w:eastAsia="IRNazanin" w:cs="IRNazanin"/>
          <w:color w:val="111111"/>
          <w:sz w:val="28"/>
          <w:szCs w:val="28"/>
          <w:rtl w:val="true"/>
          <w:lang w:bidi="fa-IR"/>
        </w:rPr>
        <w:t xml:space="preserve">. </w:t>
      </w:r>
      <w:r>
        <w:rPr>
          <w:rStyle w:val="FootnoteAnchor"/>
        </w:rPr>
        <w:footnoteReference w:id="199"/>
      </w:r>
      <w:r>
        <w:rPr>
          <w:rFonts w:ascii="IRNazanin" w:hAnsi="IRNazanin" w:eastAsia="IRNazanin"/>
          <w:color w:val="111111"/>
          <w:sz w:val="28"/>
          <w:sz w:val="28"/>
          <w:szCs w:val="28"/>
          <w:lang w:bidi="fa-IR"/>
        </w:rPr>
        <w:t>۱۵۰۰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مالك روايت كرد كه رسول صلى الله عليه و آله گفالاختصاص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كَيفَ يَنامُ ابنُ آدَمَ وَالمَوتُ يَطلُبُهُ ، وكَيفَ يَغفُلُ ولا يُغفَلُ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 إنَّهُ قَد ماتَ أصفِياءُ اللّهِ عَزَّ وجَلَّ وأحِبّاؤُهُ وأنبِياؤُهُ صَلَواتُ اللّهِ عَلَيهِم فَمَن ذا بَعدَهُم يُخَلَّدُ فَيُترَكُ </w:t>
      </w:r>
      <w:r>
        <w:rPr>
          <w:rFonts w:eastAsia="Amiri" w:cs="Amiri" w:ascii="Amiri" w:hAnsi="Amiri"/>
          <w:color w:val="111111"/>
          <w:sz w:val="28"/>
          <w:szCs w:val="28"/>
          <w:rtl w:val="true"/>
          <w:lang w:bidi="ar-SA"/>
        </w:rPr>
        <w:t xml:space="preserve">. </w:t>
      </w:r>
      <w:r>
        <w:rPr>
          <w:rStyle w:val="FootnoteAnchor"/>
        </w:rPr>
        <w:footnoteReference w:id="200"/>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ذِكرُ الآخِرَةِ</w:t>
      </w:r>
      <w:r>
        <w:rPr>
          <w:rFonts w:ascii="Amiri" w:hAnsi="Amiri" w:eastAsia="Amiri" w:cs="Amiri"/>
          <w:color w:val="111111"/>
          <w:sz w:val="28"/>
          <w:sz w:val="28"/>
          <w:szCs w:val="28"/>
          <w:lang w:bidi="ar-SA"/>
        </w:rPr>
        <w:t>۱۴۹۷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هريره روايت كرد از رسول صلى الله عليه و آله كشعب الإيمان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اُحضُرِ الجَنائِزَ ، ولا تَحضُرِ العُرسَ ؛ فَإِنَّ الجَنائِزَ تُذَكِّرُكَ الآخِرَةَ ، وَالعُرسَ تُشَهّيكَ </w:t>
      </w:r>
      <w:r>
        <w:rPr>
          <w:rStyle w:val="FootnoteAnchor"/>
          <w:rtl w:val="true"/>
        </w:rPr>
        <w:footnoteReference w:id="201"/>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Style w:val="FootnoteAnchor"/>
        </w:rPr>
        <w:footnoteReference w:id="202"/>
      </w:r>
      <w:r>
        <w:rPr>
          <w:rFonts w:ascii="IRNazanin" w:hAnsi="IRNazanin" w:eastAsia="IRNazanin"/>
          <w:color w:val="111111"/>
          <w:sz w:val="28"/>
          <w:sz w:val="28"/>
          <w:szCs w:val="28"/>
          <w:lang w:bidi="fa-IR"/>
        </w:rPr>
        <w:t>۱۴۹۶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عمر گفت رسول را صلى الله عليه و آله پرسيآداب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اُحضُرِ المَآتِمَ ، ولا تَحضُرِ الوَلائِمَ ؛ فَإِنَّ المَآتِمَ تُذَكِّرُ الآخِرَةَ ، وإنَّ الوَلائِمَ تُذَكِّرُ الدُّنيا </w:t>
      </w:r>
      <w:r>
        <w:rPr>
          <w:rFonts w:eastAsia="IRNazanin" w:cs="IRNazanin"/>
          <w:color w:val="111111"/>
          <w:sz w:val="28"/>
          <w:szCs w:val="28"/>
          <w:rtl w:val="true"/>
          <w:lang w:bidi="fa-IR"/>
        </w:rPr>
        <w:t xml:space="preserve">. </w:t>
      </w:r>
      <w:r>
        <w:rPr>
          <w:rStyle w:val="FootnoteAnchor"/>
        </w:rPr>
        <w:footnoteReference w:id="203"/>
      </w:r>
      <w:r>
        <w:rPr>
          <w:rFonts w:ascii="IRNazanin" w:hAnsi="IRNazanin" w:eastAsia="IRNazanin"/>
          <w:color w:val="111111"/>
          <w:sz w:val="28"/>
          <w:sz w:val="28"/>
          <w:szCs w:val="28"/>
          <w:lang w:bidi="fa-IR"/>
        </w:rPr>
        <w:t>۱۴۹۵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همدانى گفت از حضرت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تَشهَدِ العُرُساتِ ؛ فَإِنَّها تُرَغِّبُكَ فِي الدُّنيا ، وتُنسيكَ الآخِرَةَ ، وَاشهَدِ الجَنائِزَ ؛ فَإِنَّها تُزَهِّدُكَ فِي الدُّنيا ، وتُرَغِّبُكَ فِي الآخِرَةِ </w:t>
      </w:r>
      <w:r>
        <w:rPr>
          <w:rFonts w:eastAsia="IRNazanin" w:cs="IRNazanin"/>
          <w:color w:val="111111"/>
          <w:sz w:val="28"/>
          <w:szCs w:val="28"/>
          <w:rtl w:val="true"/>
          <w:lang w:bidi="fa-IR"/>
        </w:rPr>
        <w:t xml:space="preserve">. </w:t>
      </w:r>
      <w:r>
        <w:rPr>
          <w:rStyle w:val="FootnoteAnchor"/>
        </w:rPr>
        <w:footnoteReference w:id="204"/>
      </w:r>
      <w:r>
        <w:rPr>
          <w:rFonts w:ascii="Amiri" w:hAnsi="Amiri" w:eastAsia="Amiri" w:cs="Amiri"/>
          <w:color w:val="111111"/>
          <w:sz w:val="28"/>
          <w:sz w:val="28"/>
          <w:szCs w:val="28"/>
          <w:lang w:bidi="ar-SA"/>
        </w:rPr>
        <w:t>۱۴۹۴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عبداللّه انصارى روايت كرد كه رسول صلى الله عإرشاد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تَسمَعِ المَلاهِيَ ؛ فَإِنَّها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2194_13894"/>
    </w:p>
    <w:p>
      <w:pPr>
        <w:pStyle w:val="Heading3"/>
        <w:numPr>
          <w:ilvl w:val="2"/>
          <w:numId w:val="1"/>
        </w:numPr>
        <w:rPr/>
      </w:pPr>
      <w:bookmarkStart w:id="195" w:name="__RefHeading___Toc828212_3804643083"/>
      <w:bookmarkStart w:id="196" w:name="_Toc74"/>
      <w:bookmarkEnd w:id="194"/>
      <w:bookmarkEnd w:id="195"/>
      <w:r>
        <w:rPr/>
        <w:t>۵</w:t>
      </w:r>
      <w:r>
        <w:rPr>
          <w:rtl w:val="true"/>
        </w:rPr>
        <w:t xml:space="preserve"> </w:t>
      </w:r>
      <w:r>
        <w:rPr>
          <w:rtl w:val="true"/>
        </w:rPr>
        <w:t xml:space="preserve">/ </w:t>
      </w:r>
      <w:r>
        <w:rPr/>
        <w:t>۱۳</w:t>
      </w:r>
      <w:r>
        <w:rPr>
          <w:rtl w:val="true"/>
        </w:rPr>
        <w:t xml:space="preserve"> الاهتمام بالآخرة</w:t>
      </w:r>
      <w:bookmarkEnd w:id="196"/>
    </w:p>
    <w:p>
      <w:pPr>
        <w:pStyle w:val="BookText"/>
        <w:rPr/>
      </w:pPr>
      <w:r>
        <w:rPr>
          <w:rFonts w:ascii="Amiri" w:hAnsi="Amiri" w:eastAsia="Amiri" w:cs="Amiri"/>
          <w:color w:val="111111"/>
          <w:sz w:val="28"/>
          <w:sz w:val="28"/>
          <w:szCs w:val="28"/>
          <w:lang w:bidi="ar-SA"/>
        </w:rPr>
        <w:t>۱۴۹۴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عبداللّه انصارى روايت كرد كه رسول صلى الله عتُنسيكَ الآخِرَةَ ، ولكِنِ احضُرِ الجَنائِزَ ، وزُرِ المَقابِرَ ، وتَذَكَّرِ المَوتَ وما بَعدَهُ مِنَ الأَهوالِ فَتَأخُذَ حِذرَكَ </w:t>
      </w:r>
      <w:r>
        <w:rPr>
          <w:rFonts w:eastAsia="Amiri" w:cs="Amiri" w:ascii="Amiri" w:hAnsi="Amiri"/>
          <w:color w:val="111111"/>
          <w:sz w:val="28"/>
          <w:szCs w:val="28"/>
          <w:rtl w:val="true"/>
          <w:lang w:bidi="ar-SA"/>
        </w:rPr>
        <w:t xml:space="preserve">. </w:t>
      </w:r>
      <w:r>
        <w:rPr>
          <w:rStyle w:val="FootnoteAnchor"/>
        </w:rPr>
        <w:footnoteReference w:id="205"/>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الاِهتِمامُ بِالآخِرَةِ</w:t>
      </w:r>
      <w:r>
        <w:rPr>
          <w:rFonts w:ascii="IRNazanin" w:hAnsi="IRNazanin" w:eastAsia="IRNazanin"/>
          <w:color w:val="111111"/>
          <w:sz w:val="28"/>
          <w:sz w:val="28"/>
          <w:szCs w:val="28"/>
          <w:lang w:bidi="fa-IR"/>
        </w:rPr>
        <w:t>۱۴۹۱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هريره روايت كرد كه رسول صلى الله عليه و آله گالإمام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وَعَظَ لُقمانُ ابنَهُ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مُنذُ سَقَطتُ إلَى الدُّنيَا استَدبَرتُ وَاستَقبَلتُ الآخِرَةَ ، فَدارٌ أنتَ إلَيها تَسيرُ أقرَبُ مِن دارٍ أنتَ مِنها مُتَباعِدٌ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 لا تَطلُب مِنَ الأَمرِ مُدبِرا ، ولا تَرفُض مِنهُ مُقبِلاً ؛ فَإِنَّ ذلِكَ يُضِلُّ الرَّأيَ ويُزري بِالعَقلِ </w:t>
      </w:r>
      <w:r>
        <w:rPr>
          <w:rFonts w:eastAsia="Amiri" w:cs="Amiri" w:ascii="Amiri" w:hAnsi="Amiri"/>
          <w:color w:val="111111"/>
          <w:sz w:val="28"/>
          <w:szCs w:val="28"/>
          <w:rtl w:val="true"/>
          <w:lang w:bidi="ar-SA"/>
        </w:rPr>
        <w:t xml:space="preserve">. </w:t>
      </w:r>
      <w:r>
        <w:rPr>
          <w:rStyle w:val="FootnoteAnchor"/>
        </w:rPr>
        <w:footnoteReference w:id="206"/>
      </w:r>
      <w:r>
        <w:rPr>
          <w:rFonts w:ascii="IRNazanin" w:hAnsi="IRNazanin" w:eastAsia="IRNazanin"/>
          <w:color w:val="111111"/>
          <w:sz w:val="28"/>
          <w:sz w:val="28"/>
          <w:szCs w:val="28"/>
          <w:lang w:bidi="fa-IR"/>
        </w:rPr>
        <w:t>۱۴۹۰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هريره روايت كرد از رسول صلى الله عليه و آله گأعلام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أوصى لُقمانُ ابنَهُ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يا بُنَيَّ ، إنَّكَ </w:t>
      </w:r>
      <w:r>
        <w:rPr>
          <w:rStyle w:val="FootnoteAnchor"/>
          <w:rtl w:val="true"/>
        </w:rPr>
        <w:footnoteReference w:id="207"/>
      </w:r>
      <w:r>
        <w:rPr>
          <w:rFonts w:ascii="Amiri" w:hAnsi="Amiri" w:eastAsia="Amiri" w:cs="Amiri"/>
          <w:color w:val="111111"/>
          <w:sz w:val="28"/>
          <w:sz w:val="28"/>
          <w:szCs w:val="28"/>
          <w:rtl w:val="true"/>
          <w:lang w:bidi="ar-SA"/>
        </w:rPr>
        <w:t xml:space="preserve">مِن حينِ نَزَلتَ مِن بَطنِ أُمِّكَ استَدبَرتَ الدُّنيا ، وَاستَقبَلتَ الآخِرَةَ ، فَأَصبَحتَ بَينَ 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تَقرُبُ مِنها ودارٍ تَباعَدُ عَنها ، فَلا تَجعَلَنَّ هَمَّكَ إلاّ عِمارَةَ دارِكَ الَّتي تَقرُبُ مِنها ويَطولُ مُقامُكَ بِها ؛ فَلَها خُلِقتَ وبِالسَّعيِ لَها اُمرِتَ </w:t>
      </w:r>
      <w:r>
        <w:rPr>
          <w:rFonts w:eastAsia="Amiri" w:cs="Amiri" w:ascii="Amiri" w:hAnsi="Amiri"/>
          <w:color w:val="111111"/>
          <w:sz w:val="28"/>
          <w:szCs w:val="28"/>
          <w:rtl w:val="true"/>
          <w:lang w:bidi="ar-SA"/>
        </w:rPr>
        <w:t xml:space="preserve">. </w:t>
      </w:r>
      <w:r>
        <w:rPr>
          <w:rStyle w:val="FootnoteAnchor"/>
        </w:rPr>
        <w:footnoteReference w:id="208"/>
      </w:r>
      <w:r>
        <w:rPr>
          <w:rFonts w:ascii="Amiri" w:hAnsi="Amiri" w:eastAsia="Amiri" w:cs="Amiri"/>
          <w:color w:val="111111"/>
          <w:sz w:val="28"/>
          <w:sz w:val="28"/>
          <w:szCs w:val="28"/>
          <w:lang w:bidi="ar-SA"/>
        </w:rPr>
        <w:t>۱۴۸۹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عبدالمطلب روايت كرد كه رسول صلى الله عليهالاختصاص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إنَّكَ مُنذُ يَومَ هَبَطتَ مِن بَطنِ اُمِّكَ استَقبَلتَ الآخِرَةَ وَاستَدبَرتَ الدُّنيا ؛ فَإِنَّكَ إن نِلتَ مُستَقبَلَها أولى بِكَ أن تَستَدبِرَها </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2194_13895"/>
    </w:p>
    <w:p>
      <w:pPr>
        <w:pStyle w:val="Heading3"/>
        <w:numPr>
          <w:ilvl w:val="2"/>
          <w:numId w:val="1"/>
        </w:numPr>
        <w:rPr/>
      </w:pPr>
      <w:bookmarkStart w:id="198" w:name="__RefHeading___Toc828214_3804643083"/>
      <w:bookmarkStart w:id="199" w:name="_Toc75"/>
      <w:bookmarkEnd w:id="197"/>
      <w:bookmarkEnd w:id="198"/>
      <w:r>
        <w:rPr/>
        <w:t>۵</w:t>
      </w:r>
      <w:r>
        <w:rPr>
          <w:rtl w:val="true"/>
        </w:rPr>
        <w:t xml:space="preserve"> </w:t>
      </w:r>
      <w:r>
        <w:rPr>
          <w:rtl w:val="true"/>
        </w:rPr>
        <w:t xml:space="preserve">/ </w:t>
      </w:r>
      <w:r>
        <w:rPr/>
        <w:t>۱۴</w:t>
      </w:r>
      <w:r>
        <w:rPr>
          <w:rtl w:val="true"/>
        </w:rPr>
        <w:t xml:space="preserve"> الثّقة باللّه</w:t>
      </w:r>
      <w:bookmarkEnd w:id="199"/>
    </w:p>
    <w:p>
      <w:pPr>
        <w:pStyle w:val="BookText"/>
        <w:rPr/>
      </w:pPr>
      <w:r>
        <w:rPr>
          <w:rFonts w:ascii="Amiri" w:hAnsi="Amiri" w:eastAsia="Amiri" w:cs="Amiri"/>
          <w:color w:val="111111"/>
          <w:sz w:val="28"/>
          <w:sz w:val="28"/>
          <w:szCs w:val="28"/>
          <w:lang w:bidi="ar-SA"/>
        </w:rPr>
        <w:t>۱۴۸۸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عبدالمطلب روايت كرد كه رسول صلى الله عليهخزانة الخيال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هَمَّكَ فيما كُلِّفتَ ، ولا تَجعَل هَمَّكَ فيما كُفيتَ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تَهتَمَّ لِلدُّنيا فَيَشغَلَكَ عنَِ الآخِرَةِ ، وَاتَّجِر للّهِِ تِجارَةً يَأتِكَ الأَرباحُ بِلا بِضاعَةٍ ، ولَيسَ غِنىً مِثلَ صِحَّةِ الجِسمِ ، ولا غُنمٌ مِثلَ طيبِ العَيشِ </w:t>
      </w:r>
      <w:r>
        <w:rPr>
          <w:rFonts w:eastAsia="Amiri" w:cs="Amiri" w:ascii="Amiri" w:hAnsi="Amiri"/>
          <w:color w:val="111111"/>
          <w:sz w:val="28"/>
          <w:szCs w:val="28"/>
          <w:rtl w:val="true"/>
          <w:lang w:bidi="ar-SA"/>
        </w:rPr>
        <w:t xml:space="preserve">. </w:t>
      </w:r>
      <w:r>
        <w:rPr>
          <w:rStyle w:val="FootnoteAnchor"/>
        </w:rPr>
        <w:footnoteReference w:id="210"/>
      </w:r>
      <w:r>
        <w:rPr>
          <w:rFonts w:ascii="Amiri" w:hAnsi="Amiri" w:eastAsia="Amiri" w:cs="Amiri"/>
          <w:color w:val="111111"/>
          <w:sz w:val="28"/>
          <w:sz w:val="28"/>
          <w:szCs w:val="28"/>
          <w:lang w:bidi="ar-SA"/>
        </w:rPr>
        <w:t>۱۴۸۷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سعيد خدرى روايت كرد كه رسول صلى الله عليه و آمحبوب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الدُّنيا لا خَيرَ فيها إلاّ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سَبَقَ مِنهُ عَمَلٌ سَيِّي فَهُوَ حَريصٌ عَلى أن يَتَدارَكَ بِعَمَلٍ صالِحٍ ؛ لِيَغفِرَ اللّهُ تَعالى بِهِ سَيِّئاتِهِ ، ورَجُلٍ أعطاهُ اللّهُ تَعالى فِي الدُّنيا شَرَفا وذِكراً ، فَهُوَ يَلتَمِسُ شَرَفَ الآخِرَةِ وذِكرَها </w:t>
      </w:r>
      <w:r>
        <w:rPr>
          <w:rFonts w:eastAsia="Amiri" w:cs="Amiri" w:ascii="Amiri" w:hAnsi="Amiri"/>
          <w:color w:val="111111"/>
          <w:sz w:val="28"/>
          <w:szCs w:val="28"/>
          <w:rtl w:val="true"/>
          <w:lang w:bidi="ar-SA"/>
        </w:rPr>
        <w:t xml:space="preserve">. </w:t>
      </w:r>
      <w:r>
        <w:rPr>
          <w:rStyle w:val="FootnoteAnchor"/>
        </w:rPr>
        <w:footnoteReference w:id="211"/>
      </w:r>
      <w:r>
        <w:rPr>
          <w:rFonts w:ascii="Amiri" w:hAnsi="Amiri" w:eastAsia="Amiri" w:cs="Amiri"/>
          <w:color w:val="111111"/>
          <w:sz w:val="28"/>
          <w:sz w:val="28"/>
          <w:szCs w:val="28"/>
          <w:lang w:bidi="ar-SA"/>
        </w:rPr>
        <w:t>۱۴۸۶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سعيد خدرى روايت كرد از رسول صلى الله عليه و آربيع الأبرار عن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اِجعَل هَمَّكَ فيما خُلِقتَ لَهُ ، ولا تَجعَل هَمَّكَ فيما كُفيتَهُ </w:t>
      </w:r>
      <w:r>
        <w:rPr>
          <w:rFonts w:eastAsia="Amiri" w:cs="Amiri" w:ascii="Amiri" w:hAnsi="Amiri"/>
          <w:color w:val="111111"/>
          <w:sz w:val="28"/>
          <w:szCs w:val="28"/>
          <w:rtl w:val="true"/>
          <w:lang w:bidi="ar-SA"/>
        </w:rPr>
        <w:t xml:space="preserve">. </w:t>
      </w:r>
      <w:r>
        <w:rPr>
          <w:rStyle w:val="FootnoteAnchor"/>
        </w:rPr>
        <w:footnoteReference w:id="212"/>
      </w:r>
      <w:r>
        <w:rPr>
          <w:rFonts w:ascii="IRNazanin" w:hAnsi="IRNazanin" w:eastAsia="IRNazanin"/>
          <w:color w:val="111111"/>
          <w:sz w:val="28"/>
          <w:sz w:val="28"/>
          <w:szCs w:val="28"/>
          <w:lang w:bidi="fa-IR"/>
        </w:rPr>
        <w:t>۱۴۸۵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هريره روايت كرد از رسول عليه السلام كه او گفتربيع الأبرار عن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بُنَيَّ ، لا تَكونَنَّ الذَّرَّةُ أكيَسَ مِنكَ تَجمَعُ في صَيفِها لِشِتائِها </w:t>
      </w:r>
      <w:r>
        <w:rPr>
          <w:rFonts w:eastAsia="IRNazanin" w:cs="IRNazanin"/>
          <w:color w:val="111111"/>
          <w:sz w:val="28"/>
          <w:szCs w:val="28"/>
          <w:rtl w:val="true"/>
          <w:lang w:bidi="fa-IR"/>
        </w:rPr>
        <w:t xml:space="preserve">. </w:t>
      </w:r>
      <w:r>
        <w:rPr>
          <w:rStyle w:val="FootnoteAnchor"/>
        </w:rPr>
        <w:footnoteReference w:id="213"/>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الثِّقَةُ بِاللّهِ</w:t>
      </w:r>
      <w:r>
        <w:rPr>
          <w:rFonts w:ascii="IRNazanin" w:hAnsi="IRNazanin" w:eastAsia="IRNazanin"/>
          <w:color w:val="111111"/>
          <w:sz w:val="28"/>
          <w:sz w:val="28"/>
          <w:szCs w:val="28"/>
          <w:lang w:bidi="fa-IR"/>
        </w:rPr>
        <w:t>۱۴۸۲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نفيل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الفوائدـ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ثِق بِاللّهِ عَزَّ وجَلَّ ثُمَّ سَل فِي النّاسِ هَل مِن أحَدٍ وَثِقَ بِاللّهِ فَلَم يُنجِهِ </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2194_13896"/>
    </w:p>
    <w:p>
      <w:pPr>
        <w:pStyle w:val="Heading3"/>
        <w:numPr>
          <w:ilvl w:val="2"/>
          <w:numId w:val="1"/>
        </w:numPr>
        <w:rPr/>
      </w:pPr>
      <w:bookmarkStart w:id="201" w:name="__RefHeading___Toc828216_3804643083"/>
      <w:bookmarkStart w:id="202" w:name="_Toc76"/>
      <w:bookmarkEnd w:id="200"/>
      <w:bookmarkEnd w:id="201"/>
      <w:r>
        <w:rPr/>
        <w:t>۵</w:t>
      </w:r>
      <w:r>
        <w:rPr>
          <w:rtl w:val="true"/>
        </w:rPr>
        <w:t xml:space="preserve"> </w:t>
      </w:r>
      <w:r>
        <w:rPr>
          <w:rtl w:val="true"/>
        </w:rPr>
        <w:t xml:space="preserve">/ </w:t>
      </w:r>
      <w:r>
        <w:rPr/>
        <w:t>۱۵</w:t>
      </w:r>
      <w:r>
        <w:rPr>
          <w:rtl w:val="true"/>
        </w:rPr>
        <w:t xml:space="preserve"> حسن الظّنّ باللّه</w:t>
      </w:r>
      <w:bookmarkEnd w:id="202"/>
    </w:p>
    <w:p>
      <w:pPr>
        <w:pStyle w:val="Heading3"/>
        <w:numPr>
          <w:ilvl w:val="2"/>
          <w:numId w:val="1"/>
        </w:numPr>
        <w:rPr/>
      </w:pPr>
      <w:bookmarkStart w:id="203" w:name="__RefHeading___Toc828218_3804643083"/>
      <w:bookmarkStart w:id="204" w:name="_Toc77"/>
      <w:bookmarkEnd w:id="203"/>
      <w:r>
        <w:rPr/>
        <w:t>۵</w:t>
      </w:r>
      <w:r>
        <w:rPr>
          <w:rtl w:val="true"/>
        </w:rPr>
        <w:t xml:space="preserve"> </w:t>
      </w:r>
      <w:r>
        <w:rPr>
          <w:rtl w:val="true"/>
        </w:rPr>
        <w:t xml:space="preserve">/ </w:t>
      </w:r>
      <w:r>
        <w:rPr/>
        <w:t>۱۶</w:t>
      </w:r>
      <w:r>
        <w:rPr>
          <w:rtl w:val="true"/>
        </w:rPr>
        <w:t xml:space="preserve"> التّوكّل على اللّه</w:t>
      </w:r>
      <w:bookmarkEnd w:id="204"/>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حُسنُ الظَّنِّ بِاللّهِ</w:t>
      </w:r>
      <w:r>
        <w:rPr>
          <w:rFonts w:ascii="Amiri" w:hAnsi="Amiri" w:eastAsia="Amiri" w:cs="Amiri"/>
          <w:color w:val="111111"/>
          <w:sz w:val="28"/>
          <w:sz w:val="28"/>
          <w:szCs w:val="28"/>
          <w:lang w:bidi="ar-SA"/>
        </w:rPr>
        <w:t>۱۴۷۹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است از أُبَىِّ كعب كه رسول صلى الله عليه وكنز الفوائدـ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أحسِنِ الظَّنَّ بِاللّهِ ثُمَّ سَل فِي النّاسِ مَن ذَا الَّذي أحسَنَ الظَّنَّ بِاللّهِ فَلَم يَكُن عِندَ حُسنِ ظَنِّهِ بِهِ </w:t>
      </w:r>
      <w:r>
        <w:rPr>
          <w:rFonts w:eastAsia="Amiri" w:cs="Amiri" w:ascii="Amiri" w:hAnsi="Amiri"/>
          <w:color w:val="111111"/>
          <w:sz w:val="28"/>
          <w:szCs w:val="28"/>
          <w:rtl w:val="true"/>
          <w:lang w:bidi="ar-SA"/>
        </w:rPr>
        <w:t xml:space="preserve">. </w:t>
      </w:r>
      <w:r>
        <w:rPr>
          <w:rStyle w:val="FootnoteAnchor"/>
        </w:rPr>
        <w:footnoteReference w:id="215"/>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التَّوَكُّلُ عَلَى اللّهِ</w:t>
      </w:r>
      <w:r>
        <w:rPr>
          <w:rFonts w:ascii="IRNazanin" w:hAnsi="IRNazanin" w:eastAsia="IRNazanin"/>
          <w:color w:val="111111"/>
          <w:sz w:val="28"/>
          <w:sz w:val="28"/>
          <w:szCs w:val="28"/>
          <w:lang w:bidi="fa-IR"/>
        </w:rPr>
        <w:t>۱۴۷۶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ابوهريره روايت كرد كه رسول صلى الله عليه و آله گفرسول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لُقمانَ الحَكيمَ قالَ لاِبنِهِ وهُوَ يَعِظُهُ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مَن ذَا الَّذِي ابتَغَى اللّهَ عَزَّ وجَلَّ فَلَم يَجِدهُ ، ومَن ذَا الَّذي لَجَأَ إلَى اللّهِ فَلَم يُدافِع عَنهُ ، أم مَن ذَا الَّذي تَوَكَّلَ عَلَى اللّهِ فَلَم يَكفِهِ </w:t>
      </w:r>
      <w:r>
        <w:rPr>
          <w:rFonts w:eastAsia="IRNazanin" w:cs="IRNazanin"/>
          <w:color w:val="111111"/>
          <w:sz w:val="28"/>
          <w:szCs w:val="28"/>
          <w:rtl w:val="true"/>
          <w:lang w:bidi="fa-IR"/>
        </w:rPr>
        <w:t xml:space="preserve">. </w:t>
      </w:r>
      <w:r>
        <w:rPr>
          <w:rStyle w:val="FootnoteAnchor"/>
        </w:rPr>
        <w:footnoteReference w:id="216"/>
      </w:r>
      <w:r>
        <w:rPr>
          <w:rFonts w:ascii="Amiri" w:hAnsi="Amiri" w:eastAsia="Amiri" w:cs="Amiri"/>
          <w:color w:val="111111"/>
          <w:sz w:val="28"/>
          <w:sz w:val="28"/>
          <w:szCs w:val="28"/>
          <w:lang w:bidi="ar-SA"/>
        </w:rPr>
        <w:t>۱۴۷۵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است از ابو اُمامه از أُبَىِّ كعب كه رسول صلكنز الفوائدـ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تَوَكَّل عَلَى اللّهِ ثُمَّ سَل فِي النّاسِ مَن ذَا الَّذي تَوَكَّلَ عَلَى اللّهِ فَلَم يَكفِهِ </w:t>
      </w:r>
      <w:r>
        <w:rPr>
          <w:rFonts w:eastAsia="Amiri" w:cs="Amiri" w:ascii="Amiri" w:hAnsi="Amiri"/>
          <w:color w:val="111111"/>
          <w:sz w:val="28"/>
          <w:szCs w:val="28"/>
          <w:rtl w:val="true"/>
          <w:lang w:bidi="ar-SA"/>
        </w:rPr>
        <w:t xml:space="preserve">. </w:t>
      </w:r>
      <w:r>
        <w:rPr>
          <w:rStyle w:val="FootnoteAnchor"/>
        </w:rPr>
        <w:footnoteReference w:id="217"/>
      </w:r>
      <w:r>
        <w:rPr>
          <w:rFonts w:ascii="IRNazanin" w:hAnsi="IRNazanin" w:eastAsia="IRNazanin"/>
          <w:color w:val="111111"/>
          <w:sz w:val="28"/>
          <w:sz w:val="28"/>
          <w:szCs w:val="28"/>
          <w:lang w:bidi="fa-IR"/>
        </w:rPr>
        <w:t>۱۴۷۴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عامر گفت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ومَن ذَا الَّذي ذَكَرَهُ فَلَم يَذكُرهُ ، ومَن ذَا الَّذي تَوَكَّلَ عَلَى اللّهِ فَوَكَلَهُ إلى غَيرِهِ ، ومَن ذَا الَّذي تَضَرَّعَ إلَيهِ جَلَّ ذِكرُهُ فَلَم يَرحَمهُ </w:t>
      </w:r>
      <w:r>
        <w:rPr>
          <w:rFonts w:eastAsia="IRNazanin" w:cs="IRNazanin"/>
          <w:color w:val="111111"/>
          <w:sz w:val="28"/>
          <w:szCs w:val="28"/>
          <w:rtl w:val="true"/>
          <w:lang w:bidi="fa-IR"/>
        </w:rPr>
        <w:t xml:space="preserve">. </w:t>
      </w:r>
      <w:r>
        <w:rPr>
          <w:rStyle w:val="FootnoteAnchor"/>
        </w:rPr>
        <w:footnoteReference w:id="218"/>
      </w:r>
      <w:r>
        <w:rPr>
          <w:rFonts w:ascii="IRNazanin" w:hAnsi="IRNazanin" w:eastAsia="IRNazanin"/>
          <w:color w:val="111111"/>
          <w:sz w:val="28"/>
          <w:sz w:val="28"/>
          <w:szCs w:val="28"/>
          <w:lang w:bidi="fa-IR"/>
        </w:rPr>
        <w:t>۱۴۷۳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ابوسعيد خدرى گفت كه رسول صلى الله عليه و آله گفتإرشاد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وَصِيَّةِ لُقمانَ عليه السلام لاِبنِهِ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وعَلَيكَ ـ يا بُنَيَّ ـ بِاليَأسِ</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2194_13897"/>
    </w:p>
    <w:p>
      <w:pPr>
        <w:pStyle w:val="Heading3"/>
        <w:numPr>
          <w:ilvl w:val="2"/>
          <w:numId w:val="1"/>
        </w:numPr>
        <w:rPr/>
      </w:pPr>
      <w:bookmarkStart w:id="206" w:name="__RefHeading___Toc828220_3804643083"/>
      <w:bookmarkStart w:id="207" w:name="_Toc78"/>
      <w:bookmarkEnd w:id="205"/>
      <w:bookmarkEnd w:id="206"/>
      <w:r>
        <w:rPr/>
        <w:t>۵</w:t>
      </w:r>
      <w:r>
        <w:rPr>
          <w:rtl w:val="true"/>
        </w:rPr>
        <w:t xml:space="preserve"> </w:t>
      </w:r>
      <w:r>
        <w:rPr>
          <w:rtl w:val="true"/>
        </w:rPr>
        <w:t xml:space="preserve">/ </w:t>
      </w:r>
      <w:r>
        <w:rPr/>
        <w:t>۱۷</w:t>
      </w:r>
      <w:r>
        <w:rPr>
          <w:rtl w:val="true"/>
        </w:rPr>
        <w:t xml:space="preserve"> طاعة اللّه</w:t>
      </w:r>
      <w:bookmarkEnd w:id="207"/>
    </w:p>
    <w:p>
      <w:pPr>
        <w:pStyle w:val="BookText"/>
        <w:rPr/>
      </w:pPr>
      <w:r>
        <w:rPr>
          <w:rFonts w:ascii="IRNazanin" w:hAnsi="IRNazanin" w:eastAsia="IRNazanin"/>
          <w:color w:val="111111"/>
          <w:sz w:val="28"/>
          <w:sz w:val="28"/>
          <w:szCs w:val="28"/>
          <w:lang w:bidi="fa-IR"/>
        </w:rPr>
        <w:t>۱۴۷۳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ابوسعيد خدرى گفت كه رسول صلى الله عليه و آله گفتعَمّا في أيدِي النّاسِ وَالوُثوقِ بِوَعدِ اللّهِ ، وَاسعَ فيما فُرِضَ عَلَيكَ، ودَعِ السَّعيَ فيما ضُمِنَ لَكَ ، وتَوَكَّل عَلَى اللّهِ في كُلِّ اُمورِكَ يَكفِكَ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20"/>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طاعَةُ اللّهِ</w:t>
      </w:r>
      <w:r>
        <w:rPr>
          <w:rFonts w:ascii="IRNazanin" w:hAnsi="IRNazanin" w:eastAsia="IRNazanin"/>
          <w:color w:val="111111"/>
          <w:sz w:val="28"/>
          <w:sz w:val="28"/>
          <w:szCs w:val="28"/>
          <w:lang w:bidi="fa-IR"/>
        </w:rPr>
        <w:t>۱۴۷۰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مالك روايت كرد كه رسول صلى الله عليه و آله گفإرشاد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إن كُنتَ تُحِبُّ الجَنَّةَ فَإِنَّ رَبَّكَ يُحِبُّ الطّاعَةَ ، فَأَحِبَّ ما يُحِبُّ ، وإن كُنتَ تَكرَهُ النّارَ فَإِنَّ رَبَّكَ يَكرَهُ المَعصِيَةَ ، فَاكرَه ما يَكرَهُهُ لِيُنجِيَكَ مِمّا تَكرَهُ </w:t>
      </w:r>
      <w:r>
        <w:rPr>
          <w:rFonts w:eastAsia="IRNazanin" w:cs="IRNazanin"/>
          <w:color w:val="111111"/>
          <w:sz w:val="28"/>
          <w:szCs w:val="28"/>
          <w:rtl w:val="true"/>
          <w:lang w:bidi="fa-IR"/>
        </w:rPr>
        <w:t xml:space="preserve">. </w:t>
      </w:r>
      <w:r>
        <w:rPr>
          <w:rStyle w:val="FootnoteAnchor"/>
        </w:rPr>
        <w:footnoteReference w:id="221"/>
      </w:r>
      <w:r>
        <w:rPr>
          <w:rFonts w:ascii="IRNazanin" w:hAnsi="IRNazanin" w:eastAsia="IRNazanin"/>
          <w:color w:val="111111"/>
          <w:sz w:val="28"/>
          <w:sz w:val="28"/>
          <w:szCs w:val="28"/>
          <w:lang w:bidi="fa-IR"/>
        </w:rPr>
        <w:t>۱۴۶۹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 روايت كرد كه رسول صلى الله عليه و آله گفالإمام الصادق عليه السلامـ فيما وَعَظَ لُقمانُ 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أطاعَ اللّهَ خافَهُ ، ومَن خافَهُ فَقَد أحَبَّهُ ، ومَن أحَبَّهُ اتَّبَعَ أمرَهُ ، ومَنِ اتَّبَعَ أمرَهُ استَوجَبَ جَنَّتَهُ ومَرضاتَهُ ، ومَن لَم يَتَّبِع رِضوانَ اللّهِ فَقَد هانَ عَلَيهِ سَخَطُهُ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سَخَطِ اللّهِ </w:t>
      </w:r>
      <w:r>
        <w:rPr>
          <w:rFonts w:eastAsia="IRNazanin" w:cs="IRNazanin"/>
          <w:color w:val="111111"/>
          <w:sz w:val="28"/>
          <w:szCs w:val="28"/>
          <w:rtl w:val="true"/>
          <w:lang w:bidi="fa-IR"/>
        </w:rPr>
        <w:t xml:space="preserve">. </w:t>
      </w:r>
      <w:r>
        <w:rPr>
          <w:rStyle w:val="FootnoteAnchor"/>
        </w:rPr>
        <w:footnoteReference w:id="222"/>
      </w:r>
      <w:r>
        <w:rPr>
          <w:rFonts w:ascii="Amiri" w:hAnsi="Amiri" w:eastAsia="Amiri" w:cs="Amiri"/>
          <w:color w:val="111111"/>
          <w:sz w:val="28"/>
          <w:sz w:val="28"/>
          <w:szCs w:val="28"/>
          <w:lang w:bidi="ar-SA"/>
        </w:rPr>
        <w:t>۱۴۶۸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كعب روايت كرد از رسول صلى الله عليه و آلهأعلام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لُقمانُ ابنَهُ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 اللّهَ بِقَدرِ حاجَتِكَ إلَيهِ ، وَاعصِهِ بِقَدرِ صَبرِكَ عَلى عَذابِهِ </w:t>
      </w:r>
      <w:r>
        <w:rPr>
          <w:rFonts w:eastAsia="Amiri" w:cs="Amiri" w:ascii="Amiri" w:hAnsi="Amiri"/>
          <w:color w:val="111111"/>
          <w:sz w:val="28"/>
          <w:szCs w:val="28"/>
          <w:rtl w:val="true"/>
          <w:lang w:bidi="ar-SA"/>
        </w:rPr>
        <w:t xml:space="preserve">. </w:t>
      </w:r>
      <w:r>
        <w:rPr>
          <w:rStyle w:val="FootnoteAnchor"/>
        </w:rPr>
        <w:footnoteReference w:id="223"/>
      </w:r>
      <w:r>
        <w:rPr>
          <w:rFonts w:ascii="IRNazanin" w:hAnsi="IRNazanin" w:eastAsia="IRNazanin"/>
          <w:color w:val="111111"/>
          <w:sz w:val="28"/>
          <w:sz w:val="28"/>
          <w:szCs w:val="28"/>
          <w:lang w:bidi="fa-IR"/>
        </w:rPr>
        <w:t>۱۴۶۷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خبر گويد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إذا أرَدتَ أن تَعصِيَ اللّهَ فَاطلُب مَكانا لا يَراكَ فيهِ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2194_13898"/>
    </w:p>
    <w:p>
      <w:pPr>
        <w:pStyle w:val="Heading3"/>
        <w:numPr>
          <w:ilvl w:val="2"/>
          <w:numId w:val="1"/>
        </w:numPr>
        <w:rPr/>
      </w:pPr>
      <w:bookmarkStart w:id="209" w:name="__RefHeading___Toc828222_3804643083"/>
      <w:bookmarkStart w:id="210" w:name="_Toc79"/>
      <w:bookmarkEnd w:id="208"/>
      <w:bookmarkEnd w:id="209"/>
      <w:r>
        <w:rPr/>
        <w:t>۵</w:t>
      </w:r>
      <w:r>
        <w:rPr>
          <w:rtl w:val="true"/>
        </w:rPr>
        <w:t xml:space="preserve"> </w:t>
      </w:r>
      <w:r>
        <w:rPr>
          <w:rtl w:val="true"/>
        </w:rPr>
        <w:t xml:space="preserve">/ </w:t>
      </w:r>
      <w:r>
        <w:rPr/>
        <w:t>۱۸</w:t>
      </w:r>
      <w:r>
        <w:rPr>
          <w:rtl w:val="true"/>
        </w:rPr>
        <w:t xml:space="preserve"> اغتنام الفرصة في الفراغ</w:t>
      </w:r>
      <w:bookmarkEnd w:id="210"/>
    </w:p>
    <w:p>
      <w:pPr>
        <w:pStyle w:val="BookText"/>
        <w:rPr/>
      </w:pPr>
      <w:r>
        <w:rPr>
          <w:rFonts w:ascii="IRNazanin" w:hAnsi="IRNazanin" w:eastAsia="IRNazanin"/>
          <w:color w:val="111111"/>
          <w:sz w:val="28"/>
          <w:sz w:val="28"/>
          <w:szCs w:val="28"/>
          <w:lang w:bidi="fa-IR"/>
        </w:rPr>
        <w:t>۱۴۶۶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روايت كرد از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كَيفَ تَسكُنُ دارَ مَن قَد أسخَطتَهُ ؟ أم كَيفَ تُجاوِرُ مَن قَد عَصَيتَهُ ؟ </w:t>
      </w:r>
      <w:r>
        <w:rPr>
          <w:rStyle w:val="FootnoteAnchor"/>
        </w:rPr>
        <w:footnoteReference w:id="226"/>
      </w:r>
      <w:r>
        <w:rPr>
          <w:rFonts w:ascii="Amiri" w:hAnsi="Amiri" w:eastAsia="Amiri" w:cs="Amiri"/>
          <w:color w:val="111111"/>
          <w:sz w:val="28"/>
          <w:sz w:val="28"/>
          <w:szCs w:val="28"/>
          <w:lang w:bidi="ar-SA"/>
        </w:rPr>
        <w:t>۱۴۶۵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عمر روايت كرد از رسول صلى الله عليه و آلالاختصاص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ذَا الَّذي عَبَدَ اللّهَ فَخَذَلَهُ ، ومَن ذَا الَّذِي ابتَغاهُ فَلَم يَجِدهُ </w:t>
      </w:r>
      <w:r>
        <w:rPr>
          <w:rFonts w:eastAsia="Amiri" w:cs="Amiri" w:ascii="Amiri" w:hAnsi="Amiri"/>
          <w:color w:val="111111"/>
          <w:sz w:val="28"/>
          <w:szCs w:val="28"/>
          <w:rtl w:val="true"/>
          <w:lang w:bidi="ar-SA"/>
        </w:rPr>
        <w:t xml:space="preserve">. </w:t>
      </w:r>
      <w:r>
        <w:rPr>
          <w:rStyle w:val="FootnoteAnchor"/>
        </w:rPr>
        <w:footnoteReference w:id="227"/>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اِغتِنامُ الفُرصَةِ فِي الفَراغِ</w:t>
      </w:r>
      <w:r>
        <w:rPr>
          <w:rFonts w:ascii="Amiri" w:hAnsi="Amiri" w:eastAsia="Amiri" w:cs="Amiri"/>
          <w:color w:val="111111"/>
          <w:sz w:val="28"/>
          <w:sz w:val="28"/>
          <w:szCs w:val="28"/>
          <w:lang w:bidi="ar-SA"/>
        </w:rPr>
        <w:t>۱۴۶۲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ابوهريره روايت كرد از رسول صلى الله عليه و آله كهالإمام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بِهِ لُقمانُ 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جَدِّدِ التَّوبَةَ في قَلبِكَ ، وَاكمَش في فَراغِكَ قَبلَ أن يُقصَدَ قَصدُكَ ، ويُقضى قَضاؤُكَ ، ويُحالَ بَينَكَ وبَينَ ما تُريدُ </w:t>
      </w:r>
      <w:r>
        <w:rPr>
          <w:rFonts w:eastAsia="Amiri" w:cs="Amiri" w:ascii="Amiri" w:hAnsi="Amiri"/>
          <w:color w:val="111111"/>
          <w:sz w:val="28"/>
          <w:szCs w:val="28"/>
          <w:rtl w:val="true"/>
          <w:lang w:bidi="ar-SA"/>
        </w:rPr>
        <w:t xml:space="preserve">. </w:t>
      </w:r>
      <w:r>
        <w:rPr>
          <w:rStyle w:val="FootnoteAnchor"/>
        </w:rPr>
        <w:footnoteReference w:id="228"/>
      </w:r>
      <w:r>
        <w:rPr>
          <w:rFonts w:ascii="IRNazanin" w:hAnsi="IRNazanin" w:eastAsia="IRNazanin"/>
          <w:color w:val="111111"/>
          <w:sz w:val="28"/>
          <w:sz w:val="28"/>
          <w:szCs w:val="28"/>
          <w:lang w:bidi="fa-IR"/>
        </w:rPr>
        <w:t>۱۴۶۱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 إنَّ الدُّنيا قَليلٌ وعُمُرَكَ قَصيرٌ </w:t>
      </w:r>
      <w:r>
        <w:rPr>
          <w:rFonts w:eastAsia="IRNazanin" w:cs="IRNazanin"/>
          <w:color w:val="111111"/>
          <w:sz w:val="28"/>
          <w:szCs w:val="28"/>
          <w:rtl w:val="true"/>
          <w:lang w:bidi="fa-IR"/>
        </w:rPr>
        <w:t xml:space="preserve">. </w:t>
      </w:r>
      <w:r>
        <w:rPr>
          <w:rStyle w:val="FootnoteAnchor"/>
        </w:rPr>
        <w:footnoteReference w:id="229"/>
      </w:r>
      <w:r>
        <w:rPr>
          <w:rFonts w:ascii="Amiri" w:hAnsi="Amiri" w:eastAsia="Amiri" w:cs="Amiri"/>
          <w:color w:val="111111"/>
          <w:sz w:val="28"/>
          <w:sz w:val="28"/>
          <w:szCs w:val="28"/>
          <w:lang w:bidi="ar-SA"/>
        </w:rPr>
        <w:t>۱۴۶۰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وَصِيَّةِ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اِعلَم أنَّ الدُّنيا قَليلٌ ، وعُمُرَكَ مِنها قَليلٌ مِن قَليلٍ ، ويَقِرُّ </w:t>
      </w:r>
      <w:r>
        <w:rPr>
          <w:rStyle w:val="FootnoteAnchor"/>
          <w:rtl w:val="true"/>
        </w:rPr>
        <w:footnoteReference w:id="230"/>
      </w:r>
      <w:r>
        <w:rPr>
          <w:rFonts w:ascii="Amiri" w:hAnsi="Amiri" w:eastAsia="Amiri" w:cs="Amiri"/>
          <w:color w:val="111111"/>
          <w:sz w:val="28"/>
          <w:sz w:val="28"/>
          <w:szCs w:val="28"/>
          <w:rtl w:val="true"/>
          <w:lang w:bidi="ar-SA"/>
        </w:rPr>
        <w:t xml:space="preserve">مِنَ القَليلِ قَليلٌ </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2194_13899"/>
    </w:p>
    <w:p>
      <w:pPr>
        <w:pStyle w:val="Heading3"/>
        <w:numPr>
          <w:ilvl w:val="2"/>
          <w:numId w:val="1"/>
        </w:numPr>
        <w:rPr/>
      </w:pPr>
      <w:bookmarkStart w:id="212" w:name="__RefHeading___Toc828224_3804643083"/>
      <w:bookmarkStart w:id="213" w:name="_Toc80"/>
      <w:bookmarkEnd w:id="211"/>
      <w:bookmarkEnd w:id="212"/>
      <w:r>
        <w:rPr/>
        <w:t>۵</w:t>
      </w:r>
      <w:r>
        <w:rPr>
          <w:rtl w:val="true"/>
        </w:rPr>
        <w:t xml:space="preserve"> </w:t>
      </w:r>
      <w:r>
        <w:rPr>
          <w:rtl w:val="true"/>
        </w:rPr>
        <w:t xml:space="preserve">/ </w:t>
      </w:r>
      <w:r>
        <w:rPr/>
        <w:t>۱۹</w:t>
      </w:r>
      <w:r>
        <w:rPr>
          <w:rtl w:val="true"/>
        </w:rPr>
        <w:t xml:space="preserve"> الزّهد في الدّنيا</w:t>
      </w:r>
      <w:bookmarkEnd w:id="213"/>
    </w:p>
    <w:p>
      <w:pPr>
        <w:pStyle w:val="Heading3"/>
        <w:numPr>
          <w:ilvl w:val="2"/>
          <w:numId w:val="1"/>
        </w:numPr>
        <w:rPr/>
      </w:pPr>
      <w:bookmarkStart w:id="214" w:name="__RefHeading___Toc828226_3804643083"/>
      <w:bookmarkStart w:id="215" w:name="_Toc81"/>
      <w:bookmarkEnd w:id="214"/>
      <w:r>
        <w:rPr/>
        <w:t>۵</w:t>
      </w:r>
      <w:r>
        <w:rPr>
          <w:rtl w:val="true"/>
        </w:rPr>
        <w:t xml:space="preserve"> </w:t>
      </w:r>
      <w:r>
        <w:rPr>
          <w:rtl w:val="true"/>
        </w:rPr>
        <w:t xml:space="preserve">/ </w:t>
      </w:r>
      <w:r>
        <w:rPr/>
        <w:t>۲۰</w:t>
      </w:r>
      <w:r>
        <w:rPr>
          <w:rtl w:val="true"/>
        </w:rPr>
        <w:t xml:space="preserve"> الأمانة</w:t>
      </w:r>
      <w:bookmarkEnd w:id="215"/>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الزُّهدُ فِي الدُّنيا</w:t>
      </w:r>
      <w:r>
        <w:rPr>
          <w:rFonts w:ascii="Amiri" w:hAnsi="Amiri" w:eastAsia="Amiri" w:cs="Amiri"/>
          <w:color w:val="111111"/>
          <w:sz w:val="28"/>
          <w:sz w:val="28"/>
          <w:szCs w:val="28"/>
          <w:lang w:bidi="ar-SA"/>
        </w:rPr>
        <w:t>۱۴۵۷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ابوهريره روايت كرد از رسول صلى الله عليه و آله كهالاختصاص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اِجعَلِ الدُّنيا سِجنَكَ فَتَكونَ الآخِرَةُ جَنَّتَكَ </w:t>
      </w:r>
      <w:r>
        <w:rPr>
          <w:rFonts w:eastAsia="Amiri" w:cs="Amiri" w:ascii="Amiri" w:hAnsi="Amiri"/>
          <w:color w:val="111111"/>
          <w:sz w:val="28"/>
          <w:szCs w:val="28"/>
          <w:rtl w:val="true"/>
          <w:lang w:bidi="ar-SA"/>
        </w:rPr>
        <w:t xml:space="preserve">. </w:t>
      </w:r>
      <w:r>
        <w:rPr>
          <w:rStyle w:val="FootnoteAnchor"/>
        </w:rPr>
        <w:footnoteReference w:id="232"/>
      </w:r>
      <w:r>
        <w:rPr>
          <w:rFonts w:ascii="IRNazanin" w:hAnsi="IRNazanin" w:eastAsia="IRNazanin"/>
          <w:color w:val="111111"/>
          <w:sz w:val="28"/>
          <w:sz w:val="28"/>
          <w:szCs w:val="28"/>
          <w:lang w:bidi="fa-IR"/>
        </w:rPr>
        <w:t>۱۴۵۶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ابورزين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بِع دُنياكَ بِآخِرَتِكَ تَربَحهُما جَميعا ، ولا تَبِع آخِرَتَكَ بِدُنياكَ تَخسَرهُما جَميعاً </w:t>
      </w:r>
      <w:r>
        <w:rPr>
          <w:rFonts w:eastAsia="IRNazanin" w:cs="IRNazanin"/>
          <w:color w:val="111111"/>
          <w:sz w:val="28"/>
          <w:szCs w:val="28"/>
          <w:rtl w:val="true"/>
          <w:lang w:bidi="fa-IR"/>
        </w:rPr>
        <w:t xml:space="preserve">. </w:t>
      </w:r>
      <w:r>
        <w:rPr>
          <w:rStyle w:val="FootnoteAnchor"/>
        </w:rPr>
        <w:footnoteReference w:id="233"/>
      </w:r>
      <w:r>
        <w:rPr>
          <w:rFonts w:ascii="IRNazanin" w:hAnsi="IRNazanin" w:eastAsia="IRNazanin"/>
          <w:color w:val="111111"/>
          <w:sz w:val="28"/>
          <w:sz w:val="28"/>
          <w:szCs w:val="28"/>
          <w:lang w:bidi="fa-IR"/>
        </w:rPr>
        <w:t>۱۴۵۵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ولا تَركَن إلَى الدُّنيا ، ولا تَشغَل قَلبَكَ بِحُبِّها ؛ فَإِنَّكَ لَم تُخلَق لَها ، وما خَلَقَ اللّهُ خَلقا أهوَنَ عَلَيهِ مِنها ؛ لِأَنَّهُ لَم يَجعَل نَعيمَها ثَوابا لِلمُطيعينَ ، ولَم يَجعَل بَلاءَها عُقوبَةً لِلعاصينَ </w:t>
      </w:r>
      <w:r>
        <w:rPr>
          <w:rFonts w:eastAsia="IRNazanin" w:cs="IRNazanin"/>
          <w:color w:val="111111"/>
          <w:sz w:val="28"/>
          <w:szCs w:val="28"/>
          <w:rtl w:val="true"/>
          <w:lang w:bidi="fa-IR"/>
        </w:rPr>
        <w:t xml:space="preserve">. </w:t>
      </w:r>
      <w:r>
        <w:rPr>
          <w:rStyle w:val="FootnoteAnchor"/>
        </w:rPr>
        <w:footnoteReference w:id="234"/>
      </w:r>
      <w:r>
        <w:rPr>
          <w:rFonts w:ascii="Amiri" w:hAnsi="Amiri" w:eastAsia="Amiri" w:cs="Amiri"/>
          <w:color w:val="111111"/>
          <w:sz w:val="28"/>
          <w:sz w:val="28"/>
          <w:szCs w:val="28"/>
          <w:lang w:bidi="ar-SA"/>
        </w:rPr>
        <w:t>۱۴۵۴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شهاب روايت كند از رسول صلى الله عليه و آله كهالحكمة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وَصايا لُقمانَ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ـ يا بُنَيَّ ـ أنَّ المُقامَ فِي الدُّنيا قَليلٌ وَالرُّكونَ إليها غُرورٌ ، وَالغِبطَةَ فيها حُلمٌ ، فَكُن سَمحا سَهلاً قَريبا أمينا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في جَميعِ أحوالِكَ ، ولا تَعصِهِ في شَيءٍ مِن اُمورِكَ </w:t>
      </w:r>
      <w:r>
        <w:rPr>
          <w:rFonts w:eastAsia="Amiri" w:cs="Amiri" w:ascii="Amiri" w:hAnsi="Amiri"/>
          <w:color w:val="111111"/>
          <w:sz w:val="28"/>
          <w:szCs w:val="28"/>
          <w:rtl w:val="true"/>
          <w:lang w:bidi="ar-SA"/>
        </w:rPr>
        <w:t xml:space="preserve">. </w:t>
      </w:r>
      <w:r>
        <w:rPr>
          <w:rStyle w:val="FootnoteAnchor"/>
        </w:rPr>
        <w:footnoteReference w:id="235"/>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الأَمانَةُ</w:t>
      </w:r>
      <w:r>
        <w:rPr>
          <w:rFonts w:ascii="IRNazanin" w:hAnsi="IRNazanin" w:eastAsia="IRNazanin"/>
          <w:color w:val="111111"/>
          <w:sz w:val="28"/>
          <w:sz w:val="28"/>
          <w:szCs w:val="28"/>
          <w:lang w:bidi="fa-IR"/>
        </w:rPr>
        <w:t>۱۴۵۱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فيما وَعَظَ بِهِ لُقمانُ عليه السلام ابنَهُ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 أمينا ؛ فَإِنَّ اللّهَ تَعالى لا يُحِبُّ الخائِنينَ </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2194_13900"/>
    </w:p>
    <w:p>
      <w:pPr>
        <w:pStyle w:val="Heading3"/>
        <w:numPr>
          <w:ilvl w:val="2"/>
          <w:numId w:val="1"/>
        </w:numPr>
        <w:rPr/>
      </w:pPr>
      <w:bookmarkStart w:id="217" w:name="__RefHeading___Toc828228_3804643083"/>
      <w:bookmarkStart w:id="218" w:name="_Toc82"/>
      <w:bookmarkEnd w:id="216"/>
      <w:bookmarkEnd w:id="217"/>
      <w:r>
        <w:rPr/>
        <w:t>۵</w:t>
      </w:r>
      <w:r>
        <w:rPr>
          <w:rtl w:val="true"/>
        </w:rPr>
        <w:t xml:space="preserve"> </w:t>
      </w:r>
      <w:r>
        <w:rPr>
          <w:rtl w:val="true"/>
        </w:rPr>
        <w:t xml:space="preserve">/ </w:t>
      </w:r>
      <w:r>
        <w:rPr/>
        <w:t>۲۱</w:t>
      </w:r>
      <w:r>
        <w:rPr>
          <w:rtl w:val="true"/>
        </w:rPr>
        <w:t xml:space="preserve"> القناعة</w:t>
      </w:r>
      <w:bookmarkEnd w:id="218"/>
    </w:p>
    <w:p>
      <w:pPr>
        <w:pStyle w:val="BookText"/>
        <w:rPr/>
      </w:pPr>
      <w:r>
        <w:rPr>
          <w:rFonts w:ascii="IRNazanin" w:hAnsi="IRNazanin" w:eastAsia="IRNazanin"/>
          <w:color w:val="111111"/>
          <w:sz w:val="28"/>
          <w:sz w:val="28"/>
          <w:szCs w:val="28"/>
          <w:lang w:bidi="fa-IR"/>
        </w:rPr>
        <w:t>۱۴۵۰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مالك روايت كرد از رسول صلى الله عليه و آله گفمعاني الأخبار عن أحمد بن أبي عبد اللّه عن بعض أصحابنا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 أدِّ الأَمانَةَ تَسلَم لَكَ دُنياكَ وآخِرَتُكَ ، وكُن أمينا تَكُن غَنِيّا </w:t>
      </w:r>
      <w:r>
        <w:rPr>
          <w:rFonts w:eastAsia="IRNazanin" w:cs="IRNazanin"/>
          <w:color w:val="111111"/>
          <w:sz w:val="28"/>
          <w:szCs w:val="28"/>
          <w:rtl w:val="true"/>
          <w:lang w:bidi="fa-IR"/>
        </w:rPr>
        <w:t xml:space="preserve">. </w:t>
      </w:r>
      <w:r>
        <w:rPr>
          <w:rStyle w:val="FootnoteAnchor"/>
        </w:rPr>
        <w:footnoteReference w:id="237"/>
      </w:r>
      <w:r>
        <w:rPr>
          <w:rFonts w:ascii="Amiri" w:hAnsi="Amiri" w:eastAsia="Amiri" w:cs="Amiri"/>
          <w:color w:val="111111"/>
          <w:sz w:val="28"/>
          <w:sz w:val="28"/>
          <w:szCs w:val="28"/>
          <w:lang w:bidi="ar-SA"/>
        </w:rPr>
        <w:t>۱۴۱۷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عياض بن عمار روايت كرد از رسول عليه السلام كه اوتنبيه الخواطرـ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كُن أمينا تَعِش غَنِيّا </w:t>
      </w:r>
      <w:r>
        <w:rPr>
          <w:rFonts w:eastAsia="Amiri" w:cs="Amiri" w:ascii="Amiri" w:hAnsi="Amiri"/>
          <w:color w:val="111111"/>
          <w:sz w:val="28"/>
          <w:szCs w:val="28"/>
          <w:rtl w:val="true"/>
          <w:lang w:bidi="ar-SA"/>
        </w:rPr>
        <w:t xml:space="preserve">. </w:t>
      </w:r>
      <w:r>
        <w:rPr>
          <w:rStyle w:val="FootnoteAnchor"/>
        </w:rPr>
        <w:footnoteReference w:id="238"/>
      </w:r>
      <w:r>
        <w:rPr>
          <w:rFonts w:ascii="IRNazanin" w:hAnsi="IRNazanin" w:eastAsia="IRNazanin"/>
          <w:color w:val="111111"/>
          <w:sz w:val="28"/>
          <w:sz w:val="28"/>
          <w:szCs w:val="28"/>
          <w:lang w:bidi="fa-IR"/>
        </w:rPr>
        <w:t>۱۴۱۸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است از زِرِّ حُبيش از أُبَىِّ كعب از پيغامبالعين للفراهيدي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خازِنُكَ حَفيظا وخِزانَتُكَ أمينَةً سُدتَ في دُنياكَ وآخِرَتِكَ </w:t>
      </w:r>
      <w:r>
        <w:rPr>
          <w:rFonts w:eastAsia="IRNazanin" w:cs="IRNazanin"/>
          <w:color w:val="111111"/>
          <w:sz w:val="28"/>
          <w:szCs w:val="28"/>
          <w:rtl w:val="true"/>
          <w:lang w:bidi="fa-IR"/>
        </w:rPr>
        <w:t xml:space="preserve">. </w:t>
      </w:r>
      <w:r>
        <w:rPr>
          <w:rStyle w:val="FootnoteAnchor"/>
        </w:rPr>
        <w:footnoteReference w:id="239"/>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القَناعَةُ</w:t>
      </w:r>
      <w:r>
        <w:rPr>
          <w:rFonts w:ascii="IRNazanin" w:hAnsi="IRNazanin" w:eastAsia="IRNazanin"/>
          <w:color w:val="111111"/>
          <w:sz w:val="28"/>
          <w:sz w:val="28"/>
          <w:szCs w:val="28"/>
          <w:lang w:bidi="fa-IR"/>
        </w:rPr>
        <w:t>۱۴۲۱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عمر گفت از رسول عليه السلام شنيدم كه اوالإمام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أنفَعُ الغِنى غِنَى القَلبِ ، فَتَلَبَّث في كُلِّ ذلِكَ ، وَالزَمِ القَناعَةَ وَالرِّضا بِما قَسَمَ اللّهُ </w:t>
      </w:r>
      <w:r>
        <w:rPr>
          <w:rFonts w:eastAsia="IRNazanin" w:cs="IRNazanin"/>
          <w:color w:val="111111"/>
          <w:sz w:val="28"/>
          <w:szCs w:val="28"/>
          <w:rtl w:val="true"/>
          <w:lang w:bidi="fa-IR"/>
        </w:rPr>
        <w:t xml:space="preserve">. </w:t>
      </w:r>
      <w:r>
        <w:rPr>
          <w:rStyle w:val="FootnoteAnchor"/>
        </w:rPr>
        <w:footnoteReference w:id="240"/>
      </w:r>
      <w:r>
        <w:rPr>
          <w:rFonts w:ascii="IRNazanin" w:hAnsi="IRNazanin" w:eastAsia="IRNazanin"/>
          <w:color w:val="111111"/>
          <w:sz w:val="28"/>
          <w:sz w:val="28"/>
          <w:szCs w:val="28"/>
          <w:lang w:bidi="fa-IR"/>
        </w:rPr>
        <w:t>۱۴۲۲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اِقنَع بِقَسمِ اللّهِ لَكَ يَصفُ عَيشُكَ ، فَإِن أرَدتَ أن تَجمَعَ عِزَّ الدُّنيا فَاقطَع طَمَعَكَ مِمّا في أيدِي النّاسِ ، فَإِنَّما بَلَغَ الأَنبِياءُ وَالصِّدّيقونَ ما بَلَغوا بِقَطعِ طَمَعِهِم </w:t>
      </w:r>
      <w:r>
        <w:rPr>
          <w:rFonts w:eastAsia="IRNazanin" w:cs="IRNazanin"/>
          <w:color w:val="111111"/>
          <w:sz w:val="28"/>
          <w:szCs w:val="28"/>
          <w:rtl w:val="true"/>
          <w:lang w:bidi="fa-IR"/>
        </w:rPr>
        <w:t xml:space="preserve">. </w:t>
      </w:r>
      <w:r>
        <w:rPr>
          <w:rStyle w:val="FootnoteAnchor"/>
        </w:rPr>
        <w:footnoteReference w:id="241"/>
      </w:r>
      <w:r>
        <w:rPr>
          <w:rFonts w:ascii="IRNazanin" w:hAnsi="IRNazanin" w:eastAsia="IRNazanin"/>
          <w:color w:val="111111"/>
          <w:sz w:val="28"/>
          <w:sz w:val="28"/>
          <w:szCs w:val="28"/>
          <w:lang w:bidi="fa-IR"/>
        </w:rPr>
        <w:t>۱۴۲۳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سعد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اِقنَع بِما رُزِقتَ ، ولا تَمُدَّنَّ عَينَيكَ إلى رِزقِ غَيرِكَ ؛ فَإِنَّ ذلِكَ يُؤذيكَ </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2194_13901"/>
    </w:p>
    <w:p>
      <w:pPr>
        <w:pStyle w:val="Heading3"/>
        <w:numPr>
          <w:ilvl w:val="2"/>
          <w:numId w:val="1"/>
        </w:numPr>
        <w:rPr/>
      </w:pPr>
      <w:bookmarkStart w:id="220" w:name="__RefHeading___Toc828230_3804643083"/>
      <w:bookmarkStart w:id="221" w:name="_Toc83"/>
      <w:bookmarkEnd w:id="219"/>
      <w:bookmarkEnd w:id="220"/>
      <w:r>
        <w:rPr/>
        <w:t>۵</w:t>
      </w:r>
      <w:r>
        <w:rPr>
          <w:rtl w:val="true"/>
        </w:rPr>
        <w:t xml:space="preserve"> </w:t>
      </w:r>
      <w:r>
        <w:rPr>
          <w:rtl w:val="true"/>
        </w:rPr>
        <w:t xml:space="preserve">/ </w:t>
      </w:r>
      <w:r>
        <w:rPr/>
        <w:t>۲۲</w:t>
      </w:r>
      <w:r>
        <w:rPr>
          <w:rtl w:val="true"/>
        </w:rPr>
        <w:t xml:space="preserve"> الرّضا</w:t>
      </w:r>
      <w:bookmarkEnd w:id="221"/>
    </w:p>
    <w:p>
      <w:pPr>
        <w:pStyle w:val="BookText"/>
        <w:rPr/>
      </w:pPr>
      <w:r>
        <w:rPr>
          <w:rFonts w:ascii="IRNazanin" w:hAnsi="IRNazanin" w:eastAsia="IRNazanin"/>
          <w:color w:val="111111"/>
          <w:sz w:val="28"/>
          <w:sz w:val="28"/>
          <w:szCs w:val="28"/>
          <w:lang w:bidi="fa-IR"/>
        </w:rPr>
        <w:t>۱۴۲۴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خزانة الخيال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وَاقنَع بِما رُزِقتَ ، ولا تَمُدَّنَّ عَينَيكَ إلى رِزقِ غَيرِكَ ؛ فَإِنَّ ذلِكَ يُرديكَ </w:t>
      </w:r>
      <w:r>
        <w:rPr>
          <w:rFonts w:eastAsia="IRNazanin" w:cs="IRNazanin"/>
          <w:color w:val="111111"/>
          <w:sz w:val="28"/>
          <w:szCs w:val="28"/>
          <w:rtl w:val="true"/>
          <w:lang w:bidi="fa-IR"/>
        </w:rPr>
        <w:t xml:space="preserve">. </w:t>
      </w:r>
      <w:r>
        <w:rPr>
          <w:rStyle w:val="FootnoteAnchor"/>
        </w:rPr>
        <w:footnoteReference w:id="243"/>
      </w:r>
      <w:r>
        <w:rPr>
          <w:rFonts w:ascii="IRNazanin" w:hAnsi="IRNazanin" w:eastAsia="IRNazanin"/>
          <w:color w:val="111111"/>
          <w:sz w:val="28"/>
          <w:sz w:val="28"/>
          <w:szCs w:val="28"/>
          <w:lang w:bidi="fa-IR"/>
        </w:rPr>
        <w:t>۱۴۲۵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وَصِيَّةِ لُقمانَ عليه السلام لاِبنِهِ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 أغنَى النّاسِ مَن قَنِعَ بِما في يَدَيهِ ، وأفقَرُهُم مَن مَدَّ عَينَيهِ إلى ما في أيدِي النّاسِ ، وعَلَيكَ ـ يا بُنَيَّ ـ بِاليَأسِ عَمّا في أيدِي النّاسِ ، وَالوُثوقِ بِوَعدِ اللّهِ ، وَاسعَ فيما فُرِضَ عَلَيكَ ، ودَعِ السَّعيَ فيما ضُمِنَ لَكَ </w:t>
      </w:r>
      <w:r>
        <w:rPr>
          <w:rFonts w:eastAsia="IRNazanin" w:cs="IRNazanin"/>
          <w:color w:val="111111"/>
          <w:sz w:val="28"/>
          <w:szCs w:val="28"/>
          <w:rtl w:val="true"/>
          <w:lang w:bidi="fa-IR"/>
        </w:rPr>
        <w:t xml:space="preserve">. </w:t>
      </w:r>
      <w:r>
        <w:rPr>
          <w:rStyle w:val="FootnoteAnchor"/>
        </w:rPr>
        <w:footnoteReference w:id="244"/>
      </w:r>
      <w:r>
        <w:rPr>
          <w:rFonts w:ascii="Amiri" w:hAnsi="Amiri" w:eastAsia="Amiri" w:cs="Amiri"/>
          <w:color w:val="111111"/>
          <w:sz w:val="28"/>
          <w:sz w:val="28"/>
          <w:szCs w:val="28"/>
          <w:lang w:bidi="ar-SA"/>
        </w:rPr>
        <w:t>۱۴۲۶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عباس روايت كرد از أُبَىِّ كعب كه رسول علإرشاد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قَنِعا تَعِش غَنِيّا</w:t>
      </w:r>
      <w:r>
        <w:rPr>
          <w:rFonts w:eastAsia="Amiri" w:cs="Amiri" w:ascii="Amiri" w:hAnsi="Amiri"/>
          <w:color w:val="111111"/>
          <w:sz w:val="28"/>
          <w:szCs w:val="28"/>
          <w:rtl w:val="true"/>
          <w:lang w:bidi="ar-SA"/>
        </w:rPr>
        <w:t xml:space="preserve">. </w:t>
      </w:r>
      <w:r>
        <w:rPr>
          <w:rStyle w:val="FootnoteAnchor"/>
        </w:rPr>
        <w:footnoteReference w:id="245"/>
      </w:r>
      <w:r>
        <w:rPr>
          <w:rFonts w:ascii="IRNazanin" w:hAnsi="IRNazanin" w:eastAsia="IRNazanin"/>
          <w:color w:val="111111"/>
          <w:sz w:val="28"/>
          <w:sz w:val="28"/>
          <w:szCs w:val="28"/>
          <w:lang w:bidi="fa-IR"/>
        </w:rPr>
        <w:t>۱۴۲۷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عبداللّه انصارى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كَلامِ لُقمانَ الحَكيمِ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بِالقَناعَةِ عِزّا ، وبِطيبِ النَّفسِ نَعيما </w:t>
      </w:r>
      <w:r>
        <w:rPr>
          <w:rFonts w:eastAsia="IRNazanin" w:cs="IRNazanin"/>
          <w:color w:val="111111"/>
          <w:sz w:val="28"/>
          <w:szCs w:val="28"/>
          <w:rtl w:val="true"/>
          <w:lang w:bidi="fa-IR"/>
        </w:rPr>
        <w:t xml:space="preserve">. </w:t>
      </w:r>
      <w:r>
        <w:rPr>
          <w:rStyle w:val="FootnoteAnchor"/>
        </w:rPr>
        <w:footnoteReference w:id="246"/>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الرِّضا</w:t>
      </w:r>
      <w:r>
        <w:rPr>
          <w:rFonts w:ascii="IRNazanin" w:hAnsi="IRNazanin" w:eastAsia="IRNazanin"/>
          <w:color w:val="111111"/>
          <w:sz w:val="28"/>
          <w:sz w:val="28"/>
          <w:szCs w:val="28"/>
          <w:lang w:bidi="fa-IR"/>
        </w:rPr>
        <w:t>۱۴۳۰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عمر گفت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وَصِيَّةِ لُقمانَ عليه السلام لاِبنِهِ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وَارضَ بِما قَسَمَ اللّهُ لَكَ ؛ فَإِنَّهُ سُبحانَهُ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عِبادي ذَنبا مَن لَم يَرضَ بِقَضائي ، ولَم يَشكُر نَعمائي ، ولَم يَصبِر عَلى بَلائي </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2194_13902"/>
    </w:p>
    <w:p>
      <w:pPr>
        <w:pStyle w:val="Heading3"/>
        <w:numPr>
          <w:ilvl w:val="2"/>
          <w:numId w:val="1"/>
        </w:numPr>
        <w:rPr/>
      </w:pPr>
      <w:bookmarkStart w:id="223" w:name="__RefHeading___Toc828232_3804643083"/>
      <w:bookmarkStart w:id="224" w:name="_Toc84"/>
      <w:bookmarkEnd w:id="222"/>
      <w:bookmarkEnd w:id="223"/>
      <w:r>
        <w:rPr/>
        <w:t>۵</w:t>
      </w:r>
      <w:r>
        <w:rPr>
          <w:rtl w:val="true"/>
        </w:rPr>
        <w:t xml:space="preserve"> </w:t>
      </w:r>
      <w:r>
        <w:rPr>
          <w:rtl w:val="true"/>
        </w:rPr>
        <w:t xml:space="preserve">/ </w:t>
      </w:r>
      <w:r>
        <w:rPr/>
        <w:t>۲۳</w:t>
      </w:r>
      <w:r>
        <w:rPr>
          <w:rtl w:val="true"/>
        </w:rPr>
        <w:t xml:space="preserve"> الصّمت</w:t>
      </w:r>
      <w:bookmarkEnd w:id="224"/>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الصَّمتُ</w:t>
      </w:r>
      <w:r>
        <w:rPr>
          <w:rFonts w:ascii="IRNazanin" w:hAnsi="IRNazanin" w:eastAsia="IRNazanin"/>
          <w:color w:val="111111"/>
          <w:sz w:val="28"/>
          <w:sz w:val="28"/>
          <w:szCs w:val="28"/>
          <w:lang w:bidi="fa-IR"/>
        </w:rPr>
        <w:t>۱۴۳۳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شهربن حوشب روايت كرد از اسماء بنت عميس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الأبرار عن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بُنَيَّ ، إذَا افتَخَرَ النّاسُ بِحُسنِ كَلامِهِم فَافتَخِر أنتَ بِحُسنِ صَمتِكَ </w:t>
      </w:r>
      <w:r>
        <w:rPr>
          <w:rFonts w:eastAsia="IRNazanin" w:cs="IRNazanin"/>
          <w:color w:val="111111"/>
          <w:sz w:val="28"/>
          <w:szCs w:val="28"/>
          <w:rtl w:val="true"/>
          <w:lang w:bidi="fa-IR"/>
        </w:rPr>
        <w:t xml:space="preserve">. </w:t>
      </w:r>
      <w:r>
        <w:rPr>
          <w:rStyle w:val="FootnoteAnchor"/>
        </w:rPr>
        <w:footnoteReference w:id="248"/>
      </w:r>
      <w:r>
        <w:rPr>
          <w:rFonts w:ascii="Amiri" w:hAnsi="Amiri" w:eastAsia="Amiri" w:cs="Amiri"/>
          <w:color w:val="111111"/>
          <w:sz w:val="28"/>
          <w:sz w:val="28"/>
          <w:szCs w:val="28"/>
          <w:lang w:bidi="ar-SA"/>
        </w:rPr>
        <w:t>۱۴۳۴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صالح روايت كرد از ابو هريره از رسول عليه السلمحبوب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عَلَيكَ بِالصَّمتِ فَما نَدِمتُ عَلَى السُّكوتِ قَطُّ ، ورُبَّما تَكَلَّمتُ فَنَدِمتُ </w:t>
      </w:r>
      <w:r>
        <w:rPr>
          <w:rFonts w:eastAsia="Amiri" w:cs="Amiri" w:ascii="Amiri" w:hAnsi="Amiri"/>
          <w:color w:val="111111"/>
          <w:sz w:val="28"/>
          <w:szCs w:val="28"/>
          <w:rtl w:val="true"/>
          <w:lang w:bidi="ar-SA"/>
        </w:rPr>
        <w:t xml:space="preserve">. </w:t>
      </w:r>
      <w:r>
        <w:rPr>
          <w:rStyle w:val="FootnoteAnchor"/>
        </w:rPr>
        <w:footnoteReference w:id="249"/>
      </w:r>
      <w:r>
        <w:rPr>
          <w:rFonts w:ascii="Amiri" w:hAnsi="Amiri" w:eastAsia="Amiri" w:cs="Amiri"/>
          <w:color w:val="111111"/>
          <w:sz w:val="28"/>
          <w:sz w:val="28"/>
          <w:szCs w:val="28"/>
          <w:lang w:bidi="ar-SA"/>
        </w:rPr>
        <w:t>۱۴۳۵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ابو اُمامه از أُبَىِّ كعب كه رسول عليه السلامأسرار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لُقمانُ كَثيرَ الصَّمتِ فَسُئِلَ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لي اُذُنَينِ ولِسانا واحِدا إلاّ لِيَكونَ ما أسمَعُهُ أكثَرَ مِمّا أتَكَلَّمُ بِهِ </w:t>
      </w:r>
      <w:r>
        <w:rPr>
          <w:rFonts w:eastAsia="Amiri" w:cs="Amiri" w:ascii="Amiri" w:hAnsi="Amiri"/>
          <w:color w:val="111111"/>
          <w:sz w:val="28"/>
          <w:szCs w:val="28"/>
          <w:rtl w:val="true"/>
          <w:lang w:bidi="ar-SA"/>
        </w:rPr>
        <w:t xml:space="preserve">. </w:t>
      </w:r>
      <w:r>
        <w:rPr>
          <w:rStyle w:val="FootnoteAnchor"/>
        </w:rPr>
        <w:footnoteReference w:id="250"/>
      </w:r>
      <w:r>
        <w:rPr>
          <w:rFonts w:ascii="Amiri" w:hAnsi="Amiri" w:eastAsia="Amiri" w:cs="Amiri"/>
          <w:color w:val="111111"/>
          <w:sz w:val="28"/>
          <w:sz w:val="28"/>
          <w:szCs w:val="28"/>
          <w:lang w:bidi="ar-SA"/>
        </w:rPr>
        <w:t>۱۴۳۶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قتاده روايت كرد از حسن از ابوهريره از رسول عليه اكتاب الحلم عن وهب بن مُنَبِّه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حِكمَةِ لُقمانَ أنَّهُ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العِلمُ حَسَنٌ وهُوَ مَعَ الحِلمِ أحسَنُ ، وَالصَّمتُ حَسَنٌ وهُوَ مَعَ الحِكمَةِ 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 إنَّ اللِّسانَ هُوَ نابُ الجَسَدِ </w:t>
      </w:r>
      <w:r>
        <w:rPr>
          <w:rStyle w:val="FootnoteAnchor"/>
          <w:rtl w:val="true"/>
        </w:rPr>
        <w:footnoteReference w:id="251"/>
      </w:r>
      <w:r>
        <w:rPr>
          <w:rFonts w:ascii="Amiri" w:hAnsi="Amiri" w:eastAsia="Amiri" w:cs="Amiri"/>
          <w:color w:val="111111"/>
          <w:sz w:val="28"/>
          <w:sz w:val="28"/>
          <w:szCs w:val="28"/>
          <w:rtl w:val="true"/>
          <w:lang w:bidi="ar-SA"/>
        </w:rPr>
        <w:t xml:space="preserve">، فَاحذَر أن يَخرُجَ مِن لِسانِكَ ما يُهلِكُ جَسَدَكَ أو يُسخِطُ عَلَيكَ رَبَّكَ </w:t>
      </w:r>
      <w:r>
        <w:rPr>
          <w:rFonts w:eastAsia="Amiri" w:cs="Amiri" w:ascii="Amiri" w:hAnsi="Amiri"/>
          <w:color w:val="111111"/>
          <w:sz w:val="28"/>
          <w:szCs w:val="28"/>
          <w:rtl w:val="true"/>
          <w:lang w:bidi="ar-SA"/>
        </w:rPr>
        <w:t xml:space="preserve">. </w:t>
      </w:r>
      <w:r>
        <w:rPr>
          <w:rStyle w:val="FootnoteAnchor"/>
        </w:rPr>
        <w:footnoteReference w:id="252"/>
      </w:r>
      <w:r>
        <w:rPr>
          <w:rFonts w:ascii="IRNazanin" w:hAnsi="IRNazanin" w:eastAsia="IRNazanin"/>
          <w:color w:val="111111"/>
          <w:sz w:val="28"/>
          <w:sz w:val="28"/>
          <w:szCs w:val="28"/>
          <w:lang w:bidi="fa-IR"/>
        </w:rPr>
        <w:t>۱۴۳۷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ابوسعيد خدرى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خزانة الخيال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 ، إنَّ اللِّسانَ مِفتاحٌ لِلخَيرِ وَالشَّرِّ فَاختِم عَلى فيكَ ، إلاّ مِن خَيرٍ كَما تَختِمُ عَلى ذَهَبِكَ وفِضَّتِكَ </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2194_13903"/>
    </w:p>
    <w:p>
      <w:pPr>
        <w:pStyle w:val="Heading3"/>
        <w:numPr>
          <w:ilvl w:val="2"/>
          <w:numId w:val="1"/>
        </w:numPr>
        <w:rPr/>
      </w:pPr>
      <w:bookmarkStart w:id="226" w:name="__RefHeading___Toc828234_3804643083"/>
      <w:bookmarkStart w:id="227" w:name="_Toc85"/>
      <w:bookmarkEnd w:id="225"/>
      <w:bookmarkEnd w:id="226"/>
      <w:r>
        <w:rPr/>
        <w:t>۵</w:t>
      </w:r>
      <w:r>
        <w:rPr>
          <w:rtl w:val="true"/>
        </w:rPr>
        <w:t xml:space="preserve"> </w:t>
      </w:r>
      <w:r>
        <w:rPr>
          <w:rtl w:val="true"/>
        </w:rPr>
        <w:t xml:space="preserve">/ </w:t>
      </w:r>
      <w:r>
        <w:rPr/>
        <w:t>۲۴</w:t>
      </w:r>
      <w:r>
        <w:rPr>
          <w:rtl w:val="true"/>
        </w:rPr>
        <w:t xml:space="preserve"> الإنفاق</w:t>
      </w:r>
      <w:bookmarkEnd w:id="227"/>
    </w:p>
    <w:p>
      <w:pPr>
        <w:pStyle w:val="Heading3"/>
        <w:numPr>
          <w:ilvl w:val="2"/>
          <w:numId w:val="1"/>
        </w:numPr>
        <w:rPr/>
      </w:pPr>
      <w:bookmarkStart w:id="228" w:name="__RefHeading___Toc828236_3804643083"/>
      <w:bookmarkStart w:id="229" w:name="_Toc86"/>
      <w:bookmarkEnd w:id="228"/>
      <w:r>
        <w:rPr/>
        <w:t>۵</w:t>
      </w:r>
      <w:r>
        <w:rPr>
          <w:rtl w:val="true"/>
        </w:rPr>
        <w:t xml:space="preserve"> </w:t>
      </w:r>
      <w:r>
        <w:rPr>
          <w:rtl w:val="true"/>
        </w:rPr>
        <w:t xml:space="preserve">/ </w:t>
      </w:r>
      <w:r>
        <w:rPr/>
        <w:t>۲۵</w:t>
      </w:r>
      <w:r>
        <w:rPr>
          <w:rtl w:val="true"/>
        </w:rPr>
        <w:t xml:space="preserve"> التّواضع</w:t>
      </w:r>
      <w:bookmarkEnd w:id="229"/>
    </w:p>
    <w:p>
      <w:pPr>
        <w:pStyle w:val="Heading3"/>
        <w:numPr>
          <w:ilvl w:val="2"/>
          <w:numId w:val="1"/>
        </w:numPr>
        <w:rPr/>
      </w:pPr>
      <w:bookmarkStart w:id="230" w:name="__RefHeading___Toc828238_3804643083"/>
      <w:bookmarkStart w:id="231" w:name="_Toc87"/>
      <w:bookmarkEnd w:id="230"/>
      <w:r>
        <w:rPr/>
        <w:t>۵</w:t>
      </w:r>
      <w:r>
        <w:rPr>
          <w:rtl w:val="true"/>
        </w:rPr>
        <w:t xml:space="preserve"> </w:t>
      </w:r>
      <w:r>
        <w:rPr>
          <w:rtl w:val="true"/>
        </w:rPr>
        <w:t xml:space="preserve">/ </w:t>
      </w:r>
      <w:r>
        <w:rPr/>
        <w:t>۲۶</w:t>
      </w:r>
      <w:r>
        <w:rPr>
          <w:rtl w:val="true"/>
        </w:rPr>
        <w:t xml:space="preserve"> الاستغفار والتّسبيح في السّحر</w:t>
      </w:r>
      <w:bookmarkEnd w:id="23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الإِنفاقُ</w:t>
      </w:r>
      <w:r>
        <w:rPr>
          <w:rFonts w:ascii="IRNazanin" w:hAnsi="IRNazanin" w:eastAsia="IRNazanin"/>
          <w:color w:val="111111"/>
          <w:sz w:val="28"/>
          <w:sz w:val="28"/>
          <w:szCs w:val="28"/>
          <w:lang w:bidi="fa-IR"/>
        </w:rPr>
        <w:t>۱۴۴۰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لا تُؤثِرَنَّ عَلى نَفسِكَ سِواها ، ولا تورِث مالَكَ أعداءَكَ </w:t>
      </w:r>
      <w:r>
        <w:rPr>
          <w:rFonts w:eastAsia="IRNazanin" w:cs="IRNazanin"/>
          <w:color w:val="111111"/>
          <w:sz w:val="28"/>
          <w:szCs w:val="28"/>
          <w:rtl w:val="true"/>
          <w:lang w:bidi="fa-IR"/>
        </w:rPr>
        <w:t xml:space="preserve">. </w:t>
      </w:r>
      <w:r>
        <w:rPr>
          <w:rStyle w:val="FootnoteAnchor"/>
        </w:rPr>
        <w:footnoteReference w:id="254"/>
      </w:r>
      <w:r>
        <w:rPr>
          <w:rFonts w:ascii="Amiri" w:hAnsi="Amiri" w:eastAsia="Amiri" w:cs="Amiri"/>
          <w:color w:val="111111"/>
          <w:sz w:val="28"/>
          <w:sz w:val="28"/>
          <w:szCs w:val="28"/>
          <w:lang w:bidi="ar-SA"/>
        </w:rPr>
        <w:t>۱۴۴۱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است از ابواُمامه از أُبَىِّ كعب از رسول صلىفيض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تُضَيِّع مالَكَ وتُصلِحَ مالَ غَيرِكَ ؛ فَإِنَّ مالَكَ ما قَدَّمتَ ومالَ غَيرِكَ ما أخَّرتَ </w:t>
      </w:r>
      <w:r>
        <w:rPr>
          <w:rFonts w:eastAsia="Amiri" w:cs="Amiri" w:ascii="Amiri" w:hAnsi="Amiri"/>
          <w:color w:val="111111"/>
          <w:sz w:val="28"/>
          <w:szCs w:val="28"/>
          <w:rtl w:val="true"/>
          <w:lang w:bidi="ar-SA"/>
        </w:rPr>
        <w:t xml:space="preserve">. </w:t>
      </w:r>
      <w:r>
        <w:rPr>
          <w:rStyle w:val="FootnoteAnchor"/>
        </w:rPr>
        <w:footnoteReference w:id="255"/>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التَّواضُعُ</w:t>
      </w:r>
      <w:r>
        <w:rPr>
          <w:rFonts w:ascii="Amiri" w:hAnsi="Amiri" w:eastAsia="Amiri" w:cs="Amiri"/>
          <w:color w:val="111111"/>
          <w:sz w:val="28"/>
          <w:sz w:val="28"/>
          <w:szCs w:val="28"/>
          <w:lang w:bidi="ar-SA"/>
        </w:rPr>
        <w:t>۱۴۴۴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ابوهريره روايت كرد از رسول صلى الله عليه و آله كهالإمام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عليه السلام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لِلحَقِّ تَكُن أعقَلَ النّاسِ ، وإنَّ الكَيِّسَ لَدَى الحَقِّ يَسيرٌ </w:t>
      </w:r>
      <w:r>
        <w:rPr>
          <w:rFonts w:eastAsia="Amiri" w:cs="Amiri" w:ascii="Amiri" w:hAnsi="Amiri"/>
          <w:color w:val="111111"/>
          <w:sz w:val="28"/>
          <w:szCs w:val="28"/>
          <w:rtl w:val="true"/>
          <w:lang w:bidi="ar-SA"/>
        </w:rPr>
        <w:t xml:space="preserve">. </w:t>
      </w:r>
      <w:r>
        <w:rPr>
          <w:rStyle w:val="FootnoteAnchor"/>
        </w:rPr>
        <w:footnoteReference w:id="256"/>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الاِستِغفارُ وَالتَّسبيحُ فِي السَّحَرِ</w:t>
      </w:r>
      <w:r>
        <w:rPr>
          <w:rFonts w:ascii="Amiri" w:hAnsi="Amiri" w:eastAsia="Amiri" w:cs="Amiri"/>
          <w:color w:val="111111"/>
          <w:sz w:val="28"/>
          <w:sz w:val="28"/>
          <w:szCs w:val="28"/>
          <w:lang w:bidi="ar-SA"/>
        </w:rPr>
        <w:t>۱۴۴۷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عباس روايت كرد از رسول صلى الله عليه و آمستدرك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وَصايا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يَكونُ الدّيكُ أكيَسَ مِنكَ ، يَقومُ في وَقتِ السَّحَرِ ويَستَغفِرُ ، وأنتَ نائِمٌ </w:t>
      </w:r>
      <w:r>
        <w:rPr>
          <w:rFonts w:eastAsia="Amiri" w:cs="Amiri" w:ascii="Amiri" w:hAnsi="Amiri"/>
          <w:color w:val="111111"/>
          <w:sz w:val="28"/>
          <w:szCs w:val="28"/>
          <w:rtl w:val="true"/>
          <w:lang w:bidi="ar-SA"/>
        </w:rPr>
        <w:t xml:space="preserve">. </w:t>
      </w:r>
      <w:r>
        <w:rPr>
          <w:rStyle w:val="FootnoteAnchor"/>
        </w:rPr>
        <w:footnoteReference w:id="257"/>
      </w:r>
      <w:r>
        <w:rPr>
          <w:rFonts w:ascii="IRNazanin" w:hAnsi="IRNazanin" w:eastAsia="IRNazanin"/>
          <w:color w:val="111111"/>
          <w:sz w:val="28"/>
          <w:sz w:val="28"/>
          <w:szCs w:val="28"/>
          <w:lang w:bidi="fa-IR"/>
        </w:rPr>
        <w:t>۱۴۴۸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ابوهريره روايت كرد از رسول صلى الله عليه و آله گفمحبوب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 لا يَكُنِ الدّيكُ أكيَسَ مِنكَ ؛ فَإِنَّه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2194_13904"/>
    </w:p>
    <w:p>
      <w:pPr>
        <w:pStyle w:val="Heading3"/>
        <w:numPr>
          <w:ilvl w:val="2"/>
          <w:numId w:val="1"/>
        </w:numPr>
        <w:rPr/>
      </w:pPr>
      <w:bookmarkStart w:id="233" w:name="__RefHeading___Toc828240_3804643083"/>
      <w:bookmarkStart w:id="234" w:name="_Toc88"/>
      <w:bookmarkEnd w:id="232"/>
      <w:bookmarkEnd w:id="233"/>
      <w:r>
        <w:rPr/>
        <w:t>۵</w:t>
      </w:r>
      <w:r>
        <w:rPr>
          <w:rtl w:val="true"/>
        </w:rPr>
        <w:t xml:space="preserve"> </w:t>
      </w:r>
      <w:r>
        <w:rPr>
          <w:rtl w:val="true"/>
        </w:rPr>
        <w:t xml:space="preserve">/ </w:t>
      </w:r>
      <w:r>
        <w:rPr/>
        <w:t>۲۷</w:t>
      </w:r>
      <w:r>
        <w:rPr>
          <w:rtl w:val="true"/>
        </w:rPr>
        <w:t xml:space="preserve"> البلاء</w:t>
      </w:r>
      <w:bookmarkEnd w:id="234"/>
    </w:p>
    <w:p>
      <w:pPr>
        <w:pStyle w:val="BookText"/>
        <w:rPr/>
      </w:pPr>
      <w:r>
        <w:rPr>
          <w:rFonts w:ascii="IRNazanin" w:hAnsi="IRNazanin" w:eastAsia="IRNazanin"/>
          <w:color w:val="111111"/>
          <w:sz w:val="28"/>
          <w:sz w:val="28"/>
          <w:szCs w:val="28"/>
          <w:lang w:bidi="fa-IR"/>
        </w:rPr>
        <w:t>۱۴۴۸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ابوهريره روايت كرد از رسول صلى الله عليه و آله گفإذَا انقَضى نِصفُ اللَّيلِ خَفَقَ بِجَناحَيهِ وصَرَخَ إلَى اللّهِ سُبحانَهُ بِالتَّسبيحِ </w:t>
      </w:r>
      <w:r>
        <w:rPr>
          <w:rFonts w:eastAsia="IRNazanin" w:cs="IRNazanin"/>
          <w:color w:val="111111"/>
          <w:sz w:val="28"/>
          <w:szCs w:val="28"/>
          <w:rtl w:val="true"/>
          <w:lang w:bidi="fa-IR"/>
        </w:rPr>
        <w:t xml:space="preserve">. </w:t>
      </w:r>
      <w:r>
        <w:rPr>
          <w:rStyle w:val="FootnoteAnchor"/>
        </w:rPr>
        <w:footnoteReference w:id="258"/>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البَلاءُ</w:t>
      </w:r>
      <w:r>
        <w:rPr>
          <w:rFonts w:ascii="IRNazanin" w:hAnsi="IRNazanin" w:eastAsia="IRNazanin"/>
          <w:color w:val="111111"/>
          <w:sz w:val="28"/>
          <w:sz w:val="28"/>
          <w:szCs w:val="28"/>
          <w:lang w:bidi="fa-IR"/>
        </w:rPr>
        <w:t>۱۷۶۸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إحياء علوم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الذَّهَبَ يُجَرَّبُ بِالنّارِ ، وَالعَبدَ الصّالِحَ يُجَرَّبُ بِالبَلاءِ ، فَإِذا أحَبَّ اللّهُ قَوما ابتَلاهُم ، فَمَن رَضِيَ فَلَهُ الرِّضا ومَن سَخِطَ فَلَهُ السَّخَطُ </w:t>
      </w:r>
      <w:r>
        <w:rPr>
          <w:rFonts w:eastAsia="IRNazanin" w:cs="IRNazanin"/>
          <w:color w:val="111111"/>
          <w:sz w:val="28"/>
          <w:szCs w:val="28"/>
          <w:rtl w:val="true"/>
          <w:lang w:bidi="fa-IR"/>
        </w:rPr>
        <w:t xml:space="preserve">. </w:t>
      </w:r>
      <w:r>
        <w:rPr>
          <w:rStyle w:val="FootnoteAnchor"/>
        </w:rPr>
        <w:footnoteReference w:id="259"/>
      </w:r>
      <w:r>
        <w:rPr>
          <w:rFonts w:ascii="Amiri" w:hAnsi="Amiri" w:eastAsia="Amiri" w:cs="Amiri"/>
          <w:color w:val="111111"/>
          <w:sz w:val="28"/>
          <w:sz w:val="28"/>
          <w:szCs w:val="28"/>
          <w:lang w:bidi="ar-SA"/>
        </w:rPr>
        <w:t>۱۷۶۹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است از سعيد مسيّب از ابو درداء كه رسول صلىسبل الهدى والرشاد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لُقمانَ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الذَّهَبُ وَالفِضَّةُ يُختَبَرانِ بِالنّارِ ، وَالمُؤمِنُ يُختَبَرُ بِالبَلاءِ </w:t>
      </w:r>
      <w:r>
        <w:rPr>
          <w:rFonts w:eastAsia="Amiri" w:cs="Amiri" w:ascii="Amiri" w:hAnsi="Amiri"/>
          <w:color w:val="111111"/>
          <w:sz w:val="28"/>
          <w:szCs w:val="28"/>
          <w:rtl w:val="true"/>
          <w:lang w:bidi="ar-SA"/>
        </w:rPr>
        <w:t xml:space="preserve">. </w:t>
      </w:r>
      <w:r>
        <w:rPr>
          <w:rStyle w:val="FootnoteAnchor"/>
          <w:rtl w:val="true"/>
        </w:rPr>
        <w:footnoteReference w:id="26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5" w:name="pg2194_13906"/>
    </w:p>
    <w:p>
      <w:pPr>
        <w:pStyle w:val="Heading2"/>
        <w:numPr>
          <w:ilvl w:val="1"/>
          <w:numId w:val="1"/>
        </w:numPr>
        <w:rPr/>
      </w:pPr>
      <w:bookmarkStart w:id="236" w:name="__RefHeading___Toc828242_3804643083"/>
      <w:bookmarkStart w:id="237" w:name="_Toc89"/>
      <w:bookmarkEnd w:id="235"/>
      <w:bookmarkEnd w:id="236"/>
      <w:r>
        <w:rPr>
          <w:rtl w:val="true"/>
        </w:rPr>
        <w:t xml:space="preserve">الفصل السادس </w:t>
      </w:r>
      <w:r>
        <w:rPr>
          <w:rtl w:val="true"/>
        </w:rPr>
        <w:t xml:space="preserve">: </w:t>
      </w:r>
      <w:r>
        <w:rPr>
          <w:rtl w:val="true"/>
        </w:rPr>
        <w:t>آفات بناء النفس</w:t>
      </w:r>
      <w:bookmarkEnd w:id="237"/>
    </w:p>
    <w:p>
      <w:pPr>
        <w:pStyle w:val="Heading3"/>
        <w:numPr>
          <w:ilvl w:val="2"/>
          <w:numId w:val="1"/>
        </w:numPr>
        <w:rPr/>
      </w:pPr>
      <w:bookmarkStart w:id="238" w:name="__RefHeading___Toc828244_3804643083"/>
      <w:bookmarkStart w:id="239" w:name="_Toc90"/>
      <w:bookmarkEnd w:id="238"/>
      <w:r>
        <w:rPr/>
        <w:t>۶</w:t>
      </w:r>
      <w:r>
        <w:rPr>
          <w:rtl w:val="true"/>
        </w:rPr>
        <w:t xml:space="preserve"> </w:t>
      </w:r>
      <w:r>
        <w:rPr>
          <w:rtl w:val="true"/>
        </w:rPr>
        <w:t xml:space="preserve">/ </w:t>
      </w:r>
      <w:r>
        <w:rPr/>
        <w:t>۱</w:t>
      </w:r>
      <w:r>
        <w:rPr>
          <w:rtl w:val="true"/>
        </w:rPr>
        <w:t xml:space="preserve"> الظّلم</w:t>
      </w:r>
      <w:bookmarkEnd w:id="239"/>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بِناءِ النَّفسِ</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الظُّلمُ</w:t>
      </w:r>
      <w:r>
        <w:rPr>
          <w:rFonts w:ascii="IRNazanin" w:hAnsi="IRNazanin" w:eastAsia="IRNazanin"/>
          <w:color w:val="111111"/>
          <w:sz w:val="28"/>
          <w:sz w:val="28"/>
          <w:szCs w:val="28"/>
          <w:lang w:bidi="fa-IR"/>
        </w:rPr>
        <w:t>۱۷۷۳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است از على بن موسى الرضا عليه السلام از پدرإرشاد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وَصِيَّةِ لُقمانَ عليه السلام لاِبنِهِ ،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بُنَيَّ ، الظُّلمُ ظُلُماتٌ ويَومَ القِيامَةِ حَسَراتٌ ، وإذا دَعَتكَ القُدرَةُ عَلى ظُلمِ مَن هُوَ دونَكَ فَاذكُر قُدرَةَ اللّهِ عَلَيكَ </w:t>
      </w:r>
      <w:r>
        <w:rPr>
          <w:rFonts w:eastAsia="IRNazanin" w:cs="IRNazanin"/>
          <w:color w:val="111111"/>
          <w:sz w:val="28"/>
          <w:szCs w:val="28"/>
          <w:rtl w:val="true"/>
          <w:lang w:bidi="fa-IR"/>
        </w:rPr>
        <w:t xml:space="preserve">. </w:t>
      </w:r>
      <w:r>
        <w:rPr>
          <w:rStyle w:val="FootnoteAnchor"/>
        </w:rPr>
        <w:footnoteReference w:id="261"/>
      </w:r>
      <w:r>
        <w:rPr>
          <w:rFonts w:ascii="Amiri" w:hAnsi="Amiri" w:eastAsia="Amiri" w:cs="Amiri"/>
          <w:color w:val="111111"/>
          <w:sz w:val="28"/>
          <w:sz w:val="28"/>
          <w:szCs w:val="28"/>
          <w:lang w:bidi="ar-SA"/>
        </w:rPr>
        <w:t>۱۷۷۴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 روايت كرد از عبداللّه عبّاس كه رسول صلى اللهإرشاد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تَفرَح عَلى ظُلمِ أحَدٍ بَلِ احزَن عَلى ظُلمِ مَن ظَلَمتَهُ </w:t>
      </w:r>
      <w:r>
        <w:rPr>
          <w:rFonts w:eastAsia="Amiri" w:cs="Amiri" w:ascii="Amiri" w:hAnsi="Amiri"/>
          <w:color w:val="111111"/>
          <w:sz w:val="28"/>
          <w:szCs w:val="28"/>
          <w:rtl w:val="true"/>
          <w:lang w:bidi="ar-SA"/>
        </w:rPr>
        <w:t xml:space="preserve">. </w:t>
      </w:r>
      <w:r>
        <w:rPr>
          <w:rStyle w:val="FootnoteAnchor"/>
        </w:rPr>
        <w:footnoteReference w:id="262"/>
      </w:r>
      <w:r>
        <w:rPr>
          <w:rFonts w:ascii="Amiri" w:hAnsi="Amiri" w:eastAsia="Amiri" w:cs="Amiri"/>
          <w:color w:val="111111"/>
          <w:sz w:val="28"/>
          <w:sz w:val="28"/>
          <w:szCs w:val="28"/>
          <w:lang w:bidi="ar-SA"/>
        </w:rPr>
        <w:t>۱۷۷۵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است از زِرِّ بن حُبيش از أُبَىِّ كعب كه رسوتنبيه الخواطرـ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تَرثِ لِمَن ظَلَمتَهُ ولكِنِ ارثِ لِسوءِ ما جَنَيتَهُ عَلى نَفسِكَ </w:t>
      </w:r>
      <w:r>
        <w:rPr>
          <w:rFonts w:eastAsia="Amiri" w:cs="Amiri" w:ascii="Amiri" w:hAnsi="Amiri"/>
          <w:color w:val="111111"/>
          <w:sz w:val="28"/>
          <w:szCs w:val="28"/>
          <w:rtl w:val="true"/>
          <w:lang w:bidi="ar-SA"/>
        </w:rPr>
        <w:t xml:space="preserve">. </w:t>
      </w:r>
      <w:r>
        <w:rPr>
          <w:rStyle w:val="FootnoteAnchor"/>
        </w:rPr>
        <w:footnoteReference w:id="263"/>
      </w:r>
      <w:r>
        <w:rPr>
          <w:rFonts w:ascii="IRNazanin" w:hAnsi="IRNazanin" w:eastAsia="IRNazanin"/>
          <w:color w:val="111111"/>
          <w:sz w:val="28"/>
          <w:sz w:val="28"/>
          <w:szCs w:val="28"/>
          <w:lang w:bidi="fa-IR"/>
        </w:rPr>
        <w:t>۱۷۷۶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لابن أبي شيبة عن عُبَيد بن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2194_13907"/>
    </w:p>
    <w:p>
      <w:pPr>
        <w:pStyle w:val="Heading3"/>
        <w:numPr>
          <w:ilvl w:val="2"/>
          <w:numId w:val="1"/>
        </w:numPr>
        <w:rPr/>
      </w:pPr>
      <w:bookmarkStart w:id="241" w:name="__RefHeading___Toc828246_3804643083"/>
      <w:bookmarkStart w:id="242" w:name="_Toc91"/>
      <w:bookmarkEnd w:id="240"/>
      <w:bookmarkEnd w:id="241"/>
      <w:r>
        <w:rPr/>
        <w:t>۶</w:t>
      </w:r>
      <w:r>
        <w:rPr>
          <w:rtl w:val="true"/>
        </w:rPr>
        <w:t xml:space="preserve"> </w:t>
      </w:r>
      <w:r>
        <w:rPr>
          <w:rtl w:val="true"/>
        </w:rPr>
        <w:t xml:space="preserve">/ </w:t>
      </w:r>
      <w:r>
        <w:rPr/>
        <w:t>۲</w:t>
      </w:r>
      <w:r>
        <w:rPr>
          <w:rtl w:val="true"/>
        </w:rPr>
        <w:t xml:space="preserve"> العجب</w:t>
      </w:r>
      <w:bookmarkEnd w:id="242"/>
    </w:p>
    <w:p>
      <w:pPr>
        <w:pStyle w:val="Heading3"/>
        <w:numPr>
          <w:ilvl w:val="2"/>
          <w:numId w:val="1"/>
        </w:numPr>
        <w:rPr/>
      </w:pPr>
      <w:bookmarkStart w:id="243" w:name="__RefHeading___Toc828248_3804643083"/>
      <w:bookmarkStart w:id="244" w:name="_Toc92"/>
      <w:bookmarkEnd w:id="243"/>
      <w:r>
        <w:rPr/>
        <w:t>۶</w:t>
      </w:r>
      <w:r>
        <w:rPr>
          <w:rtl w:val="true"/>
        </w:rPr>
        <w:t xml:space="preserve"> </w:t>
      </w:r>
      <w:r>
        <w:rPr>
          <w:rtl w:val="true"/>
        </w:rPr>
        <w:t xml:space="preserve">/ </w:t>
      </w:r>
      <w:r>
        <w:rPr/>
        <w:t>۳</w:t>
      </w:r>
      <w:r>
        <w:rPr>
          <w:rtl w:val="true"/>
        </w:rPr>
        <w:t xml:space="preserve"> الحسد</w:t>
      </w:r>
      <w:bookmarkEnd w:id="244"/>
    </w:p>
    <w:p>
      <w:pPr>
        <w:pStyle w:val="BookText"/>
        <w:rPr/>
      </w:pPr>
      <w:r>
        <w:rPr>
          <w:rFonts w:ascii="IRNazanin" w:hAnsi="IRNazanin" w:eastAsia="IRNazanin"/>
          <w:color w:val="111111"/>
          <w:sz w:val="28"/>
          <w:sz w:val="28"/>
          <w:szCs w:val="28"/>
          <w:lang w:bidi="fa-IR"/>
        </w:rPr>
        <w:t>۱۷۷۶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يُعجِبكَ رَحبُ الذِّراعَينِ بِالدَّمِ ، فَإِنَّ لَهُ عِندَ اللّهِ قاتِلاً لا يَموتُ </w:t>
      </w:r>
      <w:r>
        <w:rPr>
          <w:rFonts w:eastAsia="IRNazanin" w:cs="IRNazanin"/>
          <w:color w:val="111111"/>
          <w:sz w:val="28"/>
          <w:szCs w:val="28"/>
          <w:rtl w:val="true"/>
          <w:lang w:bidi="fa-IR"/>
        </w:rPr>
        <w:t xml:space="preserve">. </w:t>
      </w:r>
      <w:r>
        <w:rPr>
          <w:rStyle w:val="FootnoteAnchor"/>
        </w:rPr>
        <w:footnoteReference w:id="264"/>
      </w:r>
      <w:r>
        <w:rPr>
          <w:rFonts w:ascii="Amiri" w:hAnsi="Amiri" w:eastAsia="Amiri" w:cs="Amiri"/>
          <w:color w:val="111111"/>
          <w:sz w:val="28"/>
          <w:sz w:val="28"/>
          <w:szCs w:val="28"/>
          <w:lang w:bidi="ar-SA"/>
        </w:rPr>
        <w:t>۱۷۷۷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است از ابى اُمامه، از أُبَىِّ كعب كه رسول صالاختصاص عن الأوزاعيّـ فيما قالَ لُقمانُ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الفَقرُ خَيرٌ مِن أن تَظلِمَ وتَطغى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 إيّاكَ أن تَخرُجَ مِنَ الدُّنيا فَقيراً ، وتَدَعَ أمرَكَ وأموالَكَ عِندَ غَيرِكَ قَيِّماً ، فَتُصَيِّرَهُ أميرا </w:t>
      </w:r>
      <w:r>
        <w:rPr>
          <w:rFonts w:eastAsia="Amiri" w:cs="Amiri" w:ascii="Amiri" w:hAnsi="Amiri"/>
          <w:color w:val="111111"/>
          <w:sz w:val="28"/>
          <w:szCs w:val="28"/>
          <w:rtl w:val="true"/>
          <w:lang w:bidi="ar-SA"/>
        </w:rPr>
        <w:t xml:space="preserve">. </w:t>
      </w:r>
      <w:r>
        <w:rPr>
          <w:rStyle w:val="FootnoteAnchor"/>
        </w:rPr>
        <w:footnoteReference w:id="265"/>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العُجبُ</w:t>
      </w:r>
      <w:r>
        <w:rPr>
          <w:rFonts w:ascii="IRNazanin" w:hAnsi="IRNazanin" w:eastAsia="IRNazanin"/>
          <w:color w:val="111111"/>
          <w:sz w:val="28"/>
          <w:sz w:val="28"/>
          <w:szCs w:val="28"/>
          <w:lang w:bidi="fa-IR"/>
        </w:rPr>
        <w:t>۱۷۸۰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التحيّة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از پدرالاختصاص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لا يُعجِبكَ إحسانُكُ ، ولا تَتَعَظَّمَنَّ بِعَمَلِكَ الصّالِحِ فَتَهلِكَ </w:t>
      </w:r>
      <w:r>
        <w:rPr>
          <w:rFonts w:eastAsia="IRNazanin" w:cs="IRNazanin"/>
          <w:color w:val="111111"/>
          <w:sz w:val="28"/>
          <w:szCs w:val="28"/>
          <w:rtl w:val="true"/>
          <w:lang w:bidi="fa-IR"/>
        </w:rPr>
        <w:t xml:space="preserve">. </w:t>
      </w:r>
      <w:r>
        <w:rPr>
          <w:rStyle w:val="FootnoteAnchor"/>
        </w:rPr>
        <w:footnoteReference w:id="266"/>
      </w:r>
      <w:r>
        <w:rPr>
          <w:rFonts w:ascii="Amiri" w:hAnsi="Amiri" w:eastAsia="Amiri" w:cs="Amiri"/>
          <w:color w:val="111111"/>
          <w:sz w:val="28"/>
          <w:sz w:val="28"/>
          <w:szCs w:val="28"/>
          <w:lang w:bidi="ar-SA"/>
        </w:rPr>
        <w:t>۱۷۸۱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هريره روايت كرد از رسول صلى الله عليه و آله كمحبوب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لِتَكُن ذُنوبُكَ بَينَ عَينَيكَ وعَمَلُكَ خَلفَ ظَهرِكَ </w:t>
      </w:r>
      <w:r>
        <w:rPr>
          <w:rFonts w:eastAsia="Amiri" w:cs="Amiri" w:ascii="Amiri" w:hAnsi="Amiri"/>
          <w:color w:val="111111"/>
          <w:sz w:val="28"/>
          <w:szCs w:val="28"/>
          <w:rtl w:val="true"/>
          <w:lang w:bidi="ar-SA"/>
        </w:rPr>
        <w:t xml:space="preserve">. </w:t>
      </w:r>
      <w:r>
        <w:rPr>
          <w:rStyle w:val="FootnoteAnchor"/>
        </w:rPr>
        <w:footnoteReference w:id="267"/>
      </w:r>
      <w:r>
        <w:rPr>
          <w:rFonts w:ascii="IRNazanin" w:hAnsi="IRNazanin" w:eastAsia="IRNazanin"/>
          <w:color w:val="111111"/>
          <w:sz w:val="28"/>
          <w:sz w:val="28"/>
          <w:szCs w:val="28"/>
          <w:lang w:bidi="fa-IR"/>
        </w:rPr>
        <w:t>۱۷۸۲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مسعود گفت از رسول صلى الله عليه و آله شنالكشكول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اِجعَل خَطاياكَ بَينَ عَينَيكَ إلى أن تَموتَ ، وأمّا حَسَناتُكَ فَالهَ عَنها ؛ فَإِنَّهُ قَد أحصاها مَن لا يَنساها </w:t>
      </w:r>
      <w:r>
        <w:rPr>
          <w:rFonts w:eastAsia="IRNazanin" w:cs="IRNazanin"/>
          <w:color w:val="111111"/>
          <w:sz w:val="28"/>
          <w:szCs w:val="28"/>
          <w:rtl w:val="true"/>
          <w:lang w:bidi="fa-IR"/>
        </w:rPr>
        <w:t xml:space="preserve">. </w:t>
      </w:r>
      <w:r>
        <w:rPr>
          <w:rStyle w:val="FootnoteAnchor"/>
        </w:rPr>
        <w:footnoteReference w:id="268"/>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الحَسَدُ</w:t>
      </w:r>
      <w:r>
        <w:rPr>
          <w:rFonts w:ascii="Amiri" w:hAnsi="Amiri" w:eastAsia="Amiri" w:cs="Amiri"/>
          <w:color w:val="111111"/>
          <w:sz w:val="28"/>
          <w:sz w:val="28"/>
          <w:szCs w:val="28"/>
          <w:lang w:bidi="ar-SA"/>
        </w:rPr>
        <w:t>۱۷۸۵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است از أُبَىِّ كعب كه رسول صلى الله عليه والإمام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 اِحذَرِ الحَسَدَ فَلا يَكونَنَّ مِن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2194_13908"/>
    </w:p>
    <w:p>
      <w:pPr>
        <w:pStyle w:val="Heading3"/>
        <w:numPr>
          <w:ilvl w:val="2"/>
          <w:numId w:val="1"/>
        </w:numPr>
        <w:rPr/>
      </w:pPr>
      <w:bookmarkStart w:id="246" w:name="__RefHeading___Toc828250_3804643083"/>
      <w:bookmarkStart w:id="247" w:name="_Toc93"/>
      <w:bookmarkEnd w:id="245"/>
      <w:bookmarkEnd w:id="246"/>
      <w:r>
        <w:rPr/>
        <w:t>۶</w:t>
      </w:r>
      <w:r>
        <w:rPr>
          <w:rtl w:val="true"/>
        </w:rPr>
        <w:t xml:space="preserve"> </w:t>
      </w:r>
      <w:r>
        <w:rPr>
          <w:rtl w:val="true"/>
        </w:rPr>
        <w:t xml:space="preserve">/ </w:t>
      </w:r>
      <w:r>
        <w:rPr/>
        <w:t>۴</w:t>
      </w:r>
      <w:r>
        <w:rPr>
          <w:rtl w:val="true"/>
        </w:rPr>
        <w:t xml:space="preserve"> الرّياء</w:t>
      </w:r>
      <w:bookmarkEnd w:id="247"/>
    </w:p>
    <w:p>
      <w:pPr>
        <w:pStyle w:val="BookText"/>
        <w:rPr/>
      </w:pPr>
      <w:r>
        <w:rPr>
          <w:rFonts w:ascii="Amiri" w:hAnsi="Amiri" w:eastAsia="Amiri" w:cs="Amiri"/>
          <w:color w:val="111111"/>
          <w:sz w:val="28"/>
          <w:sz w:val="28"/>
          <w:szCs w:val="28"/>
          <w:lang w:bidi="ar-SA"/>
        </w:rPr>
        <w:t>۱۷۸۵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است از أُبَىِّ كعب كه رسول صلى الله عليه وشَأنِكَ ، وَاجتَنِب سوءَ الخُلُقِ فَلا يَكونَنَّ مِن طَبعِكَ ، فَإِنَّكَ لا تَضُرُّ بِهِما إلاّ نَفسَكَ ، وإذا كُنتَ أنتَ الضّارَّ لِنَفسِكَ كَفَيتَ عَدُوَّكَ أمرَكَ ، لِأَنَّ عَداوَتَكَ لِنَفسِكَ أضَرُّ عَلَيكَ مِن عَداوَةِ غَيرِكَ </w:t>
      </w:r>
      <w:r>
        <w:rPr>
          <w:rFonts w:eastAsia="Amiri" w:cs="Amiri" w:ascii="Amiri" w:hAnsi="Amiri"/>
          <w:color w:val="111111"/>
          <w:sz w:val="28"/>
          <w:szCs w:val="28"/>
          <w:rtl w:val="true"/>
          <w:lang w:bidi="ar-SA"/>
        </w:rPr>
        <w:t xml:space="preserve">. </w:t>
      </w:r>
      <w:r>
        <w:rPr>
          <w:rStyle w:val="FootnoteAnchor"/>
        </w:rPr>
        <w:footnoteReference w:id="269"/>
      </w:r>
      <w:r>
        <w:rPr>
          <w:rFonts w:ascii="Amiri" w:hAnsi="Amiri" w:eastAsia="Amiri" w:cs="Amiri"/>
          <w:color w:val="111111"/>
          <w:sz w:val="28"/>
          <w:sz w:val="28"/>
          <w:szCs w:val="28"/>
          <w:lang w:bidi="ar-SA"/>
        </w:rPr>
        <w:t>۱۷۸۶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است از زِرِّ بن حُبيش از رسول صلى الله عليهكنز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وَالحَسَدَ ؛ فَإِنَّهُ يَتَبَيَّنُ فيكَ ولا يَتَبَيَّنُ فيمَن تَحسُدُهُ </w:t>
      </w:r>
      <w:r>
        <w:rPr>
          <w:rFonts w:eastAsia="Amiri" w:cs="Amiri" w:ascii="Amiri" w:hAnsi="Amiri"/>
          <w:color w:val="111111"/>
          <w:sz w:val="28"/>
          <w:szCs w:val="28"/>
          <w:rtl w:val="true"/>
          <w:lang w:bidi="ar-SA"/>
        </w:rPr>
        <w:t xml:space="preserve">. </w:t>
      </w:r>
      <w:r>
        <w:rPr>
          <w:rStyle w:val="FootnoteAnchor"/>
        </w:rPr>
        <w:footnoteReference w:id="270"/>
      </w:r>
      <w:r>
        <w:rPr>
          <w:rFonts w:ascii="Amiri" w:hAnsi="Amiri" w:eastAsia="Amiri" w:cs="Amiri"/>
          <w:color w:val="111111"/>
          <w:sz w:val="28"/>
          <w:sz w:val="28"/>
          <w:szCs w:val="28"/>
          <w:lang w:bidi="ar-SA"/>
        </w:rPr>
        <w:t>۱۷۸۷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 حُبيش روايت كرد از أُبَىِّ كعب از رسول صلىالإمام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لِكُلِّ شَيءٍ عَلامَةٌ يُعرَفُ بِها ويُشهَدُ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ولِلحاسِدِ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يَغتابُ إذا غابَ ، ويَتَمَلَّقَ إذا شَهِدَ ، ويَشمَتُ بِالمُصيبَةِ </w:t>
      </w:r>
      <w:r>
        <w:rPr>
          <w:rFonts w:eastAsia="Amiri" w:cs="Amiri" w:ascii="Amiri" w:hAnsi="Amiri"/>
          <w:color w:val="111111"/>
          <w:sz w:val="28"/>
          <w:szCs w:val="28"/>
          <w:rtl w:val="true"/>
          <w:lang w:bidi="ar-SA"/>
        </w:rPr>
        <w:t xml:space="preserve">. </w:t>
      </w:r>
      <w:r>
        <w:rPr>
          <w:rStyle w:val="FootnoteAnchor"/>
        </w:rPr>
        <w:footnoteReference w:id="271"/>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الرِّياءُ</w:t>
      </w:r>
      <w:r>
        <w:rPr>
          <w:rFonts w:ascii="Amiri" w:hAnsi="Amiri" w:eastAsia="Amiri" w:cs="Amiri"/>
          <w:color w:val="111111"/>
          <w:sz w:val="28"/>
          <w:sz w:val="28"/>
          <w:szCs w:val="28"/>
          <w:lang w:bidi="ar-SA"/>
        </w:rPr>
        <w:t>۱۷۹۰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واثلة بن الاشفع روايت كرد كه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افضل الصلالإمام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بِهِ لُقمانُ ابنَهُ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لا تُرِ النّاسَ أنَّكَ تَخشَى اللّهَ وقَلبُكَ فاجِرٌ </w:t>
      </w:r>
      <w:r>
        <w:rPr>
          <w:rFonts w:eastAsia="Amiri" w:cs="Amiri" w:ascii="Amiri" w:hAnsi="Amiri"/>
          <w:color w:val="111111"/>
          <w:sz w:val="28"/>
          <w:szCs w:val="28"/>
          <w:rtl w:val="true"/>
          <w:lang w:bidi="ar-SA"/>
        </w:rPr>
        <w:t xml:space="preserve">. </w:t>
      </w:r>
      <w:r>
        <w:rPr>
          <w:rStyle w:val="FootnoteAnchor"/>
        </w:rPr>
        <w:footnoteReference w:id="272"/>
      </w:r>
      <w:r>
        <w:rPr>
          <w:rFonts w:ascii="Amiri" w:hAnsi="Amiri" w:eastAsia="Amiri" w:cs="Amiri"/>
          <w:color w:val="111111"/>
          <w:sz w:val="28"/>
          <w:sz w:val="28"/>
          <w:szCs w:val="28"/>
          <w:lang w:bidi="ar-SA"/>
        </w:rPr>
        <w:t>۱۷۹۱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است از أُبَىِّ كعب كه رسول صلى الله عليه والإمام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لِكُلِّ شَيءٍ عَلامَةٌ يُعرَفُ بِها ويُشهَدُ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ولِلمُرائي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يَكسَلُ إذا كانَ وَحدَهُ ، ويَنشَطُ إذا كانَ النّاسُ عَندَهُ ، ويَتَعَرَّضُ في كُلِّ أمرٍ لِلمَحمَدَةِ </w:t>
      </w:r>
      <w:r>
        <w:rPr>
          <w:rFonts w:eastAsia="Amiri" w:cs="Amiri" w:ascii="Amiri" w:hAnsi="Amiri"/>
          <w:color w:val="111111"/>
          <w:sz w:val="28"/>
          <w:szCs w:val="28"/>
          <w:rtl w:val="true"/>
          <w:lang w:bidi="ar-SA"/>
        </w:rPr>
        <w:t xml:space="preserve">. </w:t>
      </w:r>
      <w:r>
        <w:rPr>
          <w:rStyle w:val="FootnoteAnchor"/>
        </w:rPr>
        <w:footnoteReference w:id="273"/>
      </w:r>
      <w:r>
        <w:rPr>
          <w:rFonts w:ascii="IRNazanin" w:hAnsi="IRNazanin" w:eastAsia="IRNazanin"/>
          <w:color w:val="111111"/>
          <w:sz w:val="28"/>
          <w:sz w:val="28"/>
          <w:szCs w:val="28"/>
          <w:lang w:bidi="fa-IR"/>
        </w:rPr>
        <w:t>۱۷۹۲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أهل السنة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وَصِيَّةِ لُقمانَ لاِبنِهِ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 إذا صُمتَ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2194_13909"/>
    </w:p>
    <w:p>
      <w:pPr>
        <w:pStyle w:val="Heading3"/>
        <w:numPr>
          <w:ilvl w:val="2"/>
          <w:numId w:val="1"/>
        </w:numPr>
        <w:rPr/>
      </w:pPr>
      <w:bookmarkStart w:id="249" w:name="__RefHeading___Toc828252_3804643083"/>
      <w:bookmarkStart w:id="250" w:name="_Toc94"/>
      <w:bookmarkEnd w:id="248"/>
      <w:bookmarkEnd w:id="249"/>
      <w:r>
        <w:rPr/>
        <w:t>۶</w:t>
      </w:r>
      <w:r>
        <w:rPr>
          <w:rtl w:val="true"/>
        </w:rPr>
        <w:t xml:space="preserve"> </w:t>
      </w:r>
      <w:r>
        <w:rPr>
          <w:rtl w:val="true"/>
        </w:rPr>
        <w:t xml:space="preserve">/ </w:t>
      </w:r>
      <w:r>
        <w:rPr/>
        <w:t>۵</w:t>
      </w:r>
      <w:r>
        <w:rPr>
          <w:rtl w:val="true"/>
        </w:rPr>
        <w:t xml:space="preserve"> المراء</w:t>
      </w:r>
      <w:bookmarkEnd w:id="250"/>
    </w:p>
    <w:p>
      <w:pPr>
        <w:pStyle w:val="Heading3"/>
        <w:numPr>
          <w:ilvl w:val="2"/>
          <w:numId w:val="1"/>
        </w:numPr>
        <w:rPr/>
      </w:pPr>
      <w:bookmarkStart w:id="251" w:name="__RefHeading___Toc828254_3804643083"/>
      <w:bookmarkStart w:id="252" w:name="_Toc95"/>
      <w:bookmarkEnd w:id="251"/>
      <w:r>
        <w:rPr/>
        <w:t>۶</w:t>
      </w:r>
      <w:r>
        <w:rPr>
          <w:rtl w:val="true"/>
        </w:rPr>
        <w:t xml:space="preserve"> </w:t>
      </w:r>
      <w:r>
        <w:rPr>
          <w:rtl w:val="true"/>
        </w:rPr>
        <w:t xml:space="preserve">/ </w:t>
      </w:r>
      <w:r>
        <w:rPr/>
        <w:t>۶</w:t>
      </w:r>
      <w:r>
        <w:rPr>
          <w:rtl w:val="true"/>
        </w:rPr>
        <w:t xml:space="preserve"> الغضب</w:t>
      </w:r>
      <w:bookmarkEnd w:id="252"/>
    </w:p>
    <w:p>
      <w:pPr>
        <w:pStyle w:val="BookText"/>
        <w:rPr/>
      </w:pPr>
      <w:r>
        <w:rPr>
          <w:rFonts w:ascii="IRNazanin" w:hAnsi="IRNazanin" w:eastAsia="IRNazanin"/>
          <w:color w:val="111111"/>
          <w:sz w:val="28"/>
          <w:sz w:val="28"/>
          <w:szCs w:val="28"/>
          <w:lang w:bidi="fa-IR"/>
        </w:rPr>
        <w:t>۱۷۹۲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فَاغسِل وَجهَكَ ، وَادَّهِن رَأسَكَ ، وَارفَع صَوتَكَ فِي المَلَأِ كَي لا يَعلَموا أنَّكَ صائِمٌ ، ولا تُراءِ النَّاسَ بِصَومِكَ وصَلاتِكَ فَتَهدِمَ بُنيانَكَ وتَغُرَّ غَيرَكَ ؛ فَإِنَّ الَّذي يَعمَلُ للّهِِ فِي السِّرِّ يُجزيهِ فِي العَلانِيَةِ ويَرفَعُ دَرَجاتِهِ فِي الآخِرَةِ وَالخُلودَ في دارِهِ وَالنَّظَرَ في وَجهِهِ مُرافَقَةَ أنبِيائِهِ </w:t>
      </w:r>
      <w:r>
        <w:rPr>
          <w:rFonts w:eastAsia="IRNazanin" w:cs="IRNazanin"/>
          <w:color w:val="111111"/>
          <w:sz w:val="28"/>
          <w:szCs w:val="28"/>
          <w:rtl w:val="true"/>
          <w:lang w:bidi="fa-IR"/>
        </w:rPr>
        <w:t xml:space="preserve">. </w:t>
      </w:r>
      <w:r>
        <w:rPr>
          <w:rStyle w:val="FootnoteAnchor"/>
        </w:rPr>
        <w:footnoteReference w:id="274"/>
      </w:r>
      <w:r>
        <w:rPr>
          <w:rFonts w:ascii="IRNazanin" w:hAnsi="IRNazanin" w:eastAsia="IRNazanin"/>
          <w:color w:val="111111"/>
          <w:sz w:val="28"/>
          <w:sz w:val="28"/>
          <w:szCs w:val="28"/>
          <w:lang w:bidi="fa-IR"/>
        </w:rPr>
        <w:t>۱۷۹۳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بريده اسلمى روايت كرد كه چون اين آيه آمد، رسول صلمسند ابن الجعد عن محمّد بن واسع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لُقمانَ عليه السلام كانَ يَقولُ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اِتَّقِ اللّهَ ولا تُرِ </w:t>
      </w:r>
      <w:r>
        <w:rPr>
          <w:rStyle w:val="FootnoteAnchor"/>
          <w:rtl w:val="true"/>
        </w:rPr>
        <w:footnoteReference w:id="275"/>
      </w:r>
      <w:r>
        <w:rPr>
          <w:rFonts w:ascii="Amiri" w:hAnsi="Amiri" w:eastAsia="Amiri" w:cs="Amiri"/>
          <w:color w:val="111111"/>
          <w:sz w:val="28"/>
          <w:sz w:val="28"/>
          <w:szCs w:val="28"/>
          <w:rtl w:val="true"/>
          <w:lang w:bidi="ar-SA"/>
        </w:rPr>
        <w:t xml:space="preserve">النّاسَ أنَّكَ تَخشَى اللّهَ لِيُكرِموكَ وقَلبُكَ فاجِرٌ </w:t>
      </w:r>
      <w:r>
        <w:rPr>
          <w:rFonts w:eastAsia="Amiri" w:cs="Amiri" w:ascii="Amiri" w:hAnsi="Amiri"/>
          <w:color w:val="111111"/>
          <w:sz w:val="28"/>
          <w:szCs w:val="28"/>
          <w:rtl w:val="true"/>
          <w:lang w:bidi="ar-SA"/>
        </w:rPr>
        <w:t xml:space="preserve">. </w:t>
      </w:r>
      <w:r>
        <w:rPr>
          <w:rStyle w:val="FootnoteAnchor"/>
        </w:rPr>
        <w:footnoteReference w:id="276"/>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المِراءُ</w:t>
      </w:r>
      <w:r>
        <w:rPr>
          <w:rFonts w:ascii="Amiri" w:hAnsi="Amiri" w:eastAsia="Amiri" w:cs="Amiri"/>
          <w:color w:val="111111"/>
          <w:sz w:val="28"/>
          <w:sz w:val="28"/>
          <w:szCs w:val="28"/>
          <w:lang w:bidi="ar-SA"/>
        </w:rPr>
        <w:t>۱۷۹۶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مكحول روايت كرد كه رسول صلى الله عليه و آمحبوب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وَالمِراءَ ؛ فَإِنَّهُ يَدعوكَ إلى سَفكِ الدِّماءِ </w:t>
      </w:r>
      <w:r>
        <w:rPr>
          <w:rFonts w:eastAsia="Amiri" w:cs="Amiri" w:ascii="Amiri" w:hAnsi="Amiri"/>
          <w:color w:val="111111"/>
          <w:sz w:val="28"/>
          <w:szCs w:val="28"/>
          <w:rtl w:val="true"/>
          <w:lang w:bidi="ar-SA"/>
        </w:rPr>
        <w:t xml:space="preserve">. </w:t>
      </w:r>
      <w:r>
        <w:rPr>
          <w:rStyle w:val="FootnoteAnchor"/>
        </w:rPr>
        <w:footnoteReference w:id="277"/>
      </w:r>
      <w:r>
        <w:rPr>
          <w:rFonts w:ascii="IRNazanin" w:hAnsi="IRNazanin" w:eastAsia="IRNazanin"/>
          <w:color w:val="111111"/>
          <w:sz w:val="28"/>
          <w:sz w:val="28"/>
          <w:szCs w:val="28"/>
          <w:lang w:bidi="fa-IR"/>
        </w:rPr>
        <w:t>۱۷۹۷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وَصِيَّةِ لُقمانَ عليه السلام لاِبنِهِ،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يُكثِرِ المِراءَ يُشتَم</w:t>
      </w:r>
      <w:r>
        <w:rPr>
          <w:rFonts w:eastAsia="IRNazanin" w:cs="IRNazanin"/>
          <w:color w:val="111111"/>
          <w:sz w:val="28"/>
          <w:szCs w:val="28"/>
          <w:rtl w:val="true"/>
          <w:lang w:bidi="fa-IR"/>
        </w:rPr>
        <w:t xml:space="preserve">. </w:t>
      </w:r>
      <w:r>
        <w:rPr>
          <w:rStyle w:val="FootnoteAnchor"/>
        </w:rPr>
        <w:footnoteReference w:id="278"/>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الغَضَبُ</w:t>
      </w:r>
      <w:r>
        <w:rPr>
          <w:rFonts w:ascii="IRNazanin" w:hAnsi="IRNazanin" w:eastAsia="IRNazanin"/>
          <w:color w:val="111111"/>
          <w:sz w:val="28"/>
          <w:sz w:val="28"/>
          <w:szCs w:val="28"/>
          <w:lang w:bidi="fa-IR"/>
        </w:rPr>
        <w:t>۱۸۰۰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اِملِك نَفسَكَ عِندَ الغَضَبِ حَتّى لا تَكونَ لِجَهَنَّمَ حَطَبا </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2194_13910"/>
    </w:p>
    <w:p>
      <w:pPr>
        <w:pStyle w:val="Heading3"/>
        <w:numPr>
          <w:ilvl w:val="2"/>
          <w:numId w:val="1"/>
        </w:numPr>
        <w:rPr/>
      </w:pPr>
      <w:bookmarkStart w:id="254" w:name="__RefHeading___Toc828256_3804643083"/>
      <w:bookmarkStart w:id="255" w:name="_Toc96"/>
      <w:bookmarkEnd w:id="253"/>
      <w:bookmarkEnd w:id="254"/>
      <w:r>
        <w:rPr/>
        <w:t>۶</w:t>
      </w:r>
      <w:r>
        <w:rPr>
          <w:rtl w:val="true"/>
        </w:rPr>
        <w:t xml:space="preserve"> </w:t>
      </w:r>
      <w:r>
        <w:rPr>
          <w:rtl w:val="true"/>
        </w:rPr>
        <w:t xml:space="preserve">/ </w:t>
      </w:r>
      <w:r>
        <w:rPr/>
        <w:t>۷</w:t>
      </w:r>
      <w:r>
        <w:rPr>
          <w:rtl w:val="true"/>
        </w:rPr>
        <w:t xml:space="preserve"> الزّنا</w:t>
      </w:r>
      <w:bookmarkEnd w:id="255"/>
    </w:p>
    <w:p>
      <w:pPr>
        <w:pStyle w:val="Heading3"/>
        <w:numPr>
          <w:ilvl w:val="2"/>
          <w:numId w:val="1"/>
        </w:numPr>
        <w:rPr/>
      </w:pPr>
      <w:bookmarkStart w:id="256" w:name="__RefHeading___Toc828258_3804643083"/>
      <w:bookmarkStart w:id="257" w:name="_Toc97"/>
      <w:bookmarkEnd w:id="256"/>
      <w:r>
        <w:rPr/>
        <w:t>۶</w:t>
      </w:r>
      <w:r>
        <w:rPr>
          <w:rtl w:val="true"/>
        </w:rPr>
        <w:t xml:space="preserve"> </w:t>
      </w:r>
      <w:r>
        <w:rPr>
          <w:rtl w:val="true"/>
        </w:rPr>
        <w:t xml:space="preserve">/ </w:t>
      </w:r>
      <w:r>
        <w:rPr/>
        <w:t>۸</w:t>
      </w:r>
      <w:r>
        <w:rPr>
          <w:rtl w:val="true"/>
        </w:rPr>
        <w:t xml:space="preserve"> الكذب</w:t>
      </w:r>
      <w:bookmarkEnd w:id="257"/>
    </w:p>
    <w:p>
      <w:pPr>
        <w:pStyle w:val="BookText"/>
        <w:rPr/>
      </w:pPr>
      <w:r>
        <w:rPr>
          <w:rFonts w:ascii="Amiri" w:hAnsi="Amiri" w:eastAsia="Amiri" w:cs="Amiri"/>
          <w:color w:val="111111"/>
          <w:sz w:val="28"/>
          <w:sz w:val="28"/>
          <w:szCs w:val="28"/>
          <w:lang w:bidi="ar-SA"/>
        </w:rPr>
        <w:t>۱۸۰۱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اصبغ بن نباته روايت كرد از 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عليهالزهد لهنّاد عن هشام بن عُروة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 فِي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حِكمَةَ لُقمان</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إيّاكَ وشِدَّةَ الغَضَبِ ؛ فَإِنَّ شِدَّةَ الغَضَبِ مَمحَقَةٌ لِفُؤادِ الحَكيمِ </w:t>
      </w:r>
      <w:r>
        <w:rPr>
          <w:rFonts w:eastAsia="Amiri" w:cs="Amiri" w:ascii="Amiri" w:hAnsi="Amiri"/>
          <w:color w:val="111111"/>
          <w:sz w:val="28"/>
          <w:szCs w:val="28"/>
          <w:rtl w:val="true"/>
          <w:lang w:bidi="ar-SA"/>
        </w:rPr>
        <w:t xml:space="preserve">. </w:t>
      </w:r>
      <w:r>
        <w:rPr>
          <w:rStyle w:val="FootnoteAnchor"/>
        </w:rPr>
        <w:footnoteReference w:id="281"/>
      </w:r>
      <w:r>
        <w:rPr>
          <w:rFonts w:ascii="IRNazanin" w:hAnsi="IRNazanin" w:eastAsia="IRNazanin"/>
          <w:color w:val="111111"/>
          <w:sz w:val="28"/>
          <w:sz w:val="28"/>
          <w:szCs w:val="28"/>
          <w:lang w:bidi="fa-IR"/>
        </w:rPr>
        <w:t>۱۸۰۲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الحكمة الخالدة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وَصايا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غَضَبَكَ بِحِلمِكَ ، ونَزَقَكَ بِوَقارِكَ ، وهَواكَ بِتَقواكَ ، وشَكَّكَ بِيَقينِكَ ، وباطِلَكَ بِحَقِّكَ ، وشُحَّكَ بِمَعروفِكَ </w:t>
      </w:r>
      <w:r>
        <w:rPr>
          <w:rFonts w:eastAsia="IRNazanin" w:cs="IRNazanin"/>
          <w:color w:val="111111"/>
          <w:sz w:val="28"/>
          <w:szCs w:val="28"/>
          <w:rtl w:val="true"/>
          <w:lang w:bidi="fa-IR"/>
        </w:rPr>
        <w:t xml:space="preserve">. </w:t>
      </w:r>
      <w:r>
        <w:rPr>
          <w:rStyle w:val="FootnoteAnchor"/>
        </w:rPr>
        <w:footnoteReference w:id="282"/>
      </w:r>
      <w:r>
        <w:rPr>
          <w:rFonts w:ascii="IRNazanin" w:hAnsi="IRNazanin" w:eastAsia="IRNazanin"/>
          <w:color w:val="111111"/>
          <w:sz w:val="28"/>
          <w:sz w:val="28"/>
          <w:szCs w:val="28"/>
          <w:lang w:bidi="fa-IR"/>
        </w:rPr>
        <w:t>۱۸۰۳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جبير مطعم كه او گفت كه رسول صلى الله عليه و آلجمع الجواهر في الملح والنوادر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لُقمانَ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شَيءٌ أشَدُّ مِن حَملِ الغَضَبِ </w:t>
      </w:r>
      <w:r>
        <w:rPr>
          <w:rFonts w:eastAsia="IRNazanin" w:cs="IRNazanin"/>
          <w:color w:val="111111"/>
          <w:sz w:val="28"/>
          <w:szCs w:val="28"/>
          <w:rtl w:val="true"/>
          <w:lang w:bidi="fa-IR"/>
        </w:rPr>
        <w:t xml:space="preserve">. </w:t>
      </w:r>
      <w:r>
        <w:rPr>
          <w:rStyle w:val="FootnoteAnchor"/>
        </w:rPr>
        <w:footnoteReference w:id="283"/>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الزِّنا</w:t>
      </w:r>
      <w:r>
        <w:rPr>
          <w:rFonts w:ascii="IRNazanin" w:hAnsi="IRNazanin" w:eastAsia="IRNazanin"/>
          <w:color w:val="111111"/>
          <w:sz w:val="28"/>
          <w:sz w:val="28"/>
          <w:szCs w:val="28"/>
          <w:lang w:bidi="fa-IR"/>
        </w:rPr>
        <w:t>۱۸۰۶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لُقمانَ عليه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إيّاكَ وَالزِّنا ؛ فَإِنَّ أوَّلَهُ مَخافَةٌ وآخِرَهُ نَدامَةٌ </w:t>
      </w:r>
      <w:r>
        <w:rPr>
          <w:rFonts w:eastAsia="IRNazanin" w:cs="IRNazanin"/>
          <w:color w:val="111111"/>
          <w:sz w:val="28"/>
          <w:szCs w:val="28"/>
          <w:rtl w:val="true"/>
          <w:lang w:bidi="fa-IR"/>
        </w:rPr>
        <w:t xml:space="preserve">. </w:t>
      </w:r>
      <w:r>
        <w:rPr>
          <w:rStyle w:val="FootnoteAnchor"/>
        </w:rPr>
        <w:footnoteReference w:id="284"/>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الكَذِبُ</w:t>
      </w:r>
      <w:r>
        <w:rPr>
          <w:rFonts w:ascii="Amiri" w:hAnsi="Amiri" w:eastAsia="Amiri" w:cs="Amiri"/>
          <w:color w:val="111111"/>
          <w:sz w:val="28"/>
          <w:sz w:val="28"/>
          <w:szCs w:val="28"/>
          <w:lang w:bidi="ar-SA"/>
        </w:rPr>
        <w:t>۱۸۰۹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است از ابو دردا كه رسول صلى الله عليه و آلهعرائس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 إيّاكَ وَالكَذِبَ ؛ فَإِنَّهُ يُفسِدُ دينَكَ ، ويَنقُصُ عِندَ النّاسِ مُروءَتَكَ ، فَعِندَ ذلِكَ يَذهَبُ حَياؤُكَ وبَهاؤُكَ</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2194_13911"/>
    </w:p>
    <w:p>
      <w:pPr>
        <w:pStyle w:val="Heading3"/>
        <w:numPr>
          <w:ilvl w:val="2"/>
          <w:numId w:val="1"/>
        </w:numPr>
        <w:rPr/>
      </w:pPr>
      <w:bookmarkStart w:id="259" w:name="__RefHeading___Toc828260_3804643083"/>
      <w:bookmarkStart w:id="260" w:name="_Toc98"/>
      <w:bookmarkEnd w:id="258"/>
      <w:bookmarkEnd w:id="259"/>
      <w:r>
        <w:rPr/>
        <w:t>۶</w:t>
      </w:r>
      <w:r>
        <w:rPr>
          <w:rtl w:val="true"/>
        </w:rPr>
        <w:t xml:space="preserve"> </w:t>
      </w:r>
      <w:r>
        <w:rPr>
          <w:rtl w:val="true"/>
        </w:rPr>
        <w:t xml:space="preserve">/ </w:t>
      </w:r>
      <w:r>
        <w:rPr/>
        <w:t>۹</w:t>
      </w:r>
      <w:r>
        <w:rPr>
          <w:rtl w:val="true"/>
        </w:rPr>
        <w:t xml:space="preserve"> سوء الخلق</w:t>
      </w:r>
      <w:bookmarkEnd w:id="260"/>
    </w:p>
    <w:p>
      <w:pPr>
        <w:pStyle w:val="BookText"/>
        <w:rPr/>
      </w:pPr>
      <w:r>
        <w:rPr>
          <w:rFonts w:ascii="Amiri" w:hAnsi="Amiri" w:eastAsia="Amiri" w:cs="Amiri"/>
          <w:color w:val="111111"/>
          <w:sz w:val="28"/>
          <w:sz w:val="28"/>
          <w:szCs w:val="28"/>
          <w:lang w:bidi="ar-SA"/>
        </w:rPr>
        <w:t>۱۸۰۹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است از ابو دردا كه رسول صلى الله عليه و آلهوجاهُكَ ، وتُهانُ ، ولا يُسمَعُ مِنكَ إذا حَدَّثتَ ، ولا تُصَدَّقُ إذا قُلتَ ، ولا خَيرَ فِي العَيشِ إذا كانَ هكَذا </w:t>
      </w:r>
      <w:r>
        <w:rPr>
          <w:rFonts w:eastAsia="Amiri" w:cs="Amiri" w:ascii="Amiri" w:hAnsi="Amiri"/>
          <w:color w:val="111111"/>
          <w:sz w:val="28"/>
          <w:szCs w:val="28"/>
          <w:rtl w:val="true"/>
          <w:lang w:bidi="ar-SA"/>
        </w:rPr>
        <w:t xml:space="preserve">. </w:t>
      </w:r>
      <w:r>
        <w:rPr>
          <w:rStyle w:val="FootnoteAnchor"/>
        </w:rPr>
        <w:footnoteReference w:id="285"/>
      </w:r>
      <w:r>
        <w:rPr>
          <w:rFonts w:ascii="Amiri" w:hAnsi="Amiri" w:eastAsia="Amiri" w:cs="Amiri"/>
          <w:color w:val="111111"/>
          <w:sz w:val="28"/>
          <w:sz w:val="28"/>
          <w:szCs w:val="28"/>
          <w:lang w:bidi="ar-SA"/>
        </w:rPr>
        <w:t>۱۸۱۰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عبداللّه انصارى روايت كرد كه رسول صلى اللشعب الإيمان عن وهب بن مُنَبِّه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ذَهَبَ ماءُ وَجهِهِ ، ومَن ساءَ خُلُقُهُ كَثُرَ غَمُّهُ ، ونَقلُ الصُّخورِ مِن مَواضِعِها أيسَرُ مِن إفهامِ مَن لا يَفهَمُ </w:t>
      </w:r>
      <w:r>
        <w:rPr>
          <w:rFonts w:eastAsia="Amiri" w:cs="Amiri" w:ascii="Amiri" w:hAnsi="Amiri"/>
          <w:color w:val="111111"/>
          <w:sz w:val="28"/>
          <w:szCs w:val="28"/>
          <w:rtl w:val="true"/>
          <w:lang w:bidi="ar-SA"/>
        </w:rPr>
        <w:t xml:space="preserve">. </w:t>
      </w:r>
      <w:r>
        <w:rPr>
          <w:rStyle w:val="FootnoteAnchor"/>
        </w:rPr>
        <w:footnoteReference w:id="286"/>
      </w:r>
      <w:r>
        <w:rPr>
          <w:rFonts w:ascii="Amiri" w:hAnsi="Amiri" w:eastAsia="Amiri" w:cs="Amiri"/>
          <w:color w:val="111111"/>
          <w:sz w:val="28"/>
          <w:sz w:val="28"/>
          <w:szCs w:val="28"/>
          <w:lang w:bidi="ar-SA"/>
        </w:rPr>
        <w:t>۱۸۱۱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 بن مالك روايت كرد كه رسول صلى الله عليه و آلهالصمت وحفظ اللسان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وَالكَذِبَ ؛ فَإِنَّهُ شَهِيٌّ كَلَحمِ العُصفورِ ، عَمّا قَليلٍ يَقلاهُ صاحِبُهُ </w:t>
      </w:r>
      <w:r>
        <w:rPr>
          <w:rFonts w:eastAsia="Amiri" w:cs="Amiri" w:ascii="Amiri" w:hAnsi="Amiri"/>
          <w:color w:val="111111"/>
          <w:sz w:val="28"/>
          <w:szCs w:val="28"/>
          <w:rtl w:val="true"/>
          <w:lang w:bidi="ar-SA"/>
        </w:rPr>
        <w:t xml:space="preserve">. </w:t>
      </w:r>
      <w:r>
        <w:rPr>
          <w:rStyle w:val="FootnoteAnchor"/>
        </w:rPr>
        <w:footnoteReference w:id="287"/>
      </w:r>
      <w:r>
        <w:rPr>
          <w:rFonts w:ascii="Amiri" w:hAnsi="Amiri" w:eastAsia="Amiri" w:cs="Amiri"/>
          <w:color w:val="111111"/>
          <w:sz w:val="28"/>
          <w:sz w:val="28"/>
          <w:szCs w:val="28"/>
          <w:lang w:bidi="ar-SA"/>
        </w:rPr>
        <w:t>۱۸۱۲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روايت كرد كه مردى به نزديك رسول صلى الله عليهبهجة المَجالس واُنس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اِحذَرِ الكَذِبَ ؛ فَإِنَّهُ شَهِيٌّ كَلَحمِ العُصفورِ ، من أكَلَ شَيئا مِنهُ لَم يَصبِر عَنهُ </w:t>
      </w:r>
      <w:r>
        <w:rPr>
          <w:rFonts w:eastAsia="Amiri" w:cs="Amiri" w:ascii="Amiri" w:hAnsi="Amiri"/>
          <w:color w:val="111111"/>
          <w:sz w:val="28"/>
          <w:szCs w:val="28"/>
          <w:rtl w:val="true"/>
          <w:lang w:bidi="ar-SA"/>
        </w:rPr>
        <w:t xml:space="preserve">. </w:t>
      </w:r>
      <w:r>
        <w:rPr>
          <w:rStyle w:val="FootnoteAnchor"/>
        </w:rPr>
        <w:footnoteReference w:id="288"/>
      </w:r>
      <w:r>
        <w:rPr>
          <w:rFonts w:ascii="Amiri" w:hAnsi="Amiri" w:eastAsia="Amiri" w:cs="Amiri"/>
          <w:color w:val="111111"/>
          <w:sz w:val="28"/>
          <w:sz w:val="28"/>
          <w:szCs w:val="28"/>
          <w:lang w:bidi="ar-SA"/>
        </w:rPr>
        <w:t>۱۸۱۳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المنكدر روايت كرد كه رسول صلى الله عليه والصمت وحفظ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ساءَ خُلُقُهُ عَذَّبَ نَفسَهُ ، ومَن كَذَبَ ذَهَبَ جَمالُهُ </w:t>
      </w:r>
      <w:r>
        <w:rPr>
          <w:rFonts w:eastAsia="Amiri" w:cs="Amiri" w:ascii="Amiri" w:hAnsi="Amiri"/>
          <w:color w:val="111111"/>
          <w:sz w:val="28"/>
          <w:szCs w:val="28"/>
          <w:rtl w:val="true"/>
          <w:lang w:bidi="ar-SA"/>
        </w:rPr>
        <w:t xml:space="preserve">. </w:t>
      </w:r>
      <w:r>
        <w:rPr>
          <w:rStyle w:val="FootnoteAnchor"/>
        </w:rPr>
        <w:footnoteReference w:id="289"/>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سوءُ الخُلُقِ</w:t>
      </w:r>
      <w:r>
        <w:rPr>
          <w:rFonts w:ascii="IRNazanin" w:hAnsi="IRNazanin" w:eastAsia="IRNazanin"/>
          <w:color w:val="111111"/>
          <w:sz w:val="28"/>
          <w:sz w:val="28"/>
          <w:szCs w:val="28"/>
          <w:lang w:bidi="fa-IR"/>
        </w:rPr>
        <w:t>۱۸۱۶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عامر روايت كرد كه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 إيّاكَ وَالضَّجَرَ وسوءَ الخُلُقِ وقِلَّةَ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2194_13912"/>
    </w:p>
    <w:p>
      <w:pPr>
        <w:pStyle w:val="Heading3"/>
        <w:numPr>
          <w:ilvl w:val="2"/>
          <w:numId w:val="1"/>
        </w:numPr>
        <w:rPr/>
      </w:pPr>
      <w:bookmarkStart w:id="262" w:name="__RefHeading___Toc828262_3804643083"/>
      <w:bookmarkStart w:id="263" w:name="_Toc99"/>
      <w:bookmarkEnd w:id="261"/>
      <w:bookmarkEnd w:id="262"/>
      <w:r>
        <w:rPr/>
        <w:t>۶</w:t>
      </w:r>
      <w:r>
        <w:rPr>
          <w:rtl w:val="true"/>
        </w:rPr>
        <w:t xml:space="preserve"> </w:t>
      </w:r>
      <w:r>
        <w:rPr>
          <w:rtl w:val="true"/>
        </w:rPr>
        <w:t xml:space="preserve">/ </w:t>
      </w:r>
      <w:r>
        <w:rPr/>
        <w:t>۱۰</w:t>
      </w:r>
      <w:r>
        <w:rPr>
          <w:rtl w:val="true"/>
        </w:rPr>
        <w:t xml:space="preserve"> الرّكون إلى الدّنيا</w:t>
      </w:r>
      <w:bookmarkEnd w:id="263"/>
    </w:p>
    <w:p>
      <w:pPr>
        <w:pStyle w:val="Heading3"/>
        <w:numPr>
          <w:ilvl w:val="2"/>
          <w:numId w:val="1"/>
        </w:numPr>
        <w:rPr/>
      </w:pPr>
      <w:bookmarkStart w:id="264" w:name="__RefHeading___Toc828264_3804643083"/>
      <w:bookmarkStart w:id="265" w:name="_Toc100"/>
      <w:bookmarkEnd w:id="264"/>
      <w:r>
        <w:rPr/>
        <w:t>۶</w:t>
      </w:r>
      <w:r>
        <w:rPr>
          <w:rtl w:val="true"/>
        </w:rPr>
        <w:t xml:space="preserve"> </w:t>
      </w:r>
      <w:r>
        <w:rPr>
          <w:rtl w:val="true"/>
        </w:rPr>
        <w:t xml:space="preserve">/ </w:t>
      </w:r>
      <w:r>
        <w:rPr/>
        <w:t>۱۱</w:t>
      </w:r>
      <w:r>
        <w:rPr>
          <w:rtl w:val="true"/>
        </w:rPr>
        <w:t xml:space="preserve"> سماع الملاهي</w:t>
      </w:r>
      <w:bookmarkEnd w:id="265"/>
    </w:p>
    <w:p>
      <w:pPr>
        <w:pStyle w:val="BookText"/>
        <w:rPr/>
      </w:pPr>
      <w:r>
        <w:rPr>
          <w:rFonts w:ascii="IRNazanin" w:hAnsi="IRNazanin" w:eastAsia="IRNazanin"/>
          <w:color w:val="111111"/>
          <w:sz w:val="28"/>
          <w:sz w:val="28"/>
          <w:szCs w:val="28"/>
          <w:lang w:bidi="fa-IR"/>
        </w:rPr>
        <w:t>۱۸۱۶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عامر روايت كرد كه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الصَّبرِ،فَلا يَستَقيمُ عَلى هذِهِ الخِصالِ صاحِبٌ، وألزِم نَفسَكَ التُّؤَدَةَ في اُمورِكَ، وصَبِّر عَلى مَؤوناتِ الإِخوانِ نَفسَكَ ، وحَسِّن مَعَ جَميعِ النّاسِ خُلُقَكَ </w:t>
      </w:r>
      <w:r>
        <w:rPr>
          <w:rFonts w:eastAsia="IRNazanin" w:cs="IRNazanin"/>
          <w:color w:val="111111"/>
          <w:sz w:val="28"/>
          <w:szCs w:val="28"/>
          <w:rtl w:val="true"/>
          <w:lang w:bidi="fa-IR"/>
        </w:rPr>
        <w:t xml:space="preserve">. </w:t>
      </w:r>
      <w:r>
        <w:rPr>
          <w:rStyle w:val="FootnoteAnchor"/>
        </w:rPr>
        <w:footnoteReference w:id="290"/>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الرُّكونُ إلَى الدُّنيا</w:t>
      </w:r>
      <w:r>
        <w:rPr>
          <w:rFonts w:ascii="Amiri" w:hAnsi="Amiri" w:eastAsia="Amiri" w:cs="Amiri"/>
          <w:color w:val="111111"/>
          <w:sz w:val="28"/>
          <w:sz w:val="28"/>
          <w:szCs w:val="28"/>
          <w:lang w:bidi="ar-SA"/>
        </w:rPr>
        <w:t>۱۸۱۹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او روايت كرد كه رسول صلى الله عليه و آله مراالإمام الصادق عليه السلامـ فيما وَعَظَ لُقمانُ 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تَركَن إلَى الدُّنيا ولا تَشغَل قَلبَكَ بِها ، فَما خَلَقَ اللّهُ خَلقاً هُوَ أهوَنُ عَلَيهِ مِنها ، ألا تَرى لَم يَجعَل نَعيمَها ثَواباً لِلمُطيعينَ ، ولَم يَجعَل بَلاءَها عُقوبَةً لِلعاصينَ </w:t>
      </w:r>
      <w:r>
        <w:rPr>
          <w:rFonts w:eastAsia="Amiri" w:cs="Amiri" w:ascii="Amiri" w:hAnsi="Amiri"/>
          <w:color w:val="111111"/>
          <w:sz w:val="28"/>
          <w:szCs w:val="28"/>
          <w:rtl w:val="true"/>
          <w:lang w:bidi="ar-SA"/>
        </w:rPr>
        <w:t xml:space="preserve">. </w:t>
      </w:r>
      <w:r>
        <w:rPr>
          <w:rStyle w:val="FootnoteAnchor"/>
        </w:rPr>
        <w:footnoteReference w:id="291"/>
      </w:r>
      <w:r>
        <w:rPr>
          <w:rFonts w:ascii="IRNazanin" w:hAnsi="IRNazanin" w:eastAsia="IRNazanin"/>
          <w:color w:val="111111"/>
          <w:sz w:val="28"/>
          <w:sz w:val="28"/>
          <w:szCs w:val="28"/>
          <w:lang w:bidi="fa-IR"/>
        </w:rPr>
        <w:t>۱۸۲۰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والنهاية عن هشام بن عُروة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مَكتوبٌ فِي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حِكمَةَ لُقمانَ عليه السلام </w:t>
      </w:r>
      <w:r>
        <w:rPr>
          <w:rFonts w:eastAsia="IRNazanin" w:cs="IRNazanin"/>
          <w:color w:val="111111"/>
          <w:sz w:val="28"/>
          <w:szCs w:val="28"/>
          <w:rtl w:val="true"/>
          <w:lang w:bidi="fa-IR"/>
        </w:rPr>
        <w:t xml:space="preserve">]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وَالرُّغبَ </w:t>
      </w:r>
      <w:r>
        <w:rPr>
          <w:rStyle w:val="FootnoteAnchor"/>
          <w:rtl w:val="true"/>
        </w:rPr>
        <w:footnoteReference w:id="293"/>
      </w:r>
      <w:r>
        <w:rPr>
          <w:rFonts w:ascii="Amiri" w:hAnsi="Amiri" w:eastAsia="Amiri" w:cs="Amiri"/>
          <w:color w:val="111111"/>
          <w:sz w:val="28"/>
          <w:sz w:val="28"/>
          <w:szCs w:val="28"/>
          <w:rtl w:val="true"/>
          <w:lang w:bidi="ar-SA"/>
        </w:rPr>
        <w:t xml:space="preserve">، فَإِنَّ الرُّغبَ كُلَّ الرُّغبِ يُبعِدُ القَريبَ مِنَ القَريبِ ، ويُزيلُ الحِكَمَ كَما يُزيلُ الطَّرَبَ </w:t>
      </w:r>
      <w:r>
        <w:rPr>
          <w:rFonts w:eastAsia="Amiri" w:cs="Amiri" w:ascii="Amiri" w:hAnsi="Amiri"/>
          <w:color w:val="111111"/>
          <w:sz w:val="28"/>
          <w:szCs w:val="28"/>
          <w:rtl w:val="true"/>
          <w:lang w:bidi="ar-SA"/>
        </w:rPr>
        <w:t xml:space="preserve">. </w:t>
      </w:r>
      <w:r>
        <w:rPr>
          <w:rStyle w:val="FootnoteAnchor"/>
        </w:rPr>
        <w:footnoteReference w:id="294"/>
      </w:r>
      <w:r>
        <w:rPr>
          <w:rFonts w:ascii="IRNazanin" w:hAnsi="IRNazanin" w:eastAsia="IRNazanin"/>
          <w:color w:val="111111"/>
          <w:sz w:val="28"/>
          <w:sz w:val="28"/>
          <w:szCs w:val="28"/>
          <w:lang w:bidi="fa-IR"/>
        </w:rPr>
        <w:t>۱۸۲۱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رضا عليه السلام روايت كردند از پدرش كاظم، از پالاختصاص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لا تَأمَنِ الدُّنيا وَالذُّنوبُ وَالشَّيطانُ فيها </w:t>
      </w:r>
      <w:r>
        <w:rPr>
          <w:rFonts w:eastAsia="IRNazanin" w:cs="IRNazanin"/>
          <w:color w:val="111111"/>
          <w:sz w:val="28"/>
          <w:szCs w:val="28"/>
          <w:rtl w:val="true"/>
          <w:lang w:bidi="fa-IR"/>
        </w:rPr>
        <w:t xml:space="preserve">. </w:t>
      </w:r>
      <w:r>
        <w:rPr>
          <w:rStyle w:val="FootnoteAnchor"/>
        </w:rPr>
        <w:footnoteReference w:id="295"/>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سَماعُ المَلاهيإرشاد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تَسمَعِ المَلاهِيَ ؛ فَإِنَّها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2194_13913"/>
    </w:p>
    <w:p>
      <w:pPr>
        <w:pStyle w:val="Heading3"/>
        <w:numPr>
          <w:ilvl w:val="2"/>
          <w:numId w:val="1"/>
        </w:numPr>
        <w:rPr/>
      </w:pPr>
      <w:bookmarkStart w:id="267" w:name="__RefHeading___Toc828266_3804643083"/>
      <w:bookmarkStart w:id="268" w:name="_Toc101"/>
      <w:bookmarkEnd w:id="266"/>
      <w:bookmarkEnd w:id="267"/>
      <w:r>
        <w:rPr/>
        <w:t>۶</w:t>
      </w:r>
      <w:r>
        <w:rPr>
          <w:rtl w:val="true"/>
        </w:rPr>
        <w:t xml:space="preserve"> </w:t>
      </w:r>
      <w:r>
        <w:rPr>
          <w:rtl w:val="true"/>
        </w:rPr>
        <w:t xml:space="preserve">/ </w:t>
      </w:r>
      <w:r>
        <w:rPr/>
        <w:t>۱۲</w:t>
      </w:r>
      <w:r>
        <w:rPr>
          <w:rtl w:val="true"/>
        </w:rPr>
        <w:t xml:space="preserve"> النّظر المحرّم</w:t>
      </w:r>
      <w:bookmarkEnd w:id="268"/>
    </w:p>
    <w:p>
      <w:pPr>
        <w:pStyle w:val="Heading3"/>
        <w:numPr>
          <w:ilvl w:val="2"/>
          <w:numId w:val="1"/>
        </w:numPr>
        <w:rPr/>
      </w:pPr>
      <w:bookmarkStart w:id="269" w:name="__RefHeading___Toc828268_3804643083"/>
      <w:bookmarkStart w:id="270" w:name="_Toc102"/>
      <w:bookmarkEnd w:id="269"/>
      <w:r>
        <w:rPr/>
        <w:t>۶</w:t>
      </w:r>
      <w:r>
        <w:rPr>
          <w:rtl w:val="true"/>
        </w:rPr>
        <w:t xml:space="preserve"> </w:t>
      </w:r>
      <w:r>
        <w:rPr>
          <w:rtl w:val="true"/>
        </w:rPr>
        <w:t xml:space="preserve">/ </w:t>
      </w:r>
      <w:r>
        <w:rPr/>
        <w:t>۱۳</w:t>
      </w:r>
      <w:r>
        <w:rPr>
          <w:rtl w:val="true"/>
        </w:rPr>
        <w:t xml:space="preserve"> الكسل والضّجر</w:t>
      </w:r>
      <w:bookmarkEnd w:id="270"/>
    </w:p>
    <w:p>
      <w:pPr>
        <w:pStyle w:val="BookText"/>
        <w:rPr/>
      </w:pPr>
      <w:r>
        <w:rPr>
          <w:rFonts w:ascii="Amiri" w:hAnsi="Amiri" w:eastAsia="Amiri" w:cs="Amiri"/>
          <w:color w:val="111111"/>
          <w:sz w:val="28"/>
          <w:sz w:val="28"/>
          <w:szCs w:val="28"/>
          <w:rtl w:val="true"/>
          <w:lang w:bidi="ar-SA"/>
        </w:rPr>
        <w:t xml:space="preserve">تُنسيكَ الآخِرَةَ </w:t>
      </w:r>
      <w:r>
        <w:rPr>
          <w:rFonts w:eastAsia="Amiri" w:cs="Amiri" w:ascii="Amiri" w:hAnsi="Amiri"/>
          <w:color w:val="111111"/>
          <w:sz w:val="28"/>
          <w:szCs w:val="28"/>
          <w:rtl w:val="true"/>
          <w:lang w:bidi="ar-SA"/>
        </w:rPr>
        <w:t xml:space="preserve">. </w:t>
      </w:r>
      <w:r>
        <w:rPr>
          <w:rStyle w:val="FootnoteAnchor"/>
        </w:rPr>
        <w:footnoteReference w:id="296"/>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النَّظَرُ المُحَرَّمُالاختصاص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اِتَّقِ النَّظَرَ إلى ما لا تَملِكُهُ ، وأطِلِ التَّفَكُّرَ في مَلَكوتِ السَّماواتِ وَالأَرضِ وَالجِبالِ وما خَلَقَ اللّهُ ؛ فَكَفى بِهذا واعِظا لِقَلبِكَ </w:t>
      </w:r>
      <w:r>
        <w:rPr>
          <w:rFonts w:eastAsia="Amiri" w:cs="Amiri" w:ascii="Amiri" w:hAnsi="Amiri"/>
          <w:color w:val="111111"/>
          <w:sz w:val="28"/>
          <w:szCs w:val="28"/>
          <w:rtl w:val="true"/>
          <w:lang w:bidi="ar-SA"/>
        </w:rPr>
        <w:t xml:space="preserve">. </w:t>
      </w:r>
      <w:r>
        <w:rPr>
          <w:rStyle w:val="FootnoteAnchor"/>
        </w:rPr>
        <w:footnoteReference w:id="297"/>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الكَسَلُ وَالضَّجَرُالإمام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لِكُلِّ شَيءٍ عَلامَةٌ يُعرَفُ بِها ويُشهَدُ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ولِلكَسلانِ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يَتَوانى حَتّى يُفَرِّطَ ، ويُفَرِّطُ حَتّى يُضَيِّعَ ، ويُضَيِّعُ حَتّى يَأثَمَ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تنبيه الخواطرـ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ـ يا بُنَيَّ ـ وَالكَسَلَ وَالضَّجَرَ ؛ فَإِنَّكَ إذا كَسِلتَ لَم تُؤَدِّ حَقّا ، وإذا ضَجِرتَ لَم تَصبِر عَلى حَقٍّ </w:t>
      </w:r>
      <w:r>
        <w:rPr>
          <w:rFonts w:eastAsia="Amiri" w:cs="Amiri" w:ascii="Amiri" w:hAnsi="Amiri"/>
          <w:color w:val="111111"/>
          <w:sz w:val="28"/>
          <w:szCs w:val="28"/>
          <w:rtl w:val="true"/>
          <w:lang w:bidi="ar-SA"/>
        </w:rPr>
        <w:t xml:space="preserve">. </w:t>
      </w:r>
      <w:r>
        <w:rPr>
          <w:rStyle w:val="FootnoteAnchor"/>
          <w:rtl w:val="true"/>
        </w:rPr>
        <w:footnoteReference w:id="29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2194_13914"/>
    </w:p>
    <w:p>
      <w:pPr>
        <w:pStyle w:val="Heading2"/>
        <w:numPr>
          <w:ilvl w:val="1"/>
          <w:numId w:val="1"/>
        </w:numPr>
        <w:rPr/>
      </w:pPr>
      <w:bookmarkStart w:id="272" w:name="__RefHeading___Toc828270_3804643083"/>
      <w:bookmarkStart w:id="273" w:name="_Toc103"/>
      <w:bookmarkEnd w:id="271"/>
      <w:bookmarkEnd w:id="272"/>
      <w:r>
        <w:rPr>
          <w:rtl w:val="true"/>
        </w:rPr>
        <w:t xml:space="preserve">الفصل السابع </w:t>
      </w:r>
      <w:r>
        <w:rPr>
          <w:rtl w:val="true"/>
        </w:rPr>
        <w:t xml:space="preserve">: </w:t>
      </w:r>
      <w:r>
        <w:rPr>
          <w:rtl w:val="true"/>
        </w:rPr>
        <w:t>الآداب الأخلاقية والإجتماعية</w:t>
      </w:r>
      <w:bookmarkEnd w:id="273"/>
    </w:p>
    <w:p>
      <w:pPr>
        <w:pStyle w:val="Heading3"/>
        <w:numPr>
          <w:ilvl w:val="2"/>
          <w:numId w:val="1"/>
        </w:numPr>
        <w:rPr/>
      </w:pPr>
      <w:bookmarkStart w:id="274" w:name="__RefHeading___Toc828272_3804643083"/>
      <w:bookmarkStart w:id="275" w:name="_Toc104"/>
      <w:bookmarkEnd w:id="274"/>
      <w:r>
        <w:rPr/>
        <w:t>۷</w:t>
      </w:r>
      <w:r>
        <w:rPr>
          <w:rtl w:val="true"/>
        </w:rPr>
        <w:t xml:space="preserve"> </w:t>
      </w:r>
      <w:r>
        <w:rPr>
          <w:rtl w:val="true"/>
        </w:rPr>
        <w:t xml:space="preserve">/ </w:t>
      </w:r>
      <w:r>
        <w:rPr/>
        <w:t>۱</w:t>
      </w:r>
      <w:r>
        <w:rPr>
          <w:rtl w:val="true"/>
        </w:rPr>
        <w:t xml:space="preserve"> طلب الأدب</w:t>
      </w:r>
      <w:bookmarkEnd w:id="275"/>
    </w:p>
    <w:p>
      <w:pPr>
        <w:pStyle w:val="Heading3"/>
        <w:numPr>
          <w:ilvl w:val="2"/>
          <w:numId w:val="1"/>
        </w:numPr>
        <w:rPr/>
      </w:pPr>
      <w:bookmarkStart w:id="276" w:name="__RefHeading___Toc828274_3804643083"/>
      <w:bookmarkStart w:id="277" w:name="_Toc105"/>
      <w:bookmarkEnd w:id="276"/>
      <w:r>
        <w:rPr/>
        <w:t>۷</w:t>
      </w:r>
      <w:r>
        <w:rPr>
          <w:rtl w:val="true"/>
        </w:rPr>
        <w:t xml:space="preserve"> </w:t>
      </w:r>
      <w:r>
        <w:rPr>
          <w:rtl w:val="true"/>
        </w:rPr>
        <w:t xml:space="preserve">/ </w:t>
      </w:r>
      <w:r>
        <w:rPr/>
        <w:t>۲</w:t>
      </w:r>
      <w:r>
        <w:rPr>
          <w:rtl w:val="true"/>
        </w:rPr>
        <w:t xml:space="preserve"> أدب الكلام</w:t>
      </w:r>
      <w:bookmarkEnd w:id="277"/>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الأَخلاقِيَّةُ وَالاِجتِماعِيَّةُ</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طَلَبُ الأَدَبِالمحاسن والمساوئ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تَنافَس في طَلَبِ الأَدَبِ ؛ فَإِنَّهُ ميراثٌ غَيرُ مَسلوبٍ ، وقَرينٌ غَيرُ مَغلوبٍ ، ونَفيسُ حَظٍّ فِي النّاسِ مَطلوبٌ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أدَبُ الكَلامِالكافي عن إبراهيم بن أبي البِلاد عمّن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يَملِك لِسانَهُ يَندَم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لا يَكُفَّ لِسانَهُ يَندَم </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العقل وفضله عن وهب بن مُنَبِّه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حِكمَةِ لُقمانَ عليه السلام مَكتوبٌ أنَّهُ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اللِّسانَ هُوَ بابُ الحَسَدِ فَاحذَر أن يَخرُجَ مِن لِسانِكَ ما يُهلِكُ جَسَدَكَ ، ويُسخِطُ عَلَيكَ رَبَّكَ عَزَّ وجَلَّ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لُقمانَ رَأى داوودَ عليه السلام يَعمَلُ الزَّرَدَ ، فَأَرادَ أن يَسأَلَهُ ثُمَّ سَكَتَ ، فَلَمّا لَبِسَها داوودُ عليه السلام عَرَفَ لُقمانُ حالَها بِغَير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كَلامُهُ كَثُرَ سَقَطُهُ ، ومَن كَثُرَ سَقَطُهُ كَثُرَ لَغوُهُ ، ومَن كَثُرَ لَغوُهُ كَثُرَ كَذِبُهُ ، ومَن كَثُرَ كَذِبُهُ كَثُرَت ذُنوبُهُ ، ومَن كَثُرَت ذُنوبُهُ فَالنّارُ أولى بِهِ ، وقَد حَجَبَ اللّهُ اللِّسانَ بِأَربَعِ مَصاريعَ لِكَثرَةِ ضَرَرِهِ ؛ الشَّفَتانِ مِصراعانِ </w:t>
      </w:r>
      <w:r>
        <w:rPr>
          <w:rStyle w:val="FootnoteAnchor"/>
          <w:rtl w:val="true"/>
        </w:rPr>
        <w:footnoteReference w:id="304"/>
      </w:r>
      <w:r>
        <w:rPr>
          <w:rFonts w:ascii="Amiri" w:hAnsi="Amiri" w:eastAsia="Amiri" w:cs="Amiri"/>
          <w:color w:val="111111"/>
          <w:sz w:val="28"/>
          <w:sz w:val="28"/>
          <w:szCs w:val="28"/>
          <w:rtl w:val="true"/>
          <w:lang w:bidi="ar-SA"/>
        </w:rPr>
        <w:t xml:space="preserve">، وَالأَسنانِ مِصراعانِ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تَقُل ما لَم تَعلَم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حلية الأولياء عن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كَن أخرَسَ عاقِلاً ، ولا تَكُن نَطوقا جاهِلاً ، ولَأَن يَسيلَ لُعابُكَ عَلى صَدرِكَ وأنتَ كافُّ اللِّسانِ عَمّا لا يَعنيكَ أجمَلُ بِكَ وأحسَنُ مِن أن تَجلِسَ إلى قَومٍ فَتَنطِقَ بِما لا يَعنيكَ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إن كُنتَ زَعَمتَ أنَّ الكَلامَ مِن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فِضَّةٍ ، فَإِنَّ السُّكوتَ مِن ذَهَبٍ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الزهد لابن حنبل عن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ما نَدِمتُ عَلَى الصَّمتِ قَطُّ ، وإن كانَ الكَلامُ مِن فِضَّةٍ فَإِنَّ السُّكوتَ مِن ذَهَبٍ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حلية الأولياء عن إبراهيم بن أدهَمَ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الرَّجُلَ لَيَتَكَلَّمُ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وما هُوَ بِأَحمَقَ ، وإنَّ الرَّجُلَ لَيَسكُتُ حَتّى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 وما هُوَ بِحَليمٍ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حِكمَةٌ وقَليلٌ فاعِلُهُ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الزهد لهنّاد عن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اِمتَنِع مِمّا يَخرُجُ مِن فيكَ ؛ فَإِنَّكَ ما سَكَتَّ سالِمٌ وإنَّما يَنبَغي لَكَ مِنَ القَولِ ما يَنفَعُكَ </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2194_13917"/>
    </w:p>
    <w:p>
      <w:pPr>
        <w:pStyle w:val="Heading3"/>
        <w:numPr>
          <w:ilvl w:val="2"/>
          <w:numId w:val="1"/>
        </w:numPr>
        <w:rPr/>
      </w:pPr>
      <w:bookmarkStart w:id="279" w:name="__RefHeading___Toc828276_3804643083"/>
      <w:bookmarkStart w:id="280" w:name="_Toc106"/>
      <w:bookmarkEnd w:id="278"/>
      <w:bookmarkEnd w:id="279"/>
      <w:r>
        <w:rPr/>
        <w:t>۷</w:t>
      </w:r>
      <w:r>
        <w:rPr>
          <w:rtl w:val="true"/>
        </w:rPr>
        <w:t xml:space="preserve"> </w:t>
      </w:r>
      <w:r>
        <w:rPr>
          <w:rtl w:val="true"/>
        </w:rPr>
        <w:t xml:space="preserve">/ </w:t>
      </w:r>
      <w:r>
        <w:rPr/>
        <w:t>۳</w:t>
      </w:r>
      <w:r>
        <w:rPr>
          <w:rtl w:val="true"/>
        </w:rPr>
        <w:t xml:space="preserve"> أدب الضّحك</w:t>
      </w:r>
      <w:bookmarkEnd w:id="280"/>
    </w:p>
    <w:p>
      <w:pPr>
        <w:pStyle w:val="Heading3"/>
        <w:numPr>
          <w:ilvl w:val="2"/>
          <w:numId w:val="1"/>
        </w:numPr>
        <w:rPr/>
      </w:pPr>
      <w:bookmarkStart w:id="281" w:name="__RefHeading___Toc828278_3804643083"/>
      <w:bookmarkStart w:id="282" w:name="_Toc107"/>
      <w:bookmarkEnd w:id="281"/>
      <w:r>
        <w:rPr/>
        <w:t>۷</w:t>
      </w:r>
      <w:r>
        <w:rPr>
          <w:rtl w:val="true"/>
        </w:rPr>
        <w:t xml:space="preserve"> </w:t>
      </w:r>
      <w:r>
        <w:rPr>
          <w:rtl w:val="true"/>
        </w:rPr>
        <w:t xml:space="preserve">/ </w:t>
      </w:r>
      <w:r>
        <w:rPr/>
        <w:t>۴</w:t>
      </w:r>
      <w:r>
        <w:rPr>
          <w:rtl w:val="true"/>
        </w:rPr>
        <w:t xml:space="preserve"> أدب المشورة</w:t>
      </w:r>
      <w:bookmarkEnd w:id="282"/>
    </w:p>
    <w:p>
      <w:pPr>
        <w:pStyle w:val="BookText"/>
        <w:rPr/>
      </w:pP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لُقمانَ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زَينٌ وَالسُّكوتُ سَلامَةٌفَإِذا نَطَقتَ فَلا تَكُن مِكثارا ما إن نَدِمتُ عَلى سُكوتٍ مَرَّةًولَقَد نَدِمتُ عَلَى الكَلامِ مِرارا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بناء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أدَبُ الضِّحكِتفسير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ايّاكَ وكَثرَةَ الضِّحكِ ؛ فَإِنَّهُ يُميتُ القَلبَ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تَضحَك مِن غَيرِ عَجَبٍ ، لا تَمشِ في غَيرِ أرَبٍ ، ولا تَسأَل عَمّا لا يَعنيكَ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أدَبُ المَشوَرَةِ</w:t>
      </w:r>
      <w:r>
        <w:rPr>
          <w:rFonts w:ascii="Amiri" w:hAnsi="Amiri" w:eastAsia="Amiri" w:cs="Amiri"/>
          <w:color w:val="111111"/>
          <w:sz w:val="28"/>
          <w:sz w:val="28"/>
          <w:szCs w:val="28"/>
          <w:lang w:bidi="ar-SA"/>
        </w:rPr>
        <w:t>۲۰۱۴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اللّه ُ الصَّمَدُ</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شاوِر مَن جَرَّبَ الاُمورَ ؛ فَإِنَّهُ يُعطيكَ مِن رَأيِهِ ما قامَ عَلَيهِ بِالغَلاءِ وتَأخُذُهُ أنتَ بِالمَجّانِ </w:t>
      </w:r>
      <w:r>
        <w:rPr>
          <w:rFonts w:eastAsia="Amiri" w:cs="Amiri" w:ascii="Amiri" w:hAnsi="Amiri"/>
          <w:color w:val="111111"/>
          <w:sz w:val="28"/>
          <w:szCs w:val="28"/>
          <w:rtl w:val="true"/>
          <w:lang w:bidi="ar-SA"/>
        </w:rPr>
        <w:t xml:space="preserve">. </w:t>
      </w:r>
      <w:r>
        <w:rPr>
          <w:rStyle w:val="FootnoteAnchor"/>
        </w:rPr>
        <w:footnoteReference w:id="317"/>
      </w:r>
      <w:r>
        <w:rPr>
          <w:rFonts w:ascii="Amiri" w:hAnsi="Amiri" w:eastAsia="Amiri" w:cs="Amiri"/>
          <w:color w:val="111111"/>
          <w:sz w:val="28"/>
          <w:sz w:val="28"/>
          <w:szCs w:val="28"/>
          <w:lang w:bidi="ar-SA"/>
        </w:rPr>
        <w:t>۲۰۱۳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إِنّا أَعْطَيْناكَ الالاختصاص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شاوِرِ الكَبيرَ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2194_13918"/>
    </w:p>
    <w:p>
      <w:pPr>
        <w:pStyle w:val="Heading3"/>
        <w:numPr>
          <w:ilvl w:val="2"/>
          <w:numId w:val="1"/>
        </w:numPr>
        <w:rPr/>
      </w:pPr>
      <w:bookmarkStart w:id="284" w:name="__RefHeading___Toc828280_3804643083"/>
      <w:bookmarkStart w:id="285" w:name="_Toc108"/>
      <w:bookmarkEnd w:id="283"/>
      <w:bookmarkEnd w:id="284"/>
      <w:r>
        <w:rPr/>
        <w:t>۷</w:t>
      </w:r>
      <w:r>
        <w:rPr>
          <w:rtl w:val="true"/>
        </w:rPr>
        <w:t xml:space="preserve"> </w:t>
      </w:r>
      <w:r>
        <w:rPr>
          <w:rtl w:val="true"/>
        </w:rPr>
        <w:t xml:space="preserve">/ </w:t>
      </w:r>
      <w:r>
        <w:rPr/>
        <w:t>۵</w:t>
      </w:r>
      <w:r>
        <w:rPr>
          <w:rtl w:val="true"/>
        </w:rPr>
        <w:t xml:space="preserve"> أدب الأكل</w:t>
      </w:r>
      <w:bookmarkEnd w:id="285"/>
    </w:p>
    <w:p>
      <w:pPr>
        <w:pStyle w:val="BookText"/>
        <w:rPr/>
      </w:pPr>
      <w:r>
        <w:rPr>
          <w:rFonts w:ascii="Amiri" w:hAnsi="Amiri" w:eastAsia="Amiri" w:cs="Amiri"/>
          <w:color w:val="111111"/>
          <w:sz w:val="28"/>
          <w:sz w:val="28"/>
          <w:szCs w:val="28"/>
          <w:lang w:bidi="ar-SA"/>
        </w:rPr>
        <w:t>۲۰۱۳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إِنّا أَعْطَيْناكَ الولا تَستَحيِ مِن مُشاوَرَةِ الصَّغيرِ </w:t>
      </w:r>
      <w:r>
        <w:rPr>
          <w:rFonts w:eastAsia="Amiri" w:cs="Amiri" w:ascii="Amiri" w:hAnsi="Amiri"/>
          <w:color w:val="111111"/>
          <w:sz w:val="28"/>
          <w:szCs w:val="28"/>
          <w:rtl w:val="true"/>
          <w:lang w:bidi="ar-SA"/>
        </w:rPr>
        <w:t xml:space="preserve">. </w:t>
      </w:r>
      <w:r>
        <w:rPr>
          <w:rStyle w:val="FootnoteAnchor"/>
        </w:rPr>
        <w:footnoteReference w:id="318"/>
      </w:r>
      <w:r>
        <w:rPr>
          <w:rFonts w:ascii="Amiri" w:hAnsi="Amiri" w:eastAsia="Amiri" w:cs="Amiri"/>
          <w:color w:val="111111"/>
          <w:sz w:val="28"/>
          <w:sz w:val="28"/>
          <w:szCs w:val="28"/>
          <w:lang w:bidi="ar-SA"/>
        </w:rPr>
        <w:t>۲۰۱۲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الصلوة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كالبداية والنهاية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شاوِر في أمرِكَ العُلَماءَ </w:t>
      </w:r>
      <w:r>
        <w:rPr>
          <w:rFonts w:eastAsia="Amiri" w:cs="Amiri" w:ascii="Amiri" w:hAnsi="Amiri"/>
          <w:color w:val="111111"/>
          <w:sz w:val="28"/>
          <w:szCs w:val="28"/>
          <w:rtl w:val="true"/>
          <w:lang w:bidi="ar-SA"/>
        </w:rPr>
        <w:t xml:space="preserve">. </w:t>
      </w:r>
      <w:r>
        <w:rPr>
          <w:rStyle w:val="FootnoteAnchor"/>
        </w:rPr>
        <w:footnoteReference w:id="319"/>
      </w:r>
      <w:r>
        <w:rPr>
          <w:rFonts w:ascii="Amiri" w:hAnsi="Amiri" w:eastAsia="Amiri" w:cs="Amiri"/>
          <w:color w:val="111111"/>
          <w:sz w:val="28"/>
          <w:sz w:val="28"/>
          <w:szCs w:val="28"/>
          <w:lang w:bidi="ar-SA"/>
        </w:rPr>
        <w:t>۲۰۱۱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كردند از 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الصلوة والسالتذكرة الحمدونية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استُشهِدتَ فَاشهَد ، وإذَا استُعِنتَ فَأَعِن، وإذَا استُشِرتَ فَلا تَعجَل حَتّى تَنظُرَ، فَإِنَّ العاقِلَ يَرى بِعَينِ قَلبِهِ ما لا يَرى بِعَينِهِ </w:t>
      </w:r>
      <w:r>
        <w:rPr>
          <w:rFonts w:eastAsia="Amiri" w:cs="Amiri" w:ascii="Amiri" w:hAnsi="Amiri"/>
          <w:color w:val="111111"/>
          <w:sz w:val="28"/>
          <w:szCs w:val="28"/>
          <w:rtl w:val="true"/>
          <w:lang w:bidi="ar-SA"/>
        </w:rPr>
        <w:t xml:space="preserve">. </w:t>
      </w:r>
      <w:r>
        <w:rPr>
          <w:rStyle w:val="FootnoteAnchor"/>
        </w:rPr>
        <w:footnoteReference w:id="320"/>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أدَبُ الأَكلِ</w:t>
      </w:r>
      <w:r>
        <w:rPr>
          <w:rFonts w:ascii="Amiri" w:hAnsi="Amiri" w:eastAsia="Amiri" w:cs="Amiri"/>
          <w:color w:val="111111"/>
          <w:sz w:val="28"/>
          <w:sz w:val="28"/>
          <w:szCs w:val="28"/>
          <w:lang w:bidi="ar-SA"/>
        </w:rPr>
        <w:t>۲۰۰۸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حمزه ثمالى روايت كرد از امام محمدباقر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أطيَبَ الطَّعامِ ، ونَم عَلى أوطَإِ الفِراشِ </w:t>
      </w:r>
      <w:r>
        <w:rPr>
          <w:rFonts w:eastAsia="Amiri" w:cs="Amiri" w:ascii="Amiri" w:hAnsi="Amiri"/>
          <w:color w:val="111111"/>
          <w:sz w:val="28"/>
          <w:szCs w:val="28"/>
          <w:rtl w:val="true"/>
          <w:lang w:bidi="ar-SA"/>
        </w:rPr>
        <w:t xml:space="preserve">. </w:t>
      </w:r>
      <w:r>
        <w:rPr>
          <w:rStyle w:val="FootnoteAnchor"/>
        </w:rPr>
        <w:footnoteReference w:id="321"/>
      </w: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كردند از امام محمدباقر عليه السلام كه او گفالمصنف لعبد الرزاق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لُقمانَ عليه السلام قالَ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لا تَأكُل شِبَعاً فَوقَ شِبَعٍ ، فَإِنَّكَ أن تَنبِذَهُ إلَى الكَلبِ خَيرٌ لَكَ </w:t>
      </w:r>
      <w:r>
        <w:rPr>
          <w:rFonts w:eastAsia="IRNazanin" w:cs="IRNazanin"/>
          <w:color w:val="111111"/>
          <w:sz w:val="28"/>
          <w:szCs w:val="28"/>
          <w:rtl w:val="true"/>
          <w:lang w:bidi="fa-IR"/>
        </w:rPr>
        <w:t xml:space="preserve">. </w:t>
      </w:r>
      <w:r>
        <w:rPr>
          <w:rStyle w:val="FootnoteAnchor"/>
        </w:rPr>
        <w:footnoteReference w:id="322"/>
      </w:r>
      <w:r>
        <w:rPr>
          <w:rFonts w:ascii="Amiri" w:hAnsi="Amiri" w:eastAsia="Amiri" w:cs="Amiri"/>
          <w:color w:val="111111"/>
          <w:sz w:val="28"/>
          <w:sz w:val="28"/>
          <w:szCs w:val="28"/>
          <w:lang w:bidi="ar-SA"/>
        </w:rPr>
        <w:t>۲۰۰۶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امتَلَأَتِ المَعِدَةُ نامَتِ الفِكرَةُ وخَرَسَتِ الحِكمَةُ وقَعَدَتِ الأَعضاءُ عَنِ العِبادَةِ </w:t>
      </w:r>
      <w:r>
        <w:rPr>
          <w:rFonts w:eastAsia="Amiri" w:cs="Amiri" w:ascii="Amiri" w:hAnsi="Amiri"/>
          <w:color w:val="111111"/>
          <w:sz w:val="28"/>
          <w:szCs w:val="28"/>
          <w:rtl w:val="true"/>
          <w:lang w:bidi="ar-SA"/>
        </w:rPr>
        <w:t xml:space="preserve">. </w:t>
      </w:r>
      <w:r>
        <w:rPr>
          <w:rStyle w:val="FootnoteAnchor"/>
        </w:rPr>
        <w:footnoteReference w:id="323"/>
      </w:r>
      <w:r>
        <w:rPr>
          <w:rFonts w:ascii="Amiri" w:hAnsi="Amiri" w:eastAsia="Amiri" w:cs="Amiri"/>
          <w:color w:val="111111"/>
          <w:sz w:val="28"/>
          <w:sz w:val="28"/>
          <w:szCs w:val="28"/>
          <w:lang w:bidi="ar-SA"/>
        </w:rPr>
        <w:t>۲۰۰۵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عبدالرحمن بن أبى ليلى روايت كرد از حضرت اميرالمؤمحلية الأولياء عن القاسم بن مُخَيمِرة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وَالشِّبَعَ ؛ فَإِنَّهُ مَخونَةٌ بِاللَّيلِ ومَذَلَّةٌ بِالنَّهارِ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ومَذَمَّةٌ بِالنَّهارِ </w:t>
      </w:r>
      <w:r>
        <w:rPr>
          <w:rFonts w:eastAsia="Amiri" w:cs="Amiri" w:ascii="Amiri" w:hAnsi="Amiri"/>
          <w:color w:val="111111"/>
          <w:sz w:val="28"/>
          <w:szCs w:val="28"/>
          <w:rtl w:val="true"/>
          <w:lang w:bidi="ar-SA"/>
        </w:rPr>
        <w:t xml:space="preserve">. </w:t>
      </w:r>
      <w:r>
        <w:rPr>
          <w:rStyle w:val="FootnoteAnchor"/>
          <w:rtl w:val="true"/>
        </w:rPr>
        <w:footnoteReference w:id="32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2194_13919"/>
    </w:p>
    <w:p>
      <w:pPr>
        <w:pStyle w:val="Heading3"/>
        <w:numPr>
          <w:ilvl w:val="2"/>
          <w:numId w:val="1"/>
        </w:numPr>
        <w:rPr/>
      </w:pPr>
      <w:bookmarkStart w:id="287" w:name="__RefHeading___Toc828282_3804643083"/>
      <w:bookmarkStart w:id="288" w:name="_Toc109"/>
      <w:bookmarkEnd w:id="286"/>
      <w:bookmarkEnd w:id="287"/>
      <w:r>
        <w:rPr/>
        <w:t>۷</w:t>
      </w:r>
      <w:r>
        <w:rPr>
          <w:rtl w:val="true"/>
        </w:rPr>
        <w:t xml:space="preserve"> </w:t>
      </w:r>
      <w:r>
        <w:rPr>
          <w:rtl w:val="true"/>
        </w:rPr>
        <w:t xml:space="preserve">/ </w:t>
      </w:r>
      <w:r>
        <w:rPr/>
        <w:t>۶</w:t>
      </w:r>
      <w:r>
        <w:rPr>
          <w:rtl w:val="true"/>
        </w:rPr>
        <w:t xml:space="preserve"> أدب الضّيافة</w:t>
      </w:r>
      <w:bookmarkEnd w:id="288"/>
    </w:p>
    <w:p>
      <w:pPr>
        <w:pStyle w:val="Heading3"/>
        <w:numPr>
          <w:ilvl w:val="2"/>
          <w:numId w:val="1"/>
        </w:numPr>
        <w:rPr/>
      </w:pPr>
      <w:bookmarkStart w:id="289" w:name="__RefHeading___Toc828284_3804643083"/>
      <w:bookmarkStart w:id="290" w:name="_Toc110"/>
      <w:bookmarkEnd w:id="289"/>
      <w:r>
        <w:rPr/>
        <w:t>۷</w:t>
      </w:r>
      <w:r>
        <w:rPr>
          <w:rtl w:val="true"/>
        </w:rPr>
        <w:t xml:space="preserve"> </w:t>
      </w:r>
      <w:r>
        <w:rPr>
          <w:rtl w:val="true"/>
        </w:rPr>
        <w:t xml:space="preserve">/ </w:t>
      </w:r>
      <w:r>
        <w:rPr/>
        <w:t>۷</w:t>
      </w:r>
      <w:r>
        <w:rPr>
          <w:rtl w:val="true"/>
        </w:rPr>
        <w:t xml:space="preserve"> أدب التّخلّي</w:t>
      </w:r>
      <w:bookmarkEnd w:id="290"/>
    </w:p>
    <w:p>
      <w:pPr>
        <w:pStyle w:val="BookText"/>
        <w:rPr/>
      </w:pPr>
      <w:r>
        <w:rPr>
          <w:rFonts w:ascii="Amiri" w:hAnsi="Amiri" w:eastAsia="Amiri" w:cs="Amiri"/>
          <w:color w:val="111111"/>
          <w:sz w:val="28"/>
          <w:sz w:val="28"/>
          <w:szCs w:val="28"/>
          <w:lang w:bidi="ar-SA"/>
        </w:rPr>
        <w:t>۲۰۰۴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البصائر والذخائر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الاُدُمُ الجوعُ </w:t>
      </w:r>
      <w:r>
        <w:rPr>
          <w:rFonts w:eastAsia="Amiri" w:cs="Amiri" w:ascii="Amiri" w:hAnsi="Amiri"/>
          <w:color w:val="111111"/>
          <w:sz w:val="28"/>
          <w:szCs w:val="28"/>
          <w:rtl w:val="true"/>
          <w:lang w:bidi="ar-SA"/>
        </w:rPr>
        <w:t xml:space="preserve">. </w:t>
      </w:r>
      <w:r>
        <w:rPr>
          <w:rStyle w:val="FootnoteAnchor"/>
        </w:rPr>
        <w:footnoteReference w:id="325"/>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أدَبُ الضِّيافَةِ</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عبداللّه الجلالى روايت كرد كه اميرالمؤمنين گفالبداية والنهاية عن أبي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لا يَأكُل طَعامَكَ إلاَّ الأَتقِياءُ </w:t>
      </w:r>
      <w:r>
        <w:rPr>
          <w:rFonts w:eastAsia="IRNazanin" w:cs="IRNazanin"/>
          <w:color w:val="111111"/>
          <w:sz w:val="28"/>
          <w:szCs w:val="28"/>
          <w:rtl w:val="true"/>
          <w:lang w:bidi="fa-IR"/>
        </w:rPr>
        <w:t xml:space="preserve">. </w:t>
      </w:r>
      <w:r>
        <w:rPr>
          <w:rStyle w:val="FootnoteAnchor"/>
        </w:rPr>
        <w:footnoteReference w:id="326"/>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أدَبُ التَّخَلّي</w:t>
      </w:r>
      <w:r>
        <w:rPr>
          <w:rFonts w:ascii="Amiri" w:hAnsi="Amiri" w:eastAsia="Amiri" w:cs="Amiri"/>
          <w:color w:val="111111"/>
          <w:sz w:val="28"/>
          <w:sz w:val="28"/>
          <w:szCs w:val="28"/>
          <w:lang w:bidi="ar-SA"/>
        </w:rPr>
        <w:t>۱۹۹۸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ضَمْره روايت كرد از اميرالمؤمنين عليه السالإمام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الجُلوسِ عَلَى الخَلاءِ يورِثُ الباسورَ ، فَكَتَبَ هذا عَلى بابِ الحُشِّ </w:t>
      </w:r>
      <w:r>
        <w:rPr>
          <w:rFonts w:eastAsia="Amiri" w:cs="Amiri" w:ascii="Amiri" w:hAnsi="Amiri"/>
          <w:color w:val="111111"/>
          <w:sz w:val="28"/>
          <w:szCs w:val="28"/>
          <w:rtl w:val="true"/>
          <w:lang w:bidi="ar-SA"/>
        </w:rPr>
        <w:t xml:space="preserve">. </w:t>
      </w:r>
      <w:r>
        <w:rPr>
          <w:rStyle w:val="FootnoteAnchor"/>
        </w:rPr>
        <w:footnoteReference w:id="327"/>
      </w:r>
      <w:r>
        <w:rPr>
          <w:rFonts w:ascii="Amiri" w:hAnsi="Amiri" w:eastAsia="Amiri" w:cs="Amiri"/>
          <w:color w:val="111111"/>
          <w:sz w:val="28"/>
          <w:sz w:val="28"/>
          <w:szCs w:val="28"/>
          <w:lang w:bidi="ar-SA"/>
        </w:rPr>
        <w:t>۱۹۹۷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حارث اعور روايت كرد از حضرت 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مَولاهُ دَخَلَ المَخرَجَ فَأَطالَ فيهِ الجُلوسَ ، فَناداهُ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طولَ الجُلوسِ عَلَى الحاجَةِ يُفجَعُ مِنهُ الكَبِدُ ، ويورَثُ مِنهُ الباسورُ ، ويَصعَدُ الحَرارَةُ إلَى الرَّأسِ ، فَاجلِس هَوناً ، وقُم هَوناً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حِكمَتَهُ عَلى بابِ الحُشِّ </w:t>
      </w:r>
      <w:r>
        <w:rPr>
          <w:rFonts w:eastAsia="Amiri" w:cs="Amiri" w:ascii="Amiri" w:hAnsi="Amiri"/>
          <w:color w:val="111111"/>
          <w:sz w:val="28"/>
          <w:szCs w:val="28"/>
          <w:rtl w:val="true"/>
          <w:lang w:bidi="ar-SA"/>
        </w:rPr>
        <w:t xml:space="preserve">. </w:t>
      </w:r>
      <w:r>
        <w:rPr>
          <w:rStyle w:val="FootnoteAnchor"/>
        </w:rPr>
        <w:footnoteReference w:id="328"/>
      </w:r>
      <w:r>
        <w:rPr>
          <w:rFonts w:ascii="IRNazanin" w:hAnsi="IRNazanin" w:eastAsia="IRNazanin"/>
          <w:color w:val="111111"/>
          <w:sz w:val="28"/>
          <w:sz w:val="28"/>
          <w:szCs w:val="28"/>
          <w:lang w:bidi="fa-IR"/>
        </w:rPr>
        <w:t>۱۹۹۶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اصبغ نباته گفت از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اللّهكشف اللثام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الصّادِقِ عليه السلام في خَبرِ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لُقمانَ قالَ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قَضاءَ حاجَتِكَ فَأَبعِدِ المَذهَبَ فِي الأَرضِ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2194_13920"/>
    </w:p>
    <w:p>
      <w:pPr>
        <w:pStyle w:val="Heading3"/>
        <w:numPr>
          <w:ilvl w:val="2"/>
          <w:numId w:val="1"/>
        </w:numPr>
        <w:rPr/>
      </w:pPr>
      <w:bookmarkStart w:id="292" w:name="__RefHeading___Toc828286_3804643083"/>
      <w:bookmarkStart w:id="293" w:name="_Toc111"/>
      <w:bookmarkEnd w:id="291"/>
      <w:bookmarkEnd w:id="292"/>
      <w:r>
        <w:rPr/>
        <w:t>۷</w:t>
      </w:r>
      <w:r>
        <w:rPr>
          <w:rtl w:val="true"/>
        </w:rPr>
        <w:t xml:space="preserve"> </w:t>
      </w:r>
      <w:r>
        <w:rPr>
          <w:rtl w:val="true"/>
        </w:rPr>
        <w:t xml:space="preserve">/ </w:t>
      </w:r>
      <w:r>
        <w:rPr/>
        <w:t>۸</w:t>
      </w:r>
      <w:r>
        <w:rPr>
          <w:rtl w:val="true"/>
        </w:rPr>
        <w:t xml:space="preserve"> أدب القضاء</w:t>
      </w:r>
      <w:bookmarkEnd w:id="293"/>
    </w:p>
    <w:p>
      <w:pPr>
        <w:pStyle w:val="Heading3"/>
        <w:numPr>
          <w:ilvl w:val="2"/>
          <w:numId w:val="1"/>
        </w:numPr>
        <w:rPr/>
      </w:pPr>
      <w:bookmarkStart w:id="294" w:name="__RefHeading___Toc828288_3804643083"/>
      <w:bookmarkStart w:id="295" w:name="_Toc112"/>
      <w:bookmarkEnd w:id="294"/>
      <w:r>
        <w:rPr/>
        <w:t>۷</w:t>
      </w:r>
      <w:r>
        <w:rPr>
          <w:rtl w:val="true"/>
        </w:rPr>
        <w:t xml:space="preserve"> </w:t>
      </w:r>
      <w:r>
        <w:rPr>
          <w:rtl w:val="true"/>
        </w:rPr>
        <w:t xml:space="preserve">/ </w:t>
      </w:r>
      <w:r>
        <w:rPr/>
        <w:t>۹</w:t>
      </w:r>
      <w:r>
        <w:rPr>
          <w:rtl w:val="true"/>
        </w:rPr>
        <w:t xml:space="preserve"> أدب الاستقراض</w:t>
      </w:r>
      <w:bookmarkEnd w:id="295"/>
    </w:p>
    <w:p>
      <w:pPr>
        <w:pStyle w:val="BookText"/>
        <w:rPr/>
      </w:pPr>
      <w:r>
        <w:rPr>
          <w:rFonts w:ascii="IRNazanin" w:hAnsi="IRNazanin" w:eastAsia="IRNazanin"/>
          <w:color w:val="111111"/>
          <w:sz w:val="28"/>
          <w:sz w:val="28"/>
          <w:szCs w:val="28"/>
          <w:lang w:bidi="fa-IR"/>
        </w:rPr>
        <w:t>۱۹۹۶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اصبغ نباته گفت از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اللّهوفي بَعضِ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بَعضِهِم عليهم السلامأنَّهُ أمَرَ بِابتِناءِ مَخرَجٍ فِي الدّارِ فَأَشاروا إلى مَوضِعٍ غَيرِ مُستَتِرٍ مِنَ الدّارِ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 إنَّ اللّهَ عَزَّ وجَلَّ لَمّا خَلَقَ الإِنسانَ خَلَقَ مَخرَجَهُ في أستَرِ مَوضِعٍ مِنهُ، وكَذلِكَ يَنبَغي أن يَكونَ المَخرَجُ في أستَرِ مَوضِعٍ فِي الدّارِ </w:t>
      </w:r>
      <w:r>
        <w:rPr>
          <w:rFonts w:eastAsia="Amiri" w:cs="Amiri" w:ascii="Amiri" w:hAnsi="Amiri"/>
          <w:color w:val="111111"/>
          <w:sz w:val="28"/>
          <w:szCs w:val="28"/>
          <w:rtl w:val="true"/>
          <w:lang w:bidi="ar-SA"/>
        </w:rPr>
        <w:t xml:space="preserve">. </w:t>
      </w:r>
      <w:r>
        <w:rPr>
          <w:rStyle w:val="FootnoteAnchor"/>
        </w:rPr>
        <w:footnoteReference w:id="329"/>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أدَبُ القَضاءِ</w:t>
      </w:r>
      <w:r>
        <w:rPr>
          <w:rFonts w:ascii="Amiri" w:hAnsi="Amiri" w:eastAsia="Amiri" w:cs="Amiri"/>
          <w:color w:val="111111"/>
          <w:sz w:val="28"/>
          <w:sz w:val="28"/>
          <w:szCs w:val="28"/>
          <w:lang w:bidi="ar-SA"/>
        </w:rPr>
        <w:t>۱۹۹۳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امام جنّ و انس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آلاف الالمصنف لعبد الرزاق عن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الرَّجُلُ وقَد سَقَطَت عَيناهُ فَلا تَقضِ لَهُ حَتّى يَأتِيَ خَصمُهُ </w:t>
      </w:r>
      <w:r>
        <w:rPr>
          <w:rFonts w:eastAsia="Amiri" w:cs="Amiri" w:ascii="Amiri" w:hAnsi="Amiri"/>
          <w:color w:val="111111"/>
          <w:sz w:val="28"/>
          <w:szCs w:val="28"/>
          <w:rtl w:val="true"/>
          <w:lang w:bidi="ar-SA"/>
        </w:rPr>
        <w:t xml:space="preserve">. </w:t>
      </w:r>
      <w:r>
        <w:rPr>
          <w:rStyle w:val="FootnoteAnchor"/>
        </w:rPr>
        <w:footnoteReference w:id="330"/>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أدَبُ الاِستِقراضِ</w:t>
      </w:r>
      <w:r>
        <w:rPr>
          <w:rFonts w:ascii="Amiri" w:hAnsi="Amiri" w:eastAsia="Amiri" w:cs="Amiri"/>
          <w:color w:val="111111"/>
          <w:sz w:val="28"/>
          <w:sz w:val="28"/>
          <w:szCs w:val="28"/>
          <w:lang w:bidi="ar-SA"/>
        </w:rPr>
        <w:t>۱۹۹۰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جبير روايت كند از عبداللّه عبّاس از حضرت اميلقمان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تَستَقرِض مِن جَديدِ الكيسِ ، ولا تُؤاخِ </w:t>
      </w:r>
      <w:r>
        <w:rPr>
          <w:rStyle w:val="FootnoteAnchor"/>
          <w:rtl w:val="true"/>
        </w:rPr>
        <w:footnoteReference w:id="331"/>
      </w:r>
      <w:r>
        <w:rPr>
          <w:rFonts w:ascii="Amiri" w:hAnsi="Amiri" w:eastAsia="Amiri" w:cs="Amiri"/>
          <w:color w:val="111111"/>
          <w:sz w:val="28"/>
          <w:sz w:val="28"/>
          <w:szCs w:val="28"/>
          <w:rtl w:val="true"/>
          <w:lang w:bidi="ar-SA"/>
        </w:rPr>
        <w:t xml:space="preserve">مَعَ الشُّرطِيِّ أبَداً </w:t>
      </w:r>
      <w:r>
        <w:rPr>
          <w:rFonts w:eastAsia="Amiri" w:cs="Amiri" w:ascii="Amiri" w:hAnsi="Amiri"/>
          <w:color w:val="111111"/>
          <w:sz w:val="28"/>
          <w:szCs w:val="28"/>
          <w:rtl w:val="true"/>
          <w:lang w:bidi="ar-SA"/>
        </w:rPr>
        <w:t xml:space="preserve">. </w:t>
      </w:r>
      <w:r>
        <w:rPr>
          <w:rStyle w:val="FootnoteAnchor"/>
        </w:rPr>
        <w:footnoteReference w:id="332"/>
      </w:r>
      <w:r>
        <w:rPr>
          <w:rFonts w:ascii="IRNazanin" w:hAnsi="IRNazanin" w:eastAsia="IRNazanin"/>
          <w:color w:val="111111"/>
          <w:sz w:val="28"/>
          <w:sz w:val="28"/>
          <w:szCs w:val="28"/>
          <w:lang w:bidi="fa-IR"/>
        </w:rPr>
        <w:t>۱۹۸۹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على را پرسيدند كه اميرالمؤمنين را كجا دفن كرالاختصاص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إيّاكَ أن تَستَدينَ فَتَخونَ مِنَ الدّينِ </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2194_13921"/>
    </w:p>
    <w:p>
      <w:pPr>
        <w:pStyle w:val="Heading3"/>
        <w:numPr>
          <w:ilvl w:val="2"/>
          <w:numId w:val="1"/>
        </w:numPr>
        <w:rPr/>
      </w:pPr>
      <w:bookmarkStart w:id="297" w:name="__RefHeading___Toc828290_3804643083"/>
      <w:bookmarkStart w:id="298" w:name="_Toc113"/>
      <w:bookmarkEnd w:id="296"/>
      <w:bookmarkEnd w:id="297"/>
      <w:r>
        <w:rPr/>
        <w:t>۷</w:t>
      </w:r>
      <w:r>
        <w:rPr>
          <w:rtl w:val="true"/>
        </w:rPr>
        <w:t xml:space="preserve"> </w:t>
      </w:r>
      <w:r>
        <w:rPr>
          <w:rtl w:val="true"/>
        </w:rPr>
        <w:t xml:space="preserve">/ </w:t>
      </w:r>
      <w:r>
        <w:rPr/>
        <w:t>۱۰</w:t>
      </w:r>
      <w:r>
        <w:rPr>
          <w:rtl w:val="true"/>
        </w:rPr>
        <w:t xml:space="preserve"> أدب الفقر</w:t>
      </w:r>
      <w:bookmarkEnd w:id="298"/>
    </w:p>
    <w:p>
      <w:pPr>
        <w:pStyle w:val="BookText"/>
        <w:rPr/>
      </w:pPr>
      <w:r>
        <w:rPr>
          <w:rFonts w:ascii="IRNazanin" w:hAnsi="IRNazanin" w:eastAsia="IRNazanin"/>
          <w:color w:val="111111"/>
          <w:sz w:val="28"/>
          <w:sz w:val="28"/>
          <w:szCs w:val="28"/>
          <w:lang w:bidi="fa-IR"/>
        </w:rPr>
        <w:t>۱۹۸۸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محمدباقر عليه السلام پرسيدند كه اميرالمؤمتاريخ بغداد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إيّاكَ وَالدَّينَ ؛ فَإِنَّهُ ذُلُّ النَّهارِ وهَمُّ اللَّيلِ </w:t>
      </w:r>
      <w:r>
        <w:rPr>
          <w:rFonts w:eastAsia="IRNazanin" w:cs="IRNazanin"/>
          <w:color w:val="111111"/>
          <w:sz w:val="28"/>
          <w:szCs w:val="28"/>
          <w:rtl w:val="true"/>
          <w:lang w:bidi="fa-IR"/>
        </w:rPr>
        <w:t xml:space="preserve">. </w:t>
      </w:r>
      <w:r>
        <w:rPr>
          <w:rStyle w:val="FootnoteAnchor"/>
        </w:rPr>
        <w:footnoteReference w:id="334"/>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أدَبُ الفَقرِ</w:t>
      </w:r>
      <w:r>
        <w:rPr>
          <w:rFonts w:ascii="Amiri" w:hAnsi="Amiri" w:eastAsia="Amiri" w:cs="Amiri"/>
          <w:color w:val="111111"/>
          <w:sz w:val="28"/>
          <w:sz w:val="28"/>
          <w:szCs w:val="28"/>
          <w:lang w:bidi="ar-SA"/>
        </w:rPr>
        <w:t>۱۹۸۵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داوود السبّيعى روايت كرد از ابو عبداللّه الجدالكافي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لُقمانَ أنَّهُ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ذُقتُ الصَّبِرَ ، وأكلَتُ لِحاءَ الشَّجَرِ فَلَم أجِد شَيئاً هُوَ أمَرُّ مِنَ الفَقرِ ، فَإِن بُليتَ بِهِ يَوماً فَلا </w:t>
      </w:r>
      <w:r>
        <w:rPr>
          <w:rStyle w:val="FootnoteAnchor"/>
          <w:rtl w:val="true"/>
        </w:rPr>
        <w:footnoteReference w:id="335"/>
      </w:r>
      <w:r>
        <w:rPr>
          <w:rFonts w:ascii="Amiri" w:hAnsi="Amiri" w:eastAsia="Amiri" w:cs="Amiri"/>
          <w:color w:val="111111"/>
          <w:sz w:val="28"/>
          <w:sz w:val="28"/>
          <w:szCs w:val="28"/>
          <w:rtl w:val="true"/>
          <w:lang w:bidi="ar-SA"/>
        </w:rPr>
        <w:t>تُظهِرِ النّاسَ عَلَيهِ فَيَستَهينوكَ ولا يَنفَعوكَ بِشَيءٍ ، اِرجِع إلَى الَّذِي ابتَلاكَ بِهِ فَهُوَ أقدَرُ عَلى فَرَجِكَ ، وسَلهُ ، مَن ذَا الَّذي سَأَلَهُ فَلَم يُعطِهِ ، أو وَثِقَ بِهِ فَلَم يُنجِهِ</w:t>
      </w:r>
      <w:r>
        <w:rPr>
          <w:rFonts w:eastAsia="Amiri" w:cs="Amiri" w:ascii="Amiri" w:hAnsi="Amiri"/>
          <w:color w:val="111111"/>
          <w:sz w:val="28"/>
          <w:szCs w:val="28"/>
          <w:rtl w:val="true"/>
          <w:lang w:bidi="ar-SA"/>
        </w:rPr>
        <w:t xml:space="preserve">! </w:t>
      </w:r>
      <w:r>
        <w:rPr>
          <w:rStyle w:val="FootnoteAnchor"/>
        </w:rPr>
        <w:footnoteReference w:id="336"/>
      </w:r>
      <w:r>
        <w:rPr>
          <w:rFonts w:ascii="IRNazanin" w:hAnsi="IRNazanin" w:eastAsia="IRNazanin"/>
          <w:color w:val="111111"/>
          <w:sz w:val="28"/>
          <w:sz w:val="28"/>
          <w:szCs w:val="28"/>
          <w:lang w:bidi="fa-IR"/>
        </w:rPr>
        <w:t>۱۹۸۴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عليه السلام گفت از پدرانش، از حسين بن على علكنز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رُوِيَ عَن لُقمانَ عليه السلام مِن حِكمَتِهِ ووَصِيَّتِهِ لاِبنِهِ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 ـ يا بُنَيَّ ـ أنّي ذُقتُ الصَّبِرَ وأنواعَ المُرِّ فَلَم أرَ أمَرَّ مِنَ الفَقرِ ، فَإِنِ افتَقَرتَ يَوماً فَاجعَل فَقرَكَ بَينَكَ وبَينَ اللّهِ ، ولا تُحَدِّثِ النّاسَ بِفَقرِكَ فَتَهونَ عَلَيهِم ، ثُمَّ سَل </w:t>
      </w:r>
      <w:r>
        <w:rPr>
          <w:rStyle w:val="FootnoteAnchor"/>
          <w:rtl w:val="true"/>
        </w:rPr>
        <w:footnoteReference w:id="337"/>
      </w:r>
      <w:r>
        <w:rPr>
          <w:rFonts w:ascii="Amiri" w:hAnsi="Amiri" w:eastAsia="Amiri" w:cs="Amiri"/>
          <w:color w:val="111111"/>
          <w:sz w:val="28"/>
          <w:sz w:val="28"/>
          <w:szCs w:val="28"/>
          <w:rtl w:val="true"/>
          <w:lang w:bidi="ar-SA"/>
        </w:rPr>
        <w:t xml:space="preserve">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أحَدٍ دَعَا اللّهَ فَلَم يُجِبهُ ، أو سَأَلَهُ فَلَم يُعطِهِ </w:t>
      </w:r>
      <w:r>
        <w:rPr>
          <w:rFonts w:eastAsia="Amiri" w:cs="Amiri" w:ascii="Amiri" w:hAnsi="Amiri"/>
          <w:color w:val="111111"/>
          <w:sz w:val="28"/>
          <w:szCs w:val="28"/>
          <w:rtl w:val="true"/>
          <w:lang w:bidi="ar-SA"/>
        </w:rPr>
        <w:t xml:space="preserve">. </w:t>
      </w:r>
      <w:r>
        <w:rPr>
          <w:rStyle w:val="FootnoteAnchor"/>
        </w:rPr>
        <w:footnoteReference w:id="338"/>
      </w:r>
      <w:r>
        <w:rPr>
          <w:rFonts w:ascii="IRNazanin" w:hAnsi="IRNazanin" w:eastAsia="IRNazanin"/>
          <w:color w:val="111111"/>
          <w:sz w:val="28"/>
          <w:sz w:val="28"/>
          <w:szCs w:val="28"/>
          <w:lang w:bidi="fa-IR"/>
        </w:rPr>
        <w:t>۱۹۸۳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وَصِيَّةِ لُقمانَ عليه السلام لاِبنِهِ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 اِجعَل غِناكَ في قَلبِكَ ، وإذَا افتَقَرتَ فَلا تُحَدِّثِ النّاسَ بِفَقرِكَ فَتَهونَ عَلَيهِم ، ولكِنِ اسأَلِ اللّهَ مِن فَضلِهِ </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2194_13922"/>
    </w:p>
    <w:p>
      <w:pPr>
        <w:pStyle w:val="Heading3"/>
        <w:numPr>
          <w:ilvl w:val="2"/>
          <w:numId w:val="1"/>
        </w:numPr>
        <w:rPr/>
      </w:pPr>
      <w:bookmarkStart w:id="300" w:name="__RefHeading___Toc828292_3804643083"/>
      <w:bookmarkStart w:id="301" w:name="_Toc114"/>
      <w:bookmarkEnd w:id="299"/>
      <w:bookmarkEnd w:id="300"/>
      <w:r>
        <w:rPr/>
        <w:t>۷</w:t>
      </w:r>
      <w:r>
        <w:rPr>
          <w:rtl w:val="true"/>
        </w:rPr>
        <w:t xml:space="preserve"> </w:t>
      </w:r>
      <w:r>
        <w:rPr>
          <w:rtl w:val="true"/>
        </w:rPr>
        <w:t xml:space="preserve">/ </w:t>
      </w:r>
      <w:r>
        <w:rPr/>
        <w:t>۱۱</w:t>
      </w:r>
      <w:r>
        <w:rPr>
          <w:rtl w:val="true"/>
        </w:rPr>
        <w:t xml:space="preserve"> أدب طلب الدّنيا</w:t>
      </w:r>
      <w:bookmarkEnd w:id="301"/>
    </w:p>
    <w:p>
      <w:pPr>
        <w:pStyle w:val="BookText"/>
        <w:rPr/>
      </w:pPr>
      <w:r>
        <w:rPr>
          <w:rFonts w:ascii="IRNazanin" w:hAnsi="IRNazanin" w:eastAsia="IRNazanin"/>
          <w:color w:val="111111"/>
          <w:sz w:val="28"/>
          <w:sz w:val="28"/>
          <w:szCs w:val="28"/>
          <w:lang w:bidi="fa-IR"/>
        </w:rPr>
        <w:t>۱۹۸۲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الشحام روايت كرد از صادق عليه السلام از پدرانإصلاح المال عن 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إذَا افتَقَرتَ فَافزَع إلى رَبِّكَ عَزَّ وجَلَّ وَحدَهُ فَادعُهُ ، وتَضَرَّع إلَيهِ ، وَاسأَلهُ مِن فَضلِهِ وخَزائِنِهِ ؛ فَإِنَّهُ لا يَملِكُهُ غَيرُهُ </w:t>
      </w:r>
      <w:r>
        <w:rPr>
          <w:rFonts w:eastAsia="IRNazanin" w:cs="IRNazanin"/>
          <w:color w:val="111111"/>
          <w:sz w:val="28"/>
          <w:szCs w:val="28"/>
          <w:rtl w:val="true"/>
          <w:lang w:bidi="fa-IR"/>
        </w:rPr>
        <w:t xml:space="preserve">. </w:t>
      </w:r>
      <w:r>
        <w:rPr>
          <w:rStyle w:val="FootnoteAnchor"/>
        </w:rPr>
        <w:footnoteReference w:id="340"/>
      </w:r>
      <w:r>
        <w:rPr>
          <w:rFonts w:ascii="IRNazanin" w:hAnsi="IRNazanin" w:eastAsia="IRNazanin"/>
          <w:color w:val="111111"/>
          <w:sz w:val="28"/>
          <w:sz w:val="28"/>
          <w:szCs w:val="28"/>
          <w:lang w:bidi="fa-IR"/>
        </w:rPr>
        <w:t>۱۹۸۱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كردند از زين العابدين عليه السلام از پدرش حإحياء علوم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لا تُذهِب ماءَ وَجهِكَ بِالمَسأَلَةِ ، ولا تُشفِ غَيظَكَ بِفَضيحَتِكَ ، وَاعرِف قَدرَكَ تَنفَعكَ مَعيشَتُكَ </w:t>
      </w:r>
      <w:r>
        <w:rPr>
          <w:rFonts w:eastAsia="IRNazanin" w:cs="IRNazanin"/>
          <w:color w:val="111111"/>
          <w:sz w:val="28"/>
          <w:szCs w:val="28"/>
          <w:rtl w:val="true"/>
          <w:lang w:bidi="fa-IR"/>
        </w:rPr>
        <w:t xml:space="preserve">. </w:t>
      </w:r>
      <w:r>
        <w:rPr>
          <w:rStyle w:val="FootnoteAnchor"/>
        </w:rPr>
        <w:footnoteReference w:id="341"/>
      </w:r>
      <w:r>
        <w:rPr>
          <w:rFonts w:ascii="Amiri" w:hAnsi="Amiri" w:eastAsia="Amiri" w:cs="Amiri"/>
          <w:color w:val="111111"/>
          <w:sz w:val="28"/>
          <w:sz w:val="28"/>
          <w:szCs w:val="28"/>
          <w:lang w:bidi="ar-SA"/>
        </w:rPr>
        <w:t>۱۹۸۰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فَلْيَحْذَرِ الَّذِينَ يُخالِفُالأَمل والمأمول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بِتَقوَى اللّهِ ؛ فَإِنَّها رَأسُ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وَاحفَظ عَنّي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لا يَطَأُ بِساطَكَ في فِنائِكَ إلاّ راهِبا مِنكَ أو راغِبا إلَيكَ، فَابدَأ بِالنَّوالِ قَبلَ السُّؤالِ فَإِنَّكَ مَتى ألجَأتَهُ إلى مَسأَلَةٍ أخَذتَ مِن عَرَضِهِ وحَرِّ وَجهِهِ أكثَرَ مِمّا تُعطيهِ مِن مالِكِ </w:t>
      </w:r>
      <w:r>
        <w:rPr>
          <w:rFonts w:eastAsia="Amiri" w:cs="Amiri" w:ascii="Amiri" w:hAnsi="Amiri"/>
          <w:color w:val="111111"/>
          <w:sz w:val="28"/>
          <w:szCs w:val="28"/>
          <w:rtl w:val="true"/>
          <w:lang w:bidi="ar-SA"/>
        </w:rPr>
        <w:t xml:space="preserve">. </w:t>
      </w:r>
      <w:r>
        <w:rPr>
          <w:rStyle w:val="FootnoteAnchor"/>
        </w:rPr>
        <w:footnoteReference w:id="342"/>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أدَبُ طَلَبِ الدُّنيا</w:t>
      </w:r>
      <w:r>
        <w:rPr>
          <w:rFonts w:ascii="Amiri" w:hAnsi="Amiri" w:eastAsia="Amiri" w:cs="Amiri"/>
          <w:color w:val="111111"/>
          <w:sz w:val="28"/>
          <w:sz w:val="28"/>
          <w:szCs w:val="28"/>
          <w:lang w:bidi="ar-SA"/>
        </w:rPr>
        <w:t>۱۹۷۷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اميرالمؤمنين عليه السلام حكم كرد در مردى كه بر خوالإمام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لُقمانُ عليه السلام يَقولُ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خُذ مِنَ الدُّنيا بُلغَةً ، ولا تَدخُل فيها دُخولاً يَضُرُّ بِآخِرَتِكَ ، ولا تَرفُضها فَتَكونَ عِيالاً عَلَى النّاسِ </w:t>
      </w:r>
      <w:r>
        <w:rPr>
          <w:rFonts w:eastAsia="Amiri" w:cs="Amiri" w:ascii="Amiri" w:hAnsi="Amiri"/>
          <w:color w:val="111111"/>
          <w:sz w:val="28"/>
          <w:szCs w:val="28"/>
          <w:rtl w:val="true"/>
          <w:lang w:bidi="ar-SA"/>
        </w:rPr>
        <w:t xml:space="preserve">. </w:t>
      </w:r>
      <w:r>
        <w:rPr>
          <w:rStyle w:val="FootnoteAnchor"/>
        </w:rPr>
        <w:footnoteReference w:id="343"/>
      </w:r>
      <w:r>
        <w:rPr>
          <w:rFonts w:ascii="Amiri" w:hAnsi="Amiri" w:eastAsia="Amiri" w:cs="Amiri"/>
          <w:color w:val="111111"/>
          <w:sz w:val="28"/>
          <w:sz w:val="28"/>
          <w:szCs w:val="28"/>
          <w:lang w:bidi="ar-SA"/>
        </w:rPr>
        <w:t>۱۹۷۶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كردند از اميرالمؤمنين على عليه السلام شراحهفيض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الدُّنيا بَلاغَكَ ، وأنفِق فُضولَ كَسبِكَ لاِخِرَتِكَ ، ولا تَرفُض كُلَّ الرَّفضِ فَتَكونَ عِيالاً ، وعَلى أعناقِ الرِّجالِ كَلاًّ </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2194_13923"/>
    </w:p>
    <w:p>
      <w:pPr>
        <w:pStyle w:val="Heading3"/>
        <w:numPr>
          <w:ilvl w:val="2"/>
          <w:numId w:val="1"/>
        </w:numPr>
        <w:rPr/>
      </w:pPr>
      <w:bookmarkStart w:id="303" w:name="__RefHeading___Toc828294_3804643083"/>
      <w:bookmarkStart w:id="304" w:name="_Toc115"/>
      <w:bookmarkEnd w:id="302"/>
      <w:bookmarkEnd w:id="303"/>
      <w:r>
        <w:rPr/>
        <w:t>۷</w:t>
      </w:r>
      <w:r>
        <w:rPr>
          <w:rtl w:val="true"/>
        </w:rPr>
        <w:t xml:space="preserve"> </w:t>
      </w:r>
      <w:r>
        <w:rPr>
          <w:rtl w:val="true"/>
        </w:rPr>
        <w:t xml:space="preserve">/ </w:t>
      </w:r>
      <w:r>
        <w:rPr/>
        <w:t>۱۲</w:t>
      </w:r>
      <w:r>
        <w:rPr>
          <w:rtl w:val="true"/>
        </w:rPr>
        <w:t xml:space="preserve"> أدب المجلس</w:t>
      </w:r>
      <w:bookmarkEnd w:id="304"/>
    </w:p>
    <w:p>
      <w:pPr>
        <w:pStyle w:val="Heading3"/>
        <w:numPr>
          <w:ilvl w:val="2"/>
          <w:numId w:val="1"/>
        </w:numPr>
        <w:rPr/>
      </w:pPr>
      <w:bookmarkStart w:id="305" w:name="__RefHeading___Toc828296_3804643083"/>
      <w:bookmarkStart w:id="306" w:name="_Toc116"/>
      <w:bookmarkEnd w:id="305"/>
      <w:r>
        <w:rPr/>
        <w:t>۷</w:t>
      </w:r>
      <w:r>
        <w:rPr>
          <w:rtl w:val="true"/>
        </w:rPr>
        <w:t xml:space="preserve"> </w:t>
      </w:r>
      <w:r>
        <w:rPr>
          <w:rtl w:val="true"/>
        </w:rPr>
        <w:t xml:space="preserve">/ </w:t>
      </w:r>
      <w:r>
        <w:rPr/>
        <w:t>۱۳</w:t>
      </w:r>
      <w:r>
        <w:rPr>
          <w:rtl w:val="true"/>
        </w:rPr>
        <w:t xml:space="preserve"> أدب السّفر</w:t>
      </w:r>
      <w:bookmarkEnd w:id="306"/>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أدَبُ المَجلِسِ</w:t>
      </w:r>
      <w:r>
        <w:rPr>
          <w:rFonts w:ascii="IRNazanin" w:hAnsi="IRNazanin" w:eastAsia="IRNazanin"/>
          <w:color w:val="111111"/>
          <w:sz w:val="28"/>
          <w:sz w:val="28"/>
          <w:szCs w:val="28"/>
          <w:lang w:bidi="fa-IR"/>
        </w:rPr>
        <w:t>۱۹۷۳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يونس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اِختَرِ المَجالِسَ عَلى عَينِكَ فَإِن رَأَيتَ قَوما يَذكُرونَ اللّهَ جَلَّ وعَزَّ فَاجلِس مَعَهُم ، فَإِن تَكُن عالِما نَفَعَكَ عِلمُكَ ، وإن تَكُن جاهِلاً عَلَّموكَ ، ولَعَلَّ اللّهَ أن يُظِلَّهُم بِرَحمَتِهِ فَيَعُمَّكَ مَعَهُم ، وإذا رَأَيتَ قَوماً لا يَذكُرونَ اللّهَ فَلا تَجلِس مَعَهُم ، فَإِن تَكُن عالِماً لَم يَنفَعكَ عِلمُكَ ، وإن كُنتَ جاهِلاً يَزيدوكَ جَهلاً ، ولَعَلَّ اللّهَ أن يُظِلَّهُم بِعُقوبَةٍ فَيَعُمَّكَ مَعَهُم </w:t>
      </w:r>
      <w:r>
        <w:rPr>
          <w:rFonts w:eastAsia="IRNazanin" w:cs="IRNazanin"/>
          <w:color w:val="111111"/>
          <w:sz w:val="28"/>
          <w:szCs w:val="28"/>
          <w:rtl w:val="true"/>
          <w:lang w:bidi="fa-IR"/>
        </w:rPr>
        <w:t xml:space="preserve">. </w:t>
      </w:r>
      <w:r>
        <w:rPr>
          <w:rStyle w:val="FootnoteAnchor"/>
        </w:rPr>
        <w:footnoteReference w:id="345"/>
      </w:r>
      <w:r>
        <w:rPr>
          <w:rFonts w:ascii="Amiri" w:hAnsi="Amiri" w:eastAsia="Amiri" w:cs="Amiri"/>
          <w:color w:val="111111"/>
          <w:sz w:val="28"/>
          <w:sz w:val="28"/>
          <w:szCs w:val="28"/>
          <w:lang w:bidi="ar-SA"/>
        </w:rPr>
        <w:t>۱۹۷۲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أتَيتَ نادِيَ قَومٍ فَارمِهِم بِسَهمِ السَّلامِ ، ثُمَّ اجلِس في ناحِيَتِهِم فَلا تَنطِق حَتّى تَراهُم قَد نَطَقوا ، فَإِن رَأَيتَهُم قَد نَطَقوا في ذِكرِ اللّهِ فَأَجرِ سَهمَكَ مَعَهُم ، وإلاّ فَتَحَوَّل مِن عِندِهِم إلى غَيرِهِم </w:t>
      </w:r>
      <w:r>
        <w:rPr>
          <w:rFonts w:eastAsia="Amiri" w:cs="Amiri" w:ascii="Amiri" w:hAnsi="Amiri"/>
          <w:color w:val="111111"/>
          <w:sz w:val="28"/>
          <w:szCs w:val="28"/>
          <w:rtl w:val="true"/>
          <w:lang w:bidi="ar-SA"/>
        </w:rPr>
        <w:t xml:space="preserve">. </w:t>
      </w:r>
      <w:r>
        <w:rPr>
          <w:rStyle w:val="FootnoteAnchor"/>
        </w:rPr>
        <w:footnoteReference w:id="346"/>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أدَبُ السَّفرِ</w:t>
      </w:r>
      <w:r>
        <w:rPr>
          <w:rFonts w:ascii="IRNazanin" w:hAnsi="IRNazanin" w:eastAsia="IRNazanin"/>
          <w:color w:val="111111"/>
          <w:sz w:val="28"/>
          <w:sz w:val="28"/>
          <w:szCs w:val="28"/>
          <w:lang w:bidi="fa-IR"/>
        </w:rPr>
        <w:t>۱۹۶۹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كوّا از اميرالمؤمنين على عليه السلام پرسيد درالاختصاص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الرَّفيقَ ثُمَّ الطَّريقَ </w:t>
      </w:r>
      <w:r>
        <w:rPr>
          <w:rFonts w:eastAsia="IRNazanin" w:cs="IRNazanin"/>
          <w:color w:val="111111"/>
          <w:sz w:val="28"/>
          <w:szCs w:val="28"/>
          <w:rtl w:val="true"/>
          <w:lang w:bidi="fa-IR"/>
        </w:rPr>
        <w:t xml:space="preserve">. </w:t>
      </w:r>
      <w:r>
        <w:rPr>
          <w:rStyle w:val="FootnoteAnchor"/>
        </w:rPr>
        <w:footnoteReference w:id="347"/>
      </w:r>
      <w:r>
        <w:rPr>
          <w:rFonts w:ascii="Amiri" w:hAnsi="Amiri" w:eastAsia="Amiri" w:cs="Amiri"/>
          <w:color w:val="111111"/>
          <w:sz w:val="28"/>
          <w:sz w:val="28"/>
          <w:szCs w:val="28"/>
          <w:lang w:bidi="ar-SA"/>
        </w:rPr>
        <w:t>۱۹۶۸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خبر است كه متعنّتى از اميرالمؤمنين على عليه 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الحَكيمَ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إذَا استَودِعَ شَيئاً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خبر است كه متعنّتى از اميرالمؤمنين على عليه الحَفِظَهُ </w:t>
      </w:r>
      <w:r>
        <w:rPr>
          <w:rFonts w:eastAsia="Amiri" w:cs="Amiri" w:ascii="Amiri" w:hAnsi="Amiri"/>
          <w:color w:val="111111"/>
          <w:sz w:val="28"/>
          <w:szCs w:val="28"/>
          <w:rtl w:val="true"/>
          <w:lang w:bidi="ar-SA"/>
        </w:rPr>
        <w:t xml:space="preserve">. </w:t>
      </w:r>
      <w:r>
        <w:rPr>
          <w:rStyle w:val="FootnoteAnchor"/>
        </w:rPr>
        <w:footnoteReference w:id="348"/>
      </w:r>
      <w:r>
        <w:rPr>
          <w:rFonts w:ascii="Amiri" w:hAnsi="Amiri" w:eastAsia="Amiri" w:cs="Amiri"/>
          <w:color w:val="111111"/>
          <w:sz w:val="28"/>
          <w:sz w:val="28"/>
          <w:szCs w:val="28"/>
          <w:lang w:bidi="ar-SA"/>
        </w:rPr>
        <w:t>۱۹۶۷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شاه ولايت اميرالمؤمنين على عليه السلام روايت كالإمام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سافَرتَ مَعَ قَومٍ فَأَكثِرِ استِشارَتَكَ إيّاهُم في أمرِكَ واُمورِهِم ، وأكثِرِ التَّبَسُّمَ في وُجوهِهِم ، وكُن كَريماً عَلى زادِكَ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دَعَوكَ فَأَجِبهُم ، وإذَا استَعانوا بِكَ فَأَعِنهُم ، وَاغلِبهُم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 الصَّمتِ ، وكَثرَةِ الصَّلاةِ ، وسَخاءِ النَّفسِ بِما مَعَكَ مِن دابَّةٍ أو مالٍ أو زادٍ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استَشهَدوكَ عَلَى الحَقِّ فَاشهَد لَهُم ، وَاجهَد رَأيَكَ لَهُم إذَا استَشاروكَ ثُمَّ لا تَعزِم حَتّى تَثَبَّتَ وتَنظُرَ ، ولا تُجِب في مَشوَرَةٍ حَتّى تَقومَ فيها وتَقعُدَ وتَنامَ وتَأكُلَ وتُصَلِّيَ وأنتَ مُستَعمِلٌ فِكرَكَ وحِكمَتَكَ في مَشوَرَتِهِ ، فَإِنَّ مَن لَم يُمحِضِ النَّصيحَةَ لِمَنِ استَشارَهُ سَلَبَهُ اللّهُ تَبارَكَ وتَعالى رَأيَهُ ، ونَزَعَ عَنهُ الأَمانَةَ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رَأَيتَ أصحابَكَ يَمشونَ فَامشِ مَعَهُم ، وإذا رَأَيتَهُم يَعمَلونَ فَاعمَل مَعَهُم ، وإذا تَصَدَّقوا وأعطَوا قَرضاً فَأَعطِ مَعَهُم ، وَاسمَع لِمَن هُوَ أكبَرُ مِنكَ سِنّا ، وإذا أمَروك بِأَمرٍ وسَأَلوكَ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فَإِنَّ لا عِيٌّ ولُؤمٌ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تَحَيَّرتُم في طَريقِكُم فَانزِلوا ، وإذا شَكَكتُم فِي القَصدِ فَقِفوا ، وتَآمَروا ، وإذا رَأَيتُم شَخصاً واحِداً فَلا تَسأَلوهُ عَن طَريقِكُم ولا تَستَرشِدوهُ ، فَإِنَّ الشَّخصَ الواحِدَ فِي الفَلاةِ مُريبٌ ، لَعَلَّهُ أن يَكونَ عَيناً لِلُّصوصِ ، أو يَكونَ هُوَ الشَّيطانَ الَّذي حَيَّرَكُم ، وَاحذَرُوا الشَّخصَينِ أيضاً إلاّ أن تَرَوا ما لا أرى ؛ فَإِنَّ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شاه ولايت اميرالمؤمنين على عليه السلام روايت كالعاقِلَ إذا أبصَرَ بِعَينِهِ شَيئاً عَرَفَ الحَقَّ مِنهُ ، وَالشّاهِدَ يَرى ما لا يَرَى الغائِبُ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 وإذا جاءَ وَقتُ صَلاةٍ فَلا تُؤَخِّرها لِشَيءٍ ، وصَلِّها وَاستَرِح مِنها ؛ فَإِنَّها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في جَماعَةٍ ولَو عَلى رَأسِ 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تَنامَنَّ عَلى دابَّتِكَ ؛ فَإِنَّ ذلِكَ سَريعٌ في دَبرِها ، ولَيسَ ذلِكَ مِن فِعلِ الحُكَماءِ إلاّ أن تَكونَ في مَحمِلٍ يُمكِنُكَ التَّمَدُّدُ لاِستِرخاءِ المَفاصِلِ ، وإذا قَرُبتَ مِنَ المَنزِلِ فَانزِل عَن دابَّتِكَ ، وَابدَأ بِعَلَفِها قَبلَ نَفسِكَ ، وإذا أرَدتَ النُّزولَ فَعَلَيكَ مِن بِقاعِ الأَرضِ بِأَحسَنِها لَوناً ، وأليَنِها تُربَةً ، وأكثَرِها عُشباً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نَزَلتَ فَصَلِّ رَكعَتَينِ قَبلَ أن تَجلِسَ ، وإذا أرَدتَ قَضاءَ حاجَةٍ فَأَبعِدِ المَذهَبَ فِي الأَرضِ ، وإذَا ارتَحَلتَ فَصَلِّ رَكعَتَينِ ، ووَدِّعِ الأَرضَ الَّتي حَلَلتَ بِها ، وسَلِّم عَلَيها وعَلى أهلِها ؛ فَإِنَّ لِكُلِّ بُقعَةٍ أهلاً مِنَ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استَطَعتَ أن لا تَأكُلَ طَعاماً حَتّى تَبدَأَ فَتَتَصَدَّقَ مِنهُ فَافعَل ، وعَلَيكَ بِقِراءَةِ كِتابِ اللّهِ عَزَّ وجَلَّ ما دُمتَ راكِباً ، وعَلَيكَ بِالتَّسبيحِ ما دُمتَ عامِلاً ، وعَلَيكَ بِالدُّعاءِ ما دُمتَ خالياً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وإيّاكَ وَالسَّيرَ مِن أوَّلِ اللَّيلِ ، وعَلَيكَ بِالتَّعريسِ وَالدُّلجَةِ مِن لَدُن نِصفِ اللَّيلِ إلى آخِرِهِ ، وإيّاكَ ورَفعَ الصَّوتِ في مَسيرِكَ </w:t>
      </w:r>
      <w:r>
        <w:rPr>
          <w:rFonts w:eastAsia="Amiri" w:cs="Amiri" w:ascii="Amiri" w:hAnsi="Amiri"/>
          <w:color w:val="111111"/>
          <w:sz w:val="28"/>
          <w:szCs w:val="28"/>
          <w:rtl w:val="true"/>
          <w:lang w:bidi="ar-SA"/>
        </w:rPr>
        <w:t xml:space="preserve">. </w:t>
      </w:r>
      <w:r>
        <w:rPr>
          <w:rStyle w:val="FootnoteAnchor"/>
        </w:rPr>
        <w:footnoteReference w:id="349"/>
      </w:r>
      <w:r>
        <w:rPr>
          <w:rFonts w:ascii="Amiri" w:hAnsi="Amiri" w:eastAsia="Amiri" w:cs="Amiri"/>
          <w:color w:val="111111"/>
          <w:sz w:val="28"/>
          <w:sz w:val="28"/>
          <w:szCs w:val="28"/>
          <w:lang w:bidi="ar-SA"/>
        </w:rPr>
        <w:t>۱۹۶۶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سنان روايت كند از علىّ بن موسى الرضا عليهعنه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وَصِيَّةِ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سافِر بِسَيفِكَ وخُفِّكَ وعِمامَتِكَ وخِبائِكَ وسِقائِكَ وإبرَتِكَ وخُيوطِكَ ومِخرَزِكَ ، وتَزَوَّد مَعَكَ مِنَ الأَدوِيَةِ ما </w:t>
      </w:r>
      <w:r>
        <w:rPr>
          <w:rFonts w:eastAsia="Amiri" w:cs="Amiri" w:ascii="Amiri" w:hAnsi="Amiri"/>
          <w:color w:val="111111"/>
          <w:sz w:val="28"/>
          <w:szCs w:val="28"/>
          <w:rtl w:val="true"/>
          <w:lang w:bidi="ar-SA"/>
        </w:rPr>
        <w:t>.</w:t>
      </w:r>
      <w:bookmarkStart w:id="307" w:name="pg2194_13926"/>
    </w:p>
    <w:p>
      <w:pPr>
        <w:pStyle w:val="Heading3"/>
        <w:numPr>
          <w:ilvl w:val="2"/>
          <w:numId w:val="1"/>
        </w:numPr>
        <w:rPr/>
      </w:pPr>
      <w:bookmarkStart w:id="308" w:name="__RefHeading___Toc828298_3804643083"/>
      <w:bookmarkStart w:id="309" w:name="_Toc117"/>
      <w:bookmarkEnd w:id="307"/>
      <w:bookmarkEnd w:id="308"/>
      <w:r>
        <w:rPr/>
        <w:t>۷</w:t>
      </w:r>
      <w:r>
        <w:rPr>
          <w:rtl w:val="true"/>
        </w:rPr>
        <w:t xml:space="preserve"> </w:t>
      </w:r>
      <w:r>
        <w:rPr>
          <w:rtl w:val="true"/>
        </w:rPr>
        <w:t xml:space="preserve">/ </w:t>
      </w:r>
      <w:r>
        <w:rPr/>
        <w:t>۱۴</w:t>
      </w:r>
      <w:r>
        <w:rPr>
          <w:rtl w:val="true"/>
        </w:rPr>
        <w:t xml:space="preserve"> أدب معاشرة النّاس</w:t>
      </w:r>
      <w:bookmarkEnd w:id="309"/>
    </w:p>
    <w:p>
      <w:pPr>
        <w:pStyle w:val="BookText"/>
        <w:rPr/>
      </w:pPr>
      <w:r>
        <w:rPr>
          <w:rFonts w:ascii="Amiri" w:hAnsi="Amiri" w:eastAsia="Amiri" w:cs="Amiri"/>
          <w:color w:val="111111"/>
          <w:sz w:val="28"/>
          <w:sz w:val="28"/>
          <w:szCs w:val="28"/>
          <w:lang w:bidi="ar-SA"/>
        </w:rPr>
        <w:t>۱۹۶۶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سنان روايت كند از علىّ بن موسى الرضا عليهتَنتَفِعُ بِها أنتَ ومَن مَعَكَ ، وكُن لِأَصحابِكَ مُوافِقاً إلاّ في مَعصِيَةِ اللّهِ عَزَّ وجَلَّ </w:t>
      </w:r>
      <w:r>
        <w:rPr>
          <w:rFonts w:eastAsia="Amiri" w:cs="Amiri" w:ascii="Amiri" w:hAnsi="Amiri"/>
          <w:color w:val="111111"/>
          <w:sz w:val="28"/>
          <w:szCs w:val="28"/>
          <w:rtl w:val="true"/>
          <w:lang w:bidi="ar-SA"/>
        </w:rPr>
        <w:t xml:space="preserve">. </w:t>
      </w:r>
      <w:r>
        <w:rPr>
          <w:rStyle w:val="FootnoteAnchor"/>
        </w:rPr>
        <w:footnoteReference w:id="350"/>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أدَبُ مُعاشَرَةِ النّاسِ</w:t>
      </w:r>
      <w:r>
        <w:rPr>
          <w:rFonts w:ascii="IRNazanin" w:hAnsi="IRNazanin" w:eastAsia="IRNazanin"/>
          <w:color w:val="111111"/>
          <w:sz w:val="28"/>
          <w:sz w:val="28"/>
          <w:szCs w:val="28"/>
          <w:lang w:bidi="fa-IR"/>
        </w:rPr>
        <w:t>۱۹۶۳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عليه السلام روايت كرد از پدرش كاظم عليه السلاالاختصاص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اِبدَإِ النّاسَ بِالسَّلامِ وَالمُصافَحَةِ قَبلَ الكَلامِ </w:t>
      </w:r>
      <w:r>
        <w:rPr>
          <w:rFonts w:eastAsia="IRNazanin" w:cs="IRNazanin"/>
          <w:color w:val="111111"/>
          <w:sz w:val="28"/>
          <w:szCs w:val="28"/>
          <w:rtl w:val="true"/>
          <w:lang w:bidi="fa-IR"/>
        </w:rPr>
        <w:t xml:space="preserve">. </w:t>
      </w:r>
      <w:r>
        <w:rPr>
          <w:rStyle w:val="FootnoteAnchor"/>
        </w:rPr>
        <w:footnoteReference w:id="351"/>
      </w:r>
      <w:r>
        <w:rPr>
          <w:rFonts w:ascii="IRNazanin" w:hAnsi="IRNazanin" w:eastAsia="IRNazanin"/>
          <w:color w:val="111111"/>
          <w:sz w:val="28"/>
          <w:sz w:val="28"/>
          <w:szCs w:val="28"/>
          <w:lang w:bidi="fa-IR"/>
        </w:rPr>
        <w:t>۱۹۶۲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الطّفيل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 إن عَدِمَكَ ما تَصِلُ بِهِ قَرابَتَكَ ، وتَتَفَضَّلُ بِهِ عَلى إخوَتِكَ فَلا يَعدَمَنَّكَ حُسنُ الخُلُقِ وبَسطُ البِشرِ ؛ فَإِنَّهُ مَن أحسَنَ خُلُقَهُ أحَبَّهُ الأَخيارُ وجانَبَهُ الفُجّارُ </w:t>
      </w:r>
      <w:r>
        <w:rPr>
          <w:rFonts w:eastAsia="IRNazanin" w:cs="IRNazanin"/>
          <w:color w:val="111111"/>
          <w:sz w:val="28"/>
          <w:szCs w:val="28"/>
          <w:rtl w:val="true"/>
          <w:lang w:bidi="fa-IR"/>
        </w:rPr>
        <w:t xml:space="preserve">. </w:t>
      </w:r>
      <w:r>
        <w:rPr>
          <w:rStyle w:val="FootnoteAnchor"/>
        </w:rPr>
        <w:footnoteReference w:id="352"/>
      </w:r>
      <w:r>
        <w:rPr>
          <w:rFonts w:ascii="Amiri" w:hAnsi="Amiri" w:eastAsia="Amiri" w:cs="Amiri"/>
          <w:color w:val="111111"/>
          <w:sz w:val="28"/>
          <w:sz w:val="28"/>
          <w:szCs w:val="28"/>
          <w:lang w:bidi="ar-SA"/>
        </w:rPr>
        <w:t>۱۹۶۱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كردند از اميرالمؤمنين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صلوامعاني الاخبار عن أحمد بن أبي عبد اللّه عن بعض أصحابنا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صاحِب مِئَةً ولا تُعادِ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 إنَّما هُوَ خَلاقُكَ وخُلُقُكَ ، فَخَلاقُكَ دينُكَ ، وخُلُقُكَ بَينَكَ وبَينَ النّاسِ ، فَلا تَتَبَغَّض إلَيهِم ، وتَعَلَّم مَحاسِنَ 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 كُن عَبداً لِلأَخيارِ ، ولا تَكُن وَلَداً لِلأَشرارِ </w:t>
      </w:r>
      <w:r>
        <w:rPr>
          <w:rFonts w:eastAsia="Amiri" w:cs="Amiri" w:ascii="Amiri" w:hAnsi="Amiri"/>
          <w:color w:val="111111"/>
          <w:sz w:val="28"/>
          <w:szCs w:val="28"/>
          <w:rtl w:val="true"/>
          <w:lang w:bidi="ar-SA"/>
        </w:rPr>
        <w:t xml:space="preserve">. </w:t>
      </w:r>
      <w:r>
        <w:rPr>
          <w:rStyle w:val="FootnoteAnchor"/>
        </w:rPr>
        <w:footnoteReference w:id="353"/>
      </w:r>
      <w:r>
        <w:rPr>
          <w:rFonts w:ascii="IRNazanin" w:hAnsi="IRNazanin" w:eastAsia="IRNazanin"/>
          <w:color w:val="111111"/>
          <w:sz w:val="28"/>
          <w:sz w:val="28"/>
          <w:szCs w:val="28"/>
          <w:lang w:bidi="fa-IR"/>
        </w:rPr>
        <w:t>۱۹۶۰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عطا گفت كه از امام محمدباقر پرسيدم كهالإخوان عن مسلم بن وازِع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 ، واصِل أقرِباءَكَ ، وأكرِم إخوانَكَ ، وَليَكُن أخدانُكَ مَن إذا فارَقتَهُم وفارَقوكَ لَم تُعَب بِهِم </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۱۹۵۹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لِلنّاسِ ما تُحِبُّ لِنَفسِكَ ، وَاكرَه لَهُم ما تَكرَهُ لِنَفسِكَ </w:t>
      </w:r>
      <w:r>
        <w:rPr>
          <w:rFonts w:eastAsia="Amiri" w:cs="Amiri" w:ascii="Amiri" w:hAnsi="Amiri"/>
          <w:color w:val="111111"/>
          <w:sz w:val="28"/>
          <w:szCs w:val="28"/>
          <w:rtl w:val="true"/>
          <w:lang w:bidi="ar-SA"/>
        </w:rPr>
        <w:t xml:space="preserve">. </w:t>
      </w:r>
      <w:r>
        <w:rPr>
          <w:rStyle w:val="FootnoteAnchor"/>
        </w:rPr>
        <w:footnoteReference w:id="355"/>
      </w:r>
      <w:r>
        <w:rPr>
          <w:rFonts w:ascii="IRNazanin" w:hAnsi="IRNazanin" w:eastAsia="IRNazanin"/>
          <w:color w:val="111111"/>
          <w:sz w:val="28"/>
          <w:sz w:val="28"/>
          <w:szCs w:val="28"/>
          <w:lang w:bidi="fa-IR"/>
        </w:rPr>
        <w:t>۱۹۵۸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الإيمان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لُقمانَ عليه السلام قالَ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لا تَكُن حُلواً فَتُبلَعَ ، ولا مُرّاً فَتُلفَظَ </w:t>
      </w:r>
      <w:r>
        <w:rPr>
          <w:rFonts w:eastAsia="IRNazanin" w:cs="IRNazanin"/>
          <w:color w:val="111111"/>
          <w:sz w:val="28"/>
          <w:szCs w:val="28"/>
          <w:rtl w:val="true"/>
          <w:lang w:bidi="fa-IR"/>
        </w:rPr>
        <w:t xml:space="preserve">. </w:t>
      </w:r>
      <w:r>
        <w:rPr>
          <w:rStyle w:val="FootnoteAnchor"/>
        </w:rPr>
        <w:footnoteReference w:id="356"/>
      </w:r>
      <w:r>
        <w:rPr>
          <w:rFonts w:ascii="IRNazanin" w:hAnsi="IRNazanin" w:eastAsia="IRNazanin"/>
          <w:color w:val="111111"/>
          <w:sz w:val="28"/>
          <w:sz w:val="28"/>
          <w:szCs w:val="28"/>
          <w:lang w:bidi="fa-IR"/>
        </w:rPr>
        <w:t>۱۹۵۷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احمد الطائى روايت كرد از پدرش، از جدّالاختصاص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لا تُكالِبِ النّاسَ فَيَمقُتوكَ ، ولا تَكُن مَهيناً فَيُذِلّوكَ ، ولا تَكُن حُلواً فَيَأكُلوكَ ، ولا تَكُن مُرّاً فَيَلفِظوكَ ، ويُروى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تَكُن حُلواً فَتُبلَعَ ، ولا مُرّا فَتُرمى </w:t>
      </w:r>
      <w:r>
        <w:rPr>
          <w:rFonts w:eastAsia="IRNazanin" w:cs="IRNazanin"/>
          <w:color w:val="111111"/>
          <w:sz w:val="28"/>
          <w:szCs w:val="28"/>
          <w:rtl w:val="true"/>
          <w:lang w:bidi="fa-IR"/>
        </w:rPr>
        <w:t xml:space="preserve">. </w:t>
      </w:r>
      <w:r>
        <w:rPr>
          <w:rStyle w:val="FootnoteAnchor"/>
        </w:rPr>
        <w:footnoteReference w:id="357"/>
      </w:r>
      <w:r>
        <w:rPr>
          <w:rFonts w:ascii="IRNazanin" w:hAnsi="IRNazanin" w:eastAsia="IRNazanin"/>
          <w:color w:val="111111"/>
          <w:sz w:val="28"/>
          <w:sz w:val="28"/>
          <w:szCs w:val="28"/>
          <w:lang w:bidi="fa-IR"/>
        </w:rPr>
        <w:t>۱۹۵۶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 لابن حنبل عن هشام بن عُروة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فِي الحِكمَةِـ يَعني حِكمَةَ لُقمانَ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 لِتَكُن كَلِمَتُكَ طَيِّبَةً ، وَليَكُن وَجهُكَ بَسيطاً تَكُن أحَبَّ إلَى النّاسِ مِمَّن يُعطيهِمُ العَطاءَ </w:t>
      </w:r>
      <w:r>
        <w:rPr>
          <w:rFonts w:eastAsia="IRNazanin" w:cs="IRNazanin"/>
          <w:color w:val="111111"/>
          <w:sz w:val="28"/>
          <w:szCs w:val="28"/>
          <w:rtl w:val="true"/>
          <w:lang w:bidi="fa-IR"/>
        </w:rPr>
        <w:t xml:space="preserve">. </w:t>
      </w:r>
      <w:r>
        <w:rPr>
          <w:rStyle w:val="FootnoteAnchor"/>
        </w:rPr>
        <w:footnoteReference w:id="358"/>
      </w:r>
      <w:r>
        <w:rPr>
          <w:rFonts w:ascii="IRNazanin" w:hAnsi="IRNazanin" w:eastAsia="IRNazanin"/>
          <w:color w:val="111111"/>
          <w:sz w:val="28"/>
          <w:sz w:val="28"/>
          <w:szCs w:val="28"/>
          <w:lang w:bidi="fa-IR"/>
        </w:rPr>
        <w:t>۱۹۵۵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الريبة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الحَكيمُ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إنّى موصيكَ بِخِلالٍ ، إن تَمَسَّكتَ بِهِنَّ لَم تَزَل سَيِّدا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خُلُقَكَ لِلقَريبِ وَالبَعيدِ ، وأمسِك جَهلَكَ عَنِ الكَريمِ وَاللَّئيمِ ، وَاحفَظ إخوانَكَ ، وصِل أقارِبَكَ ، وآمِنهُم مِن قَبولِ ساعٍ أو سَمّاعٍ باغٍ يُريدُ إفسادَكَ ، ويَرومُ خِداعَكَ ، وَليَكُن إخوانُكَ مَن إذا فارَقتَهُم وفارَقوكَ لَم تَغتَبهُم ولَم يَغتَبوكَ </w:t>
      </w:r>
      <w:r>
        <w:rPr>
          <w:rFonts w:eastAsia="IRNazanin" w:cs="IRNazanin"/>
          <w:color w:val="111111"/>
          <w:sz w:val="28"/>
          <w:szCs w:val="28"/>
          <w:rtl w:val="true"/>
          <w:lang w:bidi="fa-IR"/>
        </w:rPr>
        <w:t xml:space="preserve">. </w:t>
      </w:r>
      <w:r>
        <w:rPr>
          <w:rStyle w:val="FootnoteAnchor"/>
        </w:rPr>
        <w:footnoteReference w:id="359"/>
      </w:r>
      <w:r>
        <w:rPr>
          <w:rFonts w:ascii="IRNazanin" w:hAnsi="IRNazanin" w:eastAsia="IRNazanin"/>
          <w:color w:val="111111"/>
          <w:sz w:val="28"/>
          <w:sz w:val="28"/>
          <w:szCs w:val="28"/>
          <w:lang w:bidi="fa-IR"/>
        </w:rPr>
        <w:t>۱۹۵۴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عليه السلامـ فيما وَعَظَ لُقمانُ 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تُجادِلَنَّ فَقيهاً ، ولا تُعادِيَنَّ سُلطاناً ، ولا تُماشِيَنَّ ظَلوماً ، ولا تُصادِقَنَّهُ ، ولا تُصاحِبَنَّ فاسِقاً نَطِفاً ، 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تُصاحِبَنَّ مُتَّهَماً </w:t>
      </w:r>
      <w:r>
        <w:rPr>
          <w:rFonts w:eastAsia="IRNazanin" w:cs="IRNazanin"/>
          <w:color w:val="111111"/>
          <w:sz w:val="28"/>
          <w:szCs w:val="28"/>
          <w:rtl w:val="true"/>
          <w:lang w:bidi="fa-IR"/>
        </w:rPr>
        <w:t xml:space="preserve">. </w:t>
      </w:r>
      <w:r>
        <w:rPr>
          <w:rStyle w:val="FootnoteAnchor"/>
        </w:rPr>
        <w:footnoteReference w:id="360"/>
      </w:r>
      <w:r>
        <w:rPr>
          <w:rFonts w:ascii="IRNazanin" w:hAnsi="IRNazanin" w:eastAsia="IRNazanin"/>
          <w:color w:val="111111"/>
          <w:sz w:val="28"/>
          <w:sz w:val="28"/>
          <w:szCs w:val="28"/>
          <w:lang w:bidi="fa-IR"/>
        </w:rPr>
        <w:t>۱۹۵۳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 لابن حنبل عن هشام بن عُروة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مَكتوبٌ فِي الحِكمَةِ ـ يَعني حِكمَةَ لُقمانَ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خَليلَكَ وخَليلَ أبيكَ </w:t>
      </w:r>
      <w:r>
        <w:rPr>
          <w:rFonts w:eastAsia="IRNazanin" w:cs="IRNazanin"/>
          <w:color w:val="111111"/>
          <w:sz w:val="28"/>
          <w:szCs w:val="28"/>
          <w:rtl w:val="true"/>
          <w:lang w:bidi="fa-IR"/>
        </w:rPr>
        <w:t xml:space="preserve">. </w:t>
      </w:r>
      <w:r>
        <w:rPr>
          <w:rStyle w:val="FootnoteAnchor"/>
        </w:rPr>
        <w:footnoteReference w:id="361"/>
      </w:r>
      <w:r>
        <w:rPr>
          <w:rFonts w:ascii="IRNazanin" w:hAnsi="IRNazanin" w:eastAsia="IRNazanin"/>
          <w:color w:val="111111"/>
          <w:sz w:val="28"/>
          <w:sz w:val="28"/>
          <w:szCs w:val="28"/>
          <w:lang w:bidi="fa-IR"/>
        </w:rPr>
        <w:t>۱۹۵۲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الأبرار عن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بُنَيَّ ، لا تُقبِل بِحَديثِكَ عَلى مَن لا يَسمَعُهُ ، فَإِنَّ نَقلَ الصُّخورِ مِن رُؤوسِ الجِبالِ أيسَرُ مِن مُحادَثَةِ مَن لا يَسمَعُ </w:t>
      </w:r>
      <w:r>
        <w:rPr>
          <w:rFonts w:eastAsia="IRNazanin" w:cs="IRNazanin"/>
          <w:color w:val="111111"/>
          <w:sz w:val="28"/>
          <w:szCs w:val="28"/>
          <w:rtl w:val="true"/>
          <w:lang w:bidi="fa-IR"/>
        </w:rPr>
        <w:t xml:space="preserve">. </w:t>
      </w:r>
      <w:r>
        <w:rPr>
          <w:rStyle w:val="FootnoteAnchor"/>
        </w:rPr>
        <w:footnoteReference w:id="362"/>
      </w:r>
      <w:r>
        <w:rPr>
          <w:rFonts w:ascii="IRNazanin" w:hAnsi="IRNazanin" w:eastAsia="IRNazanin"/>
          <w:color w:val="111111"/>
          <w:sz w:val="28"/>
          <w:sz w:val="28"/>
          <w:szCs w:val="28"/>
          <w:lang w:bidi="fa-IR"/>
        </w:rPr>
        <w:t>۱۹۵۱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الأبرارـ كانَ لُقمانُ إذا مَرَّ بِالأَغنِياءِ قالَ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النَّعيمِ ، لا تَنسَوُا النَّعيمَ الأَكبَرَ ، وإذا مَرَّ بِالفُقَراءِ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أن تُغبَنوا مَرَّتَينِ </w:t>
      </w:r>
      <w:r>
        <w:rPr>
          <w:rFonts w:eastAsia="IRNazanin" w:cs="IRNazanin"/>
          <w:color w:val="111111"/>
          <w:sz w:val="28"/>
          <w:szCs w:val="28"/>
          <w:rtl w:val="true"/>
          <w:lang w:bidi="fa-IR"/>
        </w:rPr>
        <w:t xml:space="preserve">. </w:t>
      </w:r>
      <w:r>
        <w:rPr>
          <w:rStyle w:val="FootnoteAnchor"/>
        </w:rPr>
        <w:footnoteReference w:id="363"/>
      </w:r>
      <w:r>
        <w:rPr>
          <w:rFonts w:ascii="IRNazanin" w:hAnsi="IRNazanin" w:eastAsia="IRNazanin"/>
          <w:color w:val="111111"/>
          <w:sz w:val="28"/>
          <w:sz w:val="28"/>
          <w:szCs w:val="28"/>
          <w:lang w:bidi="fa-IR"/>
        </w:rPr>
        <w:t>۱۹۵۰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كردند از حسين بن على عليهماالسلام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المواعظ العددية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تُهِن مَن أطاعَ اللّهَ ، ولا تُكرِم مَن عَصَى اللّهَ </w:t>
      </w:r>
      <w:r>
        <w:rPr>
          <w:rFonts w:eastAsia="IRNazanin" w:cs="IRNazanin"/>
          <w:color w:val="111111"/>
          <w:sz w:val="28"/>
          <w:szCs w:val="28"/>
          <w:rtl w:val="true"/>
          <w:lang w:bidi="fa-IR"/>
        </w:rPr>
        <w:t xml:space="preserve">. </w:t>
      </w:r>
      <w:r>
        <w:rPr>
          <w:rStyle w:val="FootnoteAnchor"/>
        </w:rPr>
        <w:footnoteReference w:id="364"/>
      </w:r>
      <w:r>
        <w:rPr>
          <w:rFonts w:ascii="Amiri" w:hAnsi="Amiri" w:eastAsia="Amiri" w:cs="Amiri"/>
          <w:color w:val="111111"/>
          <w:sz w:val="28"/>
          <w:sz w:val="28"/>
          <w:szCs w:val="28"/>
          <w:lang w:bidi="ar-SA"/>
        </w:rPr>
        <w:t>۱۹۴۹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كرده اند از باقر و صادق عليهماالسلام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بياض تاج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أَصحَبتَ إنسانا فَانظُر إلى عَقلِهِ أكثَرَ مِمّا تَنظُرُ إلى ذَنبِهِ ؛ فَإِنَّ ذَنبَهُ لَكَ </w:t>
      </w:r>
      <w:r>
        <w:rPr>
          <w:rStyle w:val="FootnoteAnchor"/>
          <w:rtl w:val="true"/>
        </w:rPr>
        <w:footnoteReference w:id="365"/>
      </w:r>
      <w:r>
        <w:rPr>
          <w:rFonts w:ascii="Amiri" w:hAnsi="Amiri" w:eastAsia="Amiri" w:cs="Amiri"/>
          <w:color w:val="111111"/>
          <w:sz w:val="28"/>
          <w:sz w:val="28"/>
          <w:szCs w:val="28"/>
          <w:rtl w:val="true"/>
          <w:lang w:bidi="ar-SA"/>
        </w:rPr>
        <w:t xml:space="preserve">وعَقلَهُ لَهُ 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العاقِلُ مَن يَستَدِلُّ بِأَسرارِ الوُجوهِ عَلى أسرارِ القُلوبِ ، العاقِلُ ما يَرى بِأَوَّلِ رَأيِهِ آخِرَ الاُمورِ ، ويَهتِكُ عَن مُبهَماتِها ظُلَمَ السُّتورِ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العَقلُ يَستَنبِطُ دَفائِنَ القُلوبِ ، ويَستَخرِجُ وَدائِعَ الغُيوبِ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bookmarkStart w:id="310" w:name="pg2194_13929"/>
    </w:p>
    <w:p>
      <w:pPr>
        <w:pStyle w:val="Heading3"/>
        <w:numPr>
          <w:ilvl w:val="2"/>
          <w:numId w:val="1"/>
        </w:numPr>
        <w:rPr/>
      </w:pPr>
      <w:bookmarkStart w:id="311" w:name="__RefHeading___Toc828300_3804643083"/>
      <w:bookmarkStart w:id="312" w:name="_Toc118"/>
      <w:bookmarkEnd w:id="310"/>
      <w:bookmarkEnd w:id="311"/>
      <w:r>
        <w:rPr/>
        <w:t>۷</w:t>
      </w:r>
      <w:r>
        <w:rPr>
          <w:rtl w:val="true"/>
        </w:rPr>
        <w:t xml:space="preserve"> </w:t>
      </w:r>
      <w:r>
        <w:rPr>
          <w:rtl w:val="true"/>
        </w:rPr>
        <w:t xml:space="preserve">/ </w:t>
      </w:r>
      <w:r>
        <w:rPr/>
        <w:t>۱۵</w:t>
      </w:r>
      <w:r>
        <w:rPr>
          <w:rtl w:val="true"/>
        </w:rPr>
        <w:t xml:space="preserve"> أدب معاشرة السّلطان</w:t>
      </w:r>
      <w:bookmarkEnd w:id="312"/>
    </w:p>
    <w:p>
      <w:pPr>
        <w:pStyle w:val="BookText"/>
        <w:rPr/>
      </w:pPr>
      <w:r>
        <w:rPr>
          <w:rFonts w:ascii="Amiri" w:hAnsi="Amiri" w:eastAsia="Amiri" w:cs="Amiri"/>
          <w:color w:val="111111"/>
          <w:sz w:val="28"/>
          <w:sz w:val="28"/>
          <w:szCs w:val="28"/>
          <w:lang w:bidi="ar-SA"/>
        </w:rPr>
        <w:t>۱۹۴۸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وَزادَكُمْ فِي الْخَلْقِ بَصْطَةً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محاضرات الاُدباء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مُخالِبٌ ومُحاسِبٌ ومُراغِبٌ ، فَالمُخالِبُ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يَنالُ مِن مَعروفِكَ ، ولا يُكافِئُكَ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يُنيلُكَ بِقَدرِ ما يُصيبُ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يَرغَبُ في مُواصَلَتِكَ بِغَيرِ طَمَعٍ </w:t>
      </w:r>
      <w:r>
        <w:rPr>
          <w:rFonts w:eastAsia="Amiri" w:cs="Amiri" w:ascii="Amiri" w:hAnsi="Amiri"/>
          <w:color w:val="111111"/>
          <w:sz w:val="28"/>
          <w:szCs w:val="28"/>
          <w:rtl w:val="true"/>
          <w:lang w:bidi="ar-SA"/>
        </w:rPr>
        <w:t xml:space="preserve">. </w:t>
      </w:r>
      <w:r>
        <w:rPr>
          <w:rStyle w:val="FootnoteAnchor"/>
        </w:rPr>
        <w:footnoteReference w:id="367"/>
      </w:r>
      <w:r>
        <w:rPr>
          <w:rFonts w:ascii="IRNazanin" w:hAnsi="IRNazanin" w:eastAsia="IRNazanin"/>
          <w:color w:val="111111"/>
          <w:sz w:val="28"/>
          <w:sz w:val="28"/>
          <w:szCs w:val="28"/>
          <w:lang w:bidi="fa-IR"/>
        </w:rPr>
        <w:t>۱۹۴۷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عليه السلام گفت در تفسير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وَعَلَى الْأَعنثر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تَوَدَّد إِلَى النّاسِ ؛ فَإِنَّ التَوَدُّدَ إلَيهِم أمنٌ ، ومُعاداتَهُم خَوفٌ </w:t>
      </w:r>
      <w:r>
        <w:rPr>
          <w:rFonts w:eastAsia="Amiri" w:cs="Amiri" w:ascii="Amiri" w:hAnsi="Amiri"/>
          <w:color w:val="111111"/>
          <w:sz w:val="28"/>
          <w:szCs w:val="28"/>
          <w:rtl w:val="true"/>
          <w:lang w:bidi="ar-SA"/>
        </w:rPr>
        <w:t xml:space="preserve">. </w:t>
      </w:r>
      <w:r>
        <w:rPr>
          <w:rStyle w:val="FootnoteAnchor"/>
        </w:rPr>
        <w:footnoteReference w:id="368"/>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أدَبُ مُعاشَرَةِ السُّلطانِ</w:t>
      </w:r>
      <w:r>
        <w:rPr>
          <w:rFonts w:ascii="IRNazanin" w:hAnsi="IRNazanin" w:eastAsia="IRNazanin"/>
          <w:color w:val="111111"/>
          <w:sz w:val="28"/>
          <w:sz w:val="28"/>
          <w:szCs w:val="28"/>
          <w:lang w:bidi="fa-IR"/>
        </w:rPr>
        <w:t>۱۹۴۴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إنِ احتَجتَ إلَى السُّلطانِ فَلا تُكثِرِ الإِلحاحَ عَلَيهِ ، ولا تَطلُب حاجَتَكَ مِنهُ إلاّ في مَواضِعِ الطَّلَبِ ، وذلِكَ حينَ الرِّضا وطيبِ النَّفسِ ، ولا تَضجَرَنَّ بِطَلَبِ حاجَةٍ ؛ فَإِنَّ قَضاءَها بِيَدِ اللّهِ ولَها أوقاتٌ ، ولكِنِ ارغَب إلَى اللّهِ وسَلهُ ، وحَرِّك أصابِعَكَ إلَيهِ </w:t>
      </w:r>
      <w:r>
        <w:rPr>
          <w:rFonts w:eastAsia="IRNazanin" w:cs="IRNazanin"/>
          <w:color w:val="111111"/>
          <w:sz w:val="28"/>
          <w:szCs w:val="28"/>
          <w:rtl w:val="true"/>
          <w:lang w:bidi="fa-IR"/>
        </w:rPr>
        <w:t xml:space="preserve">. </w:t>
      </w:r>
      <w:r>
        <w:rPr>
          <w:rStyle w:val="FootnoteAnchor"/>
        </w:rPr>
        <w:footnoteReference w:id="369"/>
      </w:r>
      <w:r>
        <w:rPr>
          <w:rFonts w:ascii="IRNazanin" w:hAnsi="IRNazanin" w:eastAsia="IRNazanin"/>
          <w:color w:val="111111"/>
          <w:sz w:val="28"/>
          <w:sz w:val="28"/>
          <w:szCs w:val="28"/>
          <w:lang w:bidi="fa-IR"/>
        </w:rPr>
        <w:t>۱۹۴۳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لا تُجاوِرَنَّ المُلوكَ فَيَقتُلوكَ ، ولا تُطِعهُم فَتَكفُرَ </w:t>
      </w:r>
      <w:r>
        <w:rPr>
          <w:rFonts w:eastAsia="IRNazanin" w:cs="IRNazanin"/>
          <w:color w:val="111111"/>
          <w:sz w:val="28"/>
          <w:szCs w:val="28"/>
          <w:rtl w:val="true"/>
          <w:lang w:bidi="fa-IR"/>
        </w:rPr>
        <w:t xml:space="preserve">. </w:t>
      </w:r>
      <w:r>
        <w:rPr>
          <w:rStyle w:val="FootnoteAnchor"/>
        </w:rPr>
        <w:footnoteReference w:id="370"/>
      </w:r>
      <w:r>
        <w:rPr>
          <w:rFonts w:ascii="IRNazanin" w:hAnsi="IRNazanin" w:eastAsia="IRNazanin"/>
          <w:color w:val="111111"/>
          <w:sz w:val="28"/>
          <w:sz w:val="28"/>
          <w:szCs w:val="28"/>
          <w:lang w:bidi="fa-IR"/>
        </w:rPr>
        <w:t>۱۹۴۲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وَصِيَّةِ لُقمانَ عليه السلام لاِبنِهِ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 ثَلاثَةٌ تَجِبُ مُداراتُهُم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المَريضُ وَالسُّلطانُ وَالمَرأَةُ </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3" w:name="pg2194_13930"/>
    </w:p>
    <w:p>
      <w:pPr>
        <w:pStyle w:val="Heading3"/>
        <w:numPr>
          <w:ilvl w:val="2"/>
          <w:numId w:val="1"/>
        </w:numPr>
        <w:rPr/>
      </w:pPr>
      <w:bookmarkStart w:id="314" w:name="__RefHeading___Toc828302_3804643083"/>
      <w:bookmarkStart w:id="315" w:name="_Toc119"/>
      <w:bookmarkEnd w:id="313"/>
      <w:bookmarkEnd w:id="314"/>
      <w:r>
        <w:rPr/>
        <w:t>۷</w:t>
      </w:r>
      <w:r>
        <w:rPr>
          <w:rtl w:val="true"/>
        </w:rPr>
        <w:t xml:space="preserve"> </w:t>
      </w:r>
      <w:r>
        <w:rPr>
          <w:rtl w:val="true"/>
        </w:rPr>
        <w:t xml:space="preserve">/ </w:t>
      </w:r>
      <w:r>
        <w:rPr/>
        <w:t>۱۶</w:t>
      </w:r>
      <w:r>
        <w:rPr>
          <w:rtl w:val="true"/>
        </w:rPr>
        <w:t xml:space="preserve"> أدب المعاشرة مع الأعداء</w:t>
      </w:r>
      <w:bookmarkEnd w:id="315"/>
    </w:p>
    <w:p>
      <w:pPr>
        <w:pStyle w:val="BookText"/>
        <w:rPr/>
      </w:pPr>
      <w:r>
        <w:rPr>
          <w:rFonts w:ascii="Amiri" w:hAnsi="Amiri" w:eastAsia="Amiri" w:cs="Amiri"/>
          <w:color w:val="111111"/>
          <w:sz w:val="28"/>
          <w:sz w:val="28"/>
          <w:szCs w:val="28"/>
          <w:lang w:bidi="ar-SA"/>
        </w:rPr>
        <w:t>۱۹۴۱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وَما تَسْقُطُ مِنْ وَرَقَةٍ إِلاّ يربيع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تُقارِبِ السُّلطانَ إذا غَضِبَ ، ولاَ البَحرَ إذا مَدَّ </w:t>
      </w:r>
      <w:r>
        <w:rPr>
          <w:rFonts w:eastAsia="Amiri" w:cs="Amiri" w:ascii="Amiri" w:hAnsi="Amiri"/>
          <w:color w:val="111111"/>
          <w:sz w:val="28"/>
          <w:szCs w:val="28"/>
          <w:rtl w:val="true"/>
          <w:lang w:bidi="ar-SA"/>
        </w:rPr>
        <w:t xml:space="preserve">. </w:t>
      </w:r>
      <w:r>
        <w:rPr>
          <w:rStyle w:val="FootnoteAnchor"/>
        </w:rPr>
        <w:footnoteReference w:id="372"/>
      </w:r>
      <w:r>
        <w:rPr>
          <w:rFonts w:ascii="IRNazanin" w:hAnsi="IRNazanin" w:eastAsia="IRNazanin"/>
          <w:color w:val="111111"/>
          <w:sz w:val="28"/>
          <w:sz w:val="28"/>
          <w:szCs w:val="28"/>
          <w:lang w:bidi="fa-IR"/>
        </w:rPr>
        <w:t>۱۹۴۰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كَعبٌ عَلى عُمَرَ فَأَدناهُ وأمَرَهُ بِالجُلوسِ إلى جَنبِهِ فَتَنَحّى كَعبٌ قَليلاً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مَنَعَكَ مِنَ الجُلوسِ إلى جَنبي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وَجَدتُ في حِكمَةِ لُقمانَ مِمّا أوصى بِهِ ابنَهُ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قَعَدتَ لِذي سُلطانٍ فَليَكُن بَينَكَ وبَينَهُ مَقعَدُ رَجُلٍ ، فَلَعَلَّهُ أن يَأتِيَهُ مَن هُوَ آثَرُ عِندَهُ مِنكَ فَيُريدَ أن تَتَنَحّى لَهُ عَن مَجلِسِكَ فَيَكونُ ذلِكَ نَقصا عَلَيكَ وشَينا </w:t>
      </w:r>
      <w:r>
        <w:rPr>
          <w:rFonts w:eastAsia="Amiri" w:cs="Amiri" w:ascii="Amiri" w:hAnsi="Amiri"/>
          <w:color w:val="111111"/>
          <w:sz w:val="28"/>
          <w:szCs w:val="28"/>
          <w:rtl w:val="true"/>
          <w:lang w:bidi="ar-SA"/>
        </w:rPr>
        <w:t xml:space="preserve">. </w:t>
      </w:r>
      <w:r>
        <w:rPr>
          <w:rStyle w:val="FootnoteAnchor"/>
        </w:rPr>
        <w:footnoteReference w:id="373"/>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أدَبُ المُعاشَرَةِ مَعَ الأَعداءِ</w:t>
      </w:r>
      <w:r>
        <w:rPr>
          <w:rFonts w:ascii="Amiri" w:hAnsi="Amiri" w:eastAsia="Amiri" w:cs="Amiri"/>
          <w:color w:val="111111"/>
          <w:sz w:val="28"/>
          <w:sz w:val="28"/>
          <w:szCs w:val="28"/>
          <w:lang w:bidi="ar-SA"/>
        </w:rPr>
        <w:t>۱۹۳۷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وَعَظَ لُقمانُ ابنَهُ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لِيَكُن مِمّا </w:t>
      </w:r>
      <w:r>
        <w:rPr>
          <w:rStyle w:val="FootnoteAnchor"/>
          <w:rtl w:val="true"/>
        </w:rPr>
        <w:footnoteReference w:id="374"/>
      </w:r>
      <w:r>
        <w:rPr>
          <w:rFonts w:ascii="Amiri" w:hAnsi="Amiri" w:eastAsia="Amiri" w:cs="Amiri"/>
          <w:color w:val="111111"/>
          <w:sz w:val="28"/>
          <w:sz w:val="28"/>
          <w:szCs w:val="28"/>
          <w:rtl w:val="true"/>
          <w:lang w:bidi="ar-SA"/>
        </w:rPr>
        <w:t xml:space="preserve">تَستَظهِرُ بِهِ عَلى عَدُوِّكَ الوَرَعُ عَنِ المَحارِمِ ، وَالفَضلُ في دينِكَ ، وَالصِّيانَةُ لِمُرُوَّتِكَ ، وَالإِكرامُ لِنَفسِكَ أن لا تُدَنِّسَها بِمَعاصِي الرَّحمنِ ومَساوِي الأَخلاقِ وقَبيحِ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وَاكتُم سِرَّكَ ، وأحسِن سَريرَتَكَ ؛ فَإِنَّكَ إذا فَعَلتَ ذلِكَ آمَنتَ بِسِترِ اللّهِ أن يُصيبَ عَدُوُّكَ مِنكَ </w:t>
      </w:r>
      <w:r>
        <w:rPr>
          <w:rStyle w:val="FootnoteAnchor"/>
          <w:rtl w:val="true"/>
        </w:rPr>
        <w:footnoteReference w:id="375"/>
      </w:r>
      <w:r>
        <w:rPr>
          <w:rFonts w:ascii="Amiri" w:hAnsi="Amiri" w:eastAsia="Amiri" w:cs="Amiri"/>
          <w:color w:val="111111"/>
          <w:sz w:val="28"/>
          <w:sz w:val="28"/>
          <w:szCs w:val="28"/>
          <w:rtl w:val="true"/>
          <w:lang w:bidi="ar-SA"/>
        </w:rPr>
        <w:t xml:space="preserve">عَورَةً ، أو يَقدِرَ مِنكَ عَلى زَلَّةٍ ، ولاَ تَأمَنَنَّ مَكرَهُ فَيُصيبَ مِنكَ غِرَّةً في بَعضِ حالاتِكَ ، وإذَا استَمكَنَ مِنكَ وَثَبَ عَلَيكَ ولَم يُقِلكَ عَثرَةً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2194_13931"/>
    </w:p>
    <w:p>
      <w:pPr>
        <w:pStyle w:val="Heading3"/>
        <w:numPr>
          <w:ilvl w:val="2"/>
          <w:numId w:val="1"/>
        </w:numPr>
        <w:rPr/>
      </w:pPr>
      <w:bookmarkStart w:id="317" w:name="__RefHeading___Toc828304_3804643083"/>
      <w:bookmarkStart w:id="318" w:name="_Toc120"/>
      <w:bookmarkEnd w:id="316"/>
      <w:bookmarkEnd w:id="317"/>
      <w:r>
        <w:rPr/>
        <w:t>۷</w:t>
      </w:r>
      <w:r>
        <w:rPr>
          <w:rtl w:val="true"/>
        </w:rPr>
        <w:t xml:space="preserve"> </w:t>
      </w:r>
      <w:r>
        <w:rPr>
          <w:rtl w:val="true"/>
        </w:rPr>
        <w:t xml:space="preserve">/ </w:t>
      </w:r>
      <w:r>
        <w:rPr/>
        <w:t>۱۷</w:t>
      </w:r>
      <w:r>
        <w:rPr>
          <w:rtl w:val="true"/>
        </w:rPr>
        <w:t xml:space="preserve"> أدب اختيار الأجير</w:t>
      </w:r>
      <w:bookmarkEnd w:id="318"/>
    </w:p>
    <w:p>
      <w:pPr>
        <w:pStyle w:val="BookText"/>
        <w:rPr/>
      </w:pPr>
      <w:r>
        <w:rPr>
          <w:rFonts w:ascii="Amiri" w:hAnsi="Amiri" w:eastAsia="Amiri" w:cs="Amiri"/>
          <w:color w:val="111111"/>
          <w:sz w:val="28"/>
          <w:sz w:val="28"/>
          <w:szCs w:val="28"/>
          <w:lang w:bidi="ar-SA"/>
        </w:rPr>
        <w:t>۱۹۳۷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مِمّا تَتَسَلَّحُ بِهِ عَلى عَدُوِّكَ إعلانُ الرِّضا عَنهُ ، وَاستَصغِرِ الكَثيرَ في طَلَبِ المَنفَعَةِ ، وَاستَعظِمِ الصَّغيرَ في رُكوبِ المَضَرَّةِ </w:t>
      </w:r>
      <w:r>
        <w:rPr>
          <w:rFonts w:eastAsia="Amiri" w:cs="Amiri" w:ascii="Amiri" w:hAnsi="Amiri"/>
          <w:color w:val="111111"/>
          <w:sz w:val="28"/>
          <w:szCs w:val="28"/>
          <w:rtl w:val="true"/>
          <w:lang w:bidi="ar-SA"/>
        </w:rPr>
        <w:t xml:space="preserve">. </w:t>
      </w:r>
      <w:r>
        <w:rPr>
          <w:rStyle w:val="FootnoteAnchor"/>
        </w:rPr>
        <w:footnoteReference w:id="376"/>
      </w:r>
      <w:r>
        <w:rPr>
          <w:rFonts w:ascii="IRNazanin" w:hAnsi="IRNazanin" w:eastAsia="IRNazanin"/>
          <w:color w:val="111111"/>
          <w:sz w:val="28"/>
          <w:sz w:val="28"/>
          <w:szCs w:val="28"/>
          <w:lang w:bidi="fa-IR"/>
        </w:rPr>
        <w:t>۱۹۳۶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زهرى گفت بيمار شدم؛ بيمارى كه از آن به هلاكت نزديعنه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فيما أوصى بِهِ لُقمانُ ابنَهُ ناتانَ أن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لِيَكُن مِمّا تَتَسَلَّحُ بِهِ عَلى عَدُوِّكَ فَتَصرَعُهُ المُماسَحَةُ وإعلانُ الرِّضا عَنهُ ، ولا تُزاوِلهُ بِالمُجانَبَةِ فَيَبدُوَ لَهُ ما في نَفسِكَ فَيَتَأَهَّبَ لَكَ </w:t>
      </w:r>
      <w:r>
        <w:rPr>
          <w:rFonts w:eastAsia="IRNazanin" w:cs="IRNazanin"/>
          <w:color w:val="111111"/>
          <w:sz w:val="28"/>
          <w:szCs w:val="28"/>
          <w:rtl w:val="true"/>
          <w:lang w:bidi="fa-IR"/>
        </w:rPr>
        <w:t xml:space="preserve">. </w:t>
      </w:r>
      <w:r>
        <w:rPr>
          <w:rStyle w:val="FootnoteAnchor"/>
        </w:rPr>
        <w:footnoteReference w:id="377"/>
      </w:r>
      <w:r>
        <w:rPr>
          <w:rFonts w:ascii="Amiri" w:hAnsi="Amiri" w:eastAsia="Amiri" w:cs="Amiri"/>
          <w:color w:val="111111"/>
          <w:sz w:val="28"/>
          <w:sz w:val="28"/>
          <w:szCs w:val="28"/>
          <w:lang w:bidi="ar-SA"/>
        </w:rPr>
        <w:t>۱۹۳۵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جعفر الباقر روايت كند از جابر عبداللّه انصارىبهجة المَجالس واُنس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قَصَّرَ فِي الخُصومَةِ خُصِمَ، ومَن بالَغَ فيها أثِمَ، فَقُلِ الحَقَّ ولَو عَلى نَفسِكَ ولاتُبالِ مَن غَضِبَ </w:t>
      </w:r>
      <w:r>
        <w:rPr>
          <w:rFonts w:eastAsia="Amiri" w:cs="Amiri" w:ascii="Amiri" w:hAnsi="Amiri"/>
          <w:color w:val="111111"/>
          <w:sz w:val="28"/>
          <w:szCs w:val="28"/>
          <w:rtl w:val="true"/>
          <w:lang w:bidi="ar-SA"/>
        </w:rPr>
        <w:t xml:space="preserve">. </w:t>
      </w:r>
      <w:r>
        <w:rPr>
          <w:rStyle w:val="FootnoteAnchor"/>
        </w:rPr>
        <w:footnoteReference w:id="378"/>
      </w:r>
      <w:r>
        <w:rPr>
          <w:rFonts w:ascii="Amiri" w:hAnsi="Amiri" w:eastAsia="Amiri" w:cs="Amiri"/>
          <w:color w:val="111111"/>
          <w:sz w:val="28"/>
          <w:sz w:val="28"/>
          <w:szCs w:val="28"/>
          <w:lang w:bidi="ar-SA"/>
        </w:rPr>
        <w:t>۱۹۳۴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اصبغ نباته روايت كند از اميرالمؤمنين على عليه السالاختصاص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اِستَكثِر مِنَ الأَصدِقاءِ ، ولا تَأمَن مِنَ الأَعداءِ ؛ فَإِنَّ الغِلَّ في صُدورِهِم مِثلُ الماءِ </w:t>
      </w:r>
      <w:r>
        <w:rPr>
          <w:rStyle w:val="FootnoteAnchor"/>
          <w:rtl w:val="true"/>
        </w:rPr>
        <w:footnoteReference w:id="379"/>
      </w:r>
      <w:r>
        <w:rPr>
          <w:rFonts w:ascii="Amiri" w:hAnsi="Amiri" w:eastAsia="Amiri" w:cs="Amiri"/>
          <w:color w:val="111111"/>
          <w:sz w:val="28"/>
          <w:sz w:val="28"/>
          <w:szCs w:val="28"/>
          <w:rtl w:val="true"/>
          <w:lang w:bidi="ar-SA"/>
        </w:rPr>
        <w:t xml:space="preserve">تَحتَ الرَّمادِ </w:t>
      </w:r>
      <w:r>
        <w:rPr>
          <w:rFonts w:eastAsia="Amiri" w:cs="Amiri" w:ascii="Amiri" w:hAnsi="Amiri"/>
          <w:color w:val="111111"/>
          <w:sz w:val="28"/>
          <w:szCs w:val="28"/>
          <w:rtl w:val="true"/>
          <w:lang w:bidi="ar-SA"/>
        </w:rPr>
        <w:t xml:space="preserve">. </w:t>
      </w:r>
      <w:r>
        <w:rPr>
          <w:rStyle w:val="FootnoteAnchor"/>
        </w:rPr>
        <w:footnoteReference w:id="380"/>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أدب اِختِيارُ الأجير</w:t>
      </w:r>
      <w:r>
        <w:rPr>
          <w:rFonts w:ascii="IRNazanin" w:hAnsi="IRNazanin" w:eastAsia="IRNazanin"/>
          <w:color w:val="111111"/>
          <w:sz w:val="28"/>
          <w:sz w:val="28"/>
          <w:szCs w:val="28"/>
          <w:lang w:bidi="fa-IR"/>
        </w:rPr>
        <w:t>۱۹۳۱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اولى الأمر 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بهجة المَجالس واُنس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إيّاكَ وخِدمَةَ العَينِ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خِدمَةُ العَينِ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2194_13932"/>
    </w:p>
    <w:p>
      <w:pPr>
        <w:pStyle w:val="Heading3"/>
        <w:numPr>
          <w:ilvl w:val="2"/>
          <w:numId w:val="1"/>
        </w:numPr>
        <w:rPr/>
      </w:pPr>
      <w:bookmarkStart w:id="320" w:name="__RefHeading___Toc828306_3804643083"/>
      <w:bookmarkStart w:id="321" w:name="_Toc121"/>
      <w:bookmarkEnd w:id="319"/>
      <w:bookmarkEnd w:id="320"/>
      <w:r>
        <w:rPr/>
        <w:t>۷</w:t>
      </w:r>
      <w:r>
        <w:rPr>
          <w:rtl w:val="true"/>
        </w:rPr>
        <w:t xml:space="preserve"> </w:t>
      </w:r>
      <w:r>
        <w:rPr>
          <w:rtl w:val="true"/>
        </w:rPr>
        <w:t xml:space="preserve">/ </w:t>
      </w:r>
      <w:r>
        <w:rPr/>
        <w:t>۱۸</w:t>
      </w:r>
      <w:r>
        <w:rPr>
          <w:rtl w:val="true"/>
        </w:rPr>
        <w:t xml:space="preserve"> اختيار الصّديق</w:t>
      </w:r>
      <w:bookmarkEnd w:id="321"/>
    </w:p>
    <w:p>
      <w:pPr>
        <w:pStyle w:val="Heading3"/>
        <w:numPr>
          <w:ilvl w:val="2"/>
          <w:numId w:val="1"/>
        </w:numPr>
        <w:rPr/>
      </w:pPr>
      <w:bookmarkStart w:id="322" w:name="__RefHeading___Toc828308_3804643083"/>
      <w:bookmarkStart w:id="323" w:name="_Toc122"/>
      <w:bookmarkEnd w:id="322"/>
      <w:r>
        <w:rPr/>
        <w:t>۷</w:t>
      </w:r>
      <w:r>
        <w:rPr>
          <w:rtl w:val="true"/>
        </w:rPr>
        <w:t xml:space="preserve"> </w:t>
      </w:r>
      <w:r>
        <w:rPr>
          <w:rtl w:val="true"/>
        </w:rPr>
        <w:t xml:space="preserve">/ </w:t>
      </w:r>
      <w:r>
        <w:rPr/>
        <w:t>۱۹</w:t>
      </w:r>
      <w:r>
        <w:rPr>
          <w:rtl w:val="true"/>
        </w:rPr>
        <w:t xml:space="preserve"> من ينبغي مجالسته</w:t>
      </w:r>
      <w:bookmarkEnd w:id="323"/>
    </w:p>
    <w:p>
      <w:pPr>
        <w:pStyle w:val="BookText"/>
        <w:rPr/>
      </w:pPr>
      <w:r>
        <w:rPr>
          <w:rFonts w:ascii="IRNazanin" w:hAnsi="IRNazanin" w:eastAsia="IRNazanin"/>
          <w:color w:val="111111"/>
          <w:sz w:val="28"/>
          <w:sz w:val="28"/>
          <w:szCs w:val="28"/>
          <w:lang w:bidi="fa-IR"/>
        </w:rPr>
        <w:t>۱۹۳۱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اولى الأمر 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يَكونَ لَكَ عَبدٌ لا يَخدِمُكَ إلاّ حَيثُ يَراكَ </w:t>
      </w:r>
      <w:r>
        <w:rPr>
          <w:rFonts w:eastAsia="IRNazanin" w:cs="IRNazanin"/>
          <w:color w:val="111111"/>
          <w:sz w:val="28"/>
          <w:szCs w:val="28"/>
          <w:rtl w:val="true"/>
          <w:lang w:bidi="fa-IR"/>
        </w:rPr>
        <w:t xml:space="preserve">. </w:t>
      </w:r>
      <w:r>
        <w:rPr>
          <w:rStyle w:val="FootnoteAnchor"/>
        </w:rPr>
        <w:footnoteReference w:id="381"/>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اِختِيارُ الصَّديقِ</w:t>
      </w:r>
      <w:r>
        <w:rPr>
          <w:rFonts w:ascii="Amiri" w:hAnsi="Amiri" w:eastAsia="Amiri" w:cs="Amiri"/>
          <w:color w:val="111111"/>
          <w:sz w:val="28"/>
          <w:sz w:val="28"/>
          <w:szCs w:val="28"/>
          <w:lang w:bidi="ar-SA"/>
        </w:rPr>
        <w:t>۱۹۲۸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اميرالمؤمنين على عليه السلام روايت كردند كه اوالاختصاص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يُعرَفونَ إلاّ في ثَلاثَةِ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الحَليمُ إلاّ عِندَ الغَضَبِ ، ولا يُعرَفُ الشُّجاعُ إلاّ فِي الحَربِ ، ولا تَعرِفُ أخاكَ إلاّ عِندَ حاجَتِكَ إلَيهِ </w:t>
      </w:r>
      <w:r>
        <w:rPr>
          <w:rFonts w:eastAsia="Amiri" w:cs="Amiri" w:ascii="Amiri" w:hAnsi="Amiri"/>
          <w:color w:val="111111"/>
          <w:sz w:val="28"/>
          <w:szCs w:val="28"/>
          <w:rtl w:val="true"/>
          <w:lang w:bidi="ar-SA"/>
        </w:rPr>
        <w:t xml:space="preserve">. </w:t>
      </w:r>
      <w:r>
        <w:rPr>
          <w:rStyle w:val="FootnoteAnchor"/>
        </w:rPr>
        <w:footnoteReference w:id="382"/>
      </w:r>
      <w:r>
        <w:rPr>
          <w:rFonts w:ascii="IRNazanin" w:hAnsi="IRNazanin" w:eastAsia="IRNazanin"/>
          <w:color w:val="111111"/>
          <w:sz w:val="28"/>
          <w:sz w:val="28"/>
          <w:szCs w:val="28"/>
          <w:lang w:bidi="fa-IR"/>
        </w:rPr>
        <w:t>۱۹۲۷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اند از صادق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عن الحنظليّ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إذا أرَدتَ أن تُؤاخِيَ رَجُلاً فَأَغضِبهُ قَبلَ ذلِكَ ، فَإِن أنصَفَكَ عِندَ غَضَبِهِ وإلاّ فَاحذَرهُ </w:t>
      </w:r>
      <w:r>
        <w:rPr>
          <w:rFonts w:eastAsia="IRNazanin" w:cs="IRNazanin"/>
          <w:color w:val="111111"/>
          <w:sz w:val="28"/>
          <w:szCs w:val="28"/>
          <w:rtl w:val="true"/>
          <w:lang w:bidi="fa-IR"/>
        </w:rPr>
        <w:t xml:space="preserve">. </w:t>
      </w:r>
      <w:r>
        <w:rPr>
          <w:rStyle w:val="FootnoteAnchor"/>
        </w:rPr>
        <w:footnoteReference w:id="383"/>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مَن يَنبَغي مُجالَسَتُهُ</w:t>
      </w:r>
      <w:r>
        <w:rPr>
          <w:rFonts w:ascii="Amiri" w:hAnsi="Amiri" w:eastAsia="Amiri" w:cs="Amiri"/>
          <w:color w:val="111111"/>
          <w:sz w:val="28"/>
          <w:sz w:val="28"/>
          <w:szCs w:val="28"/>
          <w:lang w:bidi="ar-SA"/>
        </w:rPr>
        <w:t>۱۹۲۴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الدهنى روايت كرده از صادق عليه السلام كه اوشعب الايمان عن معاوية بن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جالِسِ الصّالِحينَ مِن عِبادِ اللّهِ ، فَإِنَّكَ سَتُصيبُ بِمُجالَسَتِهِم خَيراً ، ولَعَلَّهُ أن يَكونَ في آخِرِ ذلِكَ أن تَنزِلَ عَلَيهِمُ الرَّحمَةُ فَتُصيبَكَ مَعَهُم </w:t>
      </w:r>
      <w:r>
        <w:rPr>
          <w:rFonts w:eastAsia="Amiri" w:cs="Amiri" w:ascii="Amiri" w:hAnsi="Amiri"/>
          <w:color w:val="111111"/>
          <w:sz w:val="28"/>
          <w:szCs w:val="28"/>
          <w:rtl w:val="true"/>
          <w:lang w:bidi="ar-SA"/>
        </w:rPr>
        <w:t xml:space="preserve">. </w:t>
      </w:r>
      <w:r>
        <w:rPr>
          <w:rStyle w:val="FootnoteAnchor"/>
        </w:rPr>
        <w:footnoteReference w:id="384"/>
      </w:r>
      <w:r>
        <w:rPr>
          <w:rFonts w:ascii="IRNazanin" w:hAnsi="IRNazanin" w:eastAsia="IRNazanin"/>
          <w:color w:val="111111"/>
          <w:sz w:val="28"/>
          <w:sz w:val="28"/>
          <w:szCs w:val="28"/>
          <w:lang w:bidi="fa-IR"/>
        </w:rPr>
        <w:t>۱۹۲۳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جاوِرِ المَساكينَ وَاخصُصِ الفُقَراءَ وَالمَساكينَ مِنَ المُسلِمينَ </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4" w:name="pg2194_13933"/>
    </w:p>
    <w:p>
      <w:pPr>
        <w:pStyle w:val="Heading3"/>
        <w:numPr>
          <w:ilvl w:val="2"/>
          <w:numId w:val="1"/>
        </w:numPr>
        <w:rPr/>
      </w:pPr>
      <w:bookmarkStart w:id="325" w:name="__RefHeading___Toc828310_3804643083"/>
      <w:bookmarkStart w:id="326" w:name="_Toc123"/>
      <w:bookmarkEnd w:id="324"/>
      <w:bookmarkEnd w:id="325"/>
      <w:r>
        <w:rPr/>
        <w:t>۷</w:t>
      </w:r>
      <w:r>
        <w:rPr>
          <w:rtl w:val="true"/>
        </w:rPr>
        <w:t xml:space="preserve"> </w:t>
      </w:r>
      <w:r>
        <w:rPr>
          <w:rtl w:val="true"/>
        </w:rPr>
        <w:t xml:space="preserve">/ </w:t>
      </w:r>
      <w:r>
        <w:rPr/>
        <w:t>۲۰</w:t>
      </w:r>
      <w:r>
        <w:rPr>
          <w:rtl w:val="true"/>
        </w:rPr>
        <w:t xml:space="preserve"> من لا ينبغي مجالسته</w:t>
      </w:r>
      <w:bookmarkEnd w:id="326"/>
    </w:p>
    <w:p>
      <w:pPr>
        <w:pStyle w:val="BookText"/>
        <w:rPr/>
      </w:pPr>
      <w:r>
        <w:rPr>
          <w:rFonts w:ascii="IRNazanin" w:hAnsi="IRNazanin" w:eastAsia="IRNazanin"/>
          <w:color w:val="111111"/>
          <w:sz w:val="28"/>
          <w:sz w:val="28"/>
          <w:szCs w:val="28"/>
          <w:lang w:bidi="fa-IR"/>
        </w:rPr>
        <w:t>۱۹۲۲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كه 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الإخوان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لا تَعدُ بَعدَ تَقوَى اللّهِ مِن أن تَتَّخِذَ صاحِباً صالِحاً </w:t>
      </w:r>
      <w:r>
        <w:rPr>
          <w:rFonts w:eastAsia="IRNazanin" w:cs="IRNazanin"/>
          <w:color w:val="111111"/>
          <w:sz w:val="28"/>
          <w:szCs w:val="28"/>
          <w:rtl w:val="true"/>
          <w:lang w:bidi="fa-IR"/>
        </w:rPr>
        <w:t xml:space="preserve">. </w:t>
      </w:r>
      <w:r>
        <w:rPr>
          <w:rStyle w:val="FootnoteAnchor"/>
        </w:rPr>
        <w:footnoteReference w:id="386"/>
      </w:r>
      <w:r>
        <w:rPr>
          <w:rFonts w:ascii="Amiri" w:hAnsi="Amiri" w:eastAsia="Amiri" w:cs="Amiri"/>
          <w:color w:val="111111"/>
          <w:sz w:val="28"/>
          <w:sz w:val="28"/>
          <w:szCs w:val="28"/>
          <w:lang w:bidi="ar-SA"/>
        </w:rPr>
        <w:t>۱۹۲۱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عمرو الجَمَلىّ روايت كرد از اميرالمؤمنينالاختصاص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الصّاحِبُ الصّالِحُ خَيرٌ مِنَ الوَحدَةِ </w:t>
      </w:r>
      <w:r>
        <w:rPr>
          <w:rFonts w:eastAsia="Amiri" w:cs="Amiri" w:ascii="Amiri" w:hAnsi="Amiri"/>
          <w:color w:val="111111"/>
          <w:sz w:val="28"/>
          <w:szCs w:val="28"/>
          <w:rtl w:val="true"/>
          <w:lang w:bidi="ar-SA"/>
        </w:rPr>
        <w:t xml:space="preserve">. </w:t>
      </w:r>
      <w:r>
        <w:rPr>
          <w:rStyle w:val="FootnoteAnchor"/>
        </w:rPr>
        <w:footnoteReference w:id="387"/>
      </w:r>
      <w:r>
        <w:rPr>
          <w:rFonts w:ascii="Amiri" w:hAnsi="Amiri" w:eastAsia="Amiri" w:cs="Amiri"/>
          <w:color w:val="111111"/>
          <w:sz w:val="28"/>
          <w:sz w:val="28"/>
          <w:szCs w:val="28"/>
          <w:lang w:bidi="ar-SA"/>
        </w:rPr>
        <w:t>۱۹۲۰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عبيدة السلمانى روايت كرد از اميرالمؤمنين على عليهمحبوب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تَكَلَّم بِالحِكمَةِ عِندَ أهلِها ، وعَلَيكَ بِمُجالَسَةِ أهلِ الذِّكرِ ، فَإِنَّها مَحياةٌ لِلعِلمِ ، وتُحدِثُ فِي القُلوبِ خُشوعا </w:t>
      </w:r>
      <w:r>
        <w:rPr>
          <w:rFonts w:eastAsia="Amiri" w:cs="Amiri" w:ascii="Amiri" w:hAnsi="Amiri"/>
          <w:color w:val="111111"/>
          <w:sz w:val="28"/>
          <w:szCs w:val="28"/>
          <w:rtl w:val="true"/>
          <w:lang w:bidi="ar-SA"/>
        </w:rPr>
        <w:t xml:space="preserve">. </w:t>
      </w:r>
      <w:r>
        <w:rPr>
          <w:rStyle w:val="FootnoteAnchor"/>
        </w:rPr>
        <w:footnoteReference w:id="388"/>
      </w:r>
      <w:r>
        <w:rPr>
          <w:rFonts w:ascii="IRNazanin" w:hAnsi="IRNazanin" w:eastAsia="IRNazanin"/>
          <w:color w:val="111111"/>
          <w:sz w:val="28"/>
          <w:sz w:val="28"/>
          <w:szCs w:val="28"/>
          <w:lang w:bidi="fa-IR"/>
        </w:rPr>
        <w:t>۱۹۱۹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صادق عليه السلام روايت است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محاضرات الاُدباء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مُصاحَبَةَ رَجُلٍ فَانظُر ، فَإِن كانَ مَحاسِنُهُ أكثَرَ فَارتَبِطهُ </w:t>
      </w:r>
      <w:r>
        <w:rPr>
          <w:rFonts w:eastAsia="IRNazanin" w:cs="IRNazanin"/>
          <w:color w:val="111111"/>
          <w:sz w:val="28"/>
          <w:szCs w:val="28"/>
          <w:rtl w:val="true"/>
          <w:lang w:bidi="fa-IR"/>
        </w:rPr>
        <w:t xml:space="preserve">. </w:t>
      </w:r>
      <w:r>
        <w:rPr>
          <w:rStyle w:val="FootnoteAnchor"/>
        </w:rPr>
        <w:footnoteReference w:id="389"/>
      </w:r>
      <w:r>
        <w:rPr>
          <w:rFonts w:ascii="IRNazanin" w:hAnsi="IRNazanin" w:eastAsia="IRNazanin"/>
          <w:color w:val="111111"/>
          <w:sz w:val="28"/>
          <w:sz w:val="28"/>
          <w:szCs w:val="28"/>
          <w:lang w:bidi="fa-IR"/>
        </w:rPr>
        <w:t>۱۹۱۸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كه 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خزانة الخيال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اِصحَب مَن لا يَغتَرُّ بِالدُّنيا ، ولا يَندَمُ يَومَ الحِسابِ </w:t>
      </w:r>
      <w:r>
        <w:rPr>
          <w:rFonts w:eastAsia="IRNazanin" w:cs="IRNazanin"/>
          <w:color w:val="111111"/>
          <w:sz w:val="28"/>
          <w:szCs w:val="28"/>
          <w:rtl w:val="true"/>
          <w:lang w:bidi="fa-IR"/>
        </w:rPr>
        <w:t xml:space="preserve">... . </w:t>
      </w:r>
      <w:r>
        <w:rPr>
          <w:rStyle w:val="FootnoteAnchor"/>
        </w:rPr>
        <w:footnoteReference w:id="390"/>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مَن لا يَنبَغي مُجالَسَتُهُ</w:t>
      </w:r>
      <w:r>
        <w:rPr>
          <w:rFonts w:ascii="Amiri" w:hAnsi="Amiri" w:eastAsia="Amiri" w:cs="Amiri"/>
          <w:color w:val="111111"/>
          <w:sz w:val="28"/>
          <w:sz w:val="28"/>
          <w:szCs w:val="28"/>
          <w:lang w:bidi="ar-SA"/>
        </w:rPr>
        <w:t>۱۹۱۵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صادق عليه السلام روايت كرده اند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اِستَعِذ بِاللّهِ مِن شِرارِ النّاسِ ، وكُن مِن خِيارِهِم عَلى حَذَرٍ </w:t>
      </w:r>
      <w:r>
        <w:rPr>
          <w:rFonts w:eastAsia="Amiri" w:cs="Amiri" w:ascii="Amiri" w:hAnsi="Amiri"/>
          <w:color w:val="111111"/>
          <w:sz w:val="28"/>
          <w:szCs w:val="28"/>
          <w:rtl w:val="true"/>
          <w:lang w:bidi="ar-SA"/>
        </w:rPr>
        <w:t xml:space="preserve">. </w:t>
      </w:r>
      <w:r>
        <w:rPr>
          <w:rStyle w:val="FootnoteAnchor"/>
          <w:rtl w:val="true"/>
        </w:rPr>
        <w:footnoteReference w:id="39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2194_13934"/>
    </w:p>
    <w:p>
      <w:pPr>
        <w:pStyle w:val="Heading3"/>
        <w:numPr>
          <w:ilvl w:val="2"/>
          <w:numId w:val="1"/>
        </w:numPr>
        <w:rPr/>
      </w:pPr>
      <w:bookmarkStart w:id="328" w:name="__RefHeading___Toc828312_3804643083"/>
      <w:bookmarkStart w:id="329" w:name="_Toc124"/>
      <w:bookmarkEnd w:id="327"/>
      <w:bookmarkEnd w:id="328"/>
      <w:r>
        <w:rPr/>
        <w:t>۷</w:t>
      </w:r>
      <w:r>
        <w:rPr>
          <w:rtl w:val="true"/>
        </w:rPr>
        <w:t xml:space="preserve"> </w:t>
      </w:r>
      <w:r>
        <w:rPr>
          <w:rtl w:val="true"/>
        </w:rPr>
        <w:t xml:space="preserve">/ </w:t>
      </w:r>
      <w:r>
        <w:rPr/>
        <w:t>۲۱</w:t>
      </w:r>
      <w:r>
        <w:rPr>
          <w:rtl w:val="true"/>
        </w:rPr>
        <w:t xml:space="preserve"> اجتناب قرين السّوء</w:t>
      </w:r>
      <w:bookmarkEnd w:id="329"/>
    </w:p>
    <w:p>
      <w:pPr>
        <w:pStyle w:val="BookText"/>
        <w:rPr/>
      </w:pPr>
      <w:r>
        <w:rPr>
          <w:rFonts w:ascii="Amiri" w:hAnsi="Amiri" w:eastAsia="Amiri" w:cs="Amiri"/>
          <w:color w:val="111111"/>
          <w:sz w:val="28"/>
          <w:sz w:val="28"/>
          <w:szCs w:val="28"/>
          <w:lang w:bidi="ar-SA"/>
        </w:rPr>
        <w:t>۱۹۱۴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طاووس و حسن و قتاده و سدّى از اميرالمؤمنين على علعرائس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تَضَع بِرَّكَ إلاّ عِندَ راعيهِ ، كَما لَيسَ بَينَ الكَبشِ وَالذِّئبِ خُلَّةٌ كَذلِكَ لَيسَ بَينَ البارِّ وَالفاجِرِ خُلَّةٌ </w:t>
      </w:r>
      <w:r>
        <w:rPr>
          <w:rFonts w:eastAsia="Amiri" w:cs="Amiri" w:ascii="Amiri" w:hAnsi="Amiri"/>
          <w:color w:val="111111"/>
          <w:sz w:val="28"/>
          <w:szCs w:val="28"/>
          <w:rtl w:val="true"/>
          <w:lang w:bidi="ar-SA"/>
        </w:rPr>
        <w:t xml:space="preserve">. </w:t>
      </w:r>
      <w:r>
        <w:rPr>
          <w:rStyle w:val="FootnoteAnchor"/>
        </w:rPr>
        <w:footnoteReference w:id="392"/>
      </w:r>
      <w:r>
        <w:rPr>
          <w:rFonts w:ascii="IRNazanin" w:hAnsi="IRNazanin" w:eastAsia="IRNazanin"/>
          <w:color w:val="111111"/>
          <w:sz w:val="28"/>
          <w:sz w:val="28"/>
          <w:szCs w:val="28"/>
          <w:lang w:bidi="fa-IR"/>
        </w:rPr>
        <w:t>۱۹۱۳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را گفتند جدّت را فضيلتى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 لابن حنبل عن معاوية بن 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لا تُجالِسِ الأَشرارَ ؛ فَإِنَّكَ لا تُصيبُ مِن مُجالَسَتِهِم خَيرا ، ولَعَلَّهُ أن يَكونَ في آخِرِ ذلِكَ أن تَنزِلَ عَلَيهِم عُقوبَةٌ فَتُصيبَكَ مَعَهُم </w:t>
      </w:r>
      <w:r>
        <w:rPr>
          <w:rFonts w:eastAsia="IRNazanin" w:cs="IRNazanin"/>
          <w:color w:val="111111"/>
          <w:sz w:val="28"/>
          <w:szCs w:val="28"/>
          <w:rtl w:val="true"/>
          <w:lang w:bidi="fa-IR"/>
        </w:rPr>
        <w:t xml:space="preserve">. </w:t>
      </w:r>
      <w:r>
        <w:rPr>
          <w:rStyle w:val="FootnoteAnchor"/>
        </w:rPr>
        <w:footnoteReference w:id="393"/>
      </w:r>
      <w:r>
        <w:rPr>
          <w:rFonts w:ascii="IRNazanin" w:hAnsi="IRNazanin" w:eastAsia="IRNazanin"/>
          <w:color w:val="111111"/>
          <w:sz w:val="28"/>
          <w:sz w:val="28"/>
          <w:szCs w:val="28"/>
          <w:lang w:bidi="fa-IR"/>
        </w:rPr>
        <w:t>۱۹۱۲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خزانة الخيال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الفاحِشَ البَذِيَّ الشَّقِيَّ إن يُحَدِّث فَضَحَهُ لِسانُهُ ، وإن سَكَتَ فَضَحَهُ العِيُّ ، وإن عَمِلَ أساءَ ، وإن فَعَلَ أضاعَ ، وإنِ استَغنى بَطِرَ ، وإنِ افتَقَرَ قَنِطَ ، وإن فَرِحَ سُرَّ ، وإن سَأَلَ ألحَفَ ، وإن سُئِلَ بَخِلَ ، وإن ضَحِكَ نَهِقَ ، وإن كافَأَ جارَ ، وإن زَجَرَ عَنُفَ ، وإن ذَكَرَ غَضِبَ ، وإن أعطى مَنَّ ، وإن اُعطِيَ لَم يَشكُر ، وإن أسرَرتَ إلَيهِ خانَكَ ، وإن أسَرَّ إلَيكَ اتَّهَمَكَ ، وإن كانَ دونَكَ هَمَزَكَ ، وإن كانَ يَستَريحُ زاجَرَهُ </w:t>
      </w:r>
      <w:r>
        <w:rPr>
          <w:rFonts w:eastAsia="IRNazanin" w:cs="IRNazanin"/>
          <w:color w:val="111111"/>
          <w:sz w:val="28"/>
          <w:szCs w:val="28"/>
          <w:rtl w:val="true"/>
          <w:lang w:bidi="fa-IR"/>
        </w:rPr>
        <w:t xml:space="preserve">. </w:t>
      </w:r>
      <w:r>
        <w:rPr>
          <w:rStyle w:val="FootnoteAnchor"/>
        </w:rPr>
        <w:footnoteReference w:id="394"/>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اِجتِنابُ قَرينِ السَّوءِ</w:t>
      </w:r>
      <w:r>
        <w:rPr>
          <w:rFonts w:ascii="IRNazanin" w:hAnsi="IRNazanin" w:eastAsia="IRNazanin"/>
          <w:color w:val="111111"/>
          <w:sz w:val="28"/>
          <w:sz w:val="28"/>
          <w:szCs w:val="28"/>
          <w:lang w:bidi="fa-IR"/>
        </w:rPr>
        <w:t>۱۹۰۹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حَليمٌ خَيرٌ مِن صَديقٍ سَفيهٍ </w:t>
      </w:r>
      <w:r>
        <w:rPr>
          <w:rFonts w:eastAsia="IRNazanin" w:cs="IRNazanin"/>
          <w:color w:val="111111"/>
          <w:sz w:val="28"/>
          <w:szCs w:val="28"/>
          <w:rtl w:val="true"/>
          <w:lang w:bidi="fa-IR"/>
        </w:rPr>
        <w:t xml:space="preserve">. </w:t>
      </w:r>
      <w:r>
        <w:rPr>
          <w:rStyle w:val="FootnoteAnchor"/>
        </w:rPr>
        <w:footnoteReference w:id="395"/>
      </w:r>
      <w:r>
        <w:rPr>
          <w:rFonts w:ascii="Amiri" w:hAnsi="Amiri" w:eastAsia="Amiri" w:cs="Amiri"/>
          <w:color w:val="111111"/>
          <w:sz w:val="28"/>
          <w:sz w:val="28"/>
          <w:szCs w:val="28"/>
          <w:lang w:bidi="ar-SA"/>
        </w:rPr>
        <w:t>۱۹۰۸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الصداقة والصديق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يَصحَب صاحِبَ الصَّلاحِ يَسلَم ، ومَن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۱۹۰۸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يَصحَب صاحِبَ السَّوءِ لا يَسلَم </w:t>
      </w:r>
      <w:r>
        <w:rPr>
          <w:rFonts w:eastAsia="Amiri" w:cs="Amiri" w:ascii="Amiri" w:hAnsi="Amiri"/>
          <w:color w:val="111111"/>
          <w:sz w:val="28"/>
          <w:szCs w:val="28"/>
          <w:rtl w:val="true"/>
          <w:lang w:bidi="ar-SA"/>
        </w:rPr>
        <w:t xml:space="preserve">. </w:t>
      </w:r>
      <w:r>
        <w:rPr>
          <w:rStyle w:val="FootnoteAnchor"/>
        </w:rPr>
        <w:footnoteReference w:id="396"/>
      </w:r>
      <w:r>
        <w:rPr>
          <w:rFonts w:ascii="Amiri" w:hAnsi="Amiri" w:eastAsia="Amiri" w:cs="Amiri"/>
          <w:color w:val="111111"/>
          <w:sz w:val="28"/>
          <w:sz w:val="28"/>
          <w:szCs w:val="28"/>
          <w:lang w:bidi="ar-SA"/>
        </w:rPr>
        <w:t>۱۹۰۷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اميرالمؤمنين على عليه السلام روايت كردند كه اوالاختصاص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مُعاداةُ المُؤمِنينَ خَيرٌ مِن مُصادَقَةِ الفاسِقِ </w:t>
      </w:r>
      <w:r>
        <w:rPr>
          <w:rFonts w:eastAsia="Amiri" w:cs="Amiri" w:ascii="Amiri" w:hAnsi="Amiri"/>
          <w:color w:val="111111"/>
          <w:sz w:val="28"/>
          <w:szCs w:val="28"/>
          <w:rtl w:val="true"/>
          <w:lang w:bidi="ar-SA"/>
        </w:rPr>
        <w:t xml:space="preserve">. </w:t>
      </w:r>
      <w:r>
        <w:rPr>
          <w:rStyle w:val="FootnoteAnchor"/>
        </w:rPr>
        <w:footnoteReference w:id="397"/>
      </w:r>
      <w:r>
        <w:rPr>
          <w:rFonts w:ascii="IRNazanin" w:hAnsi="IRNazanin" w:eastAsia="IRNazanin"/>
          <w:color w:val="111111"/>
          <w:sz w:val="28"/>
          <w:sz w:val="28"/>
          <w:szCs w:val="28"/>
          <w:lang w:bidi="fa-IR"/>
        </w:rPr>
        <w:t>۱۹۰۶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عليه السلام گفت از پدرانش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عن الأوزاعيّـ فيما قالَ لُقمانُ عليه السلام لاِبنِهِ ـيا بُنَيَّ ، إيّاكَ ومُصاحَبَةَ الفُسّاقِ ، هُم كَالكِلابِ إن وَجَدوا عِندَكَ شَيئاً أكَلوهُ ، وإلاّ ذَمّوكَ وفَضَحوكَ ، وإنَّما حُبُّهُم بَينَهُم ساعَةٌ </w:t>
      </w:r>
      <w:r>
        <w:rPr>
          <w:rFonts w:eastAsia="IRNazanin" w:cs="IRNazanin"/>
          <w:color w:val="111111"/>
          <w:sz w:val="28"/>
          <w:szCs w:val="28"/>
          <w:rtl w:val="true"/>
          <w:lang w:bidi="fa-IR"/>
        </w:rPr>
        <w:t xml:space="preserve">. </w:t>
      </w:r>
      <w:r>
        <w:rPr>
          <w:rStyle w:val="FootnoteAnchor"/>
        </w:rPr>
        <w:footnoteReference w:id="398"/>
      </w:r>
      <w:r>
        <w:rPr>
          <w:rFonts w:ascii="IRNazanin" w:hAnsi="IRNazanin" w:eastAsia="IRNazanin"/>
          <w:color w:val="111111"/>
          <w:sz w:val="28"/>
          <w:sz w:val="28"/>
          <w:szCs w:val="28"/>
          <w:lang w:bidi="fa-IR"/>
        </w:rPr>
        <w:t>۱۹۰۵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از صادق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 الوَحدَةُ خَيرٌ مِن صاحِبِ السَّوءِ</w:t>
      </w:r>
      <w:r>
        <w:rPr>
          <w:rFonts w:eastAsia="IRNazanin" w:cs="IRNazanin"/>
          <w:color w:val="111111"/>
          <w:sz w:val="28"/>
          <w:szCs w:val="28"/>
          <w:rtl w:val="true"/>
          <w:lang w:bidi="fa-IR"/>
        </w:rPr>
        <w:t xml:space="preserve">. </w:t>
      </w:r>
      <w:r>
        <w:rPr>
          <w:rStyle w:val="FootnoteAnchor"/>
        </w:rPr>
        <w:footnoteReference w:id="399"/>
      </w:r>
      <w:r>
        <w:rPr>
          <w:rFonts w:ascii="Amiri" w:hAnsi="Amiri" w:eastAsia="Amiri" w:cs="Amiri"/>
          <w:color w:val="111111"/>
          <w:sz w:val="28"/>
          <w:sz w:val="28"/>
          <w:szCs w:val="28"/>
          <w:lang w:bidi="ar-SA"/>
        </w:rPr>
        <w:t>۱۹۰۴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اميرالمؤمنين على عليه السلام روايت كرده اند كهالكافي عن إبراهيم بن أبي البِلاد عمّن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يَدخُل مَداخِلَ السَّوءِ يُتَّهَم ، ومَن يُقارِن قَرينَ السَّوءِ لا يَسلَم </w:t>
      </w:r>
      <w:r>
        <w:rPr>
          <w:rFonts w:eastAsia="Amiri" w:cs="Amiri" w:ascii="Amiri" w:hAnsi="Amiri"/>
          <w:color w:val="111111"/>
          <w:sz w:val="28"/>
          <w:szCs w:val="28"/>
          <w:rtl w:val="true"/>
          <w:lang w:bidi="ar-SA"/>
        </w:rPr>
        <w:t xml:space="preserve">. </w:t>
      </w:r>
      <w:r>
        <w:rPr>
          <w:rStyle w:val="FootnoteAnchor"/>
        </w:rPr>
        <w:footnoteReference w:id="400"/>
      </w:r>
      <w:r>
        <w:rPr>
          <w:rFonts w:ascii="IRNazanin" w:hAnsi="IRNazanin" w:eastAsia="IRNazanin"/>
          <w:color w:val="111111"/>
          <w:sz w:val="28"/>
          <w:sz w:val="28"/>
          <w:szCs w:val="28"/>
          <w:lang w:bidi="fa-IR"/>
        </w:rPr>
        <w:t>۱۹۰۳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إنّي نَقَلتُ الحِجارَةَ وَالحَديدَ فَلَم أجِد شَيئاً أثقَلَ مِن قَرينِ السَّوءِ </w:t>
      </w:r>
      <w:r>
        <w:rPr>
          <w:rFonts w:eastAsia="IRNazanin" w:cs="IRNazanin"/>
          <w:color w:val="111111"/>
          <w:sz w:val="28"/>
          <w:szCs w:val="28"/>
          <w:rtl w:val="true"/>
          <w:lang w:bidi="fa-IR"/>
        </w:rPr>
        <w:t xml:space="preserve">. </w:t>
      </w:r>
      <w:r>
        <w:rPr>
          <w:rStyle w:val="FootnoteAnchor"/>
        </w:rPr>
        <w:footnoteReference w:id="401"/>
      </w:r>
      <w:r>
        <w:rPr>
          <w:rFonts w:ascii="IRNazanin" w:hAnsi="IRNazanin" w:eastAsia="IRNazanin"/>
          <w:color w:val="111111"/>
          <w:sz w:val="28"/>
          <w:sz w:val="28"/>
          <w:szCs w:val="28"/>
          <w:lang w:bidi="fa-IR"/>
        </w:rPr>
        <w:t>۱۹۰۲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نَقلُ الحِجارَةِ وَالحَديدِ خَيرٌ مِن قَرينِ السَّوءِ </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bookmarkStart w:id="330" w:name="pg2194_13936"/>
    </w:p>
    <w:p>
      <w:pPr>
        <w:pStyle w:val="Heading3"/>
        <w:numPr>
          <w:ilvl w:val="2"/>
          <w:numId w:val="1"/>
        </w:numPr>
        <w:rPr/>
      </w:pPr>
      <w:bookmarkStart w:id="331" w:name="__RefHeading___Toc828314_3804643083"/>
      <w:bookmarkStart w:id="332" w:name="_Toc125"/>
      <w:bookmarkEnd w:id="330"/>
      <w:bookmarkEnd w:id="331"/>
      <w:r>
        <w:rPr/>
        <w:t>۷</w:t>
      </w:r>
      <w:r>
        <w:rPr>
          <w:rtl w:val="true"/>
        </w:rPr>
        <w:t xml:space="preserve"> </w:t>
      </w:r>
      <w:r>
        <w:rPr>
          <w:rtl w:val="true"/>
        </w:rPr>
        <w:t xml:space="preserve">/ </w:t>
      </w:r>
      <w:r>
        <w:rPr/>
        <w:t>۲۲</w:t>
      </w:r>
      <w:r>
        <w:rPr>
          <w:rtl w:val="true"/>
        </w:rPr>
        <w:t xml:space="preserve"> اجتناب الاستهانة بالفقير</w:t>
      </w:r>
      <w:bookmarkEnd w:id="332"/>
    </w:p>
    <w:p>
      <w:pPr>
        <w:pStyle w:val="Heading3"/>
        <w:numPr>
          <w:ilvl w:val="2"/>
          <w:numId w:val="1"/>
        </w:numPr>
        <w:rPr/>
      </w:pPr>
      <w:bookmarkStart w:id="333" w:name="__RefHeading___Toc828316_3804643083"/>
      <w:bookmarkStart w:id="334" w:name="_Toc126"/>
      <w:bookmarkEnd w:id="333"/>
      <w:r>
        <w:rPr/>
        <w:t>۷</w:t>
      </w:r>
      <w:r>
        <w:rPr>
          <w:rtl w:val="true"/>
        </w:rPr>
        <w:t xml:space="preserve"> </w:t>
      </w:r>
      <w:r>
        <w:rPr>
          <w:rtl w:val="true"/>
        </w:rPr>
        <w:t xml:space="preserve">/ </w:t>
      </w:r>
      <w:r>
        <w:rPr/>
        <w:t>۲۳</w:t>
      </w:r>
      <w:r>
        <w:rPr>
          <w:rtl w:val="true"/>
        </w:rPr>
        <w:t xml:space="preserve"> اجتناب معاداة النّاس</w:t>
      </w:r>
      <w:bookmarkEnd w:id="334"/>
    </w:p>
    <w:p>
      <w:pPr>
        <w:pStyle w:val="BookText"/>
        <w:rPr/>
      </w:pPr>
      <w:r>
        <w:rPr>
          <w:rFonts w:ascii="IRNazanin" w:hAnsi="IRNazanin" w:eastAsia="IRNazanin"/>
          <w:color w:val="111111"/>
          <w:sz w:val="28"/>
          <w:sz w:val="28"/>
          <w:szCs w:val="28"/>
          <w:lang w:bidi="fa-IR"/>
        </w:rPr>
        <w:t>۱۹۰۱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وَابعُد مِنَ الأَشرارِ وَالسُّفَهاءِ ، فَرُبَّما أصابَهُمُ اللّهُ بِعَذابٍ فَيُصيبُكَ مَعَهُم وإن كُنتَ صالِحاً </w:t>
      </w:r>
      <w:r>
        <w:rPr>
          <w:rFonts w:eastAsia="IRNazanin" w:cs="IRNazanin"/>
          <w:color w:val="111111"/>
          <w:sz w:val="28"/>
          <w:szCs w:val="28"/>
          <w:rtl w:val="true"/>
          <w:lang w:bidi="fa-IR"/>
        </w:rPr>
        <w:t xml:space="preserve">. </w:t>
      </w:r>
      <w:r>
        <w:rPr>
          <w:rStyle w:val="FootnoteAnchor"/>
        </w:rPr>
        <w:footnoteReference w:id="403"/>
      </w:r>
      <w:r>
        <w:rPr>
          <w:rFonts w:ascii="IRNazanin" w:hAnsi="IRNazanin" w:eastAsia="IRNazanin"/>
          <w:color w:val="111111"/>
          <w:sz w:val="28"/>
          <w:sz w:val="28"/>
          <w:szCs w:val="28"/>
          <w:lang w:bidi="fa-IR"/>
        </w:rPr>
        <w:t>۱۹۰۰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الأبرار عن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بُنَيَّ ، إيّاكَ وصاحِبَ السَّوءِ ؛ فَإِنَّهُ كَالسَّيفِ يُعجِبُكَ مَنظَرُهُ ، ويَقبُحُ أثَرُهُ </w:t>
      </w:r>
      <w:r>
        <w:rPr>
          <w:rFonts w:eastAsia="IRNazanin" w:cs="IRNazanin"/>
          <w:color w:val="111111"/>
          <w:sz w:val="28"/>
          <w:szCs w:val="28"/>
          <w:rtl w:val="true"/>
          <w:lang w:bidi="fa-IR"/>
        </w:rPr>
        <w:t xml:space="preserve">. </w:t>
      </w:r>
      <w:r>
        <w:rPr>
          <w:rStyle w:val="FootnoteAnchor"/>
        </w:rPr>
        <w:footnoteReference w:id="404"/>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اِجتِنابُ الاِستِهانَةِ بِالفَقيرِ</w:t>
      </w:r>
      <w:r>
        <w:rPr>
          <w:rFonts w:ascii="IRNazanin" w:hAnsi="IRNazanin" w:eastAsia="IRNazanin"/>
          <w:color w:val="111111"/>
          <w:sz w:val="28"/>
          <w:sz w:val="28"/>
          <w:szCs w:val="28"/>
          <w:lang w:bidi="fa-IR"/>
        </w:rPr>
        <w:t>۱۸۹۸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عياشى روايت كرد از صادق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لايَهونَنَّ عَلَيكُم مَن قَبُحَ مَنظَرُهُ ، ورَثَّ لِباسُهُ ؛ فَإِنَّ اللّهَ تَعالى إنَّما يَنظُرُ إلَى القُلوبِ ، ويُجازي بِالأَعمالِ </w:t>
      </w:r>
      <w:r>
        <w:rPr>
          <w:rFonts w:eastAsia="IRNazanin" w:cs="IRNazanin"/>
          <w:color w:val="111111"/>
          <w:sz w:val="28"/>
          <w:szCs w:val="28"/>
          <w:rtl w:val="true"/>
          <w:lang w:bidi="fa-IR"/>
        </w:rPr>
        <w:t xml:space="preserve">. </w:t>
      </w:r>
      <w:r>
        <w:rPr>
          <w:rStyle w:val="FootnoteAnchor"/>
        </w:rPr>
        <w:footnoteReference w:id="405"/>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اِجتِنابُ مُعاداةِ النّاسِمعاني الاخبار عن أحمد بن أبي عبد اللّه عن بعض أصحابنا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صاحِب مِئَةً ولا تُعادِ واحِداً </w:t>
      </w:r>
      <w:r>
        <w:rPr>
          <w:rFonts w:eastAsia="Amiri" w:cs="Amiri" w:ascii="Amiri" w:hAnsi="Amiri"/>
          <w:color w:val="111111"/>
          <w:sz w:val="28"/>
          <w:szCs w:val="28"/>
          <w:rtl w:val="true"/>
          <w:lang w:bidi="ar-SA"/>
        </w:rPr>
        <w:t xml:space="preserve">. </w:t>
      </w:r>
      <w:r>
        <w:rPr>
          <w:rStyle w:val="FootnoteAnchor"/>
        </w:rPr>
        <w:footnoteReference w:id="406"/>
      </w:r>
      <w:r>
        <w:rPr>
          <w:rFonts w:ascii="IRNazanin" w:hAnsi="IRNazanin" w:eastAsia="IRNazanin"/>
          <w:color w:val="111111"/>
          <w:sz w:val="28"/>
          <w:sz w:val="28"/>
          <w:szCs w:val="28"/>
          <w:lang w:bidi="fa-IR"/>
        </w:rPr>
        <w:t>۱۸۹۶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الامالي عن محمّد بن الحسن الصفّار 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اِتَّخِذ ألفَ صَديقٍ ، وألفٌ قَليلٌ ، ولا تَتَّخِذ عَدُوّاً واحِداً ، وَالواحِدُ كَثيرٌ </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5" w:name="pg2194_13937"/>
    </w:p>
    <w:p>
      <w:pPr>
        <w:pStyle w:val="Heading3"/>
        <w:numPr>
          <w:ilvl w:val="2"/>
          <w:numId w:val="1"/>
        </w:numPr>
        <w:rPr/>
      </w:pPr>
      <w:bookmarkStart w:id="336" w:name="__RefHeading___Toc828318_3804643083"/>
      <w:bookmarkStart w:id="337" w:name="_Toc127"/>
      <w:bookmarkEnd w:id="335"/>
      <w:bookmarkEnd w:id="336"/>
      <w:r>
        <w:rPr/>
        <w:t>۷</w:t>
      </w:r>
      <w:r>
        <w:rPr>
          <w:rtl w:val="true"/>
        </w:rPr>
        <w:t xml:space="preserve"> </w:t>
      </w:r>
      <w:r>
        <w:rPr>
          <w:rtl w:val="true"/>
        </w:rPr>
        <w:t xml:space="preserve">/ </w:t>
      </w:r>
      <w:r>
        <w:rPr/>
        <w:t>۲۴</w:t>
      </w:r>
      <w:r>
        <w:rPr>
          <w:rtl w:val="true"/>
        </w:rPr>
        <w:t xml:space="preserve"> اجتناب مظانّ الاتّهام</w:t>
      </w:r>
      <w:bookmarkEnd w:id="337"/>
    </w:p>
    <w:p>
      <w:pPr>
        <w:pStyle w:val="Heading3"/>
        <w:numPr>
          <w:ilvl w:val="2"/>
          <w:numId w:val="1"/>
        </w:numPr>
        <w:rPr/>
      </w:pPr>
      <w:bookmarkStart w:id="338" w:name="__RefHeading___Toc828320_3804643083"/>
      <w:bookmarkStart w:id="339" w:name="_Toc128"/>
      <w:bookmarkEnd w:id="338"/>
      <w:r>
        <w:rPr/>
        <w:t>۷</w:t>
      </w:r>
      <w:r>
        <w:rPr>
          <w:rtl w:val="true"/>
        </w:rPr>
        <w:t xml:space="preserve"> </w:t>
      </w:r>
      <w:r>
        <w:rPr>
          <w:rtl w:val="true"/>
        </w:rPr>
        <w:t xml:space="preserve">/ </w:t>
      </w:r>
      <w:r>
        <w:rPr/>
        <w:t>۲۶</w:t>
      </w:r>
      <w:r>
        <w:rPr>
          <w:rtl w:val="true"/>
        </w:rPr>
        <w:t xml:space="preserve"> استصلاح الأهلين والإخوان</w:t>
      </w:r>
      <w:bookmarkEnd w:id="339"/>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اِجتِنابُ مَظانِّ الاِتِّهامِمشكاة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وَصِيَّةِ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مَتى تَدخُل مَداخِلَ السَّوءِ تُتَّهَم </w:t>
      </w:r>
      <w:r>
        <w:rPr>
          <w:rFonts w:eastAsia="Amiri" w:cs="Amiri" w:ascii="Amiri" w:hAnsi="Amiri"/>
          <w:color w:val="111111"/>
          <w:sz w:val="28"/>
          <w:szCs w:val="28"/>
          <w:rtl w:val="true"/>
          <w:lang w:bidi="ar-SA"/>
        </w:rPr>
        <w:t xml:space="preserve">. </w:t>
      </w:r>
      <w:r>
        <w:rPr>
          <w:rStyle w:val="FootnoteAnchor"/>
        </w:rPr>
        <w:footnoteReference w:id="408"/>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السُّؤالُ مِنَ فَقيرٍ استَغنى</w:t>
      </w:r>
      <w:r>
        <w:rPr>
          <w:rFonts w:ascii="IRNazanin" w:hAnsi="IRNazanin" w:eastAsia="IRNazanin"/>
          <w:color w:val="111111"/>
          <w:sz w:val="28"/>
          <w:sz w:val="28"/>
          <w:szCs w:val="28"/>
          <w:lang w:bidi="fa-IR"/>
        </w:rPr>
        <w:t>۱۸۹۳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على عليه السلام به مرگ مبالات نمى كرربيع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تَستَسلِفَنَّ مِن مِسكينٍ استَغنى </w:t>
      </w:r>
      <w:r>
        <w:rPr>
          <w:rFonts w:eastAsia="IRNazanin" w:cs="IRNazanin"/>
          <w:color w:val="111111"/>
          <w:sz w:val="28"/>
          <w:szCs w:val="28"/>
          <w:rtl w:val="true"/>
          <w:lang w:bidi="fa-IR"/>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الأَمينَ ـ سَلامُ اللّهِ عَلَيهِ ـ نَزَلَ عَلى لُقمانَ وخَيَّرَهُ بَينَ النُّبُوَّةِ وَالحِكمَةِ ، فَاختارَ الحِكمَةَ ، فَمَسَحَ جَبرَئيلُ عليه السلام جَناحَهُ عَلى صَدرِهِ ، فَنَطَقَ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وَدَّعَهُ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بِوَصِيَّةٍ فَاحفَظها يا لُقمانُ ؛ أن تَدخُلَ يَدَكَ إلى مِرفَقِكَ في فَمِ التِّنّينِ خَيرٌ لَكَ مِن أن تَسأَلَ فَقيرا قَدِ استَغنى </w:t>
      </w:r>
      <w:r>
        <w:rPr>
          <w:rFonts w:eastAsia="Amiri" w:cs="Amiri" w:ascii="Amiri" w:hAnsi="Amiri"/>
          <w:color w:val="111111"/>
          <w:sz w:val="28"/>
          <w:szCs w:val="28"/>
          <w:rtl w:val="true"/>
          <w:lang w:bidi="ar-SA"/>
        </w:rPr>
        <w:t xml:space="preserve">. </w:t>
      </w:r>
      <w:r>
        <w:rPr>
          <w:rStyle w:val="FootnoteAnchor"/>
        </w:rPr>
        <w:footnoteReference w:id="410"/>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اِستِصلاحُ الأَهلينَ وَالإِخوانِالإمام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 اِستَصلِحِ الأَهلينَ وَالإِخوانَ مِن أهلِ العِلمِ إنِ استَقاموا لَكَ عَلَى الوَفاءِ ، وَاحذَرهُم عِندَ انصِرافِ الحالِ بِهِم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2194_13938"/>
    </w:p>
    <w:p>
      <w:pPr>
        <w:pStyle w:val="Heading3"/>
        <w:numPr>
          <w:ilvl w:val="2"/>
          <w:numId w:val="1"/>
        </w:numPr>
        <w:rPr/>
      </w:pPr>
      <w:bookmarkStart w:id="341" w:name="__RefHeading___Toc828322_3804643083"/>
      <w:bookmarkStart w:id="342" w:name="_Toc129"/>
      <w:bookmarkEnd w:id="340"/>
      <w:bookmarkEnd w:id="341"/>
      <w:r>
        <w:rPr/>
        <w:t>۷</w:t>
      </w:r>
      <w:r>
        <w:rPr>
          <w:rtl w:val="true"/>
        </w:rPr>
        <w:t xml:space="preserve"> </w:t>
      </w:r>
      <w:r>
        <w:rPr>
          <w:rtl w:val="true"/>
        </w:rPr>
        <w:t xml:space="preserve">/ </w:t>
      </w:r>
      <w:r>
        <w:rPr/>
        <w:t>۲۷</w:t>
      </w:r>
      <w:r>
        <w:rPr>
          <w:rtl w:val="true"/>
        </w:rPr>
        <w:t xml:space="preserve"> ملك اللّسان</w:t>
      </w:r>
      <w:bookmarkEnd w:id="342"/>
    </w:p>
    <w:p>
      <w:pPr>
        <w:pStyle w:val="Heading3"/>
        <w:numPr>
          <w:ilvl w:val="2"/>
          <w:numId w:val="1"/>
        </w:numPr>
        <w:rPr/>
      </w:pPr>
      <w:bookmarkStart w:id="343" w:name="__RefHeading___Toc828324_3804643083"/>
      <w:bookmarkStart w:id="344" w:name="_Toc130"/>
      <w:bookmarkEnd w:id="343"/>
      <w:r>
        <w:rPr/>
        <w:t>۷</w:t>
      </w:r>
      <w:r>
        <w:rPr>
          <w:rtl w:val="true"/>
        </w:rPr>
        <w:t xml:space="preserve"> </w:t>
      </w:r>
      <w:r>
        <w:rPr>
          <w:rtl w:val="true"/>
        </w:rPr>
        <w:t xml:space="preserve">/ </w:t>
      </w:r>
      <w:r>
        <w:rPr/>
        <w:t>۲۸</w:t>
      </w:r>
      <w:r>
        <w:rPr>
          <w:rtl w:val="true"/>
        </w:rPr>
        <w:t xml:space="preserve"> فعل الخير</w:t>
      </w:r>
      <w:bookmarkEnd w:id="344"/>
    </w:p>
    <w:p>
      <w:pPr>
        <w:pStyle w:val="Heading3"/>
        <w:numPr>
          <w:ilvl w:val="2"/>
          <w:numId w:val="1"/>
        </w:numPr>
        <w:rPr/>
      </w:pPr>
      <w:bookmarkStart w:id="345" w:name="__RefHeading___Toc828326_3804643083"/>
      <w:bookmarkStart w:id="346" w:name="_Toc131"/>
      <w:bookmarkEnd w:id="345"/>
      <w:r>
        <w:rPr/>
        <w:t>۷</w:t>
      </w:r>
      <w:r>
        <w:rPr>
          <w:rtl w:val="true"/>
        </w:rPr>
        <w:t xml:space="preserve"> </w:t>
      </w:r>
      <w:r>
        <w:rPr>
          <w:rtl w:val="true"/>
        </w:rPr>
        <w:t xml:space="preserve">/ </w:t>
      </w:r>
      <w:r>
        <w:rPr/>
        <w:t>۲۹</w:t>
      </w:r>
      <w:r>
        <w:rPr>
          <w:rtl w:val="true"/>
        </w:rPr>
        <w:t xml:space="preserve"> البرّ إلى الوالدين</w:t>
      </w:r>
      <w:bookmarkEnd w:id="346"/>
    </w:p>
    <w:p>
      <w:pPr>
        <w:pStyle w:val="BookText"/>
        <w:rPr/>
      </w:pPr>
      <w:r>
        <w:rPr>
          <w:rFonts w:ascii="Amiri" w:hAnsi="Amiri" w:eastAsia="Amiri" w:cs="Amiri"/>
          <w:color w:val="111111"/>
          <w:sz w:val="28"/>
          <w:sz w:val="28"/>
          <w:szCs w:val="28"/>
          <w:rtl w:val="true"/>
          <w:lang w:bidi="ar-SA"/>
        </w:rPr>
        <w:t xml:space="preserve">عَنكَ ؛ فَإِنَّ عَداوَتَهُم أشَدُّ مَضَرَّةً مِن عَداوَةِ الأَباعِدِ بِتَصديقِ النّاسِ إيّاهُم لاِطِّلاعِهِم عَلَيكَ </w:t>
      </w:r>
      <w:r>
        <w:rPr>
          <w:rFonts w:eastAsia="Amiri" w:cs="Amiri" w:ascii="Amiri" w:hAnsi="Amiri"/>
          <w:color w:val="111111"/>
          <w:sz w:val="28"/>
          <w:szCs w:val="28"/>
          <w:rtl w:val="true"/>
          <w:lang w:bidi="ar-SA"/>
        </w:rPr>
        <w:t xml:space="preserve">. </w:t>
      </w:r>
      <w:r>
        <w:rPr>
          <w:rStyle w:val="FootnoteAnchor"/>
        </w:rPr>
        <w:footnoteReference w:id="411"/>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مِلكُ اللِّسانِ</w:t>
      </w:r>
      <w:r>
        <w:rPr>
          <w:rFonts w:ascii="IRNazanin" w:hAnsi="IRNazanin" w:eastAsia="IRNazanin"/>
          <w:color w:val="111111"/>
          <w:sz w:val="28"/>
          <w:sz w:val="28"/>
          <w:szCs w:val="28"/>
          <w:lang w:bidi="fa-IR"/>
        </w:rPr>
        <w:t>۱۸۹۰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بُنَيَّ ، مَن يَفعَلِ الخَيرَ يَنعَم ، ومَن يَفعَلِ الشَّرِّ يَندَم ، ومَن لا يَملِك لِسانَهُ يَخسَر </w:t>
      </w:r>
      <w:r>
        <w:rPr>
          <w:rFonts w:eastAsia="IRNazanin" w:cs="IRNazanin"/>
          <w:color w:val="111111"/>
          <w:sz w:val="28"/>
          <w:szCs w:val="28"/>
          <w:rtl w:val="true"/>
          <w:lang w:bidi="fa-IR"/>
        </w:rPr>
        <w:t xml:space="preserve">. </w:t>
      </w:r>
      <w:r>
        <w:rPr>
          <w:rStyle w:val="FootnoteAnchor"/>
        </w:rPr>
        <w:footnoteReference w:id="412"/>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فِعلُ الخَيرِمكارم الأخلاق ومعاليها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اِفعَلِ الخَيرَ ، ولا تَأتِ الشَّرَّ ، فَخَيرٌ مِنَ الخَيرِ مَن يَفعَلُهُ ، وشَرٌّ مِنَ الشَّرِّ مَن يَفعَلُهُ </w:t>
      </w:r>
      <w:r>
        <w:rPr>
          <w:rFonts w:eastAsia="Amiri" w:cs="Amiri" w:ascii="Amiri" w:hAnsi="Amiri"/>
          <w:color w:val="111111"/>
          <w:sz w:val="28"/>
          <w:szCs w:val="28"/>
          <w:rtl w:val="true"/>
          <w:lang w:bidi="ar-SA"/>
        </w:rPr>
        <w:t xml:space="preserve">. </w:t>
      </w:r>
      <w:r>
        <w:rPr>
          <w:rStyle w:val="FootnoteAnchor"/>
        </w:rPr>
        <w:footnoteReference w:id="413"/>
      </w:r>
      <w:r>
        <w:rPr>
          <w:rFonts w:ascii="Amiri" w:hAnsi="Amiri" w:eastAsia="Amiri" w:cs="Amiri"/>
          <w:color w:val="111111"/>
          <w:sz w:val="28"/>
          <w:sz w:val="28"/>
          <w:szCs w:val="28"/>
          <w:lang w:bidi="ar-SA"/>
        </w:rPr>
        <w:t>۱۸۸۸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ابان بن تغلب روايت كند از صادق جعفر محمد عليهماالالزهد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فَعَلتَ الخَيرَ فَارجُ الخَيرَ ، وإذا فَعَلتَ الشَّرَّ فَلا تَشُكَّ أن يُفعَلَ بِكَ الشَّرُّ </w:t>
      </w:r>
      <w:r>
        <w:rPr>
          <w:rFonts w:eastAsia="Amiri" w:cs="Amiri" w:ascii="Amiri" w:hAnsi="Amiri"/>
          <w:color w:val="111111"/>
          <w:sz w:val="28"/>
          <w:szCs w:val="28"/>
          <w:rtl w:val="true"/>
          <w:lang w:bidi="ar-SA"/>
        </w:rPr>
        <w:t xml:space="preserve">. </w:t>
      </w:r>
      <w:r>
        <w:rPr>
          <w:rStyle w:val="FootnoteAnchor"/>
        </w:rPr>
        <w:footnoteReference w:id="414"/>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البِرُّ إلَى الوالِدَينِكشف الأسرار للميبُديّ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كَلامِ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رَضِيَني لَكَ فَلَم يُوَصِّني</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2194_13939"/>
    </w:p>
    <w:p>
      <w:pPr>
        <w:pStyle w:val="Heading3"/>
        <w:numPr>
          <w:ilvl w:val="2"/>
          <w:numId w:val="1"/>
        </w:numPr>
        <w:rPr/>
      </w:pPr>
      <w:bookmarkStart w:id="348" w:name="__RefHeading___Toc828328_3804643083"/>
      <w:bookmarkStart w:id="349" w:name="_Toc132"/>
      <w:bookmarkEnd w:id="347"/>
      <w:bookmarkEnd w:id="348"/>
      <w:r>
        <w:rPr/>
        <w:t>۷</w:t>
      </w:r>
      <w:r>
        <w:rPr>
          <w:rtl w:val="true"/>
        </w:rPr>
        <w:t xml:space="preserve"> </w:t>
      </w:r>
      <w:r>
        <w:rPr>
          <w:rtl w:val="true"/>
        </w:rPr>
        <w:t xml:space="preserve">/ </w:t>
      </w:r>
      <w:r>
        <w:rPr/>
        <w:t>۳۰</w:t>
      </w:r>
      <w:r>
        <w:rPr>
          <w:rtl w:val="true"/>
        </w:rPr>
        <w:t xml:space="preserve"> الجار ثمّ الدّار</w:t>
      </w:r>
      <w:bookmarkEnd w:id="349"/>
    </w:p>
    <w:p>
      <w:pPr>
        <w:pStyle w:val="Heading3"/>
        <w:numPr>
          <w:ilvl w:val="2"/>
          <w:numId w:val="1"/>
        </w:numPr>
        <w:rPr/>
      </w:pPr>
      <w:bookmarkStart w:id="350" w:name="__RefHeading___Toc828330_3804643083"/>
      <w:bookmarkStart w:id="351" w:name="_Toc133"/>
      <w:bookmarkEnd w:id="350"/>
      <w:r>
        <w:rPr/>
        <w:t>۷</w:t>
      </w:r>
      <w:r>
        <w:rPr>
          <w:rtl w:val="true"/>
        </w:rPr>
        <w:t xml:space="preserve"> </w:t>
      </w:r>
      <w:r>
        <w:rPr>
          <w:rtl w:val="true"/>
        </w:rPr>
        <w:t xml:space="preserve">/ </w:t>
      </w:r>
      <w:r>
        <w:rPr/>
        <w:t>۳۱</w:t>
      </w:r>
      <w:r>
        <w:rPr>
          <w:rtl w:val="true"/>
        </w:rPr>
        <w:t xml:space="preserve"> شرّ النّاس</w:t>
      </w:r>
      <w:bookmarkEnd w:id="351"/>
    </w:p>
    <w:p>
      <w:pPr>
        <w:pStyle w:val="BookText"/>
        <w:rPr/>
      </w:pPr>
      <w:r>
        <w:rPr>
          <w:rFonts w:ascii="Amiri" w:hAnsi="Amiri" w:eastAsia="Amiri" w:cs="Amiri"/>
          <w:color w:val="111111"/>
          <w:sz w:val="28"/>
          <w:sz w:val="28"/>
          <w:szCs w:val="28"/>
          <w:rtl w:val="true"/>
          <w:lang w:bidi="ar-SA"/>
        </w:rPr>
        <w:t xml:space="preserve">بِكَ ، ولَم يَرضَكَ لي فَوَصّاكَ بي </w:t>
      </w:r>
      <w:r>
        <w:rPr>
          <w:rFonts w:eastAsia="Amiri" w:cs="Amiri" w:ascii="Amiri" w:hAnsi="Amiri"/>
          <w:color w:val="111111"/>
          <w:sz w:val="28"/>
          <w:szCs w:val="28"/>
          <w:rtl w:val="true"/>
          <w:lang w:bidi="ar-SA"/>
        </w:rPr>
        <w:t xml:space="preserve">. </w:t>
      </w:r>
      <w:r>
        <w:rPr>
          <w:rStyle w:val="FootnoteAnchor"/>
        </w:rPr>
        <w:footnoteReference w:id="415"/>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الجارُ ثُمَّ الدّارُ</w:t>
      </w:r>
      <w:r>
        <w:rPr>
          <w:rFonts w:ascii="IRNazanin" w:hAnsi="IRNazanin" w:eastAsia="IRNazanin"/>
          <w:color w:val="111111"/>
          <w:sz w:val="28"/>
          <w:sz w:val="28"/>
          <w:szCs w:val="28"/>
          <w:lang w:bidi="fa-IR"/>
        </w:rPr>
        <w:t>۱۸۸۵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صادق عليه السلام پرسيدند كه در وقت رجعت كه بازالاختصاص عن الأوزاعيّـ فيما قالَ لُقمانُ عليه السلام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الجارَ ثُمَّ الدّارَ </w:t>
      </w:r>
      <w:r>
        <w:rPr>
          <w:rFonts w:eastAsia="IRNazanin" w:cs="IRNazanin"/>
          <w:color w:val="111111"/>
          <w:sz w:val="28"/>
          <w:szCs w:val="28"/>
          <w:rtl w:val="true"/>
          <w:lang w:bidi="fa-IR"/>
        </w:rPr>
        <w:t xml:space="preserve">. </w:t>
      </w:r>
      <w:r>
        <w:rPr>
          <w:rStyle w:val="FootnoteAnchor"/>
          <w:rtl w:val="true"/>
        </w:rPr>
        <w:footnoteReference w:id="416"/>
      </w: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لَو كانَتِ البُيوتُ عَلَى العَجَلِ </w:t>
      </w:r>
      <w:r>
        <w:rPr>
          <w:rStyle w:val="FootnoteAnchor"/>
          <w:rtl w:val="true"/>
        </w:rPr>
        <w:footnoteReference w:id="417"/>
      </w:r>
      <w:r>
        <w:rPr>
          <w:rFonts w:ascii="Amiri" w:hAnsi="Amiri" w:eastAsia="Amiri" w:cs="Amiri"/>
          <w:color w:val="111111"/>
          <w:sz w:val="28"/>
          <w:sz w:val="28"/>
          <w:szCs w:val="28"/>
          <w:rtl w:val="true"/>
          <w:lang w:bidi="ar-SA"/>
        </w:rPr>
        <w:t xml:space="preserve">ما جاوَرَ رَجُلٌ جارَ سَوءٍ أبَداً </w:t>
      </w:r>
      <w:r>
        <w:rPr>
          <w:rFonts w:eastAsia="Amiri" w:cs="Amiri" w:ascii="Amiri" w:hAnsi="Amiri"/>
          <w:color w:val="111111"/>
          <w:sz w:val="28"/>
          <w:szCs w:val="28"/>
          <w:rtl w:val="true"/>
          <w:lang w:bidi="ar-SA"/>
        </w:rPr>
        <w:t xml:space="preserve">. </w:t>
      </w:r>
      <w:r>
        <w:rPr>
          <w:rStyle w:val="FootnoteAnchor"/>
        </w:rPr>
        <w:footnoteReference w:id="418"/>
      </w:r>
      <w:r>
        <w:rPr>
          <w:rFonts w:ascii="IRNazanin" w:hAnsi="IRNazanin" w:eastAsia="IRNazanin"/>
          <w:color w:val="111111"/>
          <w:sz w:val="28"/>
          <w:sz w:val="28"/>
          <w:szCs w:val="28"/>
          <w:lang w:bidi="fa-IR"/>
        </w:rPr>
        <w:t>۱۸۸۴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الصادق عليهماالسلام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عليه السلامـ كانَ فيما أوصى بِهِ لُقمانُ 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حَمَلتُ الجَندَلَ وَالحَديدَ وكُلَّ حِملٍ ثَقيلٍ فَلَم أحمِل شَيئا أثقَلَ مِن جارِ السَّوءِ ، وذُقتُ المَراراتِ كُلَّها فَلَم أذقُ شَيئاً أمَرَّ مِنَ الفَقرِ </w:t>
      </w:r>
      <w:r>
        <w:rPr>
          <w:rFonts w:eastAsia="IRNazanin" w:cs="IRNazanin"/>
          <w:color w:val="111111"/>
          <w:sz w:val="28"/>
          <w:szCs w:val="28"/>
          <w:rtl w:val="true"/>
          <w:lang w:bidi="fa-IR"/>
        </w:rPr>
        <w:t xml:space="preserve">. </w:t>
      </w:r>
      <w:r>
        <w:rPr>
          <w:rStyle w:val="FootnoteAnchor"/>
        </w:rPr>
        <w:footnoteReference w:id="419"/>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شَرُّ النّاسِ</w:t>
      </w:r>
      <w:r>
        <w:rPr>
          <w:rFonts w:ascii="Amiri" w:hAnsi="Amiri" w:eastAsia="Amiri" w:cs="Amiri"/>
          <w:color w:val="111111"/>
          <w:sz w:val="28"/>
          <w:sz w:val="28"/>
          <w:szCs w:val="28"/>
          <w:lang w:bidi="ar-SA"/>
        </w:rPr>
        <w:t>۱۸۸۲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لِلعَبدِ الصّالِحِ لُقمانَ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النّاسِ أشَرُّ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يُبالي أن يَراهُ النّاسُ مُسيئاً </w:t>
      </w:r>
      <w:r>
        <w:rPr>
          <w:rFonts w:eastAsia="Amiri" w:cs="Amiri" w:ascii="Amiri" w:hAnsi="Amiri"/>
          <w:color w:val="111111"/>
          <w:sz w:val="28"/>
          <w:szCs w:val="28"/>
          <w:rtl w:val="true"/>
          <w:lang w:bidi="ar-SA"/>
        </w:rPr>
        <w:t xml:space="preserve">. </w:t>
      </w:r>
      <w:r>
        <w:rPr>
          <w:rStyle w:val="FootnoteAnchor"/>
          <w:rtl w:val="true"/>
        </w:rPr>
        <w:footnoteReference w:id="42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2" w:name="pg2194_13940"/>
    </w:p>
    <w:p>
      <w:pPr>
        <w:pStyle w:val="Heading3"/>
        <w:numPr>
          <w:ilvl w:val="2"/>
          <w:numId w:val="1"/>
        </w:numPr>
        <w:rPr/>
      </w:pPr>
      <w:bookmarkStart w:id="353" w:name="__RefHeading___Toc828332_3804643083"/>
      <w:bookmarkStart w:id="354" w:name="_Toc134"/>
      <w:bookmarkEnd w:id="352"/>
      <w:bookmarkEnd w:id="353"/>
      <w:r>
        <w:rPr/>
        <w:t>۷</w:t>
      </w:r>
      <w:r>
        <w:rPr>
          <w:rtl w:val="true"/>
        </w:rPr>
        <w:t xml:space="preserve"> </w:t>
      </w:r>
      <w:r>
        <w:rPr>
          <w:rtl w:val="true"/>
        </w:rPr>
        <w:t xml:space="preserve">/ </w:t>
      </w:r>
      <w:r>
        <w:rPr/>
        <w:t>۳۲</w:t>
      </w:r>
      <w:r>
        <w:rPr>
          <w:rtl w:val="true"/>
        </w:rPr>
        <w:t xml:space="preserve"> إطفاء الشّرّ بالخير</w:t>
      </w:r>
      <w:bookmarkEnd w:id="354"/>
    </w:p>
    <w:p>
      <w:pPr>
        <w:pStyle w:val="Heading3"/>
        <w:numPr>
          <w:ilvl w:val="2"/>
          <w:numId w:val="1"/>
        </w:numPr>
        <w:rPr/>
      </w:pPr>
      <w:bookmarkStart w:id="355" w:name="__RefHeading___Toc828334_3804643083"/>
      <w:bookmarkStart w:id="356" w:name="_Toc135"/>
      <w:bookmarkEnd w:id="355"/>
      <w:r>
        <w:rPr/>
        <w:t>۷</w:t>
      </w:r>
      <w:r>
        <w:rPr>
          <w:rtl w:val="true"/>
        </w:rPr>
        <w:t xml:space="preserve"> </w:t>
      </w:r>
      <w:r>
        <w:rPr>
          <w:rtl w:val="true"/>
        </w:rPr>
        <w:t xml:space="preserve">/ </w:t>
      </w:r>
      <w:r>
        <w:rPr/>
        <w:t>۳۳</w:t>
      </w:r>
      <w:r>
        <w:rPr>
          <w:rtl w:val="true"/>
        </w:rPr>
        <w:t xml:space="preserve"> ثقل كلمة السّوء</w:t>
      </w:r>
      <w:bookmarkEnd w:id="356"/>
    </w:p>
    <w:p>
      <w:pPr>
        <w:pStyle w:val="Heading3"/>
        <w:numPr>
          <w:ilvl w:val="2"/>
          <w:numId w:val="1"/>
        </w:numPr>
        <w:rPr/>
      </w:pPr>
      <w:bookmarkStart w:id="357" w:name="__RefHeading___Toc828336_3804643083"/>
      <w:bookmarkStart w:id="358" w:name="_Toc136"/>
      <w:bookmarkEnd w:id="357"/>
      <w:r>
        <w:rPr/>
        <w:t>۷</w:t>
      </w:r>
      <w:r>
        <w:rPr>
          <w:rtl w:val="true"/>
        </w:rPr>
        <w:t xml:space="preserve"> </w:t>
      </w:r>
      <w:r>
        <w:rPr>
          <w:rtl w:val="true"/>
        </w:rPr>
        <w:t xml:space="preserve">/ </w:t>
      </w:r>
      <w:r>
        <w:rPr/>
        <w:t>۳۴</w:t>
      </w:r>
      <w:r>
        <w:rPr>
          <w:rtl w:val="true"/>
        </w:rPr>
        <w:t xml:space="preserve"> ثقل الدّين</w:t>
      </w:r>
      <w:bookmarkEnd w:id="358"/>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إطفاءُ الشَّرِّ بِالخَيرِتنبيه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كَذَبَ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 يُطفِئُ الشَّرَّ ، فَإِن كانَ صادِقاً فَليوقِد نارَينِ ، ثُمَّ لِيَنظُر هَل تُطفِئُ إحداهُمَا </w:t>
      </w:r>
      <w:r>
        <w:rPr>
          <w:rStyle w:val="FootnoteAnchor"/>
          <w:rtl w:val="true"/>
        </w:rPr>
        <w:footnoteReference w:id="421"/>
      </w:r>
      <w:r>
        <w:rPr>
          <w:rFonts w:ascii="Amiri" w:hAnsi="Amiri" w:eastAsia="Amiri" w:cs="Amiri"/>
          <w:color w:val="111111"/>
          <w:sz w:val="28"/>
          <w:sz w:val="28"/>
          <w:szCs w:val="28"/>
          <w:rtl w:val="true"/>
          <w:lang w:bidi="ar-SA"/>
        </w:rPr>
        <w:t xml:space="preserve">الاُخرى ، وإنَّما يُطفِئُ الخَيرُ الشَّرَّ كَما يُطفِئُ الماءُ النّارَ </w:t>
      </w:r>
      <w:r>
        <w:rPr>
          <w:rFonts w:eastAsia="Amiri" w:cs="Amiri" w:ascii="Amiri" w:hAnsi="Amiri"/>
          <w:color w:val="111111"/>
          <w:sz w:val="28"/>
          <w:szCs w:val="28"/>
          <w:rtl w:val="true"/>
          <w:lang w:bidi="ar-SA"/>
        </w:rPr>
        <w:t xml:space="preserve">. </w:t>
      </w:r>
      <w:r>
        <w:rPr>
          <w:rStyle w:val="FootnoteAnchor"/>
        </w:rPr>
        <w:footnoteReference w:id="422"/>
      </w:r>
      <w:r>
        <w:rPr>
          <w:rFonts w:ascii="IRNazanin" w:hAnsi="IRNazanin" w:eastAsia="IRNazanin"/>
          <w:color w:val="111111"/>
          <w:sz w:val="28"/>
          <w:sz w:val="28"/>
          <w:szCs w:val="28"/>
          <w:lang w:bidi="fa-IR"/>
        </w:rPr>
        <w:t>۱۸۸۰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الخواطرـ فيما قالَ لُقمانُ لاِبنِهِ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أخطَأتَ خَطيئَةً فَابعَث في أثَرِها صَدَقَةً تُطفِئها </w:t>
      </w:r>
      <w:r>
        <w:rPr>
          <w:rFonts w:eastAsia="IRNazanin" w:cs="IRNazanin"/>
          <w:color w:val="111111"/>
          <w:sz w:val="28"/>
          <w:szCs w:val="28"/>
          <w:rtl w:val="true"/>
          <w:lang w:bidi="fa-IR"/>
        </w:rPr>
        <w:t xml:space="preserve">. </w:t>
      </w:r>
      <w:r>
        <w:rPr>
          <w:rStyle w:val="FootnoteAnchor"/>
        </w:rPr>
        <w:footnoteReference w:id="423"/>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ثِقلُ كَلِمَةِ السَّوءِ</w:t>
      </w:r>
      <w:r>
        <w:rPr>
          <w:rFonts w:ascii="Amiri" w:hAnsi="Amiri" w:eastAsia="Amiri" w:cs="Amiri"/>
          <w:color w:val="111111"/>
          <w:sz w:val="28"/>
          <w:sz w:val="28"/>
          <w:szCs w:val="28"/>
          <w:lang w:bidi="ar-SA"/>
        </w:rPr>
        <w:t>۱۸۷۹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فرموربيع الأبرار عن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دَحرَجتُ الحِجارَةَ ، وقَطَعتُ الصُّخورَ فَلَم أجِد شَيئا أثقَلَ مِن كَلِمَةِ السَّوءِ ، تَرسَخُ فِي القَلبِ كَما يَرسَخُ الحَديدُ فِي الماءِ </w:t>
      </w:r>
      <w:r>
        <w:rPr>
          <w:rFonts w:eastAsia="Amiri" w:cs="Amiri" w:ascii="Amiri" w:hAnsi="Amiri"/>
          <w:color w:val="111111"/>
          <w:sz w:val="28"/>
          <w:szCs w:val="28"/>
          <w:rtl w:val="true"/>
          <w:lang w:bidi="ar-SA"/>
        </w:rPr>
        <w:t xml:space="preserve">. </w:t>
      </w:r>
      <w:r>
        <w:rPr>
          <w:rStyle w:val="FootnoteAnchor"/>
        </w:rPr>
        <w:footnoteReference w:id="424"/>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ثِقلُ الدَّينِربيع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الصَّخرَ ، وحَمَلتُ الحَديدَ فَلَم أرَ شَيئا أثقَلَ مِنَ الدَّينِ </w:t>
      </w:r>
      <w:r>
        <w:rPr>
          <w:rFonts w:eastAsia="Amiri" w:cs="Amiri" w:ascii="Amiri" w:hAnsi="Amiri"/>
          <w:color w:val="111111"/>
          <w:sz w:val="28"/>
          <w:szCs w:val="28"/>
          <w:rtl w:val="true"/>
          <w:lang w:bidi="ar-SA"/>
        </w:rPr>
        <w:t xml:space="preserve">. </w:t>
      </w:r>
      <w:r>
        <w:rPr>
          <w:rStyle w:val="FootnoteAnchor"/>
          <w:rtl w:val="true"/>
        </w:rPr>
        <w:footnoteReference w:id="42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2194_13941"/>
    </w:p>
    <w:p>
      <w:pPr>
        <w:pStyle w:val="Heading3"/>
        <w:numPr>
          <w:ilvl w:val="2"/>
          <w:numId w:val="1"/>
        </w:numPr>
        <w:rPr/>
      </w:pPr>
      <w:bookmarkStart w:id="360" w:name="__RefHeading___Toc828338_3804643083"/>
      <w:bookmarkStart w:id="361" w:name="_Toc137"/>
      <w:bookmarkEnd w:id="359"/>
      <w:bookmarkEnd w:id="360"/>
      <w:r>
        <w:rPr/>
        <w:t>۷</w:t>
      </w:r>
      <w:r>
        <w:rPr>
          <w:rtl w:val="true"/>
        </w:rPr>
        <w:t xml:space="preserve"> </w:t>
      </w:r>
      <w:r>
        <w:rPr>
          <w:rtl w:val="true"/>
        </w:rPr>
        <w:t xml:space="preserve">/ </w:t>
      </w:r>
      <w:r>
        <w:rPr/>
        <w:t>۳۶</w:t>
      </w:r>
      <w:r>
        <w:rPr>
          <w:rtl w:val="true"/>
        </w:rPr>
        <w:t xml:space="preserve"> الرّحمة بالأيتام والأرامل</w:t>
      </w:r>
      <w:bookmarkEnd w:id="361"/>
    </w:p>
    <w:p>
      <w:pPr>
        <w:pStyle w:val="Heading3"/>
        <w:numPr>
          <w:ilvl w:val="2"/>
          <w:numId w:val="1"/>
        </w:numPr>
        <w:rPr/>
      </w:pPr>
      <w:bookmarkStart w:id="362" w:name="__RefHeading___Toc828340_3804643083"/>
      <w:bookmarkStart w:id="363" w:name="_Toc138"/>
      <w:bookmarkEnd w:id="362"/>
      <w:r>
        <w:rPr/>
        <w:t>۷</w:t>
      </w:r>
      <w:r>
        <w:rPr>
          <w:rtl w:val="true"/>
        </w:rPr>
        <w:t xml:space="preserve"> </w:t>
      </w:r>
      <w:r>
        <w:rPr>
          <w:rtl w:val="true"/>
        </w:rPr>
        <w:t xml:space="preserve">/ </w:t>
      </w:r>
      <w:r>
        <w:rPr/>
        <w:t>۳۷</w:t>
      </w:r>
      <w:r>
        <w:rPr>
          <w:rtl w:val="true"/>
        </w:rPr>
        <w:t xml:space="preserve"> حقيقة الورع</w:t>
      </w:r>
      <w:bookmarkEnd w:id="363"/>
    </w:p>
    <w:p>
      <w:pPr>
        <w:pStyle w:val="Heading3"/>
        <w:numPr>
          <w:ilvl w:val="2"/>
          <w:numId w:val="1"/>
        </w:numPr>
        <w:rPr/>
      </w:pPr>
      <w:bookmarkStart w:id="364" w:name="__RefHeading___Toc828342_3804643083"/>
      <w:bookmarkStart w:id="365" w:name="_Toc139"/>
      <w:bookmarkEnd w:id="364"/>
      <w:r>
        <w:rPr/>
        <w:t>۷</w:t>
      </w:r>
      <w:r>
        <w:rPr>
          <w:rtl w:val="true"/>
        </w:rPr>
        <w:t xml:space="preserve"> </w:t>
      </w:r>
      <w:r>
        <w:rPr>
          <w:rtl w:val="true"/>
        </w:rPr>
        <w:t xml:space="preserve">/ </w:t>
      </w:r>
      <w:r>
        <w:rPr/>
        <w:t>۳۸</w:t>
      </w:r>
      <w:r>
        <w:rPr>
          <w:rtl w:val="true"/>
        </w:rPr>
        <w:t xml:space="preserve"> الإحسان إلى من أساء</w:t>
      </w:r>
      <w:bookmarkEnd w:id="365"/>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كِتمانُ البَلوى</w:t>
      </w:r>
      <w:r>
        <w:rPr>
          <w:rFonts w:ascii="IRNazanin" w:hAnsi="IRNazanin" w:eastAsia="IRNazanin"/>
          <w:color w:val="111111"/>
          <w:sz w:val="28"/>
          <w:sz w:val="28"/>
          <w:szCs w:val="28"/>
          <w:lang w:bidi="fa-IR"/>
        </w:rPr>
        <w:t>۱۸۷۶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لا تَفرَح بِطولِ العافِيَةِ ، وَاكتُمِ البَلوى ؛ فَإِنَّهُ كُنوزُ البِرِّ ، وَاصبِر عَلَيها ؛ فَإِنَّ ذلِكَ ذُخرٌ فِي المَعادِ </w:t>
      </w:r>
      <w:r>
        <w:rPr>
          <w:rFonts w:eastAsia="IRNazanin" w:cs="IRNazanin"/>
          <w:color w:val="111111"/>
          <w:sz w:val="28"/>
          <w:szCs w:val="28"/>
          <w:rtl w:val="true"/>
          <w:lang w:bidi="fa-IR"/>
        </w:rPr>
        <w:t xml:space="preserve">. </w:t>
      </w:r>
      <w:r>
        <w:rPr>
          <w:rStyle w:val="FootnoteAnchor"/>
        </w:rPr>
        <w:footnoteReference w:id="426"/>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الرَّحمَةُ بِالأَيتامِ والأَرامِلِ</w:t>
      </w:r>
      <w:r>
        <w:rPr>
          <w:rFonts w:ascii="Amiri" w:hAnsi="Amiri" w:eastAsia="Amiri" w:cs="Amiri"/>
          <w:color w:val="111111"/>
          <w:sz w:val="28"/>
          <w:sz w:val="28"/>
          <w:szCs w:val="28"/>
          <w:lang w:bidi="ar-SA"/>
        </w:rPr>
        <w:t>۱۸۷۵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خبر است كه حضرت اميرالمؤمنين علىّ بن ابى طالبالاختصاص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كُن لِليَتيمِ كَالأَبِ الرَّحيمِ ، وَلِلأَرمَلَةِ كَالزَّوجِ العَطوفِ </w:t>
      </w:r>
      <w:r>
        <w:rPr>
          <w:rFonts w:eastAsia="Amiri" w:cs="Amiri" w:ascii="Amiri" w:hAnsi="Amiri"/>
          <w:color w:val="111111"/>
          <w:sz w:val="28"/>
          <w:szCs w:val="28"/>
          <w:rtl w:val="true"/>
          <w:lang w:bidi="ar-SA"/>
        </w:rPr>
        <w:t xml:space="preserve">. </w:t>
      </w:r>
      <w:r>
        <w:rPr>
          <w:rStyle w:val="FootnoteAnchor"/>
        </w:rPr>
        <w:footnoteReference w:id="427"/>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حَقيقَةُ الوَرَعِالورع عن عصمة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الحَكيمُ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الوَرَعِ العَفافُ </w:t>
      </w:r>
      <w:r>
        <w:rPr>
          <w:rFonts w:eastAsia="Amiri" w:cs="Amiri" w:ascii="Amiri" w:hAnsi="Amiri"/>
          <w:color w:val="111111"/>
          <w:sz w:val="28"/>
          <w:szCs w:val="28"/>
          <w:rtl w:val="true"/>
          <w:lang w:bidi="ar-SA"/>
        </w:rPr>
        <w:t xml:space="preserve">. </w:t>
      </w:r>
      <w:r>
        <w:rPr>
          <w:rStyle w:val="FootnoteAnchor"/>
        </w:rPr>
        <w:footnoteReference w:id="428"/>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الإِحسانُ إلى مَن أساءَ</w:t>
      </w:r>
      <w:r>
        <w:rPr>
          <w:rFonts w:ascii="Amiri" w:hAnsi="Amiri" w:eastAsia="Amiri" w:cs="Amiri"/>
          <w:color w:val="111111"/>
          <w:sz w:val="28"/>
          <w:sz w:val="28"/>
          <w:szCs w:val="28"/>
          <w:lang w:bidi="ar-SA"/>
        </w:rPr>
        <w:t>۱۸۷۲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على خبرى روايت كرد از اميرالمؤمنين على عليه االاختصاص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أحسِن إلى مَن أساءَ إلَيكَ ، ولا تُكثِر مِنَ الدُّنيا ، فَإِنَّكَ عَلى غَفلَةٍ مِنها ، وَانظُر إلى</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2194_13942"/>
    </w:p>
    <w:p>
      <w:pPr>
        <w:pStyle w:val="Heading3"/>
        <w:numPr>
          <w:ilvl w:val="2"/>
          <w:numId w:val="1"/>
        </w:numPr>
        <w:rPr/>
      </w:pPr>
      <w:bookmarkStart w:id="367" w:name="__RefHeading___Toc828344_3804643083"/>
      <w:bookmarkStart w:id="368" w:name="_Toc140"/>
      <w:bookmarkEnd w:id="366"/>
      <w:bookmarkEnd w:id="367"/>
      <w:r>
        <w:rPr/>
        <w:t>۷</w:t>
      </w:r>
      <w:r>
        <w:rPr>
          <w:rtl w:val="true"/>
        </w:rPr>
        <w:t xml:space="preserve"> </w:t>
      </w:r>
      <w:r>
        <w:rPr>
          <w:rtl w:val="true"/>
        </w:rPr>
        <w:t xml:space="preserve">/ </w:t>
      </w:r>
      <w:r>
        <w:rPr/>
        <w:t>۳۹</w:t>
      </w:r>
      <w:r>
        <w:rPr>
          <w:rtl w:val="true"/>
        </w:rPr>
        <w:t xml:space="preserve"> علامات كمال الإيمان</w:t>
      </w:r>
      <w:bookmarkEnd w:id="368"/>
    </w:p>
    <w:p>
      <w:pPr>
        <w:pStyle w:val="Heading3"/>
        <w:numPr>
          <w:ilvl w:val="2"/>
          <w:numId w:val="1"/>
        </w:numPr>
        <w:rPr/>
      </w:pPr>
      <w:bookmarkStart w:id="369" w:name="__RefHeading___Toc828346_3804643083"/>
      <w:bookmarkStart w:id="370" w:name="_Toc141"/>
      <w:bookmarkEnd w:id="369"/>
      <w:r>
        <w:rPr/>
        <w:t>۷</w:t>
      </w:r>
      <w:r>
        <w:rPr>
          <w:rtl w:val="true"/>
        </w:rPr>
        <w:t xml:space="preserve"> </w:t>
      </w:r>
      <w:r>
        <w:rPr>
          <w:rtl w:val="true"/>
        </w:rPr>
        <w:t xml:space="preserve">/ </w:t>
      </w:r>
      <w:r>
        <w:rPr/>
        <w:t>۴۰</w:t>
      </w:r>
      <w:r>
        <w:rPr>
          <w:rtl w:val="true"/>
        </w:rPr>
        <w:t xml:space="preserve"> حفظ السّرّ</w:t>
      </w:r>
      <w:bookmarkEnd w:id="370"/>
    </w:p>
    <w:p>
      <w:pPr>
        <w:pStyle w:val="BookText"/>
        <w:rPr/>
      </w:pPr>
      <w:r>
        <w:rPr>
          <w:rFonts w:ascii="Amiri" w:hAnsi="Amiri" w:eastAsia="Amiri" w:cs="Amiri"/>
          <w:color w:val="111111"/>
          <w:sz w:val="28"/>
          <w:sz w:val="28"/>
          <w:szCs w:val="28"/>
          <w:lang w:bidi="ar-SA"/>
        </w:rPr>
        <w:t>۱۸۷۲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على خبرى روايت كرد از اميرالمؤمنين على عليه اما تَصيرُ مِنها </w:t>
      </w:r>
      <w:r>
        <w:rPr>
          <w:rFonts w:eastAsia="Amiri" w:cs="Amiri" w:ascii="Amiri" w:hAnsi="Amiri"/>
          <w:color w:val="111111"/>
          <w:sz w:val="28"/>
          <w:szCs w:val="28"/>
          <w:rtl w:val="true"/>
          <w:lang w:bidi="ar-SA"/>
        </w:rPr>
        <w:t xml:space="preserve">. </w:t>
      </w:r>
      <w:r>
        <w:rPr>
          <w:rStyle w:val="FootnoteAnchor"/>
        </w:rPr>
        <w:footnoteReference w:id="429"/>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عَلاماتُ كَمالِ الإِيمانِعيون الأخبار 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كُنَّ فيهِ فَقَدِ استَكمَلَ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رَضِيَ لَم يُخرِجهُ رِضاهُ إلَى الباطِلِ ، وإذا غَضِبَ لَم يُخرِجهُ غَضَبُهُ مِنَ الحَقِّ ، وإذا قَدَرَ لَم يَتَناوَل ما لَيسَ لَهُ </w:t>
      </w:r>
      <w:r>
        <w:rPr>
          <w:rFonts w:eastAsia="Amiri" w:cs="Amiri" w:ascii="Amiri" w:hAnsi="Amiri"/>
          <w:color w:val="111111"/>
          <w:sz w:val="28"/>
          <w:szCs w:val="28"/>
          <w:rtl w:val="true"/>
          <w:lang w:bidi="ar-SA"/>
        </w:rPr>
        <w:t xml:space="preserve">. </w:t>
      </w:r>
      <w:r>
        <w:rPr>
          <w:rStyle w:val="FootnoteAnchor"/>
        </w:rPr>
        <w:footnoteReference w:id="430"/>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حِفظُ السِّرِّ</w:t>
      </w:r>
      <w:r>
        <w:rPr>
          <w:rFonts w:ascii="IRNazanin" w:hAnsi="IRNazanin" w:eastAsia="IRNazanin"/>
          <w:color w:val="111111"/>
          <w:sz w:val="28"/>
          <w:sz w:val="28"/>
          <w:szCs w:val="28"/>
          <w:lang w:bidi="fa-IR"/>
        </w:rPr>
        <w:t>۱۸۶۹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وإنَّهُ أوصاهُ بِثَلاثَةِ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لا تُفشِ سِرَّكَ بَينَ يَدَيِ امرَأَتِكَ ، ولا تَستَقرِض مِن جَديدِ الكيسِ ، ولا تُؤاخِ </w:t>
      </w:r>
      <w:r>
        <w:rPr>
          <w:rStyle w:val="FootnoteAnchor"/>
          <w:rtl w:val="true"/>
        </w:rPr>
        <w:footnoteReference w:id="431"/>
      </w:r>
      <w:r>
        <w:rPr>
          <w:rFonts w:ascii="Amiri" w:hAnsi="Amiri" w:eastAsia="Amiri" w:cs="Amiri"/>
          <w:color w:val="111111"/>
          <w:sz w:val="28"/>
          <w:sz w:val="28"/>
          <w:szCs w:val="28"/>
          <w:rtl w:val="true"/>
          <w:lang w:bidi="ar-SA"/>
        </w:rPr>
        <w:t xml:space="preserve">الشُّرطِيَّ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تُوُفِّيَ لُقمانُ أرادَ ابنُهُ أن يُجَرِّبَ وَصِيَّتَهُ ، فَذَهَبَ إلَى السّوقِ ، وَاشتَرى شاةً مَسلوخَةً ، وجَعَلَها فى جَوالِقَ ، فَأَتى إلَى امرَأَتِهِ ، وقالَ إنّي قَتَلتُ نَفساً ، وأدفِنُها في بَيتي ، فَلا تَقولي لِأَحَدٍ ، فَدَفَنَها عِندَها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إلى أحَدِ جَديدِ الكيسِ فَاستَقرَضَ مِنهُ ، وأوقَعَ الصُّحبَةَ مَعَ شُرطِيٍّ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مَضَت أيّامٌ ، تَشاجَرَ مَعَ امرَأَتِهِ فَضَرَبَها ، فَصاحَت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2194_13943"/>
    </w:p>
    <w:p>
      <w:pPr>
        <w:pStyle w:val="Heading3"/>
        <w:numPr>
          <w:ilvl w:val="2"/>
          <w:numId w:val="1"/>
        </w:numPr>
        <w:rPr/>
      </w:pPr>
      <w:bookmarkStart w:id="372" w:name="__RefHeading___Toc828348_3804643083"/>
      <w:bookmarkStart w:id="373" w:name="_Toc142"/>
      <w:bookmarkEnd w:id="371"/>
      <w:bookmarkEnd w:id="372"/>
      <w:r>
        <w:rPr/>
        <w:t>۷</w:t>
      </w:r>
      <w:r>
        <w:rPr>
          <w:rtl w:val="true"/>
        </w:rPr>
        <w:t xml:space="preserve"> </w:t>
      </w:r>
      <w:r>
        <w:rPr>
          <w:rtl w:val="true"/>
        </w:rPr>
        <w:t xml:space="preserve">/ </w:t>
      </w:r>
      <w:r>
        <w:rPr/>
        <w:t>۴۱</w:t>
      </w:r>
      <w:r>
        <w:rPr>
          <w:rtl w:val="true"/>
        </w:rPr>
        <w:t xml:space="preserve"> من يجب مداراته</w:t>
      </w:r>
      <w:bookmarkEnd w:id="373"/>
    </w:p>
    <w:p>
      <w:pPr>
        <w:pStyle w:val="BookText"/>
        <w:rPr/>
      </w:pPr>
      <w:r>
        <w:rPr>
          <w:rFonts w:ascii="IRNazanin" w:hAnsi="IRNazanin" w:eastAsia="IRNazanin"/>
          <w:color w:val="111111"/>
          <w:sz w:val="28"/>
          <w:sz w:val="28"/>
          <w:szCs w:val="28"/>
          <w:lang w:bidi="fa-IR"/>
        </w:rPr>
        <w:t>۱۸۶۹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 ، وتُريدُ أن تَقتُلَني ، فَأَخبَرَتِ المَلِكَ بِذلِكَ ، فَهَرَبَ إلى بَيتِ الشُّرطِيِّ ، فَلَمّا ذَهَبَ الشُّرطِيُّ إلَى المَلِكِ ، ورَأَى المَرأَةَ عِندَهُ فَقالَ 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أطلُبُهُ؟ فَقالَ الشُّرطِيُّ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أعرِفُ مَكانَهُ لِأَنَّهُ صَديقي ، فَذَهَبَ إلَيهِ لِيَأخُذَهُ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أنتَ صَديقي ، وقَدِ التَجَأتُ إلَيكَ ، قالَ الشُّرطِيُّ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دَمٌ ، وأمرُ الأَميرِ أشَدُّ مِن أن أكتُمَكَ عَنهُ ، فَأَخَذَ بِهِ يَجُرُّهُ إلَى الأَميرِ ، إذ وَصَلَ إلَيهِ صاحِبُ الدَّينِ ، فَتَعَلَّقَ 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تُقتَلُ أو تُصلَبُ ، فَأَينَ 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حَتّى اُخَلَّصَ مِن أيديهِم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اُؤَجِّلُكَ حَتّى تَقضِيَ دَيني أوَّلاً ، فَلَمّا دَخَلَ عَلَى المَلِكِ قالَ 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لُقمانَ ، ما كُنتَ جَديرا بِهذا ، فَلِمَ قَتَلتَ نَفسا مِن غَيرِ حِلِّها؟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الأَميرَ ، أرسِل أحَدا حَتّى يُحضِرَ القَتيلَ ، فَفَتَّشوا وفَتَحوا رَأسَ الجَوالِقِ ، فَأَخرَجوا شاةً مَسلوخَةً ، فَضَحِكَ الأَميرُ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الحالُ؟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أوصاني بِثَلاثَةِ أشياءَ ، فَأَرَدتُ أن اُجَرِّبَها فَجَرَّبتُها ، فَكانَ كَما قالَ </w:t>
      </w:r>
      <w:r>
        <w:rPr>
          <w:rFonts w:eastAsia="Amiri" w:cs="Amiri" w:ascii="Amiri" w:hAnsi="Amiri"/>
          <w:color w:val="111111"/>
          <w:sz w:val="28"/>
          <w:szCs w:val="28"/>
          <w:rtl w:val="true"/>
          <w:lang w:bidi="ar-SA"/>
        </w:rPr>
        <w:t xml:space="preserve">. </w:t>
      </w:r>
      <w:r>
        <w:rPr>
          <w:rStyle w:val="FootnoteAnchor"/>
        </w:rPr>
        <w:footnoteReference w:id="432"/>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مَن يَجِبُ مُداراتُهُربيع الأبرار عن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فِرَقٍ يَجِبُ عَلَى النّاسِ مُداراتُهُم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المُسَلَّطُ وَالمَرأَةُ وَالمَريضُ </w:t>
      </w:r>
      <w:r>
        <w:rPr>
          <w:rFonts w:eastAsia="Amiri" w:cs="Amiri" w:ascii="Amiri" w:hAnsi="Amiri"/>
          <w:color w:val="111111"/>
          <w:sz w:val="28"/>
          <w:szCs w:val="28"/>
          <w:rtl w:val="true"/>
          <w:lang w:bidi="ar-SA"/>
        </w:rPr>
        <w:t xml:space="preserve">. </w:t>
      </w:r>
      <w:r>
        <w:rPr>
          <w:rStyle w:val="FootnoteAnchor"/>
          <w:rtl w:val="true"/>
        </w:rPr>
        <w:footnoteReference w:id="43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2194_13944"/>
    </w:p>
    <w:p>
      <w:pPr>
        <w:pStyle w:val="Heading3"/>
        <w:numPr>
          <w:ilvl w:val="2"/>
          <w:numId w:val="1"/>
        </w:numPr>
        <w:rPr/>
      </w:pPr>
      <w:bookmarkStart w:id="375" w:name="__RefHeading___Toc828350_3804643083"/>
      <w:bookmarkStart w:id="376" w:name="_Toc143"/>
      <w:bookmarkEnd w:id="374"/>
      <w:bookmarkEnd w:id="375"/>
      <w:r>
        <w:rPr/>
        <w:t>۷</w:t>
      </w:r>
      <w:r>
        <w:rPr>
          <w:rtl w:val="true"/>
        </w:rPr>
        <w:t xml:space="preserve"> </w:t>
      </w:r>
      <w:r>
        <w:rPr>
          <w:rtl w:val="true"/>
        </w:rPr>
        <w:t xml:space="preserve">/ </w:t>
      </w:r>
      <w:r>
        <w:rPr/>
        <w:t>۴۲</w:t>
      </w:r>
      <w:r>
        <w:rPr>
          <w:rtl w:val="true"/>
        </w:rPr>
        <w:t xml:space="preserve"> الحثّ على المشورة</w:t>
      </w:r>
      <w:bookmarkEnd w:id="376"/>
    </w:p>
    <w:p>
      <w:pPr>
        <w:pStyle w:val="Heading3"/>
        <w:numPr>
          <w:ilvl w:val="2"/>
          <w:numId w:val="1"/>
        </w:numPr>
        <w:rPr/>
      </w:pPr>
      <w:bookmarkStart w:id="377" w:name="__RefHeading___Toc828352_3804643083"/>
      <w:bookmarkStart w:id="378" w:name="_Toc144"/>
      <w:bookmarkEnd w:id="377"/>
      <w:r>
        <w:rPr/>
        <w:t>۷</w:t>
      </w:r>
      <w:r>
        <w:rPr>
          <w:rtl w:val="true"/>
        </w:rPr>
        <w:t xml:space="preserve"> </w:t>
      </w:r>
      <w:r>
        <w:rPr>
          <w:rtl w:val="true"/>
        </w:rPr>
        <w:t xml:space="preserve">/ </w:t>
      </w:r>
      <w:r>
        <w:rPr/>
        <w:t>۴۳</w:t>
      </w:r>
      <w:r>
        <w:rPr>
          <w:rtl w:val="true"/>
        </w:rPr>
        <w:t xml:space="preserve"> ما يؤمن من النّدامة</w:t>
      </w:r>
      <w:bookmarkEnd w:id="378"/>
    </w:p>
    <w:p>
      <w:pPr>
        <w:pStyle w:val="Heading3"/>
        <w:numPr>
          <w:ilvl w:val="2"/>
          <w:numId w:val="1"/>
        </w:numPr>
        <w:rPr/>
      </w:pPr>
      <w:bookmarkStart w:id="379" w:name="__RefHeading___Toc828354_3804643083"/>
      <w:bookmarkStart w:id="380" w:name="_Toc145"/>
      <w:bookmarkEnd w:id="379"/>
      <w:r>
        <w:rPr/>
        <w:t>۷</w:t>
      </w:r>
      <w:r>
        <w:rPr>
          <w:rtl w:val="true"/>
        </w:rPr>
        <w:t xml:space="preserve"> </w:t>
      </w:r>
      <w:r>
        <w:rPr>
          <w:rtl w:val="true"/>
        </w:rPr>
        <w:t xml:space="preserve">/ </w:t>
      </w:r>
      <w:r>
        <w:rPr/>
        <w:t>۴۴</w:t>
      </w:r>
      <w:r>
        <w:rPr>
          <w:rtl w:val="true"/>
        </w:rPr>
        <w:t xml:space="preserve"> ما ينال به خير الدّنيا والآخرة</w:t>
      </w:r>
      <w:bookmarkEnd w:id="380"/>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الحَثُّ عَلَى المَشوَرَةِ</w:t>
      </w:r>
      <w:r>
        <w:rPr>
          <w:rFonts w:ascii="IRNazanin" w:hAnsi="IRNazanin" w:eastAsia="IRNazanin"/>
          <w:color w:val="111111"/>
          <w:sz w:val="28"/>
          <w:sz w:val="28"/>
          <w:szCs w:val="28"/>
          <w:lang w:bidi="fa-IR"/>
        </w:rPr>
        <w:t>۱۸۶۶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الباقر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الأبرار عن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بُنَيَّ ، إذا أرَدتَ أن تَقطَعَ أمَرا فَلا تَقطَعهُ حَتّى تَستَشيرَ مُرشِدا </w:t>
      </w:r>
      <w:r>
        <w:rPr>
          <w:rFonts w:eastAsia="IRNazanin" w:cs="IRNazanin"/>
          <w:color w:val="111111"/>
          <w:sz w:val="28"/>
          <w:szCs w:val="28"/>
          <w:rtl w:val="true"/>
          <w:lang w:bidi="fa-IR"/>
        </w:rPr>
        <w:t xml:space="preserve">. </w:t>
      </w:r>
      <w:r>
        <w:rPr>
          <w:rStyle w:val="FootnoteAnchor"/>
        </w:rPr>
        <w:footnoteReference w:id="434"/>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ما يُؤمِنُ مِنَ النَّدامَةِتنبيه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أبصَرَ العاقِبَةَ فَأَمِنَ النَّدامَةَ </w:t>
      </w:r>
      <w:r>
        <w:rPr>
          <w:rFonts w:eastAsia="Amiri" w:cs="Amiri" w:ascii="Amiri" w:hAnsi="Amiri"/>
          <w:color w:val="111111"/>
          <w:sz w:val="28"/>
          <w:szCs w:val="28"/>
          <w:rtl w:val="true"/>
          <w:lang w:bidi="ar-SA"/>
        </w:rPr>
        <w:t xml:space="preserve">. </w:t>
      </w:r>
      <w:r>
        <w:rPr>
          <w:rStyle w:val="FootnoteAnchor"/>
        </w:rPr>
        <w:footnoteReference w:id="435"/>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ما يُنالُ بِهِ خَيرُ الدُّنيا وَالآخِرَةِ</w:t>
      </w:r>
      <w:r>
        <w:rPr>
          <w:rFonts w:ascii="Amiri" w:hAnsi="Amiri" w:eastAsia="Amiri" w:cs="Amiri"/>
          <w:color w:val="111111"/>
          <w:sz w:val="28"/>
          <w:sz w:val="28"/>
          <w:szCs w:val="28"/>
          <w:lang w:bidi="ar-SA"/>
        </w:rPr>
        <w:t>۱۸۶۳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قول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و سلامه علالعقد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لُقمانَ الحَكيمِ أنَّهُ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اُوصيكَ بِاثنَتَينِ ، ما تَزالُ بِخَيرٍ ما تَمَسَّكتَ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دِرهَمُكَ لِمَعاشِكَ ، ودينُكَ لِمَعادِكَ </w:t>
      </w:r>
      <w:r>
        <w:rPr>
          <w:rFonts w:eastAsia="Amiri" w:cs="Amiri" w:ascii="Amiri" w:hAnsi="Amiri"/>
          <w:color w:val="111111"/>
          <w:sz w:val="28"/>
          <w:szCs w:val="28"/>
          <w:rtl w:val="true"/>
          <w:lang w:bidi="ar-SA"/>
        </w:rPr>
        <w:t xml:space="preserve">. </w:t>
      </w:r>
      <w:r>
        <w:rPr>
          <w:rStyle w:val="FootnoteAnchor"/>
          <w:rtl w:val="true"/>
        </w:rPr>
        <w:footnoteReference w:id="43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81" w:name="pg2194_13946"/>
    </w:p>
    <w:p>
      <w:pPr>
        <w:pStyle w:val="Heading2"/>
        <w:numPr>
          <w:ilvl w:val="1"/>
          <w:numId w:val="1"/>
        </w:numPr>
        <w:rPr/>
      </w:pPr>
      <w:bookmarkStart w:id="382" w:name="__RefHeading___Toc828356_3804643083"/>
      <w:bookmarkStart w:id="383" w:name="_Toc146"/>
      <w:bookmarkEnd w:id="381"/>
      <w:bookmarkEnd w:id="382"/>
      <w:r>
        <w:rPr>
          <w:rtl w:val="true"/>
        </w:rPr>
        <w:t xml:space="preserve">الفصل الثامن </w:t>
      </w:r>
      <w:r>
        <w:rPr>
          <w:rtl w:val="true"/>
        </w:rPr>
        <w:t xml:space="preserve">: </w:t>
      </w:r>
      <w:r>
        <w:rPr>
          <w:rtl w:val="true"/>
        </w:rPr>
        <w:t>أمثال من الحكم</w:t>
      </w:r>
      <w:bookmarkEnd w:id="383"/>
    </w:p>
    <w:p>
      <w:pPr>
        <w:pStyle w:val="Heading3"/>
        <w:numPr>
          <w:ilvl w:val="2"/>
          <w:numId w:val="1"/>
        </w:numPr>
        <w:rPr/>
      </w:pPr>
      <w:bookmarkStart w:id="384" w:name="__RefHeading___Toc828358_3804643083"/>
      <w:bookmarkStart w:id="385" w:name="_Toc147"/>
      <w:bookmarkEnd w:id="384"/>
      <w:r>
        <w:rPr/>
        <w:t>۸</w:t>
      </w:r>
      <w:r>
        <w:rPr>
          <w:rtl w:val="true"/>
        </w:rPr>
        <w:t xml:space="preserve"> </w:t>
      </w:r>
      <w:r>
        <w:rPr>
          <w:rtl w:val="true"/>
        </w:rPr>
        <w:t xml:space="preserve">/ </w:t>
      </w:r>
      <w:r>
        <w:rPr/>
        <w:t>۱</w:t>
      </w:r>
      <w:r>
        <w:rPr>
          <w:rtl w:val="true"/>
        </w:rPr>
        <w:t xml:space="preserve"> مثل الدّين</w:t>
      </w:r>
      <w:bookmarkEnd w:id="385"/>
    </w:p>
    <w:p>
      <w:pPr>
        <w:pStyle w:val="Heading3"/>
        <w:numPr>
          <w:ilvl w:val="2"/>
          <w:numId w:val="1"/>
        </w:numPr>
        <w:rPr/>
      </w:pPr>
      <w:bookmarkStart w:id="386" w:name="__RefHeading___Toc828360_3804643083"/>
      <w:bookmarkStart w:id="387" w:name="_Toc148"/>
      <w:bookmarkEnd w:id="386"/>
      <w:r>
        <w:rPr/>
        <w:t>۸</w:t>
      </w:r>
      <w:r>
        <w:rPr>
          <w:rtl w:val="true"/>
        </w:rPr>
        <w:t xml:space="preserve"> </w:t>
      </w:r>
      <w:r>
        <w:rPr>
          <w:rtl w:val="true"/>
        </w:rPr>
        <w:t xml:space="preserve">/ </w:t>
      </w:r>
      <w:r>
        <w:rPr/>
        <w:t>۲</w:t>
      </w:r>
      <w:r>
        <w:rPr>
          <w:rtl w:val="true"/>
        </w:rPr>
        <w:t xml:space="preserve"> مثل الصّلاة</w:t>
      </w:r>
      <w:bookmarkEnd w:id="387"/>
    </w:p>
    <w:p>
      <w:p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 مِنَ الحِكَمِ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مَثَلُ الدِّينِ</w:t>
      </w:r>
      <w:r>
        <w:rPr>
          <w:rFonts w:ascii="IRNazanin" w:hAnsi="IRNazanin" w:eastAsia="IRNazanin"/>
          <w:color w:val="111111"/>
          <w:sz w:val="28"/>
          <w:sz w:val="28"/>
          <w:szCs w:val="28"/>
          <w:lang w:bidi="fa-IR"/>
        </w:rPr>
        <w:t>۱۸۶۱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كه 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عليه السلام لاِبنِهِ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 سَيِّدُ أخلاقِ الحِكمَةِ دينُ اللّهِ تَعالى ، ومَثَلُ الدّينِ كَمَثَلِ الشَّجَرَةِ الثّابِتَةِ ، فَالإِيمانُ بِاللّهِ ماؤُها ، وَالصَّلاةُ عُروقُها ، وَالزَّكاةُ جِذعُها ، وَالتَّآخي فِي اللّهِ شُعَبُها ، وَالأَخلاقُ الحَسَنَةُ وَرَقُها ، وَالخُروجُ عَن مَعاصِي اللّهِ ثَمَرُها ، ولا تَكمُلُ الشَّجَرَةُ إلاّ بِثَمَرَةٍ طَيِّبَةٍ ، كَذلِكَ الدّينُ لا يَكمُلُ إلاّ بِالخُروجِ عَنِ المَحارِمِ </w:t>
      </w:r>
      <w:r>
        <w:rPr>
          <w:rFonts w:eastAsia="IRNazanin" w:cs="IRNazanin"/>
          <w:color w:val="111111"/>
          <w:sz w:val="28"/>
          <w:szCs w:val="28"/>
          <w:rtl w:val="true"/>
          <w:lang w:bidi="fa-IR"/>
        </w:rPr>
        <w:t xml:space="preserve">. </w:t>
      </w:r>
      <w:r>
        <w:rPr>
          <w:rStyle w:val="FootnoteAnchor"/>
        </w:rPr>
        <w:footnoteReference w:id="437"/>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مَثَلُ الصَّلاةِكنز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رُوِيَ عَن لُقمانَ عليه السلام مِن حِكمَتِهِ ووَصِيَّتِهِ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أقِمِ الصَّلاةَ ، فَإِنَّما مَثَلُها في دينِ اللّهِ كَمَثَلِ عُمُدِ فُسطاطٍ ؛ فَإِنَّ العَمودَ إذَا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8" w:name="pg2194_13947"/>
    </w:p>
    <w:p>
      <w:pPr>
        <w:pStyle w:val="Heading3"/>
        <w:numPr>
          <w:ilvl w:val="2"/>
          <w:numId w:val="1"/>
        </w:numPr>
        <w:rPr/>
      </w:pPr>
      <w:bookmarkStart w:id="389" w:name="__RefHeading___Toc828362_3804643083"/>
      <w:bookmarkStart w:id="390" w:name="_Toc149"/>
      <w:bookmarkEnd w:id="388"/>
      <w:bookmarkEnd w:id="389"/>
      <w:r>
        <w:rPr/>
        <w:t>۸</w:t>
      </w:r>
      <w:r>
        <w:rPr>
          <w:rtl w:val="true"/>
        </w:rPr>
        <w:t xml:space="preserve"> </w:t>
      </w:r>
      <w:r>
        <w:rPr>
          <w:rtl w:val="true"/>
        </w:rPr>
        <w:t xml:space="preserve">/ </w:t>
      </w:r>
      <w:r>
        <w:rPr/>
        <w:t>۳</w:t>
      </w:r>
      <w:r>
        <w:rPr>
          <w:rtl w:val="true"/>
        </w:rPr>
        <w:t xml:space="preserve"> مثل الدّنيا</w:t>
      </w:r>
      <w:bookmarkEnd w:id="390"/>
    </w:p>
    <w:p>
      <w:pPr>
        <w:pStyle w:val="BookText"/>
        <w:rPr/>
      </w:pPr>
      <w:r>
        <w:rPr>
          <w:rFonts w:ascii="Amiri" w:hAnsi="Amiri" w:eastAsia="Amiri" w:cs="Amiri"/>
          <w:color w:val="111111"/>
          <w:sz w:val="28"/>
          <w:sz w:val="28"/>
          <w:szCs w:val="28"/>
          <w:rtl w:val="true"/>
          <w:lang w:bidi="ar-SA"/>
        </w:rPr>
        <w:t xml:space="preserve">استَقامَ نَفَعَتِ الأَطنابُ وَالأَوتادُ وَالظِّلالُ ، وإن لَم يَستَقِم لَم يَنفَع وَتِدٌ ولا طُنُبٌ ولا ظِلالٌ </w:t>
      </w:r>
      <w:r>
        <w:rPr>
          <w:rFonts w:eastAsia="Amiri" w:cs="Amiri" w:ascii="Amiri" w:hAnsi="Amiri"/>
          <w:color w:val="111111"/>
          <w:sz w:val="28"/>
          <w:szCs w:val="28"/>
          <w:rtl w:val="true"/>
          <w:lang w:bidi="ar-SA"/>
        </w:rPr>
        <w:t xml:space="preserve">. </w:t>
      </w:r>
      <w:r>
        <w:rPr>
          <w:rStyle w:val="FootnoteAnchor"/>
        </w:rPr>
        <w:footnoteReference w:id="438"/>
      </w:r>
      <w:r>
        <w:rPr>
          <w:rFonts w:ascii="Amiri" w:hAnsi="Amiri" w:eastAsia="Amiri" w:cs="Amiri"/>
          <w:color w:val="111111"/>
          <w:sz w:val="28"/>
          <w:sz w:val="28"/>
          <w:szCs w:val="28"/>
          <w:lang w:bidi="ar-SA"/>
        </w:rPr>
        <w:t>۱۸۵۹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كلام اميرالمؤمنين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عَلَيكَ بِصَلاتِكَ الَّتي فُرِضَت لَكَ ؛ فَإِنَّ مَثَلَ الصَّلاةِ مَثَلُ السَّفينَةِ فِي البَحرِ ، فَإِن سَلِمَت سَلِمَ مَن فيها ، وإن هَلَكَت هَلَكَ مَن فيها </w:t>
      </w:r>
      <w:r>
        <w:rPr>
          <w:rFonts w:eastAsia="Amiri" w:cs="Amiri" w:ascii="Amiri" w:hAnsi="Amiri"/>
          <w:color w:val="111111"/>
          <w:sz w:val="28"/>
          <w:szCs w:val="28"/>
          <w:rtl w:val="true"/>
          <w:lang w:bidi="ar-SA"/>
        </w:rPr>
        <w:t xml:space="preserve">. </w:t>
      </w:r>
      <w:r>
        <w:rPr>
          <w:rStyle w:val="FootnoteAnchor"/>
        </w:rPr>
        <w:footnoteReference w:id="439"/>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مَثَلُ الدُّنياالإمام الصادق عليه السلامـ فيما وَعَظَ لُقمانُ 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الدُّنيا بَحرٌ عَميقٌ ، قَد هَلَكَ فيها عالَمٌ كَثيرٌ ، فَاجعَل سَفينَتَكَ فيهَا الإِيمانَ ، وَاجعَل شِراعَهَا التَّوَكُّلَ ، وَاجعَل زادَكَ فيها تَقوَى اللّهِ ، فَإِن نَجَوتَ فَبِرَحمَةِ اللّهِ ، وإن هَلَكتَ فَبِذُنوبِكَ </w:t>
      </w:r>
      <w:r>
        <w:rPr>
          <w:rFonts w:eastAsia="Amiri" w:cs="Amiri" w:ascii="Amiri" w:hAnsi="Amiri"/>
          <w:color w:val="111111"/>
          <w:sz w:val="28"/>
          <w:szCs w:val="28"/>
          <w:rtl w:val="true"/>
          <w:lang w:bidi="ar-SA"/>
        </w:rPr>
        <w:t xml:space="preserve">. </w:t>
      </w:r>
      <w:r>
        <w:rPr>
          <w:rStyle w:val="FootnoteAnchor"/>
        </w:rPr>
        <w:footnoteReference w:id="440"/>
      </w:r>
      <w:r>
        <w:rPr>
          <w:rFonts w:ascii="IRNazanin" w:hAnsi="IRNazanin" w:eastAsia="IRNazanin"/>
          <w:color w:val="111111"/>
          <w:sz w:val="28"/>
          <w:sz w:val="28"/>
          <w:szCs w:val="28"/>
          <w:lang w:bidi="fa-IR"/>
        </w:rPr>
        <w:t>۱۸۵۷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گفت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لُقمانَ قالَ لاِبنِهِ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 إنَّ الدُّنيا بَحرٌ عَميقٌ ، قَد غَرِقَ فيها عالَمٌ كَثيرٌ ، فَلتَكُن سَفينَتُكَ فيها تَقوَى اللّه ، وحَشوُهَا الإِيمانَ ، وشِراعُهَا التَوَكُّلَ ، وقَيِّمُهَا العَقلَ ، ودَليلُهَا العِلمَ ، وسُكّانُهَا الصَّبرَ </w:t>
      </w:r>
      <w:r>
        <w:rPr>
          <w:rFonts w:eastAsia="IRNazanin" w:cs="IRNazanin"/>
          <w:color w:val="111111"/>
          <w:sz w:val="28"/>
          <w:szCs w:val="28"/>
          <w:rtl w:val="true"/>
          <w:lang w:bidi="fa-IR"/>
        </w:rPr>
        <w:t xml:space="preserve">. </w:t>
      </w:r>
      <w:r>
        <w:rPr>
          <w:rStyle w:val="FootnoteAnchor"/>
        </w:rPr>
        <w:footnoteReference w:id="441"/>
      </w:r>
      <w:r>
        <w:rPr>
          <w:rFonts w:ascii="IRNazanin" w:hAnsi="IRNazanin" w:eastAsia="IRNazanin"/>
          <w:color w:val="111111"/>
          <w:sz w:val="28"/>
          <w:sz w:val="28"/>
          <w:szCs w:val="28"/>
          <w:lang w:bidi="fa-IR"/>
        </w:rPr>
        <w:t>۱۸۴۰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لُقمانُ عليه السلام يَقولُ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 إنَّ الدُّنيا بَحرٌ وقَد غَرِقَ فيها جيلٌ كَثيرٌ ، فَلتَكُن سَفينَتُكَ فيها تَقوَى اللّهِ تَعالى ، وَليَكُن جِسرُكَ إيمانا بِاللّهِ ، وَليَكُن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1" w:name="pg2194_13948"/>
    </w:p>
    <w:p>
      <w:pPr>
        <w:pStyle w:val="Heading3"/>
        <w:numPr>
          <w:ilvl w:val="2"/>
          <w:numId w:val="1"/>
        </w:numPr>
        <w:rPr/>
      </w:pPr>
      <w:bookmarkStart w:id="392" w:name="__RefHeading___Toc828364_3804643083"/>
      <w:bookmarkStart w:id="393" w:name="_Toc150"/>
      <w:bookmarkEnd w:id="391"/>
      <w:bookmarkEnd w:id="392"/>
      <w:r>
        <w:rPr/>
        <w:t>۸</w:t>
      </w:r>
      <w:r>
        <w:rPr>
          <w:rtl w:val="true"/>
        </w:rPr>
        <w:t xml:space="preserve"> </w:t>
      </w:r>
      <w:r>
        <w:rPr>
          <w:rtl w:val="true"/>
        </w:rPr>
        <w:t xml:space="preserve">/ </w:t>
      </w:r>
      <w:r>
        <w:rPr/>
        <w:t>۴</w:t>
      </w:r>
      <w:r>
        <w:rPr>
          <w:rtl w:val="true"/>
        </w:rPr>
        <w:t xml:space="preserve"> مثل عبيد الدّنيا</w:t>
      </w:r>
      <w:bookmarkEnd w:id="393"/>
    </w:p>
    <w:p>
      <w:pPr>
        <w:pStyle w:val="Heading3"/>
        <w:numPr>
          <w:ilvl w:val="2"/>
          <w:numId w:val="1"/>
        </w:numPr>
        <w:rPr/>
      </w:pPr>
      <w:bookmarkStart w:id="394" w:name="__RefHeading___Toc828366_3804643083"/>
      <w:bookmarkStart w:id="395" w:name="_Toc151"/>
      <w:bookmarkEnd w:id="394"/>
      <w:r>
        <w:rPr/>
        <w:t>۸</w:t>
      </w:r>
      <w:r>
        <w:rPr>
          <w:rtl w:val="true"/>
        </w:rPr>
        <w:t xml:space="preserve"> </w:t>
      </w:r>
      <w:r>
        <w:rPr>
          <w:rtl w:val="true"/>
        </w:rPr>
        <w:t xml:space="preserve">/ </w:t>
      </w:r>
      <w:r>
        <w:rPr/>
        <w:t>۵</w:t>
      </w:r>
      <w:r>
        <w:rPr>
          <w:rtl w:val="true"/>
        </w:rPr>
        <w:t xml:space="preserve"> مثل الموت والبعث</w:t>
      </w:r>
      <w:bookmarkEnd w:id="395"/>
    </w:p>
    <w:p>
      <w:pPr>
        <w:pStyle w:val="BookText"/>
        <w:rPr/>
      </w:pPr>
      <w:r>
        <w:rPr>
          <w:rFonts w:ascii="IRNazanin" w:hAnsi="IRNazanin" w:eastAsia="IRNazanin"/>
          <w:color w:val="111111"/>
          <w:sz w:val="28"/>
          <w:sz w:val="28"/>
          <w:szCs w:val="28"/>
          <w:lang w:bidi="fa-IR"/>
        </w:rPr>
        <w:t>۱۸۴۰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شِراعُهَا التَّوَكُّلَ ، لَعَلَّكَ ـ يا بُنَيَّ ـ تَنجو وما أظُنُّكَ ناجِياً </w:t>
      </w:r>
      <w:r>
        <w:rPr>
          <w:rFonts w:eastAsia="IRNazanin" w:cs="IRNazanin"/>
          <w:color w:val="111111"/>
          <w:sz w:val="28"/>
          <w:szCs w:val="28"/>
          <w:rtl w:val="true"/>
          <w:lang w:bidi="fa-IR"/>
        </w:rPr>
        <w:t xml:space="preserve">! </w:t>
      </w:r>
      <w:r>
        <w:rPr>
          <w:rStyle w:val="FootnoteAnchor"/>
          <w:rtl w:val="true"/>
        </w:rPr>
        <w:footnoteReference w:id="442"/>
      </w: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الدُّنيا بَحرٌ عَميقٌ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 السَّفينَةُ إيمانٌ ، وشِراعُهَا التَّوَكُّلُ ، وسُكّانُهَا الصَّبرُ ، ومَجاذيفُهَا الصَّومُ وَالصَّلاةُ وَالزَّكاةُ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 مَن رَكِبَ البَحرَ مِن غَيرِ سَفينَةٍ غَرِقَ </w:t>
      </w:r>
      <w:r>
        <w:rPr>
          <w:rFonts w:eastAsia="Amiri" w:cs="Amiri" w:ascii="Amiri" w:hAnsi="Amiri"/>
          <w:color w:val="111111"/>
          <w:sz w:val="28"/>
          <w:szCs w:val="28"/>
          <w:rtl w:val="true"/>
          <w:lang w:bidi="ar-SA"/>
        </w:rPr>
        <w:t xml:space="preserve">. </w:t>
      </w:r>
      <w:r>
        <w:rPr>
          <w:rStyle w:val="FootnoteAnchor"/>
        </w:rPr>
        <w:footnoteReference w:id="443"/>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مَثَلُ عَبيدِ الدُّنيا</w:t>
      </w:r>
      <w:r>
        <w:rPr>
          <w:rFonts w:ascii="IRNazanin" w:hAnsi="IRNazanin" w:eastAsia="IRNazanin"/>
          <w:color w:val="111111"/>
          <w:sz w:val="28"/>
          <w:sz w:val="28"/>
          <w:szCs w:val="28"/>
          <w:lang w:bidi="fa-IR"/>
        </w:rPr>
        <w:t>۱۸۳۸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فيما وَعَظَ بِهِ لُقمانُ ابنَهُ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تَكُن في هذِهِ الدُّنيا بِمَنزِلَةِ شاةٍ وَقَعَت في زَرعٍ أخضَرَ فَأَكَلَت حَتّى سَمِنَت </w:t>
      </w:r>
      <w:r>
        <w:rPr>
          <w:rStyle w:val="FootnoteAnchor"/>
          <w:rtl w:val="true"/>
        </w:rPr>
        <w:footnoteReference w:id="444"/>
      </w:r>
      <w:r>
        <w:rPr>
          <w:rFonts w:ascii="Amiri" w:hAnsi="Amiri" w:eastAsia="Amiri" w:cs="Amiri"/>
          <w:color w:val="111111"/>
          <w:sz w:val="28"/>
          <w:sz w:val="28"/>
          <w:szCs w:val="28"/>
          <w:rtl w:val="true"/>
          <w:lang w:bidi="ar-SA"/>
        </w:rPr>
        <w:t xml:space="preserve">، فَكانَ حَتفُها عِندَ سِمَنِها </w:t>
      </w:r>
      <w:r>
        <w:rPr>
          <w:rFonts w:eastAsia="Amiri" w:cs="Amiri" w:ascii="Amiri" w:hAnsi="Amiri"/>
          <w:color w:val="111111"/>
          <w:sz w:val="28"/>
          <w:szCs w:val="28"/>
          <w:rtl w:val="true"/>
          <w:lang w:bidi="ar-SA"/>
        </w:rPr>
        <w:t xml:space="preserve">. </w:t>
      </w:r>
      <w:r>
        <w:rPr>
          <w:rStyle w:val="FootnoteAnchor"/>
        </w:rPr>
        <w:footnoteReference w:id="445"/>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مَثَلُ المَوتِ وَالبَعثِالإمام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بِهِ لُقمانُ ابنَهُ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إن تَكُ في شَكٍّ مِنَ المَوتِ فَارفَع عَن نَفسِكَ النَّومَ ولَن تَستَطيعَ ذلِكَ ، وإن كُنتَ في شَكٍّ مِنَ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6" w:name="pg2194_13949"/>
    </w:p>
    <w:p>
      <w:pPr>
        <w:pStyle w:val="Heading3"/>
        <w:numPr>
          <w:ilvl w:val="2"/>
          <w:numId w:val="1"/>
        </w:numPr>
        <w:rPr/>
      </w:pPr>
      <w:bookmarkStart w:id="397" w:name="__RefHeading___Toc828368_3804643083"/>
      <w:bookmarkStart w:id="398" w:name="_Toc152"/>
      <w:bookmarkEnd w:id="396"/>
      <w:bookmarkEnd w:id="397"/>
      <w:r>
        <w:rPr/>
        <w:t>۸</w:t>
      </w:r>
      <w:r>
        <w:rPr>
          <w:rtl w:val="true"/>
        </w:rPr>
        <w:t xml:space="preserve"> </w:t>
      </w:r>
      <w:r>
        <w:rPr>
          <w:rtl w:val="true"/>
        </w:rPr>
        <w:t xml:space="preserve">/ </w:t>
      </w:r>
      <w:r>
        <w:rPr/>
        <w:t>۶</w:t>
      </w:r>
      <w:r>
        <w:rPr>
          <w:rtl w:val="true"/>
        </w:rPr>
        <w:t xml:space="preserve"> مثل الآمر بالبرّ النّاسي نفسه</w:t>
      </w:r>
      <w:bookmarkEnd w:id="398"/>
    </w:p>
    <w:p>
      <w:pPr>
        <w:pStyle w:val="BookText"/>
        <w:rPr/>
      </w:pPr>
      <w:r>
        <w:rPr>
          <w:rFonts w:ascii="Amiri" w:hAnsi="Amiri" w:eastAsia="Amiri" w:cs="Amiri"/>
          <w:color w:val="111111"/>
          <w:sz w:val="28"/>
          <w:sz w:val="28"/>
          <w:szCs w:val="28"/>
          <w:rtl w:val="true"/>
          <w:lang w:bidi="ar-SA"/>
        </w:rPr>
        <w:t xml:space="preserve">البَعثِ فَادفَع عَن نَفسِكَ الاِنتِباهَ ولَن تَستَطيعَ ذلِكَ ، فَإِنَّكَ إذا فَكَّرتَ عَلِمتَ أنَّ نَفسَكَ بِيَدِ غَيرِكَ ، وإنَّمَا النَّومُ بِمَنزِلَةِ المَوتِ ، وإنَّمَا اليَقَظَةُ بَعدَ النَّومِ بِمَنزِلَةِ البَعثِ بَعدَ المَوتِ </w:t>
      </w:r>
      <w:r>
        <w:rPr>
          <w:rFonts w:eastAsia="Amiri" w:cs="Amiri" w:ascii="Amiri" w:hAnsi="Amiri"/>
          <w:color w:val="111111"/>
          <w:sz w:val="28"/>
          <w:szCs w:val="28"/>
          <w:rtl w:val="true"/>
          <w:lang w:bidi="ar-SA"/>
        </w:rPr>
        <w:t xml:space="preserve">. </w:t>
      </w:r>
      <w:r>
        <w:rPr>
          <w:rStyle w:val="FootnoteAnchor"/>
        </w:rPr>
        <w:footnoteReference w:id="446"/>
      </w:r>
      <w:r>
        <w:rPr>
          <w:rFonts w:ascii="Amiri" w:hAnsi="Amiri" w:eastAsia="Amiri" w:cs="Amiri"/>
          <w:color w:val="111111"/>
          <w:sz w:val="28"/>
          <w:sz w:val="28"/>
          <w:szCs w:val="28"/>
          <w:lang w:bidi="ar-SA"/>
        </w:rPr>
        <w:t>۱۸۳۶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اخبار متظاهر متواتر است است عن زِرِّ بن حُبيشتنبيه الخواطرـ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كَما تَنامُ كَذلِكَ تَموتُ ، وكَما تَستَيقِظُ كَذلِكَ تُبعَثُ </w:t>
      </w:r>
      <w:r>
        <w:rPr>
          <w:rFonts w:eastAsia="Amiri" w:cs="Amiri" w:ascii="Amiri" w:hAnsi="Amiri"/>
          <w:color w:val="111111"/>
          <w:sz w:val="28"/>
          <w:szCs w:val="28"/>
          <w:rtl w:val="true"/>
          <w:lang w:bidi="ar-SA"/>
        </w:rPr>
        <w:t xml:space="preserve">. </w:t>
      </w:r>
      <w:r>
        <w:rPr>
          <w:rStyle w:val="FootnoteAnchor"/>
        </w:rPr>
        <w:footnoteReference w:id="447"/>
      </w:r>
      <w:r>
        <w:rPr>
          <w:rFonts w:ascii="Amiri" w:hAnsi="Amiri" w:eastAsia="Amiri" w:cs="Amiri"/>
          <w:color w:val="111111"/>
          <w:sz w:val="28"/>
          <w:sz w:val="28"/>
          <w:szCs w:val="28"/>
          <w:lang w:bidi="ar-SA"/>
        </w:rPr>
        <w:t>۱۸۳۵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على باقر روايت كند از جابر عبداللّه انصارالدعاء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إن كُنتَ لا توقِنُ بِالبَعثِ فَإِذا نِمتَ فَلا تَستَيقِظ ، فَإِنَّكَ كَما تَستَيقِظُ فَكَذلِكَ تُبعَثُ </w:t>
      </w:r>
      <w:r>
        <w:rPr>
          <w:rFonts w:eastAsia="Amiri" w:cs="Amiri" w:ascii="Amiri" w:hAnsi="Amiri"/>
          <w:color w:val="111111"/>
          <w:sz w:val="28"/>
          <w:szCs w:val="28"/>
          <w:rtl w:val="true"/>
          <w:lang w:bidi="ar-SA"/>
        </w:rPr>
        <w:t xml:space="preserve">. </w:t>
      </w:r>
      <w:r>
        <w:rPr>
          <w:rStyle w:val="FootnoteAnchor"/>
        </w:rPr>
        <w:footnoteReference w:id="448"/>
      </w:r>
      <w:r>
        <w:rPr>
          <w:rFonts w:ascii="IRNazanin" w:hAnsi="IRNazanin" w:eastAsia="IRNazanin"/>
          <w:color w:val="111111"/>
          <w:sz w:val="28"/>
          <w:sz w:val="28"/>
          <w:szCs w:val="28"/>
          <w:lang w:bidi="fa-IR"/>
        </w:rPr>
        <w:t>۱۸۲۶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راوى خبر گويد كه اميرالمؤمنين عليه السلام چون بهأعلام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أوصى لُقمانُ عليه السلام ابنَهُ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 ـ يا بُنَيَّ ـ أنَّ المَوتَ عَلَى المُؤمِنِ كَنَومَةٍ نامَها ، وبَعثَهُ كَانتِباهِهِ مِنها ، فَاقبَل وَصِيَّتي هذِهِ ، وَاجعَلها نُصبَ عَينَيكَ ، وَاللّهُ خَليفَتي عَلَيكَ ، وهُوَ حَسبُنا ونِعمَ الوَكيلُ </w:t>
      </w:r>
      <w:r>
        <w:rPr>
          <w:rFonts w:eastAsia="IRNazanin" w:cs="IRNazanin"/>
          <w:color w:val="111111"/>
          <w:sz w:val="28"/>
          <w:szCs w:val="28"/>
          <w:rtl w:val="true"/>
          <w:lang w:bidi="fa-IR"/>
        </w:rPr>
        <w:t xml:space="preserve">. </w:t>
      </w:r>
      <w:r>
        <w:rPr>
          <w:rStyle w:val="FootnoteAnchor"/>
        </w:rPr>
        <w:footnoteReference w:id="449"/>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مَثَلُ الآمِرِ بِالبِرِّ النّاسي نَفسَهُعرائس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تَأمُرِ النّاسَ بِالبِرِّ وتَنسى نَفسَكَ ، فَيَكونَ مَثَلُكَ مَثَلَ السِّراجِ يُضيءُ لِلنّاسِ ويُحرِقُ نَفسَهُ </w:t>
      </w:r>
      <w:r>
        <w:rPr>
          <w:rFonts w:eastAsia="Amiri" w:cs="Amiri" w:ascii="Amiri" w:hAnsi="Amiri"/>
          <w:color w:val="111111"/>
          <w:sz w:val="28"/>
          <w:szCs w:val="28"/>
          <w:rtl w:val="true"/>
          <w:lang w:bidi="ar-SA"/>
        </w:rPr>
        <w:t xml:space="preserve">. </w:t>
      </w:r>
      <w:r>
        <w:rPr>
          <w:rStyle w:val="FootnoteAnchor"/>
          <w:rtl w:val="true"/>
        </w:rPr>
        <w:footnoteReference w:id="45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2194_13950"/>
    </w:p>
    <w:p>
      <w:pPr>
        <w:pStyle w:val="Heading2"/>
        <w:numPr>
          <w:ilvl w:val="1"/>
          <w:numId w:val="1"/>
        </w:numPr>
        <w:rPr/>
      </w:pPr>
      <w:bookmarkStart w:id="400" w:name="__RefHeading___Toc828370_3804643083"/>
      <w:bookmarkStart w:id="401" w:name="_Toc153"/>
      <w:bookmarkEnd w:id="399"/>
      <w:bookmarkEnd w:id="400"/>
      <w:r>
        <w:rPr>
          <w:rtl w:val="true"/>
        </w:rPr>
        <w:t xml:space="preserve">الفصل التاسع </w:t>
      </w:r>
      <w:r>
        <w:rPr>
          <w:rtl w:val="true"/>
        </w:rPr>
        <w:t xml:space="preserve">: </w:t>
      </w:r>
      <w:r>
        <w:rPr>
          <w:rtl w:val="true"/>
        </w:rPr>
        <w:t>نوادر الحكم</w:t>
      </w:r>
      <w:bookmarkEnd w:id="401"/>
    </w:p>
    <w:p>
      <w:pPr>
        <w:pStyle w:val="Heading3"/>
        <w:numPr>
          <w:ilvl w:val="2"/>
          <w:numId w:val="1"/>
        </w:numPr>
        <w:rPr/>
      </w:pPr>
      <w:bookmarkStart w:id="402" w:name="__RefHeading___Toc828372_3804643083"/>
      <w:bookmarkStart w:id="403" w:name="_Toc154"/>
      <w:bookmarkEnd w:id="402"/>
      <w:r>
        <w:rPr/>
        <w:t>۹</w:t>
      </w:r>
      <w:r>
        <w:rPr>
          <w:rtl w:val="true"/>
        </w:rPr>
        <w:t xml:space="preserve"> </w:t>
      </w:r>
      <w:r>
        <w:rPr>
          <w:rtl w:val="true"/>
        </w:rPr>
        <w:t xml:space="preserve">/ </w:t>
      </w:r>
      <w:r>
        <w:rPr/>
        <w:t>۱</w:t>
      </w:r>
      <w:r>
        <w:rPr>
          <w:rtl w:val="true"/>
        </w:rPr>
        <w:t xml:space="preserve"> الاعتبار في طلب الرّزق</w:t>
      </w:r>
      <w:bookmarkEnd w:id="403"/>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الحِكَمِ</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الاِعتِبارُ في طَلَبِ الرِّزقِالإمام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بِهِ لُقمانُ ابنَهُ 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لِيَعتَبِر مَن قَصُرَ يَقينُهُ وضَعُفَت نِيَّتُهُ في طَلَبِ الرِّزقِ ، إنَّ اللّهَ تَبارَكَ وتَعالى خَلَقَهُ في ثَلاثَةِ أحوالٍ مِن أمرِهِ ، وآتاهُ رِزقَهُ ، ولَم يَكُن لَهُ في واحِدَةٍ مِنها كَسبٌ ولا حيلَةٌ ، إنَّ اللّهَ تَبارَكَ وتَعالى سَيَرزُقُهُ فِي الحالِ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 ذلِكَ فَإِنَّهُ كانَ في رَحِمِ اُمِّهِ يَرزُقُهُ هُناكَ في قَرارٍ مَكينٍ حَيثُ لا يُؤذيهِ حَرٌّ ولا بَردٌ ، ثُمَّ أخرَجَهُ مِن ذلِكَ وأجرى لَهُ رِزقاً مِن لَبَنِ اُمِّهِ يَكفيهِ بِهِ ويُرَبّيهِ ويَنعَشُهُ مِن غَيرِ حَولٍ بِهِ ولا قُوَّةٍ ، ثُمَّ فُطِمَ مِن ذلِكَ فَأَجرى لَهُ رِزقاً مِن كَسبِ أبَوَيهِ بِرَأفَةٍ ورَحمَةٍ لَهُ مِن قُلوبِهِما ، لا يَملِكانِ غَيرَ ذلِكَ حَتّى أنَّهُما يُؤثِرانِهِ عَلى أنفُسِهِما في أحوالٍ كَثيرَةٍ حَتّى إذا كَبِرَ وعَقَلَ وَاكتَسَبَ لِنَفسِهِ ضاقَ بِهِ أمرُهُ ، وظَنَّ الظُّنونَ بِرَبِّهِ ، وجَحَدَ الحُقوقَ في مالِهِ ، وقَتَّرَ عَلى نَفسِهِ وعِيالِهِ مَخافَةَ إقتارِ رِزقٍ وسوءَ يَقينٍ بِالخَلَفِ مِنَ اللّهِ تَبارَكَ وتَعالى فِي العاجِلِ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4" w:name="pg2194_13951"/>
    </w:p>
    <w:p>
      <w:pPr>
        <w:pStyle w:val="Heading3"/>
        <w:numPr>
          <w:ilvl w:val="2"/>
          <w:numId w:val="1"/>
        </w:numPr>
        <w:rPr/>
      </w:pPr>
      <w:bookmarkStart w:id="405" w:name="__RefHeading___Toc828374_3804643083"/>
      <w:bookmarkStart w:id="406" w:name="_Toc155"/>
      <w:bookmarkEnd w:id="404"/>
      <w:bookmarkEnd w:id="405"/>
      <w:r>
        <w:rPr/>
        <w:t>۹</w:t>
      </w:r>
      <w:r>
        <w:rPr>
          <w:rtl w:val="true"/>
        </w:rPr>
        <w:t xml:space="preserve"> </w:t>
      </w:r>
      <w:r>
        <w:rPr>
          <w:rtl w:val="true"/>
        </w:rPr>
        <w:t xml:space="preserve">/ </w:t>
      </w:r>
      <w:r>
        <w:rPr/>
        <w:t>۳</w:t>
      </w:r>
      <w:r>
        <w:rPr>
          <w:rtl w:val="true"/>
        </w:rPr>
        <w:t xml:space="preserve"> استيداع اللّه</w:t>
      </w:r>
      <w:bookmarkEnd w:id="406"/>
    </w:p>
    <w:p>
      <w:pPr>
        <w:pStyle w:val="Heading3"/>
        <w:numPr>
          <w:ilvl w:val="2"/>
          <w:numId w:val="1"/>
        </w:numPr>
        <w:rPr/>
      </w:pPr>
      <w:bookmarkStart w:id="407" w:name="__RefHeading___Toc828376_3804643083"/>
      <w:bookmarkStart w:id="408" w:name="_Toc156"/>
      <w:bookmarkEnd w:id="407"/>
      <w:r>
        <w:rPr/>
        <w:t>۹</w:t>
      </w:r>
      <w:r>
        <w:rPr>
          <w:rtl w:val="true"/>
        </w:rPr>
        <w:t xml:space="preserve"> </w:t>
      </w:r>
      <w:r>
        <w:rPr>
          <w:rtl w:val="true"/>
        </w:rPr>
        <w:t xml:space="preserve">/ </w:t>
      </w:r>
      <w:r>
        <w:rPr/>
        <w:t>۴</w:t>
      </w:r>
      <w:r>
        <w:rPr>
          <w:rtl w:val="true"/>
        </w:rPr>
        <w:t xml:space="preserve"> اعتزال الشّرّ</w:t>
      </w:r>
      <w:bookmarkEnd w:id="408"/>
    </w:p>
    <w:p>
      <w:pPr>
        <w:pStyle w:val="BookText"/>
        <w:rPr/>
      </w:pPr>
      <w:r>
        <w:rPr>
          <w:rFonts w:ascii="Amiri" w:hAnsi="Amiri" w:eastAsia="Amiri" w:cs="Amiri"/>
          <w:color w:val="111111"/>
          <w:sz w:val="28"/>
          <w:sz w:val="28"/>
          <w:szCs w:val="28"/>
          <w:rtl w:val="true"/>
          <w:lang w:bidi="ar-SA"/>
        </w:rPr>
        <w:t xml:space="preserve">وَالآجِلِ ، فَبِئسَ العَبدُ هذا يا بُنَيَّ </w:t>
      </w:r>
      <w:r>
        <w:rPr>
          <w:rFonts w:eastAsia="Amiri" w:cs="Amiri" w:ascii="Amiri" w:hAnsi="Amiri"/>
          <w:color w:val="111111"/>
          <w:sz w:val="28"/>
          <w:szCs w:val="28"/>
          <w:rtl w:val="true"/>
          <w:lang w:bidi="ar-SA"/>
        </w:rPr>
        <w:t xml:space="preserve">. </w:t>
      </w:r>
      <w:r>
        <w:rPr>
          <w:rStyle w:val="FootnoteAnchor"/>
        </w:rPr>
        <w:footnoteReference w:id="451"/>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أفضَلُ الغِنى</w:t>
      </w:r>
      <w:r>
        <w:rPr>
          <w:rFonts w:ascii="IRNazanin" w:hAnsi="IRNazanin" w:eastAsia="IRNazanin"/>
          <w:color w:val="111111"/>
          <w:sz w:val="28"/>
          <w:sz w:val="28"/>
          <w:szCs w:val="28"/>
          <w:lang w:bidi="fa-IR"/>
        </w:rPr>
        <w:t>۱۸۳۱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خالد البرقى روايت كرد از پدرش، از محمد بنشعب الإيمان عن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الحَكيمُ عليه السلام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غِنىً كَصِحَّةٍ ، ولا نَعيمٌ كَطيبِ نَفسٍ </w:t>
      </w:r>
      <w:r>
        <w:rPr>
          <w:rFonts w:eastAsia="IRNazanin" w:cs="IRNazanin"/>
          <w:color w:val="111111"/>
          <w:sz w:val="28"/>
          <w:szCs w:val="28"/>
          <w:rtl w:val="true"/>
          <w:lang w:bidi="fa-IR"/>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أكَلتُ الطَّيِّباتِ ، وعانَقتُ الحِسانَ فَلَم أرَ ألَذَّ مِنَ العافِيَةِ </w:t>
      </w:r>
      <w:r>
        <w:rPr>
          <w:rFonts w:eastAsia="Amiri" w:cs="Amiri" w:ascii="Amiri" w:hAnsi="Amiri"/>
          <w:color w:val="111111"/>
          <w:sz w:val="28"/>
          <w:szCs w:val="28"/>
          <w:rtl w:val="true"/>
          <w:lang w:bidi="ar-SA"/>
        </w:rPr>
        <w:t xml:space="preserve">. </w:t>
      </w:r>
      <w:r>
        <w:rPr>
          <w:rStyle w:val="FootnoteAnchor"/>
        </w:rPr>
        <w:footnoteReference w:id="453"/>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اِستيداعُ اللّهِ</w:t>
      </w:r>
      <w:r>
        <w:rPr>
          <w:rFonts w:ascii="Amiri" w:hAnsi="Amiri" w:eastAsia="Amiri" w:cs="Amiri"/>
          <w:color w:val="111111"/>
          <w:sz w:val="28"/>
          <w:sz w:val="28"/>
          <w:szCs w:val="28"/>
          <w:lang w:bidi="ar-SA"/>
        </w:rPr>
        <w:t>۱۸۳۳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الحَكيمَ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إذَا استودِعَ شَيئا حَفِظَهُ </w:t>
      </w:r>
      <w:r>
        <w:rPr>
          <w:rFonts w:eastAsia="Amiri" w:cs="Amiri" w:ascii="Amiri" w:hAnsi="Amiri"/>
          <w:color w:val="111111"/>
          <w:sz w:val="28"/>
          <w:szCs w:val="28"/>
          <w:rtl w:val="true"/>
          <w:lang w:bidi="ar-SA"/>
        </w:rPr>
        <w:t xml:space="preserve">. </w:t>
      </w:r>
      <w:r>
        <w:rPr>
          <w:rStyle w:val="FootnoteAnchor"/>
        </w:rPr>
        <w:footnoteReference w:id="454"/>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اِعتِزالُ الشَّرِّتاريخ بغداد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اِعتَزِلِ الشَّرَّ كَما يَعتَزِلُكَ ؛ فَإِنَّ الشَّرَّ لِلشَّرِّ خُلِقَ </w:t>
      </w:r>
      <w:r>
        <w:rPr>
          <w:rFonts w:eastAsia="Amiri" w:cs="Amiri" w:ascii="Amiri" w:hAnsi="Amiri"/>
          <w:color w:val="111111"/>
          <w:sz w:val="28"/>
          <w:szCs w:val="28"/>
          <w:rtl w:val="true"/>
          <w:lang w:bidi="ar-SA"/>
        </w:rPr>
        <w:t xml:space="preserve">. </w:t>
      </w:r>
      <w:r>
        <w:rPr>
          <w:rStyle w:val="FootnoteAnchor"/>
          <w:rtl w:val="true"/>
        </w:rPr>
        <w:footnoteReference w:id="45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9" w:name="pg2194_13952"/>
    </w:p>
    <w:p>
      <w:pPr>
        <w:pStyle w:val="Heading3"/>
        <w:numPr>
          <w:ilvl w:val="2"/>
          <w:numId w:val="1"/>
        </w:numPr>
        <w:rPr/>
      </w:pPr>
      <w:bookmarkStart w:id="410" w:name="__RefHeading___Toc828378_3804643083"/>
      <w:bookmarkStart w:id="411" w:name="_Toc157"/>
      <w:bookmarkEnd w:id="409"/>
      <w:bookmarkEnd w:id="410"/>
      <w:r>
        <w:rPr/>
        <w:t>۹</w:t>
      </w:r>
      <w:r>
        <w:rPr>
          <w:rtl w:val="true"/>
        </w:rPr>
        <w:t xml:space="preserve"> </w:t>
      </w:r>
      <w:r>
        <w:rPr>
          <w:rtl w:val="true"/>
        </w:rPr>
        <w:t xml:space="preserve">/ </w:t>
      </w:r>
      <w:r>
        <w:rPr/>
        <w:t>۵</w:t>
      </w:r>
      <w:r>
        <w:rPr>
          <w:rtl w:val="true"/>
        </w:rPr>
        <w:t xml:space="preserve"> طريق النّجاة</w:t>
      </w:r>
      <w:bookmarkEnd w:id="411"/>
    </w:p>
    <w:p>
      <w:pPr>
        <w:pStyle w:val="Heading3"/>
        <w:numPr>
          <w:ilvl w:val="2"/>
          <w:numId w:val="1"/>
        </w:numPr>
        <w:rPr/>
      </w:pPr>
      <w:bookmarkStart w:id="412" w:name="__RefHeading___Toc828380_3804643083"/>
      <w:bookmarkStart w:id="413" w:name="_Toc158"/>
      <w:bookmarkEnd w:id="412"/>
      <w:r>
        <w:rPr/>
        <w:t>۹</w:t>
      </w:r>
      <w:r>
        <w:rPr>
          <w:rtl w:val="true"/>
        </w:rPr>
        <w:t xml:space="preserve"> </w:t>
      </w:r>
      <w:r>
        <w:rPr>
          <w:rtl w:val="true"/>
        </w:rPr>
        <w:t xml:space="preserve">/ </w:t>
      </w:r>
      <w:r>
        <w:rPr/>
        <w:t>۶</w:t>
      </w:r>
      <w:r>
        <w:rPr>
          <w:rtl w:val="true"/>
        </w:rPr>
        <w:t xml:space="preserve"> غنى الإنسان</w:t>
      </w:r>
      <w:bookmarkEnd w:id="413"/>
    </w:p>
    <w:p>
      <w:pPr>
        <w:pStyle w:val="Heading3"/>
        <w:numPr>
          <w:ilvl w:val="2"/>
          <w:numId w:val="1"/>
        </w:numPr>
        <w:rPr/>
      </w:pPr>
      <w:bookmarkStart w:id="414" w:name="__RefHeading___Toc828382_3804643083"/>
      <w:bookmarkStart w:id="415" w:name="_Toc159"/>
      <w:bookmarkEnd w:id="414"/>
      <w:r>
        <w:rPr/>
        <w:t>۹</w:t>
      </w:r>
      <w:r>
        <w:rPr>
          <w:rtl w:val="true"/>
        </w:rPr>
        <w:t xml:space="preserve"> </w:t>
      </w:r>
      <w:r>
        <w:rPr>
          <w:rtl w:val="true"/>
        </w:rPr>
        <w:t xml:space="preserve">/ </w:t>
      </w:r>
      <w:r>
        <w:rPr/>
        <w:t>۷</w:t>
      </w:r>
      <w:r>
        <w:rPr>
          <w:rtl w:val="true"/>
        </w:rPr>
        <w:t xml:space="preserve"> أعظم المصائب</w:t>
      </w:r>
      <w:bookmarkEnd w:id="415"/>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طَريقُ النَّجاةِالدعاء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كُنتَ تُريدُ البَقاءَ ـ ولا بَقاءَ ـ فَاجعَل خَشيَةَ اللّهِ عز و جل غِطاءَكَ فَوقَ رَأسِكَ ، ووِطاءَكَ فَلَعَلَّكَ أن تَنجُوَ ، وما أراكَ بِناجٍ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غِنَى الإِنسانِمحبوب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في يَدَيكَ لُؤلُؤا وأنتَ تَزعُمُ أنَّكَ فَقيرٌ؟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المصنّف لعبد الرزّاق عن أبي قلابة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لِلُقمانَ أَيُّ النّاسِ خَيرٌ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مِنَ المالِ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الغَنِيَّ الَّذي إذَا التُمِسَ عِندَهُ خَيرٌ وُجِدَ ، وإلاّ أعفَى النّاسَ مِن شَرِّهِ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أعظَمُ المَصائِبِالإمام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أشَدَّ العُدمِ عُدمُ القَلبِ ، وإنَّ أعظَمَ المَصائِبِ مُصيبَةُ الدّينِ ، وأسنَى المَرزِئَةِ مَرزِئَتُهُ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2194_13953"/>
    </w:p>
    <w:p>
      <w:pPr>
        <w:pStyle w:val="Heading3"/>
        <w:numPr>
          <w:ilvl w:val="2"/>
          <w:numId w:val="1"/>
        </w:numPr>
        <w:rPr/>
      </w:pPr>
      <w:bookmarkStart w:id="417" w:name="__RefHeading___Toc828384_3804643083"/>
      <w:bookmarkStart w:id="418" w:name="_Toc160"/>
      <w:bookmarkEnd w:id="416"/>
      <w:bookmarkEnd w:id="417"/>
      <w:r>
        <w:rPr/>
        <w:t>۹</w:t>
      </w:r>
      <w:r>
        <w:rPr>
          <w:rtl w:val="true"/>
        </w:rPr>
        <w:t xml:space="preserve"> </w:t>
      </w:r>
      <w:r>
        <w:rPr>
          <w:rtl w:val="true"/>
        </w:rPr>
        <w:t xml:space="preserve">/ </w:t>
      </w:r>
      <w:r>
        <w:rPr/>
        <w:t>۸</w:t>
      </w:r>
      <w:r>
        <w:rPr>
          <w:rtl w:val="true"/>
        </w:rPr>
        <w:t xml:space="preserve"> حبس رزق السّارق</w:t>
      </w:r>
      <w:bookmarkEnd w:id="418"/>
    </w:p>
    <w:p>
      <w:pPr>
        <w:pStyle w:val="Heading3"/>
        <w:numPr>
          <w:ilvl w:val="2"/>
          <w:numId w:val="1"/>
        </w:numPr>
        <w:rPr/>
      </w:pPr>
      <w:bookmarkStart w:id="419" w:name="__RefHeading___Toc828386_3804643083"/>
      <w:bookmarkStart w:id="420" w:name="_Toc161"/>
      <w:bookmarkEnd w:id="419"/>
      <w:r>
        <w:rPr/>
        <w:t>۹</w:t>
      </w:r>
      <w:r>
        <w:rPr>
          <w:rtl w:val="true"/>
        </w:rPr>
        <w:t xml:space="preserve"> </w:t>
      </w:r>
      <w:r>
        <w:rPr>
          <w:rtl w:val="true"/>
        </w:rPr>
        <w:t xml:space="preserve">/ </w:t>
      </w:r>
      <w:r>
        <w:rPr/>
        <w:t>۹</w:t>
      </w:r>
      <w:r>
        <w:rPr>
          <w:rtl w:val="true"/>
        </w:rPr>
        <w:t xml:space="preserve"> أقسام النّساء</w:t>
      </w:r>
      <w:bookmarkEnd w:id="420"/>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حَبسُ رِزقِ السّارِقِالإمام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السّارِقَ إذا سَرَقَ حَبَسَهُ اللّهُ مِن رِزقِهِ وكانَ عَلَيهِ إثمُهُ ، ولَو صَبَرَ لَنالَ ذلِكَ وجاءَهُ مِن وَجهِهِ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أقسامُ النِّساءِالاختصاص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النِّساءُ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ثِنتانِ صالِحَتانِ ، وثِنتانِ مَلعونَتانِ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إحدَى الصّالِحَتَينِ فَهِيَ الشَّريفَةُ في قَومِهَا ، الذَّليلَةُ في نَفسِهَا ، الَّتي إن اُعطِيَت شَكَرَت ، وإنِ ابتُلِيَت صَبَرَت ، القَليلُ في يَدَيها كَثيرٌ ، الصّالِحَةُ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الوَدودُ الوَلودُ ، تَعودُ بِخَيرٍ عَلى زَوجِها ، هِيَ كَالاُمِّ الرَّحيمِ تَعطِفُ عَلى كَبيرِهِم ، وتَرحَمُ صَغيرَهُم ، وتُحِبُّ وَلَدَ زَوجِها وإن كانوا مِن غَيرِها ، جامِعَةُ الشَّملِ ، مَرضِيَّةُ البَعلِ ، مُصلِحَةٌ فِي النَّفسِ وَالأَهلِ وَالمالِ وَالوَلَدِ ، فَهِيَ كَالذَّهَبِ الأَحمَرِ ، طوبى لِمَن رُزِقَها ، إن شَهِدَ زَوجُها أعانَتهُ ، وإن غابَ عَنها حَفِظَتهُ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إحدَى المَلعونَتَينِ فَهِيَ العَظيمَةُ في نَفسِهَا ، الذَّليلَةُ في قَومِهَا ، الَّتي إن اُعطِيَت سَخِطَت ، وإن مُنِعَت عَتَبَت وغَضِبَت ، فَزَوجُها مِنها في بَلاءٍ وجيرانُها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1" w:name="pg2194_13954"/>
    </w:p>
    <w:p>
      <w:pPr>
        <w:pStyle w:val="Heading3"/>
        <w:numPr>
          <w:ilvl w:val="2"/>
          <w:numId w:val="1"/>
        </w:numPr>
        <w:rPr/>
      </w:pPr>
      <w:bookmarkStart w:id="422" w:name="__RefHeading___Toc828388_3804643083"/>
      <w:bookmarkStart w:id="423" w:name="_Toc162"/>
      <w:bookmarkEnd w:id="421"/>
      <w:bookmarkEnd w:id="422"/>
      <w:r>
        <w:rPr/>
        <w:t>۹</w:t>
      </w:r>
      <w:r>
        <w:rPr>
          <w:rtl w:val="true"/>
        </w:rPr>
        <w:t xml:space="preserve"> </w:t>
      </w:r>
      <w:r>
        <w:rPr>
          <w:rtl w:val="true"/>
        </w:rPr>
        <w:t xml:space="preserve">/ </w:t>
      </w:r>
      <w:r>
        <w:rPr/>
        <w:t>۱۰</w:t>
      </w:r>
      <w:r>
        <w:rPr>
          <w:rtl w:val="true"/>
        </w:rPr>
        <w:t xml:space="preserve"> ثمرة طاعة اللّه</w:t>
      </w:r>
      <w:bookmarkEnd w:id="423"/>
    </w:p>
    <w:p>
      <w:pPr>
        <w:pStyle w:val="Heading3"/>
        <w:numPr>
          <w:ilvl w:val="2"/>
          <w:numId w:val="1"/>
        </w:numPr>
        <w:rPr/>
      </w:pPr>
      <w:bookmarkStart w:id="424" w:name="__RefHeading___Toc828390_3804643083"/>
      <w:bookmarkStart w:id="425" w:name="_Toc163"/>
      <w:bookmarkEnd w:id="424"/>
      <w:r>
        <w:rPr/>
        <w:t>۹</w:t>
      </w:r>
      <w:r>
        <w:rPr>
          <w:rtl w:val="true"/>
        </w:rPr>
        <w:t xml:space="preserve"> </w:t>
      </w:r>
      <w:r>
        <w:rPr>
          <w:rtl w:val="true"/>
        </w:rPr>
        <w:t xml:space="preserve">/ </w:t>
      </w:r>
      <w:r>
        <w:rPr/>
        <w:t>۱۱</w:t>
      </w:r>
      <w:r>
        <w:rPr>
          <w:rtl w:val="true"/>
        </w:rPr>
        <w:t xml:space="preserve"> النّاس ثلاثة أثلاثٍ</w:t>
      </w:r>
      <w:bookmarkEnd w:id="425"/>
    </w:p>
    <w:p>
      <w:pPr>
        <w:pStyle w:val="BookText"/>
        <w:rPr/>
      </w:pPr>
      <w:r>
        <w:rPr>
          <w:rFonts w:ascii="Amiri" w:hAnsi="Amiri" w:eastAsia="Amiri" w:cs="Amiri"/>
          <w:color w:val="111111"/>
          <w:sz w:val="28"/>
          <w:sz w:val="28"/>
          <w:szCs w:val="28"/>
          <w:rtl w:val="true"/>
          <w:lang w:bidi="ar-SA"/>
        </w:rPr>
        <w:t xml:space="preserve">مِنها في عَناءٍ ، فَهِيَ كَالأَسَدِ إن جاوَرتَهُ أكَلَكَ ، وإن هَرَبتَ مِنهُ 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وَالمَلعونَةُ الثّانِيَةُ فَهِيَ عِندَ زَوجِها ومَيلُها في جيرانِها ، فَهِيَ سَريعَةُ السَّخطَةِ ، سَريعَةُ الدَّمعَةِ ، إن شَهِدَ زَوجُها لَم تَنفَعهُ وإن غابَ عَنها فَضَحَتهُ ، فَهِيَ بِمَنزِلَةِ الأَرضِ النَّشّاشَةِ إن أسقَيتَ أفاضَتِ الماءَ وغَرِقَت ، وإن تَرَكتَها عَطِشَت ، وإن رُزِقتَ مِنها وَلَداً لَم تَنتَفِع بِهِ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لَو كانَتِ النِّساءُ تُذاقُ كَما تُذاقُ الخَمرُ ما تَزَوَّجَ رَجُلٌ امرَأَةَ سَوءٍ أبَداً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ثَمَرَةُ طاعَةِ اللّهِخزانة الخيال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أطِعِ اللّهَ ؛ فَإِنَّ مَن أطاعَ اللّهَ كَفاهُ ما أهَمَّهُ ، وعَصَمَهُ مِن خَلقِهِ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النّاسُ ثَلاثَةُ أثلاثٍالمواعظ العددية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الحَكيمَ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النّاسُ ثَلاثَةُ أثلاثٍ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للّهِِ ، وثُلُثٌ لِنَفسِهِ ، وثُلُثٌ لِلدّودِ ، فَأَمّا ما هُوَ للّهِِ فَروحُهُ ، وأمّا ما هُوَ لِنَفسِهِ فَعِلمُهُ ، وأمّا ما هُوَ لِلدَودِ فَجِسمُهُ </w:t>
      </w:r>
      <w:r>
        <w:rPr>
          <w:rFonts w:eastAsia="Amiri" w:cs="Amiri" w:ascii="Amiri" w:hAnsi="Amiri"/>
          <w:color w:val="111111"/>
          <w:sz w:val="28"/>
          <w:szCs w:val="28"/>
          <w:rtl w:val="true"/>
          <w:lang w:bidi="ar-SA"/>
        </w:rPr>
        <w:t xml:space="preserve">. </w:t>
      </w:r>
      <w:r>
        <w:rPr>
          <w:rStyle w:val="FootnoteAnchor"/>
          <w:rtl w:val="true"/>
        </w:rPr>
        <w:footnoteReference w:id="46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6" w:name="pg2194_13955"/>
    </w:p>
    <w:p>
      <w:pPr>
        <w:pStyle w:val="Heading3"/>
        <w:numPr>
          <w:ilvl w:val="2"/>
          <w:numId w:val="1"/>
        </w:numPr>
        <w:rPr/>
      </w:pPr>
      <w:bookmarkStart w:id="427" w:name="__RefHeading___Toc828392_3804643083"/>
      <w:bookmarkStart w:id="428" w:name="_Toc164"/>
      <w:bookmarkEnd w:id="426"/>
      <w:bookmarkEnd w:id="427"/>
      <w:r>
        <w:rPr/>
        <w:t>۹</w:t>
      </w:r>
      <w:r>
        <w:rPr>
          <w:rtl w:val="true"/>
        </w:rPr>
        <w:t xml:space="preserve"> </w:t>
      </w:r>
      <w:r>
        <w:rPr>
          <w:rtl w:val="true"/>
        </w:rPr>
        <w:t xml:space="preserve">/ </w:t>
      </w:r>
      <w:r>
        <w:rPr/>
        <w:t>۱۲</w:t>
      </w:r>
      <w:r>
        <w:rPr>
          <w:rtl w:val="true"/>
        </w:rPr>
        <w:t xml:space="preserve"> تمام النّعمة</w:t>
      </w:r>
      <w:bookmarkEnd w:id="428"/>
    </w:p>
    <w:p>
      <w:pPr>
        <w:pStyle w:val="Heading3"/>
        <w:numPr>
          <w:ilvl w:val="2"/>
          <w:numId w:val="1"/>
        </w:numPr>
        <w:rPr/>
      </w:pPr>
      <w:bookmarkStart w:id="429" w:name="__RefHeading___Toc828394_3804643083"/>
      <w:bookmarkStart w:id="430" w:name="_Toc165"/>
      <w:bookmarkEnd w:id="429"/>
      <w:r>
        <w:rPr/>
        <w:t>۹</w:t>
      </w:r>
      <w:r>
        <w:rPr>
          <w:rtl w:val="true"/>
        </w:rPr>
        <w:t xml:space="preserve"> </w:t>
      </w:r>
      <w:r>
        <w:rPr>
          <w:rtl w:val="true"/>
        </w:rPr>
        <w:t xml:space="preserve">/ </w:t>
      </w:r>
      <w:r>
        <w:rPr/>
        <w:t>۱۳</w:t>
      </w:r>
      <w:r>
        <w:rPr>
          <w:rtl w:val="true"/>
        </w:rPr>
        <w:t xml:space="preserve"> حسن الخلق</w:t>
      </w:r>
      <w:bookmarkEnd w:id="430"/>
    </w:p>
    <w:p>
      <w:pPr>
        <w:pStyle w:val="Heading3"/>
        <w:numPr>
          <w:ilvl w:val="2"/>
          <w:numId w:val="1"/>
        </w:numPr>
        <w:rPr/>
      </w:pPr>
      <w:bookmarkStart w:id="431" w:name="__RefHeading___Toc828396_3804643083"/>
      <w:bookmarkStart w:id="432" w:name="_Toc166"/>
      <w:bookmarkEnd w:id="431"/>
      <w:r>
        <w:rPr/>
        <w:t>۹</w:t>
      </w:r>
      <w:r>
        <w:rPr>
          <w:rtl w:val="true"/>
        </w:rPr>
        <w:t xml:space="preserve"> </w:t>
      </w:r>
      <w:r>
        <w:rPr>
          <w:rtl w:val="true"/>
        </w:rPr>
        <w:t xml:space="preserve">/ </w:t>
      </w:r>
      <w:r>
        <w:rPr/>
        <w:t>۱۴</w:t>
      </w:r>
      <w:r>
        <w:rPr>
          <w:rtl w:val="true"/>
        </w:rPr>
        <w:t xml:space="preserve"> مضارّ الفقر</w:t>
      </w:r>
      <w:bookmarkEnd w:id="432"/>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تَمامُ النِّعمَةِكنز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تَمامُ النِّعمَةِ ؟ تَمامُ النِّعمَةِ دُخولُ الجَنَّةِ ، وَالنَّجاةُ مِنَ النّارِ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النِّعمَةِ دُخولُ الجَنَّةِ وَالفَوزُ مِنَ النّارِ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حُسنُ الخُلُقِعرائس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مَعَ جَميعِ النّاسِ خُلُقَكَ ؛ فَإِنَّ مَن حَسَّنَ خُلُقَهُ وأظهَرَ بِشرَهُ وبَسَطَهُ حَظِيَ عِندَ الأبرارِ ، وأحَبَّهُ الأَخيارُ ، وجانَبَهُ الفُجّارُ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مَضارُّ الفَقرِإحياء علوم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الحَكيمُ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اِستَغنِ بِالكَسبِ الحَلالِ عَنِ الفَقرِ، فَإِنَّهُ مَا افتَقَرَ أحَدٌ قَطُّ إلاّ أصابَهُ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رِقَّةٌ في دينِهِ، وضَعفٌ في عَقلِهِ ، وذَهابُ مُروءَتِهِ ، وأعظَمُ مِن هذِهِ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اِستِخفافُ النّاسِ بِهِ </w:t>
      </w:r>
      <w:r>
        <w:rPr>
          <w:rFonts w:eastAsia="Amiri" w:cs="Amiri" w:ascii="Amiri" w:hAnsi="Amiri"/>
          <w:color w:val="111111"/>
          <w:sz w:val="28"/>
          <w:szCs w:val="28"/>
          <w:rtl w:val="true"/>
          <w:lang w:bidi="ar-SA"/>
        </w:rPr>
        <w:t xml:space="preserve">. </w:t>
      </w:r>
      <w:r>
        <w:rPr>
          <w:rStyle w:val="FootnoteAnchor"/>
          <w:rtl w:val="true"/>
        </w:rPr>
        <w:footnoteReference w:id="46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3" w:name="pg2194_13956"/>
    </w:p>
    <w:p>
      <w:pPr>
        <w:pStyle w:val="Heading3"/>
        <w:numPr>
          <w:ilvl w:val="2"/>
          <w:numId w:val="1"/>
        </w:numPr>
        <w:rPr/>
      </w:pPr>
      <w:bookmarkStart w:id="434" w:name="__RefHeading___Toc828398_3804643083"/>
      <w:bookmarkStart w:id="435" w:name="_Toc167"/>
      <w:bookmarkEnd w:id="433"/>
      <w:bookmarkEnd w:id="434"/>
      <w:r>
        <w:rPr/>
        <w:t>۹</w:t>
      </w:r>
      <w:r>
        <w:rPr>
          <w:rtl w:val="true"/>
        </w:rPr>
        <w:t xml:space="preserve"> </w:t>
      </w:r>
      <w:r>
        <w:rPr>
          <w:rtl w:val="true"/>
        </w:rPr>
        <w:t xml:space="preserve">/ </w:t>
      </w:r>
      <w:r>
        <w:rPr/>
        <w:t>۱۵</w:t>
      </w:r>
      <w:r>
        <w:rPr>
          <w:rtl w:val="true"/>
        </w:rPr>
        <w:t xml:space="preserve"> رعاية حقوق الوالدين</w:t>
      </w:r>
      <w:bookmarkEnd w:id="435"/>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رِعايَةُ حُقوقِ الوالِدَينِالبرّ والصلة عن كعب الأحبار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أرضى والِدَتَهُ فَقَد أرضَى الرَّحمنَ ، ومَن أسخَطَها فَقَد أسخَطَ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إنَّمَا الوالِدانِ بابٌ مِن أبوابِ الجَنَّةِ ، فَإِن رَضِيا مَضَت إلَى الجَبّارِ ، وإن سَخِطا حُجِبتَ </w:t>
      </w:r>
      <w:r>
        <w:rPr>
          <w:rFonts w:eastAsia="Amiri" w:cs="Amiri" w:ascii="Amiri" w:hAnsi="Amiri"/>
          <w:color w:val="111111"/>
          <w:sz w:val="28"/>
          <w:szCs w:val="28"/>
          <w:rtl w:val="true"/>
          <w:lang w:bidi="ar-SA"/>
        </w:rPr>
        <w:t xml:space="preserve">. </w:t>
      </w:r>
      <w:r>
        <w:rPr>
          <w:rStyle w:val="FootnoteAnchor"/>
          <w:rtl w:val="true"/>
        </w:rPr>
        <w:footnoteReference w:id="47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36" w:name="pg2194_13958"/>
    </w:p>
    <w:p>
      <w:pPr>
        <w:pStyle w:val="Heading2"/>
        <w:numPr>
          <w:ilvl w:val="1"/>
          <w:numId w:val="1"/>
        </w:numPr>
        <w:rPr/>
      </w:pPr>
      <w:bookmarkStart w:id="437" w:name="__RefHeading___Toc828400_3804643083"/>
      <w:bookmarkStart w:id="438" w:name="_Toc168"/>
      <w:bookmarkEnd w:id="436"/>
      <w:bookmarkEnd w:id="437"/>
      <w:r>
        <w:rPr>
          <w:rtl w:val="true"/>
        </w:rPr>
        <w:t xml:space="preserve">الفصل العاشر </w:t>
      </w:r>
      <w:r>
        <w:rPr>
          <w:rtl w:val="true"/>
        </w:rPr>
        <w:t xml:space="preserve">: </w:t>
      </w:r>
      <w:r>
        <w:rPr>
          <w:rtl w:val="true"/>
        </w:rPr>
        <w:t>جوامع الحكم</w:t>
      </w:r>
      <w:bookmarkEnd w:id="438"/>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الحِكَمِالإمام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أشَدَّ العُدمِ عُدمُ القَلبِ ، وإنَّ أعظَمَ المَصائِبِ مُصيبَةُ الدّينِ ، وأسنَى المَرزِئَةِ مَرزِئَتُهُ ، وأنفَعَ الغِنى غِنَى القَلبِ ، فَتَلَبَّث في كُلِّ ذلِكَ ، وَالزَمِ القَناعَةَ وَالرِّضا بِما قَسَمَ اللّهُ ، وإنَّ السّارِقَ إذا سَرَقَ حَبَسَهُ اللّهُ مِن رِزقِهِ ، وكانَ عَلَيهِ إثمُهُ ، ولَو صَبَرَ لَنالَ ذلِكَ وجاءَهُ مِن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أخلِص طاعَةَ اللّهِ حَتّى لا يُخالِطَها شَيءٌ مِنَ المَعاصي ، ثُمَّ زَيِّنِ الطّاعَةَ بِاتِّباعِ أهلِ الحَقِّ ؛ فَإِنَّ طاعَتَهُم مُتَّصِلَةٌ بِطاعَةِ اللّهِ ، وزَيِّن ذلِكَ بِالعِلمِ ، وحَصِّن عِلمَكَ بِحِلمٍ لا يُخالِطُهُ حُمقٌ ، وَاخزُنهُ بِلينٍ لا يُخالِطُهُ جَهلٌ ، وشَدِّدهُ بِحَزمٍ لا يُخالِطُهُ الضِّياعُ ، وَامزُج حَزمَكَ بِرِفقٍ لا يُخالِطُهُ العُنفُ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أجمَعتَ عَلَيهِ مِن حِكمَتِكَ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أتَكَلَّفُ ما قَد كُفيتُهُ ، ولا اُضَيِّعُ ما وُلّيتُهُ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الكافي عن إبراهيم بن أبي البلاد عمّن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تَقتَرِب فَتَكونَ أبعَدَ لَكَ ، ولا تَبعُد فَتُهانَ </w:t>
      </w:r>
      <w:r>
        <w:rPr>
          <w:rStyle w:val="FootnoteAnchor"/>
          <w:rtl w:val="true"/>
        </w:rPr>
        <w:footnoteReference w:id="473"/>
      </w:r>
      <w:r>
        <w:rPr>
          <w:rFonts w:ascii="Amiri" w:hAnsi="Amiri" w:eastAsia="Amiri" w:cs="Amiri"/>
          <w:color w:val="111111"/>
          <w:sz w:val="28"/>
          <w:sz w:val="28"/>
          <w:szCs w:val="28"/>
          <w:rtl w:val="true"/>
          <w:lang w:bidi="ar-SA"/>
        </w:rPr>
        <w:t xml:space="preserve">، كُلُّ دابَّةٍ تُحِبُّ مِثلَها ، وإنَّ ابنَ آدَمَ يُحِبُّ مِثلَهُ ، ولا تَنشُر بَزَّكَ إلاّ عِندَ باغيهِ ، كَما لَيسَ بَينَ الذِّئبِ وَالكَبشِ خُلَّةٌ كَذلِكَ لَيسَ بَينَ البارِّ وَالفاجِرِ خُلَّةٌ ، مَن يَقتَرِب مِنَ الزِّفتِ يَعلَق بِهِ بَعضُهُ كَذلِكَ مَن يُشارِكِ الفاجِرَ يَتَعَلَّم مِن طُرُقِهِ ، مَن يُحِبَّ المِراءَ يُشتَم ، ومَن يَدخُل مَداخِلَ السَّوءِ يُتَّهَم ، ومَن يُقارِن قَرينَ السَّوءِ لا يَسلَم ، ومَن لا يَملِك لِسانَهُ يَندَم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الامام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فيما وَعَظَ بِهِ لُقمانُ عليه السلام ابنَهُ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تَكُ في شَكٍّ مِنَ المَوتِ ، فَارفَع عَن نَفسِكَ النَّومَ ولَن تَستَطيعَ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في شَكٍّ مِنَ البَعثِ ، فَادفَع عَن نَفسِكَ الاِنتِباهَ ولَن تَستَطيعَ ذلِكَ ، فَإِنَّكَ إذا فَكَّرتَ عَلِمتَ أنَّ نَفسَكَ بِيَدِ غَيرِكَ ، وإنَّمَا النَّومُ بِمَنزِلَةِ المَوتِ ، وإنَّمَا اليَقَظَةُ بَعدَ النَّومِ بِمَنزِلَةِ البَعثِ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تَقتَرِب فَيَكونَ أبعَدَ لَكَ ولا تَبعُد فَتُهانَ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دابَّةٍ تُحِبُّ مِثلَها ، وَابنُ آدَمَ لا يُحِبُّ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تَنشُر 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عِندَ باغيهِ، وكَما لَيسَ بَينَ الكَبشِ وَالذِّئبِ خُلَّةٌ ، كَذلِكَ لَيسَ بَينَ البارِّ وَالفاجِرِ خُلَّةٌ، مَن يَقتَرِب مِنَ الرَّفثِ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يَعلَق بِهِ بَعضُهُ كَذلِكَ مَن يُشارِكِ الفاجِرَ يَتَعَلَّم مِن طُرُقِهِ ، مَن يُحِبَّ المِراءَ يُشتَم ، ومَن يَدخُل مَدخَلَ السَّوءِ يُتَّهَم ، ومَن يُقارِن قَرينَ السَّوءِ لا يَسلَم ومَن لا يَملِك لِسانَهُ يَندَم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صاحِب مِئَةً ولا تُعادِ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إنَّما هُوَ خَلاقُكَ وخُلُقُكَ ، فَخَلاقُكَ دينُكَ ، وخُلُقُكَ بَينَكَ وبَينَ النّاسِ ، فَلا تَبَغَّضَنَّ إلَيهِم </w:t>
      </w:r>
      <w:r>
        <w:rPr>
          <w:rStyle w:val="FootnoteAnchor"/>
          <w:rtl w:val="true"/>
        </w:rPr>
        <w:footnoteReference w:id="475"/>
      </w:r>
      <w:r>
        <w:rPr>
          <w:rFonts w:ascii="Amiri" w:hAnsi="Amiri" w:eastAsia="Amiri" w:cs="Amiri"/>
          <w:color w:val="111111"/>
          <w:sz w:val="28"/>
          <w:sz w:val="28"/>
          <w:szCs w:val="28"/>
          <w:rtl w:val="true"/>
          <w:lang w:bidi="ar-SA"/>
        </w:rPr>
        <w:t xml:space="preserve">، وتَعَلَّم مَحاسِنَ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كُن عَبداً لِلأَخيارِ ولا تَكُن وَلَداً لِلأَشرارِ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عَلَيكَ بِأَداءِ </w:t>
      </w:r>
      <w:r>
        <w:rPr>
          <w:rStyle w:val="FootnoteAnchor"/>
          <w:rtl w:val="true"/>
        </w:rPr>
        <w:footnoteReference w:id="476"/>
      </w:r>
      <w:r>
        <w:rPr>
          <w:rFonts w:ascii="Amiri" w:hAnsi="Amiri" w:eastAsia="Amiri" w:cs="Amiri"/>
          <w:color w:val="111111"/>
          <w:sz w:val="28"/>
          <w:sz w:val="28"/>
          <w:szCs w:val="28"/>
          <w:rtl w:val="true"/>
          <w:lang w:bidi="ar-SA"/>
        </w:rPr>
        <w:t xml:space="preserve">الأَمانَهِ تَسلَم دُنياكَ وآخِرَتُكَ ، وكُن أميناً ؛ فَإِنَّ اللّهَ تَعالى لا يُحِبُّ الخائِنينَ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تُرِ النّاسَ أنَّكَ تَخشَى اللّهَ وقَلبُكَ فاجِرٌ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احتَجتَ إلَى السُّلطانِ فَلا تُكثِرِ الإِلحاحَ عَلَيهِ ، ولا تَطلُب حاجَتَكَ مِنهُ إلاّ في مَواضِعِ الطَّلَبِ ، وذلِكَ حينَ الرِّضا وطيبِ النَّفسِ ، ولا تَضجَرَنَّ بِطَلَبِ حاجَةٍ ؛ فَإِنَّ قَضاءَها بِيَدِ اللّهِ ولَها أوقاتٌ ، ولكِنِ ارغَب إلَى اللّهِ ، وسَلهُ ، وحَرِّك أصابِعَكَ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الدُّنيا قَليلٌ ، وعُمُرَكَ 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اِحذَرِ الحَسَدَ فَلا يَكونَنَّ مِن شَأنِكَ ، وَاجتَنِب سوءَ الخُلُقِ فَلا يَكونَنَّ مِن طَبعِكَ ، فَإِنَّكَ لا تَضُرُّ بِهِما إلاّ نَفسَكَ ، وإذا كُنتَ أنتَ الضّارَّ لِنَفسِكَ كَفَيتَ عَدُوَّكَ أمرَكَ ، لِأَنَّ عَداوَتَكَ لِنَفسِكَ أضَرُّ عَلَيكَ مِن عَداوَةِ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اِجعَل مَعروفَكَ في أهلِهِ ، وكُن فيهِ طالِباً لِثَوابِ اللّهِ ، وكُن مُقتَصِداً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تُمسِكهُ تَقتيراً ، ولا تُعطِهِ تَبذيراً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سَيِّدُ أخلاقِ الحِكمَةِ دينُ اللّهِ تَعالى ، ومَثَلُ الدّينِ كَمَثَلِ الشَّجَرَةِ الثّابِتَةِ ، فَالإِيمانُ بِاللّهِ ماؤُها ، وَالصَّلاةُ عُروقُها ، وَالزَّكاةُ جِذعُها ، وَالتَّآخي فِي اللّهِ شُعَبُها ، وَالأَخلاقُ الحَسَنَةُ وَرَقُها ، وَالخُروجُ عَن مَعاصِي اللّهِ ثَمَرُها ، ولا تَكمُلُ الشَّجَرَةُ إلاّ بِثَمَرَةٍ طَيِّبَةٍ ، كَذلِكَ الدّينُ لا يَكمُلُ إلاّ بِالخُروجِ عَنِ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لِكُلِّ شَيءٍ عَلامَةٌ يُعرَفُ بِها ، وإنَّ لِلدّينِ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 وَالعِلمَ ، وَالحِلمَ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بِهِ لُقمانُ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النّاسَ قَد جَمَعوا قَبلَكَ لِأَولادِهِم ، فَلَم يَبقَ ما جَمَعوا ولَم يَبقَ مَن جَمَعوا لَهُ ، وإنَّما أنتَ عَبدٌ مُستَأجَرٌ ؛ قَد اُمِرتَ بِعَمَلٍ ووُعِدتَ عَلَيهِ أجراً ، فَأَوفِ عَمَلَكَ وَاستَوفِ أجرَكَ ، ولا تَكُن في هذِهِ الدُّنيا بِمَنزِلَةِ شاةٍ وَقَعَت في زَرعٍ أخضَرَ ، فَأَكَلَت حَتّى سَمِنَت </w:t>
      </w:r>
      <w:r>
        <w:rPr>
          <w:rStyle w:val="FootnoteAnchor"/>
          <w:rtl w:val="true"/>
        </w:rPr>
        <w:footnoteReference w:id="479"/>
      </w:r>
      <w:r>
        <w:rPr>
          <w:rFonts w:ascii="Amiri" w:hAnsi="Amiri" w:eastAsia="Amiri" w:cs="Amiri"/>
          <w:color w:val="111111"/>
          <w:sz w:val="28"/>
          <w:sz w:val="28"/>
          <w:szCs w:val="28"/>
          <w:rtl w:val="true"/>
          <w:lang w:bidi="ar-SA"/>
        </w:rPr>
        <w:t xml:space="preserve">فَكانَ حَتفُها عِندَ سِمَنِها ، ولكِنِ اجعَلِ الدُّنيا بِمَنزِلَةِ قَنطَرَةٍ عَلى نَهرٍ جُزتَ عَلَيها وتَرَكتَها ولَم تَرجِع إلَيها آخِرَ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أخرِبها ولا تَعمُرها ، فَإِنَّكَ لَم تُؤمَر بِعِمارَتِها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أنَّكَ سَتُسأَلُ غَداً إذا وَقَفتَ بَينَ يَدَيِ اللّهِ عَزَّ وجَلَّ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فيما أبلَيتَهُ ، وعُمُرِكَ فيما أفنَيتَهُ ، ومالِكَ مِمَّا اكتَسَبتَهُ وفيما أنفَقتَهُ ، فَتَأَهَّب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لِذلِكَ ، وأعِدَّ لَهُ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تَأسَ عَلى ما فاتَكَ مِنَ الدُّنيا ، فَإِنَّ قَليلَ الدُّنيا لا يَدومُ بَقاؤُهُ ، وكَثيرَها لا يُؤمَنُ بَلاؤُهُ ، فَخُذ حِذرَكَ ، وجِدَّ في أمرِكَ ، وَاكشِفِ الغِطاءَ عَن وَجهِكَ ، وتَعَرَّض لِمَعروفِ رَبِّكَ ، وجَدِّدِ التَّوبَةَ في قَلبِكَ ، وَاكمَش في فَراغِكَ قَبلَ أن يُقصَدَ قَصدُكَ ، ويُقضى قَضاؤُكَ ، ويُحالَ بَينَكَ وبَينَ ما تُريدُ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وَالضَّجَرَ وسوءَ الخُلُقِ وقِلَّةَ الصَّبرِ ، فَلا يَستَقيمُ عَلى هذِهِ الخِصالِ صاحِبٌ ، وألزِم نَفسَكَ التُّؤَدَةَ في اُمورِكَ ، وصَبِّر على مَؤُوناتِ الإِخوانِ نَفسَكَ ، وحَسِّن مَعَ جَميعِ النّاسِ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عَدِمَكَ ما تَصِلُ بِهِ قَرابَتَكَ ، وتَتَفَضَّلُ بِهِ عَلى إخوَتِكَ فَلا يَعدَمَنَّكَ حُسنُ الخُلقِ وبَسطُ البِشرِ ؛ فَإِنَّهُ مَن أحسَنَ خُلُقَهُ أحَبَّهُ الأَخيارُ وجانَبَهُ الفُجّارُ ، وَاقنَع بِقَسمِ اللّهِ لَكَ يَصفُ عَيشُكَ ، فَإِن أرَدتَ أن تَجمَعَ عِزَّ الدُّنيا فَاقطَع طَمَعَكَ مِمّا في أيدِي النّاسِ ، فَإِنَّما بَلَغَ الأَنبِياءُ وَالصِّدّيقونَ ما بَلَغوا بِقَطعِ طَمَعِهِم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تَأَدَّبتَ صَغيرا انتَفَعتَ بِهِ كَبيراً ، ومَن عَنى بِالأَدَبِ اهتَمَّ بِهِ ، ومَنِ اهتَمَّ بِهِ تَكَلَّفَ عِلمَهُ ، ومَن تَكَلَّفَ عِلمَهُ اشتَدَّ لَهُ طَلَبُهُ ، ومَنِ اشتَدَّ لَهُ طَلَبُهُ أدرَكَ بِهِ مَنفَعَةً ، فَاتَّخِذهُ عادَةً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وإيّاكَ وَالكَسَلَ مِنهُ وَالطَّلَبَ بِغَيرِهِ ، وإن غُلِبتَ عَلَى الدُّنيا فَلا تُغلَبَنَّ عَلَى الآخِرَةِ ، وإنَّهُ إن فاتَكَ طَلَبُ العِلمِ فَإِنَّكَ لَن تَجِدَ تَضييعا أشَدَّ مِن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اِستَصلِحِ الأَهلينَ وَالإِخوانَ مِن أهلِ العِلمِ إنِ استَقاموا لَكَ عَلَى الوَفاءِ ، وَاحذَرهُم عِندَ انصِرافِ الحالِ بِهِم عَنكَ ، فَإِنَّ عَداوَتَهُم أشَدُّ مَضَرَّةً مِن عَداوَةِ الأَباعِدِ بِتَصديقِ النّاسِ إيّاهُم لاِطِّلاعِهِم عَلَيكَ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وَعَظَ لُقمانُ ابنَهُ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مُنذُ سَقَطتُ إلَى الدُّنيا استَدبَرتُ وَاستَقبَلتُ الآخِرَةَ ، فَدارٌ أنتَ إلَيها تَسيرُ أقرَبُ مِن دارٍ أنتَ مِنها مُتَباعِدٌ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تَطلُب مِنَ الأَمرِ مُدبِرا ، ولا تَرفُض مِنهُ مُقبِلاً ، فَإِنَّ ذلِكَ يُضِلُّ الرَّأيَ ويُزري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لِيَكُن مِمّا </w:t>
      </w:r>
      <w:r>
        <w:rPr>
          <w:rStyle w:val="FootnoteAnchor"/>
          <w:rtl w:val="true"/>
        </w:rPr>
        <w:footnoteReference w:id="483"/>
      </w:r>
      <w:r>
        <w:rPr>
          <w:rFonts w:ascii="Amiri" w:hAnsi="Amiri" w:eastAsia="Amiri" w:cs="Amiri"/>
          <w:color w:val="111111"/>
          <w:sz w:val="28"/>
          <w:sz w:val="28"/>
          <w:szCs w:val="28"/>
          <w:rtl w:val="true"/>
          <w:lang w:bidi="ar-SA"/>
        </w:rPr>
        <w:t xml:space="preserve">تَستَظهِرُ بِهِ عَلى عَدُوِّكَ الوَرَعُ عَنِ المَحارِمِ ، وَالفَضلُ في دينِكَ ، وَالصِّيانَةُ لِمُرُوَّتِكَ ، وَالإِكرامُ لِنَفسِكَ أن لا تُدَنِّسَها </w:t>
      </w:r>
      <w:r>
        <w:rPr>
          <w:rStyle w:val="FootnoteAnchor"/>
          <w:rtl w:val="true"/>
        </w:rPr>
        <w:footnoteReference w:id="484"/>
      </w:r>
      <w:r>
        <w:rPr>
          <w:rFonts w:ascii="Amiri" w:hAnsi="Amiri" w:eastAsia="Amiri" w:cs="Amiri"/>
          <w:color w:val="111111"/>
          <w:sz w:val="28"/>
          <w:sz w:val="28"/>
          <w:szCs w:val="28"/>
          <w:rtl w:val="true"/>
          <w:lang w:bidi="ar-SA"/>
        </w:rPr>
        <w:t xml:space="preserve">بِمَعاصِي الرَّحمنِ ومَساوِي الأَخلاقِ وقَبيحِ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وَاكتُم سِرَّكَ ، وأحسِن سَريرَتَكَ ، فَإِنَّكَ إذا فَعَلتَ ذلِكَ آمَنتَ بِسِترِ اللّهِ أن يُصيبَ عَدُوُّكَ مِنكَ </w:t>
      </w:r>
      <w:r>
        <w:rPr>
          <w:rStyle w:val="FootnoteAnchor"/>
          <w:rtl w:val="true"/>
        </w:rPr>
        <w:footnoteReference w:id="485"/>
      </w:r>
      <w:r>
        <w:rPr>
          <w:rFonts w:ascii="Amiri" w:hAnsi="Amiri" w:eastAsia="Amiri" w:cs="Amiri"/>
          <w:color w:val="111111"/>
          <w:sz w:val="28"/>
          <w:sz w:val="28"/>
          <w:szCs w:val="28"/>
          <w:rtl w:val="true"/>
          <w:lang w:bidi="ar-SA"/>
        </w:rPr>
        <w:t>عَورَةً ، أو يَقدِرَ مِنكَ عَلى زَلَّةٍ ، ولا تَأمَنَنَّ مَكرَهُ فَيُصيبَ مِنكَ غِرَّةً في بَعضِ حالاتِكَ ، فَإِذَا استَمكَنَ مِنكَ وَثَبَ عَلَيكَ ولَم يُقِلكَ عَثرَةً ، وَليَكُن مِمّا تَتَسَلَّحُ بِهِ عَلى عَدُوِّكَ إعلانُ الرِّضا عَنهُ ، وَاستَصغِرِ الكَثيرَ في طَلَبِ</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المَنفَعَةِ، وَاستَعظِمِ الصَّغيرَ في رُكوبِ المَضَرَّةِ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تُجالِسِ النّاسَ بِغَيرِ طَريقَتِهِم ، ولا تَحمِلَنَّ عَلَيهِم فَوقَ طاقَتِهِم ، فَلا يَزالُ جَليسُكُ عَنكَ نافِراً ، وَالمَحمولُ عَلَيهِ فَوقَ طاقَتِهِ مُجانِباً لَكَ ، فَإِذا أنتَ فَردٌ لا صاحِبَ لَكَ يُؤنِسُكَ ، ولا أخَ لَكَ يَعضُدُكَ ، فَإذا بَقيتَ وَحيداً كُنتَ مَخذولاً ، وصِرتَ 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تَعتَذِر إلى مَن لا يُحِبُّ أن يَقبَلَ مِنكَ عُذراً ، ولا يَرى لَكَ حَقّاً ، ولا تَستَعِن في اُمورِكَ إلاّ بِمَن يُحِبُّ أن يَتَّخِذَ في قَضاءِ حاجَتِكَ أجراً ، فَإِنَّهُ إذا كانَ كَذلِكَ طَلَبَ قضاءَ حاجَتِكَ لَكَ ، كَطَلَبِهِ لِنَفسِهِ ، لِأَنَّهُ بَعدَ نَجاحِها لَكَ كانَ رِبحاً فِي الدُّنيَا الفانِيَةِ وحَظّاً وذُخراً لَهُ فِي الدّارِ الباقِيَةِ فَيَجتَهِدُ في قَضائِها لَكَ ، وَليَكُن إخوانُكَ وأصحابُكَ الَّذينَ تَستَخلِصُهُم وتَستَعينُ بِهِم عَلى اُمورِكَ ، أهلَ المُرُوَّةِ وَالكَفافِ وَالثَّروَةِ وَالعَقلِ وَالعَفافِ الَّذينَ إن نَفَعتَهُم شَكَروكَ ، وأن غِبتَ عَن جيرَتِهِم ذَكَروكَ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عنه عليه السلامـ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لُقْمَـنُ لاِبْنِهِ وَ هُوَ يَعِظُهُ يَـبُنَىَّ لاَ تُشْرِكْ بِاللَّهِ إِنَّ الشِّرْكَ لَظُـلْمٌ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فَوَعَظَ لُقمانُ لاِبنِهِ بِآثارٍ حَتّى تَفَطَّرَ وَانشَقَّ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فيما وَعَظَهُ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إنَّكَ مُنذُ سَقَطتَ إلَى الدُّنيَا استَدبَرتَ وَاستَقبَلتَ الآخِرَةَ ، فَدارٌ أنتَ إلَيها تَسيرُ أقرَبُ إلَيكَ مِن دارٍ أنتَ مِنها مُتَباعِدٌ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جالِسِ العُلَماءَ وزاحِمهُم بِرُكبَتَيكَ ، لا تُجادِلهُم فَيَمنَعوكَ ، وخُذ</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الدُّنيا بَلاغاً ، ولا تَرفُضها فَتَكونَ عِيالاً عَلَى النّاسِ ، ولا تَدخُل فيها دُخولاً يَضُرُّ بِآخِرَتِكَ ، وصُم صَوما يَقطَعُ شَهوَتَكَ ، ولا تَصُم صَوما يَمنَعُكَ مِنَ الصَّلاةِ ؛ فَإِنَّ الصَّلاةَ أحَبُّ إلَى اللّهِ مِنَ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الدُّنيا بَحرٌ عَميقٌ ، قَد هَلَكَ فيها عالَمٌ كَثيرٌ ، فَاجعَل سَفينَتَكَ فيهَا الإِيمانَ ، وَاجعَل شِراعَهَا التَّوَكُّلَ ، وَاجعَل زادَكَ فيها تَقوَى اللّهِ ، فَإِن نَجَوتَ فَبِرَحمَةِ اللّهِ ، وإن هَلَكتَ فَبِذُنوبِكَ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تَأَدَّبتَ صَغيرا انتَفَعتَ بِهِ كَبيراً ، ومَن عَنى </w:t>
      </w:r>
      <w:r>
        <w:rPr>
          <w:rStyle w:val="FootnoteAnchor"/>
          <w:rtl w:val="true"/>
        </w:rPr>
        <w:footnoteReference w:id="487"/>
      </w:r>
      <w:r>
        <w:rPr>
          <w:rFonts w:ascii="Amiri" w:hAnsi="Amiri" w:eastAsia="Amiri" w:cs="Amiri"/>
          <w:color w:val="111111"/>
          <w:sz w:val="28"/>
          <w:sz w:val="28"/>
          <w:szCs w:val="28"/>
          <w:rtl w:val="true"/>
          <w:lang w:bidi="ar-SA"/>
        </w:rPr>
        <w:t xml:space="preserve">بِالأَدَبِ اهتَمَّ بِهِ ، ومَنِ اهتَمَّ بِهِ تَكَلَّفَ عِلمَهُ ، ومَن تَكَلَّفَ عِلمَهُ اشتَدَّ طَلَبُهُ ، ومَنِ اشتَدَّ طَلَبُهُ أدرَكَ مَنفَعَتَهُ ، فَاتَّخِذهُ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تَخلُفُ في سَلَفِكَ ، وتَنفَعُ بِهِ مَن خَلَفَكَ ، ويَرتَجيكَ فيهِ راغِبٌ ، ويَخشى صَولَتَكَ 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وَالكَسَلَ عَنهُ وَالطَّلَبَ لِغَيرِهِ ، فَإِن غُلِبتَ عَلَى الدُّنيا فَلا تُغلَبَنَّ عَلَى الآخِرَةِ ، وإذا فاتَكَ طَلَبُ العِلمِ في مَظانِّهِ فَقَد غُلِبتَ عَلَى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في أيّامِكَ ولَياليكَ وساعاتِكَ لِنَفسِكَ نَصيباً في طَلَبِ العِلمِ ؛ فَإِنَّكَ لَن تَجِدَ لَهُ تَضييعاً أشَدَّ مِن تَركِهِ ، ولا تُمارِيَنَّ فيهِ لَجوجاً ، ولا تُجادِلَنَّ فَقيهاً ، ولا تُعادِيَنَّ سُلطاناً ، ولا تُماشِيَنَّ ظَلوماً ، ولا تُصادِقَنَّهُ ، ولا تُصاحِبَنَّ فاسِقاً نَطِفاً </w:t>
      </w:r>
      <w:r>
        <w:rPr>
          <w:rStyle w:val="FootnoteAnchor"/>
          <w:rtl w:val="true"/>
        </w:rPr>
        <w:footnoteReference w:id="488"/>
      </w:r>
      <w:r>
        <w:rPr>
          <w:rFonts w:ascii="Amiri" w:hAnsi="Amiri" w:eastAsia="Amiri" w:cs="Amiri"/>
          <w:color w:val="111111"/>
          <w:sz w:val="28"/>
          <w:sz w:val="28"/>
          <w:szCs w:val="28"/>
          <w:rtl w:val="true"/>
          <w:lang w:bidi="ar-SA"/>
        </w:rPr>
        <w:t xml:space="preserve">، ولا تُصاحِبَنَّ مُتَّهَماً ، وَاخزُن عِلمَكَ كَما تَخزُنُ وَرِقَكَ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بُنَيَّ ، خَفِ اللّهَ خَوفاً لَو أتَيتَ القِيامَةَ بِبِرِّ الثَّقَلَينِ خِفتَ أن يُعَذِّبَكَ ، وَارجُ اللّهَ رَجاءً لَو وافَيتَ القِيامَةَ بِإِثمِ الثَّقَلَينِ رَجَوتَ أن يَغفِرَ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وكَيفَ اُطيقُ هذا وإنَّما لي قَلبٌ واحِدٌ ؟ فَقالَ لَهُ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لَوِ استُخرِجَ قَلبُ المُؤمِنِ فَشُقَّ لَوُجِدَ فيهِ نورانِ ، نورٌ لِلخَوفِ ، ونورٌ لِلرَّجاءِ </w:t>
      </w:r>
      <w:r>
        <w:rPr>
          <w:rStyle w:val="FootnoteAnchor"/>
          <w:rtl w:val="true"/>
        </w:rPr>
        <w:footnoteReference w:id="489"/>
      </w:r>
      <w:r>
        <w:rPr>
          <w:rFonts w:ascii="Amiri" w:hAnsi="Amiri" w:eastAsia="Amiri" w:cs="Amiri"/>
          <w:color w:val="111111"/>
          <w:sz w:val="28"/>
          <w:sz w:val="28"/>
          <w:szCs w:val="28"/>
          <w:rtl w:val="true"/>
          <w:lang w:bidi="ar-SA"/>
        </w:rPr>
        <w:t xml:space="preserve">، لَو وُزِنا لَما رَجَحَ أحَدُهُما عَلَى الآخَرِ بِمِثقالِ ذَرَّةٍ ، فَمَن يُؤمِن بِاللّهِ يُصَدِّق ما قالَ اللّهُ ، ومَن يُصَدِّق ما قالَ اللّهُ يَفعَل ما أمَرَ اللّهُ ، ومَن لَم يَفعَل ما أمَرَ اللّهُ لَم يُصَدِّق ما قالَ اللّهُ ؛ فَإِنَّ هذِهِ الأَخلاقَ تَشهَدُ بَعضُها لِبَعضٍ فَمَن يُؤمِن بِاللّهِ إيماناً صادِقاً يَعمَل للّهِِ خالِصاً ناصِحاً ومَن عَمِلَ للّهِِ خالِصاً ناصِحاً فَقَد آمَنَ بِاللّهِ صادِقا ومَن أطاعَ اللّهَ خافَهُ ومَن خافَهُ فَقَد أحَبَّهُ ، ومَن أحَبَّهُ اتَّبَعَ أمرَهُ ، ومَنِ اتَّبَعَ أمرَهُ استَوجَبَ جَنَّتَهُ ومَرضاتَهُ ، ومَن لَم يَتَّبِع رِضوانَ اللّهِ فَقَد هانَ عَلَيهِ سَخَطُهُ ، نَعوذُ بِاللّهِ مِن سَخَطِ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ولا تَركَن إلَى الدُّنيا ، ولا تَشغَل قَلبَكَ بِها ، فَما خَلَقَ اللّهُ خَلقا هُوَ أهوَنُ عَلَيهِ مِنها ، ألا تَرى أنَّهُ لَم يَجعَل نَعيمَها ثَوابا لِلمُطيعينَ ، ولَم يَجعَل بَلاءَها عُقوبَةً لِلعاصينَ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لِكُلِّ شَيءٍ عَلامَةٌ يُعرَفُ بِها ويُشهَدُ عَلَيها ، وإنّ لِلدّينِ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وَالإِيمانَ وَالعَمَلَ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ولِلإِيمانِ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وكُتُبِهِ ورُسُلِهِ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ولِلعالِمِ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بِاللّهِ وبِما يُحِبُّ وبِما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ولِلعامِلِ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وَالصِّيامُ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ولِلمُتَكَلِّفِ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يُنازِعُ مَن فَوقَهُ ، ويَقولُ ما لا يَعلَمُ ، ويَتَعاطى ما لا يَنالُ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ولِلظّالِمِ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يَظلِمُ مَن فَوقَهُ بِالمَعصِيَةِ ، ومَن دونَهُ بِالغَلَبَةِ ، ويُعينُ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ولِلمُنافِقِ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لِسانُهُ قَلبَهُ ، وقَلبُهُ فِعلَهُ ، وعَلانِيَتُهُ سَريرَتَهُ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ولِلآثِمِ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يَخونُ ، ويَكذِبُ ، ويُخالِفُ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ولِلمُرائي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يَكسَلُ إذا كانَ وَحدَهُ ، ويَنشَطُ إذا كانَ النّاسُ عِندَهُ ، ويَتَعَرَّضُ في كُلِّ أمرٍ لِلمَحمَدَةِ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ولِلحاسِدِ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يَغتابُ إذا غابَ ، ويَتَمَلَّقُ إذا شَهِدَ ، ويَشمَتُ بِالمُصيبَةِ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ولِلمُسرِفِ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 ما لَيسَ لَهُ ، ويَلبَسُ ما لَيسَ لَهُ ، ويَأكُلُ ما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ولِلكَسلانِ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يَتَوانى حَتّى يُفَرِّطَ ، ويُفَرِّطُ حَتّى يُضَيِّعَ ، ويُضَيِّعُ حَتّى يَأثَمَ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ولِلغافِلِ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 وَاللَّهوُ وَالنِّسيانُ </w:t>
      </w:r>
      <w:r>
        <w:rPr>
          <w:rFonts w:eastAsia="Amiri" w:cs="Amiri" w:ascii="Amiri" w:hAnsi="Amiri"/>
          <w:color w:val="111111"/>
          <w:sz w:val="28"/>
          <w:szCs w:val="28"/>
          <w:rtl w:val="true"/>
          <w:lang w:bidi="ar-SA"/>
        </w:rPr>
        <w:t xml:space="preserve">. </w:t>
      </w:r>
      <w:r>
        <w:rPr>
          <w:rStyle w:val="FootnoteAnchor"/>
          <w:rtl w:val="true"/>
        </w:rPr>
        <w:footnoteReference w:id="49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أوصى بِهِ لُقمانُ ابنَهُ ناتانَ 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لِيَكُن مِمّا تَتَسَلَّحُ بِهِ عَلى عَدُوِّكَ فَتَصرَعُهُ المُماسَحَةُ وإعلانُ الرِّضا عَنهُ ، ولا تُزاوِلهُ بِالمُجانَبَةِ فَيَبدُوَ لَهُ ما في نَفسِكَ فَيَتَأَهَّبَ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خَفِ اللّهَ خَوفا لَو وافَيتَهُ بِبِرِّ الثَّقَلَينِ خِفتَ أن يُعَذِّبَكَ اللّهُ ، وَارجُ اللّهَ رَجاءً لَو وافَيتَهُ بِذُنوبِ الثَّقَلَينِ رَجَوتَ أن يَغفِرَ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حَمَلتُ الجَندَلَ وَالحَديدَ وكُلَّ حِملٍ ثَقيلٍ فَلَم أحمِل شَيئا أثقَلَ مِن جارِ السَّوءِ، وذُقتُ المَراراتِ كُلَّها فَلَم أذُق شَيئا أمَرَّ مِنَ الفَقرِ</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لُقمانُ عليه السلام يَقولُ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إنَّ الدُّنيا بَحرٌ ، وقَد غَرِقَ فيها جِيلٌ كَثيرٌ ، فَلتَكُن سَفينَتُكَ فيها تَقوَى اللّهِ تَعالى ، وَليَكُن جِسرُكَ إيمانا بِاللّهِ ، وَليَكُن شِراعُهَا التَّوَكُّلَ ، لَعَلَّكَ ـ يا بُنَيَّ ـ تَنجو وما أظُنُّكَ ناجِيا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كَيفَ لا يَخافُ النّاسُ ما يوعَدونَ ، وهُم يَنتَقِصونَ في كُلِّ يَومٍ ، وكَيفَ لا يُعِدُّ لِما يوعَدُ مَن كان لَهُ أجَلٌ يَنفَدُ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خُذ مِنَ الدُّنيا بُلغَةً ، ولا تَدخُل فيها دُخولاً يَضُرُّ فيها بِآخِرَتِكَ ، ولا تَرفُضها فَتَكونَ عِيالاً عَلَى النّاسِ ، وصُم صِياما يَقطَعُ شَهوَتَكَ ، ولا تَصُم صِياماً يَمنَعُكَ مِنَ الصَّلاةِ ؛ فَإِنَّ الصَّلاةَ أعظَمُ عِندَ اللّهِ مِنَ الصَّومِ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المواعظ العددية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وَصايا لُقمانَ عليه السلام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اِعلَم أنّي خَدَمتُ أربَعَمِئَةِ نَبِيٍّ ، وأخَذتُ مِن كَلامِهِم أربَعَ كَلِماتٍ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الصَّلاةِ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فَاحفَظ قَلبَكَ ، وإذا كُنتَ عَلَى المائِدَةِ فَاحفَظ حَلقَكَ ، وإذا كُنتَ في بَيتِ الغَيرِ فَاحفَظ عَينَكَ ، وإذا كُنتَ بَينَ الخَلقِ فَاحفَظ لِسانَكَ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المواعظ العددية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اُوصيكَ بِسِتِّ خِصالٍ اجتَمَعَ فيها عِلمُ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تَشغَل قَلبَكَ إلَى الدُّنيا إلاّ بِقَدرِ بَقائِكَ فيها ، وَاعمَل لِلآخِرَةِ بِقَدرِ بَقائِكَ فيها ، وأطِع رَبَّكَ بِقَدرِ حاجَتِكَ إِلَيهِ ، وَليَكُن سَعيُكَ في فَكاكِ رَقَبَتِكَ مِنَ النّارِ ، وَليَكُن جُرأَتُكَ عَلَى المَعاصي بِقَدرِ صَبرِكَ فِي النّارِ ، وإذا أرَدتَ أن تَعصِيَ مَولاكَ فَاطلُب مَكانا لا يَراكَ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حِكَمِ لُقمانَ فيما أوصَى بِهِ ابنَهُ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تَعَلَّمتُ بِسَبعَةِ آلافٍ مِنَ الحِكمَةِ فَاحفَظ مِنها أربَعَةً ومُرَّ مَعي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 سَفينَتَكَ ؛ فَإِنَّ بَحرَكَ عَميقٌ ، وخَفِّف حِملَكَ ؛ فَإِنَّ العَقَبَةَ كَؤودٌ ، وأكثِرِ الزّادَ ؛ فَإِنَّ السَّفَرَ بَعيدٌ ، وأخلِصِ العَمَلَ ؛ فَإِنَّ النّاقِدَ بَصيرٌ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عرائس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تُعَلِّق نَفسَكَ بِالهُمومِ ، ولا تَشغَل قَلبَكَ بِالأَحزانِ ، وإيّاكَ وَالطَّمَعَ ، وَارضَ بِالقَضاءِ ، وَاقنَع بِما قَسَمَ اللّهُ لَكَ يَصفُ عَيشُكَ ، وتُسَرَّ نَفسُكَ ، وتُستَلَذَّ حَياتُكَ ، وإن أرَدتَ أن يُجمَعَ لَكَ غِنَى الدُّنيا فَاقطَع طَمَعَكَ عَمّا في أيدِي النّاسِ ؛ فَإِنّ ما بَلَغَ الأَنبِياءُ وَالصِّدّيقونَ ما بَلَغوا إلاّ بِقَطعِ طَمَعِهِم عَمّا في أيدِي النّاسِ </w:t>
      </w:r>
      <w:r>
        <w:rPr>
          <w:rFonts w:eastAsia="Amiri" w:cs="Amiri" w:ascii="Amiri" w:hAnsi="Amiri"/>
          <w:color w:val="111111"/>
          <w:sz w:val="28"/>
          <w:szCs w:val="28"/>
          <w:rtl w:val="true"/>
          <w:lang w:bidi="ar-SA"/>
        </w:rPr>
        <w:t xml:space="preserve">. </w:t>
      </w:r>
      <w:r>
        <w:rPr>
          <w:rStyle w:val="FootnoteAnchor"/>
          <w:rtl w:val="true"/>
        </w:rPr>
        <w:footnoteReference w:id="49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خُلِقَ الإِنسانُ عَلى ثَلاثَةِ أثلاثٍ ، ثُلُثٌ للّهِِ ، وثُلُثٌ لِنَفسِهِ ، وثُلُثٌ لِلدّودِ وَالتُّرابِ ، فَأَمَّا الثُّلُثُ الَّذي للّهِِ فَروحُهُ ، وَالَّذي لِنَفسِهِ فَعَمَلُهُ </w:t>
      </w:r>
      <w:r>
        <w:rPr>
          <w:rStyle w:val="FootnoteAnchor"/>
          <w:rtl w:val="true"/>
        </w:rPr>
        <w:footnoteReference w:id="498"/>
      </w:r>
      <w:r>
        <w:rPr>
          <w:rFonts w:ascii="Amiri" w:hAnsi="Amiri" w:eastAsia="Amiri" w:cs="Amiri"/>
          <w:color w:val="111111"/>
          <w:sz w:val="28"/>
          <w:sz w:val="28"/>
          <w:szCs w:val="28"/>
          <w:rtl w:val="true"/>
          <w:lang w:bidi="ar-SA"/>
        </w:rPr>
        <w:t xml:space="preserve">، وَالَّذي لِلدّودِ وَالتُّرابِ فَجَسَدُهُ ، فَالعاجِزُ الخاسِرُ مَن يَتَعَصَّبُ ويَسعى لِلدّودِ وَالتُّرابِ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الحكمة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وَصايا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العِبَرَ ، وَاحذَرِ الغِيَرَ ، اِنصَحِ المُؤمِنينَ ، وعُد مَرضاهُم ، وَاشهَد جَنائِزَهُم ، وأعِن فُقَرائَهُم ، أقرِض خُلَطاءَكَ ، وأنظِر غُرَماءَكَ ، وَالزَم بَيتَكَ ، وَاقنَع بِقوتِكَ ، تَخَلَّق بِأَخلاقِ الكِرامِ ، وَاجتَنِب أخلاقَ اللِّئامِ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بُنَيَّ ، أنَّ المُقامَ فِي الدُّنيا قَليلٌ ، وَالرُّكونَ إلَيها غُرورٌ ، وَالغِبطَةَ فيها حِلمٌ ، فَكُن سَمحا سَهلاً قَريبا أمينا ، وكَلِمَةٌ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في جَميعِ أحوالِكَ ، ولا تَعصِهِ في شَيءٍ مِن اُمورِكَ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الحكمة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وَصايا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تَعتَرِضِ الباطِلَ ، ولا تَستَحيِ مِنَ الحَقِّ ، ولا تَقُل ما لا تَعلَمُ ، ولا تَتَكَلَّف ما لا تُطيقُ ، ولا تَتَعَظَّم ، ولا تَختُل ، ولا تَفخَر ، ولا تَضجَر ، ولا تَقطَعِ الرَّحِمَ ، ولا تُبلِيَنَّ الجارَ ، ولا تَشمَت بِالمَصائِبِ ، ولا تُذِعِ السِّرَّ ، ولا تَغتَب ، ولا تَحسُد ، ولا تَنبِز ، ولا تَهمِز ، وإن اُسِيءَ إلَيكَ فَاغفِر ، وإن اُحسِنَ إلَيكَ فَاشكُر ، وإنِ ابتُليتَ فَاصبِر </w:t>
      </w:r>
      <w:r>
        <w:rPr>
          <w:rFonts w:eastAsia="Amiri" w:cs="Amiri" w:ascii="Amiri" w:hAnsi="Amiri"/>
          <w:color w:val="111111"/>
          <w:sz w:val="28"/>
          <w:szCs w:val="28"/>
          <w:rtl w:val="true"/>
          <w:lang w:bidi="ar-SA"/>
        </w:rPr>
        <w:t xml:space="preserve">. </w:t>
      </w:r>
      <w:r>
        <w:rPr>
          <w:rStyle w:val="FootnoteAnchor"/>
          <w:rtl w:val="true"/>
        </w:rPr>
        <w:footnoteReference w:id="50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عن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اِرحَمِ الفُقَراءَ لِقِلَّةِ صَبرِهِم ، وَارحَمِ الأَغنِياءَ لِقِلَّةِ شُكرِهِم ، وَارحَمِ الجَميعَ لِطولِ غَفلَتِهِم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حياة الحيوان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ثَلاثَةُ أشياءَ تَحسُنُ بِالإِنسانِ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المَحضَرِ ، وَاحتِمالُ الإِخوانِ ، وقِلَّةُ المَلَلِ لِلصَّديقِ ، وأوَّلُ الغَضَبِ جُنونٌ وآخِرُهُ نَدَمٌ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مُر بِالمَعروفِ ، وَانهَ عَنِ المُنكَرِ ، وحاسِب نَفسَكَ قَبلَ أن تُسبَقَ عَلَيها ، وَاعرِفِ العُسرَةَ ، ولا تُفَرِّط في أمرِكَ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أمثال الشرق والغرب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وهُوَ يَعِظُ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وَالكَذِبَ ؛ فَإنَّهُ يُفسِدُ عَلَيكَ دينَكَ ، ويَمحو عَلَيكَ عِندَ النّاسِ مُرُوَّتَكَ ، ويَضَعُ مَنزِلَتَكَ ، ويُضيعُ جاهَكَ ، فَلا يَسمَعُ أحَدٌ مِنكَ إذا حَدَّثتَ ، ولا يُصَدِّقُكَ إذا قُلتَ ، ولا خَيرَ لَكَ فِي الحَياةِ إذا كُنتَ كَذلِكَ ؛ وإذَا اطَّلَعَ النّاسُ عَلى ذلِكَ في أمرِكَ ثُمَّ صَدَقتَ اتَّهَموكَ ، وحَقَّروا شَأنَكَ ، وأبغَضوا مَجلِسَكَ ، وأخفَوا عَنكَ أسرارَهُم ، وخَتَموا حَديثَهُم ، وكَتَموهُ ، وحَذَروكَ في أمرِ دينِهِم ، ولا يَأمَنوكَ في شَيءٍ مِن أحوالِهِم ، وهذِهِ حالَتُكَ فِي قُلوبِ النّاسِ ، وأكبَرُ مِن ذلِكَ مَقتُ اللّهِ وعُقوبَتُهُ فِي الآخِرَةِ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اِستَحِ مِنَ اللّهِ تَعالى بِقَدرِ قُربِهِ مِنكَ ، وخَف</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اللّهِ تَعالى بِقَدرِ قُدرَتِهِ عَلَيكَ ، وإيّاكَ وكَثرَةَ الفُضولِ ؛ فَإِنَّ حِسابَكَ غَدا عَنها يَطولُ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الحَكيمُ لاِبنِهِ في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أحُثُّكَ عَلى سِتِّ خِصالٍ ، لَيسَ مِنها خَصلَةٌ الاّ وهِيَ تُقَرِّبُكَ إلى رِضوانِ اللّهِ عز و جل ، وتُباعِدُكَ مِن 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تَعبُدَ اللّهَ ، ولا تُشرِكَ بِهِ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بِقَضاءِ اللّهِ فيما أحبَبتَ وكَرِهتَ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تُحِبَّ فِي اللّهِ وتُبغِضَ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لِلنّاسِ ما تُحِبُّ لِنَفسِكَ ، وتَكرَهُ لَهُم ما تَكرَهُ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تَكظِمُ الغَيظَ ، وتُحسِنُ إلى مَن أساءَ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الهَوى ومُخالَفَةُ الرَّدى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عَلَيكَ بِالصَّبرِ وَاليَقينِ ومُجاهَدَةِ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الصَّبرَ فيهِ أنواعُ الشَّرَفِ ، فَإِذا صَبَرتَ عَلى مَحارِمِ اللّهِ تَعالى ، وزَهِدتَ فِي الدُّنيا ، وتَهاوَنتَ بِالمَصائِبِ لَم يَكُن شَيءٌ أحَبَّ إلَيكَ مِنَ المَوتِ وأنتَ تَتَرَقَّبُهُ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ما عِندَ اللّهِ ـ تَعالى ـ أفضَلُ مِنَ العَقلِ ، وما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 عَقلُ امرِئٍ حَتّى تَكونَ فيهِ عَشَرَةُ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مِنهُ مَأمونٌ ، وَالرُّشدُ مِنهُ مَأمولٌ ، نَصيبُهُ مِنَ الدُّنيا القوتُ ، وفَضلُ مالِهِ مَبذولٌ ، التَّواضُعُ أحَبُّ إلَيهِ مِنَ الكِبرِ ، الذُّلُّ أحَبُّ إلَيهِ مِنَ العِزِّ ، لا يَسأَمُ مِن طَلَبِ العَفوِ طولَ عُمُرِهِ ، ولا يَقدُمُ في طَلَبِ الحَوائِجِ مَن قَبلَهُ ، يَستَكثِرُ قَليلَ المَعروفِ مِن غَيرِهِ ، ويَستَقِلُّ الكَثيرَ مِن نَفسِهِ ، وَالخَصلَةُ العاشِرَةُ وهِيَ الَّتي يُنارُ بِها مَجدُهُ ، ويَعلو قَدرُهُ يَرى أنَّ جَميعَ النّاسِ خَيرٌ مِنهُ وأنَّهُ شَرُّهُم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مكارم الأخلاق ومعاليها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لُقمانَ الحَكيمِ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أكتُمُ الحاجَةَ ، ولا أنطِقُ فيما لا يَعنيني ، ولا أكونُ مِضحاكا مِن غَيرِ عَجَبٍ ، ولا مَشّاءً إلى غَيرِ أَرَبٍ ، الصَّمتُ خَيرٌ وقَليلٌ فاعِلُهُ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جالِسِ الصّالِحينَ مِن عِبادِ اللّهِ ، فَإِنَّكَ تُصيبُ بِمُجالَسَتِهِم خَيراً ، ولَعَلَّهُ أن يَكونَ آخِرُ ذلِكَ تَنزِلُ عَلَيهِمُ الرَّحمَةُ فَتُصيبَكَ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تُجالِسِ الأَشرارَ ؛ فَإِنَّكَ لا يُصيبُكَ مِن مُجالَسَتِهِم خَيرٌ ، ولَعَلَّهُ أن يَكونَ في آخِرِ ذلِكَ أن تَنزِلَ عَلَيهِم عُقوبَةٌ فَتُصيبَكَ مَعَهُم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الدعاء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كُنتَ تُريدُ البَقاءَ ـ ولا بَقاءَ ـ فَاجعَل خَشيَةَ اللّهِ عَزَّ وجَلَّ غِطاءَكَ فَوقَ رَأسِكَ ، ووِطاءَكَ فَلَعَلَّكَ أن تَنجُوَ وما أراكَ بِناجٍ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بُنَيَّ ، إنَّ الدُّنيا بَحرٌ عَميقٌ ، قَد غَرِقَ فيهِ ناسٌ كَثيرٌ ، فَليَكُن سَفينَتُكَ فيها تَقوَى اللّهِ ، وحَشوُهَا الإِيمانَ بِاللّهِ ، وشِراعُهَا التَّوَكُّلَ عَلَى اللّهِ ، ومَجاذيفُهَا التَّسبيحَ وَالتَّهليلَ ، ولَعَلَّكَ أن تَنجُوَ وما أراكَ بِناجٍ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كُنتَ لا توقِنُ بِالبَعثِ فَإِذا نِمتَ فَلا تَستَيقِظ ؛ فَإِنَّكَ كَما تَستَيقِظُ فَكَذلِكَ تُبعَثُ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اُذكُرِ اللّهَ عِندَ هَمِّكَ إذا هَمَمتَ ، وعِندَ يَدِكَ إذا أقسَمتَ ، وعِندَ لِسانِكَ إذا حَكَمتَ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العَمَلُ لا يُستَطاعُ إلاّ بِاليَقينِ ، ومَن يَضعُف يَقينُهُ يَضعُف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جاءَكَ الشَّيطانُ مِن قِبَلِ الشَّكِّ وَالرَّيبِ فَاغلِبهُ بِاليَقينِ وَالنَّصيحَةِ ، وإذا جاءَكَ مِن قِبَلِ الكَسَلِ وَالسَّآمَةِ فَاغلِبهُ بِذِكرِ القَبرِ وَالقِيامَةِ ، وإذا جاءَكَ مِن قِبَلِ الرَّغَبةِ وَالرَّهبَةِ فَأَخبِرهُ أنَّ الدُّنيا مُفارَقَةٌ مَتروكَةٌ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الرضا عن اللّه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يَنزِلَنَّ بِكَ أمرٌ رَضيتَهُ أو كَرِهتَهُ إلاّ جَعَلتَ فِي الضَّميرِ مِنكَ أنَّ ذلِكَ خَيرٌ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فَلا أقدِرُ أن اُعطِيَكَها دونَ أن أعلَمَ ما قُلتَ إنَّهُ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فَإِنَّ اللّهَ قَد بَعَثَ نَبِيّاً ، هَلُمَّ حَتّى نَأتِيَهُ فَعِندَهُ بَيانُ ما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بِنا إلَيهِ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وهُوَ عَلى حِمارٍ ، وَابنُهُ عَلى حِمارٍ ، وتَزَوَّدوا ما يُصلِحُهُم مِن زادٍ ، ثُمَّ سارا أيّاماً ولَيالِيَ حَتّى تَلَقَّتهُما مَغارَةٌ ، فَأَخَذا اُهبَتَهُما لَها ، فَدَخَلاها فَسارا ما شاءَ اللّهُ أن يَسيرا حَتّى ظَهَرا وقَد تَعالَى النَّهارُ ، وَاشتَدَّ الحَرُّ ، ونَفَدَ الماءُ وَالزّادُ ، وَاستَبطَئا حِمارَيهِما ، فَنَزَلَ لُقمانُ ونَزَلَ ابنُهُ ، فَجَعَلا يَشتَدّانِ عَلى سَوقِهِما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هُما كَذلِكَ إذ نَظَرَ لُقمانُ أمامَهُ ، فَإِذا هُوَ بِسَوادٍ ودُخانٍ ، فَقالَ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السَّوادُ سَحَرٌ </w:t>
      </w:r>
      <w:r>
        <w:rPr>
          <w:rStyle w:val="FootnoteAnchor"/>
          <w:rtl w:val="true"/>
        </w:rPr>
        <w:footnoteReference w:id="514"/>
      </w:r>
      <w:r>
        <w:rPr>
          <w:rFonts w:ascii="Amiri" w:hAnsi="Amiri" w:eastAsia="Amiri" w:cs="Amiri"/>
          <w:color w:val="111111"/>
          <w:sz w:val="28"/>
          <w:sz w:val="28"/>
          <w:szCs w:val="28"/>
          <w:rtl w:val="true"/>
          <w:lang w:bidi="ar-SA"/>
        </w:rPr>
        <w:t xml:space="preserve">، وَالدُّخانُ عُمرانٌ وناسٌ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كَذلِكَ يَسيرانِ إذ وَطِئَ ابنُ لُقمانَ عَلى عَظمٍ ناتِئٍ عَلَى الطَّريقِ ، فَدَخَلَ مِن باطِنِ القَدَمِ حَتّى ظَهَرَ مِن أعلاها ، فَخَرَّ ابنُ لُقمانَ مَغشِيّاً عَلَيهِ ، فَحانَت مِن لُقمانَ التِفاتَةٌ ، فَإِذا هُوَ بِابنِهِ صَريعٌ ، فَوَثَبَ إلَيهِ فَضَمَّهُ إلى صَدرِهِ ، وَاستَخرَجَ العَظمَ بِأَسنانِهِ ، وَاشتَقَّ عِمامَهً كانَت عَلَيهِ فَلاثَ بِها رِجلَهُ ، ثُمَّ نَظَرَ إلى وَجهِ ابنِهِ فَذَرَفَت عَيناهُ فَقَطَرَت قَطرَةٌ مِن دُموعِهِ عَلى خَدِّ الغُلامِ ، فَانتَبَهَ لَها ، فَنَظَرَ إلى أبيهِ وهُوَ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أنتَ تَبكي وأنتَ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خَيرٌ لي ، كَيفَ يَكونُ هذا خَيرٌ لي وأنتَ تَبكي؟ وقَد نَفَدَ الطَّعامُ وَالماءُ ، وبَقيتُ أنَا وأنتَ في هذَا المَكانِ ، فَإِن ذَهَبتَ وتَرَكتَني عَلى حالي ذَهَبتَ بِهَمٍّ وغَمٍّ ما بَقيتَ ، وإن أقَمتَ مَعي مِتنا جَميعاً ، فَكَيفَ عَسى أن يَكونَ هذا خَيرٌ لي وأنتَ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بُكائي ـ يا بُنَيَّ ـ فَوَدِدتُ أنّي أفتَديكَ بِجَميعِ حَظّي مِنَ الدُّنيا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ولكِنّي والِدٌ ، ومِنّي رِقَّةُ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هذا خَيرٌ لي ، فَلَعَلَّ ما صُرِفَ عَنكَ ـ يا بُنَيَّ ـ أعظَمُ مِمَّا ابتُليتَ بِهِ ، ولَعَلَّ مَا ابتُليتَ بِهِ أيسَرُ مِمّا صُرِفَ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يُحاوِرُهُ إذ نَظَرَ لُقمانُ هكَذا أمامَهُ فَلَم يَرَ ذلِكَ الدُّخانَ وَالسَّوادَ ، فَقالَ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ثَمَّ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 ولكِن لَعَلَّ أن يَكونَ قَد أحدَثَ رَبّي بِما رَأَيتُ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يَتَفَكَّرُ في هذا إذ نَظَرَ أمامَهُ فَإِذا هُوَ بِشَخصٍ قَد أقبَلَ عَلى فَرَسٍ أبلَقَ ، عَلَيهِ ثِيابٌ بَياضٌ ، وعِمامَةٌ بَيضاءُ يَمسَحُ الهَواءَ مَسحاً ، فَلَم يَزَل يَرمُقُهُ بِعَينِهِ حَتّى كانَ مِنهُ قَريباً فَتَوارى عَنهُ ثُمَّ صاحَ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لُقمانُ؟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الحَكيمُ؟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يُقالُ ، وكَذلِكَ نَعَتَني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لَكَ ابنُكَ هذَا السَّفيهُ؟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مَن أنتَ أسمَعُ كَلامَكَ ، ولا أرى وَجهَكَ؟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جِبريلُ ، لا يَراني إلاّ مَلَكٌ مُقَرَّبٌ ، أو نَبِيٌّ مُرسَلٌ ، لَولا ذلِكَ لَرَأَيتَني ، فَما قالَ لَكَ ابنُكَ هذَا السَّفيهُ؟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أنتَ جِبريلَ ، فَأَنتَ أعلَمُ بِما قالَهُ ابني مِنّي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بِشَيءٍ مِن أمرِكُما عَلى أن حَفِظتُكُما ، ائتيني ، فَقَد أمَرَني رَبّي بِخَسفِ هذِهِ المَدينَةِ وما يَليها ، ومَن فيها ، فَأَخبَروني أنَّكُما تُريدانِ هذِهِ المَدينَةَ ، فَدَعَوتُ رَبّي أن يَحبِسَكُما عَنّي بِما شاءَ فَحَبَسَكُمَا اللّهُ عَنّي بِمَا ابتُلِيَ بِهِ ابنُكُ ، ولَو لا مَا ابتُلِيَ بِهِ ابنُكُ لَخَسَفتُ بِكُما مَعَ مَن خَسَفتُ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جِبريلُ يَدَهُ عَلى قَدَمِ الُغلامِ فَاستَوى قائِماً، ومَسَحَ يَدَهُ عَلَى الَّذي كانَ فيهِ الطَّعامُ فَامتَلَأَ طَعاماً، ومَسَحَ يَدَهُ عَلَى الَّذي كانَ فيهِ الماءُ فَامتَلَأَ ماءً، ثُمَّ حَمَلَهُما وحِمارَيهِما فَزَجَلَ بِهِما كَما يُزجَلُ الطَّيرُ، فَإِذا هُما فِي الدّارِ الَّتي خَرَجا مِنها بَعدَ أيّامٍ ولَيالي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وهُوَ يَعِظُهُ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اِختَرِ المَجالِسَ عَلى عَينِكَ ، فَإِذا رَأَيتَ المَجلِسَ يُذكَرُ فيهِ اللّهُ عَزَّ وجَلَّ فَاجلِس مَعَهُم ؛ فَإِنَّكَ إن تَكُ عالِماً يَنفَعكَ عِلمُكَ ، وإن تَكُ غَبِيّاً يُعَلِّموكَ ، وإن يُطلِعِ اللّهُ عَلَيهِم بِرَحمَةٍ تُصيبُكَ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تَجلِس فِي المَجلِسِ الَّذي لا يُذكَرُ اللّهُ فيهِ ، فَإِنَّكَ إن تَكُ عالِما لا يَنفَعكَ عِلمُكَ ، وإن تَكُ غَبِيّاً يَزيدوكَ غُبِيّاً </w:t>
      </w:r>
      <w:r>
        <w:rPr>
          <w:rStyle w:val="FootnoteAnchor"/>
          <w:rtl w:val="true"/>
        </w:rPr>
        <w:footnoteReference w:id="516"/>
      </w:r>
      <w:r>
        <w:rPr>
          <w:rFonts w:ascii="Amiri" w:hAnsi="Amiri" w:eastAsia="Amiri" w:cs="Amiri"/>
          <w:color w:val="111111"/>
          <w:sz w:val="28"/>
          <w:sz w:val="28"/>
          <w:szCs w:val="28"/>
          <w:rtl w:val="true"/>
          <w:lang w:bidi="ar-SA"/>
        </w:rPr>
        <w:t xml:space="preserve">، وإن يُطلِعِ اللّهُ إلَيهِم بَعدَ ذلِكَ بِسَخَطٍ يُصيبُكَ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لا تَغبِطوا امرَأً رَحبَ الذِّراعَينِ يَسفِكُ دِماءَ المُؤمِنينَ فَإِنَّ لَهُ عِندَ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قاتِلاً لا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مُعاوِيَةَ، حَدَّثَنا هِشامُ بنُ عُروَة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لِتَكُن كَلِمَتُكَ طَيِّبَةً ، وَليَكُن وَجهُكَ بِسطاً تَكُن أحَبَّ إلَى النّاسِ مِمَّن يُعطيهِمُ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رَأسُ الحِكمَةِ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تَزرَعونَ تَحصُدونَ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خَليلَكَ وخَليلَ أبيكَ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شعب الإيمان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قالَ لاِبنِهِ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لا تُرسِل رَسولَكَ جاهِلاً فَإِن لَم تَجِد حَكيما فَكُن رَسولَ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وَالكَذِبَ؛ فَإِنَّهُ شَهِيٌّ كَلَحمِ العُصفورِ عَمّا قَليلٍ يَقلي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اُحضُرِ الجَنائِزَ ، ولا تَحضُرِ العُرسَ ؛ فَإِنَّ الجَنائِزَ تُذَكِّرُكَ الآخِرَةَ ، وَالعُرسَ تُشَهّيكَ </w:t>
      </w:r>
      <w:r>
        <w:rPr>
          <w:rStyle w:val="FootnoteAnchor"/>
          <w:rtl w:val="true"/>
        </w:rPr>
        <w:footnoteReference w:id="518"/>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تَأكُل شِبَعا عَلَى شِبَعٍ ؛ فَإِنَّكَ إن تُلقِهِ لِلكَلبِ خَيرٌ مِن أن تَأكُلَهُ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تَكُن حُلواً فَتُبلَعَ ، ولا مُرّاً فَتُلفَظَ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رُوِيَ عَن لُقمانَ مِن حِكمَتِهِ ووَصِيَّتِهِ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أقِمِ الصَّلاةَ ، فَإِنَّما مَثَلُها في دينِ اللّهِ كَمَثَلِ عُمُدِ فُسطاطٍ ؛ فَإِنَّ العَمودَ إذَا استَقامَ نَفَعَتِ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الأَطنابُ وَالأَوتادُ وَالظِّلالُ ، وإن لَم يَستَقِم لَم يَنفَع وَتِدٌ ولا طُنُبٌ ولا ظِلالٌ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صاحِبِ العُلَماءَ وجالِسهُم ، وزُرهُم في بُيوتِهِم ، لَعَلَّكَ أن تُشبِهَهُم فَتَكونَ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ـ يا بُنَيَّ ـ أنّي ذُقتُ الصَّبِرَ وأنواعَ المُرِّ ، فَلَم أرَ أمَرَّ مِنَ الفَقرِ ، فَإِنِ افتَقَرتَ يَوماً فَاجعَل فَقرَكَ بَينَكَ وبَينَ اللّهِ ، ولا تُحَدِّثِ النّاسَ بِفَقرِكَ فَتَهونَ عَلَيهِم ، ثُمَّ سَل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أحَدٍ دَعَا اللّهَ فَلَم يُجِبهُ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سَأَلَهُ فَلَم يُعطِهِ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ثِق بِاللّهِ عَزَّ وجَلَّ ثُمَّ سَل فِي النّاسِ هَل مِن أحَدٍ وَثِقَ بِاللّهِ فَلَم يُنجِهِ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تَوَكَّل عَلَى اللّهِ ثُمَّ سَل فِي النّاسِ مَن ذَا الَّذي تَوَكَّلَ عَلَى اللّهِ فَلَم يَكفِهِ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أحسِنِ الظَّنَّ بِاللّهِ ثُمَّ سَل فِي النّاسِ مَن ذَا الَّذي أحسَنَ الظَّنَّ بِاللّهِ فَلَم يَكُن عِندَ حُسنِ ظَنِّهِ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يُرِد رِضوانَ اللّهِ يُسخِط نَفسَهُ كَثيراً ، ومَن لا يُسخِط نَفسَهُ لا يُرضِ رَبَّهُ ، ومَن لا يَكتُم </w:t>
      </w:r>
      <w:r>
        <w:rPr>
          <w:rStyle w:val="FootnoteAnchor"/>
          <w:rtl w:val="true"/>
        </w:rPr>
        <w:footnoteReference w:id="520"/>
      </w:r>
      <w:r>
        <w:rPr>
          <w:rFonts w:ascii="Amiri" w:hAnsi="Amiri" w:eastAsia="Amiri" w:cs="Amiri"/>
          <w:color w:val="111111"/>
          <w:sz w:val="28"/>
          <w:sz w:val="28"/>
          <w:szCs w:val="28"/>
          <w:rtl w:val="true"/>
          <w:lang w:bidi="ar-SA"/>
        </w:rPr>
        <w:t xml:space="preserve">غَيظَهُ يُشمِت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تَعَلَّمِ الحِكمَةَ تَشرُف ؛ فَإِنَّ الحِكمَةَ تَدُلُّ عَلَى الدّينِ ، وتُشَرِّفُ العَبدَ عَلَى الحُرِّ ، وتَرفَعُ المِسكينَ عَلَى الغَنِيِّ ، وتُقَدِّمُ الصَّغيرَ عَلَى الكَبيرِ ، وتُجلِسُ المِسكينَ مَجالِسَ المُلوكِ ، وتَزيدُ الشَّريفَ شَرَفاً ، وَالسَّيِّدَ سُؤدَدا ، وَالغَنِيَّ مَجداً ، وكَيفَ يَتَهَيَّأُ لَهُ أمرُ دينِهِ ومَعيشَتِهِ بِغَيرِ حِكمَةٍ ، ولَن يُهَيِّئَ اللّهُ عَزَّ وجَلَّ</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 الدُّنيا وَالآخِرَةِ إلاّ بِالحِكمَةِ ، ومَثَلُ الحِكمَةِ بِغَيرِ طاعَةٍ مَثَلُ الجَسَدِ بِلا نَفسٍ ، أو مَثَلُ الصَّعيدِ بِلا ماءٍ ، ولا صَلاحَ لِلجَسَدِ بِلا نَفسٍ ، ولا لِلصَّعيدِ بِغَيرِ ماءٍ ، ولا لِلحِكمَةِ بِغَيرِ طاعَةٍ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الاختصاص عن الأوزاعيّ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الحَكيمَ ـ رَحِمَهُ اللّهُ ـ لَمّا خَرَجَ مِن بِلادِهِ نَزَلَ بِقَريَةٍ بِالمَوصِلِ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كومليسُ </w:t>
      </w:r>
      <w:r>
        <w:rPr>
          <w:rStyle w:val="FootnoteAnchor"/>
          <w:rtl w:val="true"/>
        </w:rPr>
        <w:footnoteReference w:id="522"/>
      </w:r>
      <w:r>
        <w:rPr>
          <w:rFonts w:ascii="Amiri" w:hAnsi="Amiri" w:eastAsia="Amiri" w:cs="Amiri"/>
          <w:color w:val="111111"/>
          <w:sz w:val="28"/>
          <w:sz w:val="28"/>
          <w:szCs w:val="28"/>
          <w:rtl w:val="true"/>
          <w:lang w:bidi="ar-SA"/>
        </w:rPr>
        <w:t xml:space="preserve">، فَلَمّا ضاقَ بِها ذَرعُهُ ، وَاشتَدَّ بِها غَمُّهُ ، ولَم يَكُن بِها أحَدٌ يُعينُهُ عَلى أمرِهِ ، أغلَقَ البابَ وأدخَلَ ابنَهُ يَعِظُهُ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الدُّنيا بَحرٌ عَميقٌ ، هَلَكَ فيها بَشَرٌ كَثيرٌ ، تَزَوَّد مِن عَمَلِها ، وَاتَّخِذ سَفينَةً حَشوُها تَقوَى اللّهِ ، ثُمَّ اركَب لُجَجَ الفُلكِ تَنجو ، وإنّي لَخائِفٌ أن لا تَنجُوَ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السَّفينَةُ إيمانٌ ، وشِراعُهَا التَّوَكُّلُ ، وسُكّانُهَا الصَّبرُ ، ومَجاذيفُهَا الصَّومُ وَالصَّلاةُ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رَكِبَ البَحرَ مِن غَيرِ سَفينَةٍ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أقِلَّ الكَلامَ ، وَاذكُرِ اللّهَ عَزَّ وجَلَّ في كُلِّ مَكانٍ ؛ فَإِنَّهُ قَد أنذَرَكَ وحَذَّرَكَ وبَصَّرَكَ وعَلَّمَكَ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اِتَّعِظ بِالنّاسِ قَبلَ أن يَتَّعِظَ النّاسُ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اِتَّعِظ بِالصَّغيرِ قَبلَ أن يَنزِلَ بِكَ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اِملِك نَفسَكَ عِندَ الغَضَبِ حَتّى لا تَكونَ لِجَهَنَّمَ حَطَباً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الفَقرُ خَيرٌ مِن أن تَظلِمَ وتَطغى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وأن تَستَدينَ فَتَخونَ مِنَ الدَّينِ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بُنَيَّ ، إيّاكَ أن تَستَذِلَّ فَتُخزِيَ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إيّاكَ أن تَخرُجَ مِنَ الدُّنيا فَقيراً ، وتَدَعَ أمرَكَ وأموالَكَ عِندَ غَيرِكَ قَيِّماً ، فَتُصَيِّرَهُ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اللّهَ تَعالى رَهَنَ النّاسَ بِأَعمالِهِم ، فَوَيلٌ لَهُم مِمّا كَسَبَت أيديهِم وأفئِدَتُهُم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تَأمَنِ الدُّنيا وَالذُّنوبُ وَالشَّيطانُ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إنَّهُ قَدِ افتَتَنَ الصّالِحونَ مِنَ الأَوَّلينَ ، فَكَيفَ يَنجو مِنهُ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اِجعَلِ الدُّنيا سِجنَكَ فَتَكونَ الآخِرَةُ جَنَّتَكَ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إنَّكَ لَم تُكَلَّف أن تُشيلَ الجِبالَ ، ولَم تُكَلَّف ما لا تُطيقُهُ ، فَلا تَحمَلِ البَلاءَ عَلى كَتِفِكَ ، ولا تَذبَح نَفسَكَ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إنَّكَ كَما تَزرَعُ تَحصُدُ وكَما تَعمَلُ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تُجاوِرَنَّ المُلوكَ فَيَقتُلوكَ ، ولا تُطِعهُم فَتَكفُرَ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جاوِرِ المَساكينَ وَاخصُصِ الفُقَراءَ وَالمَساكينَ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كُن لِليَتيمِ كَالأَبِ الرَّحيمِ ، ولِلأَرمَلَةِ كَالزَّوجِ العَطوفِ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إنَّهُ لَيسَ كُلُّ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لي غُفِرَ لَهُ ، إنَّهُ لا يُغفَرُ إلاّ لِمَن عَمِلَ بِطاعَةِ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الجارَ ثُمَّ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الرَّفيقَ ثُمَّ الطَّريقَ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بُنَيَّ ، لَو كانَتِ البُيوتُ عَلَى العَجَلِ </w:t>
      </w:r>
      <w:r>
        <w:rPr>
          <w:rStyle w:val="FootnoteAnchor"/>
          <w:rtl w:val="true"/>
        </w:rPr>
        <w:footnoteReference w:id="523"/>
      </w:r>
      <w:r>
        <w:rPr>
          <w:rFonts w:ascii="Amiri" w:hAnsi="Amiri" w:eastAsia="Amiri" w:cs="Amiri"/>
          <w:color w:val="111111"/>
          <w:sz w:val="28"/>
          <w:sz w:val="28"/>
          <w:szCs w:val="28"/>
          <w:rtl w:val="true"/>
          <w:lang w:bidi="ar-SA"/>
        </w:rPr>
        <w:t xml:space="preserve">ما جاوَرَ رَجُلٌ جارَ سَوءٍ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الوَحدَةُ خَيرٌ مِن صاحِبِ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الصّاحِبُ الصّالِحُ خَيرٌ مِنَ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نَقلُ الحِجارَةِ وَالحَديدِ خَيرٌ مِن قَرينِ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إنّي نَقَلتُ الحِجارَةَ وَالحَديدَ فَلَم أجِد شَيئاً أثقَلَ مِن قَرينِ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إنَّهُ مَن يَصحَب قَرينَ السَّوءِ لا يَسلَم ، و مَن يَدخُل مَداخِلَ السَّوءِ 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لا يَكُفَّ لِسانَهُ يَندَم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المُحسِنُ تُكافِئُ بِإِحسانِهِ ، وَالمُسيءُ يَكفيكَ مَساويهِ ، لَو جَهَدتَ أن تَفعَلَ بِهِ أكثَرَ مِمّا يَفعَلُهُ بِنَفسِهِ ما قَدَرتَ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ذَا الَّذي عَبَدَ اللّهَ فَخَذَلَهُ ، و مَن ذَا الَّذِي ابتَغاهُ فَلَم يَجِدهُ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ومَن ذَا الَّذي ذَكَرَهُ فَلَم يَذكُرهُ ، ومَن ذَا الَّذي تَوَكَّلَ عَلَى اللّهِ فَوَكَلَهُ إلى غَيرِهِ ، و مَن ذَا الَّذي تَضَرَّعَ إلَيهِ جَلَّ ذِكرُهُ فَلَم يَرحَمهُ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شاوِرِ الكَبيرَ و لا تَستَحيِ مِن مُشاوَرَةِ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 مُصاحَبَةَ الفُسّاقِ ، هُم كَالكِلابِ ؛ إن وَجَدوا عِندَكَ شَيئاً أكَلوهُ ، و إلاّ ذَمّوكَ و فَضَحوكَ ، وإنَّما حُبُّهُم بَينَهُم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مُعاداةُ المُؤمِنينَ خَيرٌ مِن مُصادَقَةِ الفاسِقِ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بُنَيَّ ، المُؤمِنُ تَظلِمُهُ ولا يَظلِمُكَ ، وتَطلُبُ عَلَيهِ فَيَرضى عَنكَ ، وَالفاسِقُ لا يُراقِبُ اللّهَ فَكَيفَ يُراقِبُكَ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اِستَكثِر مِنَ الأَصدِقاءِ ولا تَأمَن مِنَ الأَعداءِ ، فَإِنَّ الغِلَّ في صُدورِهِم مِثلُ الماءِ </w:t>
      </w:r>
      <w:r>
        <w:rPr>
          <w:rStyle w:val="FootnoteAnchor"/>
          <w:rtl w:val="true"/>
        </w:rPr>
        <w:footnoteReference w:id="524"/>
      </w:r>
      <w:r>
        <w:rPr>
          <w:rFonts w:ascii="Amiri" w:hAnsi="Amiri" w:eastAsia="Amiri" w:cs="Amiri"/>
          <w:color w:val="111111"/>
          <w:sz w:val="28"/>
          <w:sz w:val="28"/>
          <w:szCs w:val="28"/>
          <w:rtl w:val="true"/>
          <w:lang w:bidi="ar-SA"/>
        </w:rPr>
        <w:t xml:space="preserve">تَحتَ 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اِبدَإِ النّاسَ بِالسَّلامِ وَالمُصافَحَةِ قَبلَ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تُكالِبِ النّاسَ فَيَمقُتوكَ ، ولا تَكُن مَهيناً فَيُذِلّوكَ ، ولا تَكُن حُلواً فَيَأكُلوكَ ، ولا تَكُن مُرّاً فَيَلفِظوكَ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تَكُن حُلواً فَتُبلَعَ ، ولا مُرّاً فَتُرمى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تُخاصِم في عِلمِ اللّهِ ؛ فَإِنَّ عِلمَ اللّهِ لا يُدرَكُ ولا يُحصى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خَفِ اللّهَ مَخافَةً لا تَيأَسُ مِن رَحمَتِهِ ، وَارجُهُ رَجاءً لا تأمَنُ مِن 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اِنهَ النَّفسَ عَن هَواها ؛ فَإِنَّكَ إن لَم تَنهَ النَّفسَ عَن هَواها لَم تَدخُلِ الجَنَّةَ ولَم 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نَفسَكَ عَن هَواها ؛ فَإِنَّ في هَواها رَداها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إنَّكَ مُنذُ يَومَ هَبَطتَ مِن بَطنِ اُمِّكَ استَقبَلتَ الآخِرَةَ وَاستَدبَرتَ الدُّنيا ؛ فَإِنَّكَ إن نِلتَ مُستَقبَلَها أولى بِكَ أن تَستَدبِرَها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وَالتَّجَبُّرَ وَالتَّكَبُّرَ وَالفَخرَ فَتُجاوِرَ إبليسَ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دَع عَنكَ التَّجَبُّرَ ، وَالكِبرَ ، ودَع عَنكَ الفَخرَ ، وَاعلَم أنَّكَ ساكِنُ القُبورِ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بُنَيَّ ، اِعلَم أنَّهُ مَن جاوَرَ إبليسَ وَقَعَ في دارِ الهَوانِ لا يَموتُ فيها ولا يَحيا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وَيلٌ لِمَن تَجَبَّرَ ، وتَكَبَّرَ ، كَيفَ يَتَعَظَّمُ مَن خُلِقَ مِن طينٍ ، وإلى طينٍ يَعودُ ، ثُمَّ لا يَدري إلى ما ذا يَصيرُ ، إلَى الجَنَّةِ فَقَد فازَ أو إلَى النّارِ فَقَد خَسِرَ خُسراناً مُبيناً وخابَ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يَتَجَبَّرُ مَن قَد جَرى في مَجرَى البَولِ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كَيفَ يَنامُ ابنُ آدَمَ وَالمَوتُ يَطلُبُهُ ، وكَيفَ يَغفُلُ ولا يُغفَلُ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إنَّهُ قَد ماتَ أصفِياءُ اللّهِ عَزَّ وجَلَّ وأحِبّاؤُهُ وأنبياؤُهُ صَلَواتُ اللّهِ عَلَيهِم فَمَن ذا بَعدَهُم يُخَلَّدُ فَيُترَكُ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تَطَأ أمَتَكَ ولَو أعجَبَتكَ ، وَانهَ نَفسَكَ عَنها وزَوِّجها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تُفشِيَنَّ سِرَّكَ إلَى امرَأَتِكَ ، ولا تَجعَل مَجلِسَكَ عَلى بابِ 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المَرأَةَ خُلِقَت مِن ضِلعٍ أعوَجَ إن أقَمتَها كَسَرتَها وإن تَرَكتَها تَعَوَّجَت ، ألزِمهُنَّ البُيوتَ ، فَإِن أحسَنَّ فَاقبَل إحسانَهُنَّ ، وإن أسَأنَ فَاصبِر ؛ إنَّ ذلِكَ مِن عَزمِ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النِّساءُ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ثِنتانِ صالِحَتانِ ، وثِنتانِ مَلعونَتانِ ؛ فَأَمّا إحدَى الصّالِحَتَينِ فَهِيَ الشَّريفَةُ في قَومِهَا ، الذَّليلَةُ في نَفسِهَا ، الَّتي إن اُعطِيَت شَكَرَت ، وإنِ ابتُلِيَت صَبَرَت ، القَليلُ في يَدَيها كَثيرٌ ، الصّالِحَةُ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الوَدودُ الوَلودُ تَعودُ بِخَيرٍ عَلى زَوجِها ، هِيَ كَالاُمِّ الرَّحيمِ ، تَعطِفُ</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كَبيرِهم ، وتَرحَمُ صَغيرَهُم ، وتُحِبُّ وُلدَ زَوجِها وإن كانوا مِن غَيرِها ، جامِعَةُ الشَّملِ ، مَرضِيَّةُ البَعلِ ، مُصلِحَةٌ فِي النَّفسِ وَالأَهلِ وَالمالِ وَالوَلَدِ ، فَهِيَ كَالذَّهَبِ الأَحمَرِ ، طوبى لِمَن رُزِقَها ، إن شَهِدَ زَوجُها أعانَتهُ ، وإن غابَ عَنها حَفِظَتهُ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إحدَى المَلعونَتَينِ فَهِيَ العَظيمَةُ في نَفسِهَا ، الذَّليلَةُ في قَومِهَا ، الَّتي إن اُعطِيَت سَخِطَت ، وإن مُنِعَت عَتَبَت وغَضِبَت ، فَزَوجُها مِنها في بَلاءٍ ، وجيرانُها مِنها في عَناءٍ ، فَهِيَ كَالأَسَدِ ؛ إن جاوَرتَهُ أكَلَكَ ، وإن هَرَبتَ مِنهُ 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وَالمَلعونَةُ الثّانِيَةُ فَهِيَ عِندَ زوَجِها ومَيلُها في جيرانِها ، فَهِيَ سَريعَةُ السَّخطَةِ ، سَريعَةُ الدَّمعَةِ ، إن شَهِدَ زَوجُها لَم تَنفَعهُ ، وإن غابَ عَنها فَضَحَتهُ ، فَهِيَ بِمَنزِلَةِ الأَرضِ النَّشّاشَةِ ، إن أسقَيتَ أفاضَتِ الماءَ وغَرِقَت ، وإن تَرَكتَها عَطِشَت ، وإن رُزِقتَ مِنها وَلَداً لَم تَنتَفِع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تَتَزَوَّج بِأَمَةٍ فَيُباعَ وَلَدُكَ بَينَ يَدَيكَ وهُوَ فِعلُكَ بِنَفسِكَ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لَو كانَتِ النِّساءُ تُذاقُ كَما تُذاقُ الخَمرُ ما تَزَوَّجَ رَجُلٌ امرَأَةَ سَوءٍ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أحسِن إلى مَن أساءَ إلَيكَ ، ولا تُكثِر مِنَ الدُّنيا ؛ فَإِنَّكَ عَلى غَفلَةٍ مِنها ، وَانظُر إلى ما تَصيرُ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تَأكُل مالَ اليَتيمِ فَتَفتَضِحَ يَومَ القِيامَةِ ، وتُكَلَّفَ أن تَرُدَّهُ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إنَّهُ إن أغنى أحَدٌ عَن أحَدٍ لَأَغنَى الوَلَدُ عَن والِدِهِ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بُنَيَّ ، إنَّ النّارَ تُحيطُ بِالعالَمينَ كُلِّهِم فَلا يَنجو مِنها أحَدٌ إلاّ مَن رَحِمَهُ اللّهُ وقَرَّبَهُ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يَغُرَّنَّكَ خَبيثُ اللِّسانِ ؛ فَإِنَّهُ يُختَمُ عَلى قَلبِهِ ، وتَتَكَلَّمُ جَوارِحُهُ ، وتَشهَدُ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تَشتُمُ النّاسَ فَتَكونَ أنتَ الَّذي شَتَمتَ أبَوَيكَ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يُعجِبُكَ إحسانُكُ ، ولا تَتَعَظَّمَنَّ بِعَمَلِكَ الصّالِحِ فَتَهلِكَ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أقِمِ الصَّلاةَ ، وَأمُر بِالمَعروفِ ، وَانهَ عَنِ المُنكَرِ ، وَاصبِر عَلى ما أصابَكَ ؛ إنَّ ذلِكَ مِن عَزمِ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تُشرِك بِاللّهِ ؛ إنَّ الشِّركَ لَظُلمٌ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ولا تَمشِ فِي الأَرضِ مَرَحاً ؛ إنَّكَ لَن تَخرِقَ الأَرضَ ، ولَن تَبلُغَ الجِبالَ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كُلَّ يَومٍ يَأتيكَ يَومٌ جَديدٌ يَشهَدُ عَلَيكَ عِندَ رَبٍّ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إنَّكَ مُدرَجٌ في أكفانِكَ ، ومُحَلٌّ قَبرَكَ ، ومُعايِنٌ عَمَلَكَ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كَيفَ تَسكُنُ دارَ مَن قَد أسخَطتَهُ ، أم كَيفَ تُجاوِرُ مَن قَد عَصَيتَهُ ؟ يا بُنَيَّ ، عَلَيكَ بِما يَعنيكَ ، ودَع عَنكَ ما لا يَعنيكَ ؛ فَإِنَّ القَليلَ مِنها يَكفيكَ ، وَالكَثيرَ مِنها لا يَعنيكَ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تُؤثِرَنَّ عَلى نَفسِكَ سِواها ، ولا تورِث مالَكَ أعداءَكَ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إنَّهُ قَد اُحصِيَ الحَلالُ الصَّغيرُ فَكَيفَ بِالحَرامِ الكَثيرِ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بُنَيَّ ، اِتَّقِ النَّظَرَ إلى ما لا تَملِكُهُ ، وأطِلِ التَّفَكُّرَ في مَلَكوتِ السَّماواتِ وَالأَرضِ وَالجِبالِ وما خَلَقَ اللّهُ ، فَكَفى بِهذا واعِظاً لِقَلبِكَ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اِقبَل وَصِيَّةَ الوالِدِ الشَّفيقِ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بادِر بِعِلمِكَ قَبلَ أن يَحضُرَ أجَلُكَ ، وقَبلَ أن تَسيرَ الجِبالُ سَيراً ، وتُجمَعَ 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إنَّهُ </w:t>
      </w:r>
      <w:r>
        <w:rPr>
          <w:rStyle w:val="FootnoteAnchor"/>
          <w:rtl w:val="true"/>
        </w:rPr>
        <w:footnoteReference w:id="525"/>
      </w:r>
      <w:r>
        <w:rPr>
          <w:rFonts w:ascii="Amiri" w:hAnsi="Amiri" w:eastAsia="Amiri" w:cs="Amiri"/>
          <w:color w:val="111111"/>
          <w:sz w:val="28"/>
          <w:sz w:val="28"/>
          <w:szCs w:val="28"/>
          <w:rtl w:val="true"/>
          <w:lang w:bidi="ar-SA"/>
        </w:rPr>
        <w:t xml:space="preserve">حينَ تَتَفَطَّرُ السَّماءُ وتُطوى ، وتَنَزَّلُ المَلائِكَةُ صُفوفاً خائِفينَ حافّينَ مُشفِقينَ ، وتُكَلَّفُ أن تُجاوِزَ الصِّراطَ ، وتُعايِنَ حينَئِذٍ عَمَلَكَ ، وتوضَعَ المَوازينُ وتُنشَرَ الدَّواوينُ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عَبدَ آلِ فُلانٍ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 بِكَ ما نَرى؟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الحَديثِ ، وأداءُ الأَمانَةِ ، وتَركُ ما لا يَعنيني ، وغَضُّ بَصَري ، وكَفُّ لِساني ، وعِفَّةُ طُعمَتي ، فَمَن نَقَصَ عَن هذا فَهُوَ دوني ، ومَن زادَ عَلَيهِ فَهُوَ فَوقي ، ومَن عَمِلَهُ فَهُوَ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تُؤَخِّرِ التَّوبَةَ ؛ فَإِنَّ المَوتَ يَأتي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الشَّرُّ لا يُطفَأُ بِالشَّرِّ كَالنّارِ لا تُطفَأُ بِالنّارِ ، ولكِنَّهُ يُطفَأُ بِالخَيرِ كَالنّارِ تُطفَأُ بِالماءِ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بُنَيَّ ، لا تَشمَت بِالمَوتِ ، ولا تَسخَر بِالمُبتَلى ، ولا تَمنَعِ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كُن أمينا تَعِش غَنِيّاً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بُنَيَّ ، اِتَّخِذ تَقوَى اللّهِ تِجارَةً تَأتِكَ الأَرباحُ مِن غَيرِ بِضاعَةٍ ، فَإِذا أخطَأتَ خَطيئَةً فَابعَث في أثَرِها صَدَقَةً تُطفِئها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المَوعِظَةَ تَشُقُّ عَلَى السَّفيهِ كَما يَشُقُّ الصُّعودُ عَلَى الشَّيخِ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تَرثِ لِمَن ظَلَمتَهُ ، ولكِنِ ارثِ لِسوءِ ما جَنَيتَهُ عَلى نَفسِكَ ، وإذا دَعَتكَ القُدرَةُ إلى ظُلمِ النّاسِ فَاذكُر قُدرَةَ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تَعَلَّم مِنَ العُلَماءِ ما جَهِلتَ ، وعَلِّمِ النّاسِ ما عَلِمتَ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احياء علوم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لُقمانَ الحَكيمِ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أيُّ الخِصالِ مِنَ الإِنسانِ خَيرٌ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اثنَتَينِ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وَالمالُ وَالحَياءُ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أربَعا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وَالمالُ وَالحَياءُ وحُسنُ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خَمسا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وَالمالُ وَالحَياءُ وحُسنُ الخُلُقِ وَالسَّخاءُ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سِتّا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اجتَمَعَت فيهِ الخَمسُ خِصالٍ فَهُوَ نَقِيٌّ تَقِيٌّ ، وللّهِِ وَلِيٌّ ، ومِنَ الشَّيطانِ بَريءٌ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روضة العقلاء ونزهة الفضلاء عن مجاعة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أيُّ شَيءٍ أقَلُّ ؟ وأيُّ شَيءٍ أكثَرُ ؟ وأيُّ شَيءٍ أحلى ؟ وأيُّ شَيءٍ أبرَدُ ؟ وأيُّ شَيءٍ آنَسُ ؟ وأيُّ شَيءٍ أوحَشُ ؟ وأيُّ شَيءٍ أقرَبُ ؟ وأيُّ شَيءٍ أبعَدُ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أقَلُّ شَيءٍ فَاليَقينُ، وأمّا أيُّ شَيءٍ أكثَرُ فَالشَّكُّ ، وأمّا أيُّ شَيءٍ أحلى فَروحُ اللّهِ بَينَ العِبادِ يَتَحابّونَ بِها ، وأمّا أيُّ شَيءٍ أبرَدُ فَعَفوُ اللّهِ عَن عِبادِهِ ، وعَفوُ النّاسِ بَعضِهِم عَن بَعضٍ، وأيُّ شَيءٍ آنَسُ حَبيبُكَ إذا أغلَقَ عَلَيكَ وعَلَيهِ بابٌ واحِدٌ، وأيُّ شَيءٍ أوحَشُ جَسَدٌ إذا ماتَ، فَلَيسَ شَيءٌ أوحَشَ مِنهُ، وأيُّ شَيءٍ أقرَبُ فَالآخِرَةُ مِنَ الدُّنيا ، وأيُّ شَيءٍ أبعَدُ فَالدُّنيا مِنَ الآخِرَةِ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إنَّ مَن يَرحَم يُرحَم ، ومَن يَصمُت يَسلَم ، ومَن يَقُلِ الخَيرَ يَغنَم ، ومَن يَقُلِ الشَّرَّ يَأثَم ، ومَن لا يَملِك لِسانَهُ يَندَم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الدرّ المنثور عن شُرَحبيل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مِنَ اللَّجاجَةِ ، ولا أنطِقُ فيما لا يَعنيني ، ولا أكونُ مِضحاكاً مِن غَيرِ عَجَبٍ ، ولا مَشّاءً إلى غَيرِ أرَبٍ </w:t>
      </w:r>
      <w:r>
        <w:rPr>
          <w:rFonts w:eastAsia="Amiri" w:cs="Amiri" w:ascii="Amiri" w:hAnsi="Amiri"/>
          <w:color w:val="111111"/>
          <w:sz w:val="28"/>
          <w:szCs w:val="28"/>
          <w:rtl w:val="true"/>
          <w:lang w:bidi="ar-SA"/>
        </w:rPr>
        <w:t xml:space="preserve">. </w:t>
      </w:r>
      <w:r>
        <w:rPr>
          <w:rStyle w:val="FootnoteAnchor"/>
          <w:rtl w:val="true"/>
        </w:rPr>
        <w:footnoteReference w:id="53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تُكثِرِ الضِّحكَ مِن غَيرِ عَجَبٍ ، ولا تَمشِ </w:t>
      </w:r>
      <w:r>
        <w:rPr>
          <w:rStyle w:val="FootnoteAnchor"/>
          <w:rtl w:val="true"/>
        </w:rPr>
        <w:footnoteReference w:id="532"/>
      </w:r>
      <w:r>
        <w:rPr>
          <w:rFonts w:ascii="Amiri" w:hAnsi="Amiri" w:eastAsia="Amiri" w:cs="Amiri"/>
          <w:color w:val="111111"/>
          <w:sz w:val="28"/>
          <w:sz w:val="28"/>
          <w:szCs w:val="28"/>
          <w:rtl w:val="true"/>
          <w:lang w:bidi="ar-SA"/>
        </w:rPr>
        <w:t xml:space="preserve">مِن غَيرِ أرَبٍ ، ولا تَسأَل عَمّا لا يَعنيكَ </w:t>
      </w:r>
      <w:r>
        <w:rPr>
          <w:rFonts w:eastAsia="Amiri" w:cs="Amiri" w:ascii="Amiri" w:hAnsi="Amiri"/>
          <w:color w:val="111111"/>
          <w:sz w:val="28"/>
          <w:szCs w:val="28"/>
          <w:rtl w:val="true"/>
          <w:lang w:bidi="ar-SA"/>
        </w:rPr>
        <w:t xml:space="preserve">. </w:t>
      </w:r>
      <w:r>
        <w:rPr>
          <w:rStyle w:val="FootnoteAnchor"/>
          <w:rtl w:val="true"/>
        </w:rPr>
        <w:footnoteReference w:id="53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39" w:name="pg2194_14004"/>
    </w:p>
    <w:p>
      <w:pPr>
        <w:pStyle w:val="Heading2"/>
        <w:numPr>
          <w:ilvl w:val="1"/>
          <w:numId w:val="1"/>
        </w:numPr>
        <w:rPr/>
      </w:pPr>
      <w:bookmarkStart w:id="440" w:name="__RefHeading___Toc828402_3804643083"/>
      <w:bookmarkStart w:id="441" w:name="_Toc169"/>
      <w:bookmarkEnd w:id="439"/>
      <w:bookmarkEnd w:id="440"/>
      <w:r>
        <w:rPr>
          <w:rtl w:val="true"/>
        </w:rPr>
        <w:t>فهرس المنابع والمآخذ</w:t>
      </w:r>
      <w:bookmarkEnd w:id="441"/>
    </w:p>
    <w:p>
      <w:pPr>
        <w:pStyle w:val="BookText"/>
        <w:rPr/>
      </w:pPr>
      <w:r>
        <w:rPr>
          <w:rFonts w:ascii="Amiri" w:hAnsi="Amiri" w:eastAsia="Amiri" w:cs="Amiri"/>
          <w:color w:val="111111"/>
          <w:sz w:val="28"/>
          <w:sz w:val="28"/>
          <w:szCs w:val="28"/>
          <w:rtl w:val="true"/>
          <w:lang w:bidi="ar-SA"/>
        </w:rPr>
        <w:t>فهرس المنابع والمآخذالقرآن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النفس ، محمّد العيناثي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الموسوي المياموي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 الطبعة الاُولى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 المنسوب إلى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الرابعة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الرجائي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الإخوان ، أبو بكر عبد اللّه بن محمّد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طوالبة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 الحسن بن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الطبعة الرابعة ، </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المال ، أبو بكر عبد اللّه بن محمّد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أهل السنّة أصحاب الحديث ، محمد بن عبدالرحمن خميس،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الصميعي،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الدين في صفات المؤمنين ، الحسن بن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 محسن الأمين الحسيني العاملي الشقرائي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 الطبعة الخامسة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الطبعة الاُولى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ولي وعلي أكبر الغفّاري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الاُولى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والمأمول ، 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ششن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الجديد ، </w:t>
      </w:r>
      <w:r>
        <w:rPr>
          <w:rFonts w:ascii="Amiri" w:hAnsi="Amiri" w:eastAsia="Amiri" w:cs="Amiri"/>
          <w:color w:val="111111"/>
          <w:sz w:val="28"/>
          <w:sz w:val="28"/>
          <w:szCs w:val="28"/>
          <w:lang w:bidi="ar-SA"/>
        </w:rPr>
        <w:t>۱۹۷۲</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عليهم السلام ،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الطبعة الثانية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 إسماعيل بن عمر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والصلة ، أبو الفرج عبد الرحمن بن علي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۵۹۷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عبد الموجود وعلي معوض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السنّة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 محمّد بن الحسن الصفّار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فرّوخ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 الطبعة الاُولى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البصائر والذخائر ، أبو حيّان علي بن محمّد التوحيدي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وداد القاضي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w:t>
      </w:r>
      <w:r>
        <w:rPr>
          <w:rFonts w:ascii="Amiri" w:hAnsi="Amiri" w:eastAsia="Amiri" w:cs="Amiri"/>
          <w:color w:val="111111"/>
          <w:sz w:val="28"/>
          <w:sz w:val="28"/>
          <w:szCs w:val="28"/>
          <w:lang w:bidi="ar-SA"/>
        </w:rPr>
        <w:t>۱۹۸۴</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المجالس ، أبو عمرو يوسف بن عبد اللّه بن عبد البرّ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مرسي الخولي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۱۹۸۱</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تاج الدين ، تاج الدين أحمد بن محمّد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القرن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زماني علويجة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الذخائر الإسلامية ،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 عمرو بن بحر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 الطبعة الخامسة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محمّد بن محمّد الحسيني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أو مدينة السلام ،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 علي بن الحسن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الدمشقي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الطبعة الاُولى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 لأحمد بن أبي يعقوب بن جعفر بن وهب بن واضح المعروف باليعقوبي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الحمدونية، أبو المعالي محمّد بن الحسن البغدادي المشهور بابن حمدون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وبكر عبّاس،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دارصادر، </w:t>
      </w:r>
      <w:r>
        <w:rPr>
          <w:rFonts w:ascii="Amiri" w:hAnsi="Amiri" w:eastAsia="Amiri" w:cs="Amiri"/>
          <w:color w:val="111111"/>
          <w:sz w:val="28"/>
          <w:sz w:val="28"/>
          <w:szCs w:val="28"/>
          <w:lang w:bidi="ar-SA"/>
        </w:rPr>
        <w:t>۱۹۹۶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إسماعيل بن عمر البصروي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غنيم ومحمّد أحمد عاشور ومحمّد إبراهيم البنّا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مسعود السلمي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الرسولي المحلاّتي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 الطبعة الاُولى ،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الموسوي الجزائري ،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الأشرف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ورّام بن أبي فراس الحمدان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ودار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في شرح المقنعة ،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 الطبعة الاُولى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الأسماء واللغات ، أبو زكريا 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أو معارج اليقين في اُصول الدين ، محمّد بن محمّد الشعيري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القرن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عن تأويل آي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الطبعة الاُولى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بيان العلم وفضله ، يوسف بن عبد البرّ النمري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المرعشلي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الطبعة الثانية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باللّه ، أبو بكر عبد اللّه بن محمّد 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 السيّد إبراهيم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 أبو بكر عبد اللّه بن محمّد 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القادر أحمد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الكتب الثقافية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الخالدة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جاويدان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أحمد بن محمّد بن مسكويه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إلى اللغة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 الدين محمّد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 ثروتيان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كاوش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وطبقات الأصفياء ، أحمد بن عبد اللّه الإصبهانى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 الطبعة الثانية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الحيوان الكبرى ، محمّد بن موسى الدميري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الخيال في الآداب والحكم ، محمد مؤمن بن قاسم الجزائري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بصيرتي ،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محمّد بن علي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 الطبعة الرابعة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في التفسير 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 الرحمن بن أبي بكر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الطبعة الاُولى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 سليمان بن أحمد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الطبعة الاُولى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وذكر الحلال والحرام والقضايا والأحكام ، النعمان بن محمّد التميمي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علي أصغر فيضي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 الطبعة الثالثة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تصانيف الشيعة ، محمّد محسن بن علي المنزوي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 الطهراني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الطبعة الثالثة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الأبرار ونصوص الأخبار ، محمود بن عمر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النعيمي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الرضي ، الطبعة الاُولى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عن اللّه ، أبو بكر عبد اللّه بن محمّد 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المعاني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محمود بن عبد اللّه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۱۲۷۰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العقلاء ونزهة الفضلاء ، أبو حاتم محمّد بن حيّان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۳۵۴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عبد اللّه الحازمي ،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الشريف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 محمّد بن الحسن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الطبعة الاُولى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 أبو عبد الرحمن بن عبد اللّه بن مبارك الحنظلي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الرحمن الأعظمي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 أحمد بن محمّد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 هناد بن السري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الفريوائي ،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الخلفاء للكتاب الإسلامي ، الطبعة الاُولى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الكبير ، 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أحمد حيدر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الجنان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 محمّد بن يوسف الصالحي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۹۴۲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عبد الحميد بن محمّد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أبوالفضل إبراهيم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الطبعة الثانية ،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السعيد بسيوني زغلول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تاج اللغة وصحاح العربيّة ،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الغفور عطّار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 الطبعة الرابعة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الصداقة والصديق، أبو حيّان علي بن محمّد التوحيدي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وحفظ اللسان ، أبو بكر عبد اللّه بن محمّد 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عاشور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الاعتصام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عرائس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 أحمد بن محمّد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الزين و إبراهيم الأبياري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 الطبعة الاُولى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وفضله ، عبد اللّه بن محمّد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السعيد بسيوني زُغلول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مؤسّسة الكتاب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 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 الطبعة الاُولى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 عبد اللّه بن مسلم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هلال الثقفي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جلال الدِّين المحدّث الاُرموي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ملّي ، الطبعة الاُولى ،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ودرر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الآمدي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جلال الدّين المحدّث الاُرموي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طهران ، الطبعة الثالثة ،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الأبواب ، علي بن موسى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الخفّاف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 شيرويه بن شهردار الديلمي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السعيد بسيوني زغلول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في معرفة أحوال الأئمّة عليهم السلام ، علي بن محمّد المالكي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۸۵۵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الطبعة الاُولى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 محمّد عبد الرؤوف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 سعيد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رضا عرفانيان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التابع لمؤسّسة الإستانة الرضويّة ، الطبعة الاُولى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عرائس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اسحاق أحمد بن محمّد المعروف بالثعلبي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۴۲۷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محمّد بن يعقوب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صعب ودار التعارف ، الطبعة الرابعة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 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الأسرار وعدّة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ميبدي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رشيد الدين أحمد بن محمّد الميبدي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أصغر حكمت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عن أحكام الغيبة ، زين الدين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 بهاء الدين محمّد بن الحسن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الهندي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۱۱۳۵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والبيان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الثعلبي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إسحاق أحمد بن محمّد المعروف بالثعلبي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دارسة وتحقيق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بن عاشور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كشكول البهائي ، محمّد بن حسين بن عبد الصمد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الهيئة المتّحدة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وتمام النعمة ، محمّد بن علي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 الطبعة الاُولى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في سنن الأقوال والأفعال ، علي المتّقي بن حسام الدين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التراث الإسلامي ، الطبعة الاُولى ،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الفوائد ، محمّد بن علي الكراجكي الطرابلسي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نعمة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الطبعة الاُولى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والألقاب ، عبّاس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الصدر ، الطبعة الرابعة ،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 محمّدبن مكرم المصري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الطبعة الاُولى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 علي أكبر دهخدا و ديگران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طهران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حكيم وبررسى تطبيقى حكمتهاى او درروايات فريقين با نگاهى به متون عهدين ، عبداللّه موحدي محبّ،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قم، مركز تربية المدرسين، اُطروحة دكتوراه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مئة كلمة للإمام أميرالمؤمنين علي ، عمرو بن بحر الكناني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مصطفى العبداللّه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الحكمة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۱۰۸۵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نشر الثقافة الإسلاميّة ، الطبعة الثانية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الرسولي المحلاّتي وفضل اللّه اليزدي الطباطبائي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الطبعة الثانية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والأضداد ، عمرو بن بحر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الكبرى ، </w:t>
      </w:r>
      <w:r>
        <w:rPr>
          <w:rFonts w:ascii="Amiri" w:hAnsi="Amiri" w:eastAsia="Amiri" w:cs="Amiri"/>
          <w:color w:val="111111"/>
          <w:sz w:val="28"/>
          <w:sz w:val="28"/>
          <w:szCs w:val="28"/>
          <w:lang w:bidi="ar-SA"/>
        </w:rPr>
        <w:t>۱۳۵۰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والمساوئ ، إبراهيم بن محمّد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الاُدباء ومحاورات الشعراء والبلغاء، حسين بن محمّد الراغب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العامرة، الطبعة الاُولى، </w:t>
      </w:r>
      <w:r>
        <w:rPr>
          <w:rFonts w:ascii="Amiri" w:hAnsi="Amiri" w:eastAsia="Amiri" w:cs="Amiri"/>
          <w:color w:val="111111"/>
          <w:sz w:val="28"/>
          <w:sz w:val="28"/>
          <w:szCs w:val="28"/>
          <w:lang w:bidi="ar-SA"/>
        </w:rPr>
        <w:t>۱۳۲۶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 القلوب ، قطب الدين محمّد بن علي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الديباجي وحامد صدقي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نشر الميراث المكتوب ،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فى تهذيب الأحياء ، محمّد محسن بن شاه مرتضى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في الحوزة العلمية ،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ومستنبط المسائل ،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جعد ، علي بن الجعد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ناور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 أحمد بن محمّد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الدرويش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الطبعة الثانية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المنسوب إلى زيد بن علي بن الحسين 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مكتبة الحياة ، الطبعة الاُولى ، </w:t>
      </w:r>
      <w:r>
        <w:rPr>
          <w:rFonts w:ascii="Amiri" w:hAnsi="Amiri" w:eastAsia="Amiri" w:cs="Amiri"/>
          <w:color w:val="111111"/>
          <w:sz w:val="28"/>
          <w:sz w:val="28"/>
          <w:szCs w:val="28"/>
          <w:lang w:bidi="ar-SA"/>
        </w:rPr>
        <w:t>۱۹۶۶</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الشهاب ، محمّد بن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القضاعي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في غرر الأخبار ، علي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هوشمند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الطبعة الاُولى </w:t>
      </w:r>
      <w:r>
        <w:rPr>
          <w:rFonts w:ascii="Amiri" w:hAnsi="Amiri" w:eastAsia="Amiri" w:cs="Amiri"/>
          <w:color w:val="111111"/>
          <w:sz w:val="28"/>
          <w:sz w:val="28"/>
          <w:szCs w:val="28"/>
          <w:lang w:bidi="ar-SA"/>
        </w:rPr>
        <w:t>۱۴۱۸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الرحمن الأعظمي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المجلس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الأحاديث والآثار ، عبد اللّه بن محمّد العبسي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 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الاُولى ، </w:t>
      </w:r>
      <w:r>
        <w:rPr>
          <w:rFonts w:ascii="Amiri" w:hAnsi="Amiri" w:eastAsia="Amiri" w:cs="Amiri"/>
          <w:color w:val="111111"/>
          <w:sz w:val="28"/>
          <w:sz w:val="28"/>
          <w:szCs w:val="28"/>
          <w:lang w:bidi="ar-SA"/>
        </w:rPr>
        <w:t>۱۳۶۱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 ياقوت بن عبد اللّه الحَمَوي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الطبعة الاُولى ، </w:t>
      </w:r>
      <w:r>
        <w:rPr>
          <w:rFonts w:ascii="Amiri" w:hAnsi="Amiri" w:eastAsia="Amiri" w:cs="Amiri"/>
          <w:color w:val="111111"/>
          <w:sz w:val="28"/>
          <w:sz w:val="28"/>
          <w:szCs w:val="28"/>
          <w:lang w:bidi="ar-SA"/>
        </w:rPr>
        <w:t>۱۳۹۹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إحياءالتراث العربي ، الطبعة الثانية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مقاييس اللغة ، أحمد 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مكتبة مصطفى البابي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الوسيط ، مصطفى إبراهيم وأحمد حسن الزيّات وحامد عبدالقادر ومحمّد علي النجّار ، استانبول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 </w:t>
      </w:r>
      <w:r>
        <w:rPr>
          <w:rFonts w:ascii="Amiri" w:hAnsi="Amiri" w:eastAsia="Amiri" w:cs="Amiri"/>
          <w:color w:val="111111"/>
          <w:sz w:val="28"/>
          <w:sz w:val="28"/>
          <w:szCs w:val="28"/>
          <w:lang w:bidi="ar-SA"/>
        </w:rPr>
        <w:t>۱۳۹۲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ومعاليها ، أبو بكر محمّد بن جعفر الخرائطي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 عبد الجابر البحيري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الآفاق العربية ،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 لايحضره الفقيه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العدديّة ، علي المشكيني الأردبيلي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الأحمدي الميانجي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 الطبعة الرابعة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 محمّد المحمّدي الرَّيشَّهري ، مساعدة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برنجكار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ميزان الحكمة ، محمّد المحمّدي الريشهري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الدرّ ، منصور بن الحسين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۴۲۱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قرنة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العامّة ، الطبعة الاُولى ، </w:t>
      </w:r>
      <w:r>
        <w:rPr>
          <w:rFonts w:ascii="Amiri" w:hAnsi="Amiri" w:eastAsia="Amiri" w:cs="Amiri"/>
          <w:color w:val="111111"/>
          <w:sz w:val="28"/>
          <w:sz w:val="28"/>
          <w:szCs w:val="28"/>
          <w:lang w:bidi="ar-SA"/>
        </w:rPr>
        <w:t>۱۹۸۱</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ومنتخب النفائس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 الرحمن الصفوري الشافعي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نصيحة الملوك ، محمّد بن محمّد الغزالي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هُمايي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ملي ، </w:t>
      </w:r>
      <w:r>
        <w:rPr>
          <w:rFonts w:ascii="Amiri" w:hAnsi="Amiri" w:eastAsia="Amiri" w:cs="Amiri"/>
          <w:color w:val="111111"/>
          <w:sz w:val="28"/>
          <w:sz w:val="28"/>
          <w:szCs w:val="28"/>
          <w:lang w:bidi="ar-SA"/>
        </w:rPr>
        <w:t>۱۳۵۱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الاُصول في معرفة أحاديث الرسول ، محمّد بن عليّ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 مبارك بن محمّد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 الطبعة الرابعة ، </w:t>
      </w:r>
      <w:r>
        <w:rPr>
          <w:rFonts w:ascii="Amiri" w:hAnsi="Amiri" w:eastAsia="Amiri" w:cs="Amiri"/>
          <w:color w:val="111111"/>
          <w:sz w:val="28"/>
          <w:sz w:val="28"/>
          <w:szCs w:val="28"/>
          <w:lang w:bidi="ar-SA"/>
        </w:rPr>
        <w:t>۱۳۶۷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 أبو بكر عبد اللّه بن محمّد بن أبي الدنيا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مسعد عبد الحميد السعدي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لذوي القربى ، 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۱۲۹۴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جمال أشرف الحسيني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 الطبعة الاُولى ،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مجلّة معارف 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الفصلية ، فروردين ، ارديبهشت و خرداد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ديباجه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تجدر الإشارة إلى أنّ مثل هذا الكلام قد نُقل عن النبيّ عيسى عليه السلام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گلستان سعدي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نصيحة الملوك للإمام أبي حامد 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۱۰۱۸۹</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مائة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حكيم وبررسى تطبيقى حكمت هاى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ابن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الحاء والكاف والميم أصل واحد ، وهو المنع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المنع من 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وسمّيت حَكَمَة الدابّة لأنّها تمنعها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والحكمة هذا قياسها ؛ لأنّها تمنع من الجهل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۱۹۰۲</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احكمتُ الشيء فاستحكم ، أي صار محكما</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القرآن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مرّة مع 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مرّة مع 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مرّات مع 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ومرّة واحدة مع 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واسع</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رواية منقولة عن الإمام الصادق عليه السلام ، قال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الحكمة ضد الهوى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رواية منقولة عن الإمام عليّ عليه السلام يقول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قويت الحكمة ضعفت الشهوة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۷۲۰۵</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رواية منقولة عن الإمام عليّ عليه السلام في وصف المؤمن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ميّتة شهوته</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رواية منقولة عن الإمام عليّ عليه السلام في وصف السالك إلى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أحيا عقله وأمات نفسه</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الاسلامية في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العصمة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كان لقمان نبيّا</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آزر أبو النبيّ إبراهيم الخليل عليه السلام ، التبني أو ولي أمره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 دلالت مى كند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خير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پس از اتمام اذان گفته مى شود و جزء اذان نيست و مؤذّن ، آن را با زحمت دادن به خود و صرفا براى بيدار كردم مردم از خواب ، بازگو مى كند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القديم كانت تسمية الشام تُطلق على منطقة واسعة تشمل الاُردن وسورية ولبنان وفلسطين الحالية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دهخدا</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كانت آسيا الصغرى إلى ما قبل عدّة عقود تُعرف باسم الأناضول ، واشتهرت عند علماء الجغرافيا المسلمين باسم الروم وهي تُسمّى حاليا تركية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تقع مدينة أيله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أيلات عند رأس خليج العقبة في الاُردن ، وقد بُنيت عند النهاية الشمالية القصوى للبحر الأحمر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لعدة مدن أشهرها مدينة عظيمة بفلسطين القديمة وكانت قصبتها قد خربت الآن ، وتبعد عن بيت المقدس مسيرة ثمانية عشر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يطلق هذا الاسم على المدن والمناطق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خربت نحون شاطئ دجلة مقابل الكرخ ببغداد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وقرية في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المناطق الشمالية من المملكة العربية السعودية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ومحلة بسرخس ،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قبول الحُكم بين الناس</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الإسلاميّة في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العلم والحكمة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الصمت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تهذيب الأسماء واللغات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يوم القيامة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آذَنَ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نادى وأعلَمَ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آذَنَ المُؤَذِّنُ بالصَّلاةِ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قصص الانبياء للراوندى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الصحيح ما أثبتناه ، وفي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عزم بي قسماً وطاعة ، فإني أعلم إن فعل بي ذلك أعانني وعصمني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أمرني اللّه بذلك فالسمع والطاعة </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۳۷۸۶۵</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نقلاً عن بيان التنزيل لابن شهر آشوب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نَسجُ حَلَقِ الدِّرعِ ، ومنه قيل لصانع الدرع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۳۵۸۲</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۴۹۶</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الابواب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العقل وفضله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العقل وفضله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۲۰۴۷۰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والاضداد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وعَنَى الأَمرُ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عَنى بأمر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تُؤاخِيَنَّ فاسقا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تصاحبنّ فاسقا نطفا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المُريبُ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في تفسير القرآن العظيم والسبع المثاني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وهي شفيعة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دليلة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والظاهر أنه اشتباه مطبعي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وهي شَفيعَه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دَليلَهُ</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زاحمهم أي ضايقهم ، وادخل في زحامهم بركبتيك ، أي أدخل ركبتيك في زحامهم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العظيم القطر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تهذيب الأسماء واللغات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بهجة المَجالس واُنس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۲۰۱۳۵</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۴۸۹۱</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الخيال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الصواب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الكشكول للشيخ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الظن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نورين نورا للخوف ونورا للرجاء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 كما في بحار الأنوار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الظن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اللّه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۱۰۴۵</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 المجالس على عينك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بصيرة منك ، أو بعينك ،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تجيئ بمعنى الباء ، أو رجحِّها على عينك ، وعلى الاخير التفصيل لبيان المجلس الذي ينبغي أن يختار على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يشجيك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الدرّ المنثور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۴۸۹۱</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الخيال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التذكرة الحمدونية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إنّك لا تجد مكانا لا يراك فيه ، فلا تعصه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يبقى ويستقرّ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الخالدة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الخيال ،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 العقل وفضله لابن أبي الدنيا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الحلم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الخيال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۱۳۷۴۴</w:t>
      </w:r>
      <w:r>
        <w:rPr>
          <w:rFonts w:ascii="IRNazanin" w:hAnsi="IRNazanin" w:eastAsia="IRNazanin"/>
          <w:b w:val="false"/>
          <w:b w:val="false"/>
          <w:bCs w:val="false"/>
          <w:i w:val="false"/>
          <w:i w:val="false"/>
          <w:iCs w:val="false"/>
          <w:color w:val="333333"/>
          <w:sz w:val="20"/>
          <w:sz w:val="20"/>
          <w:szCs w:val="20"/>
          <w:rtl w:val="true"/>
        </w:rPr>
        <w:t xml:space="preserve">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الكشكول للشيخ بهائى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اعتقاد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كما في الدرّ المنثور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۳۱۴۶</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الدرّ المنثور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لهنّاد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۱۳۱۰</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الخالدة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الجواهر في الملح والنوادر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۴۸۱۴</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الصمت وحفظ اللسان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بهجة المَجالس واُنس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الصمت وحفظ اللسان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الدرّ المنثور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الشره والحرص على الدنيا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سعة الأمل وطلب 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تؤدّ فرضا ولا حقّا</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والمساوي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العقل وفضله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الحلم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مصرعان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 والصواب ما أثبتناه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فى تبيين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يدل على أن السكوت أفضل من الكلام ، وكأنه مَبنيّ على الغالب وإلاّ فظاهر أنّ الكلام خير من السكوت في كثير من الموارد ، بل يجب الكلام ويحرم السكوت عند إظهار اصول الدين وفروعه ، والأمر بالمعروف والنهي عن المنكر ، ويستحب في المواعظ والنصايح ، وإرشاد الناس إلى مصالحهم وترويج العلوم الدينية ، والشفاعة للمؤمنين ، وقضاء حوائجهم وأمثال ذلك، فتلك الأخبار مخصوصة بغير تلك الموارد أو بأحوال عامّة الخلق ، فإنّ غالب كلامهم إنما هو فيما لا يعنيهم ، أو هو مقصور على المباحات وقد مرّ في كتاب العقل في حديث هشام أنّ أمير المؤمنين عليه السلام كان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علامة العاقل أن يكون فيه ثلاث خصال يجيب إذا سئل ، وينطق إذا عجز القوم عن الكلام ، ويشير بالرأي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لهنّاد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۱۹۵۳۹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۱۵۳۰۷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تُؤاخي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۱۶۵۵</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وسائل الشيعة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بُنَيَّ ، اُدعُ اللّه َ ثُمَّ سَل </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اصلاح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الأمل والمأمول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شرح 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الحلم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۴۸۹۱</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الحلم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بياض تاج الدين احمد وزير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بحار الأنوار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بهجة المَجالس واُنس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والظاهر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بهجة المَجالس واُنس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۹۰۶۲</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الخيال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الخيال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الصداقة والصديق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و معاليها للخرائطي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الكبير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كشف الأسرار وعدّة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مستدرك الوسائل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العمد</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يطفئ إحديهما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تؤاخي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بحار الأنوار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۶۷۱۶</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إشارة إلى أنّ القوى المودعة في النفس أو الإيمان باللّه سبحانه جواهر ثمينة غفل الإنسان عنها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۲۰۴۷۰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المرزئة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العظيمة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الخيال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آداب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 والصلة لعبد اللّه بن المبارك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ضمن مسنده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الناس بكثرة المخالطة والمعاشرة فيسأموك ويملّوك فتكون أبعد من قلوبهم ، ولا تبعد كلَّ البُعد فلم يبالوا بك فتصير مهينا مخذولاً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ينقصن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بالسياق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بحار الأنوار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تدنّسها</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وعَنَى الأَمرُ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عَنى بأمر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تُؤاخِيَنَّ فاسقا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تصاحبنّ فاسقا نطفا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والنَّطِفُ الرَّجُلُ المُريبُ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نورين نورا للخوف ونورا للرجاء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المواعظ العددية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الخالدة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الخالدة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أمثال الشرق والغرب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ومعاليها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الرضا عن اللّه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تك غَبِيّاً يزيدوك غُبِيّاً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غَبِيّاً صفة مشبهة وغُبِيّاً مصدر بمعنى الغباوة الغفلة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غَبوَةٌ وغُبُوّة وغَبِىٌّ كصلىٌّ ـ وهذه من الفرّاء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أى غفلة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غبى</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يشجيك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الدرّ المنثور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۴۸۹۱</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وأعلام الدين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كوماس</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مستدرك الوسائل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العمد</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والظاهر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يوم القيامة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نزهة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العقلاء ونزهة الفضلاء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إحياء علوم الدين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image" Target="media/image2.jpeg"/><Relationship Id="rId202" Type="http://schemas.openxmlformats.org/officeDocument/2006/relationships/image" Target="media/image2.jpeg"/><Relationship Id="rId203" Type="http://schemas.openxmlformats.org/officeDocument/2006/relationships/footer" Target="footer196.xml"/><Relationship Id="rId204" Type="http://schemas.openxmlformats.org/officeDocument/2006/relationships/footnotes" Target="footnotes.xml"/><Relationship Id="rId205" Type="http://schemas.openxmlformats.org/officeDocument/2006/relationships/numbering" Target="numbering.xml"/><Relationship Id="rId206" Type="http://schemas.openxmlformats.org/officeDocument/2006/relationships/fontTable" Target="fontTable.xml"/><Relationship Id="rId207" Type="http://schemas.openxmlformats.org/officeDocument/2006/relationships/settings" Target="settings.xml"/><Relationship Id="rId2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33962</Words>
  <Characters>124888</Characters>
  <CharactersWithSpaces>158081</CharactersWithSpaces>
  <Paragraphs>770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2026-08-17T02:58:01Z</dcterms:created>
  <dc:creator>ghaemiyeh.com</dc:creator>
  <dc:description/>
  <dc:language>en-US</dc:language>
  <cp:lastModifiedBy/>
  <dcterms:modified xsi:type="dcterms:W3CDTF">2026-08-17T06:28:08Z</dcterms:modified>
  <cp:revision>1</cp:revision>
  <dc:subject/>
  <dc:title>حکم لقمان</dc:title>
</cp:coreProperties>
</file>

<file path=docProps/custom.xml><?xml version="1.0" encoding="utf-8"?>
<Properties xmlns="http://schemas.openxmlformats.org/officeDocument/2006/custom-properties" xmlns:vt="http://schemas.openxmlformats.org/officeDocument/2006/docPropsVTypes"/>
</file>