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جغرافیای تاریخی هجرت امام رضا علیه السلام از مدینه تا مرو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9885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819887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819889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819891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819893_211673320">
            <w:r>
              <w:rPr>
                <w:webHidden/>
                <w:rStyle w:val="IndexLink"/>
                <w:rtl w:val="true"/>
              </w:rPr>
              <w:t>تأمّلاتی در منابع و مآخذ</w:t>
            </w:r>
            <w:r>
              <w:rPr>
                <w:rStyle w:val="IndexLink"/>
                <w:rtl w:val="true"/>
              </w:rPr>
              <w:tab/>
            </w:r>
            <w:r>
              <w:rPr>
                <w:rStyle w:val="IndexLink"/>
              </w:rPr>
              <w:t>15</w:t>
            </w:r>
          </w:hyperlink>
        </w:p>
        <w:p>
          <w:pPr>
            <w:pStyle w:val="Contents2"/>
            <w:tabs>
              <w:tab w:val="clear" w:pos="8743"/>
              <w:tab w:val="right" w:pos="9026" w:leader="dot"/>
            </w:tabs>
            <w:rPr/>
          </w:pPr>
          <w:hyperlink w:anchor="__RefHeading___Toc6819895_211673320">
            <w:r>
              <w:rPr>
                <w:webHidden/>
                <w:rStyle w:val="IndexLink"/>
                <w:rtl w:val="true"/>
              </w:rPr>
              <w:t>از مدینه تا بصره</w:t>
            </w:r>
            <w:r>
              <w:rPr>
                <w:rStyle w:val="IndexLink"/>
                <w:rtl w:val="true"/>
              </w:rPr>
              <w:tab/>
            </w:r>
            <w:r>
              <w:rPr>
                <w:rStyle w:val="IndexLink"/>
              </w:rPr>
              <w:t>18</w:t>
            </w:r>
          </w:hyperlink>
        </w:p>
        <w:p>
          <w:pPr>
            <w:pStyle w:val="Contents3"/>
            <w:tabs>
              <w:tab w:val="clear" w:pos="8459"/>
              <w:tab w:val="right" w:pos="9026" w:leader="dot"/>
            </w:tabs>
            <w:rPr/>
          </w:pPr>
          <w:hyperlink w:anchor="__RefHeading___Toc6819897_211673320">
            <w:r>
              <w:rPr>
                <w:webHidden/>
                <w:rStyle w:val="IndexLink"/>
                <w:rtl w:val="true"/>
              </w:rPr>
              <w:t>مأموریت به مدینه</w:t>
            </w:r>
            <w:r>
              <w:rPr>
                <w:rStyle w:val="IndexLink"/>
                <w:rtl w:val="true"/>
              </w:rPr>
              <w:tab/>
            </w:r>
            <w:r>
              <w:rPr>
                <w:rStyle w:val="IndexLink"/>
              </w:rPr>
              <w:t>18</w:t>
            </w:r>
          </w:hyperlink>
        </w:p>
        <w:p>
          <w:pPr>
            <w:pStyle w:val="Contents3"/>
            <w:tabs>
              <w:tab w:val="clear" w:pos="8459"/>
              <w:tab w:val="right" w:pos="9026" w:leader="dot"/>
            </w:tabs>
            <w:rPr/>
          </w:pPr>
          <w:hyperlink w:anchor="__RefHeading___Toc6819899_211673320">
            <w:r>
              <w:rPr>
                <w:webHidden/>
                <w:rStyle w:val="IndexLink"/>
                <w:rtl w:val="true"/>
              </w:rPr>
              <w:t>وداع با رسول اکرم صلی‌الله‌علیه‌و‌آله</w:t>
            </w:r>
            <w:r>
              <w:rPr>
                <w:rStyle w:val="IndexLink"/>
                <w:rtl w:val="true"/>
              </w:rPr>
              <w:tab/>
            </w:r>
            <w:r>
              <w:rPr>
                <w:rStyle w:val="IndexLink"/>
              </w:rPr>
              <w:t>19</w:t>
            </w:r>
          </w:hyperlink>
        </w:p>
        <w:p>
          <w:pPr>
            <w:pStyle w:val="Contents3"/>
            <w:tabs>
              <w:tab w:val="clear" w:pos="8459"/>
              <w:tab w:val="right" w:pos="9026" w:leader="dot"/>
            </w:tabs>
            <w:rPr/>
          </w:pPr>
          <w:hyperlink w:anchor="__RefHeading___Toc6819901_211673320">
            <w:r>
              <w:rPr>
                <w:webHidden/>
                <w:rStyle w:val="IndexLink"/>
                <w:rtl w:val="true"/>
              </w:rPr>
              <w:t>تعیین جانشین و پیشوای شیعیان</w:t>
            </w:r>
            <w:r>
              <w:rPr>
                <w:rStyle w:val="IndexLink"/>
                <w:rtl w:val="true"/>
              </w:rPr>
              <w:tab/>
            </w:r>
            <w:r>
              <w:rPr>
                <w:rStyle w:val="IndexLink"/>
              </w:rPr>
              <w:t>20</w:t>
            </w:r>
          </w:hyperlink>
        </w:p>
        <w:p>
          <w:pPr>
            <w:pStyle w:val="Contents3"/>
            <w:tabs>
              <w:tab w:val="clear" w:pos="8459"/>
              <w:tab w:val="right" w:pos="9026" w:leader="dot"/>
            </w:tabs>
            <w:rPr/>
          </w:pPr>
          <w:hyperlink w:anchor="__RefHeading___Toc6819903_211673320">
            <w:r>
              <w:rPr>
                <w:webHidden/>
                <w:rStyle w:val="IndexLink"/>
                <w:rtl w:val="true"/>
              </w:rPr>
              <w:t>وداع با اهل بیت علیهم‌السلام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6819905_211673320">
            <w:r>
              <w:rPr>
                <w:webHidden/>
                <w:rStyle w:val="IndexLink"/>
                <w:rtl w:val="true"/>
              </w:rPr>
              <w:t>آغاز سفر و ملاحظاتی درباره عزیمت امام علیه‌السلام به مکّه</w:t>
            </w:r>
            <w:r>
              <w:rPr>
                <w:rStyle w:val="IndexLink"/>
                <w:rtl w:val="true"/>
              </w:rPr>
              <w:tab/>
            </w:r>
            <w:r>
              <w:rPr>
                <w:rStyle w:val="IndexLink"/>
              </w:rPr>
              <w:t>22</w:t>
            </w:r>
          </w:hyperlink>
        </w:p>
        <w:p>
          <w:pPr>
            <w:pStyle w:val="Contents3"/>
            <w:tabs>
              <w:tab w:val="clear" w:pos="8459"/>
              <w:tab w:val="right" w:pos="9026" w:leader="dot"/>
            </w:tabs>
            <w:rPr/>
          </w:pPr>
          <w:hyperlink w:anchor="__RefHeading___Toc6819907_211673320">
            <w:r>
              <w:rPr>
                <w:webHidden/>
                <w:rStyle w:val="IndexLink"/>
                <w:rtl w:val="true"/>
              </w:rPr>
              <w:t>به سوی بصره</w:t>
            </w:r>
            <w:r>
              <w:rPr>
                <w:rStyle w:val="IndexLink"/>
                <w:rtl w:val="true"/>
              </w:rPr>
              <w:tab/>
            </w:r>
            <w:r>
              <w:rPr>
                <w:rStyle w:val="IndexLink"/>
              </w:rPr>
              <w:t>26</w:t>
            </w:r>
          </w:hyperlink>
        </w:p>
        <w:p>
          <w:pPr>
            <w:pStyle w:val="Contents3"/>
            <w:tabs>
              <w:tab w:val="clear" w:pos="8459"/>
              <w:tab w:val="right" w:pos="9026" w:leader="dot"/>
            </w:tabs>
            <w:rPr/>
          </w:pPr>
          <w:hyperlink w:anchor="__RefHeading___Toc6819909_211673320">
            <w:r>
              <w:rPr>
                <w:webHidden/>
                <w:rStyle w:val="IndexLink"/>
                <w:rtl w:val="true"/>
              </w:rPr>
              <w:t>شرح منازل و مسافات مدینه تا بصره</w:t>
            </w:r>
            <w:r>
              <w:rPr>
                <w:rStyle w:val="IndexLink"/>
                <w:rtl w:val="true"/>
              </w:rPr>
              <w:tab/>
            </w:r>
            <w:r>
              <w:rPr>
                <w:rStyle w:val="IndexLink"/>
              </w:rPr>
              <w:t>28</w:t>
            </w:r>
          </w:hyperlink>
        </w:p>
        <w:p>
          <w:pPr>
            <w:pStyle w:val="Contents3"/>
            <w:tabs>
              <w:tab w:val="clear" w:pos="8459"/>
              <w:tab w:val="right" w:pos="9026" w:leader="dot"/>
            </w:tabs>
            <w:rPr/>
          </w:pPr>
          <w:hyperlink w:anchor="__RefHeading___Toc6819911_211673320">
            <w:r>
              <w:rPr>
                <w:webHidden/>
                <w:rStyle w:val="IndexLink"/>
                <w:rtl w:val="true"/>
              </w:rPr>
              <w:t>ورود حضرت رضا علیه‌السلام به نباج</w:t>
            </w:r>
            <w:r>
              <w:rPr>
                <w:rStyle w:val="IndexLink"/>
                <w:rtl w:val="true"/>
              </w:rPr>
              <w:tab/>
            </w:r>
            <w:r>
              <w:rPr>
                <w:rStyle w:val="IndexLink"/>
              </w:rPr>
              <w:t>30</w:t>
            </w:r>
          </w:hyperlink>
        </w:p>
        <w:p>
          <w:pPr>
            <w:pStyle w:val="Contents3"/>
            <w:tabs>
              <w:tab w:val="clear" w:pos="8459"/>
              <w:tab w:val="right" w:pos="9026" w:leader="dot"/>
            </w:tabs>
            <w:rPr/>
          </w:pPr>
          <w:hyperlink w:anchor="__RefHeading___Toc6819913_211673320">
            <w:r>
              <w:rPr>
                <w:webHidden/>
                <w:rStyle w:val="IndexLink"/>
                <w:rtl w:val="true"/>
              </w:rPr>
              <w:t xml:space="preserve">ملاحظاتی درباره عبور امام رضا علیه‌السلام از قادسیّة </w:t>
            </w:r>
            <w:r>
              <w:rPr>
                <w:rStyle w:val="IndexLink"/>
                <w:rtl w:val="true"/>
              </w:rPr>
              <w:t>(</w:t>
            </w:r>
            <w:r>
              <w:rPr>
                <w:rStyle w:val="IndexLink"/>
                <w:rtl w:val="true"/>
              </w:rPr>
              <w:t>کوفه، بغداد و قم</w:t>
            </w:r>
            <w:r>
              <w:rPr>
                <w:rStyle w:val="IndexLink"/>
                <w:rtl w:val="true"/>
              </w:rPr>
              <w:t>)</w:t>
              <w:tab/>
            </w:r>
            <w:r>
              <w:rPr>
                <w:rStyle w:val="IndexLink"/>
              </w:rPr>
              <w:t>32</w:t>
            </w:r>
          </w:hyperlink>
        </w:p>
        <w:p>
          <w:pPr>
            <w:pStyle w:val="Contents3"/>
            <w:tabs>
              <w:tab w:val="clear" w:pos="8459"/>
              <w:tab w:val="right" w:pos="9026" w:leader="dot"/>
            </w:tabs>
            <w:rPr/>
          </w:pPr>
          <w:hyperlink w:anchor="__RefHeading___Toc6819915_211673320">
            <w:r>
              <w:rPr>
                <w:webHidden/>
                <w:rStyle w:val="IndexLink"/>
                <w:rtl w:val="true"/>
              </w:rPr>
              <w:t>بیعت طاهر ذوالیمینین با امام رضا علیه‌السلام در بغداد</w:t>
            </w:r>
            <w:r>
              <w:rPr>
                <w:rStyle w:val="IndexLink"/>
                <w:rtl w:val="true"/>
              </w:rPr>
              <w:tab/>
            </w:r>
            <w:r>
              <w:rPr>
                <w:rStyle w:val="IndexLink"/>
              </w:rPr>
              <w:t>36</w:t>
            </w:r>
          </w:hyperlink>
        </w:p>
        <w:p>
          <w:pPr>
            <w:pStyle w:val="Contents3"/>
            <w:tabs>
              <w:tab w:val="clear" w:pos="8459"/>
              <w:tab w:val="right" w:pos="9026" w:leader="dot"/>
            </w:tabs>
            <w:rPr/>
          </w:pPr>
          <w:hyperlink w:anchor="__RefHeading___Toc6819917_211673320">
            <w:r>
              <w:rPr>
                <w:webHidden/>
                <w:rStyle w:val="IndexLink"/>
                <w:rtl w:val="true"/>
              </w:rPr>
              <w:t>ملاحظاتی درباره سفر حضرت به قم</w:t>
            </w:r>
            <w:r>
              <w:rPr>
                <w:rStyle w:val="IndexLink"/>
                <w:rtl w:val="true"/>
              </w:rPr>
              <w:tab/>
            </w:r>
            <w:r>
              <w:rPr>
                <w:rStyle w:val="IndexLink"/>
              </w:rPr>
              <w:t>38</w:t>
            </w:r>
          </w:hyperlink>
        </w:p>
        <w:p>
          <w:pPr>
            <w:pStyle w:val="Contents3"/>
            <w:tabs>
              <w:tab w:val="clear" w:pos="8459"/>
              <w:tab w:val="right" w:pos="9026" w:leader="dot"/>
            </w:tabs>
            <w:rPr/>
          </w:pPr>
          <w:hyperlink w:anchor="__RefHeading___Toc6819919_211673320">
            <w:r>
              <w:rPr>
                <w:webHidden/>
                <w:rStyle w:val="IndexLink"/>
                <w:rtl w:val="true"/>
              </w:rPr>
              <w:t>سیر منازل از نباج تا بصره</w:t>
            </w:r>
            <w:r>
              <w:rPr>
                <w:rStyle w:val="IndexLink"/>
                <w:rtl w:val="true"/>
              </w:rPr>
              <w:tab/>
            </w:r>
            <w:r>
              <w:rPr>
                <w:rStyle w:val="IndexLink"/>
              </w:rPr>
              <w:t>41</w:t>
            </w:r>
          </w:hyperlink>
        </w:p>
        <w:p>
          <w:pPr>
            <w:pStyle w:val="Contents3"/>
            <w:tabs>
              <w:tab w:val="clear" w:pos="8459"/>
              <w:tab w:val="right" w:pos="9026" w:leader="dot"/>
            </w:tabs>
            <w:rPr/>
          </w:pPr>
          <w:hyperlink w:anchor="__RefHeading___Toc6819921_211673320">
            <w:r>
              <w:rPr>
                <w:webHidden/>
                <w:rStyle w:val="IndexLink"/>
                <w:rtl w:val="true"/>
              </w:rPr>
              <w:t>ورود حضرت به بصره</w:t>
            </w:r>
            <w:r>
              <w:rPr>
                <w:rStyle w:val="IndexLink"/>
                <w:rtl w:val="true"/>
              </w:rPr>
              <w:tab/>
            </w:r>
            <w:r>
              <w:rPr>
                <w:rStyle w:val="IndexLink"/>
              </w:rPr>
              <w:t>42</w:t>
            </w:r>
          </w:hyperlink>
        </w:p>
        <w:p>
          <w:pPr>
            <w:pStyle w:val="Contents2"/>
            <w:tabs>
              <w:tab w:val="clear" w:pos="8743"/>
              <w:tab w:val="right" w:pos="9026" w:leader="dot"/>
            </w:tabs>
            <w:rPr/>
          </w:pPr>
          <w:hyperlink w:anchor="__RefHeading___Toc6819923_211673320">
            <w:r>
              <w:rPr>
                <w:webHidden/>
                <w:rStyle w:val="IndexLink"/>
                <w:rtl w:val="true"/>
              </w:rPr>
              <w:t>از بصره تا فارس</w:t>
            </w:r>
            <w:r>
              <w:rPr>
                <w:rStyle w:val="IndexLink"/>
                <w:rtl w:val="true"/>
              </w:rPr>
              <w:tab/>
            </w:r>
            <w:r>
              <w:rPr>
                <w:rStyle w:val="IndexLink"/>
              </w:rPr>
              <w:t>44</w:t>
            </w:r>
          </w:hyperlink>
        </w:p>
        <w:p>
          <w:pPr>
            <w:pStyle w:val="Contents3"/>
            <w:tabs>
              <w:tab w:val="clear" w:pos="8459"/>
              <w:tab w:val="right" w:pos="9026" w:leader="dot"/>
            </w:tabs>
            <w:rPr/>
          </w:pPr>
          <w:hyperlink w:anchor="__RefHeading___Toc6819925_211673320">
            <w:r>
              <w:rPr>
                <w:webHidden/>
                <w:rStyle w:val="IndexLink"/>
                <w:rtl w:val="true"/>
              </w:rPr>
              <w:t>از بصره تا سوق‌الاهواز</w:t>
            </w:r>
            <w:r>
              <w:rPr>
                <w:rStyle w:val="IndexLink"/>
                <w:rtl w:val="true"/>
              </w:rPr>
              <w:tab/>
            </w:r>
            <w:r>
              <w:rPr>
                <w:rStyle w:val="IndexLink"/>
              </w:rPr>
              <w:t>44</w:t>
            </w:r>
          </w:hyperlink>
        </w:p>
        <w:p>
          <w:pPr>
            <w:pStyle w:val="Contents3"/>
            <w:tabs>
              <w:tab w:val="clear" w:pos="8459"/>
              <w:tab w:val="right" w:pos="9026" w:leader="dot"/>
            </w:tabs>
            <w:rPr/>
          </w:pPr>
          <w:hyperlink w:anchor="__RefHeading___Toc6819927_211673320">
            <w:r>
              <w:rPr>
                <w:webHidden/>
                <w:rStyle w:val="IndexLink"/>
                <w:rtl w:val="true"/>
              </w:rPr>
              <w:t>راه کنونی بصره به اهواز</w:t>
            </w:r>
            <w:r>
              <w:rPr>
                <w:rStyle w:val="IndexLink"/>
                <w:rtl w:val="true"/>
              </w:rPr>
              <w:tab/>
            </w:r>
            <w:r>
              <w:rPr>
                <w:rStyle w:val="IndexLink"/>
              </w:rPr>
              <w:t>48</w:t>
            </w:r>
          </w:hyperlink>
        </w:p>
        <w:p>
          <w:pPr>
            <w:pStyle w:val="Contents3"/>
            <w:tabs>
              <w:tab w:val="clear" w:pos="8459"/>
              <w:tab w:val="right" w:pos="9026" w:leader="dot"/>
            </w:tabs>
            <w:rPr/>
          </w:pPr>
          <w:hyperlink w:anchor="__RefHeading___Toc6819929_211673320">
            <w:r>
              <w:rPr>
                <w:webHidden/>
                <w:rStyle w:val="IndexLink"/>
                <w:rtl w:val="true"/>
              </w:rPr>
              <w:t>سوق‌الاهواز</w:t>
            </w:r>
            <w:r>
              <w:rPr>
                <w:rStyle w:val="IndexLink"/>
                <w:rtl w:val="true"/>
              </w:rPr>
              <w:tab/>
            </w:r>
            <w:r>
              <w:rPr>
                <w:rStyle w:val="IndexLink"/>
              </w:rPr>
              <w:t>48</w:t>
            </w:r>
          </w:hyperlink>
        </w:p>
        <w:p>
          <w:pPr>
            <w:pStyle w:val="Contents3"/>
            <w:tabs>
              <w:tab w:val="clear" w:pos="8459"/>
              <w:tab w:val="right" w:pos="9026" w:leader="dot"/>
            </w:tabs>
            <w:rPr/>
          </w:pPr>
          <w:hyperlink w:anchor="__RefHeading___Toc6819931_211673320">
            <w:r>
              <w:rPr>
                <w:webHidden/>
                <w:rStyle w:val="IndexLink"/>
                <w:rtl w:val="true"/>
              </w:rPr>
              <w:t>ورود امام رضا علیه‌السلام به اهواز</w:t>
            </w:r>
            <w:r>
              <w:rPr>
                <w:rStyle w:val="IndexLink"/>
                <w:rtl w:val="true"/>
              </w:rPr>
              <w:tab/>
            </w:r>
            <w:r>
              <w:rPr>
                <w:rStyle w:val="IndexLink"/>
              </w:rPr>
              <w:t>52</w:t>
            </w:r>
          </w:hyperlink>
        </w:p>
        <w:p>
          <w:pPr>
            <w:pStyle w:val="Contents3"/>
            <w:tabs>
              <w:tab w:val="clear" w:pos="8459"/>
              <w:tab w:val="right" w:pos="9026" w:leader="dot"/>
            </w:tabs>
            <w:rPr/>
          </w:pPr>
          <w:hyperlink w:anchor="__RefHeading___Toc6819933_211673320">
            <w:r>
              <w:rPr>
                <w:webHidden/>
                <w:rStyle w:val="IndexLink"/>
                <w:rtl w:val="true"/>
              </w:rPr>
              <w:t>رخدادهای اهواز</w:t>
            </w:r>
            <w:r>
              <w:rPr>
                <w:rStyle w:val="IndexLink"/>
                <w:rtl w:val="true"/>
              </w:rPr>
              <w:tab/>
            </w:r>
            <w:r>
              <w:rPr>
                <w:rStyle w:val="IndexLink"/>
              </w:rPr>
              <w:t>52</w:t>
            </w:r>
          </w:hyperlink>
        </w:p>
        <w:p>
          <w:pPr>
            <w:pStyle w:val="Contents3"/>
            <w:tabs>
              <w:tab w:val="clear" w:pos="8459"/>
              <w:tab w:val="right" w:pos="9026" w:leader="dot"/>
            </w:tabs>
            <w:rPr/>
          </w:pPr>
          <w:hyperlink w:anchor="__RefHeading___Toc6819935_211673320">
            <w:r>
              <w:rPr>
                <w:webHidden/>
                <w:rStyle w:val="IndexLink"/>
                <w:rtl w:val="true"/>
              </w:rPr>
              <w:t>نکاتی درباره اربق و اربک</w:t>
            </w:r>
            <w:r>
              <w:rPr>
                <w:rStyle w:val="IndexLink"/>
                <w:rtl w:val="true"/>
              </w:rPr>
              <w:tab/>
            </w:r>
            <w:r>
              <w:rPr>
                <w:rStyle w:val="IndexLink"/>
              </w:rPr>
              <w:t>58</w:t>
            </w:r>
          </w:hyperlink>
        </w:p>
        <w:p>
          <w:pPr>
            <w:pStyle w:val="Contents3"/>
            <w:tabs>
              <w:tab w:val="clear" w:pos="8459"/>
              <w:tab w:val="right" w:pos="9026" w:leader="dot"/>
            </w:tabs>
            <w:rPr/>
          </w:pPr>
          <w:hyperlink w:anchor="__RefHeading___Toc6819937_211673320">
            <w:r>
              <w:rPr>
                <w:webHidden/>
                <w:rStyle w:val="IndexLink"/>
                <w:rtl w:val="true"/>
              </w:rPr>
              <w:t>ملاحظاتی درباره عبور امام رضا علیه‌السلام از شوشتر و دزفول</w:t>
            </w:r>
            <w:r>
              <w:rPr>
                <w:rStyle w:val="IndexLink"/>
                <w:rtl w:val="true"/>
              </w:rPr>
              <w:tab/>
            </w:r>
            <w:r>
              <w:rPr>
                <w:rStyle w:val="IndexLink"/>
              </w:rPr>
              <w:t>59</w:t>
            </w:r>
          </w:hyperlink>
        </w:p>
        <w:p>
          <w:pPr>
            <w:pStyle w:val="Contents3"/>
            <w:tabs>
              <w:tab w:val="clear" w:pos="8459"/>
              <w:tab w:val="right" w:pos="9026" w:leader="dot"/>
            </w:tabs>
            <w:rPr/>
          </w:pPr>
          <w:hyperlink w:anchor="__RefHeading___Toc6819939_211673320">
            <w:r>
              <w:rPr>
                <w:webHidden/>
                <w:rStyle w:val="IndexLink"/>
                <w:rtl w:val="true"/>
              </w:rPr>
              <w:t>قدمگاه و یا مسجد علی‌بن موسی‌الرضا علیه‌السلام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6819941_211673320">
            <w:r>
              <w:rPr>
                <w:webHidden/>
                <w:rStyle w:val="IndexLink"/>
                <w:rtl w:val="true"/>
              </w:rPr>
              <w:t>بقعه امام رضا دیمی</w:t>
            </w:r>
            <w:r>
              <w:rPr>
                <w:rStyle w:val="IndexLink"/>
                <w:rtl w:val="true"/>
              </w:rPr>
              <w:tab/>
            </w:r>
            <w:r>
              <w:rPr>
                <w:rStyle w:val="IndexLink"/>
              </w:rPr>
              <w:t>63</w:t>
            </w:r>
          </w:hyperlink>
        </w:p>
        <w:p>
          <w:pPr>
            <w:pStyle w:val="Contents3"/>
            <w:tabs>
              <w:tab w:val="clear" w:pos="8459"/>
              <w:tab w:val="right" w:pos="9026" w:leader="dot"/>
            </w:tabs>
            <w:rPr/>
          </w:pPr>
          <w:hyperlink w:anchor="__RefHeading___Toc6819943_211673320">
            <w:r>
              <w:rPr>
                <w:webHidden/>
                <w:rStyle w:val="IndexLink"/>
                <w:rtl w:val="true"/>
              </w:rPr>
              <w:t>بقعه دیگر امام رضا دیمی</w:t>
            </w:r>
            <w:r>
              <w:rPr>
                <w:rStyle w:val="IndexLink"/>
                <w:rtl w:val="true"/>
              </w:rPr>
              <w:tab/>
            </w:r>
            <w:r>
              <w:rPr>
                <w:rStyle w:val="IndexLink"/>
              </w:rPr>
              <w:t>64</w:t>
            </w:r>
          </w:hyperlink>
        </w:p>
        <w:p>
          <w:pPr>
            <w:pStyle w:val="Contents3"/>
            <w:tabs>
              <w:tab w:val="clear" w:pos="8459"/>
              <w:tab w:val="right" w:pos="9026" w:leader="dot"/>
            </w:tabs>
            <w:rPr/>
          </w:pPr>
          <w:hyperlink w:anchor="__RefHeading___Toc6819945_211673320">
            <w:r>
              <w:rPr>
                <w:webHidden/>
                <w:rStyle w:val="IndexLink"/>
                <w:rtl w:val="true"/>
              </w:rPr>
              <w:t>بقعه سوم امام رضا علیه‌السلام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6819947_211673320">
            <w:r>
              <w:rPr>
                <w:webHidden/>
                <w:rStyle w:val="IndexLink"/>
                <w:rtl w:val="true"/>
              </w:rPr>
              <w:t xml:space="preserve">بقعه شاخراسون </w:t>
            </w:r>
            <w:r>
              <w:rPr>
                <w:rStyle w:val="IndexLink"/>
                <w:rtl w:val="true"/>
              </w:rPr>
              <w:t>(</w:t>
            </w:r>
            <w:r>
              <w:rPr>
                <w:rStyle w:val="IndexLink"/>
                <w:rtl w:val="true"/>
              </w:rPr>
              <w:t>شاه خراسان</w:t>
            </w:r>
            <w:r>
              <w:rPr>
                <w:rStyle w:val="IndexLink"/>
                <w:rtl w:val="true"/>
              </w:rPr>
              <w:t xml:space="preserve">) </w:t>
            </w:r>
            <w:r>
              <w:rPr>
                <w:rStyle w:val="IndexLink"/>
                <w:rtl w:val="true"/>
              </w:rPr>
              <w:t>در دزفول</w:t>
            </w:r>
            <w:r>
              <w:rPr>
                <w:rStyle w:val="IndexLink"/>
                <w:rtl w:val="true"/>
              </w:rPr>
              <w:tab/>
            </w:r>
            <w:r>
              <w:rPr>
                <w:rStyle w:val="IndexLink"/>
              </w:rPr>
              <w:t>67</w:t>
            </w:r>
          </w:hyperlink>
        </w:p>
        <w:p>
          <w:pPr>
            <w:pStyle w:val="Contents3"/>
            <w:tabs>
              <w:tab w:val="clear" w:pos="8459"/>
              <w:tab w:val="right" w:pos="9026" w:leader="dot"/>
            </w:tabs>
            <w:rPr/>
          </w:pPr>
          <w:hyperlink w:anchor="__RefHeading___Toc6819949_211673320">
            <w:r>
              <w:rPr>
                <w:webHidden/>
                <w:rStyle w:val="IndexLink"/>
                <w:rtl w:val="true"/>
              </w:rPr>
              <w:t xml:space="preserve">بقعه شاخراسون </w:t>
            </w:r>
            <w:r>
              <w:rPr>
                <w:rStyle w:val="IndexLink"/>
                <w:rtl w:val="true"/>
              </w:rPr>
              <w:t>(</w:t>
            </w:r>
            <w:r>
              <w:rPr>
                <w:rStyle w:val="IndexLink"/>
                <w:rtl w:val="true"/>
              </w:rPr>
              <w:t>شاه خراسان</w:t>
            </w:r>
            <w:r>
              <w:rPr>
                <w:rStyle w:val="IndexLink"/>
                <w:rtl w:val="true"/>
              </w:rPr>
              <w:t xml:space="preserve">) </w:t>
            </w:r>
            <w:r>
              <w:rPr>
                <w:rStyle w:val="IndexLink"/>
                <w:rtl w:val="true"/>
              </w:rPr>
              <w:t>در شوشتر</w:t>
            </w:r>
            <w:r>
              <w:rPr>
                <w:rStyle w:val="IndexLink"/>
                <w:rtl w:val="true"/>
              </w:rPr>
              <w:tab/>
            </w:r>
            <w:r>
              <w:rPr>
                <w:rStyle w:val="IndexLink"/>
              </w:rPr>
              <w:t>67</w:t>
            </w:r>
          </w:hyperlink>
        </w:p>
        <w:p>
          <w:pPr>
            <w:pStyle w:val="Contents3"/>
            <w:tabs>
              <w:tab w:val="clear" w:pos="8459"/>
              <w:tab w:val="right" w:pos="9026" w:leader="dot"/>
            </w:tabs>
            <w:rPr/>
          </w:pPr>
          <w:hyperlink w:anchor="__RefHeading___Toc6819951_211673320">
            <w:r>
              <w:rPr>
                <w:webHidden/>
                <w:rStyle w:val="IndexLink"/>
                <w:rtl w:val="true"/>
              </w:rPr>
              <w:t>قدمگاه امام رضا علیه‌السلام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6819953_211673320">
            <w:r>
              <w:rPr>
                <w:webHidden/>
                <w:rStyle w:val="IndexLink"/>
                <w:rtl w:val="true"/>
              </w:rPr>
              <w:t>از فارس تا یزد</w:t>
            </w:r>
            <w:r>
              <w:rPr>
                <w:rStyle w:val="IndexLink"/>
                <w:rtl w:val="true"/>
              </w:rPr>
              <w:tab/>
            </w:r>
            <w:r>
              <w:rPr>
                <w:rStyle w:val="IndexLink"/>
              </w:rPr>
              <w:t>73</w:t>
            </w:r>
          </w:hyperlink>
        </w:p>
        <w:p>
          <w:pPr>
            <w:pStyle w:val="Contents3"/>
            <w:tabs>
              <w:tab w:val="clear" w:pos="8459"/>
              <w:tab w:val="right" w:pos="9026" w:leader="dot"/>
            </w:tabs>
            <w:rPr/>
          </w:pPr>
          <w:hyperlink w:anchor="__RefHeading___Toc6819955_211673320">
            <w:r>
              <w:rPr>
                <w:webHidden/>
                <w:rStyle w:val="IndexLink"/>
                <w:rtl w:val="true"/>
              </w:rPr>
              <w:t>به سوی فارس</w:t>
            </w:r>
            <w:r>
              <w:rPr>
                <w:rStyle w:val="IndexLink"/>
                <w:rtl w:val="true"/>
              </w:rPr>
              <w:tab/>
            </w:r>
            <w:r>
              <w:rPr>
                <w:rStyle w:val="IndexLink"/>
              </w:rPr>
              <w:t>73</w:t>
            </w:r>
          </w:hyperlink>
        </w:p>
        <w:p>
          <w:pPr>
            <w:pStyle w:val="Contents3"/>
            <w:tabs>
              <w:tab w:val="clear" w:pos="8459"/>
              <w:tab w:val="right" w:pos="9026" w:leader="dot"/>
            </w:tabs>
            <w:rPr/>
          </w:pPr>
          <w:hyperlink w:anchor="__RefHeading___Toc6819957_211673320">
            <w:r>
              <w:rPr>
                <w:webHidden/>
                <w:rStyle w:val="IndexLink"/>
                <w:rtl w:val="true"/>
              </w:rPr>
              <w:t>راه اهواز به فارس</w:t>
            </w:r>
            <w:r>
              <w:rPr>
                <w:rStyle w:val="IndexLink"/>
                <w:rtl w:val="true"/>
              </w:rPr>
              <w:tab/>
            </w:r>
            <w:r>
              <w:rPr>
                <w:rStyle w:val="IndexLink"/>
              </w:rPr>
              <w:t>74</w:t>
            </w:r>
          </w:hyperlink>
        </w:p>
        <w:p>
          <w:pPr>
            <w:pStyle w:val="Contents3"/>
            <w:tabs>
              <w:tab w:val="clear" w:pos="8459"/>
              <w:tab w:val="right" w:pos="9026" w:leader="dot"/>
            </w:tabs>
            <w:rPr/>
          </w:pPr>
          <w:hyperlink w:anchor="__RefHeading___Toc6819959_211673320">
            <w:r>
              <w:rPr>
                <w:webHidden/>
                <w:rStyle w:val="IndexLink"/>
                <w:rtl w:val="true"/>
              </w:rPr>
              <w:t>راه اهواز به شیراز</w:t>
            </w:r>
            <w:r>
              <w:rPr>
                <w:rStyle w:val="IndexLink"/>
                <w:rtl w:val="true"/>
              </w:rPr>
              <w:tab/>
            </w:r>
            <w:r>
              <w:rPr>
                <w:rStyle w:val="IndexLink"/>
              </w:rPr>
              <w:t>78</w:t>
            </w:r>
          </w:hyperlink>
        </w:p>
        <w:p>
          <w:pPr>
            <w:pStyle w:val="Contents3"/>
            <w:tabs>
              <w:tab w:val="clear" w:pos="8459"/>
              <w:tab w:val="right" w:pos="9026" w:leader="dot"/>
            </w:tabs>
            <w:rPr/>
          </w:pPr>
          <w:hyperlink w:anchor="__RefHeading___Toc6819961_211673320">
            <w:r>
              <w:rPr>
                <w:webHidden/>
                <w:rStyle w:val="IndexLink"/>
                <w:rtl w:val="true"/>
              </w:rPr>
              <w:t>راه ارجان به شیراز</w:t>
            </w:r>
            <w:r>
              <w:rPr>
                <w:rStyle w:val="IndexLink"/>
                <w:rtl w:val="true"/>
              </w:rPr>
              <w:tab/>
            </w:r>
            <w:r>
              <w:rPr>
                <w:rStyle w:val="IndexLink"/>
              </w:rPr>
              <w:t>79</w:t>
            </w:r>
          </w:hyperlink>
        </w:p>
        <w:p>
          <w:pPr>
            <w:pStyle w:val="Contents3"/>
            <w:tabs>
              <w:tab w:val="clear" w:pos="8459"/>
              <w:tab w:val="right" w:pos="9026" w:leader="dot"/>
            </w:tabs>
            <w:rPr/>
          </w:pPr>
          <w:hyperlink w:anchor="__RefHeading___Toc6819963_211673320">
            <w:r>
              <w:rPr>
                <w:webHidden/>
                <w:rStyle w:val="IndexLink"/>
                <w:rtl w:val="true"/>
              </w:rPr>
              <w:t>راه خوزستان به شیراز</w:t>
            </w:r>
            <w:r>
              <w:rPr>
                <w:rStyle w:val="IndexLink"/>
                <w:rtl w:val="true"/>
              </w:rPr>
              <w:tab/>
            </w:r>
            <w:r>
              <w:rPr>
                <w:rStyle w:val="IndexLink"/>
              </w:rPr>
              <w:t>80</w:t>
            </w:r>
          </w:hyperlink>
        </w:p>
        <w:p>
          <w:pPr>
            <w:pStyle w:val="Contents3"/>
            <w:tabs>
              <w:tab w:val="clear" w:pos="8459"/>
              <w:tab w:val="right" w:pos="9026" w:leader="dot"/>
            </w:tabs>
            <w:rPr/>
          </w:pPr>
          <w:hyperlink w:anchor="__RefHeading___Toc6819965_211673320">
            <w:r>
              <w:rPr>
                <w:webHidden/>
                <w:rStyle w:val="IndexLink"/>
                <w:rtl w:val="true"/>
              </w:rPr>
              <w:t xml:space="preserve">ورود حضرت رضا علیه‌السلام به ارجان </w:t>
            </w:r>
            <w:r>
              <w:rPr>
                <w:rStyle w:val="IndexLink"/>
                <w:rtl w:val="true"/>
              </w:rPr>
              <w:t>(</w:t>
            </w:r>
            <w:r>
              <w:rPr>
                <w:rStyle w:val="IndexLink"/>
                <w:rtl w:val="true"/>
              </w:rPr>
              <w:t>بهبهان</w:t>
            </w:r>
            <w:r>
              <w:rPr>
                <w:rStyle w:val="IndexLink"/>
                <w:rtl w:val="true"/>
              </w:rPr>
              <w:t>)</w:t>
              <w:tab/>
            </w:r>
            <w:r>
              <w:rPr>
                <w:rStyle w:val="IndexLink"/>
              </w:rPr>
              <w:t>82</w:t>
            </w:r>
          </w:hyperlink>
        </w:p>
        <w:p>
          <w:pPr>
            <w:pStyle w:val="Contents3"/>
            <w:tabs>
              <w:tab w:val="clear" w:pos="8459"/>
              <w:tab w:val="right" w:pos="9026" w:leader="dot"/>
            </w:tabs>
            <w:rPr/>
          </w:pPr>
          <w:hyperlink w:anchor="__RefHeading___Toc6819967_211673320">
            <w:r>
              <w:rPr>
                <w:webHidden/>
                <w:rStyle w:val="IndexLink"/>
                <w:rtl w:val="true"/>
              </w:rPr>
              <w:t xml:space="preserve">درباره ارجان </w:t>
            </w:r>
            <w:r>
              <w:rPr>
                <w:rStyle w:val="IndexLink"/>
                <w:rtl w:val="true"/>
              </w:rPr>
              <w:t>(</w:t>
            </w:r>
            <w:r>
              <w:rPr>
                <w:rStyle w:val="IndexLink"/>
                <w:rtl w:val="true"/>
              </w:rPr>
              <w:t>بهبهان</w:t>
            </w:r>
            <w:r>
              <w:rPr>
                <w:rStyle w:val="IndexLink"/>
                <w:rtl w:val="true"/>
              </w:rPr>
              <w:t>)</w:t>
              <w:tab/>
            </w:r>
            <w:r>
              <w:rPr>
                <w:rStyle w:val="IndexLink"/>
              </w:rPr>
              <w:t>83</w:t>
            </w:r>
          </w:hyperlink>
        </w:p>
        <w:p>
          <w:pPr>
            <w:pStyle w:val="Contents3"/>
            <w:tabs>
              <w:tab w:val="clear" w:pos="8459"/>
              <w:tab w:val="right" w:pos="9026" w:leader="dot"/>
            </w:tabs>
            <w:rPr/>
          </w:pPr>
          <w:hyperlink w:anchor="__RefHeading___Toc6819969_211673320">
            <w:r>
              <w:rPr>
                <w:webHidden/>
                <w:rStyle w:val="IndexLink"/>
                <w:rtl w:val="true"/>
              </w:rPr>
              <w:t>مسیر کنونی اهواز به شیراز</w:t>
            </w:r>
            <w:r>
              <w:rPr>
                <w:rStyle w:val="IndexLink"/>
                <w:rtl w:val="true"/>
              </w:rPr>
              <w:tab/>
            </w:r>
            <w:r>
              <w:rPr>
                <w:rStyle w:val="IndexLink"/>
              </w:rPr>
              <w:t>86</w:t>
            </w:r>
          </w:hyperlink>
        </w:p>
        <w:p>
          <w:pPr>
            <w:pStyle w:val="Contents3"/>
            <w:tabs>
              <w:tab w:val="clear" w:pos="8459"/>
              <w:tab w:val="right" w:pos="9026" w:leader="dot"/>
            </w:tabs>
            <w:rPr/>
          </w:pPr>
          <w:hyperlink w:anchor="__RefHeading___Toc6819971_211673320">
            <w:r>
              <w:rPr>
                <w:webHidden/>
                <w:rStyle w:val="IndexLink"/>
                <w:rtl w:val="true"/>
              </w:rPr>
              <w:t>بررسی راههای اهواز تا شیراز و مسیر حرکت امام علیه‌السلام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6819973_211673320">
            <w:r>
              <w:rPr>
                <w:webHidden/>
                <w:rStyle w:val="IndexLink"/>
                <w:rtl w:val="true"/>
              </w:rPr>
              <w:t>شیراز</w:t>
            </w:r>
            <w:r>
              <w:rPr>
                <w:rStyle w:val="IndexLink"/>
                <w:rtl w:val="true"/>
              </w:rPr>
              <w:tab/>
            </w:r>
            <w:r>
              <w:rPr>
                <w:rStyle w:val="IndexLink"/>
              </w:rPr>
              <w:t>92</w:t>
            </w:r>
          </w:hyperlink>
        </w:p>
        <w:p>
          <w:pPr>
            <w:pStyle w:val="Contents3"/>
            <w:tabs>
              <w:tab w:val="clear" w:pos="8459"/>
              <w:tab w:val="right" w:pos="9026" w:leader="dot"/>
            </w:tabs>
            <w:rPr/>
          </w:pPr>
          <w:hyperlink w:anchor="__RefHeading___Toc6819975_211673320">
            <w:r>
              <w:rPr>
                <w:webHidden/>
                <w:rStyle w:val="IndexLink"/>
                <w:rtl w:val="true"/>
              </w:rPr>
              <w:t>اصطخر</w:t>
            </w:r>
            <w:r>
              <w:rPr>
                <w:rStyle w:val="IndexLink"/>
                <w:rtl w:val="true"/>
              </w:rPr>
              <w:tab/>
            </w:r>
            <w:r>
              <w:rPr>
                <w:rStyle w:val="IndexLink"/>
              </w:rPr>
              <w:t>92</w:t>
            </w:r>
          </w:hyperlink>
        </w:p>
        <w:p>
          <w:pPr>
            <w:pStyle w:val="Contents3"/>
            <w:tabs>
              <w:tab w:val="clear" w:pos="8459"/>
              <w:tab w:val="right" w:pos="9026" w:leader="dot"/>
            </w:tabs>
            <w:rPr/>
          </w:pPr>
          <w:hyperlink w:anchor="__RefHeading___Toc6819977_211673320">
            <w:r>
              <w:rPr>
                <w:webHidden/>
                <w:rStyle w:val="IndexLink"/>
                <w:rtl w:val="true"/>
              </w:rPr>
              <w:t xml:space="preserve">ابرکوه </w:t>
            </w:r>
            <w:r>
              <w:rPr>
                <w:rStyle w:val="IndexLink"/>
                <w:rtl w:val="true"/>
              </w:rPr>
              <w:t>(</w:t>
            </w:r>
            <w:r>
              <w:rPr>
                <w:rStyle w:val="IndexLink"/>
                <w:rtl w:val="true"/>
              </w:rPr>
              <w:t>ابرقوه</w:t>
            </w:r>
            <w:r>
              <w:rPr>
                <w:rStyle w:val="IndexLink"/>
                <w:rtl w:val="true"/>
              </w:rPr>
              <w:t>)</w:t>
              <w:tab/>
            </w:r>
            <w:r>
              <w:rPr>
                <w:rStyle w:val="IndexLink"/>
              </w:rPr>
              <w:t>94</w:t>
            </w:r>
          </w:hyperlink>
        </w:p>
        <w:p>
          <w:pPr>
            <w:pStyle w:val="Contents3"/>
            <w:tabs>
              <w:tab w:val="clear" w:pos="8459"/>
              <w:tab w:val="right" w:pos="9026" w:leader="dot"/>
            </w:tabs>
            <w:rPr/>
          </w:pPr>
          <w:hyperlink w:anchor="__RefHeading___Toc6819979_211673320">
            <w:r>
              <w:rPr>
                <w:webHidden/>
                <w:rStyle w:val="IndexLink"/>
                <w:rtl w:val="true"/>
              </w:rPr>
              <w:t>آثار تاریخی ابرقوه</w:t>
            </w:r>
            <w:r>
              <w:rPr>
                <w:rStyle w:val="IndexLink"/>
                <w:rtl w:val="true"/>
              </w:rPr>
              <w:tab/>
            </w:r>
            <w:r>
              <w:rPr>
                <w:rStyle w:val="IndexLink"/>
              </w:rPr>
              <w:t>94</w:t>
            </w:r>
          </w:hyperlink>
        </w:p>
        <w:p>
          <w:pPr>
            <w:pStyle w:val="Contents3"/>
            <w:tabs>
              <w:tab w:val="clear" w:pos="8459"/>
              <w:tab w:val="right" w:pos="9026" w:leader="dot"/>
            </w:tabs>
            <w:rPr/>
          </w:pPr>
          <w:hyperlink w:anchor="__RefHeading___Toc6819981_211673320">
            <w:r>
              <w:rPr>
                <w:webHidden/>
                <w:rStyle w:val="IndexLink"/>
                <w:rtl w:val="true"/>
              </w:rPr>
              <w:t>قدمگاه امام علی‌بن موسی الرضا علیه‌السلام در ابرقوه</w:t>
            </w:r>
            <w:r>
              <w:rPr>
                <w:rStyle w:val="IndexLink"/>
                <w:rtl w:val="true"/>
              </w:rPr>
              <w:tab/>
            </w:r>
            <w:r>
              <w:rPr>
                <w:rStyle w:val="IndexLink"/>
              </w:rPr>
              <w:t>95</w:t>
            </w:r>
          </w:hyperlink>
        </w:p>
        <w:p>
          <w:pPr>
            <w:pStyle w:val="Contents3"/>
            <w:tabs>
              <w:tab w:val="clear" w:pos="8459"/>
              <w:tab w:val="right" w:pos="9026" w:leader="dot"/>
            </w:tabs>
            <w:rPr/>
          </w:pPr>
          <w:hyperlink w:anchor="__RefHeading___Toc6819983_211673320">
            <w:r>
              <w:rPr>
                <w:webHidden/>
                <w:rStyle w:val="IndexLink"/>
                <w:rtl w:val="true"/>
              </w:rPr>
              <w:t xml:space="preserve">راه شیراز به کثه </w:t>
            </w:r>
            <w:r>
              <w:rPr>
                <w:rStyle w:val="IndexLink"/>
                <w:rtl w:val="true"/>
              </w:rPr>
              <w:t>(</w:t>
            </w:r>
            <w:r>
              <w:rPr>
                <w:rStyle w:val="IndexLink"/>
                <w:rtl w:val="true"/>
              </w:rPr>
              <w:t>یزد</w:t>
            </w:r>
            <w:r>
              <w:rPr>
                <w:rStyle w:val="IndexLink"/>
                <w:rtl w:val="true"/>
              </w:rPr>
              <w:t>)</w:t>
              <w:tab/>
            </w:r>
            <w:r>
              <w:rPr>
                <w:rStyle w:val="IndexLink"/>
              </w:rPr>
              <w:t>95</w:t>
            </w:r>
          </w:hyperlink>
        </w:p>
        <w:p>
          <w:pPr>
            <w:pStyle w:val="Contents3"/>
            <w:tabs>
              <w:tab w:val="clear" w:pos="8459"/>
              <w:tab w:val="right" w:pos="9026" w:leader="dot"/>
            </w:tabs>
            <w:rPr/>
          </w:pPr>
          <w:hyperlink w:anchor="__RefHeading___Toc6819985_211673320">
            <w:r>
              <w:rPr>
                <w:webHidden/>
                <w:rStyle w:val="IndexLink"/>
                <w:rtl w:val="true"/>
              </w:rPr>
              <w:t>راه کنونی شیراز به یزد</w:t>
            </w:r>
            <w:r>
              <w:rPr>
                <w:rStyle w:val="IndexLink"/>
                <w:rtl w:val="true"/>
              </w:rPr>
              <w:tab/>
            </w:r>
            <w:r>
              <w:rPr>
                <w:rStyle w:val="IndexLink"/>
              </w:rPr>
              <w:t>98</w:t>
            </w:r>
          </w:hyperlink>
        </w:p>
        <w:p>
          <w:pPr>
            <w:pStyle w:val="Contents2"/>
            <w:tabs>
              <w:tab w:val="clear" w:pos="8743"/>
              <w:tab w:val="right" w:pos="9026" w:leader="dot"/>
            </w:tabs>
            <w:rPr/>
          </w:pPr>
          <w:hyperlink w:anchor="__RefHeading___Toc6819987_211673320">
            <w:r>
              <w:rPr>
                <w:webHidden/>
                <w:rStyle w:val="IndexLink"/>
                <w:rtl w:val="true"/>
              </w:rPr>
              <w:t>از یزد تا خراسان</w:t>
            </w:r>
            <w:r>
              <w:rPr>
                <w:rStyle w:val="IndexLink"/>
                <w:rtl w:val="true"/>
              </w:rPr>
              <w:tab/>
            </w:r>
            <w:r>
              <w:rPr>
                <w:rStyle w:val="IndexLink"/>
              </w:rPr>
              <w:t>101</w:t>
            </w:r>
          </w:hyperlink>
        </w:p>
        <w:p>
          <w:pPr>
            <w:pStyle w:val="Contents3"/>
            <w:tabs>
              <w:tab w:val="clear" w:pos="8459"/>
              <w:tab w:val="right" w:pos="9026" w:leader="dot"/>
            </w:tabs>
            <w:rPr/>
          </w:pPr>
          <w:hyperlink w:anchor="__RefHeading___Toc6819989_211673320">
            <w:r>
              <w:rPr>
                <w:webHidden/>
                <w:rStyle w:val="IndexLink"/>
                <w:rtl w:val="true"/>
              </w:rPr>
              <w:t>یزد</w:t>
            </w:r>
            <w:r>
              <w:rPr>
                <w:rStyle w:val="IndexLink"/>
                <w:rtl w:val="true"/>
              </w:rPr>
              <w:tab/>
            </w:r>
            <w:r>
              <w:rPr>
                <w:rStyle w:val="IndexLink"/>
              </w:rPr>
              <w:t>101</w:t>
            </w:r>
          </w:hyperlink>
        </w:p>
        <w:p>
          <w:pPr>
            <w:pStyle w:val="Contents3"/>
            <w:tabs>
              <w:tab w:val="clear" w:pos="8459"/>
              <w:tab w:val="right" w:pos="9026" w:leader="dot"/>
            </w:tabs>
            <w:rPr/>
          </w:pPr>
          <w:hyperlink w:anchor="__RefHeading___Toc6819991_211673320">
            <w:r>
              <w:rPr>
                <w:webHidden/>
                <w:rStyle w:val="IndexLink"/>
                <w:rtl w:val="true"/>
              </w:rPr>
              <w:t>عبور امام علی‌بن موسی الرضا علیه‌السلام از یزد</w:t>
            </w:r>
            <w:r>
              <w:rPr>
                <w:rStyle w:val="IndexLink"/>
                <w:rtl w:val="true"/>
              </w:rPr>
              <w:tab/>
            </w:r>
            <w:r>
              <w:rPr>
                <w:rStyle w:val="IndexLink"/>
              </w:rPr>
              <w:t>103</w:t>
            </w:r>
          </w:hyperlink>
        </w:p>
        <w:p>
          <w:pPr>
            <w:pStyle w:val="Contents3"/>
            <w:tabs>
              <w:tab w:val="clear" w:pos="8459"/>
              <w:tab w:val="right" w:pos="9026" w:leader="dot"/>
            </w:tabs>
            <w:rPr/>
          </w:pPr>
          <w:hyperlink w:anchor="__RefHeading___Toc6819993_211673320">
            <w:r>
              <w:rPr>
                <w:webHidden/>
                <w:rStyle w:val="IndexLink"/>
                <w:rtl w:val="true"/>
              </w:rPr>
              <w:t>بیابان میان فارس و خراسان</w:t>
            </w:r>
            <w:r>
              <w:rPr>
                <w:rStyle w:val="IndexLink"/>
                <w:rtl w:val="true"/>
              </w:rPr>
              <w:tab/>
            </w:r>
            <w:r>
              <w:rPr>
                <w:rStyle w:val="IndexLink"/>
              </w:rPr>
              <w:t>104</w:t>
            </w:r>
          </w:hyperlink>
        </w:p>
        <w:p>
          <w:pPr>
            <w:pStyle w:val="Contents3"/>
            <w:tabs>
              <w:tab w:val="clear" w:pos="8459"/>
              <w:tab w:val="right" w:pos="9026" w:leader="dot"/>
            </w:tabs>
            <w:rPr/>
          </w:pPr>
          <w:hyperlink w:anchor="__RefHeading___Toc6819995_211673320">
            <w:r>
              <w:rPr>
                <w:webHidden/>
                <w:rStyle w:val="IndexLink"/>
                <w:rtl w:val="true"/>
              </w:rPr>
              <w:t xml:space="preserve">راه کویر </w:t>
            </w:r>
            <w:r>
              <w:rPr>
                <w:rStyle w:val="IndexLink"/>
                <w:rtl w:val="true"/>
              </w:rPr>
              <w:t>(</w:t>
            </w:r>
            <w:r>
              <w:rPr>
                <w:rStyle w:val="IndexLink"/>
                <w:rtl w:val="true"/>
              </w:rPr>
              <w:t>از یزد به سوی خراسان</w:t>
            </w:r>
            <w:r>
              <w:rPr>
                <w:rStyle w:val="IndexLink"/>
                <w:rtl w:val="true"/>
              </w:rPr>
              <w:t>)</w:t>
              <w:tab/>
            </w:r>
            <w:r>
              <w:rPr>
                <w:rStyle w:val="IndexLink"/>
              </w:rPr>
              <w:t>106</w:t>
            </w:r>
          </w:hyperlink>
        </w:p>
        <w:p>
          <w:pPr>
            <w:pStyle w:val="Contents3"/>
            <w:tabs>
              <w:tab w:val="clear" w:pos="8459"/>
              <w:tab w:val="right" w:pos="9026" w:leader="dot"/>
            </w:tabs>
            <w:rPr/>
          </w:pPr>
          <w:hyperlink w:anchor="__RefHeading___Toc6819997_211673320">
            <w:r>
              <w:rPr>
                <w:webHidden/>
                <w:rStyle w:val="IndexLink"/>
                <w:rtl w:val="true"/>
              </w:rPr>
              <w:t>بررسی قدمگاههای امام علی‌بن موسی‌الرضا علیه‌السلام در یزد</w:t>
            </w:r>
            <w:r>
              <w:rPr>
                <w:rStyle w:val="IndexLink"/>
                <w:rtl w:val="true"/>
              </w:rPr>
              <w:tab/>
            </w:r>
            <w:r>
              <w:rPr>
                <w:rStyle w:val="IndexLink"/>
              </w:rPr>
              <w:t>108</w:t>
            </w:r>
          </w:hyperlink>
        </w:p>
        <w:p>
          <w:pPr>
            <w:pStyle w:val="Contents3"/>
            <w:tabs>
              <w:tab w:val="clear" w:pos="8459"/>
              <w:tab w:val="right" w:pos="9026" w:leader="dot"/>
            </w:tabs>
            <w:rPr/>
          </w:pPr>
          <w:hyperlink w:anchor="__RefHeading___Toc6819999_211673320">
            <w:r>
              <w:rPr>
                <w:webHidden/>
                <w:rStyle w:val="IndexLink"/>
                <w:rtl w:val="true"/>
              </w:rPr>
              <w:t xml:space="preserve">قدمگاه خرانق </w:t>
            </w:r>
            <w:r>
              <w:rPr>
                <w:rStyle w:val="IndexLink"/>
                <w:rtl w:val="true"/>
              </w:rPr>
              <w:t>(</w:t>
            </w:r>
            <w:r>
              <w:rPr>
                <w:rStyle w:val="IndexLink"/>
                <w:rtl w:val="true"/>
              </w:rPr>
              <w:t>مشهدک</w:t>
            </w:r>
            <w:r>
              <w:rPr>
                <w:rStyle w:val="IndexLink"/>
                <w:rtl w:val="true"/>
              </w:rPr>
              <w:t>)</w:t>
              <w:tab/>
            </w:r>
            <w:r>
              <w:rPr>
                <w:rStyle w:val="IndexLink"/>
              </w:rPr>
              <w:t>109</w:t>
            </w:r>
          </w:hyperlink>
        </w:p>
        <w:p>
          <w:pPr>
            <w:pStyle w:val="Contents3"/>
            <w:tabs>
              <w:tab w:val="clear" w:pos="8459"/>
              <w:tab w:val="right" w:pos="9026" w:leader="dot"/>
            </w:tabs>
            <w:rPr/>
          </w:pPr>
          <w:hyperlink w:anchor="__RefHeading___Toc6820001_211673320">
            <w:r>
              <w:rPr>
                <w:webHidden/>
                <w:rStyle w:val="IndexLink"/>
                <w:rtl w:val="true"/>
              </w:rPr>
              <w:t>قدمگاه ده شیر، فراشاه</w:t>
            </w:r>
            <w:r>
              <w:rPr>
                <w:rStyle w:val="IndexLink"/>
                <w:rtl w:val="true"/>
              </w:rPr>
              <w:tab/>
            </w:r>
            <w:r>
              <w:rPr>
                <w:rStyle w:val="IndexLink"/>
              </w:rPr>
              <w:t>110</w:t>
            </w:r>
          </w:hyperlink>
        </w:p>
        <w:p>
          <w:pPr>
            <w:pStyle w:val="Contents3"/>
            <w:tabs>
              <w:tab w:val="clear" w:pos="8459"/>
              <w:tab w:val="right" w:pos="9026" w:leader="dot"/>
            </w:tabs>
            <w:rPr/>
          </w:pPr>
          <w:hyperlink w:anchor="__RefHeading___Toc6820003_211673320">
            <w:r>
              <w:rPr>
                <w:webHidden/>
                <w:rStyle w:val="IndexLink"/>
                <w:rtl w:val="true"/>
              </w:rPr>
              <w:t>ورود حضرت امام رضا علیه‌السلام به بافران و نائین</w:t>
            </w:r>
            <w:r>
              <w:rPr>
                <w:rStyle w:val="IndexLink"/>
                <w:rtl w:val="true"/>
              </w:rPr>
              <w:tab/>
            </w:r>
            <w:r>
              <w:rPr>
                <w:rStyle w:val="IndexLink"/>
              </w:rPr>
              <w:t>113</w:t>
            </w:r>
          </w:hyperlink>
        </w:p>
        <w:p>
          <w:pPr>
            <w:pStyle w:val="Contents3"/>
            <w:tabs>
              <w:tab w:val="clear" w:pos="8459"/>
              <w:tab w:val="right" w:pos="9026" w:leader="dot"/>
            </w:tabs>
            <w:rPr/>
          </w:pPr>
          <w:hyperlink w:anchor="__RefHeading___Toc6820005_211673320">
            <w:r>
              <w:rPr>
                <w:webHidden/>
                <w:rStyle w:val="IndexLink"/>
                <w:rtl w:val="true"/>
              </w:rPr>
              <w:t>قدمگاههای شهر نائین</w:t>
            </w:r>
            <w:r>
              <w:rPr>
                <w:rStyle w:val="IndexLink"/>
                <w:rtl w:val="true"/>
              </w:rPr>
              <w:tab/>
            </w:r>
            <w:r>
              <w:rPr>
                <w:rStyle w:val="IndexLink"/>
              </w:rPr>
              <w:t>113</w:t>
            </w:r>
          </w:hyperlink>
        </w:p>
        <w:p>
          <w:pPr>
            <w:pStyle w:val="Contents3"/>
            <w:tabs>
              <w:tab w:val="clear" w:pos="8459"/>
              <w:tab w:val="right" w:pos="9026" w:leader="dot"/>
            </w:tabs>
            <w:rPr/>
          </w:pPr>
          <w:hyperlink w:anchor="__RefHeading___Toc6820007_211673320">
            <w:r>
              <w:rPr>
                <w:webHidden/>
                <w:rStyle w:val="IndexLink"/>
                <w:rtl w:val="true"/>
              </w:rPr>
              <w:t>ملاحظاتی درباره ورود حضرت رضا علیه‌السلام به نائین و قدمگاههای این شهر</w:t>
            </w:r>
            <w:r>
              <w:rPr>
                <w:rStyle w:val="IndexLink"/>
                <w:rtl w:val="true"/>
              </w:rPr>
              <w:tab/>
            </w:r>
            <w:r>
              <w:rPr>
                <w:rStyle w:val="IndexLink"/>
              </w:rPr>
              <w:t>115</w:t>
            </w:r>
          </w:hyperlink>
        </w:p>
        <w:p>
          <w:pPr>
            <w:pStyle w:val="Contents3"/>
            <w:tabs>
              <w:tab w:val="clear" w:pos="8459"/>
              <w:tab w:val="right" w:pos="9026" w:leader="dot"/>
            </w:tabs>
            <w:rPr/>
          </w:pPr>
          <w:hyperlink w:anchor="__RefHeading___Toc6820009_211673320">
            <w:r>
              <w:rPr>
                <w:webHidden/>
                <w:rStyle w:val="IndexLink"/>
                <w:rtl w:val="true"/>
              </w:rPr>
              <w:t>ورود حضرت به آهوان</w:t>
            </w:r>
            <w:r>
              <w:rPr>
                <w:rStyle w:val="IndexLink"/>
                <w:rtl w:val="true"/>
              </w:rPr>
              <w:tab/>
            </w:r>
            <w:r>
              <w:rPr>
                <w:rStyle w:val="IndexLink"/>
              </w:rPr>
              <w:t>120</w:t>
            </w:r>
          </w:hyperlink>
        </w:p>
        <w:p>
          <w:pPr>
            <w:pStyle w:val="Contents3"/>
            <w:tabs>
              <w:tab w:val="clear" w:pos="8459"/>
              <w:tab w:val="right" w:pos="9026" w:leader="dot"/>
            </w:tabs>
            <w:rPr/>
          </w:pPr>
          <w:hyperlink w:anchor="__RefHeading___Toc6820011_211673320">
            <w:r>
              <w:rPr>
                <w:webHidden/>
                <w:rStyle w:val="IndexLink"/>
                <w:rtl w:val="true"/>
              </w:rPr>
              <w:t>راه قدیم نائین تا خراسان</w:t>
            </w:r>
            <w:r>
              <w:rPr>
                <w:rStyle w:val="IndexLink"/>
                <w:rtl w:val="true"/>
              </w:rPr>
              <w:tab/>
            </w:r>
            <w:r>
              <w:rPr>
                <w:rStyle w:val="IndexLink"/>
              </w:rPr>
              <w:t>121</w:t>
            </w:r>
          </w:hyperlink>
        </w:p>
        <w:p>
          <w:pPr>
            <w:pStyle w:val="Contents3"/>
            <w:tabs>
              <w:tab w:val="clear" w:pos="8459"/>
              <w:tab w:val="right" w:pos="9026" w:leader="dot"/>
            </w:tabs>
            <w:rPr/>
          </w:pPr>
          <w:hyperlink w:anchor="__RefHeading___Toc6820013_211673320">
            <w:r>
              <w:rPr>
                <w:webHidden/>
                <w:rStyle w:val="IndexLink"/>
                <w:rtl w:val="true"/>
              </w:rPr>
              <w:t>بررسی راههای کنونی یزد به خراسان</w:t>
            </w:r>
            <w:r>
              <w:rPr>
                <w:rStyle w:val="IndexLink"/>
                <w:rtl w:val="true"/>
              </w:rPr>
              <w:tab/>
            </w:r>
            <w:r>
              <w:rPr>
                <w:rStyle w:val="IndexLink"/>
              </w:rPr>
              <w:t>122</w:t>
            </w:r>
          </w:hyperlink>
        </w:p>
        <w:p>
          <w:pPr>
            <w:pStyle w:val="Contents3"/>
            <w:tabs>
              <w:tab w:val="clear" w:pos="8459"/>
              <w:tab w:val="right" w:pos="9026" w:leader="dot"/>
            </w:tabs>
            <w:rPr/>
          </w:pPr>
          <w:hyperlink w:anchor="__RefHeading___Toc6820015_211673320">
            <w:r>
              <w:rPr>
                <w:webHidden/>
                <w:rStyle w:val="IndexLink"/>
                <w:rtl w:val="true"/>
              </w:rPr>
              <w:t>راه کویر</w:t>
            </w:r>
            <w:r>
              <w:rPr>
                <w:rStyle w:val="IndexLink"/>
                <w:rtl w:val="true"/>
              </w:rPr>
              <w:tab/>
            </w:r>
            <w:r>
              <w:rPr>
                <w:rStyle w:val="IndexLink"/>
              </w:rPr>
              <w:t>124</w:t>
            </w:r>
          </w:hyperlink>
        </w:p>
        <w:p>
          <w:pPr>
            <w:pStyle w:val="Contents2"/>
            <w:tabs>
              <w:tab w:val="clear" w:pos="8743"/>
              <w:tab w:val="right" w:pos="9026" w:leader="dot"/>
            </w:tabs>
            <w:rPr/>
          </w:pPr>
          <w:hyperlink w:anchor="__RefHeading___Toc6820017_211673320">
            <w:r>
              <w:rPr>
                <w:webHidden/>
                <w:rStyle w:val="IndexLink"/>
                <w:rtl w:val="true"/>
              </w:rPr>
              <w:t>خراسان</w:t>
            </w:r>
            <w:r>
              <w:rPr>
                <w:rStyle w:val="IndexLink"/>
                <w:rtl w:val="true"/>
              </w:rPr>
              <w:tab/>
            </w:r>
            <w:r>
              <w:rPr>
                <w:rStyle w:val="IndexLink"/>
              </w:rPr>
              <w:t>126</w:t>
            </w:r>
          </w:hyperlink>
        </w:p>
        <w:p>
          <w:pPr>
            <w:pStyle w:val="Contents3"/>
            <w:tabs>
              <w:tab w:val="clear" w:pos="8459"/>
              <w:tab w:val="right" w:pos="9026" w:leader="dot"/>
            </w:tabs>
            <w:rPr/>
          </w:pPr>
          <w:hyperlink w:anchor="__RefHeading___Toc6820019_21167332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6820021_211673320">
            <w:r>
              <w:rPr>
                <w:webHidden/>
                <w:rStyle w:val="IndexLink"/>
                <w:rtl w:val="true"/>
              </w:rPr>
              <w:t>نیشابور</w:t>
            </w:r>
            <w:r>
              <w:rPr>
                <w:rStyle w:val="IndexLink"/>
                <w:rtl w:val="true"/>
              </w:rPr>
              <w:tab/>
            </w:r>
            <w:r>
              <w:rPr>
                <w:rStyle w:val="IndexLink"/>
              </w:rPr>
              <w:t>127</w:t>
            </w:r>
          </w:hyperlink>
        </w:p>
        <w:p>
          <w:pPr>
            <w:pStyle w:val="Contents3"/>
            <w:tabs>
              <w:tab w:val="clear" w:pos="8459"/>
              <w:tab w:val="right" w:pos="9026" w:leader="dot"/>
            </w:tabs>
            <w:rPr/>
          </w:pPr>
          <w:hyperlink w:anchor="__RefHeading___Toc6820023_211673320">
            <w:r>
              <w:rPr>
                <w:webHidden/>
                <w:rStyle w:val="IndexLink"/>
                <w:rtl w:val="true"/>
              </w:rPr>
              <w:t>ورود حضرت رضا علیه‌السلام به نیشابور</w:t>
            </w:r>
            <w:r>
              <w:rPr>
                <w:rStyle w:val="IndexLink"/>
                <w:rtl w:val="true"/>
              </w:rPr>
              <w:tab/>
            </w:r>
            <w:r>
              <w:rPr>
                <w:rStyle w:val="IndexLink"/>
              </w:rPr>
              <w:t>129</w:t>
            </w:r>
          </w:hyperlink>
        </w:p>
        <w:p>
          <w:pPr>
            <w:pStyle w:val="Contents3"/>
            <w:tabs>
              <w:tab w:val="clear" w:pos="8459"/>
              <w:tab w:val="right" w:pos="9026" w:leader="dot"/>
            </w:tabs>
            <w:rPr/>
          </w:pPr>
          <w:hyperlink w:anchor="__RefHeading___Toc6820025_211673320">
            <w:r>
              <w:rPr>
                <w:webHidden/>
                <w:rStyle w:val="IndexLink"/>
                <w:rtl w:val="true"/>
              </w:rPr>
              <w:t>ذکر حدیث سلسلة الذهب در نیشابور</w:t>
            </w:r>
            <w:r>
              <w:rPr>
                <w:rStyle w:val="IndexLink"/>
                <w:rtl w:val="true"/>
              </w:rPr>
              <w:tab/>
            </w:r>
            <w:r>
              <w:rPr>
                <w:rStyle w:val="IndexLink"/>
              </w:rPr>
              <w:t>131</w:t>
            </w:r>
          </w:hyperlink>
        </w:p>
        <w:p>
          <w:pPr>
            <w:pStyle w:val="Contents3"/>
            <w:tabs>
              <w:tab w:val="clear" w:pos="8459"/>
              <w:tab w:val="right" w:pos="9026" w:leader="dot"/>
            </w:tabs>
            <w:rPr/>
          </w:pPr>
          <w:hyperlink w:anchor="__RefHeading___Toc6820027_211673320">
            <w:r>
              <w:rPr>
                <w:webHidden/>
                <w:rStyle w:val="IndexLink"/>
                <w:rtl w:val="true"/>
              </w:rPr>
              <w:t>استقبال مردم نیشابور از امام رضا علیه‌السلام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6820029_211673320">
            <w:r>
              <w:rPr>
                <w:webHidden/>
                <w:rStyle w:val="IndexLink"/>
                <w:rtl w:val="true"/>
              </w:rPr>
              <w:t>ماجرای چشمه کهلان در نیشابور</w:t>
            </w:r>
            <w:r>
              <w:rPr>
                <w:rStyle w:val="IndexLink"/>
                <w:rtl w:val="true"/>
              </w:rPr>
              <w:tab/>
            </w:r>
            <w:r>
              <w:rPr>
                <w:rStyle w:val="IndexLink"/>
              </w:rPr>
              <w:t>135</w:t>
            </w:r>
          </w:hyperlink>
        </w:p>
        <w:p>
          <w:pPr>
            <w:pStyle w:val="Contents3"/>
            <w:tabs>
              <w:tab w:val="clear" w:pos="8459"/>
              <w:tab w:val="right" w:pos="9026" w:leader="dot"/>
            </w:tabs>
            <w:rPr/>
          </w:pPr>
          <w:hyperlink w:anchor="__RefHeading___Toc6820031_211673320">
            <w:r>
              <w:rPr>
                <w:webHidden/>
                <w:rStyle w:val="IndexLink"/>
                <w:rtl w:val="true"/>
              </w:rPr>
              <w:t>قدمگاه نیشابور</w:t>
            </w:r>
            <w:r>
              <w:rPr>
                <w:rStyle w:val="IndexLink"/>
                <w:rtl w:val="true"/>
              </w:rPr>
              <w:tab/>
            </w:r>
            <w:r>
              <w:rPr>
                <w:rStyle w:val="IndexLink"/>
              </w:rPr>
              <w:t>136</w:t>
            </w:r>
          </w:hyperlink>
        </w:p>
        <w:p>
          <w:pPr>
            <w:pStyle w:val="Contents3"/>
            <w:tabs>
              <w:tab w:val="clear" w:pos="8459"/>
              <w:tab w:val="right" w:pos="9026" w:leader="dot"/>
            </w:tabs>
            <w:rPr/>
          </w:pPr>
          <w:hyperlink w:anchor="__RefHeading___Toc6820033_211673320">
            <w:r>
              <w:rPr>
                <w:webHidden/>
                <w:rStyle w:val="IndexLink"/>
                <w:rtl w:val="true"/>
              </w:rPr>
              <w:t>ماجرای طبابت امام رضا علیه‌السلام در رباط سعد</w:t>
            </w:r>
            <w:r>
              <w:rPr>
                <w:rStyle w:val="IndexLink"/>
                <w:rtl w:val="true"/>
              </w:rPr>
              <w:tab/>
            </w:r>
            <w:r>
              <w:rPr>
                <w:rStyle w:val="IndexLink"/>
              </w:rPr>
              <w:t>137</w:t>
            </w:r>
          </w:hyperlink>
        </w:p>
        <w:p>
          <w:pPr>
            <w:pStyle w:val="Contents3"/>
            <w:tabs>
              <w:tab w:val="clear" w:pos="8459"/>
              <w:tab w:val="right" w:pos="9026" w:leader="dot"/>
            </w:tabs>
            <w:rPr/>
          </w:pPr>
          <w:hyperlink w:anchor="__RefHeading___Toc6820035_211673320">
            <w:r>
              <w:rPr>
                <w:webHidden/>
                <w:rStyle w:val="IndexLink"/>
                <w:rtl w:val="true"/>
              </w:rPr>
              <w:t>طوس</w:t>
            </w:r>
            <w:r>
              <w:rPr>
                <w:rStyle w:val="IndexLink"/>
                <w:rtl w:val="true"/>
              </w:rPr>
              <w:tab/>
            </w:r>
            <w:r>
              <w:rPr>
                <w:rStyle w:val="IndexLink"/>
              </w:rPr>
              <w:t>139</w:t>
            </w:r>
          </w:hyperlink>
        </w:p>
        <w:p>
          <w:pPr>
            <w:pStyle w:val="Contents3"/>
            <w:tabs>
              <w:tab w:val="clear" w:pos="8459"/>
              <w:tab w:val="right" w:pos="9026" w:leader="dot"/>
            </w:tabs>
            <w:rPr/>
          </w:pPr>
          <w:hyperlink w:anchor="__RefHeading___Toc6820037_211673320">
            <w:r>
              <w:rPr>
                <w:webHidden/>
                <w:rStyle w:val="IndexLink"/>
                <w:rtl w:val="true"/>
              </w:rPr>
              <w:t>ورود حضرت علیه‌السلام به ده سرخ</w:t>
            </w:r>
            <w:r>
              <w:rPr>
                <w:rStyle w:val="IndexLink"/>
                <w:rtl w:val="true"/>
              </w:rPr>
              <w:tab/>
            </w:r>
            <w:r>
              <w:rPr>
                <w:rStyle w:val="IndexLink"/>
              </w:rPr>
              <w:t>141</w:t>
            </w:r>
          </w:hyperlink>
        </w:p>
        <w:p>
          <w:pPr>
            <w:pStyle w:val="Contents3"/>
            <w:tabs>
              <w:tab w:val="clear" w:pos="8459"/>
              <w:tab w:val="right" w:pos="9026" w:leader="dot"/>
            </w:tabs>
            <w:rPr/>
          </w:pPr>
          <w:hyperlink w:anchor="__RefHeading___Toc6820039_211673320">
            <w:r>
              <w:rPr>
                <w:webHidden/>
                <w:rStyle w:val="IndexLink"/>
                <w:rtl w:val="true"/>
              </w:rPr>
              <w:t xml:space="preserve">عبور حضرت علیه‌السلام از کوه سنگ‌تراشان </w:t>
            </w:r>
            <w:r>
              <w:rPr>
                <w:rStyle w:val="IndexLink"/>
                <w:rtl w:val="true"/>
              </w:rPr>
              <w:t>(</w:t>
            </w:r>
            <w:r>
              <w:rPr>
                <w:rStyle w:val="IndexLink"/>
                <w:rtl w:val="true"/>
              </w:rPr>
              <w:t>کوهسنگی</w:t>
            </w:r>
            <w:r>
              <w:rPr>
                <w:rStyle w:val="IndexLink"/>
                <w:rtl w:val="true"/>
              </w:rPr>
              <w:t>)</w:t>
              <w:tab/>
            </w:r>
            <w:r>
              <w:rPr>
                <w:rStyle w:val="IndexLink"/>
              </w:rPr>
              <w:t>142</w:t>
            </w:r>
          </w:hyperlink>
        </w:p>
        <w:p>
          <w:pPr>
            <w:pStyle w:val="Contents3"/>
            <w:tabs>
              <w:tab w:val="clear" w:pos="8459"/>
              <w:tab w:val="right" w:pos="9026" w:leader="dot"/>
            </w:tabs>
            <w:rPr/>
          </w:pPr>
          <w:hyperlink w:anchor="__RefHeading___Toc6820041_211673320">
            <w:r>
              <w:rPr>
                <w:webHidden/>
                <w:rStyle w:val="IndexLink"/>
                <w:rtl w:val="true"/>
              </w:rPr>
              <w:t xml:space="preserve">ورود امام رضا علیه‌السلام به طوس </w:t>
            </w:r>
            <w:r>
              <w:rPr>
                <w:rStyle w:val="IndexLink"/>
                <w:rtl w:val="true"/>
              </w:rPr>
              <w:t>(</w:t>
            </w:r>
            <w:r>
              <w:rPr>
                <w:rStyle w:val="IndexLink"/>
                <w:rtl w:val="true"/>
              </w:rPr>
              <w:t>نوقان، دهکده سناباد</w:t>
            </w:r>
            <w:r>
              <w:rPr>
                <w:rStyle w:val="IndexLink"/>
                <w:rtl w:val="true"/>
              </w:rPr>
              <w:t>)</w:t>
              <w:tab/>
            </w:r>
            <w:r>
              <w:rPr>
                <w:rStyle w:val="IndexLink"/>
              </w:rPr>
              <w:t>143</w:t>
            </w:r>
          </w:hyperlink>
        </w:p>
        <w:p>
          <w:pPr>
            <w:pStyle w:val="Contents3"/>
            <w:tabs>
              <w:tab w:val="clear" w:pos="8459"/>
              <w:tab w:val="right" w:pos="9026" w:leader="dot"/>
            </w:tabs>
            <w:rPr/>
          </w:pPr>
          <w:hyperlink w:anchor="__RefHeading___Toc6820043_211673320">
            <w:r>
              <w:rPr>
                <w:webHidden/>
                <w:rStyle w:val="IndexLink"/>
                <w:rtl w:val="true"/>
              </w:rPr>
              <w:t>راه نیشابور به سرخس</w:t>
            </w:r>
            <w:r>
              <w:rPr>
                <w:rStyle w:val="IndexLink"/>
                <w:rtl w:val="true"/>
              </w:rPr>
              <w:tab/>
            </w:r>
            <w:r>
              <w:rPr>
                <w:rStyle w:val="IndexLink"/>
              </w:rPr>
              <w:t>145</w:t>
            </w:r>
          </w:hyperlink>
        </w:p>
        <w:p>
          <w:pPr>
            <w:pStyle w:val="Contents3"/>
            <w:tabs>
              <w:tab w:val="clear" w:pos="8459"/>
              <w:tab w:val="right" w:pos="9026" w:leader="dot"/>
            </w:tabs>
            <w:rPr/>
          </w:pPr>
          <w:hyperlink w:anchor="__RefHeading___Toc6820045_211673320">
            <w:r>
              <w:rPr>
                <w:webHidden/>
                <w:rStyle w:val="IndexLink"/>
                <w:rtl w:val="true"/>
              </w:rPr>
              <w:t>سرخس</w:t>
            </w:r>
            <w:r>
              <w:rPr>
                <w:rStyle w:val="IndexLink"/>
                <w:rtl w:val="true"/>
              </w:rPr>
              <w:tab/>
            </w:r>
            <w:r>
              <w:rPr>
                <w:rStyle w:val="IndexLink"/>
              </w:rPr>
              <w:t>148</w:t>
            </w:r>
          </w:hyperlink>
        </w:p>
        <w:p>
          <w:pPr>
            <w:pStyle w:val="Contents3"/>
            <w:tabs>
              <w:tab w:val="clear" w:pos="8459"/>
              <w:tab w:val="right" w:pos="9026" w:leader="dot"/>
            </w:tabs>
            <w:rPr/>
          </w:pPr>
          <w:hyperlink w:anchor="__RefHeading___Toc6820047_211673320">
            <w:r>
              <w:rPr>
                <w:webHidden/>
                <w:rStyle w:val="IndexLink"/>
                <w:rtl w:val="true"/>
              </w:rPr>
              <w:t>آثار تاریخی سرخس</w:t>
            </w:r>
            <w:r>
              <w:rPr>
                <w:rStyle w:val="IndexLink"/>
                <w:rtl w:val="true"/>
              </w:rPr>
              <w:tab/>
            </w:r>
            <w:r>
              <w:rPr>
                <w:rStyle w:val="IndexLink"/>
              </w:rPr>
              <w:t>151</w:t>
            </w:r>
          </w:hyperlink>
        </w:p>
        <w:p>
          <w:pPr>
            <w:pStyle w:val="Contents3"/>
            <w:tabs>
              <w:tab w:val="clear" w:pos="8459"/>
              <w:tab w:val="right" w:pos="9026" w:leader="dot"/>
            </w:tabs>
            <w:rPr/>
          </w:pPr>
          <w:hyperlink w:anchor="__RefHeading___Toc6820049_211673320">
            <w:r>
              <w:rPr>
                <w:webHidden/>
                <w:rStyle w:val="IndexLink"/>
                <w:rtl w:val="true"/>
              </w:rPr>
              <w:t>ورود امام رضا علیه‌السلام به سرخس و ماجرای زندانی شدن آن حضرت علیه‌السلام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6820051_211673320">
            <w:r>
              <w:rPr>
                <w:webHidden/>
                <w:rStyle w:val="IndexLink"/>
                <w:rtl w:val="true"/>
              </w:rPr>
              <w:t>خروج امام علی‌بن موسی الرضا علیه‌السلام از سرخس</w:t>
            </w:r>
            <w:r>
              <w:rPr>
                <w:rStyle w:val="IndexLink"/>
                <w:rtl w:val="true"/>
              </w:rPr>
              <w:tab/>
            </w:r>
            <w:r>
              <w:rPr>
                <w:rStyle w:val="IndexLink"/>
              </w:rPr>
              <w:t>153</w:t>
            </w:r>
          </w:hyperlink>
        </w:p>
        <w:p>
          <w:pPr>
            <w:pStyle w:val="Contents3"/>
            <w:tabs>
              <w:tab w:val="clear" w:pos="8459"/>
              <w:tab w:val="right" w:pos="9026" w:leader="dot"/>
            </w:tabs>
            <w:rPr/>
          </w:pPr>
          <w:hyperlink w:anchor="__RefHeading___Toc6820053_211673320">
            <w:r>
              <w:rPr>
                <w:webHidden/>
                <w:rStyle w:val="IndexLink"/>
                <w:rtl w:val="true"/>
              </w:rPr>
              <w:t>راه قدیمی سرخس به مرو</w:t>
            </w:r>
            <w:r>
              <w:rPr>
                <w:rStyle w:val="IndexLink"/>
                <w:rtl w:val="true"/>
              </w:rPr>
              <w:tab/>
            </w:r>
            <w:r>
              <w:rPr>
                <w:rStyle w:val="IndexLink"/>
              </w:rPr>
              <w:t>154</w:t>
            </w:r>
          </w:hyperlink>
        </w:p>
        <w:p>
          <w:pPr>
            <w:pStyle w:val="Contents3"/>
            <w:tabs>
              <w:tab w:val="clear" w:pos="8459"/>
              <w:tab w:val="right" w:pos="9026" w:leader="dot"/>
            </w:tabs>
            <w:rPr/>
          </w:pPr>
          <w:hyperlink w:anchor="__RefHeading___Toc6820055_211673320">
            <w:r>
              <w:rPr>
                <w:webHidden/>
                <w:rStyle w:val="IndexLink"/>
                <w:rtl w:val="true"/>
              </w:rPr>
              <w:t>مرو</w:t>
            </w:r>
            <w:r>
              <w:rPr>
                <w:rStyle w:val="IndexLink"/>
                <w:rtl w:val="true"/>
              </w:rPr>
              <w:tab/>
            </w:r>
            <w:r>
              <w:rPr>
                <w:rStyle w:val="IndexLink"/>
              </w:rPr>
              <w:t>155</w:t>
            </w:r>
          </w:hyperlink>
        </w:p>
        <w:p>
          <w:pPr>
            <w:pStyle w:val="Contents3"/>
            <w:tabs>
              <w:tab w:val="clear" w:pos="8459"/>
              <w:tab w:val="right" w:pos="9026" w:leader="dot"/>
            </w:tabs>
            <w:rPr/>
          </w:pPr>
          <w:hyperlink w:anchor="__RefHeading___Toc6820057_211673320">
            <w:r>
              <w:rPr>
                <w:webHidden/>
                <w:rStyle w:val="IndexLink"/>
                <w:rtl w:val="true"/>
              </w:rPr>
              <w:t>راه کنونی مشهد به سرخس و مرو</w:t>
            </w:r>
            <w:r>
              <w:rPr>
                <w:rStyle w:val="IndexLink"/>
                <w:rtl w:val="true"/>
              </w:rPr>
              <w:tab/>
            </w:r>
            <w:r>
              <w:rPr>
                <w:rStyle w:val="IndexLink"/>
              </w:rPr>
              <w:t>157</w:t>
            </w:r>
          </w:hyperlink>
        </w:p>
        <w:p>
          <w:pPr>
            <w:pStyle w:val="Contents3"/>
            <w:tabs>
              <w:tab w:val="clear" w:pos="8459"/>
              <w:tab w:val="right" w:pos="9026" w:leader="dot"/>
            </w:tabs>
            <w:rPr/>
          </w:pPr>
          <w:hyperlink w:anchor="__RefHeading___Toc6820059_211673320">
            <w:r>
              <w:rPr>
                <w:webHidden/>
                <w:rStyle w:val="IndexLink"/>
                <w:rtl w:val="true"/>
              </w:rPr>
              <w:t>حکومت عباسیان در مرو</w:t>
            </w:r>
            <w:r>
              <w:rPr>
                <w:rStyle w:val="IndexLink"/>
                <w:rtl w:val="true"/>
              </w:rPr>
              <w:tab/>
            </w:r>
            <w:r>
              <w:rPr>
                <w:rStyle w:val="IndexLink"/>
              </w:rPr>
              <w:t>158</w:t>
            </w:r>
          </w:hyperlink>
        </w:p>
        <w:p>
          <w:pPr>
            <w:pStyle w:val="Contents3"/>
            <w:tabs>
              <w:tab w:val="clear" w:pos="8459"/>
              <w:tab w:val="right" w:pos="9026" w:leader="dot"/>
            </w:tabs>
            <w:rPr/>
          </w:pPr>
          <w:hyperlink w:anchor="__RefHeading___Toc6820061_211673320">
            <w:r>
              <w:rPr>
                <w:webHidden/>
                <w:rStyle w:val="IndexLink"/>
                <w:rtl w:val="true"/>
              </w:rPr>
              <w:t>ورود حضرت رضا علیه‌السلام به مرو</w:t>
            </w:r>
            <w:r>
              <w:rPr>
                <w:rStyle w:val="IndexLink"/>
                <w:rtl w:val="true"/>
              </w:rPr>
              <w:tab/>
            </w:r>
            <w:r>
              <w:rPr>
                <w:rStyle w:val="IndexLink"/>
              </w:rPr>
              <w:t>160</w:t>
            </w:r>
          </w:hyperlink>
        </w:p>
        <w:p>
          <w:pPr>
            <w:pStyle w:val="Contents2"/>
            <w:tabs>
              <w:tab w:val="clear" w:pos="8743"/>
              <w:tab w:val="right" w:pos="9026" w:leader="dot"/>
            </w:tabs>
            <w:rPr/>
          </w:pPr>
          <w:hyperlink w:anchor="__RefHeading___Toc6820063_211673320">
            <w:r>
              <w:rPr>
                <w:webHidden/>
                <w:rStyle w:val="IndexLink"/>
                <w:rtl w:val="true"/>
              </w:rPr>
              <w:t>ولایتعهدی</w:t>
            </w:r>
            <w:r>
              <w:rPr>
                <w:rStyle w:val="IndexLink"/>
                <w:rtl w:val="true"/>
              </w:rPr>
              <w:tab/>
            </w:r>
            <w:r>
              <w:rPr>
                <w:rStyle w:val="IndexLink"/>
              </w:rPr>
              <w:t>161</w:t>
            </w:r>
          </w:hyperlink>
        </w:p>
        <w:p>
          <w:pPr>
            <w:pStyle w:val="Contents3"/>
            <w:tabs>
              <w:tab w:val="clear" w:pos="8459"/>
              <w:tab w:val="right" w:pos="9026" w:leader="dot"/>
            </w:tabs>
            <w:rPr/>
          </w:pPr>
          <w:hyperlink w:anchor="__RefHeading___Toc6820065_211673320">
            <w:r>
              <w:rPr>
                <w:webHidden/>
                <w:rStyle w:val="IndexLink"/>
                <w:rtl w:val="true"/>
              </w:rPr>
              <w:t>طراح ولایتعهدی</w:t>
            </w:r>
            <w:r>
              <w:rPr>
                <w:rStyle w:val="IndexLink"/>
                <w:rtl w:val="true"/>
              </w:rPr>
              <w:tab/>
            </w:r>
            <w:r>
              <w:rPr>
                <w:rStyle w:val="IndexLink"/>
              </w:rPr>
              <w:t>161</w:t>
            </w:r>
          </w:hyperlink>
        </w:p>
        <w:p>
          <w:pPr>
            <w:pStyle w:val="Contents3"/>
            <w:tabs>
              <w:tab w:val="clear" w:pos="8459"/>
              <w:tab w:val="right" w:pos="9026" w:leader="dot"/>
            </w:tabs>
            <w:rPr/>
          </w:pPr>
          <w:hyperlink w:anchor="__RefHeading___Toc6820067_211673320">
            <w:r>
              <w:rPr>
                <w:webHidden/>
                <w:rStyle w:val="IndexLink"/>
                <w:rtl w:val="true"/>
              </w:rPr>
              <w:t>پیشنهاد خلافت</w:t>
            </w:r>
            <w:r>
              <w:rPr>
                <w:rStyle w:val="IndexLink"/>
                <w:rtl w:val="true"/>
              </w:rPr>
              <w:tab/>
            </w:r>
            <w:r>
              <w:rPr>
                <w:rStyle w:val="IndexLink"/>
              </w:rPr>
              <w:t>164</w:t>
            </w:r>
          </w:hyperlink>
        </w:p>
        <w:p>
          <w:pPr>
            <w:pStyle w:val="Contents3"/>
            <w:tabs>
              <w:tab w:val="clear" w:pos="8459"/>
              <w:tab w:val="right" w:pos="9026" w:leader="dot"/>
            </w:tabs>
            <w:rPr/>
          </w:pPr>
          <w:hyperlink w:anchor="__RefHeading___Toc6820069_211673320">
            <w:r>
              <w:rPr>
                <w:webHidden/>
                <w:rStyle w:val="IndexLink"/>
                <w:rtl w:val="true"/>
              </w:rPr>
              <w:t>مراسم ولایتعهدی</w:t>
            </w:r>
            <w:r>
              <w:rPr>
                <w:rStyle w:val="IndexLink"/>
                <w:rtl w:val="true"/>
              </w:rPr>
              <w:tab/>
            </w:r>
            <w:r>
              <w:rPr>
                <w:rStyle w:val="IndexLink"/>
              </w:rPr>
              <w:t>168</w:t>
            </w:r>
          </w:hyperlink>
        </w:p>
        <w:p>
          <w:pPr>
            <w:pStyle w:val="Contents3"/>
            <w:tabs>
              <w:tab w:val="clear" w:pos="8459"/>
              <w:tab w:val="right" w:pos="9026" w:leader="dot"/>
            </w:tabs>
            <w:rPr/>
          </w:pPr>
          <w:hyperlink w:anchor="__RefHeading___Toc6820071_211673320">
            <w:r>
              <w:rPr>
                <w:webHidden/>
                <w:rStyle w:val="IndexLink"/>
                <w:rtl w:val="true"/>
              </w:rPr>
              <w:t>دستخط امام بر عهدنامه ولایتعهدی</w:t>
            </w:r>
            <w:r>
              <w:rPr>
                <w:rStyle w:val="IndexLink"/>
                <w:rtl w:val="true"/>
              </w:rPr>
              <w:tab/>
            </w:r>
            <w:r>
              <w:rPr>
                <w:rStyle w:val="IndexLink"/>
              </w:rPr>
              <w:t>171</w:t>
            </w:r>
          </w:hyperlink>
        </w:p>
        <w:p>
          <w:pPr>
            <w:pStyle w:val="Contents3"/>
            <w:tabs>
              <w:tab w:val="clear" w:pos="8459"/>
              <w:tab w:val="right" w:pos="9026" w:leader="dot"/>
            </w:tabs>
            <w:rPr/>
          </w:pPr>
          <w:hyperlink w:anchor="__RefHeading___Toc6820073_211673320">
            <w:r>
              <w:rPr>
                <w:webHidden/>
                <w:rStyle w:val="IndexLink"/>
                <w:rtl w:val="true"/>
              </w:rPr>
              <w:t>دعای باران</w:t>
            </w:r>
            <w:r>
              <w:rPr>
                <w:rStyle w:val="IndexLink"/>
                <w:rtl w:val="true"/>
              </w:rPr>
              <w:tab/>
            </w:r>
            <w:r>
              <w:rPr>
                <w:rStyle w:val="IndexLink"/>
              </w:rPr>
              <w:t>173</w:t>
            </w:r>
          </w:hyperlink>
        </w:p>
        <w:p>
          <w:pPr>
            <w:pStyle w:val="Contents3"/>
            <w:tabs>
              <w:tab w:val="clear" w:pos="8459"/>
              <w:tab w:val="right" w:pos="9026" w:leader="dot"/>
            </w:tabs>
            <w:rPr/>
          </w:pPr>
          <w:hyperlink w:anchor="__RefHeading___Toc6820075_211673320">
            <w:r>
              <w:rPr>
                <w:webHidden/>
                <w:rStyle w:val="IndexLink"/>
                <w:rtl w:val="true"/>
              </w:rPr>
              <w:t>مخالفان ولایتعهدی</w:t>
            </w:r>
            <w:r>
              <w:rPr>
                <w:rStyle w:val="IndexLink"/>
                <w:rtl w:val="true"/>
              </w:rPr>
              <w:tab/>
            </w:r>
            <w:r>
              <w:rPr>
                <w:rStyle w:val="IndexLink"/>
              </w:rPr>
              <w:t>174</w:t>
            </w:r>
          </w:hyperlink>
        </w:p>
        <w:p>
          <w:pPr>
            <w:pStyle w:val="Contents3"/>
            <w:tabs>
              <w:tab w:val="clear" w:pos="8459"/>
              <w:tab w:val="right" w:pos="9026" w:leader="dot"/>
            </w:tabs>
            <w:rPr/>
          </w:pPr>
          <w:hyperlink w:anchor="__RefHeading___Toc6820077_211673320">
            <w:r>
              <w:rPr>
                <w:webHidden/>
                <w:rStyle w:val="IndexLink"/>
                <w:rtl w:val="true"/>
              </w:rPr>
              <w:t>برپایی نماز عید</w:t>
            </w:r>
            <w:r>
              <w:rPr>
                <w:rStyle w:val="IndexLink"/>
                <w:rtl w:val="true"/>
              </w:rPr>
              <w:tab/>
            </w:r>
            <w:r>
              <w:rPr>
                <w:rStyle w:val="IndexLink"/>
              </w:rPr>
              <w:t>176</w:t>
            </w:r>
          </w:hyperlink>
        </w:p>
        <w:p>
          <w:pPr>
            <w:pStyle w:val="Contents3"/>
            <w:tabs>
              <w:tab w:val="clear" w:pos="8459"/>
              <w:tab w:val="right" w:pos="9026" w:leader="dot"/>
            </w:tabs>
            <w:rPr/>
          </w:pPr>
          <w:hyperlink w:anchor="__RefHeading___Toc6820079_211673320">
            <w:r>
              <w:rPr>
                <w:webHidden/>
                <w:rStyle w:val="IndexLink"/>
                <w:rtl w:val="true"/>
              </w:rPr>
              <w:t>ملاحظاتی پیرامون ماهیّت ولایتعهدی و شهادت حضرت رضا علیه‌السلام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6820081_211673320">
            <w:r>
              <w:rPr>
                <w:webHidden/>
                <w:rStyle w:val="IndexLink"/>
                <w:rtl w:val="true"/>
              </w:rPr>
              <w:t>بررسی چند موقعیت</w:t>
            </w:r>
            <w:r>
              <w:rPr>
                <w:rStyle w:val="IndexLink"/>
                <w:rtl w:val="true"/>
              </w:rPr>
              <w:tab/>
            </w:r>
            <w:r>
              <w:rPr>
                <w:rStyle w:val="IndexLink"/>
              </w:rPr>
              <w:t>183</w:t>
            </w:r>
          </w:hyperlink>
        </w:p>
        <w:p>
          <w:pPr>
            <w:pStyle w:val="Contents4"/>
            <w:tabs>
              <w:tab w:val="clear" w:pos="8176"/>
              <w:tab w:val="right" w:pos="9026" w:leader="dot"/>
            </w:tabs>
            <w:rPr/>
          </w:pPr>
          <w:hyperlink w:anchor="__RefHeading___Toc6820083_211673320">
            <w:r>
              <w:rPr>
                <w:webHidden/>
                <w:rStyle w:val="IndexLink"/>
                <w:rtl w:val="true"/>
              </w:rPr>
              <w:t>موقعیّت اول</w:t>
            </w:r>
            <w:r>
              <w:rPr>
                <w:rStyle w:val="IndexLink"/>
                <w:rtl w:val="true"/>
              </w:rPr>
              <w:t xml:space="preserve">: </w:t>
            </w:r>
            <w:r>
              <w:rPr>
                <w:rStyle w:val="IndexLink"/>
                <w:rtl w:val="true"/>
              </w:rPr>
              <w:t xml:space="preserve">دوران بحران و طرح اندیشه اوّلیه ولایتعهدی </w:t>
            </w:r>
            <w:r>
              <w:rPr>
                <w:rStyle w:val="IndexLink"/>
                <w:rtl w:val="true"/>
              </w:rPr>
              <w:t>(</w:t>
            </w:r>
            <w:r>
              <w:rPr>
                <w:rStyle w:val="IndexLink"/>
                <w:rtl w:val="true"/>
              </w:rPr>
              <w:t>خلافت</w:t>
            </w:r>
            <w:r>
              <w:rPr>
                <w:rStyle w:val="IndexLink"/>
                <w:rtl w:val="true"/>
              </w:rPr>
              <w:t>)</w:t>
              <w:tab/>
            </w:r>
            <w:r>
              <w:rPr>
                <w:rStyle w:val="IndexLink"/>
              </w:rPr>
              <w:t>183</w:t>
            </w:r>
          </w:hyperlink>
        </w:p>
        <w:p>
          <w:pPr>
            <w:pStyle w:val="Contents4"/>
            <w:tabs>
              <w:tab w:val="clear" w:pos="8176"/>
              <w:tab w:val="right" w:pos="9026" w:leader="dot"/>
            </w:tabs>
            <w:rPr/>
          </w:pPr>
          <w:hyperlink w:anchor="__RefHeading___Toc6820085_211673320">
            <w:r>
              <w:rPr>
                <w:webHidden/>
                <w:rStyle w:val="IndexLink"/>
                <w:rtl w:val="true"/>
              </w:rPr>
              <w:t>موقعیّت دوّم</w:t>
            </w:r>
            <w:r>
              <w:rPr>
                <w:rStyle w:val="IndexLink"/>
                <w:rtl w:val="true"/>
              </w:rPr>
              <w:t xml:space="preserve">: </w:t>
            </w:r>
            <w:r>
              <w:rPr>
                <w:rStyle w:val="IndexLink"/>
                <w:rtl w:val="true"/>
              </w:rPr>
              <w:t>دوران تلاطم سیاسی و نیاز به عامل توازن و تعدیل</w:t>
            </w:r>
            <w:r>
              <w:rPr>
                <w:rStyle w:val="IndexLink"/>
                <w:rtl w:val="true"/>
              </w:rPr>
              <w:tab/>
            </w:r>
            <w:r>
              <w:rPr>
                <w:rStyle w:val="IndexLink"/>
              </w:rPr>
              <w:t>184</w:t>
            </w:r>
          </w:hyperlink>
        </w:p>
        <w:p>
          <w:pPr>
            <w:pStyle w:val="Contents4"/>
            <w:tabs>
              <w:tab w:val="clear" w:pos="8176"/>
              <w:tab w:val="right" w:pos="9026" w:leader="dot"/>
            </w:tabs>
            <w:rPr/>
          </w:pPr>
          <w:hyperlink w:anchor="__RefHeading___Toc6820087_211673320">
            <w:r>
              <w:rPr>
                <w:webHidden/>
                <w:rStyle w:val="IndexLink"/>
                <w:rtl w:val="true"/>
              </w:rPr>
              <w:t>موقعیت سوّم</w:t>
            </w:r>
            <w:r>
              <w:rPr>
                <w:rStyle w:val="IndexLink"/>
                <w:rtl w:val="true"/>
              </w:rPr>
              <w:t xml:space="preserve">: </w:t>
            </w:r>
            <w:r>
              <w:rPr>
                <w:rStyle w:val="IndexLink"/>
                <w:rtl w:val="true"/>
              </w:rPr>
              <w:t xml:space="preserve">ناکامی در هدف و بازگشت به مواضع نیاکان </w:t>
            </w:r>
            <w:r>
              <w:rPr>
                <w:rStyle w:val="IndexLink"/>
                <w:rtl w:val="true"/>
              </w:rPr>
              <w:t>(</w:t>
            </w:r>
            <w:r>
              <w:rPr>
                <w:rStyle w:val="IndexLink"/>
                <w:rtl w:val="true"/>
              </w:rPr>
              <w:t xml:space="preserve">شهادت امام رضا علیه‌السلام </w:t>
            </w:r>
            <w:r>
              <w:rPr>
                <w:rStyle w:val="IndexLink"/>
                <w:rtl w:val="true"/>
              </w:rPr>
              <w:t>)</w:t>
              <w:tab/>
            </w:r>
            <w:r>
              <w:rPr>
                <w:rStyle w:val="IndexLink"/>
              </w:rPr>
              <w:t>188</w:t>
            </w:r>
          </w:hyperlink>
        </w:p>
        <w:p>
          <w:pPr>
            <w:pStyle w:val="Contents2"/>
            <w:tabs>
              <w:tab w:val="clear" w:pos="8743"/>
              <w:tab w:val="right" w:pos="9026" w:leader="dot"/>
            </w:tabs>
            <w:rPr/>
          </w:pPr>
          <w:hyperlink w:anchor="__RefHeading___Toc6820089_211673320">
            <w:r>
              <w:rPr>
                <w:webHidden/>
                <w:rStyle w:val="IndexLink"/>
                <w:rtl w:val="true"/>
              </w:rPr>
              <w:t>یادداشتها</w:t>
            </w:r>
            <w:r>
              <w:rPr>
                <w:rStyle w:val="IndexLink"/>
                <w:rtl w:val="true"/>
              </w:rPr>
              <w:tab/>
            </w:r>
            <w:r>
              <w:rPr>
                <w:rStyle w:val="IndexLink"/>
              </w:rPr>
              <w:t>192</w:t>
            </w:r>
          </w:hyperlink>
        </w:p>
        <w:p>
          <w:pPr>
            <w:pStyle w:val="Contents3"/>
            <w:tabs>
              <w:tab w:val="clear" w:pos="8459"/>
              <w:tab w:val="right" w:pos="9026" w:leader="dot"/>
            </w:tabs>
            <w:rPr/>
          </w:pPr>
          <w:hyperlink w:anchor="__RefHeading___Toc6820091_21167332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6820093_211673320">
            <w:r>
              <w:rPr>
                <w:webHidden/>
                <w:rStyle w:val="IndexLink"/>
                <w:rtl w:val="true"/>
              </w:rPr>
              <w:t xml:space="preserve">مسیر راه مکّه تا قادسیه </w:t>
            </w:r>
            <w:r>
              <w:rPr>
                <w:rStyle w:val="IndexLink"/>
                <w:rtl w:val="true"/>
              </w:rPr>
              <w:t>(</w:t>
            </w:r>
            <w:r>
              <w:rPr>
                <w:rStyle w:val="IndexLink"/>
                <w:rtl w:val="true"/>
              </w:rPr>
              <w:t>کوفه</w:t>
            </w:r>
            <w:r>
              <w:rPr>
                <w:rStyle w:val="IndexLink"/>
                <w:rtl w:val="true"/>
              </w:rPr>
              <w:t xml:space="preserve">) </w:t>
            </w:r>
            <w:r>
              <w:rPr>
                <w:rStyle w:val="IndexLink"/>
                <w:rtl w:val="true"/>
              </w:rPr>
              <w:t>به نقل از الاعلاق النفیسة</w:t>
            </w:r>
            <w:r>
              <w:rPr>
                <w:rStyle w:val="IndexLink"/>
                <w:rtl w:val="true"/>
              </w:rPr>
              <w:tab/>
            </w:r>
            <w:r>
              <w:rPr>
                <w:rStyle w:val="IndexLink"/>
              </w:rPr>
              <w:t>193</w:t>
            </w:r>
          </w:hyperlink>
        </w:p>
        <w:p>
          <w:pPr>
            <w:pStyle w:val="Contents3"/>
            <w:tabs>
              <w:tab w:val="clear" w:pos="8459"/>
              <w:tab w:val="right" w:pos="9026" w:leader="dot"/>
            </w:tabs>
            <w:rPr/>
          </w:pPr>
          <w:hyperlink w:anchor="__RefHeading___Toc6820095_211673320">
            <w:r>
              <w:rPr>
                <w:webHidden/>
                <w:rStyle w:val="IndexLink"/>
                <w:rtl w:val="true"/>
              </w:rPr>
              <w:t>مسیر راه مکّه تا بصره</w:t>
            </w:r>
            <w:r>
              <w:rPr>
                <w:rStyle w:val="IndexLink"/>
                <w:rtl w:val="true"/>
              </w:rPr>
              <w:tab/>
            </w:r>
            <w:r>
              <w:rPr>
                <w:rStyle w:val="IndexLink"/>
              </w:rPr>
              <w:t>196</w:t>
            </w:r>
          </w:hyperlink>
        </w:p>
        <w:p>
          <w:pPr>
            <w:pStyle w:val="Contents3"/>
            <w:tabs>
              <w:tab w:val="clear" w:pos="8459"/>
              <w:tab w:val="right" w:pos="9026" w:leader="dot"/>
            </w:tabs>
            <w:rPr/>
          </w:pPr>
          <w:hyperlink w:anchor="__RefHeading___Toc6820097_211673320">
            <w:r>
              <w:rPr>
                <w:webHidden/>
                <w:rStyle w:val="IndexLink"/>
                <w:rtl w:val="true"/>
              </w:rPr>
              <w:t xml:space="preserve">مسیر راه قادسیه </w:t>
            </w:r>
            <w:r>
              <w:rPr>
                <w:rStyle w:val="IndexLink"/>
                <w:rtl w:val="true"/>
              </w:rPr>
              <w:t>(</w:t>
            </w:r>
            <w:r>
              <w:rPr>
                <w:rStyle w:val="IndexLink"/>
                <w:rtl w:val="true"/>
              </w:rPr>
              <w:t>کوفه</w:t>
            </w:r>
            <w:r>
              <w:rPr>
                <w:rStyle w:val="IndexLink"/>
                <w:rtl w:val="true"/>
              </w:rPr>
              <w:t xml:space="preserve">) </w:t>
            </w:r>
            <w:r>
              <w:rPr>
                <w:rStyle w:val="IndexLink"/>
                <w:rtl w:val="true"/>
              </w:rPr>
              <w:t>تا بصره</w:t>
            </w:r>
            <w:r>
              <w:rPr>
                <w:rStyle w:val="IndexLink"/>
                <w:rtl w:val="true"/>
              </w:rPr>
              <w:tab/>
            </w:r>
            <w:r>
              <w:rPr>
                <w:rStyle w:val="IndexLink"/>
              </w:rPr>
              <w:t>197</w:t>
            </w:r>
          </w:hyperlink>
        </w:p>
        <w:p>
          <w:pPr>
            <w:pStyle w:val="Contents3"/>
            <w:tabs>
              <w:tab w:val="clear" w:pos="8459"/>
              <w:tab w:val="right" w:pos="9026" w:leader="dot"/>
            </w:tabs>
            <w:rPr/>
          </w:pPr>
          <w:hyperlink w:anchor="__RefHeading___Toc6820099_211673320">
            <w:r>
              <w:rPr>
                <w:webHidden/>
                <w:rStyle w:val="IndexLink"/>
                <w:rtl w:val="true"/>
              </w:rPr>
              <w:t xml:space="preserve">راه مکه تا کوفه </w:t>
            </w:r>
            <w:r>
              <w:rPr>
                <w:rStyle w:val="IndexLink"/>
                <w:rtl w:val="true"/>
              </w:rPr>
              <w:t>(</w:t>
            </w:r>
            <w:r>
              <w:rPr>
                <w:rStyle w:val="IndexLink"/>
                <w:rtl w:val="true"/>
              </w:rPr>
              <w:t>قادسیه</w:t>
            </w:r>
            <w:r>
              <w:rPr>
                <w:rStyle w:val="IndexLink"/>
                <w:rtl w:val="true"/>
              </w:rPr>
              <w:t xml:space="preserve">) </w:t>
            </w:r>
            <w:r>
              <w:rPr>
                <w:rStyle w:val="IndexLink"/>
                <w:rtl w:val="true"/>
              </w:rPr>
              <w:t>به نقل از البلدان</w:t>
            </w:r>
            <w:r>
              <w:rPr>
                <w:rStyle w:val="IndexLink"/>
                <w:rtl w:val="true"/>
              </w:rPr>
              <w:tab/>
            </w:r>
            <w:r>
              <w:rPr>
                <w:rStyle w:val="IndexLink"/>
              </w:rPr>
              <w:t>198</w:t>
            </w:r>
          </w:hyperlink>
        </w:p>
        <w:p>
          <w:pPr>
            <w:pStyle w:val="Contents3"/>
            <w:tabs>
              <w:tab w:val="clear" w:pos="8459"/>
              <w:tab w:val="right" w:pos="9026" w:leader="dot"/>
            </w:tabs>
            <w:rPr/>
          </w:pPr>
          <w:hyperlink w:anchor="__RefHeading___Toc6820101_211673320">
            <w:r>
              <w:rPr>
                <w:webHidden/>
                <w:rStyle w:val="IndexLink"/>
                <w:rtl w:val="true"/>
              </w:rPr>
              <w:t>متن کامل عهدنامه ولایتعهدی</w:t>
            </w:r>
            <w:r>
              <w:rPr>
                <w:rStyle w:val="IndexLink"/>
                <w:rtl w:val="true"/>
              </w:rPr>
              <w:tab/>
            </w:r>
            <w:r>
              <w:rPr>
                <w:rStyle w:val="IndexLink"/>
              </w:rPr>
              <w:t>199</w:t>
            </w:r>
          </w:hyperlink>
        </w:p>
        <w:p>
          <w:pPr>
            <w:pStyle w:val="Contents2"/>
            <w:tabs>
              <w:tab w:val="clear" w:pos="8743"/>
              <w:tab w:val="right" w:pos="9026" w:leader="dot"/>
            </w:tabs>
            <w:rPr/>
          </w:pPr>
          <w:hyperlink w:anchor="__RefHeading___Toc6820103_211673320">
            <w:r>
              <w:rPr>
                <w:webHidden/>
                <w:rStyle w:val="IndexLink"/>
                <w:rtl w:val="true"/>
              </w:rPr>
              <w:t>منابع و مآخذ</w:t>
            </w:r>
            <w:r>
              <w:rPr>
                <w:rStyle w:val="IndexLink"/>
                <w:rtl w:val="true"/>
              </w:rPr>
              <w:tab/>
            </w:r>
            <w:r>
              <w:rPr>
                <w:rStyle w:val="IndexLink"/>
              </w:rPr>
              <w:t>207</w:t>
            </w:r>
          </w:hyperlink>
        </w:p>
        <w:p>
          <w:pPr>
            <w:pStyle w:val="Contents3"/>
            <w:tabs>
              <w:tab w:val="clear" w:pos="8459"/>
              <w:tab w:val="right" w:pos="9026" w:leader="dot"/>
            </w:tabs>
            <w:rPr/>
          </w:pPr>
          <w:hyperlink w:anchor="__RefHeading___Toc6820105_21167332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6820107_211673320">
            <w:r>
              <w:rPr>
                <w:webHidden/>
                <w:rStyle w:val="IndexLink"/>
                <w:rtl w:val="true"/>
              </w:rPr>
              <w:t xml:space="preserve">منابع و مآخذ </w:t>
            </w:r>
            <w:r>
              <w:rPr>
                <w:rStyle w:val="IndexLink"/>
                <w:rtl w:val="true"/>
              </w:rPr>
              <w:t>(</w:t>
            </w:r>
            <w:r>
              <w:rPr>
                <w:rStyle w:val="IndexLink"/>
                <w:rtl w:val="true"/>
              </w:rPr>
              <w:t>فارسی و عربی</w:t>
            </w:r>
            <w:r>
              <w:rPr>
                <w:rStyle w:val="IndexLink"/>
                <w:rtl w:val="true"/>
              </w:rPr>
              <w:t>)</w:t>
              <w:tab/>
            </w:r>
            <w:r>
              <w:rPr>
                <w:rStyle w:val="IndexLink"/>
              </w:rPr>
              <w:t>208</w:t>
            </w:r>
          </w:hyperlink>
        </w:p>
        <w:p>
          <w:pPr>
            <w:pStyle w:val="Contents4"/>
            <w:tabs>
              <w:tab w:val="clear" w:pos="8176"/>
              <w:tab w:val="right" w:pos="9026" w:leader="dot"/>
            </w:tabs>
            <w:rPr/>
          </w:pPr>
          <w:hyperlink w:anchor="__RefHeading___Toc6820109_211673320">
            <w:r>
              <w:rPr>
                <w:webHidden/>
                <w:rStyle w:val="IndexLink"/>
                <w:rtl w:val="true"/>
              </w:rPr>
              <w:t>منابع جغرافیایی</w:t>
            </w:r>
            <w:r>
              <w:rPr>
                <w:rStyle w:val="IndexLink"/>
                <w:rtl w:val="true"/>
              </w:rPr>
              <w:tab/>
            </w:r>
            <w:r>
              <w:rPr>
                <w:rStyle w:val="IndexLink"/>
              </w:rPr>
              <w:t>208</w:t>
            </w:r>
          </w:hyperlink>
        </w:p>
        <w:p>
          <w:pPr>
            <w:pStyle w:val="Contents4"/>
            <w:tabs>
              <w:tab w:val="clear" w:pos="8176"/>
              <w:tab w:val="right" w:pos="9026" w:leader="dot"/>
            </w:tabs>
            <w:rPr/>
          </w:pPr>
          <w:hyperlink w:anchor="__RefHeading___Toc6820111_211673320">
            <w:r>
              <w:rPr>
                <w:webHidden/>
                <w:rStyle w:val="IndexLink"/>
                <w:rtl w:val="true"/>
              </w:rPr>
              <w:t>منابع تاریخی و سرگذشت‌نامه‌ها</w:t>
            </w:r>
            <w:r>
              <w:rPr>
                <w:rStyle w:val="IndexLink"/>
                <w:rtl w:val="true"/>
              </w:rPr>
              <w:tab/>
            </w:r>
            <w:r>
              <w:rPr>
                <w:rStyle w:val="IndexLink"/>
              </w:rPr>
              <w:t>209</w:t>
            </w:r>
          </w:hyperlink>
        </w:p>
        <w:p>
          <w:pPr>
            <w:pStyle w:val="Contents4"/>
            <w:tabs>
              <w:tab w:val="clear" w:pos="8176"/>
              <w:tab w:val="right" w:pos="9026" w:leader="dot"/>
            </w:tabs>
            <w:rPr/>
          </w:pPr>
          <w:hyperlink w:anchor="__RefHeading___Toc6820113_211673320">
            <w:r>
              <w:rPr>
                <w:webHidden/>
                <w:rStyle w:val="IndexLink"/>
                <w:rtl w:val="true"/>
              </w:rPr>
              <w:t>منابع تاریخ محلّی</w:t>
            </w:r>
            <w:r>
              <w:rPr>
                <w:rStyle w:val="IndexLink"/>
                <w:rtl w:val="true"/>
              </w:rPr>
              <w:tab/>
            </w:r>
            <w:r>
              <w:rPr>
                <w:rStyle w:val="IndexLink"/>
              </w:rPr>
              <w:t>214</w:t>
            </w:r>
          </w:hyperlink>
        </w:p>
        <w:p>
          <w:pPr>
            <w:pStyle w:val="Contents4"/>
            <w:tabs>
              <w:tab w:val="clear" w:pos="8176"/>
              <w:tab w:val="right" w:pos="9026" w:leader="dot"/>
            </w:tabs>
            <w:rPr/>
          </w:pPr>
          <w:hyperlink w:anchor="__RefHeading___Toc6820115_211673320">
            <w:r>
              <w:rPr>
                <w:webHidden/>
                <w:rStyle w:val="IndexLink"/>
                <w:rtl w:val="true"/>
              </w:rPr>
              <w:t>سفرنامه‌ها</w:t>
            </w:r>
            <w:r>
              <w:rPr>
                <w:rStyle w:val="IndexLink"/>
                <w:rtl w:val="true"/>
              </w:rPr>
              <w:tab/>
            </w:r>
            <w:r>
              <w:rPr>
                <w:rStyle w:val="IndexLink"/>
              </w:rPr>
              <w:t>216</w:t>
            </w:r>
          </w:hyperlink>
        </w:p>
        <w:p>
          <w:pPr>
            <w:pStyle w:val="Contents4"/>
            <w:tabs>
              <w:tab w:val="clear" w:pos="8176"/>
              <w:tab w:val="right" w:pos="9026" w:leader="dot"/>
            </w:tabs>
            <w:rPr/>
          </w:pPr>
          <w:hyperlink w:anchor="__RefHeading___Toc6820117_211673320">
            <w:r>
              <w:rPr>
                <w:webHidden/>
                <w:rStyle w:val="IndexLink"/>
                <w:rtl w:val="true"/>
              </w:rPr>
              <w:t>نقشه‌ها</w:t>
            </w:r>
            <w:r>
              <w:rPr>
                <w:rStyle w:val="IndexLink"/>
                <w:rtl w:val="true"/>
              </w:rPr>
              <w:tab/>
            </w:r>
            <w:r>
              <w:rPr>
                <w:rStyle w:val="IndexLink"/>
              </w:rPr>
              <w:t>216</w:t>
            </w:r>
          </w:hyperlink>
        </w:p>
        <w:p>
          <w:pPr>
            <w:pStyle w:val="Contents4"/>
            <w:tabs>
              <w:tab w:val="clear" w:pos="8176"/>
              <w:tab w:val="right" w:pos="9026" w:leader="dot"/>
            </w:tabs>
            <w:rPr/>
          </w:pPr>
          <w:hyperlink w:anchor="__RefHeading___Toc6820119_211673320">
            <w:r>
              <w:rPr>
                <w:webHidden/>
                <w:rStyle w:val="IndexLink"/>
                <w:rtl w:val="true"/>
              </w:rPr>
              <w:t>مآخذ تصاویر و نقشه‌های بخش ضمائم کتاب</w:t>
            </w:r>
            <w:r>
              <w:rPr>
                <w:rStyle w:val="IndexLink"/>
                <w:rtl w:val="true"/>
              </w:rPr>
              <w:tab/>
            </w:r>
            <w:r>
              <w:rPr>
                <w:rStyle w:val="IndexLink"/>
              </w:rPr>
              <w:t>217</w:t>
            </w:r>
          </w:hyperlink>
        </w:p>
        <w:p>
          <w:pPr>
            <w:pStyle w:val="Contents3"/>
            <w:tabs>
              <w:tab w:val="clear" w:pos="8459"/>
              <w:tab w:val="right" w:pos="9026" w:leader="dot"/>
            </w:tabs>
            <w:rPr/>
          </w:pPr>
          <w:hyperlink w:anchor="__RefHeading___Toc6820121_211673320">
            <w:r>
              <w:rPr>
                <w:webHidden/>
                <w:rStyle w:val="IndexLink"/>
                <w:rtl w:val="true"/>
              </w:rPr>
              <w:t>تاریخ تألیف برخی از منابع مورد استفاده در تحقیق حاضر</w:t>
            </w:r>
            <w:r>
              <w:rPr>
                <w:rStyle w:val="IndexLink"/>
                <w:rtl w:val="true"/>
              </w:rPr>
              <w:tab/>
            </w:r>
            <w:r>
              <w:rPr>
                <w:rStyle w:val="IndexLink"/>
              </w:rPr>
              <w:t>218</w:t>
            </w:r>
          </w:hyperlink>
        </w:p>
        <w:p>
          <w:pPr>
            <w:pStyle w:val="Contents2"/>
            <w:tabs>
              <w:tab w:val="clear" w:pos="8743"/>
              <w:tab w:val="right" w:pos="9026" w:leader="dot"/>
            </w:tabs>
            <w:rPr/>
          </w:pPr>
          <w:hyperlink w:anchor="__RefHeading___Toc6820123_211673320">
            <w:r>
              <w:rPr>
                <w:webHidden/>
                <w:rStyle w:val="IndexLink"/>
                <w:rtl w:val="true"/>
              </w:rPr>
              <w:t>کتابنامه</w:t>
            </w:r>
            <w:r>
              <w:rPr>
                <w:rStyle w:val="IndexLink"/>
                <w:rtl w:val="true"/>
              </w:rPr>
              <w:tab/>
            </w:r>
            <w:r>
              <w:rPr>
                <w:rStyle w:val="IndexLink"/>
              </w:rPr>
              <w:t>222</w:t>
            </w:r>
          </w:hyperlink>
        </w:p>
        <w:p>
          <w:pPr>
            <w:pStyle w:val="Contents3"/>
            <w:tabs>
              <w:tab w:val="clear" w:pos="8459"/>
              <w:tab w:val="right" w:pos="9026" w:leader="dot"/>
            </w:tabs>
            <w:rPr/>
          </w:pPr>
          <w:hyperlink w:anchor="__RefHeading___Toc6820125_2116733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6820127_211673320">
            <w:r>
              <w:rPr>
                <w:webHidden/>
                <w:rStyle w:val="IndexLink"/>
                <w:rtl w:val="true"/>
              </w:rPr>
              <w:t>کتابنامه منابع تاریخ محلّی شهرهایی از ایران که در مسیر حرکت امام رضا علیه‌السلام واقع شده است</w:t>
            </w:r>
            <w:r>
              <w:rPr>
                <w:rStyle w:val="IndexLink"/>
                <w:rtl w:val="true"/>
              </w:rPr>
              <w:tab/>
            </w:r>
            <w:r>
              <w:rPr>
                <w:rStyle w:val="IndexLink"/>
              </w:rPr>
              <w:t>223</w:t>
            </w:r>
          </w:hyperlink>
        </w:p>
        <w:p>
          <w:pPr>
            <w:pStyle w:val="Contents3"/>
            <w:tabs>
              <w:tab w:val="clear" w:pos="8459"/>
              <w:tab w:val="right" w:pos="9026" w:leader="dot"/>
            </w:tabs>
            <w:rPr/>
          </w:pPr>
          <w:hyperlink w:anchor="__RefHeading___Toc6820129_211673320">
            <w:r>
              <w:rPr>
                <w:webHidden/>
                <w:rStyle w:val="IndexLink"/>
                <w:rtl w:val="true"/>
              </w:rPr>
              <w:t>کتابنامه امام علی‌بن موسی الرضا علیه‌السلام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6820131_211673320">
            <w:r>
              <w:rPr>
                <w:webHidden/>
                <w:rStyle w:val="IndexLink"/>
                <w:rtl w:val="true"/>
              </w:rPr>
              <w:t>الف</w:t>
            </w:r>
            <w:r>
              <w:rPr>
                <w:rStyle w:val="IndexLink"/>
                <w:rtl w:val="true"/>
              </w:rPr>
              <w:t xml:space="preserve">) </w:t>
            </w:r>
            <w:r>
              <w:rPr>
                <w:rStyle w:val="IndexLink"/>
                <w:rtl w:val="true"/>
              </w:rPr>
              <w:t>منابع اختصاصی فارسی</w:t>
            </w:r>
            <w:r>
              <w:rPr>
                <w:rStyle w:val="IndexLink"/>
                <w:rtl w:val="true"/>
              </w:rPr>
              <w:tab/>
            </w:r>
            <w:r>
              <w:rPr>
                <w:rStyle w:val="IndexLink"/>
              </w:rPr>
              <w:t>226</w:t>
            </w:r>
          </w:hyperlink>
        </w:p>
        <w:p>
          <w:pPr>
            <w:pStyle w:val="Contents4"/>
            <w:tabs>
              <w:tab w:val="clear" w:pos="8176"/>
              <w:tab w:val="right" w:pos="9026" w:leader="dot"/>
            </w:tabs>
            <w:rPr/>
          </w:pPr>
          <w:hyperlink w:anchor="__RefHeading___Toc6820133_211673320">
            <w:r>
              <w:rPr>
                <w:webHidden/>
                <w:rStyle w:val="IndexLink"/>
                <w:rtl w:val="true"/>
              </w:rPr>
              <w:t>ب</w:t>
            </w:r>
            <w:r>
              <w:rPr>
                <w:rStyle w:val="IndexLink"/>
                <w:rtl w:val="true"/>
              </w:rPr>
              <w:t xml:space="preserve">) </w:t>
            </w:r>
            <w:r>
              <w:rPr>
                <w:rStyle w:val="IndexLink"/>
                <w:rtl w:val="true"/>
              </w:rPr>
              <w:t>منابع اختصاصی عربی</w:t>
            </w:r>
            <w:r>
              <w:rPr>
                <w:rStyle w:val="IndexLink"/>
                <w:rtl w:val="true"/>
              </w:rPr>
              <w:tab/>
            </w:r>
            <w:r>
              <w:rPr>
                <w:rStyle w:val="IndexLink"/>
              </w:rPr>
              <w:t>228</w:t>
            </w:r>
          </w:hyperlink>
        </w:p>
        <w:p>
          <w:pPr>
            <w:pStyle w:val="Contents4"/>
            <w:tabs>
              <w:tab w:val="clear" w:pos="8176"/>
              <w:tab w:val="right" w:pos="9026" w:leader="dot"/>
            </w:tabs>
            <w:rPr/>
          </w:pPr>
          <w:hyperlink w:anchor="__RefHeading___Toc6820135_211673320">
            <w:r>
              <w:rPr>
                <w:webHidden/>
                <w:rStyle w:val="IndexLink"/>
                <w:rtl w:val="true"/>
              </w:rPr>
              <w:t>ج</w:t>
            </w:r>
            <w:r>
              <w:rPr>
                <w:rStyle w:val="IndexLink"/>
                <w:rtl w:val="true"/>
              </w:rPr>
              <w:t xml:space="preserve">) </w:t>
            </w:r>
            <w:r>
              <w:rPr>
                <w:rStyle w:val="IndexLink"/>
                <w:rtl w:val="true"/>
              </w:rPr>
              <w:t>منابع عمومی عربی و فارسی</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8_6939"/>
      <w:bookmarkStart w:id="1" w:name="pg838_6939"/>
      <w:bookmarkEnd w:id="1"/>
    </w:p>
    <w:p>
      <w:pPr>
        <w:pStyle w:val="Heading2"/>
        <w:numPr>
          <w:ilvl w:val="1"/>
          <w:numId w:val="1"/>
        </w:numPr>
        <w:rPr/>
      </w:pPr>
      <w:bookmarkStart w:id="2" w:name="pg838_6939"/>
      <w:bookmarkStart w:id="3" w:name="__RefHeading___Toc681988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منش، جلیل،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هجرت امام رضا علیه‌السلام از مدینه تا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عرفان‌منش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تا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پنجم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جغرافیائی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9887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جغرافیای تاریخی هجرت امام رضا علیه‌السلام از مدینه تا مرو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عرفان‌منش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838_6943"/>
    </w:p>
    <w:p>
      <w:pPr>
        <w:pStyle w:val="Heading2"/>
        <w:numPr>
          <w:ilvl w:val="1"/>
          <w:numId w:val="1"/>
        </w:numPr>
        <w:rPr/>
      </w:pPr>
      <w:bookmarkStart w:id="8" w:name="__RefHeading___Toc6819889_2116733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از مدینه تا بصره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مأموریت به مدینه وداع با رسول اکرم صلی‌الله‌علیه‌و‌آله تعیین جانشین و پیشوای شیعیان</w:t>
      </w:r>
    </w:p>
    <w:p>
      <w:pPr>
        <w:pStyle w:val="BookText"/>
        <w:rPr/>
      </w:pPr>
      <w:r>
        <w:rPr>
          <w:rFonts w:ascii="IRNazanin" w:hAnsi="IRNazanin" w:eastAsia="IRNazanin"/>
          <w:color w:val="111111"/>
          <w:sz w:val="28"/>
          <w:sz w:val="28"/>
          <w:szCs w:val="28"/>
          <w:rtl w:val="true"/>
          <w:lang w:bidi="fa-IR"/>
        </w:rPr>
        <w:t>وداع با اهل بیت علیهم‌السلام آغاز سفر و ملاحظاتی درباره عزیمت امام علیه‌السلام به مکّه به سوی بصره شرح منازل و مسافات مدینه تا بصره ورود حضرت رضا علیه‌السلام به نباج</w:t>
      </w:r>
    </w:p>
    <w:p>
      <w:pPr>
        <w:pStyle w:val="BookText"/>
        <w:rPr/>
      </w:pPr>
      <w:r>
        <w:rPr>
          <w:rFonts w:ascii="IRNazanin" w:hAnsi="IRNazanin" w:eastAsia="IRNazanin"/>
          <w:color w:val="111111"/>
          <w:sz w:val="28"/>
          <w:sz w:val="28"/>
          <w:szCs w:val="28"/>
          <w:rtl w:val="true"/>
          <w:lang w:bidi="fa-IR"/>
        </w:rPr>
        <w:t>ملاحظاتی درباره عبور امام رضا علیه‌السلام از قادسیه بیعت طاهر ذوالیمینین با امام رضا علیه‌السلام در بغداد</w:t>
      </w:r>
    </w:p>
    <w:p>
      <w:pPr>
        <w:pStyle w:val="BookText"/>
        <w:rPr/>
      </w:pPr>
      <w:r>
        <w:rPr>
          <w:rFonts w:ascii="IRNazanin" w:hAnsi="IRNazanin" w:eastAsia="IRNazanin"/>
          <w:color w:val="111111"/>
          <w:sz w:val="28"/>
          <w:sz w:val="28"/>
          <w:szCs w:val="28"/>
          <w:rtl w:val="true"/>
          <w:lang w:bidi="fa-IR"/>
        </w:rPr>
        <w:t>ملاحظاتی درباره سفر حضرت به قم سیر منازل از نباج تا بصره</w:t>
      </w:r>
    </w:p>
    <w:p>
      <w:pPr>
        <w:pStyle w:val="BookText"/>
        <w:rPr/>
      </w:pPr>
      <w:r>
        <w:rPr>
          <w:rFonts w:ascii="IRNazanin" w:hAnsi="IRNazanin" w:eastAsia="IRNazanin"/>
          <w:color w:val="111111"/>
          <w:sz w:val="28"/>
          <w:sz w:val="28"/>
          <w:szCs w:val="28"/>
          <w:rtl w:val="true"/>
          <w:lang w:bidi="fa-IR"/>
        </w:rPr>
        <w:t>ورود حضرت علیه‌السلام به بصره</w:t>
      </w:r>
    </w:p>
    <w:p>
      <w:pPr>
        <w:pStyle w:val="BookText"/>
        <w:rPr/>
      </w:pPr>
      <w:r>
        <w:rPr>
          <w:rFonts w:ascii="IRNazanin" w:hAnsi="IRNazanin" w:eastAsia="IRNazanin"/>
          <w:color w:val="111111"/>
          <w:sz w:val="28"/>
          <w:sz w:val="28"/>
          <w:szCs w:val="28"/>
          <w:rtl w:val="true"/>
          <w:lang w:bidi="fa-IR"/>
        </w:rPr>
        <w:t xml:space="preserve">از بصره تا فارس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از بصره تا سوق‌الاهواز راه کنونی بصره به اهواز سوق‌الاهواز ورود امام رضا علیه‌السلام به اهواز</w:t>
      </w:r>
    </w:p>
    <w:p>
      <w:pPr>
        <w:pStyle w:val="BookText"/>
        <w:rPr/>
      </w:pPr>
      <w:r>
        <w:rPr>
          <w:rFonts w:ascii="IRNazanin" w:hAnsi="IRNazanin" w:eastAsia="IRNazanin"/>
          <w:color w:val="111111"/>
          <w:sz w:val="28"/>
          <w:sz w:val="28"/>
          <w:szCs w:val="28"/>
          <w:rtl w:val="true"/>
          <w:lang w:bidi="fa-IR"/>
        </w:rPr>
        <w:t>رخدادهای اهواز نکاتی درباره اربق و اربک ملاحظاتی درباره عبور امام رضا علیه‌السلام از شوشتر و دزفول قدمگاه و یا مسجد علی‌بن موسی‌الرضا علیه‌السلام</w:t>
      </w:r>
    </w:p>
    <w:p>
      <w:pPr>
        <w:pStyle w:val="BookText"/>
        <w:rPr/>
      </w:pPr>
      <w:r>
        <w:rPr>
          <w:rFonts w:ascii="IRNazanin" w:hAnsi="IRNazanin" w:eastAsia="IRNazanin"/>
          <w:color w:val="111111"/>
          <w:sz w:val="28"/>
          <w:sz w:val="28"/>
          <w:szCs w:val="28"/>
          <w:rtl w:val="true"/>
          <w:lang w:bidi="fa-IR"/>
        </w:rPr>
        <w:t xml:space="preserve">بقعه امام رضا دیمی بقعه دیگری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دیگری از امام رضا علیه‌السلام بقعه شاخراسون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دزفول بقعه شاخراسون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قدمگاه امام رضا علیه‌السلام</w:t>
      </w:r>
    </w:p>
    <w:p>
      <w:pPr>
        <w:pStyle w:val="BookText"/>
        <w:rPr/>
      </w:pPr>
      <w:r>
        <w:rPr>
          <w:rFonts w:ascii="IRNazanin" w:hAnsi="IRNazanin" w:eastAsia="IRNazanin"/>
          <w:color w:val="111111"/>
          <w:sz w:val="28"/>
          <w:sz w:val="28"/>
          <w:szCs w:val="28"/>
          <w:rtl w:val="true"/>
          <w:lang w:bidi="fa-IR"/>
        </w:rPr>
        <w:t xml:space="preserve">از فارس تا یزد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به سوی فارس راه اهواز به فارس راه اهواز به شیراز راه ارجان به شیراز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حضرت رضا علیه‌السلام به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کنونی </w:t>
      </w:r>
    </w:p>
    <w:p>
      <w:pPr>
        <w:pStyle w:val="BookText"/>
        <w:rPr/>
      </w:pPr>
      <w:r>
        <w:rPr>
          <w:rFonts w:ascii="IRNazanin" w:hAnsi="IRNazanin" w:eastAsia="IRNazanin"/>
          <w:color w:val="111111"/>
          <w:sz w:val="28"/>
          <w:sz w:val="28"/>
          <w:szCs w:val="28"/>
          <w:rtl w:val="true"/>
          <w:lang w:bidi="fa-IR"/>
        </w:rPr>
        <w:t>اهواز به شیراز بررسی راههای اهواز تا شیراز و مسیر حرکت امام علیه‌السلام شیراز</w:t>
      </w:r>
    </w:p>
    <w:p>
      <w:pPr>
        <w:pStyle w:val="BookText"/>
        <w:rPr/>
      </w:pPr>
      <w:r>
        <w:rPr>
          <w:rFonts w:ascii="IRNazanin" w:hAnsi="IRNazanin" w:eastAsia="IRNazanin"/>
          <w:color w:val="111111"/>
          <w:sz w:val="28"/>
          <w:sz w:val="28"/>
          <w:szCs w:val="28"/>
          <w:rtl w:val="true"/>
          <w:lang w:bidi="fa-IR"/>
        </w:rPr>
        <w:t xml:space="preserve">اصطخر ابرکوه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ابرقوه قدمگاه امام علی‌بن موسی الرضا علیه‌السلام در ابرقوه راه شیراز به کثه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شیراز به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کنونی شیراز به یزد</w:t>
      </w:r>
    </w:p>
    <w:p>
      <w:pPr>
        <w:pStyle w:val="BookText"/>
        <w:rPr/>
      </w:pPr>
      <w:r>
        <w:rPr>
          <w:rFonts w:ascii="IRNazanin" w:hAnsi="IRNazanin" w:eastAsia="IRNazanin"/>
          <w:color w:val="111111"/>
          <w:sz w:val="28"/>
          <w:sz w:val="28"/>
          <w:szCs w:val="28"/>
          <w:rtl w:val="true"/>
          <w:lang w:bidi="fa-IR"/>
        </w:rPr>
        <w:t xml:space="preserve">از یزد تا خراسان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عبور امام علی‌بن موسی الرضا علیه‌السلام از یزد بیابان میان فارس و خراسان</w:t>
      </w:r>
    </w:p>
    <w:p>
      <w:pPr>
        <w:pStyle w:val="BookText"/>
        <w:rPr/>
      </w:pPr>
      <w:r>
        <w:rPr>
          <w:rFonts w:ascii="IRNazanin" w:hAnsi="IRNazanin" w:eastAsia="IRNazanin"/>
          <w:color w:val="111111"/>
          <w:sz w:val="28"/>
          <w:sz w:val="28"/>
          <w:szCs w:val="28"/>
          <w:rtl w:val="true"/>
          <w:lang w:bidi="fa-IR"/>
        </w:rPr>
        <w:t>راه 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یزد به سوی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قدمگاههای امام علی‌بن موسی الرضا علیه‌السلام در یزد</w:t>
      </w:r>
    </w:p>
    <w:p>
      <w:pPr>
        <w:pStyle w:val="BookText"/>
        <w:rPr/>
      </w:pPr>
      <w:r>
        <w:rPr>
          <w:rFonts w:ascii="IRNazanin" w:hAnsi="IRNazanin" w:eastAsia="IRNazanin"/>
          <w:color w:val="111111"/>
          <w:sz w:val="28"/>
          <w:sz w:val="28"/>
          <w:szCs w:val="28"/>
          <w:rtl w:val="true"/>
          <w:lang w:bidi="fa-IR"/>
        </w:rPr>
        <w:t xml:space="preserve">قدمگاه خرانق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ده‌شیر، فراشاه ورود حضرت امام رضا علیه‌السلام به بافران و نائین قدمگاههای شهر نائین ملاحظاتی درباره ورود حضرت رضا علیه‌السلام به نائین و قدمگاههای این شهر ورود حضرت علیه‌السلام به آهوان</w:t>
      </w:r>
    </w:p>
    <w:p>
      <w:pPr>
        <w:pStyle w:val="BookText"/>
        <w:rPr/>
      </w:pPr>
      <w:r>
        <w:rPr>
          <w:rFonts w:ascii="IRNazanin" w:hAnsi="IRNazanin" w:eastAsia="IRNazanin"/>
          <w:color w:val="111111"/>
          <w:sz w:val="28"/>
          <w:sz w:val="28"/>
          <w:szCs w:val="28"/>
          <w:rtl w:val="true"/>
          <w:lang w:bidi="fa-IR"/>
        </w:rPr>
        <w:t>راه قدیم‌نائین تا خراسان بررسی راههای کنونی یزد به خراسان راه کویر</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نیشابور</w:t>
      </w:r>
    </w:p>
    <w:p>
      <w:pPr>
        <w:pStyle w:val="BookText"/>
        <w:rPr/>
      </w:pPr>
      <w:r>
        <w:rPr>
          <w:rFonts w:ascii="IRNazanin" w:hAnsi="IRNazanin" w:eastAsia="IRNazanin"/>
          <w:color w:val="111111"/>
          <w:sz w:val="28"/>
          <w:sz w:val="28"/>
          <w:szCs w:val="28"/>
          <w:rtl w:val="true"/>
          <w:lang w:bidi="fa-IR"/>
        </w:rPr>
        <w:t>ورود حضرت رضا علیه‌السلام به نیشابور ذکر حدیث سلسلة الذهب در نیشابور استقبال مردم نیشابور از امام رضا علیه‌السلام ماجرای چشمه کهلان در نیشابور</w:t>
      </w:r>
    </w:p>
    <w:p>
      <w:pPr>
        <w:pStyle w:val="BookText"/>
        <w:rPr/>
      </w:pPr>
      <w:r>
        <w:rPr>
          <w:rFonts w:ascii="IRNazanin" w:hAnsi="IRNazanin" w:eastAsia="IRNazanin"/>
          <w:color w:val="111111"/>
          <w:sz w:val="28"/>
          <w:sz w:val="28"/>
          <w:szCs w:val="28"/>
          <w:rtl w:val="true"/>
          <w:lang w:bidi="fa-IR"/>
        </w:rPr>
        <w:t>خروج حضرت از نیشابور ماجرای طبابت امام رضا علیه‌السلام در رباط سعد طوس</w:t>
      </w:r>
    </w:p>
    <w:p>
      <w:pPr>
        <w:pStyle w:val="BookText"/>
        <w:rPr/>
      </w:pPr>
      <w:r>
        <w:rPr>
          <w:rFonts w:ascii="IRNazanin" w:hAnsi="IRNazanin" w:eastAsia="IRNazanin"/>
          <w:color w:val="111111"/>
          <w:sz w:val="28"/>
          <w:sz w:val="28"/>
          <w:szCs w:val="28"/>
          <w:rtl w:val="true"/>
          <w:lang w:bidi="fa-IR"/>
        </w:rPr>
        <w:t xml:space="preserve">ورود حضرت علیه‌السلام به ده سرخ عبور حضرت از کوه سنگ‌تراشان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امام رضا علیه‌السلام به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 دهکده 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نیشابور به‌سرخس</w:t>
      </w:r>
    </w:p>
    <w:p>
      <w:pPr>
        <w:pStyle w:val="BookText"/>
        <w:rPr/>
      </w:pPr>
      <w:r>
        <w:rPr>
          <w:rFonts w:ascii="IRNazanin" w:hAnsi="IRNazanin" w:eastAsia="IRNazanin"/>
          <w:color w:val="111111"/>
          <w:sz w:val="28"/>
          <w:sz w:val="28"/>
          <w:szCs w:val="28"/>
          <w:rtl w:val="true"/>
          <w:lang w:bidi="fa-IR"/>
        </w:rPr>
        <w:t>سرخس آثار تاریخی سرخس ورود امام رضا علیه‌السلام به سرخس و ماجرای زندانی</w:t>
      </w:r>
    </w:p>
    <w:p>
      <w:pPr>
        <w:pStyle w:val="BookText"/>
        <w:rPr/>
      </w:pPr>
      <w:r>
        <w:rPr>
          <w:rFonts w:ascii="IRNazanin" w:hAnsi="IRNazanin" w:eastAsia="IRNazanin"/>
          <w:color w:val="111111"/>
          <w:sz w:val="28"/>
          <w:sz w:val="28"/>
          <w:szCs w:val="28"/>
          <w:rtl w:val="true"/>
          <w:lang w:bidi="fa-IR"/>
        </w:rPr>
        <w:t>شدن آن حضرت علیه‌السلام خروج امام علی‌بن موسی الرضا علیه‌السلام از سرخس راه قدیمی سرخس به مرو مرو راه کنونی مشهد به سرخس و مرو حکومت عبّاسیان در مرو ورود حضرت رضا علیه‌السلام به مرو</w:t>
      </w:r>
    </w:p>
    <w:p>
      <w:pPr>
        <w:pStyle w:val="BookText"/>
        <w:rPr/>
      </w:pPr>
      <w:r>
        <w:rPr>
          <w:rFonts w:ascii="IRNazanin" w:hAnsi="IRNazanin" w:eastAsia="IRNazanin"/>
          <w:color w:val="111111"/>
          <w:sz w:val="28"/>
          <w:sz w:val="28"/>
          <w:szCs w:val="28"/>
          <w:rtl w:val="true"/>
          <w:lang w:bidi="fa-IR"/>
        </w:rPr>
        <w:t xml:space="preserve">ولایتعهدی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طرّاح ولایتعهدی پیشنهاد خلافت مراسم ولایتعهدی دستخط امام بر عهدنامه ولایتعهدی دعای باران مخالفان ولایتعهدی برپایی نماز عید</w:t>
      </w:r>
    </w:p>
    <w:p>
      <w:pPr>
        <w:pStyle w:val="BookText"/>
        <w:rPr/>
      </w:pPr>
      <w:r>
        <w:rPr>
          <w:rFonts w:ascii="IRNazanin" w:hAnsi="IRNazanin" w:eastAsia="IRNazanin"/>
          <w:color w:val="111111"/>
          <w:sz w:val="28"/>
          <w:sz w:val="28"/>
          <w:szCs w:val="28"/>
          <w:rtl w:val="true"/>
          <w:lang w:bidi="fa-IR"/>
        </w:rPr>
        <w:t>ملاحظاتی پیرامون ماهیّت ولایتعهدی و شهادت حضرت رضا علیه‌السلام بررسی چند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موقعیت </w:t>
      </w:r>
    </w:p>
    <w:p>
      <w:pPr>
        <w:pStyle w:val="BookText"/>
        <w:rPr/>
      </w:pPr>
      <w:r>
        <w:rPr>
          <w:rFonts w:ascii="IRNazanin" w:hAnsi="IRNazanin" w:eastAsia="IRNazanin"/>
          <w:color w:val="111111"/>
          <w:sz w:val="28"/>
          <w:sz w:val="28"/>
          <w:szCs w:val="28"/>
          <w:rtl w:val="true"/>
          <w:lang w:bidi="fa-IR"/>
        </w:rPr>
        <w:t xml:space="preserve">یادداشتها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راه قدیم مکّه تا قادسیه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راه مکّه تا 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راه قادسیه تا 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مکّه تا کوفه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عهدنامه ولایتعهدی</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جغرافیایی منابع تاریخی و سرگذشت‌نامه‌ها منابع تاریخ محلّی</w:t>
      </w:r>
    </w:p>
    <w:p>
      <w:pPr>
        <w:pStyle w:val="BookText"/>
        <w:rPr/>
      </w:pPr>
      <w:r>
        <w:rPr>
          <w:rFonts w:ascii="IRNazanin" w:hAnsi="IRNazanin" w:eastAsia="IRNazanin"/>
          <w:color w:val="111111"/>
          <w:sz w:val="28"/>
          <w:sz w:val="28"/>
          <w:szCs w:val="28"/>
          <w:rtl w:val="true"/>
          <w:lang w:bidi="fa-IR"/>
        </w:rPr>
        <w:t>سفرنامه‌ها نقشه‌ها مآخذ تصاویر و نقشه‌های بخش ضمائم کتاب تاریخ</w:t>
      </w:r>
    </w:p>
    <w:p>
      <w:pPr>
        <w:pStyle w:val="BookText"/>
        <w:rPr/>
      </w:pPr>
      <w:r>
        <w:rPr>
          <w:rFonts w:ascii="IRNazanin" w:hAnsi="IRNazanin" w:eastAsia="IRNazanin"/>
          <w:color w:val="111111"/>
          <w:sz w:val="28"/>
          <w:sz w:val="28"/>
          <w:szCs w:val="28"/>
          <w:rtl w:val="true"/>
          <w:lang w:bidi="fa-IR"/>
        </w:rPr>
        <w:t>تألیف برخی منابع</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کتابنامه منابع تاریخ محلی شهرهایی از ایران که در مسیر حرکت امام رضا علیه‌السلام واقع شده است</w:t>
      </w:r>
    </w:p>
    <w:p>
      <w:pPr>
        <w:pStyle w:val="BookText"/>
        <w:rPr/>
      </w:pPr>
      <w:r>
        <w:rPr>
          <w:rFonts w:ascii="IRNazanin" w:hAnsi="IRNazanin" w:eastAsia="IRNazanin"/>
          <w:color w:val="111111"/>
          <w:sz w:val="28"/>
          <w:sz w:val="28"/>
          <w:szCs w:val="28"/>
          <w:rtl w:val="true"/>
          <w:lang w:bidi="fa-IR"/>
        </w:rPr>
        <w:t>کتابنامه زندگانی امام علی‌بن موسی الرضا علیه‌السلام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اختصاصی فارسی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اختصاصی عربی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عمومی عربی و فارسی </w:t>
      </w:r>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ascii="IRNazanin" w:hAnsi="IRNazanin" w:eastAsia="IRNazanin"/>
          <w:color w:val="111111"/>
          <w:sz w:val="28"/>
          <w:sz w:val="28"/>
          <w:szCs w:val="28"/>
          <w:rtl w:val="true"/>
          <w:lang w:bidi="fa-IR"/>
        </w:rPr>
        <w:t>تقدیم به روح مطهّر شهید سیّد مرتضی آوینی</w:t>
      </w:r>
    </w:p>
    <w:p>
      <w:pPr>
        <w:pStyle w:val="BookText"/>
        <w:rPr/>
      </w:pPr>
      <w:r>
        <w:rPr>
          <w:rFonts w:ascii="IRNazanin" w:hAnsi="IRNazanin" w:eastAsia="IRNazanin"/>
          <w:color w:val="111111"/>
          <w:sz w:val="28"/>
          <w:sz w:val="28"/>
          <w:szCs w:val="28"/>
          <w:rtl w:val="true"/>
          <w:lang w:bidi="fa-IR"/>
        </w:rPr>
        <w:t xml:space="preserve">اندیشه اصلی این تحقیق هنگامی شکل گرفت که به توصیه و ترغیب مرحوم شهید سیّد مرتضی آوینی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پروژه تحقیق و نگارش فیلمنامه زندگانی ائمه معصومین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تلویزیونی حوزه هنری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که هم اینک برای تألیف تنظیم شده است در واقع پژوهش نگارش فیلمنامه سریال مستند داستانی هجرت علیّ‌بن موسی‌الرضا علیه‌السلام از مدینه تا مرو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گرامی و راهش پر رهرو باد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 </w:t>
      </w:r>
      <w:bookmarkStart w:id="10" w:name="pg838_6947"/>
    </w:p>
    <w:p>
      <w:pPr>
        <w:pStyle w:val="Heading2"/>
        <w:numPr>
          <w:ilvl w:val="1"/>
          <w:numId w:val="1"/>
        </w:numPr>
        <w:rPr/>
      </w:pPr>
      <w:bookmarkStart w:id="11" w:name="__RefHeading___Toc6819891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یکی از مقاطع مهمّ تاریخ سیاسی اسلام و زندگانی ائمه اطهار علیهم‌السلام ماجرای پذیرش ولایتعهدی امام علی‌بن موسی الرضا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دلیل اهمیّت و سؤل‌انگیز بودنش توجّه بسیاری از مورّخان قدیم و جدید را به خود جلب کرده و تاکنون کتابهای بسیاری را به خود اختصاص داده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آنچه در این تحقیق مورد بررسی و دقّت قرار گرفته، جغرافیای تاریخی، سیاسی و اجتماعی شهرهایی است که حضرت رضا علیه‌السلام به دستور مأمون از آن جا عبور کرده و یا در آن جا توقف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خط سیر مدینه و مقصد آن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مأمون تأکید داشت حضرت رضا علیه‌السلام را از آن عبور دهد، یکی از راههای متداول آن زمان به شمار می‌رفت و آن از مدینه به بصره و از طریق سوق‌الاهواز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 و سپس از راه کویر و بیابان میان ایالتهای فارس و خراسان می‌گذشت و به مرو 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دیگری که در آن زمان متداول بود از مدینه به سمت کوفه و مدینه‌السلام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سپس از آن جا به سمت ری، قم و خراسان و بالاخره به مرو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سیر اخیر از سه شهر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بغداد و قم می‌گذشت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کوفه مرکز تجمّع شیعیان و پایگاه علویان محسوب می‌شد و همواره شاهد قیامها و نهضتهای علویان بر ضد حکّام بنی‌امیه و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زیر </w:t>
      </w:r>
      <w:bookmarkStart w:id="13" w:name="pg838_6948"/>
    </w:p>
    <w:p>
      <w:pPr>
        <w:pStyle w:val="BookText"/>
        <w:rPr/>
      </w:pPr>
      <w:bookmarkEnd w:id="13"/>
      <w:r>
        <w:rPr>
          <w:rFonts w:ascii="IRNazanin" w:hAnsi="IRNazanin" w:eastAsia="IRNazanin"/>
          <w:color w:val="111111"/>
          <w:sz w:val="28"/>
          <w:sz w:val="28"/>
          <w:szCs w:val="28"/>
          <w:rtl w:val="true"/>
          <w:lang w:bidi="fa-IR"/>
        </w:rPr>
        <w:t>سیطره عبّاسیان متعصّب و مخالفان سیاسی مأمون اداره می‌شد، و در کشمکشهای سیاسی و خاندانی میان مأمون و برادرش امین تبدیل به کانون توطئه برضد مأمون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از معدود شهرهای ایران به شمار می‌رفت که دارای تمایلات شیعی بود و محبّت به خاندان علی‌بن ابی‌طالب در آن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مسیری که مأمون برای انتقال امام رضا علیه‌السلام از مدینه به مرو انتخاب کرده بود از دیدگاه جغرافیای طبیعی، اجتماعی، سیاسی و مذهبی بسیار حساب شده و زیرکانه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جغرافیای تاریخی هجرت علی‌بن موسی‌الرضا علیه‌السلام به گونه‌ای که به تفصیل و با طرح جزئیات حوادث، شهر به شهر، منزل به منزل به شرح آن خواهیم پرداخت خود به تنهایی نمایانگر ماهیّت ولایتعهدی علی بن موسی‌الرضا علیه‌السلام است و به اعتقاد نگارنده، ترسیم جغرافیای تاریخی عزیمت امام رضا علیه‌السلام و حوادثی که در طول این سفر رخ داده یکی از دلایل روشن ماهیّت ولایتعهدی است که به بسیاری از پرسشها و سوء تعبیرها درباره پذیرش آن از سوی امام علیه‌السلام خاتمه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طول این سفر همواره دست به اقداماتی زد که مآلاً به افشای اهداف مأمون از طرح ولایتعهدی و اعلام مواضع خود نسبت به پیشنهاد مأمون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از همان ابتدای سفر آغاز شد و در طول سفر هر گاه که فرصت مغتنم بود ادامه می‌یافت تا هنگامی که حضرت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امام بعد از پذیرش تحمیلی ولایتعهدی شدّت بیشتری به خود گرفت، و سرانجام منجر به شهادتش شد</w:t>
      </w:r>
      <w:r>
        <w:rPr>
          <w:rFonts w:eastAsia="IRNazanin" w:cs="IRNazanin"/>
          <w:color w:val="111111"/>
          <w:sz w:val="28"/>
          <w:szCs w:val="28"/>
          <w:rtl w:val="true"/>
          <w:lang w:bidi="fa-IR"/>
        </w:rPr>
        <w:t>.</w:t>
      </w:r>
    </w:p>
    <w:p>
      <w:pPr>
        <w:pStyle w:val="Heading2"/>
        <w:numPr>
          <w:ilvl w:val="1"/>
          <w:numId w:val="1"/>
        </w:numPr>
        <w:rPr/>
      </w:pPr>
      <w:bookmarkStart w:id="14" w:name="__RefHeading___Toc6819893_211673320"/>
      <w:bookmarkStart w:id="15" w:name="_Toc5"/>
      <w:bookmarkEnd w:id="14"/>
      <w:r>
        <w:rPr>
          <w:rtl w:val="true"/>
        </w:rPr>
        <w:t>تأمّلاتی در منابع و مآخذ</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نقایص مهم منابع تاریخ زندگانی ائمه معصومین علیهم‌السلام عدم توجه به عنصرهای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اشکال در اکثر منابعی که در تحقیق حاضر مورد بررسی و یا بهره‌برداری قرار گرفت،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اعتراف کرد که اکثر منابع تاریخ زندگانی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مکتوب نگارش یافته و فاقد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شیوه نگارش بسیاری از مورّخانِ قدیم و جدید، نگارش روایی است که عمدتاً به شرح وقایع و یا حادثه‌نگاری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بسیاری از روایتها فاقد </w:t>
      </w:r>
    </w:p>
    <w:p>
      <w:pPr>
        <w:pStyle w:val="BookText"/>
        <w:rPr/>
      </w:pPr>
      <w:r>
        <w:rPr>
          <w:rFonts w:ascii="IRNazanin" w:hAnsi="IRNazanin" w:eastAsia="IRNazanin"/>
          <w:color w:val="111111"/>
          <w:sz w:val="28"/>
          <w:sz w:val="28"/>
          <w:szCs w:val="28"/>
          <w:rtl w:val="true"/>
          <w:lang w:bidi="fa-IR"/>
        </w:rPr>
        <w:t xml:space="preserve">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بسختی می‌توان تشخیص داد حادثه‌ها در کجا و در چه زمانی روی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حوادث، جلو و به دنبال بودن آنها و نیز تأثیر متقابل ماجراها بر یکدیگر از جمله مواردی است که به ندرت مورد توجّه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نقایص در بررسیهای تاریخی، محقق را با ابهامات و معضلات فراوانی روبرو می‌سازد و مورّخ را از دریافت شرایط و سایر جنبه‌های تاریخی و عناصر مؤثر بر حوادث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منابع تحقیق حاضر، بجز معدودی از آنها، غالب منابع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می‌باشند و اصولاً کمتر به تجزیه و تحلیل حوادث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تناقضات تاریخی به سادگی عبور کرده‌اند و در جایی که نیاز به شرح و توضیح و تحلیل است با کلی‌گویی گذشته و از ذکر شرایط و یا عناصر مؤثر بر شکل‌گیری ماجراها کمتر سخن به میان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اشتباهاتی که در منابع و مآخذ این تحقیق ملاحظه می‌شود، عدم توجه به جغرافیای طبیعی و سیاسی مناطق و شهرهایی است که در مسیر عبور حضرت امام علی‌بن موسی الرضا علیه‌السلام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خط سیر حرکت امام رضا علیه‌السلام را از شهر و منطقه‌ای ذکر کرده‌اند که هیچ تناسبی با مسیر راههای متداول آن زمان نداشته و اصولاً با مسیر جغرافیایی طبیعی راهها و شهرها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اشتباهات، متأسفانه مأخذ نقل مورّخان جدید نیز شده که عمدتاً ناشی از فقدان آگاهیهای جغرافیای تاریخی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مورّخان قدیم و به تبع آنها مورّخان جدید بدون توجه و در نظر گرفتن موقعیّتهای سیاسی مذهبی شهرها گزارشهایی از عبور و یا توقف علی‌بن موسی الرضا علیه‌السلام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علاوه بر این که به لحاظ جنبه‌های تاریخی با اغلاط و تناقضات فراوان روبروست و مورد تأیید منابع معتبر تاریخی نیست، با مسیری که مأمون به تصریح منابع موثّق برای عبور حضرت رضا علیه‌السلام تعیین کرده بود</w:t>
      </w:r>
    </w:p>
    <w:p>
      <w:pPr>
        <w:pStyle w:val="BookText"/>
        <w:rPr/>
      </w:pPr>
      <w:r>
        <w:rPr>
          <w:rFonts w:ascii="IRNazanin" w:hAnsi="IRNazanin" w:eastAsia="IRNazanin"/>
          <w:color w:val="111111"/>
          <w:sz w:val="28"/>
          <w:sz w:val="28"/>
          <w:szCs w:val="28"/>
          <w:rtl w:val="true"/>
          <w:lang w:bidi="fa-IR"/>
        </w:rPr>
        <w:t>نیز مغایرت کامل دارد و فاقد پایه و اساس منطقی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تاریخی، خصوصاً منابع تاریخ محلّی، از قدمگاهها و توقفگاهها و یا مساجدی در شهرهای مختلف ایران نام برده‌اند که امام علی‌بن موسی‌الرضا علیه‌السلام در آن اماکن توقف داشته و یا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اماکن </w:t>
      </w:r>
    </w:p>
    <w:p>
      <w:pPr>
        <w:pStyle w:val="BookText"/>
        <w:rPr/>
      </w:pPr>
      <w:r>
        <w:rPr>
          <w:rFonts w:ascii="IRNazanin" w:hAnsi="IRNazanin" w:eastAsia="IRNazanin"/>
          <w:color w:val="111111"/>
          <w:sz w:val="28"/>
          <w:sz w:val="28"/>
          <w:szCs w:val="28"/>
          <w:rtl w:val="true"/>
          <w:lang w:bidi="fa-IR"/>
        </w:rPr>
        <w:t>علی‌القاعده مربوط به همان سفر حضرت از مدینه به مرو بوده ولی بعضی از آنها در شهرهایی واقع شده‌اند که محل عبور امام علیه‌السلام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منطقه‌ای، منسوب به حضرت رضا علیه‌السلام ثبت شده که اساساً واقعیّت</w:t>
      </w:r>
    </w:p>
    <w:p>
      <w:pPr>
        <w:pStyle w:val="BookText"/>
        <w:rPr/>
      </w:pPr>
      <w:r>
        <w:rPr>
          <w:rFonts w:ascii="IRNazanin" w:hAnsi="IRNazanin" w:eastAsia="IRNazanin"/>
          <w:color w:val="111111"/>
          <w:sz w:val="28"/>
          <w:sz w:val="28"/>
          <w:szCs w:val="28"/>
          <w:rtl w:val="true"/>
          <w:lang w:bidi="fa-IR"/>
        </w:rPr>
        <w:t>تاریخی ندارد و عمدتاً منشأ آنها خواب و یا رؤیا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منحصراً مربوط به مسیر آن حضرت از ایران است و در سایر کشورهایی که در خط سیر حضرت قرار گرفته‌اند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اماکن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نمایانگر میزان عشق و علاقه مردم ایران به خاندان عصمت و طهارت است ولی نمی‌تواند دستمایه مناسبی برای تعیین مسیر عبور حضرت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پاره‌ای از کتب به آن تکیه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تنها در صورت وجود اعتبار و سندیّت تاریخی است که قدمگاهها می‌توانند راهنمایی تعیین کننده باشند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اماکن ساختگی، حوادثی را نیز در برخی از تذکره‌ها و مناقب به علی‌بن موسی‌الرضا علیه‌السلام نسبت داده‌اند که کاملاً جنبه افسانه‌ای و غیرتاریخی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این خطاهای تاریخی به طور غیر محققانه‌ای دستمایه برخی از نویسندگان جدید شده است و چنانچه به اهتمام معدود مورّخان معاصر آثار ارزشمندی پیرامون زندگانی امام علی‌بن موسی‌الرضا علیه‌السلام تألیف نشده بود، این گونه کتب، تا نسلها در حافظه دوستداران و شیعیان آن حضرت علیه‌السلام باقی می‌ماند</w:t>
      </w:r>
      <w:r>
        <w:rPr>
          <w:rFonts w:eastAsia="IRNazanin" w:cs="IRNazanin"/>
          <w:color w:val="111111"/>
          <w:sz w:val="28"/>
          <w:szCs w:val="28"/>
          <w:rtl w:val="true"/>
          <w:lang w:bidi="fa-IR"/>
        </w:rPr>
        <w:t xml:space="preserve">. </w:t>
      </w:r>
      <w:bookmarkStart w:id="16" w:name="pg838_6951"/>
    </w:p>
    <w:p>
      <w:pPr>
        <w:pStyle w:val="Heading2"/>
        <w:numPr>
          <w:ilvl w:val="1"/>
          <w:numId w:val="1"/>
        </w:numPr>
        <w:rPr/>
      </w:pPr>
      <w:bookmarkStart w:id="17" w:name="__RefHeading___Toc6819895_211673320"/>
      <w:bookmarkStart w:id="18" w:name="_Toc6"/>
      <w:bookmarkEnd w:id="16"/>
      <w:bookmarkEnd w:id="17"/>
      <w:r>
        <w:rPr>
          <w:rtl w:val="true"/>
        </w:rPr>
        <w:t>از مدینه تا بصره</w:t>
      </w:r>
      <w:bookmarkEnd w:id="18"/>
    </w:p>
    <w:p>
      <w:pPr>
        <w:pStyle w:val="Heading3"/>
        <w:numPr>
          <w:ilvl w:val="2"/>
          <w:numId w:val="1"/>
        </w:numPr>
        <w:rPr/>
      </w:pPr>
      <w:bookmarkStart w:id="19" w:name="__RefHeading___Toc6819897_211673320"/>
      <w:bookmarkStart w:id="20" w:name="_Toc7"/>
      <w:bookmarkEnd w:id="19"/>
      <w:r>
        <w:rPr>
          <w:rtl w:val="true"/>
        </w:rPr>
        <w:t>مأموریت به مدینه</w:t>
      </w:r>
      <w:bookmarkEnd w:id="20"/>
    </w:p>
    <w:p>
      <w:pPr>
        <w:pStyle w:val="BookText"/>
        <w:rPr/>
      </w:pPr>
      <w:r>
        <w:rPr>
          <w:rFonts w:ascii="IRNazanin" w:hAnsi="IRNazanin" w:eastAsia="IRNazanin"/>
          <w:color w:val="111111"/>
          <w:sz w:val="28"/>
          <w:sz w:val="28"/>
          <w:szCs w:val="28"/>
          <w:rtl w:val="true"/>
          <w:lang w:bidi="fa-IR"/>
        </w:rPr>
        <w:t>هنگامی که رجاءبن ابی ضحاک و یاسر خادم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داود بن قاسم‌بن حبیب‌بن عبداللّه حبیب‌بن شجاع بن ارقم، به عنوان فرستاده مأمون نام می‌برد که از طوس به همراه چهارصد نامه برای حضرت روانه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یحیی خزاعی، بحرالانساب، ص</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مأمون مأموریت یافتند تا</w:t>
      </w:r>
      <w:bookmarkStart w:id="21" w:name="pg838_6952"/>
    </w:p>
    <w:p>
      <w:pPr>
        <w:pStyle w:val="BookText"/>
        <w:rPr/>
      </w:pPr>
      <w:bookmarkEnd w:id="21"/>
      <w:r>
        <w:rPr>
          <w:rFonts w:ascii="IRNazanin" w:hAnsi="IRNazanin" w:eastAsia="IRNazanin"/>
          <w:color w:val="111111"/>
          <w:sz w:val="28"/>
          <w:sz w:val="28"/>
          <w:szCs w:val="28"/>
          <w:rtl w:val="true"/>
          <w:lang w:bidi="fa-IR"/>
        </w:rPr>
        <w:t>علی‌بن موسی‌الرضا علیه‌السلام را به مرو آورند، امام علیه‌السلام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علیه‌السلام همچون پدر بزرگوارش امام موسی کاظم علیه‌السلام در مدینه اقامت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منزل امام علیه‌السلام در کدام، محله از محله‌های شهر مدینه‌الرسول بوده منابع، اطلاعات چندانی به ما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رجاءبن ابی ضحاک و یاسر خادم، به منزل امام علیه‌السلام رفتند و نامه مأمون را به حضرت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فرستادگان مأمون سخنی نگفت و با کراهت نامه را خواند و بناچار پیشنهاد مأمون را پذیرفت و آماده سفر 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در اوّلین گام قبل از آغاز سفر به سوی مرو، امام دست به اقداماتی زد که ماهیّت پذیرش ولایتعهدی را آشکار ساخت مثل صحنه دردناکِ وداع با رسول خدا صلی‌الله‌علیه‌و‌آله، تعیین جانشین بعد از خود و کیفیّت وداع با اهل بیت خود</w:t>
      </w:r>
      <w:r>
        <w:rPr>
          <w:rFonts w:eastAsia="IRNazanin" w:cs="IRNazanin"/>
          <w:color w:val="111111"/>
          <w:sz w:val="28"/>
          <w:szCs w:val="28"/>
          <w:rtl w:val="true"/>
          <w:lang w:bidi="fa-IR"/>
        </w:rPr>
        <w:t>.</w:t>
      </w:r>
    </w:p>
    <w:p>
      <w:pPr>
        <w:pStyle w:val="Heading3"/>
        <w:numPr>
          <w:ilvl w:val="2"/>
          <w:numId w:val="1"/>
        </w:numPr>
        <w:rPr/>
      </w:pPr>
      <w:bookmarkStart w:id="22" w:name="__RefHeading___Toc6819899_211673320"/>
      <w:bookmarkStart w:id="23" w:name="_Toc8"/>
      <w:bookmarkEnd w:id="22"/>
      <w:r>
        <w:rPr>
          <w:rtl w:val="true"/>
        </w:rPr>
        <w:t>وداع با رسول اکرم صلی‌الله‌علیه‌و‌آله</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 خود از محول سیستانی نقل می‌کند که چون قاصد مأمون برای احضار حضرت رضا علیه‌السلام از خراسان به مدینه وارد شد من در مدینه حضور داشتم، حضرت برای وداع با مرقد مطهّر رسول اکرم صلی‌الله‌علیه‌و‌آله وارد آستانه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مرتبه به مرقد آن حضرت صلی‌الله‌علیه‌و‌آله نزدیک شد و وداع کرد و سپس بازگشت و هر </w:t>
      </w:r>
      <w:bookmarkStart w:id="24" w:name="pg838_6953"/>
    </w:p>
    <w:p>
      <w:pPr>
        <w:pStyle w:val="BookText"/>
        <w:rPr/>
      </w:pPr>
      <w:bookmarkEnd w:id="24"/>
      <w:r>
        <w:rPr>
          <w:rFonts w:ascii="IRNazanin" w:hAnsi="IRNazanin" w:eastAsia="IRNazanin"/>
          <w:color w:val="111111"/>
          <w:sz w:val="28"/>
          <w:sz w:val="28"/>
          <w:szCs w:val="28"/>
          <w:rtl w:val="true"/>
          <w:lang w:bidi="fa-IR"/>
        </w:rPr>
        <w:t>بار که نزدیک ضریح می‌آمد با صدایی بلند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حضور آن</w:t>
      </w:r>
    </w:p>
    <w:p>
      <w:pPr>
        <w:pStyle w:val="BookText"/>
        <w:rPr/>
      </w:pPr>
      <w:r>
        <w:rPr>
          <w:rFonts w:ascii="IRNazanin" w:hAnsi="IRNazanin" w:eastAsia="IRNazanin"/>
          <w:color w:val="111111"/>
          <w:sz w:val="28"/>
          <w:sz w:val="28"/>
          <w:szCs w:val="28"/>
          <w:rtl w:val="true"/>
          <w:lang w:bidi="fa-IR"/>
        </w:rPr>
        <w:t xml:space="preserve">حضرت علیه‌السلام شرفیاب شدم، سلام کردم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مأمون به خراسان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واگذارید، همانا از جوار جدّ بزرگوارم صلی‌الله‌علیه‌و‌آله بیرون می‌روم و در غربت رحلت می‌کنم و در کنار قبر هارون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سیستانی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خراسان آن بزرگوار را مشایعت کرده، همراه وی بودم تا این که در طوس وفات یافت و او را نزد هارون دفن کردند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مسعودی نیز در اثبات الوصیّة و ابن شهرآشوب در المناقب این روایت را به نقل از محمّدبن عیسی نقل کرده‌اند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5" w:name="__RefHeading___Toc6819901_211673320"/>
      <w:bookmarkStart w:id="26" w:name="_Toc9"/>
      <w:bookmarkEnd w:id="25"/>
      <w:r>
        <w:rPr>
          <w:rtl w:val="true"/>
        </w:rPr>
        <w:t>تعیین جانشین و پیشوای شیعیان</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از آنجا که سرانجام این سفر را می‌دانست، فرزندش جواد علیه‌السلام را که در آن زمان کودکی چند ساله بود به هنگام وداع با جدّش به مسجدالنّبی برد، حضرت جواد علیه‌السلام قبر مطهّر رسول اکرم صلی‌الله‌علیه‌و‌آله را در آغوش گرفت،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او را به شما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علیه‌السلام عرض کرد ای پدر، به خدا قسم که به جانب خدا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علیه‌السلام به تمامی وکلا و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گوش کنید و امر او را اطاعت نمایید و ترک مخالفت 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ثقات اصحاب خود تصریح بر امامت او فرمود و به آنها </w:t>
      </w:r>
      <w:bookmarkStart w:id="27" w:name="pg838_6954"/>
    </w:p>
    <w:p>
      <w:pPr>
        <w:pStyle w:val="BookText"/>
        <w:rPr/>
      </w:pPr>
      <w:bookmarkEnd w:id="27"/>
      <w:r>
        <w:rPr>
          <w:rFonts w:ascii="IRNazanin" w:hAnsi="IRNazanin" w:eastAsia="IRNazanin"/>
          <w:color w:val="111111"/>
          <w:sz w:val="28"/>
          <w:sz w:val="28"/>
          <w:szCs w:val="28"/>
          <w:rtl w:val="true"/>
          <w:lang w:bidi="fa-IR"/>
        </w:rPr>
        <w:t>شناساند که حضرت جوادالائمه جانشین و قائم‌مقام اوست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حدیقة الرضویة یکی از محدود تذکره‌هایی است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وداع با قبر پیامبر اکرم صلی‌الله‌علیه‌و‌آله به روضه جدّه‌اش حضرت صدیقه زهرا علیهاالسلام مشرف شد و درد دلهای خود را به آن حضرت عرض کرد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8" w:name="__RefHeading___Toc6819903_211673320"/>
      <w:bookmarkStart w:id="29" w:name="_Toc10"/>
      <w:bookmarkEnd w:id="28"/>
      <w:r>
        <w:rPr>
          <w:rtl w:val="true"/>
        </w:rPr>
        <w:t>وداع با اهل بیت علیهم‌السلام</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هنگامی که قصد خارج شدن از مدینه را کرد، دستور داد اهل بیت و خاندان وی در اطراف ایشان گرد آمدند،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بگریید تا صدای شما را بشنوم</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گریه کردن بر مسافری که به سفر می‌رود امری است غیر متعارف، اما این که امام چنین دستوری می‌دهد، قصد آن دارد که به اهل‌بیت خود بگوید من دیگر از این سفر بازنخواهم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مسعودی در اثبات الوصیة و ابن شهرآشوب در المناقب به تصریح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نقل از محمّدبن عیسی روایت کرده اند که 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مرا از مدینه بیرون برند من اهل و عیال خود را گرد آوردم و به آنها امر کردم بر من گریه کنند تا من گریه و زاری آنها را بشنوم، سپس از آنها جدا شدم و دوازده هزار دینار برای آنها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سفری می‌روم که دیگر به جانب اهل و عیال خود باز نخواهم </w:t>
      </w:r>
      <w:bookmarkStart w:id="30" w:name="pg838_6955"/>
    </w:p>
    <w:p>
      <w:pPr>
        <w:pStyle w:val="BookText"/>
        <w:rPr/>
      </w:pPr>
      <w:bookmarkEnd w:id="30"/>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1" w:name="__RefHeading___Toc6819905_211673320"/>
      <w:bookmarkStart w:id="32" w:name="_Toc11"/>
      <w:bookmarkEnd w:id="31"/>
      <w:r>
        <w:rPr>
          <w:rtl w:val="true"/>
        </w:rPr>
        <w:t>آغاز سفر و ملاحظاتی درباره عزیمت امام علیه‌السلام به مکّه</w:t>
      </w:r>
      <w:bookmarkEnd w:id="32"/>
    </w:p>
    <w:p>
      <w:pPr>
        <w:pStyle w:val="BookText"/>
        <w:rPr/>
      </w:pPr>
      <w:r>
        <w:rPr>
          <w:rFonts w:ascii="IRNazanin" w:hAnsi="IRNazanin" w:eastAsia="IRNazanin"/>
          <w:color w:val="111111"/>
          <w:sz w:val="28"/>
          <w:sz w:val="28"/>
          <w:szCs w:val="28"/>
          <w:rtl w:val="true"/>
          <w:lang w:bidi="fa-IR"/>
        </w:rPr>
        <w:t>منابع اوّلیه و سایر تواریخ معتبر آغاز حرکت امام رضا علیه‌السلام را از مدینه به سوی بصره ذکر کرده‌اند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با این وجود برخی از منابع بخصوص تذکره‌های متأخّر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به مکّه رفت و در این سفر امام جواد علیه‌السلام نیز همراه ایشان</w:t>
      </w:r>
    </w:p>
    <w:p>
      <w:pPr>
        <w:pStyle w:val="BookText"/>
        <w:rPr/>
      </w:pPr>
      <w:r>
        <w:rPr>
          <w:rFonts w:ascii="IRNazanin" w:hAnsi="IRNazanin" w:eastAsia="IRNazanin"/>
          <w:color w:val="111111"/>
          <w:sz w:val="28"/>
          <w:sz w:val="28"/>
          <w:szCs w:val="28"/>
          <w:rtl w:val="true"/>
          <w:lang w:bidi="fa-IR"/>
        </w:rPr>
        <w:t>بود، امام علیه‌السلام با خانه خدا وداع کرد و سپس از مکّه به سفر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الامام الرضا علیه‌السلام به نقل از راوندی در الخرائج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با همراهان خود وارد مکّه مکرّمه شد و خانه خدا را زیارت کرد و با اهل‌بیت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مکّه با آن جناب بودم و پیش از آن که به طرف خراسان حرکت کند عرض کردم تصمیم دارم به مدینه برگردم نامه‌ای برای فرزندت ابوجعفر علیه‌السلام بنویس تا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تبسّمی فرمود و نامه را نوشت، من نامه را به مدینه بردم و به حضرت جواد دادم</w:t>
      </w:r>
      <w:r>
        <w:rPr>
          <w:rFonts w:eastAsia="IRNazanin" w:cs="IRNazanin"/>
          <w:color w:val="111111"/>
          <w:sz w:val="28"/>
          <w:szCs w:val="28"/>
          <w:rtl w:val="true"/>
          <w:lang w:bidi="fa-IR"/>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نیز در الارشاد بدون تأکید بر عزیمت امام رضا علیه‌السلام از مدینه به مکّه در سفر تاریخی‌ای که آن جناب به خراسان داشت به نقل از مسافر روایت می‌کند که من خدمت حضرت رضا علیه‌السلام در منی بودم، یحیی‌بن خالد از آن جا عبور کرد در حالی که سر و روی خود را از غبار پوشانده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بیچاره‌ها نمی‌دانند، امسال چه بر سرشان خواهد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شگفتر من و هارون </w:t>
      </w:r>
    </w:p>
    <w:p>
      <w:pPr>
        <w:pStyle w:val="BookText"/>
        <w:rPr/>
      </w:pPr>
      <w:r>
        <w:rPr>
          <w:rFonts w:ascii="IRNazanin" w:hAnsi="IRNazanin" w:eastAsia="IRNazanin"/>
          <w:color w:val="111111"/>
          <w:sz w:val="28"/>
          <w:sz w:val="28"/>
          <w:szCs w:val="28"/>
          <w:rtl w:val="true"/>
          <w:lang w:bidi="fa-IR"/>
        </w:rPr>
        <w:t xml:space="preserve">مانند این دو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 خود را به هم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هارون در کنار هم دفن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معنی سخن آن حضرت را نفهمیدم تا</w:t>
      </w:r>
    </w:p>
    <w:p>
      <w:pPr>
        <w:pStyle w:val="BookText"/>
        <w:rPr/>
      </w:pPr>
      <w:r>
        <w:rPr>
          <w:rFonts w:ascii="IRNazanin" w:hAnsi="IRNazanin" w:eastAsia="IRNazanin"/>
          <w:color w:val="111111"/>
          <w:sz w:val="28"/>
          <w:sz w:val="28"/>
          <w:szCs w:val="28"/>
          <w:rtl w:val="true"/>
          <w:lang w:bidi="fa-IR"/>
        </w:rPr>
        <w:t>وقتی که حضرت را در کنار هارون دفن کردیم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اگر گفته شیخ مفید را در این‌باره بپذیریم، زمانی که حضرت در سفر حج بود، بنابر آنچه مسافر از حضرت نقل می‌کند که من و هارون در کنار هم دفن خواهیم شد، معلوم می‌شود که هنوز هارون در قید حیات بوده است، بنابراین با توجه به مرگ هارون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امام علی‌بن موسی علیه‌السلام از مدینه به مرو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روایت مربوط به آن سفر نیست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معتبرترین منبعی که از وداع آن حضرت با خانه خدا روایت می‌کند، شیخ صدوق است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طواف بیت‌الحرام به مکّه رفت و فرزند برومند خود جوادالائمّه را که شش سال داشت با خود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غلام آن حضرت، حضرت جواد علیه‌السلام را روی دوش خود گذاشت و در حرم طواف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جواد علیه‌السلام به حجر اسماعیل رسید از دوش موفق به زیر آمد، آن جا نشست و اشک از دیدگان وی جاری شد، مدتی گریست، موفق عرض کرد، قربانت شوم برخیز، گریه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از این جا حرکت نکنم تا آن گاه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خدمت امام رضا علیه‌السلام رفت و جریان را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رضا علیه‌السلام گریان نزد فرزندش آمده او را در آغوش گرفت و سر و سینه‌اش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دیده‌ام چرا این قدر گریه و زاری کرده‌ای، حضرت جواد علیه‌السلام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تسلی دهم در حالی که می‌بینم شما آن چنان با خانه خدا وداع می‌کنی که گویا دیگر مراجعت نخواهی کرد و من یتیم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دلبندم به قضای الهی راضی شو و در هر پیشامدی صابر و شکیبا و خرسند و شادمان باش، آنگاه هر دو در آغوش هم گریستند و با هم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به مدینه و حضرت رضا علیه‌السلام به سوی خراسان حرکت کردند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گفته شیخ صدوق درباره حضور حضرت جواد علیه‌السلام با آنچه راوندی در الخرائج در روایتی که از محمّدبن میمون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حضرت را از مکّه به مدینه بردم و به حضرت جواد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دارد و معلوم می‌شود در آن هنگام حضرت جواد علیه‌السلام در مدینه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اختلاف، به لحاظ جغرافیای راههای متداول آن زمان عزیمت امام علیه‌السلام به مکّه در مسیر مخالف راه مدینه به مرو است و برابر آنچه ابن خردادبه در المسالک و الممالک و قدامه‌بن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در کتاب الخراج و یعقوبی در البلدان و ابن رسته در الاعلاق النفیسة که به ترتیب در سالهای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تألیف شده‌اند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مکّه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برابر ده منزل راه است که این مسافت در مسیر مخالف راه مدینه به مرو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صرفنظر از این ملاحظات، بنابر گزارشهای تاریخی، مأمون اصرار داشت حضرت را از مدینه به سوی بصره و فارس و سپس به سوی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دهد و یکی از دلایل مهم این تصمیم اوضاع سیاسی حاکم بر بعضی از </w:t>
      </w:r>
    </w:p>
    <w:p>
      <w:pPr>
        <w:pStyle w:val="BookText"/>
        <w:rPr/>
      </w:pPr>
      <w:r>
        <w:rPr>
          <w:rFonts w:ascii="IRNazanin" w:hAnsi="IRNazanin" w:eastAsia="IRNazanin"/>
          <w:color w:val="111111"/>
          <w:sz w:val="28"/>
          <w:sz w:val="28"/>
          <w:szCs w:val="28"/>
          <w:rtl w:val="true"/>
          <w:lang w:bidi="fa-IR"/>
        </w:rPr>
        <w:t>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سفارش مؤّد داشت که حضرت را از مدینه به سمت کوفه و قم</w:t>
      </w:r>
    </w:p>
    <w:p>
      <w:pPr>
        <w:pStyle w:val="BookText"/>
        <w:rPr/>
      </w:pPr>
      <w:r>
        <w:rPr>
          <w:rFonts w:ascii="IRNazanin" w:hAnsi="IRNazanin" w:eastAsia="IRNazanin"/>
          <w:color w:val="111111"/>
          <w:sz w:val="28"/>
          <w:sz w:val="28"/>
          <w:szCs w:val="28"/>
          <w:rtl w:val="true"/>
          <w:lang w:bidi="fa-IR"/>
        </w:rPr>
        <w:t>عبور ندهند زیرا در این خط سیر، علاوه بر شهرهای کوفه و قم که پایگاه شیعیان بود، شهر بغداد نیز در مسیر این راه به سمت ایالت جبال و قم قرار داشت که اهمیّت آن به لحاظ سیاسی کمتر از دو شهر یاد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شهر کوفه و قم شیعیان پایگاه محکمی داشتند و نوعاً نسبت به سفر اجباری امام رضا علیه‌السلام واکنش نشان می‌دادند، و بغداد نیز با توجه به این که مرکز تجمّع و پایگاه عبّاسیان متعصّب</w:t>
      </w:r>
    </w:p>
    <w:p>
      <w:pPr>
        <w:pStyle w:val="BookText"/>
        <w:rPr/>
      </w:pPr>
      <w:r>
        <w:rPr>
          <w:rFonts w:ascii="IRNazanin" w:hAnsi="IRNazanin" w:eastAsia="IRNazanin"/>
          <w:color w:val="111111"/>
          <w:sz w:val="28"/>
          <w:sz w:val="28"/>
          <w:szCs w:val="28"/>
          <w:rtl w:val="true"/>
          <w:lang w:bidi="fa-IR"/>
        </w:rPr>
        <w:t>و مخالف با سیاستهای مأمون مبنی بر خارج کردن خلافت از دودمان آل عبّاس و انتقال آن به آل علی علیه‌السلام بود، شهر بی‌خطری از دیدگاه مأمون به حساب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نیز به لحاظ سیاسی در آن زمان و مقارن بودن با شورش علویان بر ضد مأمون از اهمیّت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جعفربن محمّدبن علی‌بن حسین علیه‌السلام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حسن علی بن حسین بن علی علیه‌السلام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 در مکّه و نواحی حجاز قیام کرد و خود را امیرالمؤمنین خواند و ابن افطس نیز که در مدینه ظهور کرد قیام خود را به سوی مکّه کشاند و هنگامی که مردم در منی بودند به آنها پیوست و امیرالحاج داودبن عیسی بن موسی هاشمی در نتیجه قیام او فرار کرد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پرواضح است که سفر امام رضا علیه‌السلام به مکّه در شرایطی که با اجبار برای پذیرش ولایتعهدی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عازم مرو بود، به لحاظ سیاسی مغایر سیاست مأمون و دستور وی به فرستادگانش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به نظر نگارنده سفر امام رضا علیه‌السلام از مدینه به سوی مرو در مسیر مکّه به لحاظ جغرافیای راه، اوضاع سیاسی، و نیز از حیث تزلزلی که در روایات </w:t>
      </w:r>
      <w:bookmarkStart w:id="33" w:name="pg838_6959"/>
    </w:p>
    <w:p>
      <w:pPr>
        <w:pStyle w:val="BookText"/>
        <w:rPr/>
      </w:pPr>
      <w:bookmarkEnd w:id="33"/>
      <w:r>
        <w:rPr>
          <w:rFonts w:ascii="IRNazanin" w:hAnsi="IRNazanin" w:eastAsia="IRNazanin"/>
          <w:color w:val="111111"/>
          <w:sz w:val="28"/>
          <w:sz w:val="28"/>
          <w:szCs w:val="28"/>
          <w:rtl w:val="true"/>
          <w:lang w:bidi="fa-IR"/>
        </w:rPr>
        <w:t>دیده می‌شود چندان قرین صحّت نیست</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4" w:name="__RefHeading___Toc6819907_211673320"/>
      <w:bookmarkStart w:id="35" w:name="_Toc12"/>
      <w:bookmarkEnd w:id="34"/>
      <w:r>
        <w:rPr>
          <w:rtl w:val="true"/>
        </w:rPr>
        <w:t>به سوی بصره</w:t>
      </w:r>
      <w:bookmarkEnd w:id="35"/>
    </w:p>
    <w:p>
      <w:pPr>
        <w:pStyle w:val="BookText"/>
        <w:rPr/>
      </w:pPr>
      <w:r>
        <w:rPr>
          <w:rFonts w:ascii="IRNazanin" w:hAnsi="IRNazanin" w:eastAsia="IRNazanin"/>
          <w:color w:val="111111"/>
          <w:sz w:val="28"/>
          <w:sz w:val="28"/>
          <w:szCs w:val="28"/>
          <w:rtl w:val="true"/>
          <w:lang w:bidi="fa-IR"/>
        </w:rPr>
        <w:t>مبدأ هجرت تاریخی امام رضا علیه‌السلام مدینه و مقصد آن مرو بود به گونه‌ای که شرح آن رفت، مأمون فرستادگان خود را مکلّف کرده بود که حضرت را از راه بصره</w:t>
      </w:r>
      <w:r>
        <w:rPr>
          <w:rStyle w:val="FootnoteAnchor"/>
          <w:rtl w:val="true"/>
        </w:rPr>
        <w:footnoteReference w:id="19"/>
      </w:r>
      <w:r>
        <w:rPr>
          <w:rFonts w:ascii="IRNazanin" w:hAnsi="IRNazanin" w:eastAsia="IRNazanin"/>
          <w:color w:val="111111"/>
          <w:sz w:val="28"/>
          <w:sz w:val="28"/>
          <w:szCs w:val="28"/>
          <w:rtl w:val="true"/>
          <w:lang w:bidi="fa-IR"/>
        </w:rPr>
        <w:t>حرکت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جغرافیای راه مدینه تا بصره لازم است اطلاعاتی درباره بصره دریافت کنیم، تا علت مسیر حرکت امام علیه‌السلام از این شهر و نیز ماهیّت پذیرش ولایتعهدی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شهر بصره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خلیفه دوم نهاده شد، بلاذری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فتوح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عتبه‌بن غروان در خدیبه فرود آمد 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خطاب نامه نوشت که مسلمانان را جایی باید تا زمستان را در آن گذرانند و چون از جنگ بازآیند در آن جا بیاسایند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 که سپاهیان را همه در یک جا گرد آور و چنان کن که آن جای نزدیک آب و چراگاه باشد و آن را بهر من نیز در نامه‌ای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یافته‌ام پر درخت بر کرانه صحرا و نزدیک علفزار، در آن مردابهایی است پوشیده از نای، چون عمر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خرّم، نزدیک آبشخورها و چراگاهها و بیشه‌ها و فرمان داد که عتبه مردمان را در آن سرزمین منزل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مسلمانان را بدان جای آورد، خانه‌ها از نی بنا نهادند و عتبه مسجدی هم از نای بساخت و این همه در سال چهارده هجری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از آن پس </w:t>
      </w:r>
    </w:p>
    <w:p>
      <w:pPr>
        <w:pStyle w:val="BookText"/>
        <w:rPr/>
      </w:pPr>
      <w:r>
        <w:rPr>
          <w:rFonts w:ascii="IRNazanin" w:hAnsi="IRNazanin" w:eastAsia="IRNazanin"/>
          <w:color w:val="111111"/>
          <w:sz w:val="28"/>
          <w:sz w:val="28"/>
          <w:szCs w:val="28"/>
          <w:rtl w:val="true"/>
          <w:lang w:bidi="fa-IR"/>
        </w:rPr>
        <w:t xml:space="preserve">هنگامی که مسلمانان به جنگ می‌رفتند آن نای‌ها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برچیده، درهم می‌پیچیدند و به کناری می‌نهادند، تا از جنگ بازآیند، آنگاه خانه‌ها را از نو می‌ساختند و حال چنان بود تا مردم مکانهای خویش برگزیدند و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خشت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بساختند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بصره توسط حاکمانی منتخب از سوی بنیانگذار آن اداره می‌شد و پس از او عثمان خلیفه سوّم در این شهر صاحب پایگاه شد و سپس معاویه و خلفای بنی‌امیّه و آنگاه بنی عبّاس ولایتداران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می‌کردند و به طوری که در تاریخ مشهور است، این شهر محل تجمّع عثمانیان بود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حوالی این شهر، شهری موسوم به شقّ عثمان وجود داشت که نوادگان عثمان در آن موطن داشتند</w:t>
      </w:r>
      <w:r>
        <w:rPr>
          <w:rStyle w:val="FootnoteAnchor"/>
          <w:rtl w:val="true"/>
        </w:rPr>
        <w:footnoteReference w:id="23"/>
      </w:r>
      <w:r>
        <w:rPr>
          <w:rFonts w:ascii="IRNazanin" w:hAnsi="IRNazanin" w:eastAsia="IRNazanin"/>
          <w:color w:val="111111"/>
          <w:sz w:val="28"/>
          <w:sz w:val="28"/>
          <w:szCs w:val="28"/>
          <w:rtl w:val="true"/>
          <w:lang w:bidi="fa-IR"/>
        </w:rPr>
        <w:t>و در این شهر شیعیان پایگاهی نداشتند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زمان امامت علی علیه‌السلام بصره کانون توطئه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در بصره روی داد و علی علیه‌السلام در سال سی‌وشش هجری هنگامی که وارد بصره شد، در خطبه‌ای طولانی اهل بصره را ملامت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سبخه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شما از مردم پست، و اعمال شما ناچیز، و دین شما تلخ و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مکرر اهل بصره را مذمّت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الفتوح چاپ بمبئی، ص</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دیگر بصره در سالهای مورد بحث، در آتش خشونت زیدبن موسی علیه‌السلام </w:t>
      </w:r>
      <w:bookmarkStart w:id="36" w:name="pg838_6961"/>
    </w:p>
    <w:p>
      <w:pPr>
        <w:pStyle w:val="BookText"/>
        <w:rPr/>
      </w:pPr>
      <w:bookmarkEnd w:id="36"/>
      <w:r>
        <w:rPr>
          <w:rFonts w:ascii="IRNazanin" w:hAnsi="IRNazanin" w:eastAsia="IRNazanin"/>
          <w:color w:val="111111"/>
          <w:sz w:val="28"/>
          <w:sz w:val="28"/>
          <w:szCs w:val="28"/>
          <w:rtl w:val="true"/>
          <w:lang w:bidi="fa-IR"/>
        </w:rPr>
        <w:t>می‌سوخت</w:t>
      </w:r>
      <w:r>
        <w:rPr>
          <w:rStyle w:val="FootnoteAnchor"/>
          <w:rtl w:val="true"/>
        </w:rPr>
        <w:footnoteReference w:id="26"/>
      </w:r>
      <w:r>
        <w:rPr>
          <w:rFonts w:ascii="IRNazanin" w:hAnsi="IRNazanin" w:eastAsia="IRNazanin"/>
          <w:color w:val="111111"/>
          <w:sz w:val="28"/>
          <w:sz w:val="28"/>
          <w:szCs w:val="28"/>
          <w:rtl w:val="true"/>
          <w:lang w:bidi="fa-IR"/>
        </w:rPr>
        <w:t>و این در حالی بود که حضرت رضا علیه‌السلام با صراحت از اقدام برادرش</w:t>
      </w:r>
    </w:p>
    <w:p>
      <w:pPr>
        <w:pStyle w:val="BookText"/>
        <w:rPr/>
      </w:pPr>
      <w:r>
        <w:rPr>
          <w:rFonts w:ascii="IRNazanin" w:hAnsi="IRNazanin" w:eastAsia="IRNazanin"/>
          <w:color w:val="111111"/>
          <w:sz w:val="28"/>
          <w:sz w:val="28"/>
          <w:szCs w:val="28"/>
          <w:rtl w:val="true"/>
          <w:lang w:bidi="fa-IR"/>
        </w:rPr>
        <w:t>اظهار ناخشنودی می‌کرد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با توجه به این حادثه و همچنین سوابق تاریخی این شهر تصویر روشنی از علّت انتخاب بصره در مسیر حرکت امام رضا علیه‌السلام توسط مأمون به دست می‌آید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7" w:name="__RefHeading___Toc6819909_211673320"/>
      <w:bookmarkStart w:id="38" w:name="_Toc13"/>
      <w:bookmarkEnd w:id="37"/>
      <w:r>
        <w:rPr>
          <w:rtl w:val="true"/>
        </w:rPr>
        <w:t>شرح منازل و مسافات مدینه تا بصره</w:t>
      </w:r>
      <w:bookmarkEnd w:id="38"/>
    </w:p>
    <w:p>
      <w:pPr>
        <w:pStyle w:val="BookText"/>
        <w:rPr/>
      </w:pPr>
      <w:r>
        <w:rPr>
          <w:rFonts w:ascii="IRNazanin" w:hAnsi="IRNazanin" w:eastAsia="IRNazanin"/>
          <w:color w:val="111111"/>
          <w:sz w:val="28"/>
          <w:sz w:val="28"/>
          <w:szCs w:val="28"/>
          <w:rtl w:val="true"/>
          <w:lang w:bidi="fa-IR"/>
        </w:rPr>
        <w:t>منابع جغرافیایی و کتابهای مسالک و ممالک قدیم شرح مستقلی از منزلگاههای میان مدینه تا بصره ذکر نکرده‌اند، امّا از اطلاعاتی که در ذکر مسافات و منازل میان</w:t>
      </w:r>
    </w:p>
    <w:p>
      <w:pPr>
        <w:pStyle w:val="BookText"/>
        <w:rPr/>
      </w:pPr>
      <w:r>
        <w:rPr>
          <w:rFonts w:ascii="IRNazanin" w:hAnsi="IRNazanin" w:eastAsia="IRNazanin"/>
          <w:color w:val="111111"/>
          <w:sz w:val="28"/>
          <w:sz w:val="28"/>
          <w:szCs w:val="28"/>
          <w:rtl w:val="true"/>
          <w:lang w:bidi="fa-IR"/>
        </w:rPr>
        <w:t>مدینه و کوفه و کوفه به بصره ارائه می‌دهند می‌توان به منازل و مسافات میان مدینه تا بصره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تلاقی راههای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است که از آن جا سه راه جداگانه به مدینه، کوفه و بصره وجود دارد، ما ابتدا منازل و مسافات میان مدینه تا معدن نقره و سپس از آنجا تا بصره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رسته در الاعلاق النفیسة، منازل میان مدینه تا معدن نقره را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Rikabiya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 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رکابیه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Taraf</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Tarf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پانزده میل است و آن منزلگاهی است که در ایّام حج جمعیّت زیادی در آن گرد می‌آیند و آب آشامیدنی آنها بارانی است که در آبگیرها جمع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Saqara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میل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سقره‌تا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النّخل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Batn-an-Nakhl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پانزده میل است و آن منزلگاهی </w:t>
      </w:r>
    </w:p>
    <w:p>
      <w:pPr>
        <w:pStyle w:val="BookText"/>
        <w:rPr/>
      </w:pPr>
      <w:r>
        <w:rPr>
          <w:rFonts w:ascii="IRNazanin" w:hAnsi="IRNazanin" w:eastAsia="IRNazanin"/>
          <w:color w:val="111111"/>
          <w:sz w:val="28"/>
          <w:sz w:val="28"/>
          <w:szCs w:val="28"/>
          <w:rtl w:val="true"/>
          <w:lang w:bidi="fa-IR"/>
        </w:rPr>
        <w:t>است پرجمعیّت و پرنعمت، دارای نخلستانها و مزارع بسیار که آب آشامیدنی آن از</w:t>
      </w:r>
    </w:p>
    <w:p>
      <w:pPr>
        <w:pStyle w:val="BookText"/>
        <w:rPr/>
      </w:pPr>
      <w:r>
        <w:rPr>
          <w:rFonts w:ascii="IRNazanin" w:hAnsi="IRNazanin" w:eastAsia="IRNazanin"/>
          <w:color w:val="111111"/>
          <w:sz w:val="28"/>
          <w:sz w:val="28"/>
          <w:szCs w:val="28"/>
          <w:rtl w:val="true"/>
          <w:lang w:bidi="fa-IR"/>
        </w:rPr>
        <w:t>قنوات است و چاه در آن‌جا کم عمق است و در پنج ذراعی آب ظاهر می‌شود، این سرزمین شنزاری بود که بعد از اسلام، معصب بن زبیر در ایام خلافت برادرش آن را آباد نمود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راه از بطن‌النخل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Mokhalin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ادامه می‌یابد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Husain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حصین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Osaila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سیزده میل است، عسیله منزلگاهی است کم آب،</w:t>
      </w:r>
      <w:r>
        <w:rPr>
          <w:rStyle w:val="FootnoteAnchor"/>
          <w:rtl w:val="true"/>
        </w:rPr>
        <w:footnoteReference w:id="32"/>
      </w:r>
      <w:r>
        <w:rPr>
          <w:rFonts w:ascii="IRNazanin" w:hAnsi="IRNazanin" w:eastAsia="IRNazanin"/>
          <w:color w:val="111111"/>
          <w:sz w:val="28"/>
          <w:sz w:val="28"/>
          <w:szCs w:val="28"/>
          <w:rtl w:val="true"/>
          <w:lang w:bidi="fa-IR"/>
        </w:rPr>
        <w:t xml:space="preserve">تنگ و باریک که آب آشامیدنی آن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چاه آب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عسیله</w:t>
      </w:r>
      <w:r>
        <w:rPr>
          <w:rStyle w:val="FootnoteAnchor"/>
          <w:rtl w:val="true"/>
        </w:rPr>
        <w:footnoteReference w:id="33"/>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Mohaddeth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هشت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جایی است کم آب که</w:t>
      </w:r>
      <w:r>
        <w:rPr>
          <w:rStyle w:val="FootnoteAnchor"/>
          <w:rtl w:val="true"/>
        </w:rPr>
        <w:footnoteReference w:id="34"/>
      </w:r>
      <w:r>
        <w:rPr>
          <w:rFonts w:ascii="IRNazanin" w:hAnsi="IRNazanin" w:eastAsia="IRNazanin"/>
          <w:color w:val="111111"/>
          <w:sz w:val="28"/>
          <w:sz w:val="28"/>
          <w:szCs w:val="28"/>
          <w:rtl w:val="true"/>
          <w:lang w:bidi="fa-IR"/>
        </w:rPr>
        <w:t>استراحتگاه شبانه عسیله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Madin-Naqira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 میل</w:t>
      </w:r>
      <w:r>
        <w:rPr>
          <w:rStyle w:val="FootnoteAnchor"/>
          <w:rtl w:val="true"/>
        </w:rPr>
        <w:footnoteReference w:id="35"/>
      </w:r>
      <w:r>
        <w:rPr>
          <w:rFonts w:ascii="IRNazanin" w:hAnsi="IRNazanin" w:eastAsia="IRNazanin"/>
          <w:color w:val="111111"/>
          <w:sz w:val="28"/>
          <w:sz w:val="28"/>
          <w:szCs w:val="28"/>
          <w:rtl w:val="true"/>
          <w:lang w:bidi="fa-IR"/>
        </w:rPr>
        <w:t>و آن منزلگاهی است که بدویان بسیاری در آن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شرب آنها از چاههاست ولی اندک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همان‌طور که اشاره شد معدن نقره منزلگاهی است که در مسیر چند راه قرار گرفته است و از آن جا راه به سمت مکّه، بصره، کوفه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مسیر راه را به</w:t>
      </w:r>
    </w:p>
    <w:p>
      <w:pPr>
        <w:pStyle w:val="BookText"/>
        <w:rPr/>
      </w:pPr>
      <w:r>
        <w:rPr>
          <w:rFonts w:ascii="IRNazanin" w:hAnsi="IRNazanin" w:eastAsia="IRNazanin"/>
          <w:color w:val="111111"/>
          <w:sz w:val="28"/>
          <w:sz w:val="28"/>
          <w:szCs w:val="28"/>
          <w:rtl w:val="true"/>
          <w:lang w:bidi="fa-IR"/>
        </w:rPr>
        <w:t>سوی بصره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اصطخری در مسالک الممالک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به مدینه هژده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باشد و به معدن نقره راه کوفه و بصره به هم افتد</w:t>
      </w:r>
      <w:r>
        <w:rPr>
          <w:rFonts w:eastAsia="IRNazanin" w:cs="IRNazanin"/>
          <w:color w:val="111111"/>
          <w:sz w:val="28"/>
          <w:szCs w:val="28"/>
          <w:rtl w:val="true"/>
          <w:lang w:bidi="fa-IR"/>
        </w:rPr>
        <w:t>.</w:t>
      </w:r>
      <w:r>
        <w:rPr>
          <w:rStyle w:val="FootnoteAnchor"/>
          <w:rtl w:val="true"/>
        </w:rPr>
        <w:footnoteReference w:id="3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جیهانی در اشکال العالم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بصره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منزل </w:t>
      </w:r>
      <w:bookmarkStart w:id="39" w:name="pg838_6963"/>
    </w:p>
    <w:p>
      <w:pPr>
        <w:pStyle w:val="BookText"/>
        <w:rPr/>
      </w:pPr>
      <w:bookmarkEnd w:id="39"/>
      <w:r>
        <w:rPr>
          <w:rFonts w:ascii="IRNazanin" w:hAnsi="IRNazanin" w:eastAsia="IRNazanin"/>
          <w:color w:val="111111"/>
          <w:sz w:val="28"/>
          <w:sz w:val="28"/>
          <w:szCs w:val="28"/>
          <w:rtl w:val="true"/>
          <w:lang w:bidi="fa-IR"/>
        </w:rPr>
        <w:t>است و نزدیک معدن نقره با راه کوفه می‌پیوندد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ابن‌رسته نیز در الاعلاق النفیسة</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راه نباج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است در مسیر راه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کند باید همان راه کوفه تا مکّه را بپیماید و هر کس بخواهد می‌تواند از راه مدینه نیز برود</w:t>
      </w:r>
    </w:p>
    <w:p>
      <w:pPr>
        <w:pStyle w:val="BookText"/>
        <w:rPr/>
      </w:pPr>
      <w:r>
        <w:rPr>
          <w:rFonts w:ascii="IRNazanin" w:hAnsi="IRNazanin" w:eastAsia="IRNazanin"/>
          <w:color w:val="111111"/>
          <w:sz w:val="28"/>
          <w:sz w:val="28"/>
          <w:szCs w:val="28"/>
          <w:rtl w:val="true"/>
          <w:lang w:bidi="fa-IR"/>
        </w:rPr>
        <w:t xml:space="preserve">و از جاده کاروان‌رو هم مسیر است، پس کسی که می‌خواهد از راه مدینه برود باید از نباج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آن جا تا معدن نقره سپس تا عسیله پیش برود و تا به راهی که از برای مدینه وصف کردیم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معدن نقره راه مردم بصره و کوفه به هم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ملاحظات چنانچه از معدن نقره بخواهیم به سمت بصره حرکت کنیم باید از معدن نقره به سوی عناب و از آن جا به سمت عیون و از آن جا به سوی نباج برویم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نباج در دویست و شصت و دو میلی بصره است</w:t>
      </w:r>
      <w:r>
        <w:rPr>
          <w:rStyle w:val="FootnoteAnchor"/>
          <w:rtl w:val="true"/>
        </w:rPr>
        <w:footnoteReference w:id="40"/>
      </w:r>
      <w:r>
        <w:rPr>
          <w:rFonts w:ascii="IRNazanin" w:hAnsi="IRNazanin" w:eastAsia="IRNazanin"/>
          <w:color w:val="111111"/>
          <w:sz w:val="28"/>
          <w:sz w:val="28"/>
          <w:szCs w:val="28"/>
          <w:rtl w:val="true"/>
          <w:lang w:bidi="fa-IR"/>
        </w:rPr>
        <w:t>و از آن جا تا بصره شش منزل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40" w:name="__RefHeading___Toc6819911_211673320"/>
      <w:bookmarkStart w:id="41" w:name="_Toc14"/>
      <w:bookmarkEnd w:id="40"/>
      <w:r>
        <w:rPr>
          <w:rtl w:val="true"/>
        </w:rPr>
        <w:t>ورود حضرت رضا علیه‌السلام به نباج</w:t>
      </w:r>
      <w:bookmarkEnd w:id="41"/>
    </w:p>
    <w:p>
      <w:pPr>
        <w:pStyle w:val="BookText"/>
        <w:rPr/>
      </w:pPr>
      <w:r>
        <w:rPr>
          <w:rFonts w:ascii="IRNazanin" w:hAnsi="IRNazanin" w:eastAsia="IRNazanin"/>
          <w:color w:val="111111"/>
          <w:sz w:val="28"/>
          <w:sz w:val="28"/>
          <w:szCs w:val="28"/>
          <w:rtl w:val="true"/>
          <w:lang w:bidi="fa-IR"/>
        </w:rPr>
        <w:t>مسند الامام الرضا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علیه‌السلام از قادسیه بیرون شد و از طریق بادیه به طرف بصره حرکت کرد و پس از چندی به ناحیه نباج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نباج بر وزن کتاب نام دهکده‌ای است در کویر بصره که به آن نباج بنی‌عامربن کریز گویند و این قریه یکی از منازل حاجیان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معجم‌البلدان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نباج در ده منزلی بصره قرار دارد و در این ناحیه جنگی بین بکربن وائل و تمیم روی داد که بر اثر آن تمیمیان پیروز شدند و آب نباج را عبداللّه‌بن عامر بن کریز</w:t>
      </w:r>
    </w:p>
    <w:p>
      <w:pPr>
        <w:pStyle w:val="BookText"/>
        <w:rPr/>
      </w:pPr>
      <w:r>
        <w:rPr>
          <w:rFonts w:ascii="IRNazanin" w:hAnsi="IRNazanin" w:eastAsia="IRNazanin"/>
          <w:color w:val="111111"/>
          <w:sz w:val="28"/>
          <w:sz w:val="28"/>
          <w:szCs w:val="28"/>
          <w:rtl w:val="true"/>
          <w:lang w:bidi="fa-IR"/>
        </w:rPr>
        <w:t>استخراج کرد، و در آن کشت و زرع نمود و نخلستانها ایجاد کرد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شیخ صدوق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از ابوحبیب نباجی ورود حضرت را به نباج چنین شرح می‌دهد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ابوحبیب نباجی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دیدم که رسول اکرم صلی‌الله‌علیه‌و‌آله به نباج تشریف</w:t>
      </w:r>
    </w:p>
    <w:p>
      <w:pPr>
        <w:pStyle w:val="BookText"/>
        <w:rPr/>
      </w:pPr>
      <w:r>
        <w:rPr>
          <w:rFonts w:ascii="IRNazanin" w:hAnsi="IRNazanin" w:eastAsia="IRNazanin"/>
          <w:color w:val="111111"/>
          <w:sz w:val="28"/>
          <w:sz w:val="28"/>
          <w:szCs w:val="28"/>
          <w:rtl w:val="true"/>
          <w:lang w:bidi="fa-IR"/>
        </w:rPr>
        <w:t>آورد، و در مسجدی که حُجّاج فرود می‌آیند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خدمت آن جناب رسیده، بر آن حضرت سلام کردم و پیش روی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طبقی را مشاهده کردم که از برگ درختان خرمای مدینه بافته بودند، و در آن طبق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 طبق مشتی خرما برداشت و به من داد و من آنها را شمردم هیجده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از خواب بیدار شدم، خواب خود را چنین تعبیر کردم که من هیجده سال دیگر عمر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روزی از این جریان گذشت من در زمین خود به امور کشاورزی و باغداری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علی‌بن موسی الرضا علیه‌السلام از مدینه آمده و در مسجد نزول اجلال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مسجد حرکت کردم و دیدم مردم گروه گروه به دیدن آن جناب می‌شتابند، من نیز به خدمت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همان موضعی نشسته بود که رسول خدا صلی‌الله‌علیه‌و‌آله را در خواب دیده بودم و زیر پای مبارکش تخته حصیری همچون حصیر زیر پای پیامبر صلی‌الله‌علیه‌و‌آله بود و در پیش روی او طبقی که از برگ خرما بافته شده و بر آن خرمای صیحانی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جناب سلام کردم، پاسخ داد و مرا نزد خود طلبید و مشتی از آن خرما را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شماره کردم عدد آنها به قدر عدد خرماهایی بود که رسول خدا صلی‌الله‌علیه‌و‌آله در خواب به من عطا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یابن رسول‌اللّه زیادتر از این به من عطا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رسول خدا زیادتر از این به تو عطا فرموده است ما هم زیادتر از این به تو عطا کنیم</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مسند الامام الرضا علیه‌السلام همین روایت را با کمی اختلاف به نقل از مسعودی در اثبات‌الوصیة می‌آورد، امّا در متن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مدینه به نباج آمدند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ذکر نمی‌کند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مدینه به مکّه و از آن جا به قادسیّه و از قادسیّه به نباج آمده است،</w:t>
      </w:r>
      <w:r>
        <w:rPr>
          <w:rStyle w:val="FootnoteAnchor"/>
          <w:rtl w:val="true"/>
        </w:rPr>
        <w:footnoteReference w:id="45"/>
      </w:r>
      <w:r>
        <w:rPr>
          <w:rFonts w:ascii="IRNazanin" w:hAnsi="IRNazanin" w:eastAsia="IRNazanin"/>
          <w:color w:val="111111"/>
          <w:sz w:val="28"/>
          <w:sz w:val="28"/>
          <w:szCs w:val="28"/>
          <w:rtl w:val="true"/>
          <w:lang w:bidi="fa-IR"/>
        </w:rPr>
        <w:t xml:space="preserve">در حالی که از روایت شیخ صدوق به روشنی استفاده </w:t>
      </w:r>
      <w:bookmarkStart w:id="42" w:name="pg838_6965"/>
    </w:p>
    <w:p>
      <w:pPr>
        <w:pStyle w:val="BookText"/>
        <w:rPr/>
      </w:pPr>
      <w:bookmarkEnd w:id="42"/>
      <w:r>
        <w:rPr>
          <w:rFonts w:ascii="IRNazanin" w:hAnsi="IRNazanin" w:eastAsia="IRNazanin"/>
          <w:color w:val="111111"/>
          <w:sz w:val="28"/>
          <w:sz w:val="28"/>
          <w:szCs w:val="28"/>
          <w:rtl w:val="true"/>
          <w:lang w:bidi="fa-IR"/>
        </w:rPr>
        <w:t>می‌شود که حضرت بعد از مدینه از طریق راه بصره به سوی نباج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نیز در المناقب این روایت را ذکر می‌کند، امّا راوی آن ابن علوان</w:t>
      </w:r>
    </w:p>
    <w:p>
      <w:pPr>
        <w:pStyle w:val="BookText"/>
        <w:rPr/>
      </w:pPr>
      <w:r>
        <w:rPr>
          <w:rFonts w:ascii="IRNazanin" w:hAnsi="IRNazanin" w:eastAsia="IRNazanin"/>
          <w:color w:val="111111"/>
          <w:sz w:val="28"/>
          <w:sz w:val="28"/>
          <w:szCs w:val="28"/>
          <w:rtl w:val="true"/>
          <w:lang w:bidi="fa-IR"/>
        </w:rPr>
        <w:t>و مکان واقعه بصره است که در جای خود به شرح آن می‌پردازیم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 در این جا برای روشن شدن اختلافی که در مسیر حرکت حضرت از مکّه به قادسیه و از آن جا به نباج و بصره، و مسیر مدینه به نباج و بصره وجود دارد، ابتدا به</w:t>
      </w:r>
    </w:p>
    <w:p>
      <w:pPr>
        <w:pStyle w:val="BookText"/>
        <w:rPr/>
      </w:pPr>
      <w:r>
        <w:rPr>
          <w:rFonts w:ascii="IRNazanin" w:hAnsi="IRNazanin" w:eastAsia="IRNazanin"/>
          <w:color w:val="111111"/>
          <w:sz w:val="28"/>
          <w:sz w:val="28"/>
          <w:szCs w:val="28"/>
          <w:rtl w:val="true"/>
          <w:lang w:bidi="fa-IR"/>
        </w:rPr>
        <w:t>بررسی وقایع و حوادثی که در قادسیه روی داده می‌پردازیم</w:t>
      </w:r>
      <w:r>
        <w:rPr>
          <w:rFonts w:eastAsia="IRNazanin" w:cs="IRNazanin"/>
          <w:color w:val="111111"/>
          <w:sz w:val="28"/>
          <w:szCs w:val="28"/>
          <w:rtl w:val="true"/>
          <w:lang w:bidi="fa-IR"/>
        </w:rPr>
        <w:t>.</w:t>
      </w:r>
    </w:p>
    <w:p>
      <w:pPr>
        <w:pStyle w:val="Heading3"/>
        <w:numPr>
          <w:ilvl w:val="2"/>
          <w:numId w:val="1"/>
        </w:numPr>
        <w:rPr/>
      </w:pPr>
      <w:bookmarkStart w:id="43" w:name="__RefHeading___Toc6819913_211673320"/>
      <w:bookmarkStart w:id="44" w:name="_Toc15"/>
      <w:bookmarkEnd w:id="43"/>
      <w:r>
        <w:rPr>
          <w:rtl w:val="true"/>
        </w:rPr>
        <w:t xml:space="preserve">ملاحظاتی درباره عبور امام رضا علیه‌السلام از قادسیّة </w:t>
      </w:r>
      <w:r>
        <w:rPr>
          <w:rtl w:val="true"/>
        </w:rPr>
        <w:t>(</w:t>
      </w:r>
      <w:r>
        <w:rPr>
          <w:rtl w:val="true"/>
        </w:rPr>
        <w:t>کوفه، بغداد و قم</w:t>
      </w:r>
      <w:r>
        <w:rPr>
          <w:rtl w:val="true"/>
        </w:rPr>
        <w:t>)</w:t>
      </w:r>
      <w:bookmarkEnd w:id="44"/>
    </w:p>
    <w:p>
      <w:pPr>
        <w:pStyle w:val="BookText"/>
        <w:rPr/>
      </w:pPr>
      <w:r>
        <w:rPr>
          <w:rFonts w:ascii="IRNazanin" w:hAnsi="IRNazanin" w:eastAsia="IRNazanin"/>
          <w:color w:val="111111"/>
          <w:sz w:val="28"/>
          <w:sz w:val="28"/>
          <w:szCs w:val="28"/>
          <w:rtl w:val="true"/>
          <w:lang w:bidi="fa-IR"/>
        </w:rPr>
        <w:t>مسند الامام الرضا علیه‌السلام به نقل از بصائر الدرجات، روایتی را که در قادسیه روی داده طرح می کند،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از طریق بادیه از مکّه به قادسیه رفت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سپس در جایی دیگر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قادسیه به سمت بصره رفت و در چند منزلی بصره به ناحیه نباج رسید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آنچه در قادسیّه روی داده، بنابر روایت احمدبن محمّدبن ابی نصر بزنطی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به قادسیه آمد، مردم به استقبال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که خود جزء استقبال کنندگان از حضرت بوده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به خدمت ایشان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اتاقی اجاره کن که دارای دو در باشد، دری به حیاط</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شود و دری به بیرون تا مراجعه کنندگان به آزادی رفت و آمد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زنبیلی برای من فرستاد که در آن تعدادی دینار و یک قرآن بود و خادم آن جناب نزد من می‌آمد و من مایحتاج زندگی او را تهیه می‌کردم و 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حضرت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میل دارم مسأله‌ای از شما بپرسم ولی عظمت و جلال شما مانع می‌شود که سؤل خود را مطرح کنم و این سؤل برای من بسیار اهمیّت دارد و دوست دارم با طرح آن خود را از آتش جهنّم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من نگریست در حالی که بسیار اندوهگین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نظر گرفته‌ای بپرس،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کردم من از پدرت در همین مکان پرسیدم جانشین شما کیست؟ پدرت شمار ا معرفی کرد و اینک در حالی که دو سال از آن سؤل می‌گذرد، از شما می‌پرسم که امام و جانشین بعد از شما کیست؟ حضرت علیه‌السلام در این هنگام فرزندش ابوجعفر امام جواد علیه‌السلام را به من معرفی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بنابر آنچه مسند الامام الرضا علیه‌السلام از توقف حضرت در قادسیه گزارش می‌دهد حضرت باید از راه کوفه گذشته باشد زیرا به صراحت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مکّه از طریق بادیه به قادسیه رفت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مسیر عبور حضرت از طریق مکّه به معدن نقره و از آن جا به سوی کوفه است، زیرا قادسیّه در پانزده میلی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ایرادی که بر این نظریه درباره توقّف حضرت و یا گذر ایشان در سفر تاریخی خود به خراسان وارد است صرف‌نظر از این که مأمون مؤّداً فرستادگانش را برحذر داشته بود که حضرت را به سوی کوفه ببرند این است که اوّلاً نباج در مسیر این راه قرار ندارد، بلکه در مسیر راه مدینه به بصره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و یا مکّه به معدن نقره و</w:t>
      </w:r>
    </w:p>
    <w:p>
      <w:pPr>
        <w:pStyle w:val="BookText"/>
        <w:rPr/>
      </w:pPr>
      <w:r>
        <w:rPr>
          <w:rFonts w:ascii="IRNazanin" w:hAnsi="IRNazanin" w:eastAsia="IRNazanin"/>
          <w:color w:val="111111"/>
          <w:sz w:val="28"/>
          <w:sz w:val="28"/>
          <w:szCs w:val="28"/>
          <w:rtl w:val="true"/>
          <w:lang w:bidi="fa-IR"/>
        </w:rPr>
        <w:t>از آن جا به سمت نباج که در شش منزلی بصره است و از آن جا به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منازل و نواحی میان قادسیه تا بصره نشان می دهند که نباج در شش منزلی </w:t>
      </w:r>
    </w:p>
    <w:p>
      <w:pPr>
        <w:pStyle w:val="BookText"/>
        <w:rPr/>
      </w:pPr>
      <w:r>
        <w:rPr>
          <w:rFonts w:ascii="IRNazanin" w:hAnsi="IRNazanin" w:eastAsia="IRNazanin"/>
          <w:color w:val="111111"/>
          <w:sz w:val="28"/>
          <w:sz w:val="28"/>
          <w:szCs w:val="28"/>
          <w:rtl w:val="true"/>
          <w:lang w:bidi="fa-IR"/>
        </w:rPr>
        <w:t>بصره در مسیر مخالف راه قادسیّه به بصره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علاوه بر آن اگر توقف حضرت را در قادسیّه یعنی در پانزده میلی کوفه بپذیریم این موضوع با توقف امام و یا گذر ایشان از نباج کاملاً متضادّ است، زیرا چنانچه فردی بخواهد از مکّه و یا مدینه به سوی قادسیّه و از آن جا به سمت نباج برود، لازم است راهی را که به قادسیه آمده بازگردد و از معدن نقره و یا هر راه دیگری وارد نباج و سپس بصره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نکته‌ای که احتمال توقف حضرت را در نباج نسبت به قادسیّه قوّت می‌بخشد، صراحت گزارش ابی‌حبیب نباجی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حضرت به نباج زمانی بود که ایشان از مدینه عازم خراسان بودند، در حالی که این صراحت در گزارش بزنطی به چشم نمی‌خورد و از آنچه وی از امام رضا علیه‌السلام در قادسیّه می‌پرسد نمی‌توان به این نتیجه رسید که توقف امام علیه‌السلام در قادسیه مربوط به سفری است که حضرت به سوی خراسان رهسپار بوده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شهادت امام موسی کاظم علیه‌السلام 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است، و با صرف‌نظر از مدت زمانی را که حضرت در آخرین زندان هارون سپری کرد، این سخن با سال هجرت امام رضا علیه‌السلام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می‌باشد سازش ندارد و چندان اطمینانی به نظریه مسند الامام الرضا علیه‌السلام مبنی بر توقف حضرت در قادسیه با استناد به روایت بزنطی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مورّخان جدید بدون توجه به جغرافیای تاریخی هجرت امام علی‌بن موسی‌الرضا علیه‌السلام از مدینه به مرو و همچنین بی‌توجه به خط سیری که مأمون تعیین کرده بود و تأکیدات او مبنی بر این که حضرت را از طریق بصره و فارس به خراسان حرکت دهند و نه از کوفه و قم، به گونه‌ای غیر مستند و مستدل عبور حضرت را از مسیر شهرهای کوفه و قم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اطلاعاتی درباره این دو شهر و همچنین شهر بغداد که قهراً در مسیر راه کوفه به ایالت جبال و قم واقع می‌شود برای بررسی تطبیقی نظریات این دسته از تذکره‌نویسان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الرضویة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علیه‌السلام از مدینه به طرف خراسان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کرد، به شهر بغداد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مردی حمّامی، رجب نام از شیعیان با </w:t>
      </w:r>
    </w:p>
    <w:p>
      <w:pPr>
        <w:pStyle w:val="BookText"/>
        <w:rPr/>
      </w:pPr>
      <w:r>
        <w:rPr>
          <w:rFonts w:ascii="IRNazanin" w:hAnsi="IRNazanin" w:eastAsia="IRNazanin"/>
          <w:color w:val="111111"/>
          <w:sz w:val="28"/>
          <w:sz w:val="28"/>
          <w:szCs w:val="28"/>
          <w:rtl w:val="true"/>
          <w:lang w:bidi="fa-IR"/>
        </w:rPr>
        <w:t>اخلاص آن جناب بود و مکرر در مدینه به زیارت حضرت مشرّف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توجّه آن جناب به بغداد با خبر شد بی‌اندازه شاد گشت و تا سه فرسخی به استقبال آن جناب شتافت و در آن جا به زیارت مقدم همایونش رسید و حضرت را به خانه خود نزول اجلال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بغداد به زیارت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حضرت در بغداد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حمّامی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را آماده کن، امشب به حمّام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حسب‌الامر حمّام را زینت داد و تا آنجا که می‌توانست در نظافت و پاکیزگی حمّام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حمّام مرد پیسی بود که برص تمام اعضای او را گرفته بود و بوی عفنی از بدن او استشمام می‌شد، به همین علّت کمتر از خانه خود بیرون می‌آمد و چون شنیده بود حضرت علیه‌السلام ممکن است امشب به حمّام تشریف‌فرما شود از موقعیت استفاده کرده،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گلخن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پنجاه درهم به او داد و از او درخواست کرد تا بگذارد در یکی از گوشه‌های حمّام مخفی شود شاید از برکت قدوم شریف حضرت علیه‌السلام رفع بدبختی و بیچارگی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چراغها افروخته و بوهای خوش همه جا به کار برده حوضها دارای آب صاف و پاک گردیده در این حال ذات ملکوتی صفات حضرت سلطان سریر ارتضا علی‌بن موسی‌الرضا علیه‌آلاف التحیة والثناء به اندرون حمّام نزول اجلال فرمود و در گوشه‌ای که برای حضرتش آماده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مخفیگاه خود خارج شد و در برابر آن حضرت ایستاد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منبع معجزات و کراماتید، استدعا دارم نظری به حال من بفرمایی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حمّامی از دیدن او که مایه نفرت خلق است بسیار شرمسار شد و خواست او را شکنجه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منع کرده از جا برخاست ظرفی پر از آب کرده، سوره فاتحه بر آن خواند و آب را بر سر او ریخت، بلافاصله به امر حضرت آن مرض از او دفع شد و بدن او سرخ و سفید گشت که گویا بکلّی بیماری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حمّامی دستور داد او را بیرون ببر و از لباسهای من به او بپوشان و او را نگهدار تا از حمّام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حمّام خارج شد، آن مرد به دست و پای حضرت افتاد و نزدیکان او که خبردار شدند زیاده از پانصد نفر حلقه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اخلاص و تشیّع آن جناب را به گوش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شدند</w:t>
      </w:r>
      <w:r>
        <w:rPr>
          <w:rFonts w:eastAsia="IRNazanin" w:cs="IRNazanin"/>
          <w:color w:val="111111"/>
          <w:sz w:val="28"/>
          <w:szCs w:val="28"/>
          <w:rtl w:val="true"/>
          <w:lang w:bidi="fa-IR"/>
        </w:rPr>
        <w:t>).</w:t>
      </w:r>
      <w:r>
        <w:rPr>
          <w:rStyle w:val="FootnoteAnchor"/>
          <w:rtl w:val="true"/>
        </w:rPr>
        <w:footnoteReference w:id="53"/>
      </w:r>
      <w:bookmarkStart w:id="45" w:name="pg838_6969"/>
    </w:p>
    <w:p>
      <w:pPr>
        <w:pStyle w:val="Heading3"/>
        <w:numPr>
          <w:ilvl w:val="2"/>
          <w:numId w:val="1"/>
        </w:numPr>
        <w:rPr/>
      </w:pPr>
      <w:bookmarkStart w:id="46" w:name="__RefHeading___Toc6819915_211673320"/>
      <w:bookmarkStart w:id="47" w:name="_Toc16"/>
      <w:bookmarkEnd w:id="45"/>
      <w:bookmarkEnd w:id="46"/>
      <w:r>
        <w:rPr>
          <w:rtl w:val="true"/>
        </w:rPr>
        <w:t>بیعت طاهر ذوالیمینین با امام رضا علیه‌السلام در بغداد</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منابع از جمله ابوالفضل بیهقی در تاریخ خود از ورود حضرت علی‌بن موسی‌الرضا علیه‌السلام به بغداد و بیعت طاهربن حسین</w:t>
      </w:r>
      <w:r>
        <w:rPr>
          <w:rStyle w:val="FootnoteAnchor"/>
          <w:rtl w:val="true"/>
        </w:rPr>
        <w:footnoteReference w:id="54"/>
      </w:r>
      <w:r>
        <w:rPr>
          <w:rFonts w:ascii="IRNazanin" w:hAnsi="IRNazanin" w:eastAsia="IRNazanin"/>
          <w:color w:val="111111"/>
          <w:sz w:val="28"/>
          <w:sz w:val="28"/>
          <w:szCs w:val="28"/>
          <w:rtl w:val="true"/>
          <w:lang w:bidi="fa-IR"/>
        </w:rPr>
        <w:t>با حضرت علیه‌السلام در سفری که عازم مرو بود اخباری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نوشته بیهقی، هنگامی که فضل به سهل ذوالریاستین از مأمون خواست تا به نذری که هنگام جنگ با برادرش امین کرده بود که اگر در جنگ پیروز شود، ولایتعهدی را به علویان خواهد سپرد، وفا کند و وی به پیشنهاد فضل‌بن سهل امام علی‌بن موسی الرضا علیه‌السلام را به ولایتعهدی برگزید، فضل نامه مأمون را به انضمام نامه‌ای که خود نوشته بود به بغداد فرستاد و طاهربن حسین که تمایل به علویان داشت از این ماجرا بشدّت خوشحال شد و پس از آن که معتمدان فضل بن سهل و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 و رجاءبن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p>
    <w:p>
      <w:pPr>
        <w:pStyle w:val="BookText"/>
        <w:rPr/>
      </w:pPr>
      <w:r>
        <w:rPr>
          <w:rFonts w:ascii="IRNazanin" w:hAnsi="IRNazanin" w:eastAsia="IRNazanin"/>
          <w:color w:val="111111"/>
          <w:sz w:val="28"/>
          <w:sz w:val="28"/>
          <w:szCs w:val="28"/>
          <w:rtl w:val="true"/>
          <w:lang w:bidi="fa-IR"/>
        </w:rPr>
        <w:t>حضرت از مدینه به سوی مرو بازمی‌گشتند در مسیر خود در بغداد به مدت یک هفته نزد طاهربن حسین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حضرت را احترام و اکرام کرد و نامه‌ای را که مأمون به خط خود نوشته بود به آن حضرت عرضه 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کسی منم که به فرمان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خداوندم تو را بیعت خواهم کرد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چون من این بیعت بکردم با من صد هزار سوار و پیاده است، همگان بیعت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 اللّه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دست راست را بیرون کرد تا بیعت کند چنان که رسم است، طاهر دست چپ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راستم مشغول است به بیعت خداوندم مأمون و دست چپ فارغ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سبب با دست چپ بیعت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از آنچه او بکرد، او را بپسندید و بیعت کرد و دیگر روز رضا را گسیل کرد، با کرامت بسیار، او را تا به مرو آوردند و چون بیاسود، مأمون خلیفه در شب به دیدار وی آمد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با وی بود و یکدیگر را گرم بپرسیدند و رضا از طاهر بسیار شکر کرد و آن نکته دست چپ و بیعت بازگفت، مأمون را سخت خوش آمد و پسندیده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طاهر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آن نخست دستی بود که به دست مبارک تو رسید من آن چپ را راست نام کردم و طاهر را که ذوالیمینین خوانند سبب این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نظر از شرایط سیاسی بغداد و خط سیری که مأمون برای انتقال امام رضا علیه‌السلام ترسیم کرده بود، این که سبب نامگذاری طاهربن حسین به ذوالیمینین بیعت طاهر با امام رضا علیه‌السلام باشد، متزلزل است زیرا پاره‌ای منابع تاریخی سبب را مهارت بسیار او در بکارگیری اسلحه می‌دانند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یا بدین‌سبب که او دو دست راست دارد، یا </w:t>
      </w:r>
      <w:bookmarkStart w:id="48" w:name="pg838_6971"/>
    </w:p>
    <w:p>
      <w:pPr>
        <w:pStyle w:val="BookText"/>
        <w:rPr/>
      </w:pPr>
      <w:bookmarkEnd w:id="48"/>
      <w:r>
        <w:rPr>
          <w:rFonts w:ascii="IRNazanin" w:hAnsi="IRNazanin" w:eastAsia="IRNazanin"/>
          <w:color w:val="111111"/>
          <w:sz w:val="28"/>
          <w:sz w:val="28"/>
          <w:szCs w:val="28"/>
          <w:rtl w:val="true"/>
          <w:lang w:bidi="fa-IR"/>
        </w:rPr>
        <w:t>مردی که هر دو دستش یکسان از او فرمان می‌برند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نابرابر که میان علی‌بن عیسی بن ماهان با طاهربن حسین در حوالی ری رخ داد، طاهربن حسین برای مقابله با دشمن، سپاه خود را به دسته‌های کوچک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عباس بن لیث</w:t>
      </w:r>
      <w:r>
        <w:rPr>
          <w:rStyle w:val="FootnoteAnchor"/>
          <w:rtl w:val="true"/>
        </w:rPr>
        <w:footnoteReference w:id="60"/>
      </w:r>
      <w:r>
        <w:rPr>
          <w:rFonts w:ascii="IRNazanin" w:hAnsi="IRNazanin" w:eastAsia="IRNazanin"/>
          <w:color w:val="111111"/>
          <w:sz w:val="28"/>
          <w:sz w:val="28"/>
          <w:szCs w:val="28"/>
          <w:rtl w:val="true"/>
          <w:lang w:bidi="fa-IR"/>
        </w:rPr>
        <w:t>از قلب سپاه دشمن به وی حمله کرد و طاهر با دو شمشیر به سوی او تاخت و عباس بن لیث را با ضربتی به دو نیمه کرد و این اقدام باعث گسیخته شدن سپاه دشمن و هزیمت آنها شد و بدین جهت او را ذوالیمینین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شکست سپاه ضربتی بود که طاهر با هر دو دست به عباس بن لیث زد، و به همین جهت او را طاهر ذوالیمینین نامند زیرا هر دو دست را برای شمشیر زدن به کار می‌برد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49" w:name="__RefHeading___Toc6819917_211673320"/>
      <w:bookmarkStart w:id="50" w:name="_Toc17"/>
      <w:bookmarkEnd w:id="49"/>
      <w:r>
        <w:rPr>
          <w:rtl w:val="true"/>
        </w:rPr>
        <w:t>ملاحظاتی درباره سفر حضرت به قم</w:t>
      </w:r>
      <w:bookmarkEnd w:id="50"/>
    </w:p>
    <w:p>
      <w:pPr>
        <w:pStyle w:val="BookText"/>
        <w:rPr/>
      </w:pPr>
      <w:r>
        <w:rPr>
          <w:rFonts w:ascii="IRNazanin" w:hAnsi="IRNazanin" w:eastAsia="IRNazanin"/>
          <w:color w:val="111111"/>
          <w:sz w:val="28"/>
          <w:sz w:val="28"/>
          <w:szCs w:val="28"/>
          <w:rtl w:val="true"/>
          <w:lang w:bidi="fa-IR"/>
        </w:rPr>
        <w:t>برخلاف تأکید و تصریح منابع و کتب تاریخی در تعیین مسیر حرکت امام علی‌بن موسی‌الرضا علیه‌السلام از سوی بصره و اهواز و فارس به خراسان و این که مأمون، رجاءبن ابی ضحاک را برحذر داشته بود که حضرت از مسیر کوفه و قم عبور کند، برخی از تذکره‌نویسان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سفر به خراسان وارد قم شد و مورد استقبال شدید مردم شیعه قم قرار گرفت و در منزلگاهی که فرود آمد مدرسه‌ای ساخته شد که امروزه به مدرسه رضویّه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فرحة الغری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وارد قم شد و مردم که از ورود آن حضرت با خبر شده بودند به ملاقات آن حضرت می‌شتافتند و برای ضیافت ایشان بر یکدیگر پیشی می‌گرفتند، حضرت برای قطع خصومت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النّاقَةَ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مأمور است و به هر کجا برود همانجا منزل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حرکت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تا کنار خانه‌ای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خانه شب قبل از ورود آن حضرت در خواب دیده بود که حضرت رضا علیه‌السلام فردا میهمان او خواهند بود و چون رؤیای او به </w:t>
      </w:r>
    </w:p>
    <w:p>
      <w:pPr>
        <w:pStyle w:val="BookText"/>
        <w:rPr/>
      </w:pPr>
      <w:r>
        <w:rPr>
          <w:rFonts w:ascii="IRNazanin" w:hAnsi="IRNazanin" w:eastAsia="IRNazanin"/>
          <w:color w:val="111111"/>
          <w:sz w:val="28"/>
          <w:sz w:val="28"/>
          <w:szCs w:val="28"/>
          <w:rtl w:val="true"/>
          <w:lang w:bidi="fa-IR"/>
        </w:rPr>
        <w:t>حقیقت پیوست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مورد توجه قرار گرفت و مردم به آن محل می‌آمدند و استفاده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محل، مدرسه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ساعدی خراسانی نیز در کتاب پیشوای هشتم شیعیان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 مدرسه در قم موجود و به مدرسه رضویّه مشهور است و سابقاً آن را مدرسه مأموریه هم می‌گفتند چون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مأمور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شیخ عباس قمی این روایت را به نقل از سید عبدالکریم بن طاووس در مفاتیح الجنان آورده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اشاره شد، مأمون تأکید داشت حضرت را از مسیر کوفه و قم عبور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مأمون در این مورد بی‌دلیل نبود، زیرا شهر کوفه و قم مرکز تجمّع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پایگاه حکومت علی علیه‌السلام بود و اگر چه در طول تاریخ کوفیان به بی‌وفایی مشهورند و قیام خونین حسین‌بن علی علیه‌السلام و سایر قیامهایی که بعد از نهضت عاشورا روی داد شاهد آن است، با این همه شهر کوفه به دلیل حضور پیروان علی‌بن ابی‌طالب علیه‌السلام و شیعیان، همواره کانون قیامها و نهضتهای علویان بر ضدّ حکّام بنی‌امیّه و بنی‌عبّاس بود و فراوانی قیامهایی که در این شهر رخ داد نمایانگر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روایات محکم و اسناد تاریخی معتبری را که گواه عبور حضرت از بصره است نادیده بگیریم به لحاظ جغرافیای راهها، گذر حضرت علیه‌السلام از قم و از آن جا به اهواز و یا فارس و سپس خراسان کاملاً غیرمنطقی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که دسته‌ای از تذکره‌نویسان گفته‌اند کاملاً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نیز علاوه بر ملاحظات جغرافیای راهها، مانند کوفه مرکز تجمّع شیعیان بود و حضور علویان و بزرگان شیعه در آن دیار درستی آن را تأیید می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الارشاد، از عبور دعبل خزاعی شاعر معروف شیعی از قم خبر </w:t>
      </w:r>
    </w:p>
    <w:p>
      <w:pPr>
        <w:pStyle w:val="BookText"/>
        <w:rPr/>
      </w:pPr>
      <w:r>
        <w:rPr>
          <w:rFonts w:ascii="IRNazanin" w:hAnsi="IRNazanin" w:eastAsia="IRNazanin"/>
          <w:color w:val="111111"/>
          <w:sz w:val="28"/>
          <w:sz w:val="28"/>
          <w:szCs w:val="28"/>
          <w:rtl w:val="true"/>
          <w:lang w:bidi="fa-IR"/>
        </w:rPr>
        <w:t>می‌دهد،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قصیده‌ای برای حضرت خواند و حضرت دستور داد پارچه‌ای از خز به وی بدهند که در آن ششصد دینار اشرفی طلا بود تا دعبل آن را توشه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نپذیرفت و تنها خواهش کرد حضرت یکی از جامه‌های خود را به او بدهند و حضرت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دعبل از مرو به قم آمد و چون مردم متوجّه شدند وی جامه امام علیه‌السلام را نزد خود دارد خواستند آن را به هزار درهم بخرند ولی دعبل راضی نشد، با این همه آن را از دست دعبل گرفته در میان خود قسمت کردند و از جامه تکّه‌ای برای دعبل بیش نماند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گزارش شیخ مفید درباره عبور دعبل از قم بخوبی استفاده می‌شود که اگر چنانچه مأمون حضرت را از این شهر حرکت می‌داد، در میان شیعیان و مردم قم با چه واکنشی روبرو می‌شد، بخصوص که حضرت از هر کجا گذر می‌کرد به نحوی اکراه و اجبار سفر خویش و عاقبت ولایتعهدی را فاش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دسته از تذکره‌ها آمده دور از صحّت و گاه متناقض با سایر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توقّف حضرت در قم، منابع تاریخ محلی نیز آن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قمی که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تاریخ قم را تألیف کرده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رضا علیه‌السلام را از مدینه به مرو در صحبت رجاءبن ابی ضحاک از راه بصره و فارس و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اهواز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طوس آورد و برای او در آخر سنه مأتین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به ولایتعهدی بست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تاریخ قم که از قدیمی‌ترین منابع تاریخ محلی است، هیچگونه اطلاعی از عبور حضرت رضا علیه‌السلام از شهر قم نمی‌دهد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کلینی نیز در اصول کافی 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آن حضرت را از بصره و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شیعیانش کمتر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کوهستان و قم را در پیش نگیرد، بلکه از راه بصره و اهواز و فارس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مقصودش این بود که آن حضرت از راهی برود که </w:t>
      </w:r>
      <w:bookmarkStart w:id="51" w:name="pg838_6974"/>
    </w:p>
    <w:p>
      <w:pPr>
        <w:pStyle w:val="BookText"/>
        <w:rPr/>
      </w:pPr>
      <w:bookmarkEnd w:id="51"/>
      <w:r>
        <w:rPr>
          <w:rFonts w:ascii="IRNazanin" w:hAnsi="IRNazanin" w:eastAsia="IRNazanin"/>
          <w:color w:val="111111"/>
          <w:sz w:val="28"/>
          <w:sz w:val="28"/>
          <w:szCs w:val="28"/>
          <w:rtl w:val="true"/>
          <w:lang w:bidi="fa-IR"/>
        </w:rPr>
        <w:t>شیعیانش کمتر باشند و از ناراحتی امام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مرو رسید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راوندی نیز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رجاءبن ابی ضحاک دستور داد امام را از کوفه گذر ندهد تا اهل آن شهر شیفته و فریفته او نشوند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الرضا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وارد بغداد نشد و از قادسیّه راه بیابان بصره را در پیش گرفت و از طریق نباج وارد بصره شد و هرگز کوفه و بغداد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عطاردی، مسند الامام الرضا علیه‌السلام،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عبدالسلام بن صالح هروی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حضرت در امر ولایتعهدی به طوع و رغبت داخل نشد، بلکه از روی اکراه او را به سوی کوفه سوار کردند و پس از آن، حضرت را از راه بصره و فارس به مرو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عیون اخبار الرضا علیه‌السلام، </w:t>
      </w: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اخیر مقایسه شود با روایت علی‌بن ابراهیم بن هاشم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نوشت آن حضرت از راه کوفه و قم تشریف‌فرمای خراسان نشود و آن جناب را از راه بصره و اهواز و فارس آوردند تا این که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عیون اخبار الرضا علیه‌السلام، </w:t>
      </w:r>
      <w:r>
        <w:rPr>
          <w:rFonts w:eastAsia="IRNazanin" w:cs="IRNazanin"/>
          <w:color w:val="111111"/>
          <w:sz w:val="28"/>
          <w:szCs w:val="28"/>
          <w:lang w:bidi="fa-IR"/>
        </w:rPr>
        <w:t>2/389</w:t>
      </w:r>
      <w:r>
        <w:rPr>
          <w:rFonts w:eastAsia="IRNazanin" w:cs="IRNazanin"/>
          <w:color w:val="111111"/>
          <w:sz w:val="28"/>
          <w:szCs w:val="28"/>
          <w:rtl w:val="true"/>
          <w:lang w:bidi="fa-IR"/>
        </w:rPr>
        <w:t>.</w:t>
      </w:r>
    </w:p>
    <w:p>
      <w:pPr>
        <w:pStyle w:val="Heading3"/>
        <w:numPr>
          <w:ilvl w:val="2"/>
          <w:numId w:val="1"/>
        </w:numPr>
        <w:rPr/>
      </w:pPr>
      <w:bookmarkStart w:id="52" w:name="__RefHeading___Toc6819919_211673320"/>
      <w:bookmarkStart w:id="53" w:name="_Toc18"/>
      <w:bookmarkEnd w:id="52"/>
      <w:r>
        <w:rPr>
          <w:rtl w:val="true"/>
        </w:rPr>
        <w:t>سیر منازل از نباج تا بصره</w:t>
      </w:r>
      <w:bookmarkEnd w:id="53"/>
    </w:p>
    <w:p>
      <w:pPr>
        <w:pStyle w:val="BookText"/>
        <w:rPr/>
      </w:pPr>
      <w:r>
        <w:rPr>
          <w:rFonts w:ascii="IRNazanin" w:hAnsi="IRNazanin" w:eastAsia="IRNazanin"/>
          <w:color w:val="111111"/>
          <w:sz w:val="28"/>
          <w:sz w:val="28"/>
          <w:szCs w:val="28"/>
          <w:rtl w:val="true"/>
          <w:lang w:bidi="fa-IR"/>
        </w:rPr>
        <w:t>برابر شرح ابن رسته در الاعلاق النفیسة، منازل و مسافات نباج تا بصره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Sumaina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بیست و سه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یَنسوعه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Yansuea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نه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ینسوعه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Dhatel - Ushar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سه 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ذات العشر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ماوِیّه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Mawiya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نه 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ماوِیّه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ابی موسی</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Hafar-Abi-Mosa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 و دو 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حَفر ابی‌موسی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Khardja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شش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Shadji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سه میل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Ruhail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نه میل</w:t>
      </w:r>
      <w:r>
        <w:rPr>
          <w:rFonts w:eastAsia="IRNazanin" w:cs="IRNazanin"/>
          <w:color w:val="111111"/>
          <w:sz w:val="28"/>
          <w:szCs w:val="28"/>
          <w:rtl w:val="true"/>
          <w:lang w:bidi="fa-IR"/>
        </w:rPr>
        <w:t xml:space="preserve">. </w:t>
      </w:r>
      <w:bookmarkStart w:id="54" w:name="pg838_6975"/>
    </w:p>
    <w:p>
      <w:pPr>
        <w:pStyle w:val="BookText"/>
        <w:rPr/>
      </w:pPr>
      <w:bookmarkEnd w:id="5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رحیل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Hufair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بیست و هشت 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حفیر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مَنْجشانیّه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Mandjashaniy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 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منجشانیه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میل</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قدامة بن جعفر در کتاب الخراج منازل نباج تا بصره را در شش منزل به شرح ذیل آورده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Nibadj</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ینسوعه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ذات العشر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ماوِیّه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p>
    <w:p>
      <w:pPr>
        <w:pStyle w:val="Heading3"/>
        <w:numPr>
          <w:ilvl w:val="2"/>
          <w:numId w:val="1"/>
        </w:numPr>
        <w:rPr/>
      </w:pPr>
      <w:bookmarkStart w:id="55" w:name="__RefHeading___Toc6819921_211673320"/>
      <w:bookmarkStart w:id="56" w:name="_Toc19"/>
      <w:bookmarkEnd w:id="55"/>
      <w:r>
        <w:rPr>
          <w:rtl w:val="true"/>
        </w:rPr>
        <w:t>ورود حضرت به بصره</w:t>
      </w:r>
      <w:bookmarkEnd w:id="56"/>
    </w:p>
    <w:p>
      <w:pPr>
        <w:pStyle w:val="BookText"/>
        <w:rPr/>
      </w:pPr>
      <w:r>
        <w:rPr>
          <w:rFonts w:ascii="IRNazanin" w:hAnsi="IRNazanin" w:eastAsia="IRNazanin"/>
          <w:color w:val="111111"/>
          <w:sz w:val="28"/>
          <w:sz w:val="28"/>
          <w:szCs w:val="28"/>
          <w:rtl w:val="true"/>
          <w:lang w:bidi="fa-IR"/>
        </w:rPr>
        <w:t>گزارشی از ابن شهرآشوب در المناقب است که آن حضرت هنگامی که از مدینه به مرو عازم بود در بصره توقف داشت و راوی این قول ابن علوان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نقل می‌کند همان ماجرایی است که ابی‌حبیب نباجی در ورود حضرت علیه‌السلام به نباج نقل کرده و به نظر می‌رسد روایت در اصل یکی است، امّا در آخر روایت ابن علوان، ماجرایی افزون بر آنچه ابوحبیب نباجی گفته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شهرآشوب چنین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 علوان</w:t>
      </w:r>
      <w:r>
        <w:rPr>
          <w:rStyle w:val="FootnoteAnchor"/>
          <w:rtl w:val="true"/>
        </w:rPr>
        <w:footnoteReference w:id="7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بصره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وارد می‌شوند؟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بنی فلان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من به آنجا </w:t>
      </w:r>
    </w:p>
    <w:p>
      <w:pPr>
        <w:pStyle w:val="BookText"/>
        <w:rPr/>
      </w:pPr>
      <w:r>
        <w:rPr>
          <w:rFonts w:ascii="IRNazanin" w:hAnsi="IRNazanin" w:eastAsia="IRNazanin"/>
          <w:color w:val="111111"/>
          <w:sz w:val="28"/>
          <w:sz w:val="28"/>
          <w:szCs w:val="28"/>
          <w:rtl w:val="true"/>
          <w:lang w:bidi="fa-IR"/>
        </w:rPr>
        <w:t>رفتم و دیدم رسول خدا جلوس فرموده و مقابل او طبقی از خرما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حضرت با دست مبارک خود از آن خرما برداشته به من دادند و من آنها را شمردم هیجده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شدم،</w:t>
      </w:r>
      <w:r>
        <w:rPr>
          <w:rStyle w:val="FootnoteAnchor"/>
          <w:rtl w:val="true"/>
        </w:rPr>
        <w:footnoteReference w:id="76"/>
      </w:r>
      <w:r>
        <w:rPr>
          <w:rFonts w:ascii="IRNazanin" w:hAnsi="IRNazanin" w:eastAsia="IRNazanin"/>
          <w:color w:val="111111"/>
          <w:sz w:val="28"/>
          <w:sz w:val="28"/>
          <w:szCs w:val="28"/>
          <w:rtl w:val="true"/>
          <w:lang w:bidi="fa-IR"/>
        </w:rPr>
        <w:t>وضو گرفتم و نماز خواندم و جایی را که حضرت رسول صلی‌الله‌علیه‌و‌آله جلوس فرموده بودند بخاطر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علی‌بن موسی‌الرضا علیه‌السلام به بصره آمدند و من به حیاط بنی‌فلان رفتم و دیدم حضرت رضا علیه‌السلام در جای رسول خدا صلی‌الله‌علیه‌و‌آله نشسته است و در مقابل او طبقهایی از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دانه از آنها را به من عطا فرمود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زیادتر مرحمت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جدّم زیادتر از آن داده بود من هم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ادامه روایت به نقل از ابن علوان اضافه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چند روز نزد من فرستاده از من ردایی با اندازه‌های معیّن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ردایی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بقچه فلانی است کسی نزد عیالت بفرست و آن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 فرستادم و نشانی دادم و او رفت و آنچه حضرت فرموده بود آورد</w:t>
      </w:r>
      <w:r>
        <w:rPr>
          <w:rFonts w:eastAsia="IRNazanin" w:cs="IRNazanin"/>
          <w:color w:val="111111"/>
          <w:sz w:val="28"/>
          <w:szCs w:val="28"/>
          <w:rtl w:val="true"/>
          <w:lang w:bidi="fa-IR"/>
        </w:rPr>
        <w:t>.</w:t>
      </w:r>
      <w:r>
        <w:rPr>
          <w:rStyle w:val="FootnoteAnchor"/>
          <w:rtl w:val="true"/>
        </w:rPr>
        <w:footnoteReference w:id="78"/>
      </w:r>
      <w:bookmarkStart w:id="57" w:name="pg838_6977"/>
    </w:p>
    <w:p>
      <w:pPr>
        <w:pStyle w:val="Heading2"/>
        <w:numPr>
          <w:ilvl w:val="1"/>
          <w:numId w:val="1"/>
        </w:numPr>
        <w:rPr/>
      </w:pPr>
      <w:bookmarkStart w:id="58" w:name="__RefHeading___Toc6819923_211673320"/>
      <w:bookmarkStart w:id="59" w:name="_Toc20"/>
      <w:bookmarkEnd w:id="57"/>
      <w:bookmarkEnd w:id="58"/>
      <w:r>
        <w:rPr>
          <w:rtl w:val="true"/>
        </w:rPr>
        <w:t>از بصره تا فارس</w:t>
      </w:r>
      <w:bookmarkEnd w:id="59"/>
    </w:p>
    <w:p>
      <w:pPr>
        <w:pStyle w:val="Heading3"/>
        <w:numPr>
          <w:ilvl w:val="2"/>
          <w:numId w:val="1"/>
        </w:numPr>
        <w:rPr/>
      </w:pPr>
      <w:bookmarkStart w:id="60" w:name="__RefHeading___Toc6819925_211673320"/>
      <w:bookmarkStart w:id="61" w:name="_Toc21"/>
      <w:bookmarkEnd w:id="60"/>
      <w:r>
        <w:rPr>
          <w:rtl w:val="true"/>
        </w:rPr>
        <w:t>از بصره تا سوق‌الاهواز</w:t>
      </w:r>
      <w:bookmarkEnd w:id="61"/>
    </w:p>
    <w:p>
      <w:pPr>
        <w:pStyle w:val="BookText"/>
        <w:rPr/>
      </w:pPr>
      <w:r>
        <w:rPr>
          <w:rFonts w:ascii="IRNazanin" w:hAnsi="IRNazanin" w:eastAsia="IRNazanin"/>
          <w:color w:val="111111"/>
          <w:sz w:val="28"/>
          <w:sz w:val="28"/>
          <w:szCs w:val="28"/>
          <w:rtl w:val="true"/>
          <w:lang w:bidi="fa-IR"/>
        </w:rPr>
        <w:t xml:space="preserve">امام علیه‌السلام هنگامی که از بصره خارج شد به استناد منابع و تواریخ معتبر، از طریق بصره وارد سوق‌الاهواز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رسته در الاعلاق النفیسة، ابن حوقل</w:t>
      </w:r>
    </w:p>
    <w:p>
      <w:pPr>
        <w:pStyle w:val="BookText"/>
        <w:rPr/>
      </w:pPr>
      <w:r>
        <w:rPr>
          <w:rFonts w:ascii="IRNazanin" w:hAnsi="IRNazanin" w:eastAsia="IRNazanin"/>
          <w:color w:val="111111"/>
          <w:sz w:val="28"/>
          <w:sz w:val="28"/>
          <w:szCs w:val="28"/>
          <w:rtl w:val="true"/>
          <w:lang w:bidi="fa-IR"/>
        </w:rPr>
        <w:t>در صوره‌الارض، جیهانی در اشکال العالم، اصطخری در مسالک الممالک و</w:t>
      </w:r>
    </w:p>
    <w:p>
      <w:pPr>
        <w:pStyle w:val="BookText"/>
        <w:rPr/>
      </w:pPr>
      <w:r>
        <w:rPr>
          <w:rFonts w:ascii="IRNazanin" w:hAnsi="IRNazanin" w:eastAsia="IRNazanin"/>
          <w:color w:val="111111"/>
          <w:sz w:val="28"/>
          <w:sz w:val="28"/>
          <w:szCs w:val="28"/>
          <w:rtl w:val="true"/>
          <w:lang w:bidi="fa-IR"/>
        </w:rPr>
        <w:t>قدامه‌بن جعفر در کتاب الخراج منازل و مسافات راه میان بصره تا سوق‌الاهواز را</w:t>
      </w:r>
    </w:p>
    <w:p>
      <w:pPr>
        <w:pStyle w:val="BookText"/>
        <w:rPr/>
      </w:pPr>
      <w:r>
        <w:rPr>
          <w:rFonts w:ascii="IRNazanin" w:hAnsi="IRNazanin" w:eastAsia="IRNazanin"/>
          <w:color w:val="111111"/>
          <w:sz w:val="28"/>
          <w:sz w:val="28"/>
          <w:szCs w:val="28"/>
          <w:rtl w:val="true"/>
          <w:lang w:bidi="fa-IR"/>
        </w:rPr>
        <w:t>بیان کرده‌اند که به اختصار در این 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دیار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خوزستان دو راه وجود دارد، یکی از بغداد به واسط و از واسط به خوزستان و راه دیگر از بصره به خوزستان که کوتاهترین راه و فاصله میان ایران و عراق آن روز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راه بصره به خوزستان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Obolla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ابلّه معرّب کلمه یونانی آپولوگوس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Apologos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یکی از شهرهای قدیمی است و هوای گرم و تب‌آلود، داشته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ابلّه در شمال مصب نهر ابلّه در جزیره ٔبزرگی واقع شده بود و در کناره جنوبی این نهر شهری بود موسوم به شقّ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 بالای مصب نهر ابلّه و روبروی آن،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ساحل خاوری شط العرب، برای مسافرانی که از دجله می‌گذشتند و به خوزستان می‌رفتند منزلگاهی بود که آن را عسکر ابوجعفر اردوگاه منصور خلیفه </w:t>
      </w:r>
    </w:p>
    <w:p>
      <w:pPr>
        <w:pStyle w:val="BookText"/>
        <w:rPr/>
      </w:pPr>
      <w:r>
        <w:rPr>
          <w:rFonts w:ascii="IRNazanin" w:hAnsi="IRNazanin" w:eastAsia="IRNazanin"/>
          <w:color w:val="111111"/>
          <w:sz w:val="28"/>
          <w:sz w:val="28"/>
          <w:szCs w:val="28"/>
          <w:rtl w:val="true"/>
          <w:lang w:bidi="fa-IR"/>
        </w:rPr>
        <w:t>عباسی می‌نامیدند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اصطخری در مسالک الممالک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بر، رود ابله است و در این رود هوری است عظیم که کشتی از دریا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بیم غرق شدن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ناصر خسرو که 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از شهر ابلّه دیدن کرده در سفرنامه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ابلّه بر کنار نهر است و نهر، بدان موسوم است، شهری آبادان دیدم با قصرها و بازارها و مساجد و اربطه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حدّ و وصف نتوان کرد و اصل شهر بر جانب شمال نهر بود و از جانب جنوب نیز، محلّتها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و اربطه‌ها و بازارها بود و بناهای عظیم بود چنان که از آن نزه‌تر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نباشد و آن را شقّ عثمان می‌گفتند و</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مهدی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Hicn-Mohdy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راه خشکی سواره شش فرسخ و از راه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Nahr-al-Djadyd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هشت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نقل ابن‌حوقل بیان تا حصن مهدی یک منزل بر پشت شتر مسافت دارد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حصن مهدی یا دژمهدی قلعه‌ای است که مهدی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هارون‌الرشید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ساخته بود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اثری نیست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حصن مهدی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الاربعاء</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Souk-al-Arbaa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الاربعاء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Mohavwal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Doulab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دولاب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سوق‌الاهواز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Souk-al-Ahwaz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بصره تا </w:t>
      </w:r>
    </w:p>
    <w:p>
      <w:pPr>
        <w:pStyle w:val="BookText"/>
        <w:rPr/>
      </w:pPr>
      <w:r>
        <w:rPr>
          <w:rFonts w:ascii="IRNazanin" w:hAnsi="IRNazanin" w:eastAsia="IRNazanin"/>
          <w:color w:val="111111"/>
          <w:sz w:val="28"/>
          <w:sz w:val="28"/>
          <w:szCs w:val="28"/>
          <w:rtl w:val="true"/>
          <w:lang w:bidi="fa-IR"/>
        </w:rPr>
        <w:t>سوق‌الاهواز سی‌وشش فرسخ راه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جیهانی، در اشکال العالم، اصطخری در مسالک الممالک، ابن حوقل در صوره‌الارض، مسیر راه بصره تا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سرحد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تفاوتهای اندکی به این شرح بیان می‌کنند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الممالک،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مهدی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مزدویه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دایرا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ارجان</w:t>
      </w:r>
    </w:p>
    <w:p>
      <w:pPr>
        <w:pStyle w:val="BookText"/>
        <w:rPr/>
      </w:pPr>
      <w:r>
        <w:rPr>
          <w:rFonts w:ascii="IRNazanin" w:hAnsi="IRNazanin" w:eastAsia="IRNazanin"/>
          <w:color w:val="111111"/>
          <w:sz w:val="28"/>
          <w:sz w:val="28"/>
          <w:szCs w:val="28"/>
          <w:rtl w:val="true"/>
          <w:lang w:bidi="fa-IR"/>
        </w:rPr>
        <w:t xml:space="preserve">ابن‌بطوطه که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بصره وارد ابلّه شده این مسیر را از طریق آب طی کرده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ساحل بصره بر صنبوق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نشستیم و به ابلّه رفتیم، ابلّه تا بصره ده میل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ابلّه وارد هوری شدیم که از خلیج</w:t>
      </w:r>
    </w:p>
    <w:p>
      <w:pPr>
        <w:pStyle w:val="BookText"/>
        <w:rPr/>
      </w:pPr>
      <w:r>
        <w:rPr>
          <w:rFonts w:ascii="IRNazanin" w:hAnsi="IRNazanin" w:eastAsia="IRNazanin"/>
          <w:color w:val="111111"/>
          <w:sz w:val="28"/>
          <w:sz w:val="28"/>
          <w:szCs w:val="28"/>
          <w:rtl w:val="true"/>
          <w:lang w:bidi="fa-IR"/>
        </w:rPr>
        <w:t>فارس منشعب می‌شود، ما به وسیله کشتی کوچکی مسافرت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به راه افتادیم و سحرگاه به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به عزم ماجول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معشور یا 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آن شهر به سر بردیم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چارپایی کرایه کردیم و پس از آن که سه روز از طریق بیابان راه پیمودیم به رامز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در این بیابان طوایف کُرد در چادرهای معین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طوایف از نژاد عرب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رامز شهر خوبی است و شهرهای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رامز یک شب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میان جلگه‌ای که آبادیهایی از </w:t>
      </w:r>
    </w:p>
    <w:p>
      <w:pPr>
        <w:pStyle w:val="BookText"/>
        <w:rPr/>
      </w:pPr>
      <w:r>
        <w:rPr>
          <w:rFonts w:ascii="IRNazanin" w:hAnsi="IRNazanin" w:eastAsia="IRNazanin"/>
          <w:color w:val="111111"/>
          <w:sz w:val="28"/>
          <w:sz w:val="28"/>
          <w:szCs w:val="28"/>
          <w:rtl w:val="true"/>
          <w:lang w:bidi="fa-IR"/>
        </w:rPr>
        <w:t>طوایف کرد در آن بود حرکت کردیم در هر یک از منازل این راه زاویه‌ای است که برای مسافرین نان و گوشت و حلوا آماده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آنان از شیره انگور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شهر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تستر برای ورود و خروج مسافرین یک در بیشتر ندارد و آن را دروازه دسبول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در لغت آنان به معنی در است، درهای دیگر این شهر به سوی رودخانه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سه روز از کوههای بلند راه می‌رفتیم تا به ایذه رسیدیم، ایذه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می‌نامیدند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ناصر خسرو در سال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مسیر بصره، ابلّه،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دریا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سفرنامه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بصره بیرون آمدیم و در زورق نشستیم، از نهر ابلّه تا چهار فرسنگ که می‌آمدیم، از هر دو طرف نهر و باغ و بستان و کوشک و منظر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شاطی عثمان رسیدیم فرود آمدیم و برابر شهر ابلّه و آن جا مقام کردیم</w:t>
      </w:r>
      <w:r>
        <w:rPr>
          <w:rStyle w:val="FootnoteAnchor"/>
          <w:rtl w:val="true"/>
        </w:rPr>
        <w:footnoteReference w:id="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کشتی بزرگ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نشستیم و خلق بسیار از جوانب که آن کشتی را می‌دیدند، دعا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بوصی سلکک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خسرو از عبّادان به مهروبان، و از آن جا به سبب ناامنی راه با کمک حاکم ارغان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ارجان ادامه سفر داده و پس از حرکت به سوی اصفهان به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مسیر راه خود از اهواز و فارس عبور نکرده </w:t>
      </w:r>
      <w:bookmarkStart w:id="62" w:name="pg838_6981"/>
    </w:p>
    <w:p>
      <w:pPr>
        <w:pStyle w:val="BookText"/>
        <w:rPr/>
      </w:pPr>
      <w:bookmarkEnd w:id="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3" w:name="__RefHeading___Toc6819927_211673320"/>
      <w:bookmarkStart w:id="64" w:name="_Toc22"/>
      <w:bookmarkEnd w:id="63"/>
      <w:r>
        <w:rPr>
          <w:rtl w:val="true"/>
        </w:rPr>
        <w:t>راه کنونی بصره به اهواز</w:t>
      </w:r>
      <w:bookmarkEnd w:id="64"/>
    </w:p>
    <w:p>
      <w:pPr>
        <w:pStyle w:val="BookText"/>
        <w:rPr/>
      </w:pPr>
      <w:r>
        <w:rPr>
          <w:rFonts w:ascii="IRNazanin" w:hAnsi="IRNazanin" w:eastAsia="IRNazanin"/>
          <w:color w:val="111111"/>
          <w:sz w:val="28"/>
          <w:sz w:val="28"/>
          <w:szCs w:val="28"/>
          <w:rtl w:val="true"/>
          <w:lang w:bidi="fa-IR"/>
        </w:rPr>
        <w:t xml:space="preserve">راه کنونی بصره به اهواز، براساس نقشه‌های جدید امروزه از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Al-Ashar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عبور از شط‌العرب و از آن جا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تنومه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Tanumah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Yamin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Jasim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از مرز ایران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Shalamcheh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Mondovan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Hoseyniyeh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Ahu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Hamid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Abadiyeh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اهواز منتهی می‌شود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همان‌طور که ملاحظه می‌شود، از نامهای قدیمی این مسیر در نقشه‌های امروزی نشانی نمانده و به سختی می‌توان مکان دقیق منزلگاههای قدیمی را پس از گذشت بیش از دوازده قرن از هجرت علی‌بن موسی الرضا علیه‌السلام با توجه به تحوّلات و دگرگونیهای جغرافیای طبیعی و سیاسی، اجتماعی مناطق یاد شده، تعیین کرد</w:t>
      </w:r>
      <w:r>
        <w:rPr>
          <w:rFonts w:eastAsia="IRNazanin" w:cs="IRNazanin"/>
          <w:color w:val="111111"/>
          <w:sz w:val="28"/>
          <w:szCs w:val="28"/>
          <w:rtl w:val="true"/>
          <w:lang w:bidi="fa-IR"/>
        </w:rPr>
        <w:t>.</w:t>
      </w:r>
    </w:p>
    <w:p>
      <w:pPr>
        <w:pStyle w:val="Heading3"/>
        <w:numPr>
          <w:ilvl w:val="2"/>
          <w:numId w:val="1"/>
        </w:numPr>
        <w:rPr/>
      </w:pPr>
      <w:bookmarkStart w:id="65" w:name="__RefHeading___Toc6819929_211673320"/>
      <w:bookmarkStart w:id="66" w:name="_Toc23"/>
      <w:bookmarkEnd w:id="65"/>
      <w:r>
        <w:rPr>
          <w:rtl w:val="true"/>
        </w:rPr>
        <w:t>سوق‌الاهواز</w:t>
      </w:r>
      <w:bookmarkEnd w:id="66"/>
    </w:p>
    <w:p>
      <w:pPr>
        <w:pStyle w:val="BookText"/>
        <w:rPr/>
      </w:pPr>
      <w:r>
        <w:rPr>
          <w:rFonts w:ascii="IRNazanin" w:hAnsi="IRNazanin" w:eastAsia="IRNazanin"/>
          <w:color w:val="111111"/>
          <w:sz w:val="28"/>
          <w:sz w:val="28"/>
          <w:szCs w:val="28"/>
          <w:rtl w:val="true"/>
          <w:lang w:bidi="fa-IR"/>
        </w:rPr>
        <w:t xml:space="preserve">اهواز در اواخر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ابوموسی اشعری در زمان زمامداری عمربن خطاب فتح شد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ابن حوقل که کتاب خود صورة الارض را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تألیف کرده است، حدود خوزستان را به شرح ذیل وصف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خوزستان و موقع آن در میان سرزمینهای مجاور که بدان می‌پیوندد و از مضافات آن به‌شمار می‌روند،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شرقی آن فارس و اصفهان است و میان خوزستان و حدّ فارس از سوی اصفهان، رود طاب</w:t>
      </w:r>
      <w:r>
        <w:rPr>
          <w:rStyle w:val="FootnoteAnchor"/>
          <w:rtl w:val="true"/>
        </w:rPr>
        <w:footnoteReference w:id="93"/>
      </w:r>
      <w:r>
        <w:rPr>
          <w:rFonts w:ascii="IRNazanin" w:hAnsi="IRNazanin" w:eastAsia="IRNazanin"/>
          <w:color w:val="111111"/>
          <w:sz w:val="28"/>
          <w:sz w:val="28"/>
          <w:szCs w:val="28"/>
          <w:rtl w:val="true"/>
          <w:lang w:bidi="fa-IR"/>
        </w:rPr>
        <w:t xml:space="preserve">جاری است و تا </w:t>
      </w:r>
    </w:p>
    <w:p>
      <w:pPr>
        <w:pStyle w:val="BookText"/>
        <w:rPr/>
      </w:pPr>
      <w:r>
        <w:rPr>
          <w:rFonts w:ascii="IRNazanin" w:hAnsi="IRNazanin" w:eastAsia="IRNazanin"/>
          <w:color w:val="111111"/>
          <w:sz w:val="28"/>
          <w:sz w:val="28"/>
          <w:szCs w:val="28"/>
          <w:rtl w:val="true"/>
          <w:lang w:bidi="fa-IR"/>
        </w:rPr>
        <w:t>نزدیکی مهروبان</w:t>
      </w:r>
      <w:r>
        <w:rPr>
          <w:rStyle w:val="FootnoteAnchor"/>
          <w:rtl w:val="true"/>
        </w:rPr>
        <w:footnoteReference w:id="94"/>
      </w:r>
      <w:r>
        <w:rPr>
          <w:rFonts w:ascii="IRNazanin" w:hAnsi="IRNazanin" w:eastAsia="IRNazanin"/>
          <w:color w:val="111111"/>
          <w:sz w:val="28"/>
          <w:sz w:val="28"/>
          <w:szCs w:val="28"/>
          <w:rtl w:val="true"/>
          <w:lang w:bidi="fa-IR"/>
        </w:rPr>
        <w:t>مرز آن را تشکیل می‌دهد و بر کرانه این رودخانه روستایی بزرگ و ناحیه‌ای پهناور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 عمیق و بزرگ است و پلی چوبین</w:t>
      </w:r>
      <w:r>
        <w:rPr>
          <w:rStyle w:val="FootnoteAnchor"/>
          <w:rtl w:val="true"/>
        </w:rPr>
        <w:footnoteReference w:id="95"/>
      </w:r>
      <w:r>
        <w:rPr>
          <w:rFonts w:ascii="Amiri" w:hAnsi="Amiri" w:eastAsia="Amiri" w:cs="Amiri"/>
          <w:color w:val="111111"/>
          <w:sz w:val="28"/>
          <w:sz w:val="28"/>
          <w:szCs w:val="28"/>
          <w:rtl w:val="true"/>
          <w:lang w:bidi="ar-SA"/>
        </w:rPr>
        <w:t>معلّق در هوا</w:t>
      </w:r>
    </w:p>
    <w:p>
      <w:pPr>
        <w:pStyle w:val="BookText"/>
        <w:rPr/>
      </w:pPr>
      <w:r>
        <w:rPr>
          <w:rFonts w:ascii="IRNazanin" w:hAnsi="IRNazanin" w:eastAsia="IRNazanin"/>
          <w:color w:val="111111"/>
          <w:sz w:val="28"/>
          <w:sz w:val="28"/>
          <w:szCs w:val="28"/>
          <w:rtl w:val="true"/>
          <w:lang w:bidi="fa-IR"/>
        </w:rPr>
        <w:t>دارد و فاصله آن تا آب، ده ذراع و گذرگاه کاروانیان و عابران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رود طاب مرز میان دورق و مهروبان می‌گردد تا آن که به دریا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خوزستان روستای واسط و توابع آن و نیز دورراسبی </w:t>
      </w:r>
      <w:r>
        <w:rPr>
          <w:rStyle w:val="FootnoteAnchor"/>
          <w:rtl w:val="true"/>
        </w:rPr>
        <w:footnoteReference w:id="96"/>
      </w:r>
      <w:r>
        <w:rPr>
          <w:rFonts w:ascii="IRNazanin" w:hAnsi="IRNazanin" w:eastAsia="IRNazanin"/>
          <w:color w:val="111111"/>
          <w:sz w:val="28"/>
          <w:sz w:val="28"/>
          <w:szCs w:val="28"/>
          <w:rtl w:val="true"/>
          <w:lang w:bidi="fa-IR"/>
        </w:rPr>
        <w:t>است، امّا شمال</w:t>
      </w:r>
    </w:p>
    <w:p>
      <w:pPr>
        <w:pStyle w:val="BookText"/>
        <w:rPr/>
      </w:pPr>
      <w:r>
        <w:rPr>
          <w:rFonts w:ascii="IRNazanin" w:hAnsi="IRNazanin" w:eastAsia="IRNazanin"/>
          <w:color w:val="111111"/>
          <w:sz w:val="28"/>
          <w:sz w:val="28"/>
          <w:szCs w:val="28"/>
          <w:rtl w:val="true"/>
          <w:lang w:bidi="fa-IR"/>
        </w:rPr>
        <w:t xml:space="preserve">آن حدّ صیمره و کرج و 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 که به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اصفهان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لرستان و توابع آن جزء خوزستان و سپس جزء جبال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خوزستان از سوی فارس و اصفهان و حدود جبال از سوی واسط تربیعی به خط مستقیم است جز این که حدّ جنوبی از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روستای واسط به صورت مخروط درمی‌آید و در تربیع از طرف مقابل تنگ می‌شود و همچنین در تربیع از ناحیه جنوب و نیز از ناحیه عبّادان به سوی دریا تا فارس نیم دایره‌ای است که در گوشه تشکیل می‌گردد و این حدّ از مغرب آغاز و به سوی دجله کشیده می‌شود تا 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آنگاه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به روستای واسط که از همان جا آغاز گشته بود می‌پیوندد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شهر اهواز را در آغاز سوق‌الاهواز می‌نامیدند و به اختصار الاهواز و یا اهواز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اهواز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9"/>
      </w:r>
      <w:r>
        <w:rPr>
          <w:rFonts w:ascii="IRNazanin" w:hAnsi="IRNazanin" w:eastAsia="IRNazanin"/>
          <w:color w:val="111111"/>
          <w:sz w:val="28"/>
          <w:sz w:val="28"/>
          <w:szCs w:val="28"/>
          <w:rtl w:val="true"/>
          <w:lang w:bidi="fa-IR"/>
        </w:rPr>
        <w:t xml:space="preserve">و کلمه خوزستان یعنی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خوزها</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یاقوت حموی در معجم‌البلدان به نقل از ثوری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را به </w:t>
      </w:r>
    </w:p>
    <w:p>
      <w:pPr>
        <w:pStyle w:val="BookText"/>
        <w:rPr/>
      </w:pPr>
      <w:r>
        <w:rPr>
          <w:rFonts w:ascii="IRNazanin" w:hAnsi="IRNazanin" w:eastAsia="IRNazanin"/>
          <w:color w:val="111111"/>
          <w:sz w:val="28"/>
          <w:sz w:val="28"/>
          <w:szCs w:val="28"/>
          <w:rtl w:val="true"/>
          <w:lang w:bidi="fa-IR"/>
        </w:rPr>
        <w:t xml:space="preserve">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 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تحقیق این است که اهواز در اصل اخواز بوده و آن را معرّب کرده، اهواز گفته‌اند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در نسخ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هرمزاوشیر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فتوح‌البلدان، ص</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قدامه‌بن جعفر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نواحی اهواز را به هفت بخش تقسیم می‌کند</w:t>
      </w:r>
      <w:r>
        <w:rPr>
          <w:rStyle w:val="FootnoteAnchor"/>
          <w:rtl w:val="true"/>
        </w:rPr>
        <w:footnoteReference w:id="103"/>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نخستین آنها از کنار مرز بصره ناحیه سوق الاهواز است و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Madhar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نهرتیری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تستر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Tostar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ناحیه شوش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ناحیه جندی‌شاپور و ناحیه رام‌هرمز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ناحیه سوق‌العتیق</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Souk-al-atyk</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خوزستان در محلّی مستوی و هموار قرار گرفته و دارای آبهای جاری </w:t>
      </w:r>
    </w:p>
    <w:p>
      <w:pPr>
        <w:pStyle w:val="BookText"/>
        <w:rPr/>
      </w:pPr>
      <w:r>
        <w:rPr>
          <w:rFonts w:ascii="IRNazanin" w:hAnsi="IRNazanin" w:eastAsia="IRNazanin"/>
          <w:color w:val="111111"/>
          <w:sz w:val="28"/>
          <w:sz w:val="28"/>
          <w:szCs w:val="28"/>
          <w:rtl w:val="true"/>
          <w:lang w:bidi="fa-IR"/>
        </w:rPr>
        <w:t xml:space="preserve">است، در سراسر خوزستان کوهی و ریگی نیست و تنها در مجاورت نواحی شوشتر، جندی‌شاپور، ایذج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اصفهان کوه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دارای آبهای پاکیزه و شیرین و جاری است و در سراسر این سرزمین شهری نمی‌شناسیم که آبش از چاه باشد زیرا وجود آبهای جاری فراوان آن را از آب چاه بی‌نیاز می‌کند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خاک آن هر چه از دجله به سوی شمال دور شویم خشکتر و سالمتر است و هر چه به دجله نزدیکتر شویم در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شوره‌زار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زمین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آن خرما است و همه حبوبات نیز مانند گندم، جو و باقلا در آن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نیز فراوان دارد تا آنجا که آرد می‌کنند و نان می‌پزند و می‌خورند و قوت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بخشهای بزرگ شهری نیست که نیشکر نداشته باشد و در منطقه مسرقان</w:t>
      </w:r>
      <w:r>
        <w:rPr>
          <w:rStyle w:val="FootnoteAnchor"/>
          <w:rtl w:val="true"/>
        </w:rPr>
        <w:footnoteReference w:id="109"/>
      </w:r>
      <w:r>
        <w:rPr>
          <w:rFonts w:ascii="IRNazanin" w:hAnsi="IRNazanin" w:eastAsia="IRNazanin"/>
          <w:color w:val="111111"/>
          <w:sz w:val="28"/>
          <w:sz w:val="28"/>
          <w:szCs w:val="28"/>
          <w:rtl w:val="true"/>
          <w:lang w:bidi="fa-IR"/>
        </w:rPr>
        <w:t>فراوان است و از آن جا بیشتر به شوشتر و عسکر مکرم</w:t>
      </w:r>
      <w:r>
        <w:rPr>
          <w:rStyle w:val="FootnoteAnchor"/>
          <w:rtl w:val="true"/>
        </w:rPr>
        <w:footnoteReference w:id="110"/>
      </w:r>
      <w:r>
        <w:rPr>
          <w:rFonts w:ascii="IRNazanin" w:hAnsi="IRNazanin" w:eastAsia="IRNazanin"/>
          <w:color w:val="111111"/>
          <w:sz w:val="28"/>
          <w:sz w:val="28"/>
          <w:szCs w:val="28"/>
          <w:rtl w:val="true"/>
          <w:lang w:bidi="fa-IR"/>
        </w:rPr>
        <w:t xml:space="preserve">می‌برند، زیرا نیهای عسکر مکرم و شوشتر شکر فراوان ندارد، برخلاف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شکرش بسیار است و در سایر جاها نیشکر به اندازه رفع حاجت و بیشتر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 میوه در خوزستان هست جز گردو و میوه‌های سردسیری که در آن جا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خوزستان غالباً مذهب</w:t>
      </w:r>
    </w:p>
    <w:p>
      <w:pPr>
        <w:pStyle w:val="BookText"/>
        <w:rPr/>
      </w:pPr>
      <w:r>
        <w:rPr>
          <w:rFonts w:ascii="IRNazanin" w:hAnsi="IRNazanin" w:eastAsia="IRNazanin"/>
          <w:color w:val="111111"/>
          <w:sz w:val="28"/>
          <w:sz w:val="28"/>
          <w:szCs w:val="28"/>
          <w:rtl w:val="true"/>
          <w:lang w:bidi="fa-IR"/>
        </w:rPr>
        <w:t>اعتزال دارند و این مذهب در نزد آنان بیش از اقوام دیگر شایع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93-89</w:t>
      </w:r>
      <w:r>
        <w:rPr>
          <w:rFonts w:eastAsia="Times New Roman" w:cs="Times New Roman" w:ascii="Times New Roman" w:hAnsi="Times New Roman"/>
          <w:color w:val="111111"/>
          <w:sz w:val="28"/>
          <w:szCs w:val="28"/>
          <w:rtl w:val="true"/>
          <w:lang w:val="en-US" w:bidi="en-US"/>
        </w:rPr>
        <w:t>.</w:t>
      </w:r>
      <w:bookmarkStart w:id="67" w:name="pg838_6985"/>
    </w:p>
    <w:p>
      <w:pPr>
        <w:pStyle w:val="Heading3"/>
        <w:numPr>
          <w:ilvl w:val="2"/>
          <w:numId w:val="1"/>
        </w:numPr>
        <w:rPr/>
      </w:pPr>
      <w:bookmarkStart w:id="68" w:name="__RefHeading___Toc6819931_211673320"/>
      <w:bookmarkStart w:id="69" w:name="_Toc24"/>
      <w:bookmarkEnd w:id="67"/>
      <w:bookmarkEnd w:id="68"/>
      <w:r>
        <w:rPr>
          <w:rtl w:val="true"/>
        </w:rPr>
        <w:t>ورود امام رضا علیه‌السلام به اهواز</w:t>
      </w:r>
      <w:bookmarkEnd w:id="69"/>
    </w:p>
    <w:p>
      <w:pPr>
        <w:pStyle w:val="BookText"/>
        <w:rPr/>
      </w:pPr>
      <w:r>
        <w:rPr>
          <w:rFonts w:ascii="IRNazanin" w:hAnsi="IRNazanin" w:eastAsia="IRNazanin"/>
          <w:color w:val="111111"/>
          <w:sz w:val="28"/>
          <w:sz w:val="28"/>
          <w:szCs w:val="28"/>
          <w:rtl w:val="true"/>
          <w:lang w:bidi="fa-IR"/>
        </w:rPr>
        <w:t>امام رضا علیه‌السلام از بصره به سوی اهواز حرکت کرد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کتاب معصومین چهارده گانه متأسفانه بدون ذکر هیچ‌گونه مأخذی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امام بسیار مجلل و شکوهمند و زیبا بود بر قاطری شهبا بسته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موکب همایون امام از بصره با کشتی به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 و با همان تشریفات مجلل از محمره به اهواز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علی‌بن موسی‌الرضا علیه‌السلام از اهواز به اراک و از آن جا به ری تشریف‌فرما شد و از راه ری به سمت خراسان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فاضل، معصومین چهارده‌گانه،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علی‌بن موسی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این خط سیر اخیر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جزئیات مسیر حرکت امام علیه‌السلام و منزلگاههایی که حضرت در آن توقف فرمود منابع هیچ گزارشی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منازلی را که قدامه‌بن جعفر شصت و شش سال بعد از عزیمت حضرت رضا علیه‌السلام در کتاب الخراج نام برده با توجه به مدت زمان کوتاهی که عمدتاً نمی‌تواند تحولات عمده‌ای در منزلگاههای آبی و خاکی بصره به سوق‌الاهواز بوجود آمده باشد، قریب به یقین همان منازلی است که حضرت علیه‌السلام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عبور کرده که شرح آن به تفصیل آمده است</w:t>
      </w:r>
      <w:r>
        <w:rPr>
          <w:rFonts w:eastAsia="IRNazanin" w:cs="IRNazanin"/>
          <w:color w:val="111111"/>
          <w:sz w:val="28"/>
          <w:szCs w:val="28"/>
          <w:rtl w:val="true"/>
          <w:lang w:bidi="fa-IR"/>
        </w:rPr>
        <w:t>.</w:t>
      </w:r>
    </w:p>
    <w:p>
      <w:pPr>
        <w:pStyle w:val="Heading3"/>
        <w:numPr>
          <w:ilvl w:val="2"/>
          <w:numId w:val="1"/>
        </w:numPr>
        <w:rPr/>
      </w:pPr>
      <w:bookmarkStart w:id="70" w:name="__RefHeading___Toc6819933_211673320"/>
      <w:bookmarkStart w:id="71" w:name="_Toc25"/>
      <w:bookmarkEnd w:id="70"/>
      <w:r>
        <w:rPr>
          <w:rtl w:val="true"/>
        </w:rPr>
        <w:t>رخدادهای اهواز</w:t>
      </w:r>
      <w:bookmarkEnd w:id="71"/>
    </w:p>
    <w:p>
      <w:pPr>
        <w:pStyle w:val="BookText"/>
        <w:rPr/>
      </w:pPr>
      <w:r>
        <w:rPr>
          <w:rFonts w:ascii="IRNazanin" w:hAnsi="IRNazanin" w:eastAsia="IRNazanin"/>
          <w:color w:val="111111"/>
          <w:sz w:val="28"/>
          <w:sz w:val="28"/>
          <w:szCs w:val="28"/>
          <w:rtl w:val="true"/>
          <w:lang w:bidi="fa-IR"/>
        </w:rPr>
        <w:t>شیخ صدوق به سند خود از ابوالحسن صانع و او از عموی خود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رضا علیه‌السلام تا خراسان همراه بودم و با ایشان مشورت کردم درباره قتل رجاءبن ابی ضحاک که آن جناب را به خراسان آورد، پس آن جناب مرا از این فکر</w:t>
      </w:r>
    </w:p>
    <w:p>
      <w:pPr>
        <w:pStyle w:val="BookText"/>
        <w:rPr/>
      </w:pPr>
      <w:r>
        <w:rPr>
          <w:rFonts w:ascii="IRNazanin" w:hAnsi="IRNazanin" w:eastAsia="IRNazanin"/>
          <w:color w:val="111111"/>
          <w:sz w:val="28"/>
          <w:sz w:val="28"/>
          <w:szCs w:val="28"/>
          <w:rtl w:val="true"/>
          <w:lang w:bidi="fa-IR"/>
        </w:rPr>
        <w:t>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نفس مؤمنی را به عوض کافری به قتل رسانی</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تصمیم درباره قتل رجاءبن ابی ضحاک، نمایانگر اهمیّت و حساسیّت مسیری است که مأمون برای انتقال حضرت رضا علیه‌السلام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عبور حضرت رضا علیه‌السلام از کانونهای شیعی و شهرهایی که شیعیان آن حضرت و یا سایر مخالفان سیاسی مأمون در آن نفوذ داشتند با موانع و مشکلات زیادی توأم بود و نوعاً خطرات قابل ملاحظه‌ای برای مأموران حکومتی از جانب شیعیان حضرت علی‌بن موسی الرضا علیه‌السلام ونیز از جانب عباسیان متعصّب که مخالفان سرسخت انتقال خلافت به علویان بودند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باید خوارج را نیز که از مخالفان این طرح بودند اضافه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جناب به اهواز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نیشکری از برای من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اهواز که آنها را عقلی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اعرابی است و نمی‌داند که در فصل تابستان نیشکر یافت نمی‌شود، پس به آن جناب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 نیشکر در این وقت نیست بلکه در فصل زمستان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که بزودی آن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طلب نمی‌کند سیّد من مگر موجود را پس از آن به جمیع نواحی و اطراف فرستادند تا این که زراعتکاران اسحق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پیدا می‌شود و ما ذخیره کرده‌ایم آن را از برای بذر که بعد از این زراعت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یکی از دلیلهای آن بزرگوار شد و علامت امامت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بزرگوار به مکانی رسید که آن را قنتریه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 مأمون رسید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حالت سجود 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تو است اگر تو را اطاعت کنم، ومرا حجّتی نیست اگر تو را معصیت کنم، و عملی از برای من و از برای غیر من نیست در احسان تو، و مرا عذری نیست اگر بدی کنم، وآنچه خوبی به منت رسد از جانب توست 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هر مرد مؤمن و زن مؤمنه‌ای را که در مشرق و مغرب زمین هستند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راوی گوید چند بار پشت سر آن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بزرگوار نماز خواندیم و آن بزرگوار در نمازهای واجب غیر از حمد و سوره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اول و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سوره دیگری نخواند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مسند الامام الرضا علیه‌السلام، این روایت را با تغییرات مختصری نقل می‌کند، و در بخش ماجرای قتل رجاءبن ابی ضحاک، با صراحت اشاره می‌کند که این ماجرا در شهر اهواز روی داده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عَنْ أبِیْ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علیه‌السلام اِلی خُراسان</w:t>
      </w:r>
    </w:p>
    <w:p>
      <w:pPr>
        <w:pStyle w:val="BookText"/>
        <w:rPr/>
      </w:pPr>
      <w:r>
        <w:rPr>
          <w:rFonts w:ascii="Amiri" w:hAnsi="Amiri" w:eastAsia="Amiri" w:cs="Amiri"/>
          <w:color w:val="111111"/>
          <w:sz w:val="28"/>
          <w:sz w:val="28"/>
          <w:szCs w:val="28"/>
          <w:rtl w:val="true"/>
          <w:lang w:bidi="ar-SA"/>
        </w:rPr>
        <w:t>اؤمره‌فی قَتْلِ رَجاءبن ابی الضّحاک، الَّذِی حمله الی خراسان فنهانی عن ذلک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اَترید أنْ تَقْتل نَفْساً مؤمنةً بنفسٍ کافرةٍ؟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اِلَی الأهْواز قالَ لأهْلِ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لی قَصَب سکّر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حادثه دیگری که در اهواز روی داد بیماری امام علیه‌السلام در این شهر بود ولی قبل از بازگو کردن ماجرای بیماری امام علیه‌السلام لازم است اطلاعاتی درباره وضعیت آب و هوای بیماری‌زای اهواز به نقل از یاقوت حموی و صفی‌الدّین بغدادی از معجم‌البلدان و مراصد الاطلاع</w:t>
      </w:r>
      <w:r>
        <w:rPr>
          <w:rStyle w:val="FootnoteAnchor"/>
          <w:rtl w:val="true"/>
        </w:rPr>
        <w:footnoteReference w:id="119"/>
      </w:r>
      <w:r>
        <w:rPr>
          <w:rFonts w:ascii="IRNazanin" w:hAnsi="IRNazanin" w:eastAsia="IRNazanin"/>
          <w:color w:val="111111"/>
          <w:sz w:val="28"/>
          <w:sz w:val="28"/>
          <w:szCs w:val="28"/>
          <w:rtl w:val="true"/>
          <w:lang w:bidi="fa-IR"/>
        </w:rPr>
        <w:t>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اهواز قتال غربا است و در وقتی که در هیچ شهری ناخوشی و تب وجود ندارد در این شهر موجود است و در هر شهری که شخص مبتلا به تب شد بعد از تنقیه و رفع مرض آن مرض دیگر عود نمی‌کند، مگر باز اخلاط فاسده ردیّه در بدن او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اهواز این طور نیست، ناخوشی بدون حدوث اسباب مسطوره عود می‌نماید زیرا سبب کثرت اکل و امتلا و غیره نیست بلکه این ناخوشی از آب و هوای این بلد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بیماری امام رضا علیه‌السلام 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هنگامی که شنیدم حضرت رضا علیه‌السلام وارد اهواز شده‌اند خود را به این شهر رسانده و به مجلس آن جناب رفتم و خود را به آن حضرت معرفی کردم و این نخستین ملاقاتی بود که با ایشان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در ادامه روایت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این هنگام مریض بود و هوا نیز بسیار گرم و فصل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طبیبی بیاورید، من طبیبی را به بالین آن جناب بردم، حضرت نام گیاهی را برای طبیب برد و خواص آن را بیان داشت، 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چنین گیاهی را نمی‌شناسم و کسی غیر از شما نام این گیاه را نمی‌داند، شما از کجا این گیاه را می‌شناسید، و این گیاه در این زمان و در این مکان پیدا نمی‌شود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حادثه نیشکر و بیماری امام علیه‌السلام در اهواز، روشن می‌شود که عزیمت حضرت به خراسان در فصل تابستان و هوای گرم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تعیین مسیر راه و منزلگاههایی که حضرت از آن عبور کرده‌اند حائز اهمیّت است، زیرا </w:t>
      </w:r>
    </w:p>
    <w:p>
      <w:pPr>
        <w:pStyle w:val="BookText"/>
        <w:rPr/>
      </w:pPr>
      <w:r>
        <w:rPr>
          <w:rFonts w:ascii="IRNazanin" w:hAnsi="IRNazanin" w:eastAsia="IRNazanin"/>
          <w:color w:val="111111"/>
          <w:sz w:val="28"/>
          <w:sz w:val="28"/>
          <w:szCs w:val="28"/>
          <w:rtl w:val="true"/>
          <w:lang w:bidi="fa-IR"/>
        </w:rPr>
        <w:t>به‌طوری که بازگو خواهیم کرد، در گذشته کاروانهایی که از یک شهر به شهر دیگری می‌رفتند از دو راه زمستانی و تابستانی حرکت می‌کردند این دو مسیر مختلف در مناطقی که زمینهای ناهموار و کوهستانی داشت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دیگری نیز هنگام خارج شدن حضرت رضا علیه‌السلام از اهواز نزدیک پل اربق</w:t>
      </w:r>
      <w:r>
        <w:rPr>
          <w:rStyle w:val="FootnoteAnchor"/>
          <w:rtl w:val="true"/>
        </w:rPr>
        <w:footnoteReference w:id="123"/>
      </w:r>
      <w:r>
        <w:rPr>
          <w:rFonts w:ascii="IRNazanin" w:hAnsi="IRNazanin" w:eastAsia="IRNazanin"/>
          <w:color w:val="111111"/>
          <w:sz w:val="28"/>
          <w:sz w:val="28"/>
          <w:szCs w:val="28"/>
          <w:rtl w:val="true"/>
          <w:lang w:bidi="fa-IR"/>
        </w:rPr>
        <w:t>روی داده که از مضمون آن درمی‌یابیم عدّه‌ای بعد از شهادت امام موسی کاظم علیه‌السلام گمان بردند که حضرت همچنان در قید حیات است و بر آن جناب توقف کردند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شیخ صدوق در عیون اخبار الرضا علیه‌السلام به سند خود از جعفربن محمّد نوفلی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 علیه‌السلام آمدم و بر او سلام کرده عرض کردم فدای وجودت شوم جمعی گمان می‌کنند پدر بزرگوارت زنده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خدا ایشان را لعنت کند اگر پدرم زنده بود میراثش قسمت نمی‌شد و زنانش نکاح نمی‌شدند، و لیکن قسم به خدا پدرم موسی کاظم علیه‌السلام مرگ را چشید چنان که علی بن ابی‌طالب علیه‌السلام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نوفلی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تکلیف من چیست و مرا به چه چیز امر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 تو باد پیروی از فرزندم محمّد و اما من از دنیا خواهم رفت و قبری در طوس و دو قبر در بغداد مزار خواهد شد، عرض کردم فدای وجودت یکی از دو قبر بغداد را می‌دانم، قبر دوّم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 تو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 قبر من و هارون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خود را به هم چسبانید</w:t>
      </w:r>
      <w:r>
        <w:rPr>
          <w:rFonts w:eastAsia="IRNazanin" w:cs="IRNazanin"/>
          <w:color w:val="111111"/>
          <w:sz w:val="28"/>
          <w:szCs w:val="28"/>
          <w:rtl w:val="true"/>
          <w:lang w:bidi="fa-IR"/>
        </w:rPr>
        <w:t>.</w:t>
      </w:r>
      <w:r>
        <w:rPr>
          <w:rStyle w:val="FootnoteAnchor"/>
          <w:rtl w:val="true"/>
        </w:rPr>
        <w:footnoteReference w:id="12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حدیقة الرضویة، این روایت را از شیخ صدوق نقل می‌کند، اما به اشتباه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بن نوفلی گفت در مدینه، خدمت حضرت رضا علیه‌السلام رسیدیم نزدیک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است نزدیک زامهران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p>
    <w:p>
      <w:pPr>
        <w:pStyle w:val="BookText"/>
        <w:rPr/>
      </w:pPr>
      <w:r>
        <w:rPr>
          <w:rFonts w:ascii="IRNazanin" w:hAnsi="IRNazanin" w:eastAsia="IRNazanin"/>
          <w:color w:val="111111"/>
          <w:sz w:val="28"/>
          <w:sz w:val="28"/>
          <w:szCs w:val="28"/>
          <w:rtl w:val="true"/>
          <w:lang w:bidi="fa-IR"/>
        </w:rPr>
        <w:t xml:space="preserve">ملاحظه می‌شود شیخ صدوق این روایت را بدون ذکر شهر خاصی نقل کرده ولی ما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این حادثه در شهر اهواز روی داده نه در مدینه و از پیشگویی حضرت درباره محل دفن خویش و این عبارت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شما می‌روم، درمی‌یابیم که توقف حضرت در اهواز و پل اربق مربوط به همان سفری است که حضرت عازم مرو بودند و این اشاره اخیر حضرت علیه‌السلام که معمولاً در هر جا موقعیت ایجاب می‌کرد، بیان می‌فرمود حکایت از ماهیّت تحمیلی ولایتعهدی و آگاهی امام علیه‌السلام بر شهادت خویش و دفن شدن در کنار قبر هارون در</w:t>
      </w:r>
    </w:p>
    <w:p>
      <w:pPr>
        <w:pStyle w:val="BookText"/>
        <w:rPr/>
      </w:pPr>
      <w:r>
        <w:rPr>
          <w:rFonts w:ascii="IRNazanin" w:hAnsi="IRNazanin" w:eastAsia="IRNazanin"/>
          <w:color w:val="111111"/>
          <w:sz w:val="28"/>
          <w:sz w:val="28"/>
          <w:szCs w:val="28"/>
          <w:rtl w:val="true"/>
          <w:lang w:bidi="fa-IR"/>
        </w:rPr>
        <w:t>طوس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ادامه مسیر حرکت امام علی‌بن موسی الرضا علیه‌السلام به فارس، منابع توضیحی نمی‌دهند که حضرت از کدام راه به سمت فارس و از آن جا به خراسان عزیمت کرده است و ما تنها از طریق اتّصال نقاط جغرافیایی روشن که در منابعِ معتبر ذکر شده می‌توانیم جزئیات مسیر حرکت حضرت و منازل بین راه را به دست آوریم و یا حدس بزنیم، زیرا مسیر راه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یک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مورد اخیر ماجرای پل اربق روشن کننده مسیر است و معلوم می‌شود حضرت از کدامین دروازه اهواز آن روزگار به سوی فارس تشریف‌فرما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متأسفانه امروزه از بسیاری منزلگاهها و شهرها و دهکده‌ها هیچ نام و نشانی در نقشه‌های جغرافیایی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اهمیت پل اربق در مسیر بعدی حرکت امام علیه‌السلام، به اختصار اطلاعاتی در این زمینه بیان می‌کنیم</w:t>
      </w:r>
      <w:r>
        <w:rPr>
          <w:rFonts w:eastAsia="IRNazanin" w:cs="IRNazanin"/>
          <w:color w:val="111111"/>
          <w:sz w:val="28"/>
          <w:szCs w:val="28"/>
          <w:rtl w:val="true"/>
          <w:lang w:bidi="fa-IR"/>
        </w:rPr>
        <w:t xml:space="preserve">. </w:t>
      </w:r>
      <w:bookmarkStart w:id="72" w:name="pg838_6991"/>
    </w:p>
    <w:p>
      <w:pPr>
        <w:pStyle w:val="Heading3"/>
        <w:numPr>
          <w:ilvl w:val="2"/>
          <w:numId w:val="1"/>
        </w:numPr>
        <w:rPr/>
      </w:pPr>
      <w:bookmarkStart w:id="73" w:name="__RefHeading___Toc6819935_211673320"/>
      <w:bookmarkStart w:id="74" w:name="_Toc26"/>
      <w:bookmarkEnd w:id="72"/>
      <w:bookmarkEnd w:id="73"/>
      <w:r>
        <w:rPr>
          <w:rtl w:val="true"/>
        </w:rPr>
        <w:t>نکاتی درباره اربق و اربک</w:t>
      </w:r>
      <w:bookmarkEnd w:id="74"/>
    </w:p>
    <w:p>
      <w:pPr>
        <w:pStyle w:val="BookText"/>
        <w:rPr/>
      </w:pPr>
      <w:r>
        <w:rPr>
          <w:rFonts w:ascii="IRNazanin" w:hAnsi="IRNazanin" w:eastAsia="IRNazanin"/>
          <w:color w:val="111111"/>
          <w:sz w:val="28"/>
          <w:sz w:val="28"/>
          <w:szCs w:val="28"/>
          <w:rtl w:val="true"/>
          <w:lang w:bidi="fa-IR"/>
        </w:rPr>
        <w:t>یاقوت حموی معتقد است که اربق و اربک دو منطقه جداگانه در خوزستان است، اربق از نواحی رامهرمز است</w:t>
      </w:r>
      <w:r>
        <w:rPr>
          <w:rStyle w:val="FootnoteAnchor"/>
          <w:rtl w:val="true"/>
        </w:rPr>
        <w:footnoteReference w:id="127"/>
      </w:r>
      <w:r>
        <w:rPr>
          <w:rFonts w:ascii="IRNazanin" w:hAnsi="IRNazanin" w:eastAsia="IRNazanin"/>
          <w:color w:val="111111"/>
          <w:sz w:val="28"/>
          <w:sz w:val="28"/>
          <w:szCs w:val="28"/>
          <w:rtl w:val="true"/>
          <w:lang w:bidi="fa-IR"/>
        </w:rPr>
        <w:t>و اربک شهر و ناحیه‌ای است از اهواز که دارای قراء و مزارع است و نیز پلی دارد که در تاریخ غزوات اوایل اسلام نام آن آمده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لشکر اسلام اربک را در عهد خلیفه دوّم و در سال هفده هجری به سرداری نعمان بن مقرّن المُزَنی فتح کرد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این فتح پیش از فتح نهاوند بود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در منابع از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چندانی به جا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حوقل در صورة الارض، آورده است، حدود منطقه اربق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نقشه قدیمی به دست می‌آید این است که اربق در حوالی رود مسرقان واقع شده و این رود از شهر عسکر مکرم گذشته به سمت راست می‌پیچد و در نیمه چپ هرمز به رود مسرقان بازمی‌گردد، اربق در میان راه ایذج و رامهرمز قرار دارد که این شهر اخیر در حدّ فاصل ناحیه فارس و خوزستان واقع شده است و از آن جا راهی به سمت سنبیل در مرز فارس دیده می‌شود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تاریخهای محلی خوزستان نیز از پل اربک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به میان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ساسانیان و در قرنهای نخستین اسلام، شاخه شرقی کارون که در آن زمان، مسرقان نامیده می‌شد، در کنار شوشتر از شاخه دیگر جدا شده تا آخر خاک خوزستان جداگانه به دریا می‌ریخت، بدین‌سان که از کنار شرقی شوشتر و میاناب می‌گذشت و در هفت یا هشت فرسنگی به شهر معروف عسکر مکرم رسیده و از </w:t>
      </w:r>
      <w:bookmarkStart w:id="75" w:name="pg838_6992"/>
    </w:p>
    <w:p>
      <w:pPr>
        <w:pStyle w:val="BookText"/>
        <w:rPr/>
      </w:pPr>
      <w:bookmarkEnd w:id="75"/>
      <w:r>
        <w:rPr>
          <w:rFonts w:ascii="IRNazanin" w:hAnsi="IRNazanin" w:eastAsia="IRNazanin"/>
          <w:color w:val="111111"/>
          <w:sz w:val="28"/>
          <w:sz w:val="28"/>
          <w:szCs w:val="28"/>
          <w:rtl w:val="true"/>
          <w:lang w:bidi="fa-IR"/>
        </w:rPr>
        <w:t xml:space="preserve">میان آن شهر نیز گذر می‌کرد و به روستایی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مسرقان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می‌رسید سپس از آن جا نیز عبور کرده از بیرون، کنار شرقی اهواز را پیموده از زیر پل</w:t>
      </w:r>
    </w:p>
    <w:p>
      <w:pPr>
        <w:pStyle w:val="BookText"/>
        <w:rPr/>
      </w:pPr>
      <w:r>
        <w:rPr>
          <w:rFonts w:ascii="IRNazanin" w:hAnsi="IRNazanin" w:eastAsia="IRNazanin"/>
          <w:color w:val="111111"/>
          <w:sz w:val="28"/>
          <w:sz w:val="28"/>
          <w:szCs w:val="28"/>
          <w:rtl w:val="true"/>
          <w:lang w:bidi="fa-IR"/>
        </w:rPr>
        <w:t>معروف اربک که بر سر راه اهواز به رامهرمز قرار داشت و پل بسیار معروفی بود گذشته و سرانجام در دهنه‌ای جداگانه به دریا می‌ریخته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ابن اثیر نیز در گزارشهایی که در حوادث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ارائه می‌دهد از وجود این پل در این زمان به ما اطلاعاتی می‌دهد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وی رود مسرقان را که از زیر این پل می‌گذشته به خاطر پرآبی می‌ستاید و از جنگ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بهاءالدوله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بهاءالدوله پل اربک را شکسته آب را در میانه خود و پسر واصل حائل گردانید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آخرین اطلاع ما از پل اربک به قرن پنجم هجری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در آن زمان در جنوب اهواز بر سر راهی که از اهواز به رامهرمز می‌رفته قرار داشته و رود مسرقان نیز از زیر آن عبور می‌کرده است ولی به علت زیادی آب این رودخانه، گذشتن از آن</w:t>
      </w:r>
    </w:p>
    <w:p>
      <w:pPr>
        <w:pStyle w:val="BookText"/>
        <w:rPr/>
      </w:pPr>
      <w:r>
        <w:rPr>
          <w:rFonts w:ascii="IRNazanin" w:hAnsi="IRNazanin" w:eastAsia="IRNazanin"/>
          <w:color w:val="111111"/>
          <w:sz w:val="28"/>
          <w:sz w:val="28"/>
          <w:szCs w:val="28"/>
          <w:rtl w:val="true"/>
          <w:lang w:bidi="fa-IR"/>
        </w:rPr>
        <w:t xml:space="preserve">جز از روی پل اربک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نبوده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76" w:name="__RefHeading___Toc6819937_211673320"/>
      <w:bookmarkStart w:id="77" w:name="_Toc27"/>
      <w:bookmarkEnd w:id="76"/>
      <w:r>
        <w:rPr>
          <w:rtl w:val="true"/>
        </w:rPr>
        <w:t>ملاحظاتی درباره عبور امام رضا علیه‌السلام از شوشتر و دزفول</w:t>
      </w:r>
      <w:bookmarkEnd w:id="77"/>
    </w:p>
    <w:p>
      <w:pPr>
        <w:pStyle w:val="BookText"/>
        <w:rPr/>
      </w:pPr>
      <w:r>
        <w:rPr>
          <w:rFonts w:ascii="IRNazanin" w:hAnsi="IRNazanin" w:eastAsia="IRNazanin"/>
          <w:color w:val="111111"/>
          <w:sz w:val="28"/>
          <w:sz w:val="28"/>
          <w:szCs w:val="28"/>
          <w:rtl w:val="true"/>
          <w:lang w:bidi="fa-IR"/>
        </w:rPr>
        <w:t>در منابع از حرکت امام رضا علیه‌السلام از اهواز به تستر</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دزفول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یادی نشده است، هر چند که این دو شهر از نواحی خوزستان به شمار می‌رفته اما با توجه به صراحت منابع که مسیر حضرت رضا علیه‌السلام را از اهواز به سمت فارس مکرراً ذکر کرده‌اند به نظر می‌رسد توقف و یا گذر حضرت رضا علیه‌السلام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 </w:t>
      </w:r>
    </w:p>
    <w:p>
      <w:pPr>
        <w:pStyle w:val="BookText"/>
        <w:rPr/>
      </w:pPr>
      <w:r>
        <w:rPr>
          <w:rFonts w:ascii="IRNazanin" w:hAnsi="IRNazanin" w:eastAsia="IRNazanin"/>
          <w:color w:val="111111"/>
          <w:sz w:val="28"/>
          <w:sz w:val="28"/>
          <w:szCs w:val="28"/>
          <w:rtl w:val="true"/>
          <w:lang w:bidi="fa-IR"/>
        </w:rPr>
        <w:t>و دزفول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از واقع باشد، زیرا اوّلین منزلگاه از اهواز به سوی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اولین ناحیه آن ارجان است که سرحدّ فارس و خوزستان محسوب می‌شده است و از آن جا راه فارس به رامهرمز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می‌گردید، این در حالی است که شوشتر و یا دزفول در شمال این شهر امتداد می‌یابد و این تفاوت فاحش یکی از دلایل عدم توقف یا گذر امام علی‌بن موسی‌الرضا علیه‌السلام از این دو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گزارشهایی از عبور حضرت رضا علیه‌السلام از شهر شوشتر و دزفول وجود دارد که براساس آنها حضرت از حوالی پل شوشتر گذشته و مسجدی نیز در آن جا به نام آن حضرت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العالم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مساجد شوشتر مسجد جامع است و عوام را اعتقاد بر این است که حضرت علی‌بن موسی‌الرضا علیه‌السلام در آن مسجد نماز گزارده، ولی این حرف را اصلی نیست، زیرا بنای این مسجد بعد از وفات آن حضرت بوده است</w:t>
      </w:r>
      <w:r>
        <w:rPr>
          <w:rStyle w:val="FootnoteAnchor"/>
          <w:rtl w:val="true"/>
        </w:rPr>
        <w:footnoteReference w:id="138"/>
      </w:r>
      <w:r>
        <w:rPr>
          <w:rFonts w:ascii="IRNazanin" w:hAnsi="IRNazanin" w:eastAsia="IRNazanin"/>
          <w:color w:val="111111"/>
          <w:sz w:val="28"/>
          <w:sz w:val="28"/>
          <w:szCs w:val="28"/>
          <w:rtl w:val="true"/>
          <w:lang w:bidi="fa-IR"/>
        </w:rPr>
        <w:t>امّا ممکن است در سفری که آن بزرگوار متوجه خراسان بود در این محل که در آن وقت صحرا بوده نماز گزارده و بعدها به این شرافت این مسجد را آن جا بنا</w:t>
      </w:r>
    </w:p>
    <w:p>
      <w:pPr>
        <w:pStyle w:val="BookText"/>
        <w:rPr/>
      </w:pPr>
      <w:r>
        <w:rPr>
          <w:rFonts w:ascii="IRNazanin" w:hAnsi="IRNazanin" w:eastAsia="IRNazanin"/>
          <w:color w:val="111111"/>
          <w:sz w:val="28"/>
          <w:sz w:val="28"/>
          <w:szCs w:val="28"/>
          <w:rtl w:val="true"/>
          <w:lang w:bidi="fa-IR"/>
        </w:rPr>
        <w:t>کرده باشند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روایت صاحب تحفة العالم را بار دیگر مرور کنیم نظریه او در این‌باره که مسجد جامع قدیم شوشتر مکانی بوده است که حضرت رضا علیه‌السلام در آن نماز گزارده و سپس در ایام خلیفه سیزدهم عباسی</w:t>
      </w:r>
      <w:r>
        <w:rPr>
          <w:rStyle w:val="FootnoteAnchor"/>
          <w:rtl w:val="true"/>
        </w:rPr>
        <w:footnoteReference w:id="140"/>
      </w:r>
      <w:r>
        <w:rPr>
          <w:rFonts w:ascii="IRNazanin" w:hAnsi="IRNazanin" w:eastAsia="IRNazanin"/>
          <w:color w:val="111111"/>
          <w:sz w:val="28"/>
          <w:sz w:val="28"/>
          <w:szCs w:val="28"/>
          <w:rtl w:val="true"/>
          <w:lang w:bidi="fa-IR"/>
        </w:rPr>
        <w:t xml:space="preserve">ساختمان این مسجد آغاز شده و تا زمان </w:t>
      </w:r>
      <w:bookmarkStart w:id="78" w:name="pg838_6994"/>
    </w:p>
    <w:p>
      <w:pPr>
        <w:pStyle w:val="BookText"/>
        <w:rPr/>
      </w:pPr>
      <w:bookmarkEnd w:id="78"/>
      <w:r>
        <w:rPr>
          <w:rFonts w:ascii="IRNazanin" w:hAnsi="IRNazanin" w:eastAsia="IRNazanin"/>
          <w:color w:val="111111"/>
          <w:sz w:val="28"/>
          <w:sz w:val="28"/>
          <w:szCs w:val="28"/>
          <w:rtl w:val="true"/>
          <w:lang w:bidi="fa-IR"/>
        </w:rPr>
        <w:t>خلافت بیست و نهمین خلیفه عباسی</w:t>
      </w:r>
      <w:r>
        <w:rPr>
          <w:rStyle w:val="FootnoteAnchor"/>
          <w:rtl w:val="true"/>
        </w:rPr>
        <w:footnoteReference w:id="141"/>
      </w:r>
      <w:r>
        <w:rPr>
          <w:rFonts w:ascii="IRNazanin" w:hAnsi="IRNazanin" w:eastAsia="IRNazanin"/>
          <w:color w:val="111111"/>
          <w:sz w:val="28"/>
          <w:sz w:val="28"/>
          <w:szCs w:val="28"/>
          <w:rtl w:val="true"/>
          <w:lang w:bidi="fa-IR"/>
        </w:rPr>
        <w:t xml:space="preserve">به اتمام رسیده، و همچنین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را اعتقاد بر این است که حضرت رضا علیه‌السلام در آن مسجد نماز گزارده‌اند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مبهم و متزلزل به نظر می‌رسد و نقادی اعتمادالسلطنه که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حرف را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و تزلزل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یاقوت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مسعربن مهلهل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قدمگاه و یا مسجد علی‌بن موسی‌الرضا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مستدلتر و محکمتر از روایت تحفه‌العالم است</w:t>
      </w:r>
      <w:r>
        <w:rPr>
          <w:rFonts w:eastAsia="IRNazanin" w:cs="IRNazanin"/>
          <w:color w:val="111111"/>
          <w:sz w:val="28"/>
          <w:szCs w:val="28"/>
          <w:rtl w:val="true"/>
          <w:lang w:bidi="fa-IR"/>
        </w:rPr>
        <w:t>.</w:t>
      </w:r>
    </w:p>
    <w:p>
      <w:pPr>
        <w:pStyle w:val="Heading3"/>
        <w:numPr>
          <w:ilvl w:val="2"/>
          <w:numId w:val="1"/>
        </w:numPr>
        <w:rPr/>
      </w:pPr>
      <w:bookmarkStart w:id="79" w:name="__RefHeading___Toc6819939_211673320"/>
      <w:bookmarkStart w:id="80" w:name="_Toc28"/>
      <w:bookmarkEnd w:id="79"/>
      <w:r>
        <w:rPr>
          <w:rtl w:val="true"/>
        </w:rPr>
        <w:t>قدمگاه و یا مسجد علی‌بن موسی‌الرضا علیه‌السلام</w:t>
      </w:r>
      <w:bookmarkEnd w:id="80"/>
    </w:p>
    <w:p>
      <w:pPr>
        <w:pStyle w:val="BookText"/>
        <w:rPr/>
      </w:pPr>
      <w:r>
        <w:rPr>
          <w:rFonts w:ascii="IRNazanin" w:hAnsi="IRNazanin" w:eastAsia="IRNazanin"/>
          <w:color w:val="111111"/>
          <w:sz w:val="28"/>
          <w:sz w:val="28"/>
          <w:szCs w:val="28"/>
          <w:rtl w:val="true"/>
          <w:lang w:bidi="fa-IR"/>
        </w:rPr>
        <w:t>یاقوت حموی در معجم البلدان و بغدادی در مراصد الاطلاع به نقل از مسعر بن مهلهل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اهواز چند رود جاری است، از جمله رود ششتر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وادی عظیمی می‌رود و در وادی پلی بر روی آن بسته‌اند و بر روی پل مسجد وسیعی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شادروان محکمی از سنگ ساخته شده، به اندازه مخصوصی که آب را به قاعده به چند بخش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روبروی شادروان، مسجد علی‌بن موسی الرضا علیه‌السلام است که وقتی حضرت از مدینه به خراسان تشریف می‌بردند، ساختند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گزارشی نیز از مقدسی در احسن التقاسیم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در آن اشاره به یک پل و مسجد و شادروان دارد که در میان رودخانه دجیل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کارون</w:t>
      </w:r>
      <w:r>
        <w:rPr>
          <w:rFonts w:eastAsia="IRNazanin" w:cs="IRNazanin"/>
          <w:color w:val="111111"/>
          <w:sz w:val="28"/>
          <w:szCs w:val="28"/>
          <w:rtl w:val="true"/>
          <w:lang w:bidi="fa-IR"/>
        </w:rPr>
        <w:t>)</w:t>
      </w:r>
      <w:r>
        <w:rPr>
          <w:rStyle w:val="FootnoteAnchor"/>
          <w:rtl w:val="true"/>
        </w:rPr>
        <w:footnoteReference w:id="1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توسط امیر عضدالدّوله</w:t>
      </w:r>
      <w:r>
        <w:rPr>
          <w:rStyle w:val="FootnoteAnchor"/>
          <w:rtl w:val="true"/>
        </w:rPr>
        <w:footnoteReference w:id="144"/>
      </w:r>
      <w:r>
        <w:rPr>
          <w:rFonts w:ascii="IRNazanin" w:hAnsi="IRNazanin" w:eastAsia="IRNazanin"/>
          <w:color w:val="111111"/>
          <w:sz w:val="28"/>
          <w:sz w:val="28"/>
          <w:szCs w:val="28"/>
          <w:rtl w:val="true"/>
          <w:lang w:bidi="fa-IR"/>
        </w:rPr>
        <w:t>ویران و از نو بنا شد و بنا به گفته مقدسی مسجد، مشرف بر رودخانه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امروزه در شمال غرب شهر شوشتر بقایایی از این پل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را پل شادروان شوشتر، پل شادروان شاپوری و یا شادروان قیصری هم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شادروان را به دوران قبل از اسلام در زمان شاهپور اول نسبت می‌دهند و در این‌باره روایتهای افسانه‌ای نیز نقل شده است که چون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را در جنگ اسیر ساخت او را به ساختن این شادروان برانگیخت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علاوه بر آنچه یاقوت حموی و مقدسی ارائه داده‌اند، تاریخهای محلی شوشتر، دزفول و خوزستان از وجود چندین بقعه و منزلگاه یا نظرگاه منسوب به امام علی‌بن موسی‌الرضا علیه‌السلام در نواحی شوش و دزفول،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بقعه به نام امام رضا دیمی وجود دارد که دو تای آن در شهر شوشتر، کمی دورتر از پل شاه علی و لشکر</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دیگری در شرق این شهر، مشرف به رودخانه شطیط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بقعه سوم نیز در شهر دزفول و در ضلع شرقی این شهر در کنار کوره آجرپزی قرار دارد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نام دیمی که به دنبال نام امام رضا علیه‌السلام افزوده شده، بنابر گفته مولف تذکرة الاخبار از بقعه اخیر که در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بوده، گرفته شده و در زبان مردم به</w:t>
      </w:r>
    </w:p>
    <w:p>
      <w:pPr>
        <w:pStyle w:val="BookText"/>
        <w:rPr/>
      </w:pPr>
      <w:r>
        <w:rPr>
          <w:rFonts w:ascii="IRNazanin" w:hAnsi="IRNazanin" w:eastAsia="IRNazanin"/>
          <w:color w:val="111111"/>
          <w:sz w:val="28"/>
          <w:sz w:val="28"/>
          <w:szCs w:val="28"/>
          <w:rtl w:val="true"/>
          <w:lang w:bidi="fa-IR"/>
        </w:rPr>
        <w:t>امام رضا دیمی شهرت یافته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شرف‌الدّین شوشتری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 به لفظ شوشتری، جای بی‌آب را گویند و می‌افزاید که سه بقعه در شوشتر به همین نام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بقاع امام رضا دیمی بقعه‌ای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شاخراسون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bookmarkStart w:id="81" w:name="pg838_6996"/>
    </w:p>
    <w:p>
      <w:pPr>
        <w:pStyle w:val="BookText"/>
        <w:rPr/>
      </w:pPr>
      <w:bookmarkEnd w:id="81"/>
      <w:r>
        <w:rPr>
          <w:rFonts w:ascii="IRNazanin" w:hAnsi="IRNazanin" w:eastAsia="IRNazanin"/>
          <w:color w:val="111111"/>
          <w:sz w:val="28"/>
          <w:sz w:val="28"/>
          <w:szCs w:val="28"/>
          <w:rtl w:val="true"/>
          <w:lang w:bidi="fa-IR"/>
        </w:rPr>
        <w:t>در دزفول</w:t>
      </w:r>
      <w:r>
        <w:rPr>
          <w:rStyle w:val="FootnoteAnchor"/>
          <w:rtl w:val="true"/>
        </w:rPr>
        <w:footnoteReference w:id="152"/>
      </w:r>
      <w:r>
        <w:rPr>
          <w:rFonts w:ascii="IRNazanin" w:hAnsi="IRNazanin" w:eastAsia="IRNazanin"/>
          <w:color w:val="111111"/>
          <w:sz w:val="28"/>
          <w:sz w:val="28"/>
          <w:szCs w:val="28"/>
          <w:rtl w:val="true"/>
          <w:lang w:bidi="fa-IR"/>
        </w:rPr>
        <w:t xml:space="preserve">و دیگری در شوشتر </w:t>
      </w:r>
      <w:r>
        <w:rPr>
          <w:rStyle w:val="FootnoteAnchor"/>
          <w:rtl w:val="true"/>
        </w:rPr>
        <w:footnoteReference w:id="153"/>
      </w:r>
      <w:r>
        <w:rPr>
          <w:rFonts w:ascii="IRNazanin" w:hAnsi="IRNazanin" w:eastAsia="IRNazanin"/>
          <w:color w:val="111111"/>
          <w:sz w:val="28"/>
          <w:sz w:val="28"/>
          <w:szCs w:val="28"/>
          <w:rtl w:val="true"/>
          <w:lang w:bidi="fa-IR"/>
        </w:rPr>
        <w:t xml:space="preserve">وجود دارد و در این شهر اخیر دو بقعه دیگر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ضامن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در حوالی کنارستان و بقعه امام رضا علیه‌السلام در حوالی بلوک عقیقی</w:t>
      </w:r>
      <w:r>
        <w:rPr>
          <w:rStyle w:val="FootnoteAnchor"/>
          <w:rtl w:val="true"/>
        </w:rPr>
        <w:footnoteReference w:id="155"/>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بقاع و یا قدمگاهها در شهر دزفول و شوشتر قابل تأمّل است و در نگاه اول می‌رسانند که حضرت رضا علیه‌السلام در مسیر راهشان به خراسان از اهواز به سمت شوشتر و دزفول عزیمت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اثبات و یا ردّ این نظریه بپردازیم،</w:t>
      </w:r>
    </w:p>
    <w:p>
      <w:pPr>
        <w:pStyle w:val="BookText"/>
        <w:rPr/>
      </w:pPr>
      <w:r>
        <w:rPr>
          <w:rFonts w:ascii="IRNazanin" w:hAnsi="IRNazanin" w:eastAsia="IRNazanin"/>
          <w:color w:val="111111"/>
          <w:sz w:val="28"/>
          <w:sz w:val="28"/>
          <w:szCs w:val="28"/>
          <w:rtl w:val="true"/>
          <w:lang w:bidi="fa-IR"/>
        </w:rPr>
        <w:t>لازم است اطلاعات بیشتری درباره این بقاع و قدمگاهها در دو شهر شوشتر و دزفول به دست دهیم</w:t>
      </w:r>
      <w:r>
        <w:rPr>
          <w:rFonts w:eastAsia="IRNazanin" w:cs="IRNazanin"/>
          <w:color w:val="111111"/>
          <w:sz w:val="28"/>
          <w:szCs w:val="28"/>
          <w:rtl w:val="true"/>
          <w:lang w:bidi="fa-IR"/>
        </w:rPr>
        <w:t>.</w:t>
      </w:r>
    </w:p>
    <w:p>
      <w:pPr>
        <w:pStyle w:val="Heading3"/>
        <w:numPr>
          <w:ilvl w:val="2"/>
          <w:numId w:val="1"/>
        </w:numPr>
        <w:rPr/>
      </w:pPr>
      <w:bookmarkStart w:id="82" w:name="__RefHeading___Toc6819941_211673320"/>
      <w:bookmarkStart w:id="83" w:name="_Toc29"/>
      <w:bookmarkEnd w:id="82"/>
      <w:r>
        <w:rPr>
          <w:rtl w:val="true"/>
        </w:rPr>
        <w:t>بقعه امام رضا دیمی</w:t>
      </w:r>
      <w:bookmarkEnd w:id="8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جنوب شهر شوشتر، پس از خرابه‌های حصار شهر، در پشت بقعه امامزاده عبداللّه، کمی دورتر از پلهای شاه علی</w:t>
      </w:r>
      <w:r>
        <w:rPr>
          <w:rStyle w:val="FootnoteAnchor"/>
          <w:rtl w:val="true"/>
        </w:rPr>
        <w:footnoteReference w:id="156"/>
      </w:r>
      <w:r>
        <w:rPr>
          <w:rFonts w:ascii="IRNazanin" w:hAnsi="IRNazanin" w:eastAsia="IRNazanin"/>
          <w:color w:val="111111"/>
          <w:sz w:val="28"/>
          <w:sz w:val="28"/>
          <w:szCs w:val="28"/>
          <w:rtl w:val="true"/>
          <w:lang w:bidi="fa-IR"/>
        </w:rPr>
        <w:t>و لشکر</w:t>
      </w:r>
      <w:r>
        <w:rPr>
          <w:rStyle w:val="FootnoteAnchor"/>
          <w:rtl w:val="true"/>
        </w:rPr>
        <w:footnoteReference w:id="157"/>
      </w:r>
      <w:r>
        <w:rPr>
          <w:rFonts w:ascii="IRNazanin" w:hAnsi="IRNazanin" w:eastAsia="IRNazanin"/>
          <w:color w:val="111111"/>
          <w:sz w:val="28"/>
          <w:sz w:val="28"/>
          <w:szCs w:val="28"/>
          <w:rtl w:val="true"/>
          <w:lang w:bidi="fa-IR"/>
        </w:rPr>
        <w:t xml:space="preserve">، بقعه امام رضا دیمی واقع </w:t>
      </w:r>
      <w:bookmarkStart w:id="84" w:name="pg838_6997"/>
    </w:p>
    <w:p>
      <w:pPr>
        <w:pStyle w:val="BookText"/>
        <w:rPr/>
      </w:pPr>
      <w:bookmarkEnd w:id="84"/>
      <w:r>
        <w:rPr>
          <w:rFonts w:ascii="IRNazanin" w:hAnsi="IRNazanin" w:eastAsia="IRNazanin"/>
          <w:color w:val="111111"/>
          <w:sz w:val="28"/>
          <w:sz w:val="28"/>
          <w:szCs w:val="28"/>
          <w:rtl w:val="true"/>
          <w:lang w:bidi="fa-IR"/>
        </w:rPr>
        <w:t xml:space="preserve">است، ابعاد بقعه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و بقعه یک اتاق کوچک است که در سمت جنوب آن آثار محراب کوچکی با گچبری سبک صفوی یا اوایل قاجار که جلوه‌ای دارد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بقعه میل مضرس است که شش طبقه دارد و بر فراز آن علمک کوچکی از کاشی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تاریخ و تزیینی ندارد، شیخ شرف‌الدّین شوشتری این بقعه را در ردیف پنجم یادداشتهای خطی خود ذکر نموده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دال و سکون یا و میم، به لفظ شوشتری جای بی‌آب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سه بقعه به این نام هست و مردم معتقدند حضرت رضا علیه‌السلام از شوشتر برای مسافرت عبور کرده و این سه محل</w:t>
      </w:r>
    </w:p>
    <w:p>
      <w:pPr>
        <w:pStyle w:val="BookText"/>
        <w:rPr/>
      </w:pPr>
      <w:r>
        <w:rPr>
          <w:rFonts w:ascii="IRNazanin" w:hAnsi="IRNazanin" w:eastAsia="IRNazanin"/>
          <w:color w:val="111111"/>
          <w:sz w:val="28"/>
          <w:sz w:val="28"/>
          <w:szCs w:val="28"/>
          <w:rtl w:val="true"/>
          <w:lang w:bidi="fa-IR"/>
        </w:rPr>
        <w:t xml:space="preserve">مکانهای توقف آن حضرت است، ولی احتمال دارد منشأ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اقتداری، مؤف دیار شهریاران می‌افزاید، مسافرت حضرت رضا علیه‌السلام از طریق اهواز به خراسان، تا اهواز معلوم است ولی از اهواز به شوشتر معلوم نیست، شاید از راه دیگر رفته باشند و مرحوم سیّد عبداللّه شوشتری مؤف تذکره شوشتر این کلام را به عوام نسبت می‌دهد و خودش اعتنایی به آن نمی‌کند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85" w:name="__RefHeading___Toc6819943_211673320"/>
      <w:bookmarkStart w:id="86" w:name="_Toc30"/>
      <w:bookmarkEnd w:id="85"/>
      <w:r>
        <w:rPr>
          <w:rtl w:val="true"/>
        </w:rPr>
        <w:t>بقعه دیگر امام رضا دیمی</w:t>
      </w:r>
      <w:bookmarkEnd w:id="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خارج شهر شوشتر، در شرق بقعه سیّد محمّد گیاهخوار و غرب بقعه صاحب‌الزمان و تقریباً مشرف به رودخانه شطیط بقعه دیگر امام رضا دیمی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ایوان ورودی بنا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تمامی بنا</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بقعه به سمت شمال است و در ورودی بقعه نیز رو به همین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آن نسبتاً وسیع و دیوارهای آن سنگی و از سنگ‌چینی تراش است، گنبد بقعه شلجمی و گچ‌اندود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بقعه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چهار ضلعی است که دارای چهار هلال و چهار پنجره نورگیر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اتاق مدوّر و یا به شکل گنبد هشت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بقعه از حیث بنا هشت ترک کلاه درویشی </w:t>
      </w:r>
    </w:p>
    <w:p>
      <w:pPr>
        <w:pStyle w:val="BookText"/>
        <w:rPr/>
      </w:pPr>
      <w:r>
        <w:rPr>
          <w:rFonts w:ascii="IRNazanin" w:hAnsi="IRNazanin" w:eastAsia="IRNazanin"/>
          <w:color w:val="111111"/>
          <w:sz w:val="28"/>
          <w:sz w:val="28"/>
          <w:szCs w:val="28"/>
          <w:rtl w:val="true"/>
          <w:lang w:bidi="fa-IR"/>
        </w:rPr>
        <w:t>است و معلوم است که گنبد دوازده ترک</w:t>
      </w:r>
      <w:r>
        <w:rPr>
          <w:rStyle w:val="FootnoteAnchor"/>
          <w:rtl w:val="true"/>
        </w:rPr>
        <w:footnoteReference w:id="160"/>
      </w:r>
      <w:r>
        <w:rPr>
          <w:rFonts w:ascii="IRNazanin" w:hAnsi="IRNazanin" w:eastAsia="IRNazanin"/>
          <w:color w:val="111111"/>
          <w:sz w:val="28"/>
          <w:sz w:val="28"/>
          <w:szCs w:val="28"/>
          <w:rtl w:val="true"/>
          <w:lang w:bidi="fa-IR"/>
        </w:rPr>
        <w:t>و یا هشت ترک داشته که پس از تعمیرات به صورت گنبد شلجمی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دیوارها گچ‌اندود شده ولی قبلاً دارای نقّاشی و خطّاطی بوده و چند خط که تقلید از اصل آن کرده‌اند از راست به چپ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بُیُوتٍ اَذِنَ اللّه‌ُ أنْ تُرْفَعَ وَیُذْکَرَ فیهَا اسْمُهُ یُسَبِّحُ لَهُ فِیها بِالْغُدُوِّ وَالاصالِ رِجالٌ لاتُلْهیْهِمْ تِجارَةٌ وَلابَیْعٌ عَنْ ذِکْرِ اللّه‌ِ وَاِقَامِ الصَّلوةِ</w:t>
      </w:r>
    </w:p>
    <w:p>
      <w:pPr>
        <w:pStyle w:val="BookText"/>
        <w:rPr/>
      </w:pPr>
      <w:r>
        <w:rPr>
          <w:rFonts w:ascii="Amiri" w:hAnsi="Amiri" w:eastAsia="Amiri" w:cs="Amiri"/>
          <w:color w:val="111111"/>
          <w:sz w:val="28"/>
          <w:sz w:val="28"/>
          <w:szCs w:val="28"/>
          <w:rtl w:val="true"/>
          <w:lang w:bidi="ar-SA"/>
        </w:rPr>
        <w:t>وَایتاءِ الزَّکوةِ یَخافُونَ یَوماً تَتَقَلَّبُ فیه القُلُوبُ والابْصارُ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آثار قبری در درون بقعه نیست احتمالاً هدف از ساخت بنا، یادگار حضور حضرت در این مکان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ورودی بقعه، کتیبه‌ای در پنج سطر و هر سطر چهار مصراع به ابعاد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نصب شده است و سطور این کتیبه چنین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بنای رفیع و کوی مراد</w:t>
      </w:r>
    </w:p>
    <w:p>
      <w:pPr>
        <w:pStyle w:val="BookText"/>
        <w:rPr/>
      </w:pPr>
      <w:r>
        <w:rPr>
          <w:rFonts w:ascii="IRNazanin" w:hAnsi="IRNazanin" w:eastAsia="IRNazanin"/>
          <w:color w:val="111111"/>
          <w:sz w:val="28"/>
          <w:sz w:val="28"/>
          <w:szCs w:val="28"/>
          <w:rtl w:val="true"/>
          <w:lang w:bidi="fa-IR"/>
        </w:rPr>
        <w:t>وین مکان شریف و فیض رضا</w:t>
      </w:r>
    </w:p>
    <w:p>
      <w:pPr>
        <w:pStyle w:val="BookText"/>
        <w:rPr/>
      </w:pPr>
      <w:r>
        <w:rPr>
          <w:rFonts w:ascii="IRNazanin" w:hAnsi="IRNazanin" w:eastAsia="IRNazanin"/>
          <w:color w:val="111111"/>
          <w:sz w:val="28"/>
          <w:sz w:val="28"/>
          <w:szCs w:val="28"/>
          <w:rtl w:val="true"/>
          <w:lang w:bidi="fa-IR"/>
        </w:rPr>
        <w:t>بود در عهد خسرو دوران</w:t>
      </w:r>
    </w:p>
    <w:p>
      <w:pPr>
        <w:pStyle w:val="BookText"/>
        <w:rPr/>
      </w:pPr>
      <w:r>
        <w:rPr>
          <w:rFonts w:ascii="IRNazanin" w:hAnsi="IRNazanin" w:eastAsia="IRNazanin"/>
          <w:color w:val="111111"/>
          <w:sz w:val="28"/>
          <w:sz w:val="28"/>
          <w:szCs w:val="28"/>
          <w:rtl w:val="true"/>
          <w:lang w:bidi="fa-IR"/>
        </w:rPr>
        <w:t>خسرو جم خدیو ملک ندا</w:t>
      </w:r>
    </w:p>
    <w:p>
      <w:pPr>
        <w:pStyle w:val="BookText"/>
        <w:rPr/>
      </w:pPr>
      <w:r>
        <w:rPr>
          <w:rFonts w:ascii="IRNazanin" w:hAnsi="IRNazanin" w:eastAsia="IRNazanin"/>
          <w:color w:val="111111"/>
          <w:sz w:val="28"/>
          <w:sz w:val="28"/>
          <w:szCs w:val="28"/>
          <w:rtl w:val="true"/>
          <w:lang w:bidi="fa-IR"/>
        </w:rPr>
        <w:t>شاه گیتی ستان سلیمان شاه</w:t>
      </w:r>
    </w:p>
    <w:p>
      <w:pPr>
        <w:pStyle w:val="BookText"/>
        <w:rPr/>
      </w:pPr>
      <w:r>
        <w:rPr>
          <w:rFonts w:ascii="IRNazanin" w:hAnsi="IRNazanin" w:eastAsia="IRNazanin"/>
          <w:color w:val="111111"/>
          <w:sz w:val="28"/>
          <w:sz w:val="28"/>
          <w:szCs w:val="28"/>
          <w:rtl w:val="true"/>
          <w:lang w:bidi="fa-IR"/>
        </w:rPr>
        <w:t>آن که فرمان اوست حکم و قضا</w:t>
      </w:r>
    </w:p>
    <w:p>
      <w:pPr>
        <w:pStyle w:val="BookText"/>
        <w:rPr/>
      </w:pPr>
      <w:r>
        <w:rPr>
          <w:rFonts w:ascii="IRNazanin" w:hAnsi="IRNazanin" w:eastAsia="IRNazanin"/>
          <w:color w:val="111111"/>
          <w:sz w:val="28"/>
          <w:sz w:val="28"/>
          <w:szCs w:val="28"/>
          <w:rtl w:val="true"/>
          <w:lang w:bidi="fa-IR"/>
        </w:rPr>
        <w:t xml:space="preserve">واندر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خان عادل محیط جود و سخا</w:t>
      </w:r>
    </w:p>
    <w:p>
      <w:pPr>
        <w:pStyle w:val="BookText"/>
        <w:rPr/>
      </w:pPr>
      <w:r>
        <w:rPr>
          <w:rFonts w:ascii="IRNazanin" w:hAnsi="IRNazanin" w:eastAsia="IRNazanin"/>
          <w:color w:val="111111"/>
          <w:sz w:val="28"/>
          <w:sz w:val="28"/>
          <w:szCs w:val="28"/>
          <w:rtl w:val="true"/>
          <w:lang w:bidi="fa-IR"/>
        </w:rPr>
        <w:t>داشت حاجی جلال با اویی</w:t>
      </w:r>
    </w:p>
    <w:p>
      <w:pPr>
        <w:pStyle w:val="BookText"/>
        <w:rPr/>
      </w:pPr>
      <w:r>
        <w:rPr>
          <w:rFonts w:ascii="IRNazanin" w:hAnsi="IRNazanin" w:eastAsia="IRNazanin"/>
          <w:color w:val="111111"/>
          <w:sz w:val="28"/>
          <w:sz w:val="28"/>
          <w:szCs w:val="28"/>
          <w:rtl w:val="true"/>
          <w:lang w:bidi="fa-IR"/>
        </w:rPr>
        <w:t>از سر اعتقاد و صدق و صفا</w:t>
      </w:r>
    </w:p>
    <w:p>
      <w:pPr>
        <w:pStyle w:val="BookText"/>
        <w:rPr/>
      </w:pPr>
      <w:r>
        <w:rPr>
          <w:rFonts w:ascii="IRNazanin" w:hAnsi="IRNazanin" w:eastAsia="IRNazanin"/>
          <w:color w:val="111111"/>
          <w:sz w:val="28"/>
          <w:sz w:val="28"/>
          <w:szCs w:val="28"/>
          <w:rtl w:val="true"/>
          <w:lang w:bidi="fa-IR"/>
        </w:rPr>
        <w:t>مرحبا بر عقیده صافش</w:t>
      </w:r>
    </w:p>
    <w:p>
      <w:pPr>
        <w:pStyle w:val="BookText"/>
        <w:rPr/>
      </w:pPr>
      <w:r>
        <w:rPr>
          <w:rFonts w:ascii="IRNazanin" w:hAnsi="IRNazanin" w:eastAsia="IRNazanin"/>
          <w:color w:val="111111"/>
          <w:sz w:val="28"/>
          <w:sz w:val="28"/>
          <w:szCs w:val="28"/>
          <w:rtl w:val="true"/>
          <w:lang w:bidi="fa-IR"/>
        </w:rPr>
        <w:t>که نبود بجز رضای خدا</w:t>
      </w:r>
    </w:p>
    <w:p>
      <w:pPr>
        <w:pStyle w:val="BookText"/>
        <w:rPr/>
      </w:pPr>
      <w:r>
        <w:rPr>
          <w:rFonts w:ascii="IRNazanin" w:hAnsi="IRNazanin" w:eastAsia="IRNazanin"/>
          <w:color w:val="111111"/>
          <w:sz w:val="28"/>
          <w:sz w:val="28"/>
          <w:szCs w:val="28"/>
          <w:rtl w:val="true"/>
          <w:lang w:bidi="fa-IR"/>
        </w:rPr>
        <w:t>حبّذا فیض و درگه عالیش</w:t>
      </w:r>
    </w:p>
    <w:p>
      <w:pPr>
        <w:pStyle w:val="BookText"/>
        <w:rPr/>
      </w:pPr>
      <w:r>
        <w:rPr>
          <w:rFonts w:ascii="IRNazanin" w:hAnsi="IRNazanin" w:eastAsia="IRNazanin"/>
          <w:color w:val="111111"/>
          <w:sz w:val="28"/>
          <w:sz w:val="28"/>
          <w:szCs w:val="28"/>
          <w:rtl w:val="true"/>
          <w:lang w:bidi="fa-IR"/>
        </w:rPr>
        <w:t xml:space="preserve">که قرین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دعا</w:t>
      </w:r>
    </w:p>
    <w:p>
      <w:pPr>
        <w:pStyle w:val="BookText"/>
        <w:rPr/>
      </w:pPr>
      <w:r>
        <w:rPr>
          <w:rFonts w:ascii="IRNazanin" w:hAnsi="IRNazanin" w:eastAsia="IRNazanin"/>
          <w:color w:val="111111"/>
          <w:sz w:val="28"/>
          <w:sz w:val="28"/>
          <w:szCs w:val="28"/>
          <w:rtl w:val="true"/>
          <w:lang w:bidi="fa-IR"/>
        </w:rPr>
        <w:t>هست چون فیض یثرب و بطحا</w:t>
      </w:r>
    </w:p>
    <w:p>
      <w:pPr>
        <w:pStyle w:val="BookText"/>
        <w:rPr/>
      </w:pPr>
      <w:r>
        <w:rPr>
          <w:rFonts w:ascii="IRNazanin" w:hAnsi="IRNazanin" w:eastAsia="IRNazanin"/>
          <w:color w:val="111111"/>
          <w:sz w:val="28"/>
          <w:sz w:val="28"/>
          <w:szCs w:val="28"/>
          <w:rtl w:val="true"/>
          <w:lang w:bidi="fa-IR"/>
        </w:rPr>
        <w:t>هاتفی گفت یا امام رضا</w:t>
      </w:r>
    </w:p>
    <w:p>
      <w:pPr>
        <w:pStyle w:val="BookText"/>
        <w:rPr/>
      </w:pPr>
      <w:r>
        <w:rPr>
          <w:rFonts w:ascii="IRNazanin" w:hAnsi="IRNazanin" w:eastAsia="IRNazanin"/>
          <w:color w:val="111111"/>
          <w:sz w:val="28"/>
          <w:sz w:val="28"/>
          <w:szCs w:val="28"/>
          <w:rtl w:val="true"/>
          <w:lang w:bidi="fa-IR"/>
        </w:rPr>
        <w:t>سنة اربع وتسعین بعد الالف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ریخته‌گیهای کتیبه خوانده نشده ولی تاریخ کتیبه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روزگار شاه سلیمان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طرف ایوان دو ایوان موازی با هم وجود </w:t>
      </w:r>
      <w:bookmarkStart w:id="87" w:name="pg838_6999"/>
    </w:p>
    <w:p>
      <w:pPr>
        <w:pStyle w:val="BookText"/>
        <w:rPr/>
      </w:pPr>
      <w:bookmarkEnd w:id="87"/>
      <w:r>
        <w:rPr>
          <w:rFonts w:ascii="IRNazanin" w:hAnsi="IRNazanin" w:eastAsia="IRNazanin"/>
          <w:color w:val="111111"/>
          <w:sz w:val="28"/>
          <w:sz w:val="28"/>
          <w:szCs w:val="28"/>
          <w:rtl w:val="true"/>
          <w:lang w:bidi="fa-IR"/>
        </w:rPr>
        <w:t xml:space="preserve">دارد و دو اتاق در انتهای آنها است، هر یک به ابعاد </w:t>
      </w:r>
      <w:r>
        <w:rPr>
          <w:rFonts w:eastAsia="IRNazanin" w:cs="IRNazanin"/>
          <w:color w:val="111111"/>
          <w:sz w:val="28"/>
          <w:szCs w:val="28"/>
          <w:lang w:bidi="fa-IR"/>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با اتاق ضربی آجری</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88" w:name="__RefHeading___Toc6819945_211673320"/>
      <w:bookmarkStart w:id="89" w:name="_Toc31"/>
      <w:bookmarkEnd w:id="88"/>
      <w:r>
        <w:rPr>
          <w:rtl w:val="true"/>
        </w:rPr>
        <w:t>بقعه سوم امام رضا علیه‌السلام</w:t>
      </w:r>
      <w:bookmarkEnd w:id="89"/>
    </w:p>
    <w:p>
      <w:pPr>
        <w:pStyle w:val="BookText"/>
        <w:rPr/>
      </w:pPr>
      <w:r>
        <w:rPr>
          <w:rFonts w:ascii="IRNazanin" w:hAnsi="IRNazanin" w:eastAsia="IRNazanin"/>
          <w:color w:val="111111"/>
          <w:sz w:val="28"/>
          <w:sz w:val="28"/>
          <w:szCs w:val="28"/>
          <w:rtl w:val="true"/>
          <w:lang w:bidi="fa-IR"/>
        </w:rPr>
        <w:t>سوّمین بقعه‌ای که در خوزستان به نام امام رضا دیمی مشهور است در دزفول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در ضلع شرقی شهر دزفول، نزدیک میدان بزرگ و نوسازی، در کنار کوره‌های آجرپزی که هنوز هم تعدادی از آنها دایر است واقع شده و این کوی را محله جمشیدآباد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بقعه بنای آجری ساده‌ای به طول و عرض تقریبی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با گنبدی مضرس دارد که بقعه امام رضا دیمی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این بقعه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توضیحاتی که تذکره دزفولی می‌دهد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 تذکرة الاخبار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بقعه متبرکه دیگر امام</w:t>
      </w:r>
    </w:p>
    <w:p>
      <w:pPr>
        <w:pStyle w:val="BookText"/>
        <w:rPr/>
      </w:pPr>
      <w:r>
        <w:rPr>
          <w:rFonts w:ascii="IRNazanin" w:hAnsi="IRNazanin" w:eastAsia="IRNazanin"/>
          <w:color w:val="111111"/>
          <w:sz w:val="28"/>
          <w:sz w:val="28"/>
          <w:szCs w:val="28"/>
          <w:rtl w:val="true"/>
          <w:lang w:bidi="fa-IR"/>
        </w:rPr>
        <w:t>رضا علیه‌السلام، پایین ولایت، در صحرای دیم سبیلی واقع شده، در سمت غرب دروازه‌ای مشهور به دروازه بابایوسف، دو سه میدان خارج 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نوشته چون بقعه در صحرای دیم سبیلی واقع بوده، نام دیم از صحرای دیم سبیلی بر آن باقی مانده است و امروز در زبان مردم بقعه امام رضا دیمی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بقعه شامل دو قسمت اصلی است؛ یکی ایوان شمالی بقعه با دهانه‌ای به اندازه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دو بازو آن را در برگرفته است، بازوی شرقی که بر آن پلکان بام ساخته شده و بازوی غربی که قرینه پلکان شرقی است و دارای طاقچه‌ای است که به داخل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گوشواره کوچکی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ایوان، مدخل بقعه است که دری ساده و چوبین، ایوان را به درون بقعه وصل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ضریحی آهنین و نوساز به ابعاد تقریبی </w:t>
      </w:r>
      <w:r>
        <w:rPr>
          <w:rFonts w:eastAsia="IRNazanin" w:cs="IRNazanin"/>
          <w:color w:val="111111"/>
          <w:sz w:val="28"/>
          <w:szCs w:val="28"/>
          <w:lang w:bidi="fa-IR"/>
        </w:rPr>
        <w:t>80/1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در داخل بقعه قرار دارد و قبر آجری گچ پوشیده‌ای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این بنا یازده طبقه است که به علامتی فلزی در روی سروک گنبد پایان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اول طبقات یازده‌گانه مستدیر است و سقف و پشت بام گلی است</w:t>
      </w:r>
      <w:r>
        <w:rPr>
          <w:rFonts w:eastAsia="IRNazanin" w:cs="IRNazanin"/>
          <w:color w:val="111111"/>
          <w:sz w:val="28"/>
          <w:szCs w:val="28"/>
          <w:rtl w:val="true"/>
          <w:lang w:bidi="fa-IR"/>
        </w:rPr>
        <w:t>.</w:t>
      </w:r>
      <w:r>
        <w:rPr>
          <w:rStyle w:val="FootnoteAnchor"/>
          <w:rtl w:val="true"/>
        </w:rPr>
        <w:footnoteReference w:id="162"/>
      </w:r>
      <w:bookmarkStart w:id="90" w:name="pg838_7000"/>
    </w:p>
    <w:p>
      <w:pPr>
        <w:pStyle w:val="Heading3"/>
        <w:numPr>
          <w:ilvl w:val="2"/>
          <w:numId w:val="1"/>
        </w:numPr>
        <w:rPr/>
      </w:pPr>
      <w:bookmarkStart w:id="91" w:name="__RefHeading___Toc6819947_211673320"/>
      <w:bookmarkStart w:id="92" w:name="_Toc32"/>
      <w:bookmarkEnd w:id="90"/>
      <w:bookmarkEnd w:id="91"/>
      <w:r>
        <w:rPr>
          <w:rtl w:val="true"/>
        </w:rPr>
        <w:t xml:space="preserve">بقعه شاخراسون </w:t>
      </w:r>
      <w:r>
        <w:rPr>
          <w:rtl w:val="true"/>
        </w:rPr>
        <w:t>(</w:t>
      </w:r>
      <w:r>
        <w:rPr>
          <w:rtl w:val="true"/>
        </w:rPr>
        <w:t>شاه خراسان</w:t>
      </w:r>
      <w:r>
        <w:rPr>
          <w:rtl w:val="true"/>
        </w:rPr>
        <w:t xml:space="preserve">) </w:t>
      </w:r>
      <w:r>
        <w:rPr>
          <w:rtl w:val="true"/>
        </w:rPr>
        <w:t>در دزفول</w:t>
      </w:r>
      <w:bookmarkEnd w:id="92"/>
    </w:p>
    <w:p>
      <w:pPr>
        <w:pStyle w:val="BookText"/>
        <w:rPr/>
      </w:pPr>
      <w:r>
        <w:rPr>
          <w:rFonts w:ascii="IRNazanin" w:hAnsi="IRNazanin" w:eastAsia="IRNazanin"/>
          <w:color w:val="111111"/>
          <w:sz w:val="28"/>
          <w:sz w:val="28"/>
          <w:szCs w:val="28"/>
          <w:rtl w:val="true"/>
          <w:lang w:bidi="fa-IR"/>
        </w:rPr>
        <w:t>سیّد عبداللّه دزفولی در کتاب تذکرة الاخبار و مجمع الابرار در ذکر قدمگاهها یا نظرگاهها یا مکانهای توقف یکی از ائمه معصومین علیهم‌السلام یا اولاد عظام ایشان و به طور کلی بقاعی که باقی و آباد است ولی کسی از ایشان در آن جا مدفون نیست،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بقعه شریفی است مشهور به 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ساده و آجری که آجرها نسبتاً کهنه و مدخل رو به شمال است، ایوانی دارد با طاقی مربع شکل به ابعاد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با پایه‌های آجری به عرض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و سقفی آجری و مدوّر که بر روی هشت گوشواره بنا شده و بر بالای سقف گنبد کلاه درویشی هشت ترک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چپ بقعه اتاقی با طاق ضربی هلالی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تزییناتی در داخل و خارج بنا دیده نمی‌شود، گنبد به سبک کلاه درویشی و نمونه کوچک هشت ترک و ساده مکعبّ مستطیل شکل است به ابعاد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که در زیر سقف مدوّر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مربع شکل مقبره دو پنجره رو به شرق و یک مدخل به اتاق سمت غربی وجود دارد که شکل مدخل و پنجره‌ها یکسان و یک اندازه می‌باشد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93" w:name="__RefHeading___Toc6819949_211673320"/>
      <w:bookmarkStart w:id="94" w:name="_Toc33"/>
      <w:bookmarkEnd w:id="93"/>
      <w:r>
        <w:rPr>
          <w:rtl w:val="true"/>
        </w:rPr>
        <w:t xml:space="preserve">بقعه شاخراسون </w:t>
      </w:r>
      <w:r>
        <w:rPr>
          <w:rtl w:val="true"/>
        </w:rPr>
        <w:t>(</w:t>
      </w:r>
      <w:r>
        <w:rPr>
          <w:rtl w:val="true"/>
        </w:rPr>
        <w:t>شاه خراسان</w:t>
      </w:r>
      <w:r>
        <w:rPr>
          <w:rtl w:val="true"/>
        </w:rPr>
        <w:t xml:space="preserve">) </w:t>
      </w:r>
      <w:r>
        <w:rPr>
          <w:rtl w:val="true"/>
        </w:rPr>
        <w:t>در شوشتر</w:t>
      </w:r>
      <w:bookmarkEnd w:id="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رود کارون و در نزدیکی پل متحرک، بقعه شاخراسون واقع است که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ابعاد کلی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بقعه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و سقف آن، آجر کاری جناقی است که بدیع و زیبا و با لچکیها و نیم لچکیهای زیبا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در ضلع بالایی اتاق قرار دارد و به صورت افقی محراب بنا را قطع می‌کند و از نظر قرار گرفتن، محل قبر شکل غیرعادی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گوشواره‌هایی در اطراف محل مقبره ساخته شده که فاقد تزیینات است و در محوطه قبرستان هم سنگ قبری که کهنه باشد دیده نمی‌شود</w:t>
      </w:r>
      <w:r>
        <w:rPr>
          <w:rFonts w:eastAsia="IRNazanin" w:cs="IRNazanin"/>
          <w:color w:val="111111"/>
          <w:sz w:val="28"/>
          <w:szCs w:val="28"/>
          <w:rtl w:val="true"/>
          <w:lang w:bidi="fa-IR"/>
        </w:rPr>
        <w:t>.</w:t>
      </w:r>
      <w:r>
        <w:rPr>
          <w:rStyle w:val="FootnoteAnchor"/>
          <w:rtl w:val="true"/>
        </w:rPr>
        <w:footnoteReference w:id="164"/>
      </w:r>
      <w:bookmarkStart w:id="95" w:name="pg838_7001"/>
    </w:p>
    <w:p>
      <w:pPr>
        <w:pStyle w:val="Heading3"/>
        <w:numPr>
          <w:ilvl w:val="2"/>
          <w:numId w:val="1"/>
        </w:numPr>
        <w:rPr/>
      </w:pPr>
      <w:bookmarkStart w:id="96" w:name="__RefHeading___Toc6819951_211673320"/>
      <w:bookmarkStart w:id="97" w:name="_Toc34"/>
      <w:bookmarkEnd w:id="95"/>
      <w:bookmarkEnd w:id="96"/>
      <w:r>
        <w:rPr>
          <w:rtl w:val="true"/>
        </w:rPr>
        <w:t>قدمگاه امام رضا علیه‌السلام</w:t>
      </w:r>
      <w:bookmarkEnd w:id="97"/>
    </w:p>
    <w:p>
      <w:pPr>
        <w:pStyle w:val="BookText"/>
        <w:rPr/>
      </w:pPr>
      <w:r>
        <w:rPr>
          <w:rFonts w:ascii="IRNazanin" w:hAnsi="IRNazanin" w:eastAsia="IRNazanin"/>
          <w:color w:val="111111"/>
          <w:sz w:val="28"/>
          <w:sz w:val="28"/>
          <w:szCs w:val="28"/>
          <w:rtl w:val="true"/>
          <w:lang w:bidi="fa-IR"/>
        </w:rPr>
        <w:t>در جنوب آبادی کهنک بقعه کوچکی از آجر با گنبدی دو طبقه و گلابی مانند وجود دارد که قدمگاه امام رضا علیه‌السلام نامیده می‌شود، گنبد بر یک قاعده مدوّر و قطور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دارای دو طاق رومی کوچک در جبهه ایوان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اضلاع خارجی بقعه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و بقعه در میان قبرستانی واقع است و اراضی زراعتی و درختان کُنار اطراف آن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اصل بنا یک چهار طاقی قدیمی باشد که بر روی آن گنبد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قدمگاه امام رضای کهنک نیز یک سنگ قبر کهنه با نقش خنجر و کلاه خود در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دیوار این بقعه دیده می‌شود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آثار تاریخی شوشتر،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 زورک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آبادی بزرگی است در منتهی‌الیه بلوک عقیلی و در نزدیکی رودخانه‌ای که به کارون می‌ریزد، چند بقعه دیده می‌شود که هیچ کدام به لحاظ تاریخی قدمتی ندارد، یکی از این بقاع به نام امام رضا علیه‌السلام و دیگری شاهچراغ</w:t>
      </w:r>
      <w:r>
        <w:rPr>
          <w:rStyle w:val="FootnoteAnchor"/>
          <w:rtl w:val="true"/>
        </w:rPr>
        <w:footnoteReference w:id="166"/>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بقعه دیگری در منطقه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کُنارستان نزدیک بنه حاج سلطان، به نام بقعه امام ضامن نیز دیده می‌شود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اطلاعات به دست آمده از تذکره‌ها و تواریخ محلّی شوشتر و دزفول و آنچه منابع قدیم، از جمله یاقوت و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قدمگاه، </w:t>
      </w:r>
    </w:p>
    <w:p>
      <w:pPr>
        <w:pStyle w:val="BookText"/>
        <w:rPr/>
      </w:pPr>
      <w:r>
        <w:rPr>
          <w:rFonts w:ascii="IRNazanin" w:hAnsi="IRNazanin" w:eastAsia="IRNazanin"/>
          <w:color w:val="111111"/>
          <w:sz w:val="28"/>
          <w:sz w:val="28"/>
          <w:szCs w:val="28"/>
          <w:rtl w:val="true"/>
          <w:lang w:bidi="fa-IR"/>
        </w:rPr>
        <w:t>نظرگاه، بقعه و سایر بناهای یادبود از امام رضا علیه‌السلام ارائه می‌دهند اگر با منابع معتبری که هیچ‌گاه از مسیر حضرت علیه‌السلام از دو شهر اخیر نام نبرده‌اند در تناقض نباشد، مؤد یکدیگر نیز نیستند، مضافاً این که اطلاعات ما از قدمگاههای علی‌بن موسی‌الرضا علیه‌السلام در دو شهر شوشتر و دزفول بسیار محدود و بعضاً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درباره خط سیر حضرت رضا علیه‌السلام آنچه ما امروزه پیش‌رو داریم</w:t>
      </w:r>
    </w:p>
    <w:p>
      <w:pPr>
        <w:pStyle w:val="BookText"/>
        <w:rPr/>
      </w:pPr>
      <w:r>
        <w:rPr>
          <w:rFonts w:ascii="IRNazanin" w:hAnsi="IRNazanin" w:eastAsia="IRNazanin"/>
          <w:color w:val="111111"/>
          <w:sz w:val="28"/>
          <w:sz w:val="28"/>
          <w:szCs w:val="28"/>
          <w:rtl w:val="true"/>
          <w:lang w:bidi="fa-IR"/>
        </w:rPr>
        <w:t>اطلاعات محدودی است از بعضی نقاط جغرافیایی و این که بیش از هزارودویست سال پیش حضرت علی‌بن موسی‌الرضا علیه‌السلام از این مناطق گذشته و یا در آن توقف داشته‌اند، مثلاً در سوق‌الاهواز تنها گزارش معتبری که به ما رسیده ماجرای پل اربق است و بعد از آن منابع تنها به عبور حضرت علیه‌السلام از فارس از طریق خوزستان به سمت خراسان اشاره می‌کنند و این اطلاعات محدود امر تحقیق را دشوار و نمی‌تواند مسیر دقیق عبور حضرت را برای ما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هنگامی که حضرت رضا علیه‌السلام از بصره و اهواز به فارس تشریف فرما می‌شد، از این دو شهر عبور کرده‌اند، ایشان باید از مسیر شوش به ارجان گذشته باشند، زیرا در این صورت حضرت رضا علیه‌السلام از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سوق‌الاهواز و از آن جا به سمت رامهرمز و سپس از طریق سنبیل به سوی ارجان که اولین ناحیه فارس است رهسپار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گردیده است و از آنجایی که پل اربک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مسیر راه اهواز به رامهرمز قرار داشته، به لحاظ جغرافیایی پذیرش این روایت نیز به تنهایی قرین صحّت است، امّا در قیاس با منابع معتبری که مسیر حضرت را از بصره به اهواز ذکر کرده‌اند با تناقض روبرو می‌شود، زیرا با شرحی که اشاره خواهیم کرد، راه شوش به ارجان و یا فارس در واقع ادامه راهی است که از واسط به ارجان و به طور دقیقتر از بغداد به فارس منتهی می‌شود و بر این اساس حضرت باید از واسط به اهواز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به اجمال درباره اعتبار بناهای منسوب به حضرت رضا علیه‌السلام در شهر شوشتر و دزفول می‌توان گفت نیز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که تعدادشان قریب به ده بنا می‌رسد اگر چه از حیث کثرت، گذر امام رضا علیه‌السلام را در این دو شهر قوّت می‌بخشند، اما به لحاظ اعتبار، متزلزل و مبهم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بقعه امام رضا دیمی در شوشتر که عوام آن را محل توقف حضرت رضا علیه‌السلام می‌دانند برابر گفته شرف‌الدّین شوشتری سندی ندارد و احتمال آن که منشأ آن خواب و یا رؤیا باشد،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p>
    <w:p>
      <w:pPr>
        <w:pStyle w:val="BookText"/>
        <w:rPr/>
      </w:pPr>
      <w:r>
        <w:rPr>
          <w:rFonts w:ascii="IRNazanin" w:hAnsi="IRNazanin" w:eastAsia="IRNazanin"/>
          <w:color w:val="111111"/>
          <w:sz w:val="28"/>
          <w:sz w:val="28"/>
          <w:szCs w:val="28"/>
          <w:rtl w:val="true"/>
          <w:lang w:bidi="fa-IR"/>
        </w:rPr>
        <w:t>شاخراسون در دزفول نیز براساس نقل صاحب تذکرة الاخبار و مجمع الابرار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 و یا نظرگاه یا مقام توقف یکی از ائمه معصومین یا اولاد عظام یکی از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ابهام روبرو است و درباره بقعه‌ای که به همین نام در شوشتر است منابع محلّی اطلاعات ارزشمندی در اختیار ما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قطع‌نظر از صحت و میزان اعتبار قدمگاهها و یا نظرگاههای امام علی‌بن موسی الرضا علیه‌السلام در شوشتر و دزفول اگر مسیر حضرت علیه‌السلام را از این دو شهر اخیر مرور کنیم، حضرت رضا علیه‌السلام می‌بایست از راه واسط به سمت اهواز عزیمت کرده باشد، زیرا دزفول و شوشتر در مسیر این راه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 نقشه‌های جغرافیدانان مسلمان قرون اوّلیه اسلام، راه واسط به اهواز را که همان راه بغداد به اهواز است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اصطخری در سال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واسط به ارغان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راه بغداد به شیراز است چنین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از قرقوب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یک مرحله،</w:t>
      </w:r>
    </w:p>
    <w:p>
      <w:pPr>
        <w:pStyle w:val="BookText"/>
        <w:rPr/>
      </w:pPr>
      <w:r>
        <w:rPr>
          <w:rFonts w:ascii="IRNazanin" w:hAnsi="IRNazanin" w:eastAsia="IRNazanin"/>
          <w:color w:val="111111"/>
          <w:sz w:val="28"/>
          <w:sz w:val="28"/>
          <w:szCs w:val="28"/>
          <w:rtl w:val="true"/>
          <w:lang w:bidi="fa-IR"/>
        </w:rPr>
        <w:t xml:space="preserve">از سوس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گندیساپور</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و از شوشتر به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مرحله، از رامهرمز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اصطخری می‌افزاید از واسط به لشکر راه کوتاهتری نیز وجود دارد که از شوشتر نمی‌گذرد</w:t>
      </w:r>
      <w:r>
        <w:rPr>
          <w:rFonts w:eastAsia="IRNazanin" w:cs="IRNazanin"/>
          <w:color w:val="111111"/>
          <w:sz w:val="28"/>
          <w:szCs w:val="28"/>
          <w:rtl w:val="true"/>
          <w:lang w:bidi="fa-IR"/>
        </w:rPr>
        <w:t>.</w:t>
      </w:r>
      <w:r>
        <w:rPr>
          <w:rStyle w:val="FootnoteAnchor"/>
          <w:rtl w:val="true"/>
        </w:rPr>
        <w:footnoteReference w:id="1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حوقل نیز در سال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خوزستان تا عراق دو راه عمده است، یکی به بصره</w:t>
      </w:r>
      <w:r>
        <w:rPr>
          <w:rStyle w:val="FootnoteAnchor"/>
          <w:rtl w:val="true"/>
        </w:rPr>
        <w:footnoteReference w:id="172"/>
      </w:r>
      <w:r>
        <w:rPr>
          <w:rFonts w:ascii="IRNazanin" w:hAnsi="IRNazanin" w:eastAsia="IRNazanin"/>
          <w:color w:val="111111"/>
          <w:sz w:val="28"/>
          <w:sz w:val="28"/>
          <w:szCs w:val="28"/>
          <w:rtl w:val="true"/>
          <w:lang w:bidi="fa-IR"/>
        </w:rPr>
        <w:t>و از آنجا به بغداد، و دیگری به واسط و از آنجا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واسط به بغداد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به طیب و از آن جا به قرقوب، </w:t>
      </w:r>
    </w:p>
    <w:p>
      <w:pPr>
        <w:pStyle w:val="BookText"/>
        <w:rPr/>
      </w:pPr>
      <w:r>
        <w:rPr>
          <w:rFonts w:ascii="IRNazanin" w:hAnsi="IRNazanin" w:eastAsia="IRNazanin"/>
          <w:color w:val="111111"/>
          <w:sz w:val="28"/>
          <w:sz w:val="28"/>
          <w:szCs w:val="28"/>
          <w:rtl w:val="true"/>
          <w:lang w:bidi="fa-IR"/>
        </w:rPr>
        <w:t>شوش، جندیشاپور، شوشتر و عسکرمکرم هر کدام یک منزل، از عسکر مکرم تا رامهرمز سه منزل و از آن جا تا سوق سنبیل دو منزل، و از سوق سنبیل تا ارجان یک منزل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ناصر خسرو در سال </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سفر حجّ، از راه بصره</w:t>
      </w:r>
      <w:r>
        <w:rPr>
          <w:rStyle w:val="FootnoteAnchor"/>
          <w:rtl w:val="true"/>
        </w:rPr>
        <w:footnoteReference w:id="174"/>
      </w:r>
      <w:r>
        <w:rPr>
          <w:rFonts w:ascii="Amiri" w:hAnsi="Amiri" w:eastAsia="Amiri" w:cs="Amiri"/>
          <w:color w:val="111111"/>
          <w:sz w:val="28"/>
          <w:sz w:val="28"/>
          <w:szCs w:val="28"/>
          <w:rtl w:val="true"/>
          <w:lang w:bidi="ar-SA"/>
        </w:rPr>
        <w:t>و ابلّه</w:t>
      </w:r>
      <w:r>
        <w:rPr>
          <w:rStyle w:val="FootnoteAnchor"/>
          <w:rtl w:val="true"/>
        </w:rPr>
        <w:footnoteReference w:id="175"/>
      </w:r>
      <w:r>
        <w:rPr>
          <w:rFonts w:ascii="IRNazanin" w:hAnsi="IRNazanin" w:eastAsia="IRNazanin"/>
          <w:color w:val="111111"/>
          <w:sz w:val="28"/>
          <w:sz w:val="28"/>
          <w:szCs w:val="28"/>
          <w:rtl w:val="true"/>
          <w:lang w:bidi="fa-IR"/>
        </w:rPr>
        <w:t>از طریق آب وارد عبادان</w:t>
      </w:r>
      <w:r>
        <w:rPr>
          <w:rStyle w:val="FootnoteAnchor"/>
          <w:rtl w:val="true"/>
        </w:rPr>
        <w:footnoteReference w:id="176"/>
      </w:r>
      <w:r>
        <w:rPr>
          <w:rFonts w:ascii="IRNazanin" w:hAnsi="IRNazanin" w:eastAsia="IRNazanin"/>
          <w:color w:val="111111"/>
          <w:sz w:val="28"/>
          <w:sz w:val="28"/>
          <w:szCs w:val="28"/>
          <w:rtl w:val="true"/>
          <w:lang w:bidi="fa-IR"/>
        </w:rPr>
        <w:t>و از آن جا به مهروبان</w:t>
      </w:r>
      <w:r>
        <w:rPr>
          <w:rStyle w:val="FootnoteAnchor"/>
          <w:rtl w:val="true"/>
        </w:rPr>
        <w:footnoteReference w:id="177"/>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ارغان</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راه کوهستان به لوردغان</w:t>
      </w:r>
      <w:r>
        <w:rPr>
          <w:rStyle w:val="FootnoteAnchor"/>
          <w:rtl w:val="true"/>
        </w:rPr>
        <w:footnoteReference w:id="179"/>
      </w:r>
      <w:r>
        <w:rPr>
          <w:rFonts w:ascii="IRNazanin" w:hAnsi="IRNazanin" w:eastAsia="IRNazanin"/>
          <w:color w:val="111111"/>
          <w:sz w:val="28"/>
          <w:sz w:val="28"/>
          <w:szCs w:val="28"/>
          <w:rtl w:val="true"/>
          <w:lang w:bidi="fa-IR"/>
        </w:rPr>
        <w:t>و از آن جا راهی اصفهان</w:t>
      </w:r>
      <w:r>
        <w:rPr>
          <w:rStyle w:val="FootnoteAnchor"/>
          <w:rtl w:val="true"/>
        </w:rPr>
        <w:footnoteReference w:id="180"/>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راه بصره تا اصفهان را به طریقی که شرح آن آمد یک‌صدوهشتاد فرسنگ ذکر کرده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این راه را نیز ابن‌بطوطه قریب به سیصدسال بعد با تفاوتهایی در مسیر طی می‌کند که در واقع راه قدیمی خوزستان به اصفهان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ابن‌بطوطه و ناصرخسرو قسمتهایی از آن راه را پیموده باشند،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پل شالو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تا اصفهان در این مسیر قرار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راه متداول دیگری وجود داشته که از بندر مهروبان به ارجان و از آن جا از طریق </w:t>
      </w:r>
    </w:p>
    <w:p>
      <w:pPr>
        <w:pStyle w:val="BookText"/>
        <w:rPr/>
      </w:pPr>
      <w:r>
        <w:rPr>
          <w:rFonts w:ascii="IRNazanin" w:hAnsi="IRNazanin" w:eastAsia="IRNazanin"/>
          <w:color w:val="111111"/>
          <w:sz w:val="28"/>
          <w:sz w:val="28"/>
          <w:szCs w:val="28"/>
          <w:rtl w:val="true"/>
          <w:lang w:bidi="fa-IR"/>
        </w:rPr>
        <w:t>گردنه‌های کوه‌کیلویه به لورکان و سپس به لنجان و اصفهان می‌رسیده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همچنان که اشاره شد، ابن بطوطه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خود، از واسط</w:t>
      </w:r>
      <w:r>
        <w:rPr>
          <w:rStyle w:val="FootnoteAnchor"/>
          <w:rtl w:val="true"/>
        </w:rPr>
        <w:footnoteReference w:id="183"/>
      </w:r>
      <w:r>
        <w:rPr>
          <w:rFonts w:ascii="IRNazanin" w:hAnsi="IRNazanin" w:eastAsia="IRNazanin"/>
          <w:color w:val="111111"/>
          <w:sz w:val="28"/>
          <w:sz w:val="28"/>
          <w:szCs w:val="28"/>
          <w:rtl w:val="true"/>
          <w:lang w:bidi="fa-IR"/>
        </w:rPr>
        <w:t>به بصره</w:t>
      </w:r>
      <w:r>
        <w:rPr>
          <w:rStyle w:val="FootnoteAnchor"/>
          <w:rtl w:val="true"/>
        </w:rPr>
        <w:footnoteReference w:id="184"/>
      </w:r>
      <w:r>
        <w:rPr>
          <w:rFonts w:ascii="IRNazanin" w:hAnsi="IRNazanin" w:eastAsia="IRNazanin"/>
          <w:color w:val="111111"/>
          <w:sz w:val="28"/>
          <w:sz w:val="28"/>
          <w:szCs w:val="28"/>
          <w:rtl w:val="true"/>
          <w:lang w:bidi="fa-IR"/>
        </w:rPr>
        <w:t xml:space="preserve">و از آن جا از طریق آب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صنبوق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زورق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ابلّه</w:t>
      </w:r>
      <w:r>
        <w:rPr>
          <w:rStyle w:val="FootnoteAnchor"/>
          <w:rtl w:val="true"/>
        </w:rPr>
        <w:footnoteReference w:id="185"/>
      </w:r>
      <w:r>
        <w:rPr>
          <w:rFonts w:ascii="IRNazanin" w:hAnsi="IRNazanin" w:eastAsia="IRNazanin"/>
          <w:color w:val="111111"/>
          <w:sz w:val="28"/>
          <w:sz w:val="28"/>
          <w:szCs w:val="28"/>
          <w:rtl w:val="true"/>
          <w:lang w:bidi="fa-IR"/>
        </w:rPr>
        <w:t>آمد و سپس از ابلّه توسط کشتی به عبادان</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آبادان به ماجول</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معشور یا ماهشهر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ماهشهر به رامز</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تستر</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شوشتر به ایذه</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ایذه به اصفهان</w:t>
      </w:r>
      <w:r>
        <w:rPr>
          <w:rStyle w:val="FootnoteAnchor"/>
          <w:rtl w:val="true"/>
        </w:rPr>
        <w:footnoteReference w:id="191"/>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مسیر سفر ناصرخسرو در قرن پنجم و بخصوص ابن‌بطوطه در قرن هشتم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مسیر راه رامهرمز به شوشتر و ایذه مسیر متداول راه اصفهان بوده است و چنانچه بپذیریم امام علی‌بن موسی‌الرضا علیه‌السلام از اهواز به شوشتر عزیمت کرده باشد نوعاً این مسیر، همچنان که منابع جغرافیایی قرون اول اسلامی نیز بدان اشاره کرده‌اند، مسیر راه بغداد به اصفهان است نه مسیر راه بصره به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لسترنج نیز در همین رابطه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اهواز راهی بود که در جهت مغرب به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واسط در عراق می‌رفت این راه شمالی از کرسی ایالت خوزستان و از عسکر مکرم عبور می‌کرد و به شوشتر می‌رسید و از آن جا از جندیشاپور و شوش به سمت باختر متوجه می‌شد و به طیب می‌رفت و از آن جا راه دیگری بود که به واسط می‌پیوست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جندیشاپور، به قول مقدّسی راهی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و به گلپایگان در ایالت جبال و شمال باختری اصفهان می‌رسید و از عسکر مکرم راه </w:t>
      </w:r>
      <w:bookmarkStart w:id="98" w:name="pg838_7006"/>
    </w:p>
    <w:p>
      <w:pPr>
        <w:pStyle w:val="BookText"/>
        <w:rPr/>
      </w:pPr>
      <w:bookmarkEnd w:id="98"/>
      <w:r>
        <w:rPr>
          <w:rFonts w:ascii="IRNazanin" w:hAnsi="IRNazanin" w:eastAsia="IRNazanin"/>
          <w:color w:val="111111"/>
          <w:sz w:val="28"/>
          <w:sz w:val="28"/>
          <w:szCs w:val="28"/>
          <w:rtl w:val="true"/>
          <w:lang w:bidi="fa-IR"/>
        </w:rPr>
        <w:t xml:space="preserve">دیگری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را قدامه‌بن جعفر و دیگران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جهت خاور به ایذج می‌رفت و سپس از ایالت جبال عبور کرده به اصفهان منتهی می‌شد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پس در نتیجه، عبور حضرت رضا علیه‌السلام از شوشتر و دزفول در واقع ادامه راهی است که به سوی اصفهان منتهی می‌شده است</w:t>
      </w:r>
      <w:r>
        <w:rPr>
          <w:rFonts w:eastAsia="IRNazanin" w:cs="IRNazanin"/>
          <w:color w:val="111111"/>
          <w:sz w:val="28"/>
          <w:szCs w:val="28"/>
          <w:rtl w:val="true"/>
          <w:lang w:bidi="fa-IR"/>
        </w:rPr>
        <w:t>.</w:t>
      </w:r>
    </w:p>
    <w:p>
      <w:pPr>
        <w:pStyle w:val="Heading2"/>
        <w:numPr>
          <w:ilvl w:val="1"/>
          <w:numId w:val="1"/>
        </w:numPr>
        <w:rPr/>
      </w:pPr>
      <w:bookmarkStart w:id="99" w:name="__RefHeading___Toc6819953_211673320"/>
      <w:bookmarkStart w:id="100" w:name="_Toc35"/>
      <w:bookmarkEnd w:id="99"/>
      <w:r>
        <w:rPr>
          <w:rtl w:val="true"/>
        </w:rPr>
        <w:t>از فارس تا یزد</w:t>
      </w:r>
      <w:bookmarkEnd w:id="100"/>
    </w:p>
    <w:p>
      <w:pPr>
        <w:pStyle w:val="Heading3"/>
        <w:numPr>
          <w:ilvl w:val="2"/>
          <w:numId w:val="1"/>
        </w:numPr>
        <w:rPr/>
      </w:pPr>
      <w:bookmarkStart w:id="101" w:name="__RefHeading___Toc6819955_211673320"/>
      <w:bookmarkStart w:id="102" w:name="_Toc36"/>
      <w:bookmarkEnd w:id="101"/>
      <w:r>
        <w:rPr>
          <w:rtl w:val="true"/>
        </w:rPr>
        <w:t>به سوی فارس</w:t>
      </w:r>
      <w:bookmarkEnd w:id="102"/>
    </w:p>
    <w:p>
      <w:pPr>
        <w:pStyle w:val="BookText"/>
        <w:rPr/>
      </w:pPr>
      <w:r>
        <w:rPr>
          <w:rFonts w:ascii="IRNazanin" w:hAnsi="IRNazanin" w:eastAsia="IRNazanin"/>
          <w:color w:val="111111"/>
          <w:sz w:val="28"/>
          <w:sz w:val="28"/>
          <w:szCs w:val="28"/>
          <w:rtl w:val="true"/>
          <w:lang w:bidi="fa-IR"/>
        </w:rPr>
        <w:t>ایالت فارس</w:t>
      </w:r>
      <w:r>
        <w:rPr>
          <w:rStyle w:val="FootnoteAnchor"/>
          <w:rtl w:val="true"/>
        </w:rPr>
        <w:footnoteReference w:id="193"/>
      </w:r>
      <w:r>
        <w:rPr>
          <w:rFonts w:ascii="IRNazanin" w:hAnsi="IRNazanin" w:eastAsia="IRNazanin"/>
          <w:color w:val="111111"/>
          <w:sz w:val="28"/>
          <w:sz w:val="28"/>
          <w:szCs w:val="28"/>
          <w:rtl w:val="true"/>
          <w:lang w:bidi="fa-IR"/>
        </w:rPr>
        <w:t>دارای سابقه دیرینه تاریخی است و در ازمنه مختلف به عنوان پایتخت و یا یکی از ایالتهای مهم ایران به حساب می‌آمده،</w:t>
      </w:r>
      <w:r>
        <w:rPr>
          <w:rStyle w:val="FootnoteAnchor"/>
          <w:rtl w:val="true"/>
        </w:rPr>
        <w:footnoteReference w:id="194"/>
      </w:r>
      <w:r>
        <w:rPr>
          <w:rFonts w:ascii="IRNazanin" w:hAnsi="IRNazanin" w:eastAsia="IRNazanin"/>
          <w:color w:val="111111"/>
          <w:sz w:val="28"/>
          <w:sz w:val="28"/>
          <w:szCs w:val="28"/>
          <w:rtl w:val="true"/>
          <w:lang w:bidi="fa-IR"/>
        </w:rPr>
        <w:t>حدود فارس بنابر گفته زرکوب شیرازی در شیرازنامه دارای چند رکن است، رکن شمالی آن از ولایت اصفهان تا حدود ابرقوه، رکن جنوبی آن از کنار دریا تا حدود کرمان، رکن شرقی از اعمال کرمان تا صوب سیرجان، رکن غربی از اعمال خوزستان تا صوب دریای عمان و ارجان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بعد از فتح فارس آن را به پنج ولایت تقسیم کردند و این تقسیم‌بندی تا </w:t>
      </w:r>
      <w:bookmarkStart w:id="103" w:name="pg838_7007"/>
    </w:p>
    <w:p>
      <w:pPr>
        <w:pStyle w:val="BookText"/>
        <w:rPr/>
      </w:pPr>
      <w:bookmarkEnd w:id="103"/>
      <w:r>
        <w:rPr>
          <w:rFonts w:ascii="IRNazanin" w:hAnsi="IRNazanin" w:eastAsia="IRNazanin"/>
          <w:color w:val="111111"/>
          <w:sz w:val="28"/>
          <w:sz w:val="28"/>
          <w:szCs w:val="28"/>
          <w:rtl w:val="true"/>
          <w:lang w:bidi="fa-IR"/>
        </w:rPr>
        <w:t>زمان هجوم مغول باقی بود، اول کوره اردشیرخره که شیراز کرسی آن بود و مرکز ایالت فارس نیز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کوره شاپورخره که کرسی آن شهر شاپور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ارجان که کرسی آن شهری به همین نام بود و چهارم کوره اصطخر که کرسی آن شهر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فارس در عهد ساسانیان بود و بالاخره کوره داربجرد که شهری به همین نام، کرسی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نیز باید در نظر داشت که در دوره خلفا، شهر یزد و ولایت آن و همچنین ایالت روذان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و بهرام‌آباد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کوره اصطخر و جزء ایالت فارس محسوب می‌شد، ولی بعد از هجوم مغول یزد جزء ایالت جبال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شیراز قریب یک فرسخ وسعت داشت و دارای بازارهای تنگ ولی پرجمعیّت بود و هشت دروازه داشت،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اصطخر، دروازه شوشتر، دروازه بند آستانه، دروازه غسان، دروازه سلم، دروازه کوار، دروازه مندرود و دروازه مهندر</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04" w:name="__RefHeading___Toc6819957_211673320"/>
      <w:bookmarkStart w:id="105" w:name="_Toc37"/>
      <w:bookmarkEnd w:id="104"/>
      <w:r>
        <w:rPr>
          <w:rtl w:val="true"/>
        </w:rPr>
        <w:t>راه اهواز به فارس</w:t>
      </w:r>
      <w:bookmarkEnd w:id="105"/>
    </w:p>
    <w:p>
      <w:pPr>
        <w:pStyle w:val="BookText"/>
        <w:rPr/>
      </w:pPr>
      <w:r>
        <w:rPr>
          <w:rFonts w:ascii="IRNazanin" w:hAnsi="IRNazanin" w:eastAsia="IRNazanin"/>
          <w:color w:val="111111"/>
          <w:sz w:val="28"/>
          <w:sz w:val="28"/>
          <w:szCs w:val="28"/>
          <w:rtl w:val="true"/>
          <w:lang w:bidi="fa-IR"/>
        </w:rPr>
        <w:t>از اهواز به فارس و اصطخر چند راه وجود داشته و امروزه نیز کسانی که از اهواز به فارس و شیراز می‌روند می‌توانند از چندین راه وارد این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اطلاعی از این که حضرت رضا علیه‌السلام از کدامین مسیر عبور کرده‌اند وجود ندارد ولی احتمال دارد حضرت در سفر تاریخی خود به مرو از راه ارجان، رامهرمز گذشته باشند زیرا نسبت به ابتدا و میانه این راه گزارشهایی از عبور آن حضرت در دست داریم که به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می‌پردازیم به شرح و بررسی راهها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اهواز به شیراز برابر نقل قدامه‌بن جعفر در کتاب الخراج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سوق‌الاهواز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Souk-al-Ahwaz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جویرول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Djowyraul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جویرول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Azam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 ناحیه‌ای است از شیراز که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آبهای گوارا دارد و هوایش سازگار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سابل</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سابل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الحباری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Karyat-al-Hobora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قریة الحباری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Rama Hormoz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رامهرمز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الملح</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Wadi-al-Milh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صحرای نمک 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وادی الملح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Zott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Khabaran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خابران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مستراح</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Mostrah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استراحتگاه، دو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مستراح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Dihlyzan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دهلیزان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کنارستان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Kanaristan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کنارستان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نسایل</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نسایل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Dasyn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داسین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Bandak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Khan-hammad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 حماد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نوبندگان</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نوبندگان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کرگان</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Khararh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اهواز تا شیراز صدودو فرسخ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ابن بلخی، صاحب فارسنامه که در حقیقت کتاب او قدیمیترین کتاب تاریخی و جغرافیایی فارس به شمار می‌آید در شرح راههای فارس به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منزل را برمی‌شمارد بدون آن که به شرح جزئیات هر یک بپردازد، برخلاف قدامه‌بن جعفر در الخراج که منازل اهواز تا شیراز را بیست و پنج منزل شمرده و به جزئیات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نکته را نباید از نظر دور داشت که کتاب الخراج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فارسنامه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و فاصله زمانی ممکن است باعث ایجاد تغییرات احتمالی در اوضاع اجتماعی و اقتصادی و تأثیرات آن در جغرافیای راهها و همچنین تحوّلات جوّی و جغرافیایی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ریزبینی قدامه‌بن جعفر با هدف او از تألیف این کتاب که با دقّت زیاد برای کارگزاران حکومتی و ممیّزان مالیاتی تهیه شده مربوط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ابن‌بلخی راه شیراز به اهواز را تا سرحد خوزستان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بیشتر ذکر نکرده است و مسیر مشترک آنها در واقع چیزی حدود شصت‌ودو فرسنگ است که اوّلین منزل آن از بستانک آغاز و به جویم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سرحدّات خوزستان تا شیراز</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بوستانک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Bostank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Arrjan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فزرک</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صاهه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ملغان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Gonbad-Molghan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Khabdan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کوسجان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سه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گوزاز تیر مردان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Deh-Gozaz-termardan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Khararh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Khollar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Djowaim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رسته در الاعلاق النفیسة،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هجرت علی‌بن موسی‌الرضا علیه‌السلام در کتاب خود مسافات و منازل راه اهواز به فارس و اهواز به شیراز را در دو بخش جداگانه به شرح ذیل ذکر می‌کند</w:t>
      </w:r>
      <w:r>
        <w:rPr>
          <w:rFonts w:eastAsia="IRNazanin" w:cs="IRNazanin"/>
          <w:color w:val="111111"/>
          <w:sz w:val="28"/>
          <w:szCs w:val="28"/>
          <w:rtl w:val="true"/>
          <w:lang w:bidi="fa-IR"/>
        </w:rPr>
        <w:t xml:space="preserve">: </w:t>
      </w:r>
      <w:bookmarkStart w:id="106" w:name="pg838_7011"/>
    </w:p>
    <w:p>
      <w:pPr>
        <w:pStyle w:val="BookText"/>
        <w:rPr/>
      </w:pPr>
      <w:bookmarkEnd w:id="106"/>
      <w:r>
        <w:rPr>
          <w:rFonts w:ascii="IRNazanin" w:hAnsi="IRNazanin" w:eastAsia="IRNazanin"/>
          <w:color w:val="111111"/>
          <w:sz w:val="28"/>
          <w:sz w:val="28"/>
          <w:szCs w:val="28"/>
          <w:rtl w:val="true"/>
          <w:lang w:bidi="fa-IR"/>
        </w:rPr>
        <w:t>اوّلین خوره فارس بعد از اهواز ارجان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Azam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آبغرین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Abgharin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آبغرین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Khabaran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خابران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بلانجرد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Balandjird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بلانجرد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راه دیگر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 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وادی الملح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خابران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Dihlizan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دهلیزان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راه دیگر</w:t>
      </w:r>
    </w:p>
    <w:p>
      <w:pPr>
        <w:pStyle w:val="BookText"/>
        <w:rPr/>
      </w:pPr>
      <w:r>
        <w:rPr>
          <w:rFonts w:ascii="IRNazanin" w:hAnsi="IRNazanin" w:eastAsia="IRNazanin"/>
          <w:color w:val="111111"/>
          <w:sz w:val="28"/>
          <w:sz w:val="28"/>
          <w:szCs w:val="28"/>
          <w:rtl w:val="true"/>
          <w:lang w:bidi="fa-IR"/>
        </w:rPr>
        <w:t xml:space="preserve">از سوق 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رامهرمز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سنبیل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07" w:name="__RefHeading___Toc6819959_211673320"/>
      <w:bookmarkStart w:id="108" w:name="_Toc38"/>
      <w:bookmarkEnd w:id="107"/>
      <w:r>
        <w:rPr>
          <w:rtl w:val="true"/>
        </w:rPr>
        <w:t>راه اهواز به شیراز</w:t>
      </w:r>
      <w:bookmarkEnd w:id="1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 xml:space="preserve">. </w:t>
      </w:r>
      <w:bookmarkStart w:id="109" w:name="pg838_7012"/>
    </w:p>
    <w:p>
      <w:pPr>
        <w:pStyle w:val="BookText"/>
        <w:rPr/>
      </w:pPr>
      <w:bookmarkEnd w:id="10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Abdin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رامهرمز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مرداب صعب‌العبوری است و پل طویل و درازی بر روی وادی‌الملح بسته‌اند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دهلیزان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پلی است، منسوب به خسروان که طول آن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 و از سنگ ساخته شده است این پل بر روی درّه ارجان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Bandak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Khanhammad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10" w:name="__RefHeading___Toc6819961_211673320"/>
      <w:bookmarkStart w:id="111" w:name="_Toc39"/>
      <w:bookmarkEnd w:id="110"/>
      <w:r>
        <w:rPr>
          <w:rtl w:val="true"/>
        </w:rPr>
        <w:t>راه ارجان به شیراز</w:t>
      </w:r>
      <w:bookmarkEnd w:id="111"/>
    </w:p>
    <w:p>
      <w:pPr>
        <w:pStyle w:val="BookText"/>
        <w:rPr/>
      </w:pPr>
      <w:r>
        <w:rPr>
          <w:rFonts w:ascii="IRNazanin" w:hAnsi="IRNazanin" w:eastAsia="IRNazanin"/>
          <w:color w:val="111111"/>
          <w:sz w:val="28"/>
          <w:sz w:val="28"/>
          <w:szCs w:val="28"/>
          <w:rtl w:val="true"/>
          <w:lang w:bidi="fa-IR"/>
        </w:rPr>
        <w:t xml:space="preserve">ابن‌رسته از راه دیگری نام می‌برد که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یعنی جایی که امروزه آثاری از قدمگاه حضرت علی‌بن موسی‌الرضا علیه‌السلام در آن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در ده منزل و به مسافت شصت فرسخ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سیربور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Sirabur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سیربور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Sibvyeh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موردستان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Muridistan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Darchand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خورآبادان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Khurabadan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خور آبادان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نوبندگان</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نوبندگان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شاه اللصوص چهار فرسخ</w:t>
      </w:r>
      <w:r>
        <w:rPr>
          <w:rFonts w:eastAsia="IRNazanin" w:cs="IRNazanin"/>
          <w:color w:val="111111"/>
          <w:sz w:val="28"/>
          <w:szCs w:val="28"/>
          <w:rtl w:val="true"/>
          <w:lang w:bidi="fa-IR"/>
        </w:rPr>
        <w:t xml:space="preserve">. </w:t>
      </w:r>
      <w:bookmarkStart w:id="112" w:name="pg838_7013"/>
    </w:p>
    <w:p>
      <w:pPr>
        <w:pStyle w:val="BookText"/>
        <w:rPr/>
      </w:pPr>
      <w:bookmarkEnd w:id="11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شاه‌دزدان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 مرغان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Nay-Murgahn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نای مرغان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کورابناهیان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Kurabanahiyan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کورابناهیان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جیهانی نیز در اشکال العالم که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تألیف کرده به اختصار مسیر راه خوزستان تا شیراز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جیهانی اوّلین منزل خوزستان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منازل تا شیراز را یازده منزل به مسافت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به شرح زیر برمی‌شمارد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کنید به یادداشتهای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فارس و توابع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جیهانی، اشکال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تصحیح و تعلیق فیروز 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113" w:name="__RefHeading___Toc6819963_211673320"/>
      <w:bookmarkStart w:id="114" w:name="_Toc40"/>
      <w:bookmarkEnd w:id="113"/>
      <w:r>
        <w:rPr>
          <w:rtl w:val="true"/>
        </w:rPr>
        <w:t>راه خوزستان به شیراز</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سوق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کردمان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بندک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 حماد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نولنجان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کرکان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جرجان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راههایی که برشمردیم، منابع تاریخ ایران باستان از راهی که از تخت </w:t>
      </w:r>
    </w:p>
    <w:p>
      <w:pPr>
        <w:pStyle w:val="BookText"/>
        <w:rPr/>
      </w:pPr>
      <w:r>
        <w:rPr>
          <w:rFonts w:ascii="IRNazanin" w:hAnsi="IRNazanin" w:eastAsia="IRNazanin"/>
          <w:color w:val="111111"/>
          <w:sz w:val="28"/>
          <w:sz w:val="28"/>
          <w:szCs w:val="28"/>
          <w:rtl w:val="true"/>
          <w:lang w:bidi="fa-IR"/>
        </w:rPr>
        <w:t>جمشید به سمت غرب تا شوش متداول بوده، یاد کرده‌اند که در بررسی و تطبیق آن با آنچه جغرافیدانان مسلمان نگاشته‌اند می‌توان به نتایج ارزنده‌ای برای کشف دقیق مسیر حضرت علی‌بن موسی الرضا علیه‌السلام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باستانی شوش به تخت 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فهلیان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جمشید</w:t>
      </w:r>
    </w:p>
    <w:p>
      <w:pPr>
        <w:pStyle w:val="BookText"/>
        <w:rPr/>
      </w:pPr>
      <w:r>
        <w:rPr>
          <w:rFonts w:ascii="IRNazanin" w:hAnsi="IRNazanin" w:eastAsia="IRNazanin"/>
          <w:color w:val="111111"/>
          <w:sz w:val="28"/>
          <w:sz w:val="28"/>
          <w:szCs w:val="28"/>
          <w:rtl w:val="true"/>
          <w:lang w:bidi="fa-IR"/>
        </w:rPr>
        <w:t xml:space="preserve">راه شاهی که در دامنه جنوبی رشته کوه تاروس به اربل و از آن جا از راه رود 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تنگ ملاوی می‌رسیده، پس از گذشتن از پل دختر به شوش منتهی می‌شده و از آن جا به رامهرمز می‌رفته و از رامهرمز در دنباله رود مارون به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می‌یافته و به فهلیان امروزی می‌رسیده و از آن جا در دنباله رود زهره</w:t>
      </w:r>
    </w:p>
    <w:p>
      <w:pPr>
        <w:pStyle w:val="BookText"/>
        <w:rPr/>
      </w:pPr>
      <w:r>
        <w:rPr>
          <w:rFonts w:ascii="IRNazanin" w:hAnsi="IRNazanin" w:eastAsia="IRNazanin"/>
          <w:color w:val="111111"/>
          <w:sz w:val="28"/>
          <w:sz w:val="28"/>
          <w:szCs w:val="28"/>
          <w:rtl w:val="true"/>
          <w:lang w:bidi="fa-IR"/>
        </w:rPr>
        <w:t xml:space="preserve">پس از گذشتن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عبور از کوهستانهای صعب‌العبور کوه‌کیلویه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گویم و از آن جا به طرف جلگه‌های مرودشت و سپس به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پاسارگاد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راه شوش به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ناحیه فارس است برابر نقل ابن‌رسته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می‌شود این راه قدیمی با راه باستانی، منزلگاههای مشترکی دارد و تا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ابن‌رسته کتاب خود را تألیف کرده مورد استفاده واقع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راه را ابن‌رسته در مسیر راه ارجان به شیراز، در شرح راه اهواز به شیراز می‌آورد و ما از پیوند این دو راه می‌توانیم مسیر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 از شوش به شیراز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راه شوش به ارجان از منطقه‌ای در خاک عراق،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Wacet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باذبین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Badhibin</w:t>
      </w:r>
      <w:r>
        <w:rPr>
          <w:rFonts w:eastAsia="Times New Roman" w:cs="Times New Roman" w:ascii="Times New Roman" w:hAnsi="Times New Roman"/>
          <w:color w:val="111111"/>
          <w:sz w:val="28"/>
          <w:szCs w:val="28"/>
          <w:rtl w:val="true"/>
          <w:lang w:val="en-US" w:bidi="en-US"/>
        </w:rPr>
        <w:t xml:space="preserve">) </w:t>
      </w:r>
      <w:bookmarkStart w:id="115" w:name="pg838_7015"/>
    </w:p>
    <w:p>
      <w:pPr>
        <w:pStyle w:val="BookText"/>
        <w:rPr/>
      </w:pPr>
      <w:bookmarkEnd w:id="115"/>
      <w:r>
        <w:rPr>
          <w:rFonts w:ascii="IRNazanin" w:hAnsi="IRNazanin" w:eastAsia="IRNazanin"/>
          <w:color w:val="111111"/>
          <w:sz w:val="28"/>
          <w:sz w:val="28"/>
          <w:szCs w:val="28"/>
          <w:rtl w:val="true"/>
          <w:lang w:bidi="fa-IR"/>
        </w:rPr>
        <w:t>آغاز می‌شده که در واقع شاهراه ارجان به واسط بوده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راه شوش به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ناحیه فارس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جندیشاپور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سوق‌الاهواز</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سوق‌الاهواز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Kandal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یازده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کندل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رامهرمز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سنبیل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Heading3"/>
        <w:numPr>
          <w:ilvl w:val="2"/>
          <w:numId w:val="1"/>
        </w:numPr>
        <w:rPr/>
      </w:pPr>
      <w:bookmarkStart w:id="116" w:name="__RefHeading___Toc6819965_211673320"/>
      <w:bookmarkStart w:id="117" w:name="_Toc41"/>
      <w:bookmarkEnd w:id="116"/>
      <w:r>
        <w:rPr>
          <w:rtl w:val="true"/>
        </w:rPr>
        <w:t xml:space="preserve">ورود حضرت رضا علیه‌السلام به ارجان </w:t>
      </w:r>
      <w:r>
        <w:rPr>
          <w:rtl w:val="true"/>
        </w:rPr>
        <w:t>(</w:t>
      </w:r>
      <w:r>
        <w:rPr>
          <w:rtl w:val="true"/>
        </w:rPr>
        <w:t>بهبهان</w:t>
      </w:r>
      <w:r>
        <w:rPr>
          <w:rtl w:val="true"/>
        </w:rPr>
        <w:t>)</w:t>
      </w:r>
      <w:bookmarkEnd w:id="117"/>
    </w:p>
    <w:p>
      <w:pPr>
        <w:pStyle w:val="BookText"/>
        <w:rPr/>
      </w:pPr>
      <w:r>
        <w:rPr>
          <w:rFonts w:ascii="IRNazanin" w:hAnsi="IRNazanin" w:eastAsia="IRNazanin"/>
          <w:color w:val="111111"/>
          <w:sz w:val="28"/>
          <w:sz w:val="28"/>
          <w:szCs w:val="28"/>
          <w:rtl w:val="true"/>
          <w:lang w:bidi="fa-IR"/>
        </w:rPr>
        <w:t>منابع قدیم از عبور و یا توقف حضرت رضا علیه‌السلام در ارجان ذکری نکرده‌اند و تنها از مسیر حرکت آن حضرت از اهواز به فارس سخن گفته‌اند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ولی منابع جغرافیایی</w:t>
      </w:r>
    </w:p>
    <w:p>
      <w:pPr>
        <w:pStyle w:val="BookText"/>
        <w:rPr/>
      </w:pPr>
      <w:r>
        <w:rPr>
          <w:rFonts w:ascii="IRNazanin" w:hAnsi="IRNazanin" w:eastAsia="IRNazanin"/>
          <w:color w:val="111111"/>
          <w:sz w:val="28"/>
          <w:sz w:val="28"/>
          <w:szCs w:val="28"/>
          <w:rtl w:val="true"/>
          <w:lang w:bidi="fa-IR"/>
        </w:rPr>
        <w:t>و برخی منابع جدید</w:t>
      </w:r>
      <w:r>
        <w:rPr>
          <w:rStyle w:val="FootnoteAnchor"/>
          <w:rtl w:val="true"/>
        </w:rPr>
        <w:footnoteReference w:id="223"/>
      </w:r>
      <w:r>
        <w:rPr>
          <w:rFonts w:ascii="IRNazanin" w:hAnsi="IRNazanin" w:eastAsia="IRNazanin"/>
          <w:color w:val="111111"/>
          <w:sz w:val="28"/>
          <w:sz w:val="28"/>
          <w:szCs w:val="28"/>
          <w:rtl w:val="true"/>
          <w:lang w:bidi="fa-IR"/>
        </w:rPr>
        <w:t>از توقف حضرت علیه‌السلام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اعتمادالسلطنة، در مرآت البلدان، از مسجدی در بقایای شهر قدیمی ارجان، معروف به مسجد حضرت امام رضا علیه‌السلام نام می‌برد که هنگام عبور از این شهر، حضرت در آن مسجد نماز گزارده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بهبهان، شهر نوآبادی است که تقریباً بیش از سیصد سال از عمر آن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قدیم این ناحیه که مسافت آن تا بهبهان، زیاده از یک فرسخ نیست، ارجان نام </w:t>
      </w:r>
      <w:bookmarkStart w:id="118" w:name="pg838_7016"/>
    </w:p>
    <w:p>
      <w:pPr>
        <w:pStyle w:val="BookText"/>
        <w:rPr/>
      </w:pPr>
      <w:bookmarkEnd w:id="11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یونانیها، ارجان را اکران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وقتی از خوزستان به سمت فارس می‌رفت از اکران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خرابه‌های ارجان وجود دارد و معروف است که حضرت علی بن موسی‌الرضا علیه‌السلام در این مسجد نماز گزارده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صاحب مطلع الشمس نیز ضمن برشمردن مسیر حرکت امام علی بن موسی الرضا علیه‌السلام به وجود این مسجد در زمان خود اشاره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را از مدینه به بصره و از آن جا به اهواز و عربستان</w:t>
      </w:r>
      <w:r>
        <w:rPr>
          <w:rStyle w:val="FootnoteAnchor"/>
          <w:rtl w:val="true"/>
        </w:rPr>
        <w:footnoteReference w:id="225"/>
      </w:r>
      <w:r>
        <w:rPr>
          <w:rFonts w:ascii="IRNazanin" w:hAnsi="IRNazanin" w:eastAsia="IRNazanin"/>
          <w:color w:val="111111"/>
          <w:sz w:val="28"/>
          <w:sz w:val="28"/>
          <w:szCs w:val="28"/>
          <w:rtl w:val="true"/>
          <w:lang w:bidi="fa-IR"/>
        </w:rPr>
        <w:t>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شهر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بود و حاکم‌نشین اهواز شمرده می‌شد و آثار مسجدی که به حضرت رضا منسوب است هم اکنون در ارجان وجود دارد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119" w:name="__RefHeading___Toc6819967_211673320"/>
      <w:bookmarkStart w:id="120" w:name="_Toc42"/>
      <w:bookmarkEnd w:id="119"/>
      <w:r>
        <w:rPr>
          <w:rtl w:val="true"/>
        </w:rPr>
        <w:t xml:space="preserve">درباره ارجان </w:t>
      </w:r>
      <w:r>
        <w:rPr>
          <w:rtl w:val="true"/>
        </w:rPr>
        <w:t>(</w:t>
      </w:r>
      <w:r>
        <w:rPr>
          <w:rtl w:val="true"/>
        </w:rPr>
        <w:t>بهبهان</w:t>
      </w:r>
      <w:r>
        <w:rPr>
          <w:rtl w:val="true"/>
        </w:rPr>
        <w:t>)</w:t>
      </w:r>
      <w:bookmarkEnd w:id="120"/>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با سابقه تاریخی که بنابر گفته اصطخری در مسالک الممالک و یاقوت حموی در معجم‌البلدان در زمان سلطنت جاماسب هنگامی که او در جنگ با روم پیروز شد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تسخیر کرد، این شهر را برای فرزند قباد که ارجان نام داشت بنا کرد و سپس مناطق وسیعی را به آن منضم ساخت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ارجان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ابی‌العاص و ابوموسی اشعری فتح 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شهر در قرن چهارم به عنوان شهری بزرگ یاد شده که شش دروازه داشته و مشهور به دروازههای اهواز، ریشهر، شیراز، رصافه، میدان وکیّالین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حمداللّه مستوفی در قرن هشتم این شهر را ویران توصیف کرده، زیرا در این سالها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شهر استیلا داشتند و مکرراً آن را مورد غارت</w:t>
      </w:r>
    </w:p>
    <w:p>
      <w:pPr>
        <w:pStyle w:val="BookText"/>
        <w:rPr/>
      </w:pPr>
      <w:r>
        <w:rPr>
          <w:rFonts w:ascii="IRNazanin" w:hAnsi="IRNazanin" w:eastAsia="IRNazanin"/>
          <w:color w:val="111111"/>
          <w:sz w:val="28"/>
          <w:sz w:val="28"/>
          <w:szCs w:val="28"/>
          <w:rtl w:val="true"/>
          <w:lang w:bidi="fa-IR"/>
        </w:rPr>
        <w:t>قرار می‌دادند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جغرافی نویسان قدیم، از این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اوّلین بار، شرف‌الدّین علی یزدی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شهر را بهبهان نام نهاد و از آن تاریخ به همین نام مشهور 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اعتماد السلطنه، در مرآت البلدان علت تغییر نام ارجان به بهبهان را چنین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حالیه بهبهان، سابق چند چادرنشین بودند که از ارجان به جهت زراعت می‌آمده‌اند، بعد از آن که بعضی از اعراب کوفه که معروف به رئیس فلان و رئیس بهمان بودند به حکم امیر تیمور</w:t>
      </w:r>
      <w:r>
        <w:rPr>
          <w:rStyle w:val="FootnoteAnchor"/>
          <w:rtl w:val="true"/>
        </w:rPr>
        <w:footnoteReference w:id="232"/>
      </w:r>
      <w:r>
        <w:rPr>
          <w:rFonts w:ascii="IRNazanin" w:hAnsi="IRNazanin" w:eastAsia="IRNazanin"/>
          <w:color w:val="111111"/>
          <w:sz w:val="28"/>
          <w:sz w:val="28"/>
          <w:szCs w:val="28"/>
          <w:rtl w:val="true"/>
          <w:lang w:bidi="fa-IR"/>
        </w:rPr>
        <w:t xml:space="preserve">از کوفه کوچ کرده به ارجان آمدند و املاک زیادی خریدند، در موضع حالیه بهبهان بنای آبادی گذاشتند و از آن جایی که سیاه چادر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می‌نامیده‌اند این طایفه گفتند ما در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سیاه چادر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آبادی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 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از کثرت استعمال، بهبهان 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یاقوت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را فارسیان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می‌کنند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فارسنامه ناصری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قباد که پایتخت آن ارگاه بوده،اعراب آن را ارجان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ابن بلخی در فارسنامه خود، از ناحیه‌ای به نام ارجان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p>
    <w:p>
      <w:pPr>
        <w:pStyle w:val="BookText"/>
        <w:rPr/>
      </w:pPr>
      <w:r>
        <w:rPr>
          <w:rFonts w:ascii="IRNazanin" w:hAnsi="IRNazanin" w:eastAsia="IRNazanin"/>
          <w:color w:val="111111"/>
          <w:sz w:val="28"/>
          <w:sz w:val="28"/>
          <w:szCs w:val="28"/>
          <w:rtl w:val="true"/>
          <w:lang w:bidi="fa-IR"/>
        </w:rPr>
        <w:t>می‌برد که آن ناحیه در نزدیکی سرمق است و این منطقه را نباید با ارجان اشتباه گرفت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ناصرخسرو که در مسیر سفرش به ارجان آمده از این شهر دیدن کرده و چند روزی در این شهر مانده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شهر ارجان قدیم در حوالی بهبهان کنونی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فرصت‌الدّوله در آثار العجم، فاصله بهبهان تا ارجان را در سمت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فرسنگ</w:t>
      </w:r>
      <w:r>
        <w:rPr>
          <w:rStyle w:val="FootnoteAnchor"/>
          <w:rtl w:val="true"/>
        </w:rPr>
        <w:footnoteReference w:id="239"/>
      </w:r>
      <w:r>
        <w:rPr>
          <w:rFonts w:ascii="IRNazanin" w:hAnsi="IRNazanin" w:eastAsia="IRNazanin"/>
          <w:color w:val="111111"/>
          <w:sz w:val="28"/>
          <w:sz w:val="28"/>
          <w:szCs w:val="28"/>
          <w:rtl w:val="true"/>
          <w:lang w:bidi="fa-IR"/>
        </w:rPr>
        <w:t>و فارسنامه ناصری، به مسافت نیم فرسنگ در سمت جنوبی آن ذکر می‌کند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لسترنج از بهبهان در فاصله چند میلی پایین‌تر از ارجان در کنار رودخانه طاب نام می‌برد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ارجان شهری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مسجد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بازارهای معمور داشت، نزدیک شهر دو پل سنگی</w:t>
      </w:r>
    </w:p>
    <w:p>
      <w:pPr>
        <w:pStyle w:val="BookText"/>
        <w:rPr/>
      </w:pPr>
      <w:r>
        <w:rPr>
          <w:rFonts w:ascii="IRNazanin" w:hAnsi="IRNazanin" w:eastAsia="IRNazanin"/>
          <w:color w:val="111111"/>
          <w:sz w:val="28"/>
          <w:sz w:val="28"/>
          <w:szCs w:val="28"/>
          <w:rtl w:val="true"/>
          <w:lang w:bidi="fa-IR"/>
        </w:rPr>
        <w:t>معروف، بر روی رودخانه طاب، ساخته شده بود که از روی آن پلها به خوزستان می‌رفتند و هنوز آثار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یکی از آن دو پل را منسوب به دیلمی پزشک حجّاج‌بن یوسف حاکم عراق در زمان امویان دانسته‌اند و اصطخری درباره آن پل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طاق دارد که عرض آن هشتادگام و بلندی آن چنان است که مردی شترسوار با بیرقی در دست می‌تواند آزادانه از زیر آن عبور کند، این پل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ثکان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به فاصله یک تیر پرتاب از شهر ارجان در سر راه سنبل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دوم بیش از سه هزار ذراع طول داشت و از بناهای زمان ساسانیان بود و پل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 الکسرویة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سر راه قریه دهلیزان قرار داشت</w:t>
      </w:r>
      <w:r>
        <w:rPr>
          <w:rFonts w:eastAsia="IRNazanin" w:cs="IRNazanin"/>
          <w:color w:val="111111"/>
          <w:sz w:val="28"/>
          <w:szCs w:val="28"/>
          <w:rtl w:val="true"/>
          <w:lang w:bidi="fa-IR"/>
        </w:rPr>
        <w:t>.</w:t>
      </w:r>
      <w:r>
        <w:rPr>
          <w:rStyle w:val="FootnoteAnchor"/>
          <w:rtl w:val="true"/>
        </w:rPr>
        <w:footnoteReference w:id="24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 در زمان قدیم شاهراه ارتباط خوزستان و فارس بوده و از نواحی فارس </w:t>
      </w:r>
      <w:bookmarkStart w:id="121" w:name="pg838_7019"/>
    </w:p>
    <w:p>
      <w:pPr>
        <w:pStyle w:val="BookText"/>
        <w:rPr/>
      </w:pPr>
      <w:bookmarkEnd w:id="121"/>
      <w:r>
        <w:rPr>
          <w:rFonts w:ascii="IRNazanin" w:hAnsi="IRNazanin" w:eastAsia="IRNazanin"/>
          <w:color w:val="111111"/>
          <w:sz w:val="28"/>
          <w:sz w:val="28"/>
          <w:szCs w:val="28"/>
          <w:rtl w:val="true"/>
          <w:lang w:bidi="fa-IR"/>
        </w:rPr>
        <w:t>به‌شمار می‌آمده است</w:t>
      </w:r>
      <w:r>
        <w:rPr>
          <w:rStyle w:val="FootnoteAnchor"/>
          <w:rtl w:val="true"/>
        </w:rPr>
        <w:footnoteReference w:id="243"/>
      </w:r>
      <w:r>
        <w:rPr>
          <w:rFonts w:ascii="IRNazanin" w:hAnsi="IRNazanin" w:eastAsia="IRNazanin"/>
          <w:color w:val="111111"/>
          <w:sz w:val="28"/>
          <w:sz w:val="28"/>
          <w:szCs w:val="28"/>
          <w:rtl w:val="true"/>
          <w:lang w:bidi="fa-IR"/>
        </w:rPr>
        <w:t>ولی اکنون جزء خوزستان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از ارجان راهی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تخت جمشید به سمت شوش می‌رفته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ابن حوقل نیز به راه خوزستان تا بصره اشاره می‌کند و می‌گوید اولین منزل آن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اعتمادالسلطنه و فرصت‌الدّوله آسک را از نواحی اهواز و میانه راه ارجان و رامهرمز برمی‌شمرند و فاصله آن را تا ارجان دو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122" w:name="__RefHeading___Toc6819969_211673320"/>
      <w:bookmarkStart w:id="123" w:name="_Toc43"/>
      <w:bookmarkEnd w:id="122"/>
      <w:r>
        <w:rPr>
          <w:rtl w:val="true"/>
        </w:rPr>
        <w:t>مسیر کنونی اهواز به شیراز</w:t>
      </w:r>
      <w:bookmarkEnd w:id="123"/>
    </w:p>
    <w:p>
      <w:pPr>
        <w:pStyle w:val="BookText"/>
        <w:rPr/>
      </w:pPr>
      <w:r>
        <w:rPr>
          <w:rFonts w:ascii="IRNazanin" w:hAnsi="IRNazanin" w:eastAsia="IRNazanin"/>
          <w:color w:val="111111"/>
          <w:sz w:val="28"/>
          <w:sz w:val="28"/>
          <w:szCs w:val="28"/>
          <w:rtl w:val="true"/>
          <w:lang w:bidi="fa-IR"/>
        </w:rPr>
        <w:t xml:space="preserve">از اهواز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کیلومتر و از آن جا به کوپال، سی‌ودو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کوپال دو راه وجود دارد که هر دو راه از طریق جاده اسفالته به رامهرمز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بیست و هفت کیلومتری کوپال به سمت هفتگل یک راه شنی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رامهرمز منتهی می‌شود، ولی راه مستقیم کوپال به رامهرمز طولانی‌تر است و قریب هفتاد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رامهرمز به بهبهان، چند راه خاکی و اسفالته وجود دارد که راه متداول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دوکوهک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هشت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کیلومتر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سلطان‌آباد که مسیری قدیمی است و جاده‌ای شنی دارد، راه جاده شنی و اسفالته به هم می‌پیوندد و تا حوالی بهبهان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جایزان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اسفالته به دو راه منتهی می‌شود و از آن جا راهی است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جولکی راه ادامه می‌یابد و به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مسیر راه حدود دوازده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جا به منطقه‌ای در انشعاب رود مارون منتهی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مارون از </w:t>
      </w:r>
    </w:p>
    <w:p>
      <w:pPr>
        <w:pStyle w:val="BookText"/>
        <w:rPr/>
      </w:pPr>
      <w:r>
        <w:rPr>
          <w:rFonts w:ascii="IRNazanin" w:hAnsi="IRNazanin" w:eastAsia="IRNazanin"/>
          <w:color w:val="111111"/>
          <w:sz w:val="28"/>
          <w:sz w:val="28"/>
          <w:szCs w:val="28"/>
          <w:rtl w:val="true"/>
          <w:lang w:bidi="fa-IR"/>
        </w:rPr>
        <w:t>حوالی رامهرمز و از سلطان‌آباد تقریباً به موازات جاده در فاصله چند کیلومتری امتداد می‌یابد و به کره سیاه منشعب می‌شود و شعبه‌ای از آن از کنار رود خیرآباد که</w:t>
      </w:r>
    </w:p>
    <w:p>
      <w:pPr>
        <w:pStyle w:val="BookText"/>
        <w:rPr/>
      </w:pPr>
      <w:r>
        <w:rPr>
          <w:rFonts w:ascii="IRNazanin" w:hAnsi="IRNazanin" w:eastAsia="IRNazanin"/>
          <w:color w:val="111111"/>
          <w:sz w:val="28"/>
          <w:sz w:val="28"/>
          <w:szCs w:val="28"/>
          <w:rtl w:val="true"/>
          <w:lang w:bidi="fa-IR"/>
        </w:rPr>
        <w:t>در قدیم به رود طاب مشهور بوده به سوی بهبهان راه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راه از کره سیاه به سمت بهبهان از یک دو راهی گذشته و به فاصله ده کیلومتر به جاده بهبهان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آغاجاری می‌پیوندد که تا بهبهان، شش کیلومتر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نوزده کلیومتری بهبهان خیرآباد قرار دارد و رودی نیز به همین نام از آن جا می‌گذرد، این رود از سمت جنوب به سوی سردشت می‌رود و در حوالی سردشت رود دیگری به نام آب رزک به آن می‌پیوندد و هر دو رود به رود بزرگتری که زهره نام دارد می‌ریزند و این رود، به هندیجان می‌پیوندد و از طریق هندیجان به خلیج‌فارس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خیرآباد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 کیلومتر راه است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عوضی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با مسافت پانزده کیلومتر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دوگنبدان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گچساران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گنبدان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کیلومتر و 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کیلومتر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کیلومتر و سپس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کیلومتر فاصله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باشت در پنج کیلومتری 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ادامه می‌یابد به مسافت چهارده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نُه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دوازده کیلومتر که بپیماییم به یک دو راهی می‌رسیم که یک راه به سمت جنوب و دیگری به سمت شمال امتداد می‌یابد، راه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که انتهای این دو راه در نهایت به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شیراز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اگر کسی بخواهد از اهواز در مسیر یاسوج به شیراز برود این راه را انتخاب می‌کند، اما امروزه راه دیگری متداولتر است و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شاهیجان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ارژن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شیراز می‌روند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دوراهی اخیر، یک جاده خاکی قدیمی وجود دارد که نسبت به راه یاسوج به شیراز، راه میان‌بر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از مسیری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تا فهلیان به مسافت هفت کیلومتر از دوراهی فاصله دارد، و از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جاده فوق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از آن جا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چهار راهی است و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مسیر راه از سورن‌آباد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دو راه یکی به سمت شمال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مستقیم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جاده اسفالته می‌پیوندد، از این جا راه در جاده اسفالته تا اردکان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 کیلومتر فاصله دارد و ادامه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شیراز تا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کیلومتر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در مسیر جاده اسفالته واقع شده سی‌وسه کیلومتر است و از گلستان تا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قلات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گویم راه به مسافت شش کیلومتر ادامه می‌یابد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از آن جا تا شیراز حدود پنج کیلومتر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خواسته باشیم از مسیر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متداول امروز اهواز به شیراز است بگذریم، باید از فهلیان بعد از سپری کردن ده کیلومتر به نورآباد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آن جا به مسافت چهارده کیلومتر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مسافت دوازده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مسافت یازده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شاهیجان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مسیر یک سه راهی قرار دارد که در امتداد راهی که آمدیم به سمت جنوب به کازرون می‌رود و راه دیگر به شیراز منتهی می‌شود که از چنار شاهیجان به مسافت دوازده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هیجده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راه جاده شنی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 با فاصله تقریبی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تنگ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و از آن جا </w:t>
      </w:r>
      <w:bookmarkStart w:id="124" w:name="pg838_7022"/>
    </w:p>
    <w:p>
      <w:pPr>
        <w:pStyle w:val="BookText"/>
        <w:rPr/>
      </w:pPr>
      <w:bookmarkEnd w:id="124"/>
      <w:r>
        <w:rPr>
          <w:rFonts w:ascii="IRNazanin" w:hAnsi="IRNazanin" w:eastAsia="IRNazanin"/>
          <w:color w:val="111111"/>
          <w:sz w:val="28"/>
          <w:sz w:val="28"/>
          <w:szCs w:val="28"/>
          <w:rtl w:val="true"/>
          <w:lang w:bidi="fa-IR"/>
        </w:rPr>
        <w:t xml:space="preserve">به مسافت سی‌وشش کیلومتر به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مسافت هشت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و از آن جا به فاصله دوازده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طی کردن چهار کیلومتر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فاصله چهارده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از ده شیخ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کیلومتر و از آن جا تا</w:t>
      </w:r>
    </w:p>
    <w:p>
      <w:pPr>
        <w:pStyle w:val="BookText"/>
        <w:rPr/>
      </w:pPr>
      <w:r>
        <w:rPr>
          <w:rFonts w:ascii="IRNazanin" w:hAnsi="IRNazanin" w:eastAsia="IRNazanin"/>
          <w:color w:val="111111"/>
          <w:sz w:val="28"/>
          <w:sz w:val="28"/>
          <w:szCs w:val="28"/>
          <w:rtl w:val="true"/>
          <w:lang w:bidi="fa-IR"/>
        </w:rPr>
        <w:t>شیراز حدود دو کیلومتر راه است</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125" w:name="__RefHeading___Toc6819971_211673320"/>
      <w:bookmarkStart w:id="126" w:name="_Toc44"/>
      <w:bookmarkEnd w:id="125"/>
      <w:r>
        <w:rPr>
          <w:rtl w:val="true"/>
        </w:rPr>
        <w:t>بررسی راههای اهواز تا شیراز و مسیر حرکت امام علیه‌السلام</w:t>
      </w:r>
      <w:bookmarkEnd w:id="126"/>
    </w:p>
    <w:p>
      <w:pPr>
        <w:pStyle w:val="BookText"/>
        <w:rPr/>
      </w:pPr>
      <w:r>
        <w:rPr>
          <w:rFonts w:ascii="IRNazanin" w:hAnsi="IRNazanin" w:eastAsia="IRNazanin"/>
          <w:color w:val="111111"/>
          <w:sz w:val="28"/>
          <w:sz w:val="28"/>
          <w:szCs w:val="28"/>
          <w:rtl w:val="true"/>
          <w:lang w:bidi="fa-IR"/>
        </w:rPr>
        <w:t xml:space="preserve">در ابتدای راه اهواز به شیراز یعنی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برابر نقل ابن‌حوقل در صوره‌الارض از آن جا راهی به سمت سوق سنبیل</w:t>
      </w:r>
      <w:r>
        <w:rPr>
          <w:rStyle w:val="FootnoteAnchor"/>
          <w:rtl w:val="true"/>
        </w:rPr>
        <w:footnoteReference w:id="251"/>
      </w:r>
      <w:r>
        <w:rPr>
          <w:rFonts w:ascii="IRNazanin" w:hAnsi="IRNazanin" w:eastAsia="IRNazanin"/>
          <w:color w:val="111111"/>
          <w:sz w:val="28"/>
          <w:sz w:val="28"/>
          <w:szCs w:val="28"/>
          <w:rtl w:val="true"/>
          <w:lang w:bidi="fa-IR"/>
        </w:rPr>
        <w:t>است راه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جیهانی این مکان را اولین منزلگاه نام می‌برد و بعد از آن به مسافت شش فرسخ به سمت ارجان از منزلگاه بعدی که همان ارجان است یاد می‌کند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اما سایر منابع، از جمله ابن‌رسته،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منزل آورده‌اند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و ابن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و قدامه‌بن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می‌کنند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منازل موجود در مسیر راه اهواز تا ارجان در نوشته‌های جغرافیدانان با تفاوتهایی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قدامه‌بن جعفر بیش</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دیگران این منازل را برشمرده به طوری که از اهواز تا ارجان برابر شرح او چهارده منزل فاصله است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ابن رسته</w:t>
      </w:r>
      <w:r>
        <w:rPr>
          <w:rStyle w:val="FootnoteAnchor"/>
          <w:rtl w:val="true"/>
        </w:rPr>
        <w:footnoteReference w:id="257"/>
      </w:r>
      <w:r>
        <w:rPr>
          <w:rFonts w:ascii="IRNazanin" w:hAnsi="IRNazanin" w:eastAsia="IRNazanin"/>
          <w:color w:val="111111"/>
          <w:sz w:val="28"/>
          <w:sz w:val="28"/>
          <w:szCs w:val="28"/>
          <w:rtl w:val="true"/>
          <w:lang w:bidi="fa-IR"/>
        </w:rPr>
        <w:t>در شرح راههای مختلفی که ذکر می‌کند منازل اهواز تا ارجان را بین چهار تا شش منزل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ابن‌بلخی، تنها یک منزل ذکر می‌کند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منابعی که به ذکر راههای باستانی پرداخته‌اند نیز بیش از یک مرحله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منازل مشترکی که جغرافیدانان از اهواز تا ارجان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 رامهرمز، زط، وادی الملح و دهلیزان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ارجان به شیراز، منازل با شرح بیشتری آمده است و به نظر می‌آید این راه بیش از سایر راههای فارس مورد توجه جغرافیدانان بوده به طوری که لسترنج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از شیراز به سمت شمال باختری به ارجان و خوزستان می‌رفت، بیش از همه راههای دیگر در کتابهای جغرافیایی شرح داده شده و درباره آن حداقل هشت شرح جداگانه به ما رسیده، هر چند که در ذکر پاره‌ای از منزلگاههای آن راه بین کتابهای مراجع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وصفی که از این راه شده در کتاب ظفرنامه شرف‌الدّین علی یزدی است که مسیر امیر تیمور را در سال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به شیراز از راه بهبهان نقل می‌کند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ارجان قدیم آن چنان که یاقوت حموی و دیگران ذکر کرده‌اند قدمگاهی است موسوم به قدمگاه امام رضا علیه‌السلام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قدمگاه در این مکان مسیر امام علی‌بن موسی الرضا علیه‌السلام را از پل اربق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ارجان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قدمگاه بعدی که در منابع تاریخ محلی به تناوب از آن یاد شده شهر ابرقوه و یا ابرکوه است که در منتهی الیه جاده شمالی شیراز به شهرهای یزد و خراسان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مسیر متداولی که در منابع جغرافیایی آمده، همان مسیری باشد که حضرت رضا علیه‌السلام پیموده در این صورت حضرت از ارجان به سمت شیراز و از آن جا به سمت دروازه اصطخر که راهی است به سوی خراسان که در پاره‌ای منابع از جمله الاعلاق النفیسة،</w:t>
      </w:r>
      <w:r>
        <w:rPr>
          <w:rStyle w:val="FootnoteAnchor"/>
          <w:rtl w:val="true"/>
        </w:rPr>
        <w:footnoteReference w:id="261"/>
      </w:r>
      <w:r>
        <w:rPr>
          <w:rFonts w:ascii="IRNazanin" w:hAnsi="IRNazanin" w:eastAsia="IRNazanin"/>
          <w:color w:val="111111"/>
          <w:sz w:val="28"/>
          <w:sz w:val="28"/>
          <w:szCs w:val="28"/>
          <w:rtl w:val="true"/>
          <w:lang w:bidi="fa-IR"/>
        </w:rPr>
        <w:t>اشکال العالم</w:t>
      </w:r>
      <w:r>
        <w:rPr>
          <w:rStyle w:val="FootnoteAnchor"/>
          <w:rtl w:val="true"/>
        </w:rPr>
        <w:footnoteReference w:id="262"/>
      </w:r>
      <w:r>
        <w:rPr>
          <w:rFonts w:ascii="IRNazanin" w:hAnsi="IRNazanin" w:eastAsia="IRNazanin"/>
          <w:color w:val="111111"/>
          <w:sz w:val="28"/>
          <w:sz w:val="28"/>
          <w:szCs w:val="28"/>
          <w:rtl w:val="true"/>
          <w:lang w:bidi="fa-IR"/>
        </w:rPr>
        <w:t>و مسالک الممالک</w:t>
      </w:r>
      <w:r>
        <w:rPr>
          <w:rStyle w:val="FootnoteAnchor"/>
          <w:rtl w:val="true"/>
        </w:rPr>
        <w:footnoteReference w:id="263"/>
      </w:r>
      <w:r>
        <w:rPr>
          <w:rFonts w:ascii="IRNazanin" w:hAnsi="IRNazanin" w:eastAsia="IRNazanin"/>
          <w:color w:val="111111"/>
          <w:sz w:val="28"/>
          <w:sz w:val="28"/>
          <w:szCs w:val="28"/>
          <w:rtl w:val="true"/>
          <w:lang w:bidi="fa-IR"/>
        </w:rPr>
        <w:t xml:space="preserve">نیز به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عبور فرموده و به ابرقوه رسیده‌اند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راه ارجان تا شیراز چند منزلگاه معروف است که غالب منابع از آن یاد کرده‌اند، بندق</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خان‌حماد،</w:t>
      </w:r>
      <w:r>
        <w:rPr>
          <w:rStyle w:val="FootnoteAnchor"/>
          <w:rtl w:val="true"/>
        </w:rPr>
        <w:footnoteReference w:id="266"/>
      </w:r>
      <w:r>
        <w:rPr>
          <w:rFonts w:ascii="IRNazanin" w:hAnsi="IRNazanin" w:eastAsia="IRNazanin"/>
          <w:color w:val="111111"/>
          <w:sz w:val="28"/>
          <w:sz w:val="28"/>
          <w:szCs w:val="28"/>
          <w:rtl w:val="true"/>
          <w:lang w:bidi="fa-IR"/>
        </w:rPr>
        <w:t>نوبندگان،</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کرکان</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خراره،</w:t>
      </w:r>
      <w:r>
        <w:rPr>
          <w:rStyle w:val="FootnoteAnchor"/>
          <w:rtl w:val="true"/>
        </w:rPr>
        <w:footnoteReference w:id="271"/>
      </w:r>
      <w:r>
        <w:rPr>
          <w:rFonts w:ascii="IRNazanin" w:hAnsi="IRNazanin" w:eastAsia="IRNazanin"/>
          <w:color w:val="111111"/>
          <w:sz w:val="28"/>
          <w:sz w:val="28"/>
          <w:szCs w:val="28"/>
          <w:rtl w:val="true"/>
          <w:lang w:bidi="fa-IR"/>
        </w:rPr>
        <w:t>خلان،</w:t>
      </w:r>
      <w:r>
        <w:rPr>
          <w:rStyle w:val="FootnoteAnchor"/>
          <w:rtl w:val="true"/>
        </w:rPr>
        <w:footnoteReference w:id="272"/>
      </w:r>
      <w:r>
        <w:rPr>
          <w:rFonts w:ascii="IRNazanin" w:hAnsi="IRNazanin" w:eastAsia="IRNazanin"/>
          <w:color w:val="111111"/>
          <w:sz w:val="28"/>
          <w:sz w:val="28"/>
          <w:szCs w:val="28"/>
          <w:rtl w:val="true"/>
          <w:lang w:bidi="fa-IR"/>
        </w:rPr>
        <w:t>خلار</w:t>
      </w:r>
      <w:r>
        <w:rPr>
          <w:rStyle w:val="FootnoteAnchor"/>
          <w:rtl w:val="true"/>
        </w:rPr>
        <w:footnoteReference w:id="273"/>
      </w:r>
      <w:r>
        <w:rPr>
          <w:rFonts w:ascii="IRNazanin" w:hAnsi="IRNazanin" w:eastAsia="IRNazanin"/>
          <w:color w:val="111111"/>
          <w:sz w:val="28"/>
          <w:sz w:val="28"/>
          <w:szCs w:val="28"/>
          <w:rtl w:val="true"/>
          <w:lang w:bidi="fa-IR"/>
        </w:rPr>
        <w:t>و جویم</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ابن بلخی، مسیر راه را از دوراهیی که ارجان را به شیراز متّصل می‌کند توأماً نام برده، این دو راه که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هم تا حوالی شیراز امتداد دارد، دو</w:t>
      </w:r>
    </w:p>
    <w:p>
      <w:pPr>
        <w:pStyle w:val="BookText"/>
        <w:rPr/>
      </w:pPr>
      <w:r>
        <w:rPr>
          <w:rFonts w:ascii="IRNazanin" w:hAnsi="IRNazanin" w:eastAsia="IRNazanin"/>
          <w:color w:val="111111"/>
          <w:sz w:val="28"/>
          <w:sz w:val="28"/>
          <w:szCs w:val="28"/>
          <w:rtl w:val="true"/>
          <w:lang w:bidi="fa-IR"/>
        </w:rPr>
        <w:t>جاده قدیمی است که در منابع اولیه به طور جداگانه ذکر آنها آمده است، این دو راه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راه شیراز، اردکان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شیراز، بهبهان معروفند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اخیر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دوم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گفته شد در میانه این راه، راهی قدیمی معروف به جاده شاهی وجود داشته که بدون رفتن به شیراز مستقیماً به سمت اصطخر منتهی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این راه در زمان ایران باستان و قبل از پیدایش شهر شیراز مورد استفاده بوده است،</w:t>
      </w:r>
      <w:r>
        <w:rPr>
          <w:rStyle w:val="FootnoteAnchor"/>
          <w:rtl w:val="true"/>
        </w:rPr>
        <w:footnoteReference w:id="276"/>
      </w:r>
      <w:r>
        <w:rPr>
          <w:rFonts w:ascii="IRNazanin" w:hAnsi="IRNazanin" w:eastAsia="IRNazanin"/>
          <w:color w:val="111111"/>
          <w:sz w:val="28"/>
          <w:sz w:val="28"/>
          <w:szCs w:val="28"/>
          <w:rtl w:val="true"/>
          <w:lang w:bidi="fa-IR"/>
        </w:rPr>
        <w:t xml:space="preserve">بنابراین با توجه به احداث این شهر در سنه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از رونق افتادن شهر اصطخر احتمالاً این راه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چندان رونق سابق خود را نداشته، با این همه در منابع و تواریخ محلی شیراز و همچنین </w:t>
      </w:r>
      <w:bookmarkStart w:id="127" w:name="pg838_7025"/>
    </w:p>
    <w:p>
      <w:pPr>
        <w:pStyle w:val="BookText"/>
        <w:rPr/>
      </w:pPr>
      <w:bookmarkEnd w:id="127"/>
      <w:r>
        <w:rPr>
          <w:rFonts w:ascii="IRNazanin" w:hAnsi="IRNazanin" w:eastAsia="IRNazanin"/>
          <w:color w:val="111111"/>
          <w:sz w:val="28"/>
          <w:sz w:val="28"/>
          <w:szCs w:val="28"/>
          <w:rtl w:val="true"/>
          <w:lang w:bidi="fa-IR"/>
        </w:rPr>
        <w:t>سایر منابع هیچ‌گونه گزارشی از ورود و یا توقف حضرت رضا علیه‌السلام ثبت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تاریخی تنها اطلاع می‌دهند که حضرت رضا علیه‌السلام از اهواز و از طریق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خراسان رفتند و در این‌باره به طور مفصّل در جای خود سخن خواهیم گفت</w:t>
      </w:r>
      <w:r>
        <w:rPr>
          <w:rFonts w:eastAsia="IRNazanin" w:cs="IRNazanin"/>
          <w:color w:val="111111"/>
          <w:sz w:val="28"/>
          <w:szCs w:val="28"/>
          <w:rtl w:val="true"/>
          <w:lang w:bidi="fa-IR"/>
        </w:rPr>
        <w:t>.</w:t>
      </w:r>
    </w:p>
    <w:p>
      <w:pPr>
        <w:pStyle w:val="Heading3"/>
        <w:numPr>
          <w:ilvl w:val="2"/>
          <w:numId w:val="1"/>
        </w:numPr>
        <w:rPr/>
      </w:pPr>
      <w:bookmarkStart w:id="128" w:name="__RefHeading___Toc6819973_211673320"/>
      <w:bookmarkStart w:id="129" w:name="_Toc45"/>
      <w:bookmarkEnd w:id="128"/>
      <w:r>
        <w:rPr>
          <w:rtl w:val="true"/>
        </w:rPr>
        <w:t>شیراز</w:t>
      </w:r>
      <w:bookmarkEnd w:id="129"/>
    </w:p>
    <w:p>
      <w:pPr>
        <w:pStyle w:val="BookText"/>
        <w:rPr/>
      </w:pPr>
      <w:r>
        <w:rPr>
          <w:rFonts w:ascii="IRNazanin" w:hAnsi="IRNazanin" w:eastAsia="IRNazanin"/>
          <w:color w:val="111111"/>
          <w:sz w:val="28"/>
          <w:sz w:val="28"/>
          <w:szCs w:val="28"/>
          <w:rtl w:val="true"/>
          <w:lang w:bidi="fa-IR"/>
        </w:rPr>
        <w:t>از ورود حضرت علی‌بن موسی الرضا علیه‌السلام به شیراز در منابع گزارش موثقی ثبت نشده است و در منابع محلّی تاریخ این شهر هیچ قدمگاه و یا بنای یادبودی به آن حضرت منسوب نیست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این موضوع احتمال عبور حضرت رضا علیه‌السلام را از راه باستانی اهواز به پاسارگاد که بعد از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راههای کوهستانی منطقه کوهکیلویه به جلگه مرودشت اصطخر می‌پیوست قوّت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مسیر راهی وجود داشت، مشهور به راه خراسان که در مسیر آن، شهر ابرکوه یا ابرقوه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شهر قدمگاهی از حضرت رضا علیه‌السلام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ابوقوه بخشی از شهر باستانی</w:t>
      </w:r>
    </w:p>
    <w:p>
      <w:pPr>
        <w:pStyle w:val="BookText"/>
        <w:rPr/>
      </w:pPr>
      <w:r>
        <w:rPr>
          <w:rFonts w:ascii="IRNazanin" w:hAnsi="IRNazanin" w:eastAsia="IRNazanin"/>
          <w:color w:val="111111"/>
          <w:sz w:val="28"/>
          <w:sz w:val="28"/>
          <w:szCs w:val="28"/>
          <w:rtl w:val="true"/>
          <w:lang w:bidi="fa-IR"/>
        </w:rPr>
        <w:t>اصطخر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قدمگاه منسوب به حضرت علیه‌السلام در این شهر</w:t>
      </w:r>
    </w:p>
    <w:p>
      <w:pPr>
        <w:pStyle w:val="BookText"/>
        <w:rPr/>
      </w:pPr>
      <w:r>
        <w:rPr>
          <w:rFonts w:ascii="IRNazanin" w:hAnsi="IRNazanin" w:eastAsia="IRNazanin"/>
          <w:color w:val="111111"/>
          <w:sz w:val="28"/>
          <w:sz w:val="28"/>
          <w:szCs w:val="28"/>
          <w:rtl w:val="true"/>
          <w:lang w:bidi="fa-IR"/>
        </w:rPr>
        <w:t>به شرح اطلاعاتی درباره اصطخر می‌پردازیم</w:t>
      </w:r>
      <w:r>
        <w:rPr>
          <w:rFonts w:eastAsia="IRNazanin" w:cs="IRNazanin"/>
          <w:color w:val="111111"/>
          <w:sz w:val="28"/>
          <w:szCs w:val="28"/>
          <w:rtl w:val="true"/>
          <w:lang w:bidi="fa-IR"/>
        </w:rPr>
        <w:t>.</w:t>
      </w:r>
    </w:p>
    <w:p>
      <w:pPr>
        <w:pStyle w:val="Heading3"/>
        <w:numPr>
          <w:ilvl w:val="2"/>
          <w:numId w:val="1"/>
        </w:numPr>
        <w:rPr/>
      </w:pPr>
      <w:bookmarkStart w:id="130" w:name="__RefHeading___Toc6819975_211673320"/>
      <w:bookmarkStart w:id="131" w:name="_Toc46"/>
      <w:bookmarkEnd w:id="130"/>
      <w:r>
        <w:rPr>
          <w:rtl w:val="true"/>
        </w:rPr>
        <w:t>اصطخر</w:t>
      </w:r>
      <w:bookmarkEnd w:id="13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اصطخر در طول هفتادونُه درجه و عرض سی‌ودو درجه جغرافیایی در فارس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بنای شهر اصطخر را نهاد، اصطخربن طهمورث پیشدادی بود و این شخص نزد مردم ایران منزلت بسیار داشت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فتح اصطخر در عهد خلیفه دوّم و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توسط عثمان ابی‌العاص و ابوموسی اشعری صورت گرفت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محمّدبن یوسف برادر حجّاج بن یوسف ثقفی، در نُه فرسخی جنوب اصطخر، در وقت طلوع برج سنبله بنای شهر شیراز گذاشته شد و این شهر روزبروز از رونق اصطخر کاست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آنچه از نوشته جغرافیدانان قرون اول اسلامی درباره اصطخر به دست می‌آید، این است که اصطخر در آن زمان بسیار وسیع بوده، اصطخری در مسالک الممالک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 شهری است بزرگ، چند اردشیر خوره باشد به بزرگی، و به اردشیر خوره شهرهاست چون شیراز و سیراف،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حیث یزد بزرگتر نواحی اصطخر باشد سه جایگاه مسجد آدینه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کثه میبد و نایین و بهره، مقدار ناحیت اصطخر شصت فرسنگ باشد، ابرقو شهری است اقلید و سرمق دو پاره شهرند و به پارسی کلید و سرمه خوانند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مسافت بین شیراز تا اصطخر دوازده فرسنگ و وسعت این شهر یک میل بوده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ابن حوقل در قرن چهارم از خراب شدن باروی شهر اصطخر سخن می‌گوید و از دروازه‌ای به نام دروازه خراسان نام می‌برد</w:t>
      </w:r>
      <w:r>
        <w:rPr>
          <w:rStyle w:val="FootnoteAnchor"/>
          <w:rtl w:val="true"/>
        </w:rPr>
        <w:footnoteReference w:id="283"/>
      </w:r>
      <w:r>
        <w:rPr>
          <w:rFonts w:ascii="IRNazanin" w:hAnsi="IRNazanin" w:eastAsia="IRNazanin"/>
          <w:color w:val="111111"/>
          <w:sz w:val="28"/>
          <w:sz w:val="28"/>
          <w:szCs w:val="28"/>
          <w:rtl w:val="true"/>
          <w:lang w:bidi="fa-IR"/>
        </w:rPr>
        <w:t>که احتمالاً علت نامگذاری آن به دروازه خراسان، به این دلیل بوده که در مسیر راه خراسان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ابن‌حوقل نیز از وسعت اصطخر یاد می‌کند و یزد که بزرگترین ناحیه آن کثه و میبد، نایین و فهرج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رودان که جزء کرمان بوده است و سپس جزء فارس شده و ابرقوه و چند شهر دیگر را از نواحی اصطخر می‌شمارد</w:t>
      </w:r>
      <w:r>
        <w:rPr>
          <w:rFonts w:eastAsia="IRNazanin" w:cs="IRNazanin"/>
          <w:color w:val="111111"/>
          <w:sz w:val="28"/>
          <w:szCs w:val="28"/>
          <w:rtl w:val="true"/>
          <w:lang w:bidi="fa-IR"/>
        </w:rPr>
        <w:t>.</w:t>
      </w:r>
      <w:r>
        <w:rPr>
          <w:rStyle w:val="FootnoteAnchor"/>
          <w:rtl w:val="true"/>
        </w:rPr>
        <w:footnoteReference w:id="284"/>
      </w:r>
      <w:bookmarkStart w:id="132" w:name="pg838_7027"/>
    </w:p>
    <w:p>
      <w:pPr>
        <w:pStyle w:val="Heading3"/>
        <w:numPr>
          <w:ilvl w:val="2"/>
          <w:numId w:val="1"/>
        </w:numPr>
        <w:rPr/>
      </w:pPr>
      <w:bookmarkStart w:id="133" w:name="__RefHeading___Toc6819977_211673320"/>
      <w:bookmarkStart w:id="134" w:name="_Toc47"/>
      <w:bookmarkEnd w:id="132"/>
      <w:bookmarkEnd w:id="133"/>
      <w:r>
        <w:rPr>
          <w:rtl w:val="true"/>
        </w:rPr>
        <w:t xml:space="preserve">ابرکوه </w:t>
      </w:r>
      <w:r>
        <w:rPr>
          <w:rtl w:val="true"/>
        </w:rPr>
        <w:t>(</w:t>
      </w:r>
      <w:r>
        <w:rPr>
          <w:rtl w:val="true"/>
        </w:rPr>
        <w:t>ابرقوه</w:t>
      </w:r>
      <w:r>
        <w:rPr>
          <w:rtl w:val="true"/>
        </w:rPr>
        <w:t>)</w:t>
      </w:r>
      <w:bookmarkEnd w:id="134"/>
    </w:p>
    <w:p>
      <w:pPr>
        <w:pStyle w:val="BookText"/>
        <w:rPr/>
      </w:pPr>
      <w:r>
        <w:rPr>
          <w:rFonts w:ascii="IRNazanin" w:hAnsi="IRNazanin" w:eastAsia="IRNazanin"/>
          <w:color w:val="111111"/>
          <w:sz w:val="28"/>
          <w:sz w:val="28"/>
          <w:szCs w:val="28"/>
          <w:rtl w:val="true"/>
          <w:lang w:bidi="fa-IR"/>
        </w:rPr>
        <w:t>همچنان که گفته شد، ابرکوه یا ابرقوه یکی از توابع و نواحی شهر قدیمی اصطخر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ابرقوه و یا ابرقویه را شهری مستحکم به اندازه یک سوم شهر اصطخر با بازارهای معمور و آباد در قرن چهارم توصیف می‌کند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ابرقوه در شمال قریه 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اصطخر و یزد واقع شده</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مقدسی از مسجدی نیکو در این شهر سخن گفته است</w:t>
      </w:r>
      <w:r>
        <w:rPr>
          <w:rStyle w:val="FootnoteAnchor"/>
          <w:rtl w:val="true"/>
        </w:rPr>
        <w:footnoteReference w:id="287"/>
      </w:r>
      <w:r>
        <w:rPr>
          <w:rFonts w:ascii="IRNazanin" w:hAnsi="IRNazanin" w:eastAsia="IRNazanin"/>
          <w:color w:val="111111"/>
          <w:sz w:val="28"/>
          <w:sz w:val="28"/>
          <w:szCs w:val="28"/>
          <w:rtl w:val="true"/>
          <w:lang w:bidi="fa-IR"/>
        </w:rPr>
        <w:t>و حمداللّه مستوفی در خصوص این شهر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ابرقوه را در ابتدا بر دامنه کوهی ساخته بودند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بعد از آن بر صحرایی که هم اکنون است شهر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اگر بماند، نماند، و بدین سبب جهود در آن جا نیست و اگر از جای دیگر</w:t>
      </w:r>
    </w:p>
    <w:p>
      <w:pPr>
        <w:pStyle w:val="BookText"/>
        <w:rPr/>
      </w:pPr>
      <w:r>
        <w:rPr>
          <w:rFonts w:ascii="IRNazanin" w:hAnsi="IRNazanin" w:eastAsia="IRNazanin"/>
          <w:color w:val="111111"/>
          <w:sz w:val="28"/>
          <w:sz w:val="28"/>
          <w:szCs w:val="28"/>
          <w:rtl w:val="true"/>
          <w:lang w:bidi="fa-IR"/>
        </w:rPr>
        <w:t>به مهمی به آن موضع روند بعد از چهل روز معاودت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سروی است که در جهان شهرتی داشته و درخت سروی در ایران زمین مثل آن نیست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135" w:name="__RefHeading___Toc6819979_211673320"/>
      <w:bookmarkStart w:id="136" w:name="_Toc48"/>
      <w:bookmarkEnd w:id="135"/>
      <w:r>
        <w:rPr>
          <w:rtl w:val="true"/>
        </w:rPr>
        <w:t>آثار تاریخی ابرقوه</w:t>
      </w:r>
      <w:bookmarkEnd w:id="1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ابرقوه و حومه آن آثار تاریخی دوران مختلف مشاهده می‌شود، از جمله، مسجد جامع ابرقوه،</w:t>
      </w:r>
      <w:r>
        <w:rPr>
          <w:rStyle w:val="FootnoteAnchor"/>
          <w:rtl w:val="true"/>
        </w:rPr>
        <w:footnoteReference w:id="289"/>
      </w:r>
      <w:r>
        <w:rPr>
          <w:rFonts w:ascii="IRNazanin" w:hAnsi="IRNazanin" w:eastAsia="IRNazanin"/>
          <w:color w:val="111111"/>
          <w:sz w:val="28"/>
          <w:sz w:val="28"/>
          <w:szCs w:val="28"/>
          <w:rtl w:val="true"/>
          <w:lang w:bidi="fa-IR"/>
        </w:rPr>
        <w:t xml:space="preserve">مقبره حسن بن کیخسرو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طاووس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قطبیّه، مناره سر در، مسجد حاجی کامل امامزاده احمدبن موسی بن جعفر علیه‌السلام، مسجد امامزاده احمد، گنبد علی، و مسجدی موسوم به مسجد بیرون، بنای مزاری مشهور به پیرسک یا پیر صدق و سرو پشت آسیاب، بناهای تاریخی در کوه صفه و</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37" w:name="pg838_7028"/>
    </w:p>
    <w:p>
      <w:pPr>
        <w:pStyle w:val="Heading3"/>
        <w:numPr>
          <w:ilvl w:val="2"/>
          <w:numId w:val="1"/>
        </w:numPr>
        <w:rPr/>
      </w:pPr>
      <w:bookmarkStart w:id="138" w:name="__RefHeading___Toc6819981_211673320"/>
      <w:bookmarkStart w:id="139" w:name="_Toc49"/>
      <w:bookmarkEnd w:id="137"/>
      <w:bookmarkEnd w:id="138"/>
      <w:r>
        <w:rPr>
          <w:rtl w:val="true"/>
        </w:rPr>
        <w:t>قدمگاه امام علی‌بن موسی الرضا علیه‌السلام در ابرقوه</w:t>
      </w:r>
      <w:bookmarkEnd w:id="139"/>
    </w:p>
    <w:p>
      <w:pPr>
        <w:pStyle w:val="BookText"/>
        <w:rPr/>
      </w:pPr>
      <w:r>
        <w:rPr>
          <w:rFonts w:ascii="IRNazanin" w:hAnsi="IRNazanin" w:eastAsia="IRNazanin"/>
          <w:color w:val="111111"/>
          <w:sz w:val="28"/>
          <w:sz w:val="28"/>
          <w:szCs w:val="28"/>
          <w:rtl w:val="true"/>
          <w:lang w:bidi="fa-IR"/>
        </w:rPr>
        <w:t>در آثار تاریخی یزد مسجدی معروف به مسجد بیرون در حومه این شهر قرار دارد که بر کتیبه آن گزارشی مندرج است ولی متأسفانه به دلیل ریختگی اطلاعات مبهمی از عبور و یا توقف حضرت رضا علیه‌السلام از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کنار شهر قرار دارد و دارای حیاط و ایوان و گرمخانه است کتیبه‌ای از کاشی معرّق در سه رشته خط به عرض تقریبی شصت و پنج سانتی‌متر و درازی پنج متر و به رنگهای آبی و سفید بر پیشانی سر در ورودی مسجد نصب شده و از آن اطلاعاتی تاریخی به</w:t>
      </w:r>
    </w:p>
    <w:p>
      <w:pPr>
        <w:pStyle w:val="BookText"/>
        <w:rPr/>
      </w:pPr>
      <w:r>
        <w:rPr>
          <w:rFonts w:ascii="IRNazanin" w:hAnsi="IRNazanin" w:eastAsia="IRNazanin"/>
          <w:color w:val="111111"/>
          <w:sz w:val="28"/>
          <w:sz w:val="28"/>
          <w:szCs w:val="28"/>
          <w:rtl w:val="true"/>
          <w:lang w:bidi="fa-IR"/>
        </w:rPr>
        <w:t>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به این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هوالموفّق والمعین ربّنا تقبل منّا انّک انت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صمدیّت عزّ شأنه و عظم سلطانه در عهد خلافت پناه پادشاه اسلام اعظم و اعلم سلاطین ایام لازال جلال سلطا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ریختگی به اندازه شصت 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که توفیق عمارات خیر به هر وقت و به هر جای به تجدید رفیق فرمود در زمان عبور از ابرقوه 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 متر ریختگی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تبرّک نمود که منزل امام معصوم علی‌بن موسی الرضا علیه‌السلام منار که از اشعار اسلام است ساخت و به مقابل مزار طاووسیه مسجدی فوقانی و خانه رئیس‌الدّینی را بعد در سر سنگ نما که ابعاضا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دارالقرار و دارالحدیث و دارالسیاده و 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ریختگی به اندازه شصت سانتی‌متر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دکان متّصل به مسجد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9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6819983_211673320"/>
      <w:bookmarkStart w:id="141" w:name="_Toc50"/>
      <w:bookmarkEnd w:id="140"/>
      <w:r>
        <w:rPr>
          <w:rtl w:val="true"/>
        </w:rPr>
        <w:t xml:space="preserve">راه شیراز به کثه </w:t>
      </w:r>
      <w:r>
        <w:rPr>
          <w:rtl w:val="true"/>
        </w:rPr>
        <w:t>(</w:t>
      </w:r>
      <w:r>
        <w:rPr>
          <w:rtl w:val="true"/>
        </w:rPr>
        <w:t>یزد</w:t>
      </w:r>
      <w:r>
        <w:rPr>
          <w:rtl w:val="true"/>
        </w:rPr>
        <w:t>)</w:t>
      </w:r>
      <w:bookmarkEnd w:id="141"/>
    </w:p>
    <w:p>
      <w:pPr>
        <w:pStyle w:val="BookText"/>
        <w:rPr/>
      </w:pPr>
      <w:r>
        <w:rPr>
          <w:rFonts w:ascii="IRNazanin" w:hAnsi="IRNazanin" w:eastAsia="IRNazanin"/>
          <w:color w:val="111111"/>
          <w:sz w:val="28"/>
          <w:sz w:val="28"/>
          <w:szCs w:val="28"/>
          <w:rtl w:val="true"/>
          <w:lang w:bidi="fa-IR"/>
        </w:rPr>
        <w:t>اصطخری راه شیراز به کثه</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راه خراسان</w:t>
      </w:r>
      <w:r>
        <w:rPr>
          <w:rStyle w:val="FootnoteAnchor"/>
          <w:rtl w:val="true"/>
        </w:rPr>
        <w:footnoteReference w:id="293"/>
      </w:r>
      <w:r>
        <w:rPr>
          <w:rFonts w:ascii="IRNazanin" w:hAnsi="IRNazanin" w:eastAsia="IRNazanin"/>
          <w:color w:val="111111"/>
          <w:sz w:val="28"/>
          <w:sz w:val="28"/>
          <w:szCs w:val="28"/>
          <w:rtl w:val="true"/>
          <w:lang w:bidi="fa-IR"/>
        </w:rPr>
        <w:t>معروف است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 زرقان قصبه‌ای است میان مشرق و شمال شیراز که در دامنه کوه بسیار مرتفعی واقع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زرقان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بلخی، فارسنامه،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اصطخر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بیرقریه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کهمند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هشت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کهمند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دیه بید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ابرقوه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دیه شیر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قلعه مجوس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آبخیزه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آبخیزه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 اعمال پارس است و جمله هشتادوهفت فرسنگ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حوقل نیز در قرن چهارم وصفی از منازل و مسافات شیراز به کثه که همان راه خراسان است به شرح ذیل ذکر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تا زرقان شش فرسخ، زرقان دارای منازلی بر وادی عذب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زرقان به اصطخر 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اصطخر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تیر تا کهنک </w:t>
      </w:r>
      <w:r>
        <w:rPr>
          <w:rStyle w:val="FootnoteAnchor"/>
          <w:rtl w:val="true"/>
        </w:rPr>
        <w:footnoteReference w:id="300"/>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کهنک تا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بیذ</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بیذ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ابرقویه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شیر</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سیزده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دیه‌شیر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قلعه مجوس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یزد پنج فرسخ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شش فرسخ، انجیره قبه‌ها و چشمه‌ای دارد که بر کناره‌های آن درختان انجیر است و این جا آخرین نقطه فارس است و جز این ناحیه‌ای ندارد و همه راه مجموعاً هشتاد فرسخ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بلخی، منازل شیراز به یزد را در نُه منزل ذکر می‌کند و مسافت شیراز به یزد را پنجاه و چهار فرسنگ برمی‌شمارد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لسترنج در دو نقل جداگانه از جغرافیدانان قرون اولیه اسلامی به راه زمستانی و راه تابستانی اشاره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زمستانی یا راه کاروانی که از دشتها و جلگه‌ها می‌گذشت، راه شیراز به سمت شمال خاوری بود که به اصطخر می‌رفت و از آن جا به ده بید می‌رسید و در این جا از دست راست راهی جدا می‌شد که به ابرقوه و یزد می‌رفت، اما راه اصلی به طرف چپ پیچیده و از سرمق و قریه آباده می‌گذشت و سپس در یزدخواست به راه </w:t>
      </w:r>
      <w:bookmarkStart w:id="142" w:name="pg838_7031"/>
    </w:p>
    <w:p>
      <w:pPr>
        <w:pStyle w:val="BookText"/>
        <w:rPr/>
      </w:pPr>
      <w:bookmarkEnd w:id="142"/>
      <w:r>
        <w:rPr>
          <w:rFonts w:ascii="IRNazanin" w:hAnsi="IRNazanin" w:eastAsia="IRNazanin"/>
          <w:color w:val="111111"/>
          <w:sz w:val="28"/>
          <w:sz w:val="28"/>
          <w:szCs w:val="28"/>
          <w:rtl w:val="true"/>
          <w:lang w:bidi="fa-IR"/>
        </w:rPr>
        <w:t>تابستانی می‌پیوست و از آن جا از قومشه گذشته به اصفهان می‌رسید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در منابع ایران باستان از راه باستانی موسوم به راه شاهی که از پاسارگاد به ابرقوه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یزد و از طریق راه کویر به خراسان می‌رفت،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راه دو مسیر تابستانی و زمستانی داشت، راه تابستانی از مایین به یزدخواست می‌رفت و مسیری کوتاهتر از راه زمستانی را به سمت شمال فارس طی می‌کرد و راه زمستانی از گردنه کولی‌کش و یزدخواست گذشته و از آن جا به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قومشه یا شهررضا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آن به لنجان و اصفهان منتهی می‌شد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143" w:name="__RefHeading___Toc6819985_211673320"/>
      <w:bookmarkStart w:id="144" w:name="_Toc51"/>
      <w:bookmarkEnd w:id="143"/>
      <w:r>
        <w:rPr>
          <w:rtl w:val="true"/>
        </w:rPr>
        <w:t>راه کنونی شیراز به یزد</w:t>
      </w:r>
      <w:bookmarkEnd w:id="1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شیراز به یزد یک جاده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 به شمال استان فارس امتداد می‌یابد و در حوالی اقلید از سمت راست به جانب شمال شرقی می‌پیچد و از آن جا به سمت ابرقوه و سپس به استان یزد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مسیر جاده اصلی به استان اصفهان و از آن جا به سایر شهرهای مرکزی و شمالی ایران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شیراز سی‌کیلومتر تا شهر زرقان راه است سپس شانزده کیلومتر تا مرودشت، در این جا راهی به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از آن جا هفده کیلومتر تا تخت‌جمشید فاصله دارد و چند کیلومتر آن طرفتر نقش رستم است که در خارج از جاده اصلی واقع شده، از تخت جمشید تا سیدان پانزده کیلومتر و از آن جا تا سیوند یازده کیلومتر فاصله است، از آن جا تا سعادت شهر بیست‌وچهار کیلومتر و از آن جا تا کردشول هیجده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پاسارگاد در هشت کیلومتری این منطقه خارج از جاده اصلی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قادرآباد پانزده کیلومتر راه است و تا دیدگان یازده کیلومتر و از آن جا تا ده بید چهل و پنج کیلومتر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ده‌بید </w:t>
      </w:r>
    </w:p>
    <w:p>
      <w:pPr>
        <w:pStyle w:val="BookText"/>
        <w:rPr/>
      </w:pPr>
      <w:r>
        <w:rPr>
          <w:rFonts w:ascii="IRNazanin" w:hAnsi="IRNazanin" w:eastAsia="IRNazanin"/>
          <w:color w:val="111111"/>
          <w:sz w:val="28"/>
          <w:sz w:val="28"/>
          <w:szCs w:val="28"/>
          <w:rtl w:val="true"/>
          <w:lang w:bidi="fa-IR"/>
        </w:rPr>
        <w:t>تا گردنه کولی‌کش پانزده کیلومتر و از آن جا تا خانه خوره پانزده کیلومتر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جا یک جاده خاکی قدیمی است که به حوالی ابرکوه می‌رسد، اما مسیر اسفالته آن سی‌وپنج کیلومتر تا فیض‌آباد راه است و کمی بالاتر از آن راهی به سمت اقلید در سمت چپ جاده منحرف می‌شود و ادامه راه به سمت یزدخواست می‌رود، برای رفتن به سمت یزد راه از فیض‌آباد با پیمودن هفده کیلومتر به فراغه و دو کیلومتر به</w:t>
      </w:r>
    </w:p>
    <w:p>
      <w:pPr>
        <w:pStyle w:val="BookText"/>
        <w:rPr/>
      </w:pPr>
      <w:r>
        <w:rPr>
          <w:rFonts w:ascii="IRNazanin" w:hAnsi="IRNazanin" w:eastAsia="IRNazanin"/>
          <w:color w:val="111111"/>
          <w:sz w:val="28"/>
          <w:sz w:val="28"/>
          <w:szCs w:val="28"/>
          <w:rtl w:val="true"/>
          <w:lang w:bidi="fa-IR"/>
        </w:rPr>
        <w:t>ابرکوه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قدمگاهی موسوم به علی‌بن موسی الرضا علیه‌السلام در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این شهر در حاشیه کویری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کویر ابرکوه امتداد می‌یابد و با پیمودن مناطق شمش آباد، رئیس آباد و آب انبارکان سرخ به ده شیر می‌رسد که مجموعاً پنجاه‌ونُه کیلومتر تا ابرکوه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ده‌شیر دو جاده فرعی خاکی وجود دارد که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سمت چپ و راست منتهی می‌شوند، ادامه راه تا تفت با پیمودن مناطق حسین‌آباد، درّه زرشک، فیض‌آباد و فراشاه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علی‌بن موسی الرضا علیه‌السلام در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شصت و یک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تفت تا یزد حدود بیست و پنج کیلومتر فاصله دارد که دو روستای معروف به زین‌آباد و خیرآباد در مسیر آن قرار گرفته است</w:t>
      </w:r>
      <w:r>
        <w:rPr>
          <w:rFonts w:eastAsia="IRNazanin" w:cs="IRNazanin"/>
          <w:color w:val="111111"/>
          <w:sz w:val="28"/>
          <w:szCs w:val="28"/>
          <w:rtl w:val="true"/>
          <w:lang w:bidi="fa-IR"/>
        </w:rPr>
        <w:t>.</w:t>
      </w:r>
      <w:r>
        <w:rPr>
          <w:rStyle w:val="FootnoteAnchor"/>
          <w:rtl w:val="true"/>
        </w:rPr>
        <w:footnoteReference w:id="30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838_7034"/>
      <w:bookmarkStart w:id="146" w:name="pg838_7034"/>
      <w:bookmarkEnd w:id="146"/>
    </w:p>
    <w:p>
      <w:pPr>
        <w:pStyle w:val="Heading2"/>
        <w:numPr>
          <w:ilvl w:val="1"/>
          <w:numId w:val="1"/>
        </w:numPr>
        <w:rPr/>
      </w:pPr>
      <w:bookmarkStart w:id="147" w:name="pg838_7034"/>
      <w:bookmarkStart w:id="148" w:name="__RefHeading___Toc6819987_211673320"/>
      <w:bookmarkStart w:id="149" w:name="_Toc52"/>
      <w:bookmarkEnd w:id="147"/>
      <w:bookmarkEnd w:id="148"/>
      <w:r>
        <w:rPr>
          <w:rtl w:val="true"/>
        </w:rPr>
        <w:t>از یزد تا خراسان</w:t>
      </w:r>
      <w:bookmarkEnd w:id="149"/>
    </w:p>
    <w:p>
      <w:pPr>
        <w:pStyle w:val="Heading3"/>
        <w:numPr>
          <w:ilvl w:val="2"/>
          <w:numId w:val="1"/>
        </w:numPr>
        <w:rPr/>
      </w:pPr>
      <w:bookmarkStart w:id="150" w:name="__RefHeading___Toc6819989_211673320"/>
      <w:bookmarkStart w:id="151" w:name="_Toc53"/>
      <w:bookmarkEnd w:id="150"/>
      <w:r>
        <w:rPr>
          <w:rtl w:val="true"/>
        </w:rPr>
        <w:t>یزد</w:t>
      </w:r>
      <w:bookmarkEnd w:id="151"/>
    </w:p>
    <w:p>
      <w:pPr>
        <w:pStyle w:val="BookText"/>
        <w:rPr/>
      </w:pPr>
      <w:r>
        <w:rPr>
          <w:rFonts w:ascii="IRNazanin" w:hAnsi="IRNazanin" w:eastAsia="IRNazanin"/>
          <w:color w:val="111111"/>
          <w:sz w:val="28"/>
          <w:sz w:val="28"/>
          <w:szCs w:val="28"/>
          <w:rtl w:val="true"/>
          <w:lang w:bidi="fa-IR"/>
        </w:rPr>
        <w:t xml:space="preserve">در شهر قدیمی یزد که خود روزگاری از نواحی و توابع شهر اصطخر به‌شمار می‌رفته چند قدمگاه و یادبود از محل توقف و عبور حضرت علی‌بن موسی‌الرضا علیه‌السلام وجود دارد که با توجه به تأکید منابع بر عبور آن حضرت از سمت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مرو، بر اعتبار این قدمگاهها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بررسی این آثار بجا مانده در یزد برای اطلاع بیشتر ابتدا به سابقه تاریخی این شهر اشاره خواهیم کرد و سپس به شرح راهها و منازل و قدمگاهها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 را در زمان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چون نام یزد را بر این شهر گذاشتند، کثه را بر ولایت یزد اطلاق کردند و به آن حومه یا جومه یزد گفتند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منابع تاریخی در شرح چگونگی پیدایش و ایجاد شهر یزد، بنای این شهر را به زمان اسکندر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جعفری در تاریخ یزد و حسین بن علی کاتب در تاریخ جدید یزد که از مورّخان قرن نهم هجری می‌باشند در این‌باره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جنگ میان اسکندر و داراب آغاز شد عده‌ای از سرهنگان داراب در خفا به او نامه نوشتند که اگر به هر کدام از ما مملکتی ببخشی ما داراب رابه قتل می‌رسانیم و اسکندر به آنها عهدنامه داد و سرانجام در روز حرب سرهنگان قصد داراب کردند و بر او زخم زدند، در آن حال اسکندر به بالین داراب رسید و </w:t>
      </w:r>
    </w:p>
    <w:p>
      <w:pPr>
        <w:pStyle w:val="BookText"/>
        <w:rPr/>
      </w:pPr>
      <w:r>
        <w:rPr>
          <w:rFonts w:ascii="IRNazanin" w:hAnsi="IRNazanin" w:eastAsia="IRNazanin"/>
          <w:color w:val="111111"/>
          <w:sz w:val="28"/>
          <w:sz w:val="28"/>
          <w:szCs w:val="28"/>
          <w:rtl w:val="true"/>
          <w:lang w:bidi="fa-IR"/>
        </w:rPr>
        <w:t>عذر خواست که قوم تو با تو جفا کردند و من قصد تو را نکردم و اکنون وصیت کن تا من وصیت تو را به جای آورم، داراب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کشندگان مرا به قصاص رسان تا دیگر بندگان به خون خداوندان خود اقدام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دخترم را به عقد خود آورد که تا چون فرزندی از او ظاهر شود، سلطنت در خانه ما باقی بماند و دیگر آن که با قوم من نیکویی کن تا بعد از تو با قوم</w:t>
      </w:r>
    </w:p>
    <w:p>
      <w:pPr>
        <w:pStyle w:val="BookText"/>
        <w:rPr/>
      </w:pPr>
      <w:r>
        <w:rPr>
          <w:rFonts w:ascii="IRNazanin" w:hAnsi="IRNazanin" w:eastAsia="IRNazanin"/>
          <w:color w:val="111111"/>
          <w:sz w:val="28"/>
          <w:sz w:val="28"/>
          <w:szCs w:val="28"/>
          <w:rtl w:val="true"/>
          <w:lang w:bidi="fa-IR"/>
        </w:rPr>
        <w:t>تو هم نیکویی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به وصیت داراب عمل کرد و بعد از آن اسکندر بعضی از سرهنگان داراب را که به آنها اعتماد نداشت با خود به سوی خراسان برد و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 بیابان خراسان که اکنون شهر یزد است رسید، به لشکرگاه بفرمود تا قلعه‌ای بساختند و نهری جاری کردند و کسی از آن خود را آن جا بنشاند و آن جماعت را در آن جا ساکن گردانید و آن مقام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نهاد و این اول عمارت یزد است که آن را زندان ذوالقرنین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متقدّمان ذکر یزد نیست و ذکر کثه در صریح البلدان و مسالک الممالک که طول و عرض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هست و این کثه اول عمارت یزد است و بعد از اسکندر این کثه معمور شد و جماعتی در آن جا جمع شدند و عمارت و زراعت کردند، هنگامی که سلطنت به یزدجرد پسر بهرام رسید، چون به کثه رسید آب و هوای کثه وی را موافق آمد، گفت نذر کردم که در این مقام شهری بسازم به نام یزدان، و بنّایان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را جمع کرد و منجّمان به طالع سنبله یزد را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 سه سرهنگ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سه مقام بسازند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بساخت و میبد،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بساخت و عقدا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بساخت این هر سه ده کنار دریا بود و این دریا به دریای ساوه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پیامبر ما صلی‌الله‌علیه‌و‌آله از مادر متولّد شد آن دریا به زمین فرو رفت و خشک شد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ابن‌حوقل در قرن چهارم هجری یزد را مکانی خوش‌ساخت و مستحکم با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دروازه آهنین توصیف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این دروازه‌ها نزدیک مسجدی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پهناوری قرار دارد آن را دروازه مسجد گویند</w:t>
      </w:r>
      <w:r>
        <w:rPr>
          <w:rFonts w:eastAsia="IRNazanin" w:cs="IRNazanin"/>
          <w:color w:val="111111"/>
          <w:sz w:val="28"/>
          <w:szCs w:val="28"/>
          <w:rtl w:val="true"/>
          <w:lang w:bidi="fa-IR"/>
        </w:rPr>
        <w:t>.</w:t>
      </w:r>
      <w:r>
        <w:rPr>
          <w:rStyle w:val="FootnoteAnchor"/>
          <w:rtl w:val="true"/>
        </w:rPr>
        <w:footnoteReference w:id="311"/>
      </w:r>
      <w:bookmarkStart w:id="152" w:name="pg838_7036"/>
    </w:p>
    <w:p>
      <w:pPr>
        <w:pStyle w:val="BookText"/>
        <w:rPr/>
      </w:pPr>
      <w:bookmarkEnd w:id="152"/>
      <w:r>
        <w:rPr>
          <w:rFonts w:ascii="IRNazanin" w:hAnsi="IRNazanin" w:eastAsia="IRNazanin"/>
          <w:color w:val="111111"/>
          <w:sz w:val="28"/>
          <w:sz w:val="28"/>
          <w:szCs w:val="28"/>
          <w:rtl w:val="true"/>
          <w:lang w:bidi="fa-IR"/>
        </w:rPr>
        <w:t>حمداللّه مستوفی، در نزهة القلوب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عمارات ظاهری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خشت خام بود جهت آن که در آن جا بارندگی کم باشد و گِلَش به قوّت است و شهری نیک و پاک است و آبش از کاریزها و قنوات بسیار در میان شهر گذرد و مردم بر آن سردابها و حوضها ساخته‌اند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153" w:name="__RefHeading___Toc6819991_211673320"/>
      <w:bookmarkStart w:id="154" w:name="_Toc54"/>
      <w:bookmarkEnd w:id="153"/>
      <w:r>
        <w:rPr>
          <w:rtl w:val="true"/>
        </w:rPr>
        <w:t>عبور امام علی‌بن موسی الرضا علیه‌السلام از یزد</w:t>
      </w:r>
      <w:bookmarkEnd w:id="154"/>
    </w:p>
    <w:p>
      <w:pPr>
        <w:pStyle w:val="BookText"/>
        <w:rPr/>
      </w:pPr>
      <w:r>
        <w:rPr>
          <w:rFonts w:ascii="IRNazanin" w:hAnsi="IRNazanin" w:eastAsia="IRNazanin"/>
          <w:color w:val="111111"/>
          <w:sz w:val="28"/>
          <w:sz w:val="28"/>
          <w:szCs w:val="28"/>
          <w:rtl w:val="true"/>
          <w:lang w:bidi="fa-IR"/>
        </w:rPr>
        <w:t>از عبور حضرت رضا علیه‌السلام از یزد در منابع اوّلیه به صراحت نامی به میان نیامده است و تنها به ذکر عبور آن حضرت علیه‌السلام از یک کویر و یا بیابان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محمّدبن حفص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یا دوستداری از عبد صالح حضرت ابی‌الحسن موسی‌بن جعفر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جماعتی در بیابانی با حضرت رضا علیه‌السلام بودیم، تشنگی سختی به ما و حیوانهای ما رسید تا این که بر خود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موضعی را برای ما وصف کرد و فرمود بروید در آن موضع که آب بیابید، ما به آن موضع رفتیم و به آب رسیدیم و آشامیدیم و حیوانهای خود را سیراب کردیم و عموم اهل قافله که همراه ما بودند سیراب شدند، از آن جا کوچ کردیم و حضرت ما را به جستجوی همان چشمه امر کرد، ولی از جستجوی خود نتیجه نگرفتیم و اثری از چشمه نیافتیم و بجز پشک شتر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این حدیث را برای مردی از فرزندان قنبر که حدود یکصدوبیست سال از عمرش گذشته بود ذکر می‌کرد و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مثل این حدیث بدون کم و زیاد خبر داد و گفت من نیز با آن مرد در خدمت آن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 بودم، و آن مرد قنبری مرا خبر داد که آن بزرگوار در آن سفر به سوی خراسان می‌رفت</w:t>
      </w:r>
      <w:r>
        <w:rPr>
          <w:rFonts w:eastAsia="IRNazanin" w:cs="IRNazanin"/>
          <w:color w:val="111111"/>
          <w:sz w:val="28"/>
          <w:szCs w:val="28"/>
          <w:rtl w:val="true"/>
          <w:lang w:bidi="fa-IR"/>
        </w:rPr>
        <w:t>.</w:t>
      </w:r>
      <w:r>
        <w:rPr>
          <w:rStyle w:val="FootnoteAnchor"/>
          <w:rtl w:val="true"/>
        </w:rPr>
        <w:footnoteReference w:id="313"/>
      </w:r>
      <w:bookmarkStart w:id="155" w:name="pg838_7037"/>
    </w:p>
    <w:p>
      <w:pPr>
        <w:pStyle w:val="BookText"/>
        <w:rPr/>
      </w:pPr>
      <w:bookmarkEnd w:id="155"/>
      <w:r>
        <w:rPr>
          <w:rFonts w:ascii="IRNazanin" w:hAnsi="IRNazanin" w:eastAsia="IRNazanin"/>
          <w:color w:val="111111"/>
          <w:sz w:val="28"/>
          <w:sz w:val="28"/>
          <w:szCs w:val="28"/>
          <w:rtl w:val="true"/>
          <w:lang w:bidi="fa-IR"/>
        </w:rPr>
        <w:t>منابع جدید، از ورود حضرت به شهر یزد مطالبی بیان کرده‌اند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و به نظر می‌رسد که این کویر و بیابان، در منطقه‌ای که در منابع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واقع شده باشد، زیرا در منابع جغرافیایی مسیر راه فارس به خراسان را از این بیابان که امروزه شهر یزد در میان آن واقع شده است ذکر کرده‌اند</w:t>
      </w:r>
      <w:r>
        <w:rPr>
          <w:rFonts w:eastAsia="IRNazanin" w:cs="IRNazanin"/>
          <w:color w:val="111111"/>
          <w:sz w:val="28"/>
          <w:szCs w:val="28"/>
          <w:rtl w:val="true"/>
          <w:lang w:bidi="fa-IR"/>
        </w:rPr>
        <w:t>.</w:t>
      </w:r>
    </w:p>
    <w:p>
      <w:pPr>
        <w:pStyle w:val="Heading3"/>
        <w:numPr>
          <w:ilvl w:val="2"/>
          <w:numId w:val="1"/>
        </w:numPr>
        <w:rPr/>
      </w:pPr>
      <w:bookmarkStart w:id="156" w:name="__RefHeading___Toc6819993_211673320"/>
      <w:bookmarkStart w:id="157" w:name="_Toc55"/>
      <w:bookmarkEnd w:id="156"/>
      <w:r>
        <w:rPr>
          <w:rtl w:val="true"/>
        </w:rPr>
        <w:t>بیابان میان فارس و خراسان</w:t>
      </w:r>
      <w:bookmarkEnd w:id="157"/>
    </w:p>
    <w:p>
      <w:pPr>
        <w:pStyle w:val="BookText"/>
        <w:rPr/>
      </w:pPr>
      <w:r>
        <w:rPr>
          <w:rFonts w:ascii="IRNazanin" w:hAnsi="IRNazanin" w:eastAsia="IRNazanin"/>
          <w:color w:val="111111"/>
          <w:sz w:val="28"/>
          <w:sz w:val="28"/>
          <w:szCs w:val="28"/>
          <w:rtl w:val="true"/>
          <w:lang w:bidi="fa-IR"/>
        </w:rPr>
        <w:t xml:space="preserve">جغرافیدانان قدیم از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منطقه‌ای میان فارس و خراسان است نام می‌برند که زمانی متعلق به هیچ کدام از ولایتها نبوده و در توصیف این منطقه و راههای ناامن و خطرناک آن اطلاعات ارزنده‌ای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این منطقه از جانب مشرق، مکران و بخشی از سیستان و مغرب آن منتهی به قومس، ری، قم و کاشان بوده و از جانب شمال به بخشی از سرزمین خراسان، قسمتی از سیستان و از جانب جنوب، به کرمان و فارس و قسمتی از اصفهان منتهی می‌شده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اصطخری و جیهانی از جغرافیدانان قرن چهارم هجری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 از بیابانهای سرزمینهای اسلامی جدا است و برخلاف بیابانها و بادیه‌های نجد، تهامه، حجاز و یمن که اعراب در آن جا خانه و کاشانه دارند و مردمان در آن جا زندگی می‌کنند، کسی در این بیابان زندگی نمی‌کند و مردمان آنها کم و دزدان و راهزنان آن بسیار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جیهانی سبب این وضعیت را چنین می‌داند که این بیابان به یک مملکت تعلق ندارد به همین دلیل راه‌دارانی که امنیّت را در این منطقه برقرار کنند وجود ندارند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می‌افزاید اگر دزدی از یک مملکت بیاید و دزدی کند و به مملکت دیگری برود </w:t>
      </w:r>
    </w:p>
    <w:p>
      <w:pPr>
        <w:pStyle w:val="BookText"/>
        <w:rPr/>
      </w:pPr>
      <w:r>
        <w:rPr>
          <w:rFonts w:ascii="IRNazanin" w:hAnsi="IRNazanin" w:eastAsia="IRNazanin"/>
          <w:color w:val="111111"/>
          <w:sz w:val="28"/>
          <w:sz w:val="28"/>
          <w:szCs w:val="28"/>
          <w:rtl w:val="true"/>
          <w:lang w:bidi="fa-IR"/>
        </w:rPr>
        <w:t>درامان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سخت بی‌علف و هیزم توصیف شده به طوری که کسی نمی‌تواند به آن جا برود و آن را بپیماید، مگر با شتر و چهارپایان باری، آن هم در راهی مشخص و تعیین شده، زیرا در آن جا آب یافت نمی‌شود، مگر در راهی که متداول است و اگر کسی از آن راهها عبور نکند و یا گم شود هلاک می‌شود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دزدان در این بیابان دارای پناهگاهی هستند که آن را کرکس کوه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چندان بزرگ نیست، اما دارای صخره‌های برنده‌ای است که وسعت آن حدود دو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آبی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یده</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می‌خوانند ولی در درّه‌های آن آبها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بالای این کوه دشوار است و اگر کسی در آن پنهان شود او را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دهکده‌هایی وجود دارد و در حوالی کرمان بر راه سیستان شهری به نام سنیج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جیهانی، از جاهایی که بر کنار این بیابان است و نزدیک آبادانی است و یا بعضی به آبادانی پیوسته، در سمت فارس و اصفهان، نایین،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اردستان می‌باشد و از جانب کرمان خبیص و راور و نرماشیر و از جانب فارس و اصفهان و قم و کاشان، خوار و سمنان و دامغان و بسطام و از جانب خراسان قهستان و تون و طبس و کریت و قاین</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التقاسیم، ص</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یاقوت، معجم البلدان، </w:t>
      </w:r>
      <w:r>
        <w:rPr>
          <w:rFonts w:eastAsia="IRNazanin" w:cs="IRNazanin"/>
          <w:color w:val="111111"/>
          <w:sz w:val="28"/>
          <w:szCs w:val="28"/>
          <w:lang w:bidi="fa-IR"/>
        </w:rPr>
        <w:t>4/147</w:t>
      </w:r>
      <w:r>
        <w:rPr>
          <w:rFonts w:ascii="IRNazanin" w:hAnsi="IRNazanin" w:eastAsia="IRNazanin"/>
          <w:color w:val="111111"/>
          <w:sz w:val="28"/>
          <w:sz w:val="28"/>
          <w:szCs w:val="28"/>
          <w:rtl w:val="true"/>
          <w:lang w:bidi="fa-IR"/>
        </w:rPr>
        <w:t>؛ لسترنج، جغرافیای تاریخی سرزمینهای خلافت شرقی، ص</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اشپولر به نقل از ابن خردادبه و ابن حوقل از جاده بزرگ فرعی که به جاده شاهی منتهی می‌شده در قرن اول هجری نام می‌برد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 بزرگ فرعی از شیراز و از طریق یزد به نیشابور منتهی می‌شد، امّا بزودی به واسطه افزایش دسته‌های غارتگران در کویر بزرگ بین یزد و طبس غیرقابل استفاده شد، زیرا راهزنان نه فقط گروگان‌گیری می‌کردند، بلکه مردان مسافر را نیز به نحو فجیعی به </w:t>
      </w:r>
      <w:bookmarkStart w:id="158" w:name="pg838_7039"/>
    </w:p>
    <w:p>
      <w:pPr>
        <w:pStyle w:val="BookText"/>
        <w:rPr/>
      </w:pPr>
      <w:bookmarkEnd w:id="158"/>
      <w:r>
        <w:rPr>
          <w:rFonts w:ascii="IRNazanin" w:hAnsi="IRNazanin" w:eastAsia="IRNazanin"/>
          <w:color w:val="111111"/>
          <w:sz w:val="28"/>
          <w:sz w:val="28"/>
          <w:szCs w:val="28"/>
          <w:rtl w:val="true"/>
          <w:lang w:bidi="fa-IR"/>
        </w:rPr>
        <w:t>قتل می‌رساندند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159" w:name="__RefHeading___Toc6819995_211673320"/>
      <w:bookmarkStart w:id="160" w:name="_Toc56"/>
      <w:bookmarkEnd w:id="159"/>
      <w:r>
        <w:rPr>
          <w:rtl w:val="true"/>
        </w:rPr>
        <w:t xml:space="preserve">راه کویر </w:t>
      </w:r>
      <w:r>
        <w:rPr>
          <w:rtl w:val="true"/>
        </w:rPr>
        <w:t>(</w:t>
      </w:r>
      <w:r>
        <w:rPr>
          <w:rtl w:val="true"/>
        </w:rPr>
        <w:t>از یزد به سوی خراسان</w:t>
      </w:r>
      <w:r>
        <w:rPr>
          <w:rtl w:val="true"/>
        </w:rPr>
        <w:t>)</w:t>
      </w:r>
      <w:bookmarkEnd w:id="160"/>
    </w:p>
    <w:p>
      <w:pPr>
        <w:pStyle w:val="BookText"/>
        <w:rPr/>
      </w:pPr>
      <w:r>
        <w:rPr>
          <w:rFonts w:ascii="IRNazanin" w:hAnsi="IRNazanin" w:eastAsia="IRNazanin"/>
          <w:color w:val="111111"/>
          <w:sz w:val="28"/>
          <w:sz w:val="28"/>
          <w:szCs w:val="28"/>
          <w:rtl w:val="true"/>
          <w:lang w:bidi="fa-IR"/>
        </w:rPr>
        <w:t>راههایی که از بیابان و کویر مابین فارس و خراسان به خراسان و نائین و اصفهان و ری و کرمان و سیستان منتهی می‌شد در منابع جغرافیایی قدیم ذکر شده</w:t>
      </w:r>
      <w:r>
        <w:rPr>
          <w:rStyle w:val="FootnoteAnchor"/>
          <w:rtl w:val="true"/>
        </w:rPr>
        <w:footnoteReference w:id="323"/>
      </w:r>
      <w:r>
        <w:rPr>
          <w:rFonts w:ascii="IRNazanin" w:hAnsi="IRNazanin" w:eastAsia="IRNazanin"/>
          <w:color w:val="111111"/>
          <w:sz w:val="28"/>
          <w:sz w:val="28"/>
          <w:szCs w:val="28"/>
          <w:rtl w:val="true"/>
          <w:lang w:bidi="fa-IR"/>
        </w:rPr>
        <w:t>و ما تنها به شرح مسیر راه یزد به خراسان که در بررسی مسیر عبور حضرت رضا علیه‌السلام مورد توجه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جیهانی مسیر این راه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یک منزل و بدان جا چشمه‌ای است و حوضی از آب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انجیره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خرانق</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خرانق دهی است که در آن جا زراعت و دامداری کنند و حدود دویست خانه در آن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خرانق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سیاه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w:t>
      </w:r>
      <w:r>
        <w:rPr>
          <w:rStyle w:val="FootnoteAnchor"/>
          <w:rtl w:val="true"/>
        </w:rPr>
        <w:footnoteReference w:id="327"/>
      </w:r>
      <w:r>
        <w:rPr>
          <w:rFonts w:ascii="IRNazanin" w:hAnsi="IRNazanin" w:eastAsia="IRNazanin"/>
          <w:color w:val="111111"/>
          <w:sz w:val="28"/>
          <w:sz w:val="28"/>
          <w:szCs w:val="28"/>
          <w:rtl w:val="true"/>
          <w:lang w:bidi="fa-IR"/>
        </w:rPr>
        <w:t>و آن جا هیچ کس نباشد و دو</w:t>
      </w:r>
    </w:p>
    <w:p>
      <w:pPr>
        <w:pStyle w:val="BookText"/>
        <w:rPr/>
      </w:pPr>
      <w:r>
        <w:rPr>
          <w:rFonts w:ascii="IRNazanin" w:hAnsi="IRNazanin" w:eastAsia="IRNazanin"/>
          <w:color w:val="111111"/>
          <w:sz w:val="28"/>
          <w:sz w:val="28"/>
          <w:szCs w:val="28"/>
          <w:rtl w:val="true"/>
          <w:lang w:bidi="fa-IR"/>
        </w:rPr>
        <w:t>حوض است از آب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 سیاه و سفید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 آن جا دهی است آبادان و چشمه آب که چهارصد مرد در آن سکنی 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ساغند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پشت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 آب آن جا از چاه است و در آن جا کاروانسرا و منزلی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رباط پشت بادام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 و آن جا سی مرد باشد و ایشان را چشمه آب و کشت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رباط محمّد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 و در آن جا کسی نیست، چشمه آبی است و مقدار دو فرسنگ ریگ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و در آن جا کسی نیست، چشمه آب و کوهی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مهلب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حوران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یک منزل و رباط از خشت پخته است و گچ کرده‌اند</w:t>
      </w:r>
      <w:r>
        <w:rPr>
          <w:rStyle w:val="FootnoteAnchor"/>
          <w:rtl w:val="true"/>
        </w:rPr>
        <w:footnoteReference w:id="331"/>
      </w:r>
      <w:r>
        <w:rPr>
          <w:rFonts w:ascii="IRNazanin" w:hAnsi="IRNazanin" w:eastAsia="IRNazanin"/>
          <w:color w:val="111111"/>
          <w:sz w:val="28"/>
          <w:sz w:val="28"/>
          <w:szCs w:val="28"/>
          <w:rtl w:val="true"/>
          <w:lang w:bidi="fa-IR"/>
        </w:rPr>
        <w:t>و سه چهار کس نگاهبان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رباط حوران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رادخره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یک منزل و بدان جا چشمه آب گرم است و هیچ کس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چشمه رادخره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بشتادران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یک مرحله و آن جا دهی است بزرگ، بر یک سوی آن طبس است و در آن جا سیصد مرد و آب و کشت و عمارت و</w:t>
      </w:r>
    </w:p>
    <w:p>
      <w:pPr>
        <w:pStyle w:val="BookText"/>
        <w:rPr/>
      </w:pPr>
      <w:r>
        <w:rPr>
          <w:rFonts w:ascii="IRNazanin" w:hAnsi="IRNazanin" w:eastAsia="IRNazanin"/>
          <w:color w:val="111111"/>
          <w:sz w:val="28"/>
          <w:sz w:val="28"/>
          <w:szCs w:val="28"/>
          <w:rtl w:val="true"/>
          <w:lang w:bidi="fa-IR"/>
        </w:rPr>
        <w:t>چهارپایان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بشتادران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است و آن جا دهی است آبادان که قریب پانصد کس ساکن و عمارت و زراعت و مواشی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در آن جا کسی ساکن نیست و چاه آب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زادویه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زنگر</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یک منزل و در آن جا آب روان است و اندک زراعت و سه چهار کس ساکن است</w:t>
      </w:r>
      <w:r>
        <w:rPr>
          <w:rFonts w:eastAsia="IRNazanin" w:cs="IRNazanin"/>
          <w:color w:val="111111"/>
          <w:sz w:val="28"/>
          <w:szCs w:val="28"/>
          <w:rtl w:val="true"/>
          <w:lang w:bidi="fa-IR"/>
        </w:rPr>
        <w:t xml:space="preserve">. </w:t>
      </w:r>
      <w:bookmarkStart w:id="161" w:name="pg838_7041"/>
    </w:p>
    <w:p>
      <w:pPr>
        <w:pStyle w:val="BookText"/>
        <w:rPr/>
      </w:pPr>
      <w:bookmarkEnd w:id="161"/>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رباط زنگر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اشبست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یک منزل است و در آن جا حوض آب 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اشبست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است معتبر و معروف یک منزل است، ترشیز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است و شهری زیبا و پربرکت و پرجمعیت و در هر دو یا سه فرسخ، کاروانسرا و حوض آب دارد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راههای بیابان بدین‌ترتیب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 تا ری، از نائین تا خراسان، از یزد تا خراسان، راه شور، راه راور، راه خبیص، راه نو، راه سیستان تا کرمان و راه یزد و میبد</w:t>
      </w:r>
    </w:p>
    <w:p>
      <w:pPr>
        <w:pStyle w:val="BookText"/>
        <w:rPr/>
      </w:pPr>
      <w:r>
        <w:rPr>
          <w:rFonts w:ascii="IRNazanin" w:hAnsi="IRNazanin" w:eastAsia="IRNazanin"/>
          <w:color w:val="111111"/>
          <w:sz w:val="28"/>
          <w:sz w:val="28"/>
          <w:szCs w:val="28"/>
          <w:rtl w:val="true"/>
          <w:lang w:bidi="fa-IR"/>
        </w:rPr>
        <w:t xml:space="preserve">و نائین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می‌رسند و آن شهری است به سه فرسنگی طبس و در آن جا قریب هزار مرد باشد و در اعمال طبس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بنابرآنچه گفته شد، حضرت رضا علیه‌السلام از منطقه کویری و راه خشک بیابانی عبور کرده‌اند و در منابع جدید این منطقه کویری را شهر یزد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p>
    <w:p>
      <w:pPr>
        <w:pStyle w:val="BookText"/>
        <w:rPr/>
      </w:pPr>
      <w:r>
        <w:rPr>
          <w:rFonts w:ascii="IRNazanin" w:hAnsi="IRNazanin" w:eastAsia="IRNazanin"/>
          <w:color w:val="111111"/>
          <w:sz w:val="28"/>
          <w:sz w:val="28"/>
          <w:szCs w:val="28"/>
          <w:rtl w:val="true"/>
          <w:lang w:bidi="fa-IR"/>
        </w:rPr>
        <w:t>موضوع این شهر در مسیر راه قدیمی فارس به شیراز قرار داشته و وجود قدمگاهها و آثار یادبود برجای مانده از عبور حضرت رضا علیه‌السلام در حوالی شهر یزد و برخی مناطق آن که از قدمت و اعتبار درخور توجّهی برخوردارند، عبور حضرت علیه‌السلام را از این شهر</w:t>
      </w:r>
    </w:p>
    <w:p>
      <w:pPr>
        <w:pStyle w:val="BookText"/>
        <w:rPr/>
      </w:pPr>
      <w:r>
        <w:rPr>
          <w:rFonts w:ascii="IRNazanin" w:hAnsi="IRNazanin" w:eastAsia="IRNazanin"/>
          <w:color w:val="111111"/>
          <w:sz w:val="28"/>
          <w:sz w:val="28"/>
          <w:szCs w:val="28"/>
          <w:rtl w:val="true"/>
          <w:lang w:bidi="fa-IR"/>
        </w:rPr>
        <w:t>قوّت می‌بخشند</w:t>
      </w:r>
      <w:r>
        <w:rPr>
          <w:rFonts w:eastAsia="IRNazanin" w:cs="IRNazanin"/>
          <w:color w:val="111111"/>
          <w:sz w:val="28"/>
          <w:szCs w:val="28"/>
          <w:rtl w:val="true"/>
          <w:lang w:bidi="fa-IR"/>
        </w:rPr>
        <w:t>.</w:t>
      </w:r>
    </w:p>
    <w:p>
      <w:pPr>
        <w:pStyle w:val="Heading3"/>
        <w:numPr>
          <w:ilvl w:val="2"/>
          <w:numId w:val="1"/>
        </w:numPr>
        <w:rPr/>
      </w:pPr>
      <w:bookmarkStart w:id="162" w:name="__RefHeading___Toc6819997_211673320"/>
      <w:bookmarkStart w:id="163" w:name="_Toc57"/>
      <w:bookmarkEnd w:id="162"/>
      <w:r>
        <w:rPr>
          <w:rtl w:val="true"/>
        </w:rPr>
        <w:t>بررسی قدمگاههای امام علی‌بن موسی‌الرضا علیه‌السلام در یزد</w:t>
      </w:r>
      <w:bookmarkEnd w:id="1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یزد چندین قدمگاه منسوب به حضرت امام علی بن موسی الرضا علیه‌السلام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اعتبار تاریخی این قدمگاهها یکسان نیست و هر کدام نیازمند بررسی جداگانه‌ای است بنابراین ابتدا از محل و ناحیه‌ای که قدمگاهها در آن واقع شده‌اند سخن خواهیم گفت و سپس موقعیت آنها را با توجه به خط سیر </w:t>
      </w:r>
      <w:bookmarkStart w:id="164" w:name="pg838_7042"/>
    </w:p>
    <w:p>
      <w:pPr>
        <w:pStyle w:val="BookText"/>
        <w:rPr/>
      </w:pPr>
      <w:bookmarkEnd w:id="164"/>
      <w:r>
        <w:rPr>
          <w:rFonts w:ascii="IRNazanin" w:hAnsi="IRNazanin" w:eastAsia="IRNazanin"/>
          <w:color w:val="111111"/>
          <w:sz w:val="28"/>
          <w:sz w:val="28"/>
          <w:szCs w:val="28"/>
          <w:rtl w:val="true"/>
          <w:lang w:bidi="fa-IR"/>
        </w:rPr>
        <w:t>حضرت علی‌بن موسی‌الرضا علیه‌السلام بررسی خواهیم کرد</w:t>
      </w:r>
      <w:r>
        <w:rPr>
          <w:rFonts w:eastAsia="IRNazanin" w:cs="IRNazanin"/>
          <w:color w:val="111111"/>
          <w:sz w:val="28"/>
          <w:szCs w:val="28"/>
          <w:rtl w:val="true"/>
          <w:lang w:bidi="fa-IR"/>
        </w:rPr>
        <w:t>.</w:t>
      </w:r>
    </w:p>
    <w:p>
      <w:pPr>
        <w:pStyle w:val="Heading3"/>
        <w:numPr>
          <w:ilvl w:val="2"/>
          <w:numId w:val="1"/>
        </w:numPr>
        <w:rPr/>
      </w:pPr>
      <w:bookmarkStart w:id="165" w:name="__RefHeading___Toc6819999_211673320"/>
      <w:bookmarkStart w:id="166" w:name="_Toc58"/>
      <w:bookmarkEnd w:id="165"/>
      <w:r>
        <w:rPr>
          <w:rtl w:val="true"/>
        </w:rPr>
        <w:t xml:space="preserve">قدمگاه خرانق </w:t>
      </w:r>
      <w:r>
        <w:rPr>
          <w:rtl w:val="true"/>
        </w:rPr>
        <w:t>(</w:t>
      </w:r>
      <w:r>
        <w:rPr>
          <w:rtl w:val="true"/>
        </w:rPr>
        <w:t>مشهدک</w:t>
      </w:r>
      <w:r>
        <w:rPr>
          <w:rtl w:val="true"/>
        </w:rPr>
        <w:t>)</w:t>
      </w:r>
      <w:bookmarkEnd w:id="166"/>
    </w:p>
    <w:p>
      <w:pPr>
        <w:pStyle w:val="BookText"/>
        <w:rPr/>
      </w:pPr>
      <w:r>
        <w:rPr>
          <w:rFonts w:ascii="IRNazanin" w:hAnsi="IRNazanin" w:eastAsia="IRNazanin"/>
          <w:color w:val="111111"/>
          <w:sz w:val="28"/>
          <w:sz w:val="28"/>
          <w:szCs w:val="28"/>
          <w:rtl w:val="true"/>
          <w:lang w:bidi="fa-IR"/>
        </w:rPr>
        <w:t>خرانق در شصت کیلومتری یزد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 خرانق علاوه بر مشهدک که مقام نزول حضرت ثامن‌الائمه علیه‌السلام می‌باشد، مزاری است مشهور به بابا خادم که یک بقعه گنبددار برای آن ساخته شده، ولی نوع سنگ و کاشیهای آن قدمتی ندارد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دیگر، کاروانسرایی است مشهور به رباط شاهزاده که به فرمان شاهزاده محمّد ولی میرزا، فرزند فتحعلی شاه قاجار ساخته شده است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علاوه بر آن، مسجد نسبتاً کوچکی است که به آن مسجد جامع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منبر این مسجد، سنگ قبری از نوع سنگهای رسوبی سفید از قرن پنجم هجری به اندازه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دیده می‌شود که به طور آزاد افتاده و بر روی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علی بن محمّد بن اسحق المولی توفّی فی شهر ربیع‌الاول، سنه تسع و تسعین و اربع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Style w:val="FootnoteAnchor"/>
          <w:rtl w:val="true"/>
        </w:rPr>
        <w:footnoteReference w:id="341"/>
      </w:r>
      <w:r>
        <w:rPr>
          <w:rFonts w:ascii="IRNazanin" w:hAnsi="IRNazanin" w:eastAsia="IRNazanin"/>
          <w:color w:val="111111"/>
          <w:sz w:val="28"/>
          <w:sz w:val="28"/>
          <w:szCs w:val="28"/>
          <w:rtl w:val="true"/>
          <w:lang w:bidi="fa-IR"/>
        </w:rPr>
        <w:t>و دو سنگ قبر دیگر نیز در کنار دَرِ مسجد دیده می‌شود</w:t>
      </w:r>
    </w:p>
    <w:p>
      <w:pPr>
        <w:pStyle w:val="BookText"/>
        <w:rPr/>
      </w:pPr>
      <w:r>
        <w:rPr>
          <w:rFonts w:ascii="IRNazanin" w:hAnsi="IRNazanin" w:eastAsia="IRNazanin"/>
          <w:color w:val="111111"/>
          <w:sz w:val="28"/>
          <w:sz w:val="28"/>
          <w:szCs w:val="28"/>
          <w:rtl w:val="true"/>
          <w:lang w:bidi="fa-IR"/>
        </w:rPr>
        <w:t>که مربوط به قرن هشتم و متعلق به یک پدر و دختر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مشهدک که مقام نزول حضرت ثامن‌الائمه علی‌بن موسی الرضا علیه‌السلام است در کنار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خرانق قرار دارد و تنها از آن بقعه گلی کوچک و ویرانه‌ای که یک طاق گنبدی شکل دارد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اهالی این منطقه مشهدک را محل عبادت و نماز حضرت امام علی‌بن موسی الرضا علیه‌السلام می‌دانند، و به همین دلیل آن مکان را محترم و مقدّس می‌شمارند و گاهی قاریان در آن به قرائت قرآن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بقعه سنگ خاکستری رنگی به اندازه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بر دیوار سمت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که به خط نسخ عباراتی به تاریخ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 آن حک شده است و اطلاعات مهمّی از عبور حضرت ثامن‌الائمه علیه‌السلام در اختیار محقّقان و مورّخان می‌گذارد و براساس آن شیوع روایت عزیمت آن حضرت از </w:t>
      </w:r>
      <w:bookmarkStart w:id="167" w:name="pg838_7043"/>
    </w:p>
    <w:p>
      <w:pPr>
        <w:pStyle w:val="BookText"/>
        <w:rPr/>
      </w:pPr>
      <w:bookmarkEnd w:id="167"/>
      <w:r>
        <w:rPr>
          <w:rFonts w:ascii="IRNazanin" w:hAnsi="IRNazanin" w:eastAsia="IRNazanin"/>
          <w:color w:val="111111"/>
          <w:sz w:val="28"/>
          <w:sz w:val="28"/>
          <w:szCs w:val="28"/>
          <w:rtl w:val="true"/>
          <w:lang w:bidi="fa-IR"/>
        </w:rPr>
        <w:t>طریق یزد به طوس در قرن ششم تأیید می‌شود و چون از سندهایی نیست که ساخته و پرداخته عصر صفوی باشد حائزاهمیّت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جالب توّجه و دقّت است این است که کتیبه این سنگ به زبان فارسی است و در این خطّه از لحاظ قدمت نظایر زیادی ندارد و به علاوه در رسم الخطّ آن شیوه کتابت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طبعاً فوایدی از دیدگاه زبانشناسان و محقّقان خطّ بر آن مترتب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کتیبه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محمّد رسول اللّه، امیرالمؤمنین</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تاریخ ست و تسعین مائه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علی</w:t>
      </w:r>
      <w:r>
        <w:rPr>
          <w:rStyle w:val="FootnoteAnchor"/>
          <w:rtl w:val="true"/>
        </w:rPr>
        <w:footnoteReference w:id="345"/>
      </w:r>
      <w:r>
        <w:rPr>
          <w:rFonts w:ascii="IRNazanin" w:hAnsi="IRNazanin" w:eastAsia="IRNazanin"/>
          <w:color w:val="111111"/>
          <w:sz w:val="28"/>
          <w:sz w:val="28"/>
          <w:szCs w:val="28"/>
          <w:rtl w:val="true"/>
          <w:lang w:bidi="fa-IR"/>
        </w:rPr>
        <w:t xml:space="preserve">بن موسی الرضا اینجا رسیده است و در این مشهد فرو آمذ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کرد، و به تاریخ سنة اثنی و تسعین و خمسائه</w:t>
      </w:r>
      <w:r>
        <w:rPr>
          <w:rStyle w:val="FootnoteAnchor"/>
          <w:rtl w:val="true"/>
        </w:rPr>
        <w:footnoteReference w:id="346"/>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 xml:space="preserve">خراب 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جهد بوبکربن علی ابی نصر رحمه‌اللّه‌</w:t>
      </w:r>
      <w:r>
        <w:rPr>
          <w:rStyle w:val="FootnoteAnchor"/>
          <w:rtl w:val="true"/>
        </w:rPr>
        <w:footnoteReference w:id="347"/>
      </w:r>
      <w:r>
        <w:rPr>
          <w:rFonts w:ascii="IRNazanin" w:hAnsi="IRNazanin" w:eastAsia="IRNazanin"/>
          <w:color w:val="111111"/>
          <w:sz w:val="28"/>
          <w:sz w:val="28"/>
          <w:szCs w:val="28"/>
          <w:rtl w:val="true"/>
          <w:lang w:bidi="fa-IR"/>
        </w:rPr>
        <w:t xml:space="preserve">فرموذنذ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ضعیف پرگناه یوسف بن علی بن محمّد بنا واکرده شذ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خذایا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کس رحمت کن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قل هواللّه به اخلاص در کار آنک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 کرد و آنک خواند کنذ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یوسف بن علی بن محمّد، فی شهر ربیع‌الاوّل سنة خمس و تسعین و خمس مائه</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168" w:name="__RefHeading___Toc6820001_211673320"/>
      <w:bookmarkStart w:id="169" w:name="_Toc59"/>
      <w:bookmarkEnd w:id="168"/>
      <w:r>
        <w:rPr>
          <w:rtl w:val="true"/>
        </w:rPr>
        <w:t>قدمگاه ده شیر، فراشاه</w:t>
      </w:r>
      <w:bookmarkEnd w:id="1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مشهد علی‌بن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شیر، آبادی مشهور، اما کم مایه‌ای است که بر سر راه ابرقوه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ده شیر در کتب، به صورت قریه شیر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نامش مأخوذ از نام شیرکوه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نام ده شیر برای اوّلین بار در تاریخ جدید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بنابر ضبط آن خواجه شمس‌الدّین محمّد تازیکو مسجد چهل محراب را در شهر یزد بساخت و چهار دانگ از قریه ده‌شیر قهستان یزد را بر آن وقف کرد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تاریخی و قدیمی در ده شیر، شامل یک رباط و مسجد و یک قدمگاه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قدمگاه فراشاه، از مجموعه بنایی تشکیل شده که بر کنار جاده تفت</w:t>
      </w:r>
      <w:r>
        <w:rPr>
          <w:rStyle w:val="FootnoteAnchor"/>
          <w:rtl w:val="true"/>
        </w:rPr>
        <w:footnoteReference w:id="353"/>
      </w:r>
      <w:r>
        <w:rPr>
          <w:rFonts w:ascii="IRNazanin" w:hAnsi="IRNazanin" w:eastAsia="IRNazanin"/>
          <w:color w:val="111111"/>
          <w:sz w:val="28"/>
          <w:sz w:val="28"/>
          <w:szCs w:val="28"/>
          <w:rtl w:val="true"/>
          <w:lang w:bidi="fa-IR"/>
        </w:rPr>
        <w:t>به ده‌شیر و در مرکز فراشاه</w:t>
      </w:r>
      <w:r>
        <w:rPr>
          <w:rStyle w:val="FootnoteAnchor"/>
          <w:rtl w:val="true"/>
        </w:rPr>
        <w:footnoteReference w:id="354"/>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قدمگاه حضرت علی‌بن موسی الرضا علیه‌السلام</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عمارت بنا بر سنگ نوشته‌ای که در محراب آن نصب شده است، توسط گرشاسب‌بن علی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امرای کاکویه دیلمی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عمارت شده است که در آن زمان به مسجد مشهد علی‌بن موسی‌الرضا علیه‌السلام شهرت داشته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اصل بنای مسجد مشهد علی‌بن موسی الرضا علیه‌السلام در فراشاه، چهار ضلعی است و هر ضلع آن از داخل، هشت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قریب به سه متر، بنا به هشت ضلعی بدل شده و بر سر آن گنبد آجری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دارای سنگ تاریخ و کتیبه و تزیینات داخلی و یادگارهایی است که به شرح ذیل معرفی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 دور زیر گنبد سوره الفتح به خطّ کوفی گلدار تزیینی به عرض شصت سانتیمتر در گچ کنده و کتیبه کرده‌اند، بر روی حروف، رنگ سیاه و قهوه‌ای زده‌اند و بالای بسم‌اللّه الرّحمن الرّحیم عبارتی بوده که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عمارة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باقی</w:t>
      </w:r>
    </w:p>
    <w:p>
      <w:pPr>
        <w:pStyle w:val="BookText"/>
        <w:rPr/>
      </w:pPr>
      <w:r>
        <w:rPr>
          <w:rFonts w:ascii="IRNazanin" w:hAnsi="IRNazanin" w:eastAsia="IRNazanin"/>
          <w:color w:val="111111"/>
          <w:sz w:val="28"/>
          <w:sz w:val="28"/>
          <w:szCs w:val="28"/>
          <w:rtl w:val="true"/>
          <w:lang w:bidi="fa-IR"/>
        </w:rPr>
        <w:t>مانده و مابقی شکسته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محراب در قسمتی که گچهای مرمتی بیرون آمده است آثار کتیبه‌ای به خط کوفی دیده می‌شود که به علت ساییدگی و محوشدگی قابل قرائت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محراب یک قطعه سنگ مرمر به اندازه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نصب است که آن را بسیار ظریف و هنرمندانه تراشیده‌اند و قابی از چوب دارد که کتیبه‌ای به خط کوفی داشته ولی به علت موریانه‌خوردگی تقریباً همه کلمات محو شده است و عبارات آن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 دارای چوبی محکم و به رنگ قهوه‌ای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آن دو ردیف حاشیه دارد در حاشیه اول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ذلِکَ الَّذی یُبَشِّرُ اللّه‌ُ عِبَادَهُ الَّذِینَ آمَنُوا وَعَمِلُوا الصّالِحَاتِ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و در حاشیه دوّم بعد از بسم اللّه الرّحمن الرّحیم نام دوازده امام علیهم‌السلام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 اول متن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 اللّه، محمّد رسول‌اللّه، علیّ ولیّ اللّه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خط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هلالی زاویه‌دار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بسم‌اللّه الرّحمن الرّحیم، قَد اَفْلَحَ</w:t>
      </w:r>
    </w:p>
    <w:p>
      <w:pPr>
        <w:pStyle w:val="BookText"/>
        <w:rPr/>
      </w:pPr>
      <w:r>
        <w:rPr>
          <w:rFonts w:ascii="IRNazanin" w:hAnsi="IRNazanin" w:eastAsia="IRNazanin"/>
          <w:color w:val="111111"/>
          <w:sz w:val="28"/>
          <w:sz w:val="28"/>
          <w:szCs w:val="28"/>
          <w:rtl w:val="true"/>
          <w:lang w:bidi="fa-IR"/>
        </w:rPr>
        <w:t>الْمُؤِنُونَ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چهارم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بِعِمَارَةِ هذَا</w:t>
      </w:r>
    </w:p>
    <w:p>
      <w:pPr>
        <w:pStyle w:val="BookText"/>
        <w:rPr/>
      </w:pPr>
      <w:r>
        <w:rPr>
          <w:rFonts w:ascii="IRNazanin" w:hAnsi="IRNazanin" w:eastAsia="IRNazanin"/>
          <w:color w:val="111111"/>
          <w:sz w:val="28"/>
          <w:sz w:val="28"/>
          <w:szCs w:val="28"/>
          <w:rtl w:val="true"/>
          <w:lang w:bidi="fa-IR"/>
        </w:rPr>
        <w:t>الْمَسْجِدِ الْمَعْرُوف بِمَشْهَدِ عَلی بن موسی الرّضا علیهماالسلام العَبْدُ الْمُذْنِبُ الْفَقیرُ اِلی رَحْمةِ اللّه‌ِ تعالی گرشاسپ‌بن علی بن فرامز</w:t>
      </w:r>
      <w:r>
        <w:rPr>
          <w:rStyle w:val="FootnoteAnchor"/>
          <w:rtl w:val="true"/>
        </w:rPr>
        <w:footnoteReference w:id="358"/>
      </w:r>
      <w:r>
        <w:rPr>
          <w:rFonts w:ascii="Amiri" w:hAnsi="Amiri" w:eastAsia="Amiri" w:cs="Amiri"/>
          <w:color w:val="111111"/>
          <w:sz w:val="28"/>
          <w:sz w:val="28"/>
          <w:szCs w:val="28"/>
          <w:rtl w:val="true"/>
          <w:lang w:bidi="ar-SA"/>
        </w:rPr>
        <w:t>ابن علاءُالدّوله تَقَبَّلَ اللّه‌ُ مِنْهُ فی شُهُورِ سَنَةِ اثنی عَشَرَةَ وَخَمْس 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یا سه کلمه شکسته است</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احمدبن علی کاتب، مؤف تاریخ جدید یزد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قدمگاهی در یزد نام می‌برد که سلطان قطب‌الدّین آن را عمارت کرده است و بر این قدمگاه که آن را قدمگاه امام الانس والجن علی بن موسی الرّضا عَلیه آلاف التّحیة والثّناء می‌خوانند</w:t>
      </w:r>
    </w:p>
    <w:p>
      <w:pPr>
        <w:pStyle w:val="BookText"/>
        <w:rPr/>
      </w:pPr>
      <w:r>
        <w:rPr>
          <w:rFonts w:ascii="IRNazanin" w:hAnsi="IRNazanin" w:eastAsia="IRNazanin"/>
          <w:color w:val="111111"/>
          <w:sz w:val="28"/>
          <w:sz w:val="28"/>
          <w:szCs w:val="28"/>
          <w:rtl w:val="true"/>
          <w:lang w:bidi="fa-IR"/>
        </w:rPr>
        <w:t>مدرسه و دو مناره افزوده است</w:t>
      </w:r>
      <w:r>
        <w:rPr>
          <w:rFonts w:eastAsia="IRNazanin" w:cs="IRNazanin"/>
          <w:color w:val="111111"/>
          <w:sz w:val="28"/>
          <w:szCs w:val="28"/>
          <w:rtl w:val="true"/>
          <w:lang w:bidi="fa-IR"/>
        </w:rPr>
        <w:t>.</w:t>
      </w:r>
      <w:r>
        <w:rPr>
          <w:rStyle w:val="FootnoteAnchor"/>
          <w:rtl w:val="true"/>
        </w:rPr>
        <w:footnoteReference w:id="36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قدمگاههایی که در مناطق مختلف و نواحی یزد برشمردیم چند بقعه منسوب به برادران امام رضا علیه‌السلام در منطقه قدیمی رباط پشت بادام وجود دارد که بنابر گفته نائینی در تحفة الفقراء و برخی از منابع تاریخ محلی یزد، به هنگام توقف امام رضا علیه‌السلام در خراسان عده‌ای از برادران آن بزرگوار به قصد پیوستن به ایشان در این منطقه به دست عمّال مأمون به شهادت رسیدند</w:t>
      </w:r>
      <w:r>
        <w:rPr>
          <w:rFonts w:eastAsia="IRNazanin" w:cs="IRNazanin"/>
          <w:color w:val="111111"/>
          <w:sz w:val="28"/>
          <w:szCs w:val="28"/>
          <w:rtl w:val="true"/>
          <w:lang w:bidi="fa-IR"/>
        </w:rPr>
        <w:t xml:space="preserve">. </w:t>
      </w:r>
      <w:bookmarkStart w:id="170" w:name="pg838_7046"/>
    </w:p>
    <w:p>
      <w:pPr>
        <w:pStyle w:val="Heading3"/>
        <w:numPr>
          <w:ilvl w:val="2"/>
          <w:numId w:val="1"/>
        </w:numPr>
        <w:rPr/>
      </w:pPr>
      <w:bookmarkStart w:id="171" w:name="__RefHeading___Toc6820003_211673320"/>
      <w:bookmarkStart w:id="172" w:name="_Toc60"/>
      <w:bookmarkEnd w:id="170"/>
      <w:bookmarkEnd w:id="171"/>
      <w:r>
        <w:rPr>
          <w:rtl w:val="true"/>
        </w:rPr>
        <w:t>ورود حضرت امام رضا علیه‌السلام به بافران و نائین</w:t>
      </w:r>
      <w:bookmarkEnd w:id="172"/>
    </w:p>
    <w:p>
      <w:pPr>
        <w:pStyle w:val="BookText"/>
        <w:rPr/>
      </w:pPr>
      <w:r>
        <w:rPr>
          <w:rFonts w:ascii="IRNazanin" w:hAnsi="IRNazanin" w:eastAsia="IRNazanin"/>
          <w:color w:val="111111"/>
          <w:sz w:val="28"/>
          <w:sz w:val="28"/>
          <w:szCs w:val="28"/>
          <w:rtl w:val="true"/>
          <w:lang w:bidi="fa-IR"/>
        </w:rPr>
        <w:t>بافران</w:t>
      </w:r>
      <w:r>
        <w:rPr>
          <w:rStyle w:val="FootnoteAnchor"/>
          <w:rtl w:val="true"/>
        </w:rPr>
        <w:footnoteReference w:id="361"/>
      </w:r>
      <w:r>
        <w:rPr>
          <w:rFonts w:ascii="IRNazanin" w:hAnsi="IRNazanin" w:eastAsia="IRNazanin"/>
          <w:color w:val="111111"/>
          <w:sz w:val="28"/>
          <w:sz w:val="28"/>
          <w:szCs w:val="28"/>
          <w:rtl w:val="true"/>
          <w:lang w:bidi="fa-IR"/>
        </w:rPr>
        <w:t xml:space="preserve">در پنج کیلومتری شهر نائین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جاده یزد به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حضرت علیه‌السلام به بافران و نائین در منابع اوّلیه ذکری نیست، امّا منابع محلی و برخی از تذکره‌های جدید از ورود ایشان به این دو شهر و قدمگاههایی که منسوب به حضرت رضا علیه‌السلام است مطالبی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بلاغی در تاریخ نائین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بافران و نائین که یک فرسنگ مسافت است، درختی وجود دارد که مورد توجه اهالی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را به زبان محلی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 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می‌نامند و در بیست و یکم ماه</w:t>
      </w:r>
    </w:p>
    <w:p>
      <w:pPr>
        <w:pStyle w:val="BookText"/>
        <w:rPr/>
      </w:pPr>
      <w:r>
        <w:rPr>
          <w:rFonts w:ascii="IRNazanin" w:hAnsi="IRNazanin" w:eastAsia="IRNazanin"/>
          <w:color w:val="111111"/>
          <w:sz w:val="28"/>
          <w:sz w:val="28"/>
          <w:szCs w:val="28"/>
          <w:rtl w:val="true"/>
          <w:lang w:bidi="fa-IR"/>
        </w:rPr>
        <w:t>رمضان و در روز عاشورا در آن جا جمع می‌شوند و آش می‌پزند و پارچه به آن درخت می‌بندند و برگ درخت را برای تبرّک به خانه‌های خود می‌برند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آنها معتقدند که حضرت رضا علیه‌السلام در زیر آن درخت غذا تناول فرموده و وضو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 تاریخ نائین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کبیر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نذر کرد که</w:t>
      </w:r>
    </w:p>
    <w:p>
      <w:pPr>
        <w:pStyle w:val="BookText"/>
        <w:rPr/>
      </w:pPr>
      <w:r>
        <w:rPr>
          <w:rFonts w:ascii="IRNazanin" w:hAnsi="IRNazanin" w:eastAsia="IRNazanin"/>
          <w:color w:val="111111"/>
          <w:sz w:val="28"/>
          <w:sz w:val="28"/>
          <w:szCs w:val="28"/>
          <w:rtl w:val="true"/>
          <w:lang w:bidi="fa-IR"/>
        </w:rPr>
        <w:t>اگر بر عثمانیان پیروز شود پای پیاده به زیارت مشهد مقدس حضرت رضا علیه‌السلام رهسپار شود و صاحب وقایع السنین در وقایع سال یکهزار و 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تا آن جا که توانسته از مسیر حرکت امام رضا علیه‌السلام اطلاع حاصل کند از همان مسیر راه پیموه است و چون به منطقه بافران و آن درخت رسیده، عمارتی بنا کرده که در دیوار آن بنا به یاد غذا خوردن حضرت علیه‌السلام، به جای کاشی معمولی از کاشیهای زینتی که طرح کاسه و بشقاب بر آن بوده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یک شاهد عینی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کاشیها به جای خود باقی بود ولی هم اکنون آثاری از آنها باقی نمانده است</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173" w:name="__RefHeading___Toc6820005_211673320"/>
      <w:bookmarkStart w:id="174" w:name="_Toc61"/>
      <w:bookmarkEnd w:id="173"/>
      <w:r>
        <w:rPr>
          <w:rtl w:val="true"/>
        </w:rPr>
        <w:t>قدمگاههای شهر نائین</w:t>
      </w:r>
      <w:bookmarkEnd w:id="174"/>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شهر نائین نیز چند قدمگاه وجود دارد که منسوب به امام رضا علیه‌السلام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قدمگاه مسجد قدیمان یا مسجد جامع قدیم که بنابر گفته بلاغی، مسجد قدمگاه </w:t>
      </w:r>
    </w:p>
    <w:p>
      <w:pPr>
        <w:pStyle w:val="BookText"/>
        <w:rPr/>
      </w:pPr>
      <w:r>
        <w:rPr>
          <w:rFonts w:ascii="IRNazanin" w:hAnsi="IRNazanin" w:eastAsia="IRNazanin"/>
          <w:color w:val="111111"/>
          <w:sz w:val="28"/>
          <w:sz w:val="28"/>
          <w:szCs w:val="28"/>
          <w:rtl w:val="true"/>
          <w:lang w:bidi="fa-IR"/>
        </w:rPr>
        <w:t xml:space="preserve">بوده و بر اثر 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قدیمان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w:t>
      </w:r>
      <w:r>
        <w:rPr>
          <w:rStyle w:val="FootnoteAnchor"/>
          <w:rtl w:val="true"/>
        </w:rPr>
        <w:footnoteReference w:id="364"/>
      </w:r>
      <w:r>
        <w:rPr>
          <w:rFonts w:ascii="IRNazanin" w:hAnsi="IRNazanin" w:eastAsia="IRNazanin"/>
          <w:color w:val="111111"/>
          <w:sz w:val="28"/>
          <w:sz w:val="28"/>
          <w:szCs w:val="28"/>
          <w:rtl w:val="true"/>
          <w:lang w:bidi="fa-IR"/>
        </w:rPr>
        <w:t>، از کهن‌ترین مساجد جامع معروف نائین است و قبل از ظهور اسلام در ایران، این مسجد آتشکده بوده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قدمگاه، در ضلع جنوب شرقی مسجد به شکل مثلث است که یک متر از زمین ارتفاع دارد و اطراف آن را نرده چوبی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پایی بر روی سنگ به چشم می‌خورد که قدر مسلم به عنوان یادگار از ورود و توقف آن حضرت در این</w:t>
      </w:r>
    </w:p>
    <w:p>
      <w:pPr>
        <w:pStyle w:val="BookText"/>
        <w:rPr/>
      </w:pPr>
      <w:r>
        <w:rPr>
          <w:rFonts w:ascii="IRNazanin" w:hAnsi="IRNazanin" w:eastAsia="IRNazanin"/>
          <w:color w:val="111111"/>
          <w:sz w:val="28"/>
          <w:sz w:val="28"/>
          <w:szCs w:val="28"/>
          <w:rtl w:val="true"/>
          <w:lang w:bidi="fa-IR"/>
        </w:rPr>
        <w:t>مکان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تاریخ نائین معتقد است که حضرت رضا علیه‌السلام در این مسجد نماز گزارده است</w:t>
      </w:r>
      <w:r>
        <w:rPr>
          <w:rStyle w:val="FootnoteAnchor"/>
          <w:rtl w:val="true"/>
        </w:rPr>
        <w:footnoteReference w:id="366"/>
      </w:r>
      <w:r>
        <w:rPr>
          <w:rFonts w:ascii="IRNazanin" w:hAnsi="IRNazanin" w:eastAsia="IRNazanin"/>
          <w:color w:val="111111"/>
          <w:sz w:val="28"/>
          <w:sz w:val="28"/>
          <w:szCs w:val="28"/>
          <w:rtl w:val="true"/>
          <w:lang w:bidi="fa-IR"/>
        </w:rPr>
        <w:t>و علاوه بر آن از مسجد و حمّام امام رضا علیه‌السلام در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گودالو یا محله سنگ نائین نام می‌برد که حضرت علیه‌السلام در آن جا نماز گزارده و استحمام فرموده‌اند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بلاغی در تاریخ نائین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آثار و جهات تاریخی دیگر معلوم است در همان سفری که حضرت رضا علیه‌السلام از مدینه به مرو تشریف‌فرما شده‌اند نائین در مسیر راه آن حضرت بوده است، ولی به نقل از 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علیه‌السلام در نیشابور وارد شده به محله قزوینیها و در آن جا حمّامی بود و چشمه‌ای که آبش کم شده بود و آن چشمه چند پله در گودی بود، حضرت تشریف برد در میان آن چشمه و غسل کرد و نماز خواند و فعلاً هم مردم میان آن چشمه می‌روند و به قصد تبرّک غسل می‌کنند و از آن می‌آشامند و در پشت آن چشمه نماز می‌خوانند و حوائج خود را از خداوند می‌خواهند و مستجاب می‌شود و آن چشمه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منتخب‌التواریخ در ص</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چشمه همان قدمگاه باشد و آن چشمه معروف به حمام الرضا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در زندگانی حضرت علی‌بن موسی‌الرضا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امروز، از نیشابور تا قدمگاه فاصله زیاد است ولی بعید نیست نیشابور آن روز در نهایت آبادی و پرجمعیّتی بوده و دامنه آن تا قدمگاه گسترش داشته است و آن جا یکی از محلات شهر به شمار می‌آمده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بلاغی </w:t>
      </w:r>
      <w:bookmarkStart w:id="175" w:name="pg838_7048"/>
    </w:p>
    <w:p>
      <w:pPr>
        <w:pStyle w:val="BookText"/>
        <w:rPr/>
      </w:pPr>
      <w:bookmarkEnd w:id="175"/>
      <w:r>
        <w:rPr>
          <w:rFonts w:ascii="IRNazanin" w:hAnsi="IRNazanin" w:eastAsia="IRNazanin"/>
          <w:color w:val="111111"/>
          <w:sz w:val="28"/>
          <w:sz w:val="28"/>
          <w:szCs w:val="28"/>
          <w:rtl w:val="true"/>
          <w:lang w:bidi="fa-IR"/>
        </w:rPr>
        <w:t>در تاریخ نائین در ذکر اولیاءاللّه و کسانی که در خاک نائین مدفون هستند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موصیله زنی است که اهل موصل و از خدمه حضرت رضا علیه‌السلام </w:t>
      </w:r>
      <w:r>
        <w:rPr>
          <w:rStyle w:val="FootnoteAnchor"/>
          <w:rtl w:val="true"/>
        </w:rPr>
        <w:footnoteReference w:id="369"/>
      </w:r>
      <w:r>
        <w:rPr>
          <w:rFonts w:ascii="IRNazanin" w:hAnsi="IRNazanin" w:eastAsia="IRNazanin"/>
          <w:color w:val="111111"/>
          <w:sz w:val="28"/>
          <w:sz w:val="28"/>
          <w:szCs w:val="28"/>
          <w:rtl w:val="true"/>
          <w:lang w:bidi="fa-IR"/>
        </w:rPr>
        <w:t>بوده و در سفری که حضرت به نائین تشریف‌فرما شده‌اند وفات یافته و در این سرزمین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احمد که او هم از خدمه حضرت بوده و پس از رحلت</w:t>
      </w:r>
    </w:p>
    <w:p>
      <w:pPr>
        <w:pStyle w:val="BookText"/>
        <w:rPr/>
      </w:pPr>
      <w:r>
        <w:rPr>
          <w:rFonts w:ascii="IRNazanin" w:hAnsi="IRNazanin" w:eastAsia="IRNazanin"/>
          <w:color w:val="111111"/>
          <w:sz w:val="28"/>
          <w:sz w:val="28"/>
          <w:szCs w:val="28"/>
          <w:rtl w:val="true"/>
          <w:lang w:bidi="fa-IR"/>
        </w:rPr>
        <w:t>حضرت رضا علیه‌السلام چون حسن استقبال اهالی را نسبت به حضرت دیده و نائین از دسترس حکّام بنی‌عبّاس دور بوده لذا در آن جا مسکن گزیده و زمانی که روحش به شاخسار جنان پرواز کرده در آن سرزمین دفن شده است</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176" w:name="__RefHeading___Toc6820007_211673320"/>
      <w:bookmarkStart w:id="177" w:name="_Toc62"/>
      <w:bookmarkEnd w:id="176"/>
      <w:r>
        <w:rPr>
          <w:rtl w:val="true"/>
        </w:rPr>
        <w:t>ملاحظاتی درباره ورود حضرت رضا علیه‌السلام به نائین و قدمگاههای این شهر</w:t>
      </w:r>
      <w:bookmarkEnd w:id="177"/>
    </w:p>
    <w:p>
      <w:pPr>
        <w:pStyle w:val="BookText"/>
        <w:rPr/>
      </w:pPr>
      <w:r>
        <w:rPr>
          <w:rFonts w:ascii="IRNazanin" w:hAnsi="IRNazanin" w:eastAsia="IRNazanin"/>
          <w:color w:val="111111"/>
          <w:sz w:val="28"/>
          <w:sz w:val="28"/>
          <w:szCs w:val="28"/>
          <w:rtl w:val="true"/>
          <w:lang w:bidi="fa-IR"/>
        </w:rPr>
        <w:t>نائین در مسیر یکی از راههایی است که از فارس به خراسان می‌رود ولی راههای دیگری همچون راه خرانق که در آن نیز قدمگاهی منسوب به حضرت رضا علیه‌السلام وجود دارد به نیشابور و مرو منتهی می‌شود، بنابراین به طور قطع، آنچنان که صاحب تاریخ نائین ادّعا می‌کند، نمی‌توان یقین حاصل کرد که حضرت از این شهر عبور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منابع اوّلیه و معتبر هیچ‌گونه اطّلاعی از جزئیّات مسیر راه حضرت از فارس به خراسان ارائه نمی‌دهند، تعیین خطّ سیر دقیق و قطعی در این بخش از راه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روشنی که در این مسیر از منابع اوّلیه به دست می‌آید، اشاره‌ای است که شیخ صدوق و سایر منابع معتبر به مسیر راه کویر و ورود آن حضرت به نیشابور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منابع مسیر حضرت را از اهواز به فارس و از آن جا به سمت خراسان از طریق نیشابور یاد کرده‌اند ولی در این میان راه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میان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و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و فاقد منطقه جغرافیایی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افزوده منابع محلی نه تنها جغرافیای حرکت امام علیه‌السلام را روشن نمی‌سازند، بلکه ایجاد تناقض نیز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ذکر شد منابع محلی در منطقه کویری یزد از قدمگاه خرانق و چند یادبود در شهر نائین، نقل جداگانه‌ای آورده‌اند این دو شهر تقریباً در </w:t>
      </w:r>
    </w:p>
    <w:p>
      <w:pPr>
        <w:pStyle w:val="BookText"/>
        <w:rPr/>
      </w:pPr>
      <w:r>
        <w:rPr>
          <w:rFonts w:ascii="IRNazanin" w:hAnsi="IRNazanin" w:eastAsia="IRNazanin"/>
          <w:color w:val="111111"/>
          <w:sz w:val="28"/>
          <w:sz w:val="28"/>
          <w:szCs w:val="28"/>
          <w:rtl w:val="true"/>
          <w:lang w:bidi="fa-IR"/>
        </w:rPr>
        <w:t>دو مسیر مخالف نسبت به شهر یزد قرار دارند، یکی در شرق و دیگری در شمال غربی این شهر واقع شده است و پر واضح است که عبور از یک راه، راه دیگر را بی‌اعتبار می‌سازد و این در حالی است که در مسیر هر دو راه، قدمگاه و منزلگاه منسوب به حضرت رضا علیه‌السلام وجود دارد و بدیهی است که عبور توأم از این دو مسیر</w:t>
      </w:r>
    </w:p>
    <w:p>
      <w:pPr>
        <w:pStyle w:val="BookText"/>
        <w:rPr/>
      </w:pPr>
      <w:r>
        <w:rPr>
          <w:rFonts w:ascii="IRNazanin" w:hAnsi="IRNazanin" w:eastAsia="IRNazanin"/>
          <w:color w:val="111111"/>
          <w:sz w:val="28"/>
          <w:sz w:val="28"/>
          <w:szCs w:val="28"/>
          <w:rtl w:val="true"/>
          <w:lang w:bidi="fa-IR"/>
        </w:rPr>
        <w:t>ناقض منطق جغرافیایی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اعتبار قدمگاه خرانق و این که این قدمگاه در مسیر راه کویری یزد به خراسان واقع شده پیشتر سخن گفتیم، امّا در خصوص بافران و نائین در تاریخ محلی نائین که</w:t>
      </w:r>
    </w:p>
    <w:p>
      <w:pPr>
        <w:pStyle w:val="BookText"/>
        <w:rPr/>
      </w:pPr>
      <w:r>
        <w:rPr>
          <w:rFonts w:ascii="IRNazanin" w:hAnsi="IRNazanin" w:eastAsia="IRNazanin"/>
          <w:color w:val="111111"/>
          <w:sz w:val="28"/>
          <w:sz w:val="28"/>
          <w:szCs w:val="28"/>
          <w:rtl w:val="true"/>
          <w:lang w:bidi="fa-IR"/>
        </w:rPr>
        <w:t>مأخذ بررسی ما در این تحقیق است، نکات مبهم و گاه متناقضی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بلاغی درباره خط سیر عبور حضرت علی‌بن موسی الرضا علیه‌السلام به نقل از مطلع الشمس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حاکم‌نشین اهواز که در آن وقت آباد بوده و آثار مسجدی که منسوب به حضرت رضا علیه‌السلام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در بلد ارجان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 خاک اصفهان،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محله بلاش‌آباد منزل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فرسخی شریف‌آباد و شش فرسخی مشهد مقدس که همان قریه‌الحمراء، است که در عیون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سناباد، سرخس و مرو عبور فرموده‌اند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می‌رسد که خط سیر حضرت از اهواز، تا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رامهرمز، بهبهان، کوه‌کیلویه،</w:t>
      </w:r>
      <w:r>
        <w:rPr>
          <w:rStyle w:val="FootnoteAnchor"/>
          <w:rtl w:val="true"/>
        </w:rPr>
        <w:footnoteReference w:id="372"/>
      </w:r>
      <w:r>
        <w:rPr>
          <w:rFonts w:ascii="IRNazanin" w:hAnsi="IRNazanin" w:eastAsia="IRNazanin"/>
          <w:color w:val="111111"/>
          <w:sz w:val="28"/>
          <w:sz w:val="28"/>
          <w:szCs w:val="28"/>
          <w:rtl w:val="true"/>
          <w:lang w:bidi="fa-IR"/>
        </w:rPr>
        <w:t>شلمزار،</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چهار محال از بلوک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 انارک، بیابانک، الحق، عباس‌آباد، سبزوار،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شریف‌آباد این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طرق، مشهد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و در ذیل این سطور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امعان‌نظر در خط سیر سلطان سریر ارتضاء امام علی‌بن موسی‌الرضا علیه‌السلام و انحرافات راه بخوبی می‌توان دریافت، اولاً کسانی که در مسموم شدن آن حضرت تردید دارند از جهات باطنی و علل احضار حضرت به مرو و صدمات و تألّماتی که به حضرت </w:t>
      </w:r>
    </w:p>
    <w:p>
      <w:pPr>
        <w:pStyle w:val="BookText"/>
        <w:rPr/>
      </w:pPr>
      <w:r>
        <w:rPr>
          <w:rFonts w:ascii="IRNazanin" w:hAnsi="IRNazanin" w:eastAsia="IRNazanin"/>
          <w:color w:val="111111"/>
          <w:sz w:val="28"/>
          <w:sz w:val="28"/>
          <w:szCs w:val="28"/>
          <w:rtl w:val="true"/>
          <w:lang w:bidi="fa-IR"/>
        </w:rPr>
        <w:t xml:space="preserve">رسیده است، آگاه نیستند، باید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شیئاً و غابت عنک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تا همین اندازه‌ای که عمر مبارک حضرت کفاف داده بر اثر اقدامات آن حضرت کاخ استقلال تشیّع و استقلال ایران استوار شده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مؤّف تاریخ نائین در جای</w:t>
      </w:r>
    </w:p>
    <w:p>
      <w:pPr>
        <w:pStyle w:val="BookText"/>
        <w:rPr/>
      </w:pPr>
      <w:r>
        <w:rPr>
          <w:rFonts w:ascii="IRNazanin" w:hAnsi="IRNazanin" w:eastAsia="IRNazanin"/>
          <w:color w:val="111111"/>
          <w:sz w:val="28"/>
          <w:sz w:val="28"/>
          <w:szCs w:val="28"/>
          <w:rtl w:val="true"/>
          <w:lang w:bidi="fa-IR"/>
        </w:rPr>
        <w:t>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مسیر آن حضرت در نقشه نائین و قسمتی هم در نقشه مستخرج از شماره اوّل سلسله راهنمای تاریخی از انتشارات اداره کل عتیقات چاپ شهریور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مطبع مجلس منعکس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سحاب نیز در کتاب زندگانی امام رضا علیه‌السلام به نقل از تاریخ نائین این خط سیر را با تفاوتهایی بیان کرده است</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وی مسیر راه رااز مدینه به بصره و از آن جا به اهواز، رامهرمز، بهبهان، کوه‌کیلویه و شلمزار مطابق نقل تاریخ نائین که مأخذ نقل او است برمی‌شمارد و سپس سایر شهرهایی را که در مسیر حضرت رضا علیه‌السلام واقع شده است</w:t>
      </w:r>
    </w:p>
    <w:p>
      <w:pPr>
        <w:pStyle w:val="BookText"/>
        <w:rPr/>
      </w:pPr>
      <w:r>
        <w:rPr>
          <w:rFonts w:ascii="IRNazanin" w:hAnsi="IRNazanin" w:eastAsia="IRNazanin"/>
          <w:color w:val="111111"/>
          <w:sz w:val="28"/>
          <w:sz w:val="28"/>
          <w:szCs w:val="28"/>
          <w:rtl w:val="true"/>
          <w:lang w:bidi="fa-IR"/>
        </w:rPr>
        <w:t>با تفاوتهایی به شرح ذیل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کروند،</w:t>
      </w:r>
      <w:r>
        <w:rPr>
          <w:rStyle w:val="FootnoteAnchor"/>
          <w:rtl w:val="true"/>
        </w:rPr>
        <w:footnoteReference w:id="378"/>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قهپانه،</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نائین، انارک،</w:t>
      </w:r>
      <w:r>
        <w:rPr>
          <w:rStyle w:val="FootnoteAnchor"/>
          <w:rtl w:val="true"/>
        </w:rPr>
        <w:footnoteReference w:id="380"/>
      </w:r>
      <w:r>
        <w:rPr>
          <w:rFonts w:ascii="IRNazanin" w:hAnsi="IRNazanin" w:eastAsia="IRNazanin"/>
          <w:color w:val="111111"/>
          <w:sz w:val="28"/>
          <w:sz w:val="28"/>
          <w:szCs w:val="28"/>
          <w:rtl w:val="true"/>
          <w:lang w:bidi="fa-IR"/>
        </w:rPr>
        <w:t>بیابانک،</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خور،</w:t>
      </w:r>
      <w:r>
        <w:rPr>
          <w:rStyle w:val="FootnoteAnchor"/>
          <w:rtl w:val="true"/>
        </w:rPr>
        <w:footnoteReference w:id="382"/>
      </w:r>
      <w:r>
        <w:rPr>
          <w:rFonts w:ascii="IRNazanin" w:hAnsi="IRNazanin" w:eastAsia="IRNazanin"/>
          <w:color w:val="111111"/>
          <w:sz w:val="28"/>
          <w:sz w:val="28"/>
          <w:szCs w:val="28"/>
          <w:rtl w:val="true"/>
          <w:lang w:bidi="fa-IR"/>
        </w:rPr>
        <w:t>راه کویر، سمنان، آهوان،</w:t>
      </w:r>
      <w:r>
        <w:rPr>
          <w:rStyle w:val="FootnoteAnchor"/>
          <w:rtl w:val="true"/>
        </w:rPr>
        <w:footnoteReference w:id="383"/>
      </w:r>
      <w:r>
        <w:rPr>
          <w:rFonts w:ascii="IRNazanin" w:hAnsi="IRNazanin" w:eastAsia="IRNazanin"/>
          <w:color w:val="111111"/>
          <w:sz w:val="28"/>
          <w:sz w:val="28"/>
          <w:szCs w:val="28"/>
          <w:rtl w:val="true"/>
          <w:lang w:bidi="fa-IR"/>
        </w:rPr>
        <w:t>دامغان، شاهرود،</w:t>
      </w:r>
      <w:r>
        <w:rPr>
          <w:rStyle w:val="FootnoteAnchor"/>
          <w:rtl w:val="true"/>
        </w:rPr>
        <w:footnoteReference w:id="384"/>
      </w:r>
      <w:r>
        <w:rPr>
          <w:rFonts w:ascii="IRNazanin" w:hAnsi="IRNazanin" w:eastAsia="IRNazanin"/>
          <w:color w:val="111111"/>
          <w:sz w:val="28"/>
          <w:sz w:val="28"/>
          <w:szCs w:val="28"/>
          <w:rtl w:val="true"/>
          <w:lang w:bidi="fa-IR"/>
        </w:rPr>
        <w:t>میامی،</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میاندشت،</w:t>
      </w:r>
      <w:r>
        <w:rPr>
          <w:rStyle w:val="FootnoteAnchor"/>
          <w:rtl w:val="true"/>
        </w:rPr>
        <w:footnoteReference w:id="386"/>
      </w:r>
      <w:r>
        <w:rPr>
          <w:rFonts w:ascii="IRNazanin" w:hAnsi="IRNazanin" w:eastAsia="IRNazanin"/>
          <w:color w:val="111111"/>
          <w:sz w:val="28"/>
          <w:sz w:val="28"/>
          <w:szCs w:val="28"/>
          <w:rtl w:val="true"/>
          <w:lang w:bidi="fa-IR"/>
        </w:rPr>
        <w:t>الحاک،</w:t>
      </w:r>
      <w:r>
        <w:rPr>
          <w:rStyle w:val="FootnoteAnchor"/>
          <w:rtl w:val="true"/>
        </w:rPr>
        <w:footnoteReference w:id="387"/>
      </w:r>
      <w:r>
        <w:rPr>
          <w:rFonts w:ascii="IRNazanin" w:hAnsi="IRNazanin" w:eastAsia="IRNazanin"/>
          <w:color w:val="111111"/>
          <w:sz w:val="28"/>
          <w:sz w:val="28"/>
          <w:szCs w:val="28"/>
          <w:rtl w:val="true"/>
          <w:lang w:bidi="fa-IR"/>
        </w:rPr>
        <w:t>عباس‌آباد،</w:t>
      </w:r>
      <w:r>
        <w:rPr>
          <w:rStyle w:val="FootnoteAnchor"/>
          <w:rtl w:val="true"/>
        </w:rPr>
        <w:footnoteReference w:id="388"/>
      </w:r>
      <w:r>
        <w:rPr>
          <w:rFonts w:ascii="IRNazanin" w:hAnsi="IRNazanin" w:eastAsia="IRNazanin"/>
          <w:color w:val="111111"/>
          <w:sz w:val="28"/>
          <w:sz w:val="28"/>
          <w:szCs w:val="28"/>
          <w:rtl w:val="true"/>
          <w:lang w:bidi="fa-IR"/>
        </w:rPr>
        <w:t>سبزوار، نیشابور، قدمگاه،</w:t>
      </w:r>
      <w:r>
        <w:rPr>
          <w:rStyle w:val="FootnoteAnchor"/>
          <w:rtl w:val="true"/>
        </w:rPr>
        <w:footnoteReference w:id="389"/>
      </w:r>
      <w:r>
        <w:rPr>
          <w:rFonts w:ascii="IRNazanin" w:hAnsi="IRNazanin" w:eastAsia="IRNazanin"/>
          <w:color w:val="111111"/>
          <w:sz w:val="28"/>
          <w:sz w:val="28"/>
          <w:szCs w:val="28"/>
          <w:rtl w:val="true"/>
          <w:lang w:bidi="fa-IR"/>
        </w:rPr>
        <w:t>ده‌سرخ،</w:t>
      </w:r>
      <w:r>
        <w:rPr>
          <w:rStyle w:val="FootnoteAnchor"/>
          <w:rtl w:val="true"/>
        </w:rPr>
        <w:footnoteReference w:id="390"/>
      </w:r>
      <w:r>
        <w:rPr>
          <w:rFonts w:ascii="IRNazanin" w:hAnsi="IRNazanin" w:eastAsia="IRNazanin"/>
          <w:color w:val="111111"/>
          <w:sz w:val="28"/>
          <w:sz w:val="28"/>
          <w:szCs w:val="28"/>
          <w:rtl w:val="true"/>
          <w:lang w:bidi="fa-IR"/>
        </w:rPr>
        <w:t>و طرق</w:t>
      </w:r>
      <w:r>
        <w:rPr>
          <w:rFonts w:eastAsia="IRNazanin" w:cs="IRNazanin"/>
          <w:color w:val="111111"/>
          <w:sz w:val="28"/>
          <w:szCs w:val="28"/>
          <w:rtl w:val="true"/>
          <w:lang w:bidi="fa-IR"/>
        </w:rPr>
        <w:t>.</w:t>
      </w:r>
      <w:r>
        <w:rPr>
          <w:rStyle w:val="FootnoteAnchor"/>
          <w:rtl w:val="true"/>
        </w:rPr>
        <w:footnoteReference w:id="39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 تاریخ نائین نیز خود درباره ورود حضرت در جایی با تزلزل و در جایی دیگر با اطمینان سخن گفته است او در جایی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متقن موجود است که نه تنها حضرت به نائین تشریف آورده‌اند، بلکه به یزد هم تشریف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تاریخ یزد در هنگام ذکر مسجد فرط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حضرت علی‌بن موسی‌الرضا علیه‌السلام برحسب تقاضای مأمون خلیفه عباسی متوجه طوس بودند به یزد آمدند و چند روزی توقف فرموده و در هنگام توقف در مسجد فرط به عبادت قیام کردند و موضع عبادت آن حضرت را یک نفر یزدی عمارت نموده و گنبدی کوچک </w:t>
      </w:r>
    </w:p>
    <w:p>
      <w:pPr>
        <w:pStyle w:val="BookText"/>
        <w:rPr/>
      </w:pPr>
      <w:r>
        <w:rPr>
          <w:rFonts w:ascii="IRNazanin" w:hAnsi="IRNazanin" w:eastAsia="IRNazanin"/>
          <w:color w:val="111111"/>
          <w:sz w:val="28"/>
          <w:sz w:val="28"/>
          <w:szCs w:val="28"/>
          <w:rtl w:val="true"/>
          <w:lang w:bidi="fa-IR"/>
        </w:rPr>
        <w:t>بر آن ساخته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پشت مسجد کلوان نائین محلی است که آن جا را قدمگاه حضرت رضا علیه‌السلام گویند، مسجد و حمام امام رضا علیه‌السلام هم در محله گودالو موجود است، درخت راه بافران هم به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رضا علیه‌السلام،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آثار بسیاری از اهالی جداً معتقدند در همان سفری که حضرت رضا علیه‌السلام از مدینه به</w:t>
      </w:r>
    </w:p>
    <w:p>
      <w:pPr>
        <w:pStyle w:val="BookText"/>
        <w:rPr/>
      </w:pPr>
      <w:r>
        <w:rPr>
          <w:rFonts w:ascii="IRNazanin" w:hAnsi="IRNazanin" w:eastAsia="IRNazanin"/>
          <w:color w:val="111111"/>
          <w:sz w:val="28"/>
          <w:sz w:val="28"/>
          <w:szCs w:val="28"/>
          <w:rtl w:val="true"/>
          <w:lang w:bidi="fa-IR"/>
        </w:rPr>
        <w:t>مرو تشریف‌فرما شده‌اند نائین در مسیر راه آن حضرت بوده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ولی در جای</w:t>
      </w:r>
    </w:p>
    <w:p>
      <w:pPr>
        <w:pStyle w:val="BookText"/>
        <w:rPr/>
      </w:pPr>
      <w:r>
        <w:rPr>
          <w:rFonts w:ascii="IRNazanin" w:hAnsi="IRNazanin" w:eastAsia="IRNazanin"/>
          <w:color w:val="111111"/>
          <w:sz w:val="28"/>
          <w:sz w:val="28"/>
          <w:szCs w:val="28"/>
          <w:rtl w:val="true"/>
          <w:lang w:bidi="fa-IR"/>
        </w:rPr>
        <w:t>دیگر با ابهام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محله کلوان نیز اهمیّت دارد و در جنب آن محلّی است به نام قدمگاه که معتقدند، قدمگاهِ یکی از امامان بخصوص امام هشتم بوده زیرا می‌گویند حضرت از این راه به خراسان تشریف‌فرما شده و مسجدی هم در محله گودالو به نام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حمام یکی مردانه و یکی زنانه در جوار مسجد مزبور است که به حمام امام رضا معروف است، ولی مدرکی به نظر نرسید و در نزدیکی مسجد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امام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کوچکی است به نام مسجد فاطمه که جدیدالبناء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علاوه بر آنچه گفته شد، صاحب تاریخ نائین به نقل از منتخب التواریخ،</w:t>
      </w:r>
      <w:r>
        <w:rPr>
          <w:rStyle w:val="FootnoteAnchor"/>
          <w:rtl w:val="true"/>
        </w:rPr>
        <w:footnoteReference w:id="395"/>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توقف حضرت در کروند نام می‌برد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که امام به خراسان می‌رفتند یکی از مردم کروند،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آن حضرت بود، چون می‌خواست مراجعت نماید درخواست کرد که حضرت رضا علیه‌السلام او را به دستخط مبارک خود شرافت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خواسته او را برآورد و نوشته‌ای به او مرحمت فرمود، در آن مرقوم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مُحِبّاً لآل مُحمّدٍ وَإنْ کُنت فاسِقاً وَمُحِبّاً لِمُحِبِّیهِم وَإنْ کانُوا فاسِقین</w:t>
      </w:r>
      <w:r>
        <w:rPr>
          <w:rStyle w:val="FootnoteAnchor"/>
          <w:rtl w:val="true"/>
        </w:rPr>
        <w:footnoteReference w:id="396"/>
      </w:r>
      <w:r>
        <w:rPr>
          <w:rFonts w:ascii="Amiri" w:hAnsi="Amiri" w:eastAsia="Amiri" w:cs="Amiri"/>
          <w:color w:val="111111"/>
          <w:sz w:val="28"/>
          <w:sz w:val="28"/>
          <w:szCs w:val="28"/>
          <w:rtl w:val="true"/>
          <w:lang w:bidi="ar-SA"/>
        </w:rPr>
        <w:t>و در آخر آن مکتوب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اَبُوذر، رَضِی‌اللّه عَنْهُ قالَ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صلی‌الله‌علیه‌و‌آله، یا اَباذَر، اُوصیْکَ فَاحْفَظْ لَعَلَّ اللّه اَنْ یَنْفَعَکَ بِه، جاوِرِ الْقُبُورَ وَتَذَکَّرْبِهَا </w:t>
      </w:r>
      <w:bookmarkStart w:id="178" w:name="pg838_7053"/>
    </w:p>
    <w:p>
      <w:pPr>
        <w:pStyle w:val="BookText"/>
        <w:rPr/>
      </w:pPr>
      <w:bookmarkEnd w:id="178"/>
      <w:r>
        <w:rPr>
          <w:rFonts w:ascii="Amiri" w:hAnsi="Amiri" w:eastAsia="Amiri" w:cs="Amiri"/>
          <w:color w:val="111111"/>
          <w:sz w:val="28"/>
          <w:sz w:val="28"/>
          <w:szCs w:val="28"/>
          <w:rtl w:val="true"/>
          <w:lang w:bidi="ar-SA"/>
        </w:rPr>
        <w:t>الاخِرَة وَزُرْها اَحْیاناً بِالنَّهارِ وَلاتَزُرها باللیْلِ</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صاحب تاریخ نائین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دستخط نزد برخی اهالی کروند موجود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محدث قمی نیز در فوائد الرضویة این مطلب را از شخصی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دهی از دهات اصفهان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نیز در زندگانی امام رضا علیه‌السلام این منطقه را در مسیر عبور حضرت رضا علیه‌السلام قلمداد کرده در حالی که متن روایت فاقد تأکید مکانی است، زیرا تنها به فردی از مردم کروند اشاره دارد و نمی‌توان از این عبارت نتیجه گرفت که این حادثه در کروند روی داده، به علاوه که، در اطلس جغرافیای ایران نامی از این شهر نیافتم</w:t>
      </w:r>
      <w:r>
        <w:rPr>
          <w:rFonts w:eastAsia="IRNazanin" w:cs="IRNazanin"/>
          <w:color w:val="111111"/>
          <w:sz w:val="28"/>
          <w:szCs w:val="28"/>
          <w:rtl w:val="true"/>
          <w:lang w:bidi="fa-IR"/>
        </w:rPr>
        <w:t>.</w:t>
      </w:r>
    </w:p>
    <w:p>
      <w:pPr>
        <w:pStyle w:val="Heading3"/>
        <w:numPr>
          <w:ilvl w:val="2"/>
          <w:numId w:val="1"/>
        </w:numPr>
        <w:rPr/>
      </w:pPr>
      <w:bookmarkStart w:id="179" w:name="__RefHeading___Toc6820009_211673320"/>
      <w:bookmarkStart w:id="180" w:name="_Toc63"/>
      <w:bookmarkEnd w:id="179"/>
      <w:r>
        <w:rPr>
          <w:rtl w:val="true"/>
        </w:rPr>
        <w:t>ورود حضرت به آهوان</w:t>
      </w:r>
      <w:bookmarkEnd w:id="180"/>
    </w:p>
    <w:p>
      <w:pPr>
        <w:pStyle w:val="BookText"/>
        <w:rPr/>
      </w:pPr>
      <w:r>
        <w:rPr>
          <w:rFonts w:ascii="IRNazanin" w:hAnsi="IRNazanin" w:eastAsia="IRNazanin"/>
          <w:color w:val="111111"/>
          <w:sz w:val="28"/>
          <w:sz w:val="28"/>
          <w:szCs w:val="28"/>
          <w:rtl w:val="true"/>
          <w:lang w:bidi="fa-IR"/>
        </w:rPr>
        <w:t>آهوان نام آبادیی است در چهل کیلومتری سمنان به سمت امیرآباد،</w:t>
      </w:r>
      <w:r>
        <w:rPr>
          <w:rStyle w:val="FootnoteAnchor"/>
          <w:rtl w:val="true"/>
        </w:rPr>
        <w:footnoteReference w:id="399"/>
      </w:r>
      <w:r>
        <w:rPr>
          <w:rFonts w:ascii="IRNazanin" w:hAnsi="IRNazanin" w:eastAsia="IRNazanin"/>
          <w:color w:val="111111"/>
          <w:sz w:val="28"/>
          <w:sz w:val="28"/>
          <w:szCs w:val="28"/>
          <w:rtl w:val="true"/>
          <w:lang w:bidi="fa-IR"/>
        </w:rPr>
        <w:t xml:space="preserve">و در فرهنگ جغرافیایی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Ahevana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ضبط شده است و آن را دهی از دهستان رودبار بخش حومه شهرستان دامغان در هیجده کیلومتری شمال باختری دامغان ذکر کرده است</w:t>
      </w:r>
      <w:r>
        <w:rPr>
          <w:rFonts w:eastAsia="IRNazanin" w:cs="IRNazanin"/>
          <w:color w:val="111111"/>
          <w:sz w:val="28"/>
          <w:szCs w:val="28"/>
          <w:rtl w:val="true"/>
          <w:lang w:bidi="fa-IR"/>
        </w:rPr>
        <w:t>.</w:t>
      </w:r>
      <w:r>
        <w:rPr>
          <w:rStyle w:val="FootnoteAnchor"/>
          <w:rtl w:val="true"/>
        </w:rPr>
        <w:footnoteReference w:id="40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تحفة الرضویة،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علیه‌السلام به نواحی دامغان که در حال حاضر به آهوان مشهور است رسید، آهویی چند به خدمت آن حضرت رسیدند و عرض کردند یابن رسول‌اللّه مخالفان قصد کشتن شما را دارند خوب است معاودت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از اجل نتوان گریخت و برای آنها دعاخیر فرمود و بدین جهت آن محل را آهوان می‌گویند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خبر ورود حضرت رضا علیه‌السلام </w:t>
      </w:r>
      <w:bookmarkStart w:id="181" w:name="pg838_7054"/>
    </w:p>
    <w:p>
      <w:pPr>
        <w:pStyle w:val="BookText"/>
        <w:rPr/>
      </w:pPr>
      <w:bookmarkEnd w:id="181"/>
      <w:r>
        <w:rPr>
          <w:rFonts w:ascii="IRNazanin" w:hAnsi="IRNazanin" w:eastAsia="IRNazanin"/>
          <w:color w:val="111111"/>
          <w:sz w:val="28"/>
          <w:sz w:val="28"/>
          <w:szCs w:val="28"/>
          <w:rtl w:val="true"/>
          <w:lang w:bidi="fa-IR"/>
        </w:rPr>
        <w:t>را به دامغان و یا آهوان و آنچه در علّت نامگذاری آن ذکر شده در منابع قدیم نیافتم ولی از آن جا که دامغان به لحاظ جغرافیایی در خط سیر حرکت حضرت رضا علیه‌السلام واقع شده گذر آن حضرت از این منطقه محتمل به نظر می‌رسد</w:t>
      </w:r>
      <w:r>
        <w:rPr>
          <w:rFonts w:eastAsia="IRNazanin" w:cs="IRNazanin"/>
          <w:color w:val="111111"/>
          <w:sz w:val="28"/>
          <w:szCs w:val="28"/>
          <w:rtl w:val="true"/>
          <w:lang w:bidi="fa-IR"/>
        </w:rPr>
        <w:t>.</w:t>
      </w:r>
    </w:p>
    <w:p>
      <w:pPr>
        <w:pStyle w:val="Heading3"/>
        <w:numPr>
          <w:ilvl w:val="2"/>
          <w:numId w:val="1"/>
        </w:numPr>
        <w:rPr/>
      </w:pPr>
      <w:bookmarkStart w:id="182" w:name="__RefHeading___Toc6820011_211673320"/>
      <w:bookmarkStart w:id="183" w:name="_Toc64"/>
      <w:bookmarkEnd w:id="182"/>
      <w:r>
        <w:rPr>
          <w:rtl w:val="true"/>
        </w:rPr>
        <w:t>راه قدیم نائین تا خراسان</w:t>
      </w:r>
      <w:bookmarkEnd w:id="183"/>
    </w:p>
    <w:p>
      <w:pPr>
        <w:pStyle w:val="BookText"/>
        <w:rPr/>
      </w:pPr>
      <w:r>
        <w:rPr>
          <w:rFonts w:ascii="IRNazanin" w:hAnsi="IRNazanin" w:eastAsia="IRNazanin"/>
          <w:color w:val="111111"/>
          <w:sz w:val="28"/>
          <w:sz w:val="28"/>
          <w:szCs w:val="28"/>
          <w:rtl w:val="true"/>
          <w:lang w:bidi="fa-IR"/>
        </w:rPr>
        <w:t xml:space="preserve">بنابر گفته جیهانی در اشکال العالم، راه نائین به خراسان در زمان خودش از طریق طبس بوده، منازل و مناطقی که جیهانی در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آنها نام می‌برد، امروز بجز چند مورد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منازل برابر نقل جیهانی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نائین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مزرعه‌ای است و در آن جا دو کس ساکن و در آن چشمه آبی است و یک منزل</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مزرعه‌ای در کنار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خرمق</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را راه سه ده خوانند،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حساب خراسان دادند و در آن جا درخت خرما و کشت و چشمه‌های آب و چهارپایان باشد و در هر سه دیه هزار مرد بود و به یکدیگر چنان نزدیک‌اند که یکدیگر را توانند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خرمق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منزل و در هر سه فرسنگ یا چهار فرسنگ گنبدی است 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حوضی از آب باران،</w:t>
      </w:r>
      <w:r>
        <w:rPr>
          <w:rStyle w:val="FootnoteAnchor"/>
          <w:rtl w:val="true"/>
        </w:rPr>
        <w:footnoteReference w:id="404"/>
      </w:r>
      <w:r>
        <w:rPr>
          <w:rFonts w:ascii="IRNazanin" w:hAnsi="IRNazanin" w:eastAsia="IRNazanin"/>
          <w:color w:val="111111"/>
          <w:sz w:val="28"/>
          <w:sz w:val="28"/>
          <w:szCs w:val="28"/>
          <w:rtl w:val="true"/>
          <w:lang w:bidi="fa-IR"/>
        </w:rPr>
        <w:t xml:space="preserve">از نوخانی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منزل، از رباط حوران تا دهی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کوهان</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گویند یک منزل</w:t>
      </w:r>
      <w:r>
        <w:rPr>
          <w:rStyle w:val="FootnoteAnchor"/>
          <w:rtl w:val="true"/>
        </w:rPr>
        <w:footnoteReference w:id="406"/>
      </w:r>
      <w:r>
        <w:rPr>
          <w:rFonts w:ascii="IRNazanin" w:hAnsi="IRNazanin" w:eastAsia="IRNazanin"/>
          <w:color w:val="111111"/>
          <w:sz w:val="28"/>
          <w:sz w:val="28"/>
          <w:szCs w:val="28"/>
          <w:rtl w:val="true"/>
          <w:lang w:bidi="fa-IR"/>
        </w:rPr>
        <w:t xml:space="preserve">از آتش‌کوهان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یک </w:t>
      </w:r>
      <w:bookmarkStart w:id="184" w:name="pg838_7055"/>
    </w:p>
    <w:p>
      <w:pPr>
        <w:pStyle w:val="BookText"/>
        <w:rPr/>
      </w:pPr>
      <w:bookmarkEnd w:id="184"/>
      <w:r>
        <w:rPr>
          <w:rFonts w:ascii="IRNazanin" w:hAnsi="IRNazanin" w:eastAsia="IRNazanin"/>
          <w:color w:val="111111"/>
          <w:sz w:val="28"/>
          <w:sz w:val="28"/>
          <w:szCs w:val="28"/>
          <w:rtl w:val="true"/>
          <w:lang w:bidi="fa-IR"/>
        </w:rPr>
        <w:t xml:space="preserve">منزل و این طبس شهری است خرد و در او بازارها و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روستاها و رعایا و زراعت و خرماستان بسیار</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ناصر خسرو نیز که بخشی از راه قدیمی نائین را پیموده در سفرنامه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نائین چهل و سه فرسنگ برفتیم به دیه گرمه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ناحیه ده دوازده پاره دیه باشد، رسیدیم و آن موضعی گرم است و درختهای خرما بود و این ناحیه کوفجان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کومخان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داشته بودند در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بیابان به هر دو فرسنگ گنبدکها ساخته‌اند و مَصانِع که آب باران در آن جا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مواضعی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شورستان نباشد ساخته‌اند و این گنبدکها به سبب آن است تا مردم راه گم نکنند و نیز به گرما و سرما لحظه‌ای در آن جا آسایشی کنند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185" w:name="__RefHeading___Toc6820013_211673320"/>
      <w:bookmarkStart w:id="186" w:name="_Toc65"/>
      <w:bookmarkEnd w:id="185"/>
      <w:r>
        <w:rPr>
          <w:rtl w:val="true"/>
        </w:rPr>
        <w:t>بررسی راههای کنونی یزد به خراسان</w:t>
      </w:r>
      <w:bookmarkEnd w:id="18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یزد چند راه بیراهه به خراسان منتهی می‌شود، راه قدیمی یزد به خراسان که در منابع جغرافی‌نویسان قدیم نیز آمده، با تغییرات اندکی، پس از گذشت بیش از هزارویک‌صد سال هم اکنون نیز مرسوم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مسیر که مسیر راه فارس به خراسان است، پیش از این به نقل از جیهانی در اشکال العالم و اصطخری در مسالک الممالک و ابن حوقل در صوره‌الارض که به ترتیب در سالهای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راه قدیمی که امروزه نیز متداول است، از یزد راهی است خاکی به مسافت تقریبی سی کیلومتر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به مسافت سی‌ودوکیلومتر راه امتداد دارد تا خرانق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قدمگاه علی‌بن موسی‌الرضا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پیمودن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زیرآب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مجموعاً هفتادوپنج کیلومتر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ساغند بیست‌وپنج کیلومتر راه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کاروانسرای</w:t>
      </w:r>
    </w:p>
    <w:p>
      <w:pPr>
        <w:pStyle w:val="BookText"/>
        <w:rPr/>
      </w:pPr>
      <w:r>
        <w:rPr>
          <w:rFonts w:ascii="IRNazanin" w:hAnsi="IRNazanin" w:eastAsia="IRNazanin"/>
          <w:color w:val="111111"/>
          <w:sz w:val="28"/>
          <w:sz w:val="28"/>
          <w:szCs w:val="28"/>
          <w:rtl w:val="true"/>
          <w:lang w:bidi="fa-IR"/>
        </w:rPr>
        <w:t xml:space="preserve">شاه عباسی، و سپس با طی مسافت چهل و شش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پشت‌بادام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و از آن جا راه به دو شاخه تقسیم می‌شود یکی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دیگری به مسافت نودودو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بیست‌وهفت کیلومتر راه است و سپس با پیمودن سی‌وهشت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در آن جا راه به دو شاخه تقسیم می‌شود، یکی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و دیگری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که حدود سی‌کیلومتر مسافت دارد، در آن جا راهی است که به طبس می‌رود، ادامه مسیر راهی خاکی است به مسافت تقریبی چهل و پنج کیلومتر که به بشرویه می‌رسد و از آن جا راه به مسافت پنجاه کیلومتر به یک سه راهی امتداد می‌یابد که سمت شمال آن به فردوس می‌رود با مسافت تقریبی شصت کیلومتر و از فردوس چند شاخه راه است که راه مستقیم آن با پیمودن پنجاه‌ونه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از آن جا به مسافت تقریبی صدوبیست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مسافت هفت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کیلومتر راه است، کمی بالاتر از این شهر در سمت شمالی تربت حیدریه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راه مستقیم و متداولتری است که با پشت سر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می‌رود، اما اگر از آن جا بخواهیم به نیشابور و سپس مشهد برویم، باید با پیمودن شصت و یک کیلومتر از جاده سمت چپ به کاشمر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نیشابور راه طی کنیم که مجموع مسافات آن صدوپانزده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 به راست با پیمودن بیست و پنج کیلومتر به قدمگاه می‌رسیم قدمگاه مشهور امام علی‌بن موسی الرضا علیه‌السلام و سپس با پیمودن چهل و چهار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آن جا با پیمودن تقریبی پنجاه کیلومتر به مشهد مقدس </w:t>
      </w:r>
      <w:bookmarkStart w:id="187" w:name="pg838_7057"/>
    </w:p>
    <w:p>
      <w:pPr>
        <w:pStyle w:val="BookText"/>
        <w:rPr/>
      </w:pPr>
      <w:bookmarkEnd w:id="187"/>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انتشارات وزارت ارشاد اسلامی</w:t>
      </w:r>
      <w:r>
        <w:rPr>
          <w:rFonts w:eastAsia="IRNazanin" w:cs="IRNazanin"/>
          <w:color w:val="111111"/>
          <w:sz w:val="28"/>
          <w:szCs w:val="28"/>
          <w:rtl w:val="true"/>
          <w:lang w:bidi="fa-IR"/>
        </w:rPr>
        <w:t>.</w:t>
      </w:r>
    </w:p>
    <w:p>
      <w:pPr>
        <w:pStyle w:val="Heading3"/>
        <w:numPr>
          <w:ilvl w:val="2"/>
          <w:numId w:val="1"/>
        </w:numPr>
        <w:rPr/>
      </w:pPr>
      <w:bookmarkStart w:id="188" w:name="__RefHeading___Toc6820015_211673320"/>
      <w:bookmarkStart w:id="189" w:name="_Toc66"/>
      <w:bookmarkEnd w:id="188"/>
      <w:r>
        <w:rPr>
          <w:rtl w:val="true"/>
        </w:rPr>
        <w:t>راه کویر</w:t>
      </w:r>
      <w:bookmarkEnd w:id="189"/>
    </w:p>
    <w:p>
      <w:pPr>
        <w:pStyle w:val="BookText"/>
        <w:rPr/>
      </w:pPr>
      <w:r>
        <w:rPr>
          <w:rFonts w:ascii="IRNazanin" w:hAnsi="IRNazanin" w:eastAsia="IRNazanin"/>
          <w:color w:val="111111"/>
          <w:sz w:val="28"/>
          <w:sz w:val="28"/>
          <w:szCs w:val="28"/>
          <w:rtl w:val="true"/>
          <w:lang w:bidi="fa-IR"/>
        </w:rPr>
        <w:t>علاوه بر راهی که ذکر شد چند راه دیگر نیز وجود دارد که مهمترین آنها راهی است که از کویر لوت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ذکر راه کویر در مسیر حضرت علی‌بن موسی‌الرضا علیه‌السلام در منابع، آشنایی با راه امروزی این مسیر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این راه از یزد است و با پیمودن هفده کیلومتر راه به دو شاخه یکی به راست و به طرف شمال شرقی و دیگری به چپ و به جانب شمال غربی متمایل می‌شود، این دو راه سرانجام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اول به خرانق و سپس ساغند و از آن جا به رباط پشت بادام می‌رسد سپس به سمت چپ متمایل شده و با مسافت تقریبی صدوده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و از آن جا با پیمودن هفده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پیمودن پنجاه‌ودو کیلومتر به حوالی جوبانان می‌رسد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راه دوم نیز از یزد به مسافت چهل و هفت کیلومتر به حوالی میبد و از آن جا با طیّ نُه کیلومتر به اردکان می‌رود سپس از آن جا به مسافت چهل و یک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پیمودن هفتادویک کیلومتر به نائین می‌رود از نائین راه به چند شاخه تقسیم می‌شود که از جاده متمایل به چپ با پیمودن نودوچهارکیلومتر دیگر به جوبانان منتهی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جوبانان جادّه‌ای است نسبتاً صاف و مستقیم که از میان دشت کویر عبور می‌کند، مسافت این راه خاکی حدود صدوهشتادوپنج کیلومتر است و در مسیر آن جاده‌ای مال‌رو و قدیمی وجود دارد که در امتداد جاده خاکی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مال‌رو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جاده خاکی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معلمان، راهی است به سمت دامغان و از طرود راهی به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به دامغان می‌رود مستقیم است و حدود صدوبیست کیلومتر مسافت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نیز وجود دارد که به سمنان می‌رود و از آن جا به دامغان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معلمان به سمنان </w:t>
      </w:r>
    </w:p>
    <w:p>
      <w:pPr>
        <w:pStyle w:val="BookText"/>
        <w:rPr/>
      </w:pPr>
      <w:r>
        <w:rPr>
          <w:rFonts w:ascii="IRNazanin" w:hAnsi="IRNazanin" w:eastAsia="IRNazanin"/>
          <w:color w:val="111111"/>
          <w:sz w:val="28"/>
          <w:sz w:val="28"/>
          <w:szCs w:val="28"/>
          <w:rtl w:val="true"/>
          <w:lang w:bidi="fa-IR"/>
        </w:rPr>
        <w:t>برویم باید از جاده سمت چپ مسافت طولانی و یکنواختی را به مسافت تقریبی صدوپنجاه کیلومتر در حاشیه دشت کویر بپیماییم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سمنان به مسافت بیست و هفت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چاشتخوران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و از آن جا بعد از دو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طیّ یازده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عبور حضرت رضا علیه‌السلام از آهوان گزارشهایی در منابع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آهوان با پیمودن شانزده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می‌رویم و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w:t>
      </w:r>
    </w:p>
    <w:p>
      <w:pPr>
        <w:pStyle w:val="BookText"/>
        <w:rPr/>
      </w:pPr>
      <w:r>
        <w:rPr>
          <w:rFonts w:ascii="IRNazanin" w:hAnsi="IRNazanin" w:eastAsia="IRNazanin"/>
          <w:color w:val="111111"/>
          <w:sz w:val="28"/>
          <w:sz w:val="28"/>
          <w:szCs w:val="28"/>
          <w:rtl w:val="true"/>
          <w:lang w:bidi="fa-IR"/>
        </w:rPr>
        <w:t xml:space="preserve">کیلومتر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ده کیلومتر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پیمودن شانزده کیلومتر به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و از آن جا تا دامغان بیست کیلومتر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دامغان با گذشتن از جزن، بق، مهماندوست، قادرآباد و ده ملا به مسافت شصت‌وپنج کیلومتر به شاهرود می‌رسیم و از شاهرود راه در مسیر نسبتاً مستقیم به سمت شرق امتداد می‌یابد و با گذشتن از میامی، میاندشت، عباس‌آباد، صدرآباد، کاهک، داورزن، مهر، ریوند، و استبر به مسافت دویست و شصت و چهار کیلومتر به سبزوار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سبزوار راه به سمت شمال شرقی ادامه می‌یابد و با گذر از مناطق ایزی، باغجر، به سلطان آباد می‌رسیم که مجموع مسافت این راه چهل و هفت 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سلطان‌آباد جاده‌ای به سمت شرق وجود دارد که با پیمودن آن و عبور از مناطق شورآب، صمان، همّت‌آباد و بزغان به مسافت چهل و هشت کیلومتر به نیشابور می‌رسیم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حضرت علی‌بن موسی الرضا علیه‌السلام به نیشابور گزارشهای متعدد و معتبری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هفده کیلومتر بعد از</w:t>
      </w:r>
    </w:p>
    <w:p>
      <w:pPr>
        <w:pStyle w:val="BookText"/>
        <w:rPr/>
      </w:pPr>
      <w:r>
        <w:rPr>
          <w:rFonts w:ascii="IRNazanin" w:hAnsi="IRNazanin" w:eastAsia="IRNazanin"/>
          <w:color w:val="111111"/>
          <w:sz w:val="28"/>
          <w:sz w:val="28"/>
          <w:szCs w:val="28"/>
          <w:rtl w:val="true"/>
          <w:lang w:bidi="fa-IR"/>
        </w:rPr>
        <w:t>نیشابور قدمگاه قرار دارد و از آن جا تا مشهد مقدس نیز شرح آن گذشت</w:t>
      </w:r>
      <w:r>
        <w:rPr>
          <w:rFonts w:eastAsia="IRNazanin" w:cs="IRNazanin"/>
          <w:color w:val="111111"/>
          <w:sz w:val="28"/>
          <w:szCs w:val="28"/>
          <w:rtl w:val="true"/>
          <w:lang w:bidi="fa-IR"/>
        </w:rPr>
        <w:t>.</w:t>
      </w:r>
      <w:r>
        <w:rPr>
          <w:rStyle w:val="FootnoteAnchor"/>
          <w:rtl w:val="true"/>
        </w:rPr>
        <w:footnoteReference w:id="41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انتشارات وزارت ارشاد اسلامی</w:t>
      </w:r>
      <w:r>
        <w:rPr>
          <w:rFonts w:eastAsia="IRNazanin" w:cs="IRNazanin"/>
          <w:color w:val="111111"/>
          <w:sz w:val="28"/>
          <w:szCs w:val="28"/>
          <w:rtl w:val="true"/>
          <w:lang w:bidi="fa-IR"/>
        </w:rPr>
        <w:t>.</w:t>
      </w:r>
      <w:bookmarkStart w:id="190" w:name="pg838_7059"/>
    </w:p>
    <w:p>
      <w:pPr>
        <w:pStyle w:val="Heading2"/>
        <w:numPr>
          <w:ilvl w:val="1"/>
          <w:numId w:val="1"/>
        </w:numPr>
        <w:rPr/>
      </w:pPr>
      <w:bookmarkStart w:id="191" w:name="__RefHeading___Toc6820017_211673320"/>
      <w:bookmarkStart w:id="192" w:name="_Toc67"/>
      <w:bookmarkEnd w:id="190"/>
      <w:bookmarkEnd w:id="191"/>
      <w:r>
        <w:rPr>
          <w:rtl w:val="true"/>
        </w:rPr>
        <w:t>خراسان</w:t>
      </w:r>
      <w:bookmarkEnd w:id="192"/>
    </w:p>
    <w:p>
      <w:pPr>
        <w:pStyle w:val="Heading3"/>
        <w:numPr>
          <w:ilvl w:val="2"/>
          <w:numId w:val="1"/>
        </w:numPr>
        <w:rPr/>
      </w:pPr>
      <w:bookmarkStart w:id="193" w:name="__RefHeading___Toc6820019_211673320"/>
      <w:bookmarkStart w:id="194" w:name="_Toc68"/>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خراسان در فارسی قدیم به معنی خاور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در قرون اول اسلام بر تمام ایالات اسلامی که در خاور کویر لوت تا کوههای هند واقع بودند اطلاق می‌شد و به این ترتیب تمام بلاد ماوراءالنهر را در شمال خاوری به استثنای سیستان و قهستان در جنوب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در زمان خلیفه دوّم و به قولی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عثمان به خلافت رسید توسط سپاه اسلام فتح شد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عبداللّه بن عامر مسیر راهی را که در فتح خراسان پیمود، از بصره تا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تا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مسیری که حضرت علی‌بن موسی الرضا علیه‌السلام در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می‌پیماید</w:t>
      </w:r>
    </w:p>
    <w:p>
      <w:pPr>
        <w:pStyle w:val="BookText"/>
        <w:rPr/>
      </w:pPr>
      <w:r>
        <w:rPr>
          <w:rFonts w:ascii="IRNazanin" w:hAnsi="IRNazanin" w:eastAsia="IRNazanin"/>
          <w:color w:val="111111"/>
          <w:sz w:val="28"/>
          <w:sz w:val="28"/>
          <w:szCs w:val="28"/>
          <w:rtl w:val="true"/>
          <w:lang w:bidi="fa-IR"/>
        </w:rPr>
        <w:t>تشابه زیادی دارد، اعثم کوفی در الفتوح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ماهک‌بن شاهک در فارس سر به شورش برداشت، عثمان، عبداللّه بن عامر را با سپاهیانش روانه فارس کرد و دستور داد از آن جا عازم خراسان</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از بصره به جانب فارس روان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اصطخر، ماهک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عبداللّه از اصطخر به طرف خراسان رفت و با 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طوس و سرخس سرانجام به جانب مرو رفت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حدود خارجی خراسان در آسیای وسطی بیابان چین و پامیر و از سمت هند جبال هندوکش بود، ولی بعدها این حدود هم دقیقتر و هم کوچکتر شد تا آن جا که می‌توان گفت خراسان که یکی از ایالتهای ایران در قرون اول اسلامی بود از سمت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شمال خاوری از رود جیحون به آن طرف را شامل نمی‌شد، ولی همچنان تمام ارتفاعات ماورای هرات را که اکنون قسمت شمال باختری افغانستان است در </w:t>
      </w:r>
      <w:bookmarkStart w:id="195" w:name="pg838_7060"/>
    </w:p>
    <w:p>
      <w:pPr>
        <w:pStyle w:val="BookText"/>
        <w:rPr/>
      </w:pPr>
      <w:bookmarkEnd w:id="195"/>
      <w:r>
        <w:rPr>
          <w:rFonts w:ascii="IRNazanin" w:hAnsi="IRNazanin" w:eastAsia="IRNazanin"/>
          <w:color w:val="111111"/>
          <w:sz w:val="28"/>
          <w:sz w:val="28"/>
          <w:szCs w:val="28"/>
          <w:rtl w:val="true"/>
          <w:lang w:bidi="fa-IR"/>
        </w:rPr>
        <w:t>برداشت، مع‌الوصف شهرهایی که در منطقه علیای رود جیحون یعنی در ناحیه پامیر واقع بودند در نزد مسلمانان جزء خراسان یعنی در داخل و حدود آن ایالت محسوب می‌شدند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ایالت خراسان در دوران اولیه اسلامی به چهار قسمت یعنی چهار ربع تقسیم می‌شد و هر ربعی به نام یکی از چهار شهر بزرگی که در زمانهای مختلف کرسی آن ربع یا کرسی تمام ایالت به شمار می‌رفت، خوانده می‌شد و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مرو، هرات و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فتوحات اول اسلامی کرسی ایالت خراسان مرو و بلخ بود، ولی بعدها امرای سلسله طاهریان مرکز فرمانروایی خود را به ناحیه باختر بردند و نیشابور را که شهر مهمّی در غربی‌ترین قسمتهای چهارگانه بود مرکز امارت خویش قرار دادند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دو شهر نیشابور و مرو از مهمترین شهرهای خراسان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علی‌بن موسی‌الرضا علیه‌السلام برای رفتن به مرو که در آن زمان مرکز حکومت مأمون بود، از ناحیه خراسان و از شهرهای مهم نیشابور و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سرخس عبور کرد تا به مرو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اولین شهری بود که در منطقه خراسان در مسیر راه امام قرار داشت</w:t>
      </w:r>
      <w:r>
        <w:rPr>
          <w:rFonts w:eastAsia="IRNazanin" w:cs="IRNazanin"/>
          <w:color w:val="111111"/>
          <w:sz w:val="28"/>
          <w:szCs w:val="28"/>
          <w:rtl w:val="true"/>
          <w:lang w:bidi="fa-IR"/>
        </w:rPr>
        <w:t>.</w:t>
      </w:r>
    </w:p>
    <w:p>
      <w:pPr>
        <w:pStyle w:val="Heading3"/>
        <w:numPr>
          <w:ilvl w:val="2"/>
          <w:numId w:val="1"/>
        </w:numPr>
        <w:rPr/>
      </w:pPr>
      <w:bookmarkStart w:id="196" w:name="__RefHeading___Toc6820021_211673320"/>
      <w:bookmarkStart w:id="197" w:name="_Toc69"/>
      <w:bookmarkEnd w:id="196"/>
      <w:r>
        <w:rPr>
          <w:rtl w:val="true"/>
        </w:rPr>
        <w:t>نیشابور</w:t>
      </w:r>
      <w:bookmarkEnd w:id="197"/>
    </w:p>
    <w:p>
      <w:pPr>
        <w:pStyle w:val="BookText"/>
        <w:rPr/>
      </w:pPr>
      <w:r>
        <w:rPr>
          <w:rFonts w:ascii="IRNazanin" w:hAnsi="IRNazanin" w:eastAsia="IRNazanin"/>
          <w:color w:val="111111"/>
          <w:sz w:val="28"/>
          <w:sz w:val="28"/>
          <w:szCs w:val="28"/>
          <w:rtl w:val="true"/>
          <w:lang w:bidi="fa-IR"/>
        </w:rPr>
        <w:t xml:space="preserve">نام این شهر را در زبان کنونی فارسی به صورت نیشابور و در عربی نیسابور تلفظ می‌کنند و از کلمه فارسی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یا کار خوب یا جای خوب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شده و منسوب به شاپور دوم پادشاه ساسانی است که در قرن چهارم میلادی به تجدید بنای آن شهر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اول نیشابور، شاپور اول، پسر اردشیر بابکان مؤس سلسله ساسانی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جغرافی‌نویسان مسلمان در قرن سوم، فهرست مفصّلی از شهرهای مهم ولایت </w:t>
      </w:r>
    </w:p>
    <w:p>
      <w:pPr>
        <w:pStyle w:val="BookText"/>
        <w:rPr/>
      </w:pPr>
      <w:r>
        <w:rPr>
          <w:rFonts w:ascii="IRNazanin" w:hAnsi="IRNazanin" w:eastAsia="IRNazanin"/>
          <w:color w:val="111111"/>
          <w:sz w:val="28"/>
          <w:sz w:val="28"/>
          <w:szCs w:val="28"/>
          <w:rtl w:val="true"/>
          <w:lang w:bidi="fa-IR"/>
        </w:rPr>
        <w:t>نیشابور ترتیب داده‌اند که قسمت عمده ایالت قهستان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مهمی که از این فهرست به دست می‌آید تلفظ قدیم بعضی اسامی است، ولی بسیاری از آن اسامی را امروزه نمی‌توان معین کرد که با کدام محل تطبیق می‌شود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اوایل دولت اسلامی به شهر نیشابور، ابرشهر می‌گفتند، و همین نام بر سکه‌های آن شهر در دوران خلفای اموی و عبّاسی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و برخی از مورّخان دیگر آن را ایرانشهر نیز ضبط کرده‌اند، ولی گویا این نام فقط عنوان</w:t>
      </w:r>
    </w:p>
    <w:p>
      <w:pPr>
        <w:pStyle w:val="BookText"/>
        <w:rPr/>
      </w:pPr>
      <w:r>
        <w:rPr>
          <w:rFonts w:ascii="IRNazanin" w:hAnsi="IRNazanin" w:eastAsia="IRNazanin"/>
          <w:color w:val="111111"/>
          <w:sz w:val="28"/>
          <w:sz w:val="28"/>
          <w:szCs w:val="28"/>
          <w:rtl w:val="true"/>
          <w:lang w:bidi="fa-IR"/>
        </w:rPr>
        <w:t>دولتی یا عنوان رسمی و افتخاری آن شهر بوده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در قرن چهارم هجری، نیشابور شهری بزرگ و بسیار آباد و مساحتش یک فرسخ در یک فرسخ بود و دارای شهر و قهندز و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مسجد جامع بزرگی در حومه آن وجود داشت، از آثار عمرولیث صفاری</w:t>
      </w:r>
      <w:r>
        <w:rPr>
          <w:rStyle w:val="FootnoteAnchor"/>
          <w:rtl w:val="true"/>
        </w:rPr>
        <w:footnoteReference w:id="420"/>
      </w:r>
      <w:r>
        <w:rPr>
          <w:rFonts w:ascii="IRNazanin" w:hAnsi="IRNazanin" w:eastAsia="IRNazanin"/>
          <w:color w:val="111111"/>
          <w:sz w:val="28"/>
          <w:sz w:val="28"/>
          <w:szCs w:val="28"/>
          <w:rtl w:val="true"/>
          <w:lang w:bidi="fa-IR"/>
        </w:rPr>
        <w:t>که مقابل میدانی معروف به لشکرگاه واقع بود، دارالاماره‌ای نزدیک این مسجد بود و به میدان دیگر معروف به میدان حسینین اتّصال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نیز تا دارالاماره فاصله زیاد نداشت و میان هر یک از این عمارتها بیش از یک چهارم فرسخ فاصله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قهندز دو دروازه و شهر چهار دروازه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شهر موسوم بودند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دروازه پل، دوم دروازه کوچه معقل، سوم دروازه قهندز و چهارم دروازه پل تگین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شهر و خارج قهندز و گرداگرد آنها حومه واقع بود و بازارهای شهر در حومه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حومه دروازه‌های متعدد داشت و از آن جمله بود دروازه قباب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سمت غرب باز می‌شد و در مقابل آن دروازه جنگ روبروی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و در سمت جنوب دروازه احوص آباد قرار داشت</w:t>
      </w:r>
      <w:r>
        <w:rPr>
          <w:rFonts w:eastAsia="IRNazanin" w:cs="IRNazanin"/>
          <w:color w:val="111111"/>
          <w:sz w:val="28"/>
          <w:szCs w:val="28"/>
          <w:rtl w:val="true"/>
          <w:lang w:bidi="fa-IR"/>
        </w:rPr>
        <w:t>.</w:t>
      </w:r>
      <w:r>
        <w:rPr>
          <w:rStyle w:val="FootnoteAnchor"/>
          <w:rtl w:val="true"/>
        </w:rPr>
        <w:footnoteReference w:id="42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در معجم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w:t>
      </w:r>
      <w:bookmarkStart w:id="198" w:name="pg838_7062"/>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ویرانیهایی که از زمین‌لرزه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حادث شد و نیز پس از آن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تاخت و تاز و غارت عشایر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باز در تمام خراسان نقطه‌ای از نیشابور آبادتر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ابن‌بطوطه که پس از فتنه مغول شهر نیشابور را دیده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آباد و معمور است و مسجدی زیبا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نیز از چهار روستای مهم نیشابور در عصر خود یاد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شامات، ریوند، مازول و پشته‌فروش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پشت‌فروش</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حافظ ابرو، شهر نیشابور را در اکثر اوقات از دیگر شهرهای خراسان بزرگتر توصیف می‌کند و از معادن و محصولات آن نام می‌برد</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199" w:name="__RefHeading___Toc6820023_211673320"/>
      <w:bookmarkStart w:id="200" w:name="_Toc70"/>
      <w:bookmarkEnd w:id="199"/>
      <w:r>
        <w:rPr>
          <w:rtl w:val="true"/>
        </w:rPr>
        <w:t>ورود حضرت رضا علیه‌السلام به نیشابور</w:t>
      </w:r>
      <w:bookmarkEnd w:id="200"/>
    </w:p>
    <w:p>
      <w:pPr>
        <w:pStyle w:val="BookText"/>
        <w:rPr/>
      </w:pPr>
      <w:r>
        <w:rPr>
          <w:rFonts w:ascii="IRNazanin" w:hAnsi="IRNazanin" w:eastAsia="IRNazanin"/>
          <w:color w:val="111111"/>
          <w:sz w:val="28"/>
          <w:sz w:val="28"/>
          <w:szCs w:val="28"/>
          <w:rtl w:val="true"/>
          <w:lang w:bidi="fa-IR"/>
        </w:rPr>
        <w:t>خوشبختانه از ورود حضرت رضا علیه‌السلام به نیشابور گزارشهای متعددی در منابع و تذکره‌ها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مسیر حرکت و منازلی را که حضرت از نیشابور به سرخس و از آن جا به مرو طی کرده‌اند بیش از سایر مناطق و شهرها قابل تعیین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عیون اخبار الرضا علیه‌السلام، بنابر نقل ابوواسع محمّدبن احمدبن اسحاق نیشابوری که او نیز از جدّه خود خدیجه بنت عمران روایت کرده چنین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رضا علیه‌السلام وارد شهر نیشابور شد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بلاشاباد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در خانه جدّم پسنده</w:t>
      </w:r>
      <w:r>
        <w:rPr>
          <w:rStyle w:val="FootnoteAnchor"/>
          <w:rtl w:val="true"/>
        </w:rPr>
        <w:footnoteReference w:id="425"/>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وارد خانه شد، دانه بادامی در گوشه‌ای از خانه کاشت، دانه رویید و تبدیل به درخت شد و در مدت یک سال بادام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آن درخت باخبر شدند و هر کس را که علتی </w:t>
      </w:r>
    </w:p>
    <w:p>
      <w:pPr>
        <w:pStyle w:val="BookText"/>
        <w:rPr/>
      </w:pPr>
      <w:r>
        <w:rPr>
          <w:rFonts w:ascii="IRNazanin" w:hAnsi="IRNazanin" w:eastAsia="IRNazanin"/>
          <w:color w:val="111111"/>
          <w:sz w:val="28"/>
          <w:sz w:val="28"/>
          <w:szCs w:val="28"/>
          <w:rtl w:val="true"/>
          <w:lang w:bidi="fa-IR"/>
        </w:rPr>
        <w:t>می‌رسید برای تبرک جستن از آن بادام می‌خورد و شفا می‌خواست و به برکت حضرت شفا می‌یافت و هر که را چشم دردی بود از آن بادام بر چشم خود می‌مالید و سلامت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حامله‌ای که زاییدن بر او سخت شده بود، چون از آن بادام خورد، همان ساعت وضع حمل کرد و یا اگر چهارپایی را قولنج عارض می‌شد از شاخه‌های آن بر شکمش می‌مالیدند، معالجه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ابوواسع محمّد نیشابوری در ادامه روایت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بر آن درخت گذشت تا آنکه خشک شد، جدّ من عمران</w:t>
      </w:r>
      <w:r>
        <w:rPr>
          <w:rStyle w:val="FootnoteAnchor"/>
          <w:rtl w:val="true"/>
        </w:rPr>
        <w:footnoteReference w:id="426"/>
      </w:r>
      <w:r>
        <w:rPr>
          <w:rFonts w:ascii="IRNazanin" w:hAnsi="IRNazanin" w:eastAsia="IRNazanin"/>
          <w:color w:val="111111"/>
          <w:sz w:val="28"/>
          <w:sz w:val="28"/>
          <w:szCs w:val="28"/>
          <w:rtl w:val="true"/>
          <w:lang w:bidi="fa-IR"/>
        </w:rPr>
        <w:t xml:space="preserve">شاخه‌های آن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این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فرزندی داشت به نام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درخت را به تمام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اثر این 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مال او که هفتاد تا هشتاد هزار درهم بود، از دست رفت و سرانجام چیزی برایش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دارای دو فرزند بود که هر دو دبیر ابوالحسن محمّدبن ابراهیم سمحور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سیمجور</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بودند، یکی به نام ابوالقاسم و دیگری به نام ابوصادق و آن دو خواستند که این خانه را تعمیر کنند، بیست هزار درهم برای آن خرج کردند در این بین ریشه درخت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کندند و نمی‌دانستند که از آن چه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متولّی زمین و باغ و املاک امیر خراسان بود،</w:t>
      </w:r>
    </w:p>
    <w:p>
      <w:pPr>
        <w:pStyle w:val="BookText"/>
        <w:rPr/>
      </w:pPr>
      <w:r>
        <w:rPr>
          <w:rFonts w:ascii="IRNazanin" w:hAnsi="IRNazanin" w:eastAsia="IRNazanin"/>
          <w:color w:val="111111"/>
          <w:sz w:val="28"/>
          <w:sz w:val="28"/>
          <w:szCs w:val="28"/>
          <w:rtl w:val="true"/>
          <w:lang w:bidi="fa-IR"/>
        </w:rPr>
        <w:t>پس از زمانی به نیشابور مراجعت کرد،</w:t>
      </w:r>
      <w:r>
        <w:rPr>
          <w:rStyle w:val="FootnoteAnchor"/>
          <w:rtl w:val="true"/>
        </w:rPr>
        <w:footnoteReference w:id="428"/>
      </w:r>
      <w:r>
        <w:rPr>
          <w:rFonts w:ascii="IRNazanin" w:hAnsi="IRNazanin" w:eastAsia="IRNazanin"/>
          <w:color w:val="111111"/>
          <w:sz w:val="28"/>
          <w:sz w:val="28"/>
          <w:szCs w:val="28"/>
          <w:rtl w:val="true"/>
          <w:lang w:bidi="fa-IR"/>
        </w:rPr>
        <w:t xml:space="preserve">در حالی که پای راست او سیاه و گوشت پای او ریخته بود و پس از یک ماه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بزرگتر بود در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سلطان نیشابور دبیری می‌کرد و بر دسته‌ای از نویسندگان ریاست داشت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دبیر را از چشم بد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دست او لرزیده، قلم از دستش افتاد و دستِ</w:t>
      </w:r>
      <w:r>
        <w:rPr>
          <w:rStyle w:val="FootnoteAnchor"/>
          <w:rtl w:val="true"/>
        </w:rPr>
        <w:footnoteReference w:id="429"/>
      </w:r>
      <w:r>
        <w:rPr>
          <w:rFonts w:ascii="IRNazanin" w:hAnsi="IRNazanin" w:eastAsia="IRNazanin"/>
          <w:color w:val="111111"/>
          <w:sz w:val="28"/>
          <w:sz w:val="28"/>
          <w:szCs w:val="28"/>
          <w:rtl w:val="true"/>
          <w:lang w:bidi="fa-IR"/>
        </w:rPr>
        <w:t>او زخم شد و از دفتر بیرون آمد و به خانه خود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کاتب با جمعی بر او وارد شدند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درد از جهت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عارض شده و لازم است که امروز فصد</w:t>
      </w:r>
      <w:r>
        <w:rPr>
          <w:rStyle w:val="FootnoteAnchor"/>
          <w:rtl w:val="true"/>
        </w:rPr>
        <w:footnoteReference w:id="430"/>
      </w:r>
      <w:r>
        <w:rPr>
          <w:rFonts w:ascii="IRNazanin" w:hAnsi="IRNazanin" w:eastAsia="IRNazanin"/>
          <w:color w:val="111111"/>
          <w:sz w:val="28"/>
          <w:sz w:val="28"/>
          <w:szCs w:val="28"/>
          <w:rtl w:val="true"/>
          <w:lang w:bidi="fa-IR"/>
        </w:rPr>
        <w:t xml:space="preserve">کنی، او </w:t>
      </w:r>
      <w:bookmarkStart w:id="201" w:name="pg838_7064"/>
    </w:p>
    <w:p>
      <w:pPr>
        <w:pStyle w:val="BookText"/>
        <w:rPr/>
      </w:pPr>
      <w:bookmarkEnd w:id="201"/>
      <w:r>
        <w:rPr>
          <w:rFonts w:ascii="IRNazanin" w:hAnsi="IRNazanin" w:eastAsia="IRNazanin"/>
          <w:color w:val="111111"/>
          <w:sz w:val="28"/>
          <w:sz w:val="28"/>
          <w:szCs w:val="28"/>
          <w:rtl w:val="true"/>
          <w:lang w:bidi="fa-IR"/>
        </w:rPr>
        <w:t>در آن روز رگ خود را زد و خون گرفت، فردا آمدند باز گفتند که امروز همان رگ بزن، او چنین کرد پس از آن دستش سیاه شد، گوشت آن ریخت</w:t>
      </w:r>
      <w:r>
        <w:rPr>
          <w:rStyle w:val="FootnoteAnchor"/>
          <w:rtl w:val="true"/>
        </w:rPr>
        <w:footnoteReference w:id="431"/>
      </w: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مرگ هر دو برادر در کمتر از یک سال واقع شد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مناقب اهل بیت، </w:t>
      </w:r>
      <w:r>
        <w:rPr>
          <w:rFonts w:eastAsia="IRNazanin" w:cs="IRNazanin"/>
          <w:color w:val="111111"/>
          <w:sz w:val="28"/>
          <w:szCs w:val="28"/>
          <w:lang w:bidi="fa-IR"/>
        </w:rPr>
        <w:t>2/187</w:t>
      </w:r>
      <w:r>
        <w:rPr>
          <w:rFonts w:ascii="IRNazanin" w:hAnsi="IRNazanin" w:eastAsia="IRNazanin"/>
          <w:color w:val="111111"/>
          <w:sz w:val="28"/>
          <w:sz w:val="28"/>
          <w:szCs w:val="28"/>
          <w:rtl w:val="true"/>
          <w:lang w:bidi="fa-IR"/>
        </w:rPr>
        <w:t>؛ شیخ عباس قمی، منتهی الآمال،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 معتبرترین گزارشی که از توقف حضرت رضا علیه‌السلام در نیشابور ضبط شده است، روایت عبدالسّلام بن صالح ابوصلت هروی</w:t>
      </w:r>
      <w:r>
        <w:rPr>
          <w:rStyle w:val="FootnoteAnchor"/>
          <w:rtl w:val="true"/>
        </w:rPr>
        <w:footnoteReference w:id="433"/>
      </w:r>
      <w:r>
        <w:rPr>
          <w:rFonts w:ascii="IRNazanin" w:hAnsi="IRNazanin" w:eastAsia="IRNazanin"/>
          <w:color w:val="111111"/>
          <w:sz w:val="28"/>
          <w:sz w:val="28"/>
          <w:szCs w:val="28"/>
          <w:rtl w:val="true"/>
          <w:lang w:bidi="fa-IR"/>
        </w:rPr>
        <w:t xml:space="preserve">است که حدیث مشهور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رضا علیه‌السلام در نیشابور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تواتر در منابع حدیث از محدّثان مختلف نقل شده و در منابع اوّلیه و قدیم و نیز منابع جدید و تذکره‌ها و سایر کتب تاریخی و کتابهایی که به شرح زندگانی امام علی‌بن موسی الرضا علیه‌السلام اختصاص یافته به کرّات آمده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lang w:bidi="fa-IR"/>
        </w:rPr>
        <w:t>7-126</w:t>
      </w:r>
      <w:r>
        <w:rPr>
          <w:rFonts w:ascii="IRNazanin" w:hAnsi="IRNazanin" w:eastAsia="IRNazanin"/>
          <w:color w:val="111111"/>
          <w:sz w:val="28"/>
          <w:sz w:val="28"/>
          <w:szCs w:val="28"/>
          <w:rtl w:val="true"/>
          <w:lang w:bidi="fa-IR"/>
        </w:rPr>
        <w:t xml:space="preserve">؛ شیخ مفید، الارشاد، </w:t>
      </w:r>
      <w:r>
        <w:rPr>
          <w:rFonts w:eastAsia="IRNazanin" w:cs="IRNazanin"/>
          <w:color w:val="111111"/>
          <w:sz w:val="28"/>
          <w:szCs w:val="28"/>
          <w:lang w:bidi="fa-IR"/>
        </w:rPr>
        <w:t>2/257</w:t>
      </w:r>
      <w:r>
        <w:rPr>
          <w:rFonts w:ascii="IRNazanin" w:hAnsi="IRNazanin" w:eastAsia="IRNazanin"/>
          <w:color w:val="111111"/>
          <w:sz w:val="28"/>
          <w:sz w:val="28"/>
          <w:szCs w:val="28"/>
          <w:rtl w:val="true"/>
          <w:lang w:bidi="fa-IR"/>
        </w:rPr>
        <w:t>؛ ابن صباغ، الفصول المهمّه، ص</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شیخ صدوق، الامالی، ص</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اربلی، کشف الغمة فی معرفة الائمة،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عطاردی، مسند الامام الرضا علیه‌السلام،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شیخ عباس قمی، منتهی الآمال، ص</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مقدس اردبیلی، حدیقة الشیعة،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فتال نیشابوری، روضة الواعظین، ص</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کلینی، اصول کافی، </w:t>
      </w:r>
      <w:r>
        <w:rPr>
          <w:rFonts w:eastAsia="IRNazanin" w:cs="IRNazanin"/>
          <w:color w:val="111111"/>
          <w:sz w:val="28"/>
          <w:szCs w:val="28"/>
          <w:lang w:bidi="fa-IR"/>
        </w:rPr>
        <w:t>2/407</w:t>
      </w:r>
      <w:r>
        <w:rPr>
          <w:rFonts w:ascii="IRNazanin" w:hAnsi="IRNazanin" w:eastAsia="IRNazanin"/>
          <w:color w:val="111111"/>
          <w:sz w:val="28"/>
          <w:sz w:val="28"/>
          <w:szCs w:val="28"/>
          <w:rtl w:val="true"/>
          <w:lang w:bidi="fa-IR"/>
        </w:rPr>
        <w:t>؛ خلیفه نیشابوری، تاریخ نیشابور،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بحرانی، مدینة المعاجز،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سایر منابع همچون مسند الامام الرضا علیه‌السلام،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و زندگانی سیاسی هشتمین امام در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آورده‌اند</w:t>
      </w:r>
      <w:r>
        <w:rPr>
          <w:rFonts w:eastAsia="IRNazanin" w:cs="IRNazanin"/>
          <w:color w:val="111111"/>
          <w:sz w:val="28"/>
          <w:szCs w:val="28"/>
          <w:rtl w:val="true"/>
          <w:lang w:bidi="fa-IR"/>
        </w:rPr>
        <w:t>.</w:t>
      </w:r>
    </w:p>
    <w:p>
      <w:pPr>
        <w:pStyle w:val="Heading3"/>
        <w:numPr>
          <w:ilvl w:val="2"/>
          <w:numId w:val="1"/>
        </w:numPr>
        <w:rPr/>
      </w:pPr>
      <w:bookmarkStart w:id="202" w:name="__RefHeading___Toc6820025_211673320"/>
      <w:bookmarkStart w:id="203" w:name="_Toc71"/>
      <w:bookmarkEnd w:id="202"/>
      <w:r>
        <w:rPr>
          <w:rtl w:val="true"/>
        </w:rPr>
        <w:t>ذکر حدیث سلسلة الذهب در نیشابور</w:t>
      </w:r>
      <w:bookmarkEnd w:id="20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بن صالح ابوصلت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علی‌بن موسی الرضا علیه‌السلام بودم در زمانی که آن جناب از نیشابور کوچ می‌کرد و بر استری سیاه و سفید سوار بود بناگاه محمّدبن رافع و احمدبن حرث</w:t>
      </w:r>
      <w:r>
        <w:rPr>
          <w:rStyle w:val="FootnoteAnchor"/>
          <w:rtl w:val="true"/>
        </w:rPr>
        <w:footnoteReference w:id="435"/>
      </w:r>
      <w:r>
        <w:rPr>
          <w:rFonts w:ascii="IRNazanin" w:hAnsi="IRNazanin" w:eastAsia="IRNazanin"/>
          <w:color w:val="111111"/>
          <w:sz w:val="28"/>
          <w:sz w:val="28"/>
          <w:szCs w:val="28"/>
          <w:rtl w:val="true"/>
          <w:lang w:bidi="fa-IR"/>
        </w:rPr>
        <w:t xml:space="preserve">و یحیی‌بن یحیی و اسحاق بن راهویه و </w:t>
      </w:r>
    </w:p>
    <w:p>
      <w:pPr>
        <w:pStyle w:val="BookText"/>
        <w:rPr/>
      </w:pPr>
      <w:r>
        <w:rPr>
          <w:rFonts w:ascii="IRNazanin" w:hAnsi="IRNazanin" w:eastAsia="IRNazanin"/>
          <w:color w:val="111111"/>
          <w:sz w:val="28"/>
          <w:sz w:val="28"/>
          <w:szCs w:val="28"/>
          <w:rtl w:val="true"/>
          <w:lang w:bidi="fa-IR"/>
        </w:rPr>
        <w:t xml:space="preserve">چند تن از اهل علم به دهانه استر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آن حضرت گرد آمدند و دهانه اسب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کردند که تو را به حق خاندان پاکتان قسم می دهیم که حدیثی از برای ما بیان کن که از پدر بزرگوارتان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سر مبارک خود را از 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 و بر روی سر آن حضرت ردایی از خز منقش و نگارین قرار داشت و دورو بود، یعنی پشت و روی آن مثل یکدیگر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 بزرگوارم بنده صالح موسی بن جعفر علیه‌السلام و فرمود حدیث</w:t>
      </w:r>
    </w:p>
    <w:p>
      <w:pPr>
        <w:pStyle w:val="BookText"/>
        <w:rPr/>
      </w:pPr>
      <w:r>
        <w:rPr>
          <w:rFonts w:ascii="IRNazanin" w:hAnsi="IRNazanin" w:eastAsia="IRNazanin"/>
          <w:color w:val="111111"/>
          <w:sz w:val="28"/>
          <w:sz w:val="28"/>
          <w:szCs w:val="28"/>
          <w:rtl w:val="true"/>
          <w:lang w:bidi="fa-IR"/>
        </w:rPr>
        <w:t>کرد مرا پدر بزرگوارم جعفربن محمّد علیه‌السلام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پدر بزرگوارم ابوجعفر محمّدبن علی، باقر علم انبیا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شکافنده علم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 بزرگوارم علی‌بن الحسین سیدالعابدین علیه‌السلام،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 بزرگوارم سید جوانان بهشت حسین علیه‌السلام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پدر بزرگوارم علی‌بن ابی‌طالب علیه‌السلام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پیغمبر صلی‌الله‌علیه‌و‌آله که فرمود، شنیدم از جبرئیل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خدایی که نیست جز من خدایی، پس مرا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داخل شده است در قلعه من و هر کس داخل شود در قلعه من ایمن است از عذاب من</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شیخ صدوق در ادامه روایت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راهویه</w:t>
      </w:r>
      <w:r>
        <w:rPr>
          <w:rStyle w:val="FootnoteAnchor"/>
          <w:rtl w:val="true"/>
        </w:rPr>
        <w:footnoteReference w:id="437"/>
      </w:r>
      <w:r>
        <w:rPr>
          <w:rFonts w:ascii="IRNazanin" w:hAnsi="IRNazanin" w:eastAsia="IRNazanin"/>
          <w:color w:val="111111"/>
          <w:sz w:val="28"/>
          <w:sz w:val="28"/>
          <w:szCs w:val="28"/>
          <w:rtl w:val="true"/>
          <w:lang w:bidi="fa-IR"/>
        </w:rPr>
        <w:t>نقل شده که</w:t>
      </w:r>
    </w:p>
    <w:p>
      <w:pPr>
        <w:pStyle w:val="BookText"/>
        <w:rPr/>
      </w:pPr>
      <w:r>
        <w:rPr>
          <w:rFonts w:ascii="IRNazanin" w:hAnsi="IRNazanin" w:eastAsia="IRNazanin"/>
          <w:color w:val="111111"/>
          <w:sz w:val="28"/>
          <w:sz w:val="28"/>
          <w:szCs w:val="28"/>
          <w:rtl w:val="true"/>
          <w:lang w:bidi="fa-IR"/>
        </w:rPr>
        <w:t>چون حضرت رضا علیه‌السلام خواست از نیشابور به سوی خراسان و نزد مأمون بیرون رود، اصحاب حدیث گرد او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رسول‌اللّه تو از نزد ما کوچ می‌کنی و حدیث نمی‌کنی ما را به چیزی که آن را ضبط کنیم؟ آن جناب در میان 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سر از عماری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موسی‌بن جعفر علیه‌السلام شنیدم که به نقل از پدران بزرگوار</w:t>
      </w:r>
      <w:r>
        <w:rPr>
          <w:rStyle w:val="FootnoteAnchor"/>
          <w:rtl w:val="true"/>
        </w:rPr>
        <w:footnoteReference w:id="438"/>
      </w:r>
      <w:r>
        <w:rPr>
          <w:rFonts w:ascii="IRNazanin" w:hAnsi="IRNazanin" w:eastAsia="IRNazanin"/>
          <w:color w:val="111111"/>
          <w:sz w:val="28"/>
          <w:sz w:val="28"/>
          <w:szCs w:val="28"/>
          <w:rtl w:val="true"/>
          <w:lang w:bidi="fa-IR"/>
        </w:rPr>
        <w:t>خود از رسول خدا صلی‌الله‌علیه‌و‌آله و آن جناب از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نقل کرد که گفت از خداوند عزّوجلّ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من است، پس هر کس داخل شود در قلعه من ایمن است از عذاب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راحله قدری راه پیمود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شروط لااله الاّ اللّه،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حضرت علی‌بن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لااله الا اللّه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لااله الاّ اللّه اقرار کردن از برای حضرت رضا علیه‌السلام است به این که او است امام بر بندگان از جانب خدای عزّوجلّ و واجب است اطاعت ایشان</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علی بن عیسی اربلی در کشف الغمّة فی معرفة الائمة،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کتابها که اینک نام آن را به خاطر ندارم نوشته بود عمادالدین محمّدبن ابی سعید بن عبدالکریم بن هوازن در محرم سال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 ابوعبداللّه نیشابوری در تاریخ نیشابور روایت کرده که علی‌بن موسی الرضا علیه‌السلام با کجاوه‌ای وارد نیشابور شد که ساز و برگ آن از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ابوذرعه و محمّدبن اسلم طوسی که از حافظان بزرگ حدیث و از رجال علم بودند در وسط بازار جلوِ مرکب آن حضرت را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پدران و دودمان بزرگوارت، چهره مبارکت را باز کن و از پدرانت برای ما حدیثی نقل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مرکب آن حضرت متوقف شد و سایبان به کنار رفت و دیدگان مسلمانان از جمال مبارک و طلعت روشن او منوّر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همگان از جای خود برخاسته و به احترام آن جناب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w:t>
      </w:r>
    </w:p>
    <w:p>
      <w:pPr>
        <w:pStyle w:val="BookText"/>
        <w:rPr/>
      </w:pPr>
      <w:r>
        <w:rPr>
          <w:rFonts w:ascii="IRNazanin" w:hAnsi="IRNazanin" w:eastAsia="IRNazanin"/>
          <w:color w:val="111111"/>
          <w:sz w:val="28"/>
          <w:sz w:val="28"/>
          <w:szCs w:val="28"/>
          <w:rtl w:val="true"/>
          <w:lang w:bidi="fa-IR"/>
        </w:rPr>
        <w:t>گریه می‌کردند و جماعتی فریاد هلهله و شادی برآورده و دسته‌ای جامه‌های خود را پاره نمودند، عده‌ای خود را به خاک افکنده و بعضی افسار استرش را می‌بوسیدند و تعدادی سرهای خود را بلند کرده به جایگاه آن جناب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ازدحام و غوغا تا هنگام ظهر بطول انجامید و اشک از دیدگان مردم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خاموش شد در این وقت که سکوت همه جا را فرا گرفت علما و اهل فضل فریاد برآوردند که ای گروه مردم بشنوید و گوش فرا دهید و فرزند رسول خدا صلی‌الله‌علیه‌و‌آله را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حدیثی املا فرمود و حدود بیست و چهار هزار قلم به دست حدیث را نوشتند که از آن جمله ابوذرعه رازی و محمّدبن اسلم بودند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موسی بن جعفر علیه‌السلام و او از پدرش جعفر بن محمّد علیه‌السلام و او از پدرش محمّدبن علی علیه‌السلام و او از پدرش علی‌بن الحسین علیه‌السلام و او از پدرش حسین بن علی علیه‌السلام و او از پدرش علی‌بن ابی‌طالب علیه‌السلام و او از برادر و پسر عمویش حضرت رسول خدا صلی‌الله‌علیه‌و‌آله و او از جبرئیل و او از حضرت ربّ العزة جلّ جلاله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و دژ من است هر کس در این دژ وارد شود </w:t>
      </w:r>
      <w:bookmarkStart w:id="204" w:name="pg838_7067"/>
    </w:p>
    <w:p>
      <w:pPr>
        <w:pStyle w:val="BookText"/>
        <w:rPr/>
      </w:pPr>
      <w:bookmarkEnd w:id="204"/>
      <w:r>
        <w:rPr>
          <w:rFonts w:ascii="IRNazanin" w:hAnsi="IRNazanin" w:eastAsia="IRNazanin"/>
          <w:color w:val="111111"/>
          <w:sz w:val="28"/>
          <w:sz w:val="28"/>
          <w:szCs w:val="28"/>
          <w:rtl w:val="true"/>
          <w:lang w:bidi="fa-IR"/>
        </w:rPr>
        <w:t>از عذاب من ایمن است</w:t>
      </w:r>
      <w:r>
        <w:rPr>
          <w:rFonts w:eastAsia="IRNazanin" w:cs="IRNazanin"/>
          <w:color w:val="111111"/>
          <w:sz w:val="28"/>
          <w:szCs w:val="28"/>
          <w:rtl w:val="true"/>
          <w:lang w:bidi="fa-IR"/>
        </w:rPr>
        <w:t>.</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لااله الاّ اللّه حِصنی فَمَن قالها دَخَل حصنی و مَن دَخَل حصنی اَمِنَ مِن عَذابی</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مسند الامام الرضا علیه‌السلام در ادامه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ابوالقاسم قشیری می‌گفت این حدیث با همین سند برای بعضی از پادشاهان سامانی خوانده شد و او دستور داد حدیث مزبور را با طلا نوشتند و سپس وصیت کرد هنگامی که درگذشت این حدیث را در کفن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درگذشت او را در خواب دیدند، از او پرسیدند خداوند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تعظیم و تکریم این حدیث مرا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علیه‌السلام به نیشابور رسید، علمای این</w:t>
      </w:r>
    </w:p>
    <w:p>
      <w:pPr>
        <w:pStyle w:val="BookText"/>
        <w:rPr/>
      </w:pPr>
      <w:r>
        <w:rPr>
          <w:rFonts w:ascii="IRNazanin" w:hAnsi="IRNazanin" w:eastAsia="IRNazanin"/>
          <w:color w:val="111111"/>
          <w:sz w:val="28"/>
          <w:sz w:val="28"/>
          <w:szCs w:val="28"/>
          <w:rtl w:val="true"/>
          <w:lang w:bidi="fa-IR"/>
        </w:rPr>
        <w:t>شهر، مانند یحیی بن یحیی و اسحاق بن راهویه و محمّدبن رافع و احمدبن حرب و غیر آنها خدمت آن جناب رسیدند و از وی طلب حدیث کردند تا از روایات او تبرّک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علیه‌السلام مدتی در نیشابور اقامت کرد و سپس مأمون آن حضرت را به مرو فرا خواند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205" w:name="__RefHeading___Toc6820027_211673320"/>
      <w:bookmarkStart w:id="206" w:name="_Toc72"/>
      <w:bookmarkEnd w:id="205"/>
      <w:r>
        <w:rPr>
          <w:rtl w:val="true"/>
        </w:rPr>
        <w:t>استقبال مردم نیشابور از امام رضا علیه‌السلام</w:t>
      </w:r>
      <w:bookmarkEnd w:id="2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تاریخ نیشابور درباره ورود حضرت امام رضا علیه‌السلام به نیشابور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شهر نیشابور با قدوم مبارک امام علی‌بن موسی الرضا علیه‌السلام قرین مباهات و افتخار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نیشابور مقدم مقدّس آن حضرت را گرامی داشتند و شادیها کردند و به اتّفاق قطب الانام شیخ ابویعقوب اسحق بن راهویه مروزی که شیخ شهر و مقدّم ارباب ولایت بود به استقبال آن حضرت، از شهر نیشابور بیرون شدند و تا قریه مویدیه</w:t>
      </w:r>
      <w:r>
        <w:rPr>
          <w:rStyle w:val="FootnoteAnchor"/>
          <w:rtl w:val="true"/>
        </w:rPr>
        <w:footnoteReference w:id="443"/>
      </w:r>
      <w:r>
        <w:rPr>
          <w:rFonts w:ascii="IRNazanin" w:hAnsi="IRNazanin" w:eastAsia="IRNazanin"/>
          <w:color w:val="111111"/>
          <w:sz w:val="28"/>
          <w:sz w:val="28"/>
          <w:szCs w:val="28"/>
          <w:rtl w:val="true"/>
          <w:lang w:bidi="fa-IR"/>
        </w:rPr>
        <w:t xml:space="preserve">که از قرای نیشابور است به پیشواز رفتند و شیخ با وجود </w:t>
      </w:r>
      <w:bookmarkStart w:id="207" w:name="pg838_7068"/>
    </w:p>
    <w:p>
      <w:pPr>
        <w:pStyle w:val="BookText"/>
        <w:rPr/>
      </w:pPr>
      <w:bookmarkEnd w:id="207"/>
      <w:r>
        <w:rPr>
          <w:rFonts w:ascii="IRNazanin" w:hAnsi="IRNazanin" w:eastAsia="IRNazanin"/>
          <w:color w:val="111111"/>
          <w:sz w:val="28"/>
          <w:sz w:val="28"/>
          <w:szCs w:val="28"/>
          <w:rtl w:val="true"/>
          <w:lang w:bidi="fa-IR"/>
        </w:rPr>
        <w:t xml:space="preserve">کبر سن مهار ناقه آن حضرت را به دوش گرفت و تا شهر نیشابور پیاده راه پیمود و شیخ محمّدبن اسلم طوسی نیز در التزام رکاب مبارک بود و چون به نیشابور ورود فرمود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 آباد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نزول فرمود و مقام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و افواه مشهور است که حضرت سلطان در نیشابور به منبر برآمد و این حدیث را از خواجه کاینات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التعظیم لأمر اللّه والشفقة علی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است که حدیث سلسلة الذهب را حضرت رضا علیه‌السلام هنگام حرکت و عزیمت به سوی طوس در بازار نیشابور روایت فرمود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همچنین مؤّد ثابتی، تاریخ نیشابور، 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3"/>
        <w:numPr>
          <w:ilvl w:val="2"/>
          <w:numId w:val="1"/>
        </w:numPr>
        <w:rPr/>
      </w:pPr>
      <w:bookmarkStart w:id="208" w:name="__RefHeading___Toc6820029_211673320"/>
      <w:bookmarkStart w:id="209" w:name="_Toc73"/>
      <w:bookmarkEnd w:id="208"/>
      <w:r>
        <w:rPr>
          <w:rtl w:val="true"/>
        </w:rPr>
        <w:t>ماجرای چشمه کهلان در نیشابور</w:t>
      </w:r>
      <w:bookmarkEnd w:id="20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رضا علیه‌السلام وارد نیشابور شد در محله‌ای فرود آمد که آن محله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می‌گفتند و در آن جا حمامی بنا شد که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تا سنه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وفات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حمام به حمام رضا علیه‌السلام مشهور است و در آن جا چشمه‌ای بود که آب آن چشمه کم شده بود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کسی بر روی آن چشمه بایستاد و آب آن چشمه را بیرون کرد</w:t>
      </w:r>
      <w:r>
        <w:rPr>
          <w:rStyle w:val="FootnoteAnchor"/>
          <w:rtl w:val="true"/>
        </w:rPr>
        <w:footnoteReference w:id="449"/>
      </w:r>
      <w:r>
        <w:rPr>
          <w:rFonts w:ascii="IRNazanin" w:hAnsi="IRNazanin" w:eastAsia="IRNazanin"/>
          <w:color w:val="111111"/>
          <w:sz w:val="28"/>
          <w:sz w:val="28"/>
          <w:szCs w:val="28"/>
          <w:rtl w:val="true"/>
          <w:lang w:bidi="fa-IR"/>
        </w:rPr>
        <w:t>تا آب وفور یافت و بسیار شد و در خارج آن چشمه حوضی بود که آب، از آن چشمه فرود می‌آمد و در آن حوض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علیه‌السلام در میان حوض رفت و غسل کرد و سپس بر کنار حوض نماز گزارد و مردم علی‌الاتصال در آن حوض می‌آمدند و غسل می‌کردند و از آن آب به جهت تیمّن و تبرک می‌خوردند و بر کنار آن حوض نماز می‌گزاردند و حاجتهای خود را از خدا می‌خواستند و برآورده می‌شد و آن چشمه به چشمه کهلان معروف است و از آن زمان تا به حال مردم روی به آن چشمه می‌آورند و به </w:t>
      </w:r>
      <w:bookmarkStart w:id="210" w:name="pg838_7069"/>
    </w:p>
    <w:p>
      <w:pPr>
        <w:pStyle w:val="BookText"/>
        <w:rPr/>
      </w:pPr>
      <w:bookmarkEnd w:id="210"/>
      <w:r>
        <w:rPr>
          <w:rFonts w:ascii="IRNazanin" w:hAnsi="IRNazanin" w:eastAsia="IRNazanin"/>
          <w:color w:val="111111"/>
          <w:sz w:val="28"/>
          <w:sz w:val="28"/>
          <w:szCs w:val="28"/>
          <w:rtl w:val="true"/>
          <w:lang w:bidi="fa-IR"/>
        </w:rPr>
        <w:t>آب آن چشمه استشفا می‌کنند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بنابر آنچه مورّخان معاصر ذکر کرده‌اند، این چشمه که بعد از آن به حمام رضا علیه‌السلام معروف شد همچنان در شهر نیشابور وجود دارد</w:t>
      </w:r>
      <w:r>
        <w:rPr>
          <w:rFonts w:eastAsia="IRNazanin" w:cs="IRNazanin"/>
          <w:color w:val="111111"/>
          <w:sz w:val="28"/>
          <w:szCs w:val="28"/>
          <w:rtl w:val="true"/>
          <w:lang w:bidi="fa-IR"/>
        </w:rPr>
        <w:t>.</w:t>
      </w:r>
    </w:p>
    <w:p>
      <w:pPr>
        <w:pStyle w:val="Heading3"/>
        <w:numPr>
          <w:ilvl w:val="2"/>
          <w:numId w:val="1"/>
        </w:numPr>
        <w:rPr/>
      </w:pPr>
      <w:bookmarkStart w:id="211" w:name="__RefHeading___Toc6820031_211673320"/>
      <w:bookmarkStart w:id="212" w:name="_Toc74"/>
      <w:bookmarkEnd w:id="211"/>
      <w:r>
        <w:rPr>
          <w:rtl w:val="true"/>
        </w:rPr>
        <w:t>قدمگاه نیشابور</w:t>
      </w:r>
      <w:bookmarkEnd w:id="212"/>
    </w:p>
    <w:p>
      <w:pPr>
        <w:pStyle w:val="BookText"/>
        <w:rPr/>
      </w:pPr>
      <w:r>
        <w:rPr>
          <w:rFonts w:ascii="IRNazanin" w:hAnsi="IRNazanin" w:eastAsia="IRNazanin"/>
          <w:color w:val="111111"/>
          <w:sz w:val="28"/>
          <w:sz w:val="28"/>
          <w:szCs w:val="28"/>
          <w:rtl w:val="true"/>
          <w:lang w:bidi="fa-IR"/>
        </w:rPr>
        <w:t>در فاصله بیست و شش کیلومتری شهر کنونی نیشابور منطقه‌ای موسوم به قدمگاه علی‌بن موسی‌الرضا علیه‌السلام است که بر اثر کثرت استعمال به قدمگاه معروف</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تحفة الرضویة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 علیه‌السلام از نیشابور خارج شد، در راه به چشمه آبی رسید و در کنار آن چشمه سنگی بود، حضرت بر روی آن سنگ ایستاد و به نماز مشغول شد، نقش قدم مبارکش بر آن سنگ ظاهر گشت و الحال آن سنگ را بریده و به دیوار نصب کرده‌اند و بقعه‌ای برای آن ساخته‌اند و شعری در این باره از خواجه شیراز شیخ حافظ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زمینی که نشان کف پای تو بود</w:t>
      </w:r>
    </w:p>
    <w:p>
      <w:pPr>
        <w:pStyle w:val="BookText"/>
        <w:rPr/>
      </w:pPr>
      <w:r>
        <w:rPr>
          <w:rFonts w:ascii="IRNazanin" w:hAnsi="IRNazanin" w:eastAsia="IRNazanin"/>
          <w:color w:val="111111"/>
          <w:sz w:val="28"/>
          <w:sz w:val="28"/>
          <w:szCs w:val="28"/>
          <w:rtl w:val="true"/>
          <w:lang w:bidi="fa-IR"/>
        </w:rPr>
        <w:t>سالها سجده صاحبنظران خواهد بود</w:t>
      </w:r>
    </w:p>
    <w:p>
      <w:pPr>
        <w:pStyle w:val="BookText"/>
        <w:rPr/>
      </w:pPr>
      <w:r>
        <w:rPr>
          <w:rFonts w:ascii="IRNazanin" w:hAnsi="IRNazanin" w:eastAsia="IRNazanin"/>
          <w:color w:val="111111"/>
          <w:sz w:val="28"/>
          <w:sz w:val="28"/>
          <w:szCs w:val="28"/>
          <w:rtl w:val="true"/>
          <w:lang w:bidi="fa-IR"/>
        </w:rPr>
        <w:t>صاحب تحفة الرضویة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آن محل را که هم اکنون به قدمگاه معروف است زیارت کرده و نظیر همان سنگ و همان نقش را در مقبره امامزاده محمّد محروق در خارج از شهر نیشابور دیده و ممکن است چنین اتفاقی در آن حوالی نیز افتاده و بعدها آن را در مقبره مزبور گذاشته و به دیوار نصب کرده باشند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صاحب تاریخ نائین معتقد است که این قدمگاهها و آثاری که از نقش پای حضرت بر روی سنگ است نقشی است که به عنوان یادبود آن حضرت بر روی سنگ حک کرده‌اند</w:t>
      </w:r>
      <w:r>
        <w:rPr>
          <w:rFonts w:eastAsia="IRNazanin" w:cs="IRNazanin"/>
          <w:color w:val="111111"/>
          <w:sz w:val="28"/>
          <w:szCs w:val="28"/>
          <w:rtl w:val="true"/>
          <w:lang w:bidi="fa-IR"/>
        </w:rPr>
        <w:t>.</w:t>
      </w:r>
      <w:r>
        <w:rPr>
          <w:rStyle w:val="FootnoteAnchor"/>
          <w:rtl w:val="true"/>
        </w:rPr>
        <w:footnoteReference w:id="4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تحفة الرضویة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قدمگاه روزی حضرت وارد شد و طلب انگور کرد، باغبانی گفت حالا فصل زمستان است و انگور در باغهای ما یافت </w:t>
      </w:r>
      <w:bookmarkStart w:id="213" w:name="pg838_7070"/>
    </w:p>
    <w:p>
      <w:pPr>
        <w:pStyle w:val="BookText"/>
        <w:rPr/>
      </w:pPr>
      <w:bookmarkEnd w:id="213"/>
      <w:r>
        <w:rPr>
          <w:rFonts w:ascii="IRNazanin" w:hAnsi="IRNazanin" w:eastAsia="IRNazanin"/>
          <w:color w:val="111111"/>
          <w:sz w:val="28"/>
          <w:sz w:val="28"/>
          <w:szCs w:val="28"/>
          <w:rtl w:val="true"/>
          <w:lang w:bidi="fa-IR"/>
        </w:rPr>
        <w:t>نمی‌شود و ما از شدت سرما مَوها را زیر خاک پنهان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باغ برو و قدرت خدا را مشاهده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باغ آمد دید که سرتاسر تمام درختان سبز و خرّم و پر از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شد و چون دانست این از کرامت حضرت است خواست انکار کند تا حضرت را در نزد دیگران شرمسار سازد، به دروغ اطلاع داد که در باغ انگوری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متغیّر گشت و عازم حرکت شد و نفرین کرد که خدا تو و باغت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بیچاره به مجرد این که وارد باغ شد، صاعقه از آسمان فرود آمد، او و باغش را به صورت تلّی خاکستر درآورد</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ذکر این ماجرا را در منابع</w:t>
      </w:r>
    </w:p>
    <w:p>
      <w:pPr>
        <w:pStyle w:val="BookText"/>
        <w:rPr/>
      </w:pPr>
      <w:r>
        <w:rPr>
          <w:rFonts w:ascii="IRNazanin" w:hAnsi="IRNazanin" w:eastAsia="IRNazanin"/>
          <w:color w:val="111111"/>
          <w:sz w:val="28"/>
          <w:sz w:val="28"/>
          <w:szCs w:val="28"/>
          <w:rtl w:val="true"/>
          <w:lang w:bidi="fa-IR"/>
        </w:rPr>
        <w:t>معتبر نیافتم ولی احتمالاً منشأ نقل، تاریخ نائین و تحفة الرضویة و نیز حکایتی است که در بحرالانساب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صاحب بحرالانساب این واقعه را بعد از خروج حضرت از نیشابور ذکر نمی‌کند و علاوه بر این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دهم تیرماه قدیم بود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214" w:name="__RefHeading___Toc6820033_211673320"/>
      <w:bookmarkStart w:id="215" w:name="_Toc75"/>
      <w:bookmarkEnd w:id="214"/>
      <w:r>
        <w:rPr>
          <w:rtl w:val="true"/>
        </w:rPr>
        <w:t>ماجرای طبابت امام رضا علیه‌السلام در رباط سعد</w:t>
      </w:r>
      <w:bookmarkEnd w:id="215"/>
    </w:p>
    <w:p>
      <w:pPr>
        <w:pStyle w:val="BookText"/>
        <w:rPr/>
      </w:pPr>
      <w:r>
        <w:rPr>
          <w:rFonts w:ascii="IRNazanin" w:hAnsi="IRNazanin" w:eastAsia="IRNazanin"/>
          <w:color w:val="111111"/>
          <w:sz w:val="28"/>
          <w:sz w:val="28"/>
          <w:szCs w:val="28"/>
          <w:rtl w:val="true"/>
          <w:lang w:bidi="fa-IR"/>
        </w:rPr>
        <w:t>واقعه دیگری که در حوالی نیشابور روی داد، معالجه مردی است که قدرت تکلّم خود را بر اثر حادثه‌ای از دست داده بود که سرانجام با طبابت حضرت رضا علیه‌السلام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حادثه شنیدنی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احمد عبداللّه بن عبدالرّحمن معروف به صفوان نقل کرده است که قافله‌ای از خراسان بیرون شد و روی به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دزدهایی که در کوه کرمان ساکن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قافله زدند و مردی را که به بسیاری مال متّهم کرده بودند نگاه داشتند و مدتی در دست ایشان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انواع صدمات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کردند تا بلکه خود را از ایشان به مال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برف واداشتند، دهان او را پر از</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برف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ایشان بر او رحم کرد و او را از بند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فرار کرد، لیکن دهان و زبان او فاسد شد، به طوری که قدرت تکلّم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رفت شنید حضرت علی‌بن موسی‌الرضا علیه‌السلام در نیشابور است و در خواب دید که گویا کسی به او </w:t>
      </w:r>
    </w:p>
    <w:p>
      <w:pPr>
        <w:pStyle w:val="BookText"/>
        <w:rPr/>
      </w:pPr>
      <w:r>
        <w:rPr>
          <w:rFonts w:ascii="IRNazanin" w:hAnsi="IRNazanin" w:eastAsia="IRNazanin"/>
          <w:color w:val="111111"/>
          <w:sz w:val="28"/>
          <w:sz w:val="28"/>
          <w:szCs w:val="28"/>
          <w:rtl w:val="true"/>
          <w:lang w:bidi="fa-IR"/>
        </w:rPr>
        <w:t>می‌گوید، پسر رسول خدا صلی‌الله‌علیه‌و‌آله در خراسان وارد شده است و از او درباره ناخوشی خود سؤل کن تا این که تو را به دوایی تعلیم دهد که به تو منفعت بخشد و از این ناخوشی شفا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من در خواب دیدم که قصد آن بزرگوار را دارم و به او از آنچه بر من آمده شکایت بردم و او را از ناخوشی خود آگاه ساختم،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و سعتر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نمک را گرفته و می‌کوبی و دو یا سه</w:t>
      </w:r>
    </w:p>
    <w:p>
      <w:pPr>
        <w:pStyle w:val="BookText"/>
        <w:rPr/>
      </w:pPr>
      <w:r>
        <w:rPr>
          <w:rFonts w:ascii="IRNazanin" w:hAnsi="IRNazanin" w:eastAsia="IRNazanin"/>
          <w:color w:val="111111"/>
          <w:sz w:val="28"/>
          <w:sz w:val="28"/>
          <w:szCs w:val="28"/>
          <w:rtl w:val="true"/>
          <w:lang w:bidi="fa-IR"/>
        </w:rPr>
        <w:t xml:space="preserve">مرتبه بر دهان خود می‌ریزی، عافیت می‌یابی، پس آن مرد از خواب بیدار شد و به آنچه در خواب دیده بود فکر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خلق اظهار نداشت تا این که به دروازه نیشابور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 حضرت علی‌بن موسی الرضا علیه‌السلام از نیشابور</w:t>
      </w:r>
    </w:p>
    <w:p>
      <w:pPr>
        <w:pStyle w:val="BookText"/>
        <w:rPr/>
      </w:pPr>
      <w:r>
        <w:rPr>
          <w:rFonts w:ascii="IRNazanin" w:hAnsi="IRNazanin" w:eastAsia="IRNazanin"/>
          <w:color w:val="111111"/>
          <w:sz w:val="28"/>
          <w:sz w:val="28"/>
          <w:szCs w:val="28"/>
          <w:rtl w:val="true"/>
          <w:lang w:bidi="fa-IR"/>
        </w:rPr>
        <w:t xml:space="preserve">کوچ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خیال آن مرد گذشت که قصد آن بزرگوار کند و امر خود را عرضه دارد، تا این که به او دارویی دهد که به مرضش نفعی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قصد به رباط سعد رفت و بر آن بزرگوار وارد شد و به گونه‌ای اظهار کرد یابن رسول‌اللّه امر چنین و چنان است و دهان و زبان من فاسد شده و بر سخن گفتن قادر نیستم، مگر به زحمت به من دارویی تعلیم فرما که نفعی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خواب تو را تعلیم ندادم؟ برو و آن دارویی را که به تو تعلیم دادم استعمال</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اظهار داشت، یابن رسول‌اللّه چگونه است تا اگر آن را اعاده فرمایی؟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زیره و سعتر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نمک بگیر و بکوب و دو یا سه بار بر دهان خود بریز که بزودی عافیت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 آن دوایی را که آن بزرگوار فرمود استعمال کردم و عافیت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احمدبن علی‌بن حسین ثعالبی گوید من از ابواحمد عبداللّه بن عبدالرّحمن معروف به صفوان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 را دیدم و این حکایت را از او شنیدم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طبرسی، اعلام الوری، ص</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بعد از نیشابور به سمت طوس حرکت کرد، در طول مسیر نیشابور به طوس گزارشهایی ثبت شده که می‌توان مسیر حضرت را به طوس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قدمگاه امام رضا علیه‌السلام احتمالاً اوّلین منزل و یا توقفگاه در این مسیر به شمار می‌رفته و همچنین رباط سعد که بدرستی امروزه مکان و محل آن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منطقه، مورّخان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که به نظر می‌رسد </w:t>
      </w:r>
      <w:bookmarkStart w:id="216" w:name="pg838_7072"/>
    </w:p>
    <w:p>
      <w:pPr>
        <w:pStyle w:val="BookText"/>
        <w:rPr/>
      </w:pPr>
      <w:bookmarkEnd w:id="216"/>
      <w:r>
        <w:rPr>
          <w:rFonts w:ascii="IRNazanin" w:hAnsi="IRNazanin" w:eastAsia="IRNazanin"/>
          <w:color w:val="111111"/>
          <w:sz w:val="28"/>
          <w:sz w:val="28"/>
          <w:szCs w:val="28"/>
          <w:rtl w:val="true"/>
          <w:lang w:bidi="fa-IR"/>
        </w:rPr>
        <w:t>همان ده سرخ باشد و امروزه در جنوب مشهد واقع شده است و همچنین کوهسنگی نیز در مسیر راه طوس قدیم قرار داشته که از این مناطق در منابع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وارد طوس شد در نوقان که بخشی از طوس قدیم به‌شمار</w:t>
      </w:r>
    </w:p>
    <w:p>
      <w:pPr>
        <w:pStyle w:val="BookText"/>
        <w:rPr/>
      </w:pPr>
      <w:r>
        <w:rPr>
          <w:rFonts w:ascii="IRNazanin" w:hAnsi="IRNazanin" w:eastAsia="IRNazanin"/>
          <w:color w:val="111111"/>
          <w:sz w:val="28"/>
          <w:sz w:val="28"/>
          <w:szCs w:val="28"/>
          <w:rtl w:val="true"/>
          <w:lang w:bidi="fa-IR"/>
        </w:rPr>
        <w:t>می‌آمد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دهکده‌ای به نام سناباد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حمیدبن قحطبه در آن منزل داشت و بنابر دعوت و احتمالاً اصرار او، امام و همراهان وی در آن مکان مقام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این مناطق لازم است اطلاعاتی درباره شهر طوس و جغرافیای آن به دست آوریم</w:t>
      </w:r>
      <w:r>
        <w:rPr>
          <w:rFonts w:eastAsia="IRNazanin" w:cs="IRNazanin"/>
          <w:color w:val="111111"/>
          <w:sz w:val="28"/>
          <w:szCs w:val="28"/>
          <w:rtl w:val="true"/>
          <w:lang w:bidi="fa-IR"/>
        </w:rPr>
        <w:t>.</w:t>
      </w:r>
    </w:p>
    <w:p>
      <w:pPr>
        <w:pStyle w:val="Heading3"/>
        <w:numPr>
          <w:ilvl w:val="2"/>
          <w:numId w:val="1"/>
        </w:numPr>
        <w:rPr/>
      </w:pPr>
      <w:bookmarkStart w:id="217" w:name="__RefHeading___Toc6820035_211673320"/>
      <w:bookmarkStart w:id="218" w:name="_Toc76"/>
      <w:bookmarkEnd w:id="217"/>
      <w:r>
        <w:rPr>
          <w:rtl w:val="true"/>
        </w:rPr>
        <w:t>طوس</w:t>
      </w:r>
      <w:bookmarkEnd w:id="218"/>
    </w:p>
    <w:p>
      <w:pPr>
        <w:pStyle w:val="BookText"/>
        <w:rPr/>
      </w:pPr>
      <w:r>
        <w:rPr>
          <w:rFonts w:ascii="IRNazanin" w:hAnsi="IRNazanin" w:eastAsia="IRNazanin"/>
          <w:color w:val="111111"/>
          <w:sz w:val="28"/>
          <w:sz w:val="28"/>
          <w:szCs w:val="28"/>
          <w:rtl w:val="true"/>
          <w:lang w:bidi="fa-IR"/>
        </w:rPr>
        <w:t>شهر طوس در ده فرسخی نیشابور واقع شده و اصطخری شهر قدیمی طوس را مشتمل بر رادکان، طابران، بزدغور</w:t>
      </w:r>
      <w:r>
        <w:rPr>
          <w:rStyle w:val="FootnoteAnchor"/>
          <w:rtl w:val="true"/>
        </w:rPr>
        <w:footnoteReference w:id="456"/>
      </w:r>
      <w:r>
        <w:rPr>
          <w:rFonts w:ascii="IRNazanin" w:hAnsi="IRNazanin" w:eastAsia="IRNazanin"/>
          <w:color w:val="111111"/>
          <w:sz w:val="28"/>
          <w:sz w:val="28"/>
          <w:szCs w:val="28"/>
          <w:rtl w:val="true"/>
          <w:lang w:bidi="fa-IR"/>
        </w:rPr>
        <w:t>و نوقان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طابران و نوقان مهمتر و بزرگتر از دو شهر دیگر بودند</w:t>
      </w:r>
      <w:r>
        <w:rPr>
          <w:rStyle w:val="FootnoteAnchor"/>
          <w:rtl w:val="true"/>
        </w:rPr>
        <w:footnoteReference w:id="457"/>
      </w:r>
      <w:r>
        <w:rPr>
          <w:rFonts w:ascii="IRNazanin" w:hAnsi="IRNazanin" w:eastAsia="IRNazanin"/>
          <w:color w:val="111111"/>
          <w:sz w:val="28"/>
          <w:sz w:val="28"/>
          <w:szCs w:val="28"/>
          <w:rtl w:val="true"/>
          <w:lang w:bidi="fa-IR"/>
        </w:rPr>
        <w:t>و بنابر گفته یاقوت حموی این دو شهر هزار قریه و آبادی داشتند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منابع تاریخی، بانی این شهر را طوس بن نوذر نوشته‌اند و به گفته بلاذری در فتوح البلدان و اعثم کوفی در الفتوح شهر طوس در عهد خلیفه سوم توسط عبداللّه‌بن خازم و یزیدبن سالم با صلح گشوده شد</w:t>
      </w:r>
      <w:r>
        <w:rPr>
          <w:rFonts w:eastAsia="IRNazanin" w:cs="IRNazanin"/>
          <w:color w:val="111111"/>
          <w:sz w:val="28"/>
          <w:szCs w:val="28"/>
          <w:rtl w:val="true"/>
          <w:lang w:bidi="fa-IR"/>
        </w:rPr>
        <w:t>.</w:t>
      </w:r>
      <w:r>
        <w:rPr>
          <w:rStyle w:val="FootnoteAnchor"/>
          <w:rtl w:val="true"/>
        </w:rPr>
        <w:footnoteReference w:id="4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فاصله دو منزلگاه چاپاری از طوس، باغ بزرگی در دهکده سناباد وجود داشت که متعلق به حمیدبن قحطبه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 هارون‌الرشید حاکم آن جا بود و هنگامی که هارون در طوس درگذشت در همان باغ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علی‌بن موسی الرضا علیه‌السلام در سفری که از مدینه آغاز شده بود هنگامی که وارد طوس شد در سناباد و در باغ حمیدبن قحطبه فرود آمد جایی که سرانجام در آن به دستور مأمون مسموم شد و به شهادت رسید و پیشگویی آن حضرت که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گور </w:t>
      </w:r>
    </w:p>
    <w:p>
      <w:pPr>
        <w:pStyle w:val="BookText"/>
        <w:rPr/>
      </w:pPr>
      <w:r>
        <w:rPr>
          <w:rFonts w:ascii="IRNazanin" w:hAnsi="IRNazanin" w:eastAsia="IRNazanin"/>
          <w:color w:val="111111"/>
          <w:sz w:val="28"/>
          <w:sz w:val="28"/>
          <w:szCs w:val="28"/>
          <w:rtl w:val="true"/>
          <w:lang w:bidi="fa-IR"/>
        </w:rPr>
        <w:t>هارون دفن خواهم شد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جامه عمل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حضرت رضا علیه‌السلام در</w:t>
      </w:r>
    </w:p>
    <w:p>
      <w:pPr>
        <w:pStyle w:val="BookText"/>
        <w:rPr/>
      </w:pPr>
      <w:r>
        <w:rPr>
          <w:rFonts w:ascii="IRNazanin" w:hAnsi="IRNazanin" w:eastAsia="IRNazanin"/>
          <w:color w:val="111111"/>
          <w:sz w:val="28"/>
          <w:sz w:val="28"/>
          <w:szCs w:val="28"/>
          <w:rtl w:val="true"/>
          <w:lang w:bidi="fa-IR"/>
        </w:rPr>
        <w:t xml:space="preserve">سناباد به خاک سپرده شد نام آن جا به مشهد مقدّس علی‌بن موسی الرضا علیه‌السلام تغییر یافت و به جهت کثرت استعمال آن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علی‌بن موسی الرضا علیه‌السلام، در دهکده سناباد که به برذعه یا مثقب</w:t>
      </w:r>
      <w:r>
        <w:rPr>
          <w:rStyle w:val="FootnoteAnchor"/>
          <w:rtl w:val="true"/>
        </w:rPr>
        <w:footnoteReference w:id="461"/>
      </w:r>
      <w:r>
        <w:rPr>
          <w:rFonts w:ascii="IRNazanin" w:hAnsi="IRNazanin" w:eastAsia="IRNazanin"/>
          <w:color w:val="111111"/>
          <w:sz w:val="28"/>
          <w:sz w:val="28"/>
          <w:szCs w:val="28"/>
          <w:rtl w:val="true"/>
          <w:lang w:bidi="fa-IR"/>
        </w:rPr>
        <w:t>که به معنی سوراخ و روزنه است معروف بود و به گفته لسترنج احتمالاً این کلمه به خاطر روزنه‌هایی که در حرم وجود داشته بر آن قریه اطلاق شده است و نوقان یا نوگان که امروزه نیز نام محلّه‌ای از خراسان است، در قرن سوم بنابر گفته یعقوبی در البلدان از</w:t>
      </w:r>
    </w:p>
    <w:p>
      <w:pPr>
        <w:pStyle w:val="BookText"/>
        <w:rPr/>
      </w:pPr>
      <w:r>
        <w:rPr>
          <w:rFonts w:ascii="IRNazanin" w:hAnsi="IRNazanin" w:eastAsia="IRNazanin"/>
          <w:color w:val="111111"/>
          <w:sz w:val="28"/>
          <w:sz w:val="28"/>
          <w:szCs w:val="28"/>
          <w:rtl w:val="true"/>
          <w:lang w:bidi="fa-IR"/>
        </w:rPr>
        <w:t>طابران بزرگتر بوده و به تهیّه و ساخت ظرفهای سنگی که به سایر نواحی صادر می‌شده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مشهد امام رضا علیه‌السلام در سناباد بنابرگفته</w:t>
      </w:r>
    </w:p>
    <w:p>
      <w:pPr>
        <w:pStyle w:val="BookText"/>
        <w:rPr/>
      </w:pPr>
      <w:r>
        <w:rPr>
          <w:rFonts w:ascii="IRNazanin" w:hAnsi="IRNazanin" w:eastAsia="IRNazanin"/>
          <w:color w:val="111111"/>
          <w:sz w:val="28"/>
          <w:sz w:val="28"/>
          <w:szCs w:val="28"/>
          <w:rtl w:val="true"/>
          <w:lang w:bidi="fa-IR"/>
        </w:rPr>
        <w:t>ابن‌حوقل قلعه بسیار محکمی بنا شده بود که در آن جا عدّه‌ای معتکف می‌شدند</w:t>
      </w:r>
      <w:r>
        <w:rPr>
          <w:rFonts w:eastAsia="IRNazanin" w:cs="IRNazanin"/>
          <w:color w:val="111111"/>
          <w:sz w:val="28"/>
          <w:szCs w:val="28"/>
          <w:rtl w:val="true"/>
          <w:lang w:bidi="fa-IR"/>
        </w:rPr>
        <w:t>.</w:t>
      </w:r>
      <w:r>
        <w:rPr>
          <w:rStyle w:val="FootnoteAnchor"/>
          <w:rtl w:val="true"/>
        </w:rPr>
        <w:footnoteReference w:id="46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قائق عمیدالدوله، گرد قبر حضرت امام رضا علیه‌السلام مسجدی بساخت که در تمام خراسان عمارتی از آن باشکوه‌تر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هارون الرشید نزدیک ضریح حضرت امام رضا علیه‌السلام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ابن‌بطوطه که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مشهد مقدّس زیارت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امام رضا علیه‌السلام قبر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در داخل زاویه‌ای است که مدرسه و مسجدی در آن وجود دارد و این عمارتها همه با سبکی بسیار زیبا و ملیح ساخته شده و دیوارهای آن کاشی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قبر ضریحی چوبی قرار دارد که سطح آن را با صفحات نقره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مقبره قندیلهای نقره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در قبر هم از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ابریشم زردوزی از در آویخته و داخل بقعه با فرشهای گوناگون مفروش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قبر امام علیه‌السلام، قبر هارون‌الرشید واقع شده که آن هم ضریحی </w:t>
      </w:r>
      <w:bookmarkStart w:id="219" w:name="pg838_7074"/>
    </w:p>
    <w:p>
      <w:pPr>
        <w:pStyle w:val="BookText"/>
        <w:rPr/>
      </w:pPr>
      <w:bookmarkEnd w:id="219"/>
      <w:r>
        <w:rPr>
          <w:rFonts w:ascii="IRNazanin" w:hAnsi="IRNazanin" w:eastAsia="IRNazanin"/>
          <w:color w:val="111111"/>
          <w:sz w:val="28"/>
          <w:sz w:val="28"/>
          <w:szCs w:val="28"/>
          <w:rtl w:val="true"/>
          <w:lang w:bidi="fa-IR"/>
        </w:rPr>
        <w:t>دارد و شمعدانها روی قبر گذاشته‌اند و مردم، مغربِ گور وی را به علامت شمعدانها که دارد بازمی‌شناسند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شیعیان</w:t>
      </w:r>
      <w:r>
        <w:rPr>
          <w:rStyle w:val="FootnoteAnchor"/>
          <w:rtl w:val="true"/>
        </w:rPr>
        <w:footnoteReference w:id="463"/>
      </w:r>
      <w:r>
        <w:rPr>
          <w:rFonts w:ascii="IRNazanin" w:hAnsi="IRNazanin" w:eastAsia="IRNazanin"/>
          <w:color w:val="111111"/>
          <w:sz w:val="28"/>
          <w:sz w:val="28"/>
          <w:szCs w:val="28"/>
          <w:rtl w:val="true"/>
          <w:lang w:bidi="fa-IR"/>
        </w:rPr>
        <w:t>وارد بقعه می‌شوند قبر هارون را به لگد می‌زنند و به امام رضا علیه‌السلام سلام می‌فرستند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بنا به گفته لسترنج، حمداللّه مستوفی در قرن هشتم از اولین کسانی است که سناباد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از آن زمان تاکنون آن جا را همچنان مشهد، یعنی جایگاه شهادت حضرت امام رضا علیه‌السلام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در آثار البلاد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رضا علیه‌السلام و هارون الرشید هر دو در زیر یک گنبد مدفون شده‌اند ولی مأمون حیله‌ای به کار برده و به دستور او هارون‌الرشید را در قبری مدفون کرده‌اند که به نام حضرت رضا است و حضرت رضا علیه‌السلام را در قبری مدفون ساخته‌اند که به نام هارون است، امّا اهالی سناباد که از شیعیان‌اند، قبری را که معتقدند متعلق به حضرت است کاملاً آراسته‌اند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220" w:name="__RefHeading___Toc6820037_211673320"/>
      <w:bookmarkStart w:id="221" w:name="_Toc77"/>
      <w:bookmarkEnd w:id="220"/>
      <w:r>
        <w:rPr>
          <w:rtl w:val="true"/>
        </w:rPr>
        <w:t>ورود حضرت علیه‌السلام به ده سرخ</w:t>
      </w:r>
      <w:bookmarkEnd w:id="221"/>
    </w:p>
    <w:p>
      <w:pPr>
        <w:pStyle w:val="BookText"/>
        <w:rPr/>
      </w:pPr>
      <w:r>
        <w:rPr>
          <w:rFonts w:ascii="IRNazanin" w:hAnsi="IRNazanin" w:eastAsia="IRNazanin"/>
          <w:color w:val="111111"/>
          <w:sz w:val="28"/>
          <w:sz w:val="28"/>
          <w:szCs w:val="28"/>
          <w:rtl w:val="true"/>
          <w:lang w:bidi="fa-IR"/>
        </w:rPr>
        <w:t>ده سرخ یا قریة الحمراء نام دهکده‌ای است که در مسیر راه نیشابور به طوس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که هم اکنون به فاصله تقریبی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قدمگاه است در شمال شاه‌تقی در جاده خاکی واقع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بنابر روایت عبدالسّلام بن صالح هروی، حضرت رضا علیه‌السلام از نیشابور به جانب مأمون بیرون رفت و نزدیک قریه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به حضرت علی‌بن موسی الرضا علیه‌السلام عرض کردند، یابن رسول‌اللّه، آفتاب از دایره نصف‌النهار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و وقت نماز ظهر شد، آیا نماز نمی‌گزاری؟ آن جناب فرود آمد و فرمود آب </w:t>
      </w:r>
      <w:bookmarkStart w:id="222" w:name="pg838_7075"/>
    </w:p>
    <w:p>
      <w:pPr>
        <w:pStyle w:val="BookText"/>
        <w:rPr/>
      </w:pPr>
      <w:bookmarkEnd w:id="222"/>
      <w:r>
        <w:rPr>
          <w:rFonts w:ascii="IRNazanin" w:hAnsi="IRNazanin" w:eastAsia="IRNazanin"/>
          <w:color w:val="111111"/>
          <w:sz w:val="28"/>
          <w:sz w:val="28"/>
          <w:szCs w:val="28"/>
          <w:rtl w:val="true"/>
          <w:lang w:bidi="fa-IR"/>
        </w:rPr>
        <w:t>بیاورید، عرض کردند آب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با دستان مبارک زمین را حفر کرد، آب از زمین جوشیدن گرفت به آن مقدار که آن جناب و همراهان او وضو ساختند و اثر آن آب تاکنون باقی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ابوالقاسم سحاب، زندگانی امام رضا علیه‌السلام، 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شیخ عباس قمی، منتهی الآمال، ص</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نجفی یزدی، مناقب اهل بیت، </w:t>
      </w:r>
      <w:r>
        <w:rPr>
          <w:rFonts w:eastAsia="IRNazanin" w:cs="IRNazanin"/>
          <w:color w:val="111111"/>
          <w:sz w:val="28"/>
          <w:szCs w:val="28"/>
          <w:lang w:bidi="fa-IR"/>
        </w:rPr>
        <w:t>2/187</w:t>
      </w:r>
      <w:r>
        <w:rPr>
          <w:rFonts w:eastAsia="IRNazanin" w:cs="IRNazanin"/>
          <w:color w:val="111111"/>
          <w:sz w:val="28"/>
          <w:szCs w:val="28"/>
          <w:rtl w:val="true"/>
          <w:lang w:bidi="fa-IR"/>
        </w:rPr>
        <w:t>.</w:t>
      </w:r>
    </w:p>
    <w:p>
      <w:pPr>
        <w:pStyle w:val="Heading3"/>
        <w:numPr>
          <w:ilvl w:val="2"/>
          <w:numId w:val="1"/>
        </w:numPr>
        <w:rPr/>
      </w:pPr>
      <w:bookmarkStart w:id="223" w:name="__RefHeading___Toc6820039_211673320"/>
      <w:bookmarkStart w:id="224" w:name="_Toc78"/>
      <w:bookmarkEnd w:id="223"/>
      <w:r>
        <w:rPr>
          <w:rtl w:val="true"/>
        </w:rPr>
        <w:t xml:space="preserve">عبور حضرت علیه‌السلام از کوه سنگ‌تراشان </w:t>
      </w:r>
      <w:r>
        <w:rPr>
          <w:rtl w:val="true"/>
        </w:rPr>
        <w:t>(</w:t>
      </w:r>
      <w:r>
        <w:rPr>
          <w:rtl w:val="true"/>
        </w:rPr>
        <w:t>کوهسنگی</w:t>
      </w:r>
      <w:r>
        <w:rPr>
          <w:rtl w:val="true"/>
        </w:rPr>
        <w:t>)</w:t>
      </w:r>
      <w:bookmarkEnd w:id="224"/>
    </w:p>
    <w:p>
      <w:pPr>
        <w:pStyle w:val="BookText"/>
        <w:rPr/>
      </w:pPr>
      <w:r>
        <w:rPr>
          <w:rFonts w:ascii="IRNazanin" w:hAnsi="IRNazanin" w:eastAsia="IRNazanin"/>
          <w:color w:val="111111"/>
          <w:sz w:val="28"/>
          <w:sz w:val="28"/>
          <w:szCs w:val="28"/>
          <w:rtl w:val="true"/>
          <w:lang w:bidi="fa-IR"/>
        </w:rPr>
        <w:t>در جنوب مشهد، کوهی است که به کوهسنگی معروف است و این همان کوهی است که حضرت رضا علیه‌السلام هنگام عبور از ده سرخ به طرف طوس به آن تکیه کردند و دعا فرمودند که خداوند به آن برکت دهد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این کوه دارای سنگهای سیاه رنگی است که ذکر آن در منابع قدیم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شهر قدیمی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که در آن جا به تهیه و ساخت ظرفهای سنگی می‌پردازند و به سایر نواحی صادر می‌کنند</w:t>
      </w:r>
      <w:r>
        <w:rPr>
          <w:rStyle w:val="FootnoteAnchor"/>
          <w:rtl w:val="true"/>
        </w:rPr>
        <w:footnoteReference w:id="469"/>
      </w:r>
      <w:r>
        <w:rPr>
          <w:rFonts w:ascii="IRNazanin" w:hAnsi="IRNazanin" w:eastAsia="IRNazanin"/>
          <w:color w:val="111111"/>
          <w:sz w:val="28"/>
          <w:sz w:val="28"/>
          <w:szCs w:val="28"/>
          <w:rtl w:val="true"/>
          <w:lang w:bidi="fa-IR"/>
        </w:rPr>
        <w:t>و امروزه نیز کسانی که به مشهد مقدّس می‌روند از صنایع دستی مشهد که اشیای سنگی است، دیدن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عیون اخبار الرضا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علیه‌السلام به</w:t>
      </w:r>
    </w:p>
    <w:p>
      <w:pPr>
        <w:pStyle w:val="BookText"/>
        <w:rPr/>
      </w:pPr>
      <w:r>
        <w:rPr>
          <w:rFonts w:ascii="IRNazanin" w:hAnsi="IRNazanin" w:eastAsia="IRNazanin"/>
          <w:color w:val="111111"/>
          <w:sz w:val="28"/>
          <w:sz w:val="28"/>
          <w:szCs w:val="28"/>
          <w:rtl w:val="true"/>
          <w:lang w:bidi="fa-IR"/>
        </w:rPr>
        <w:t>حوالی سناباد رسید به کوهی که از آن دیگ سنگی می‌تراشند تکیه داد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برکت ده و نافع به حال مردم گردان و طعام در ظرفی 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این کوه تراشیده می‌شود مبارک گردان و دستور داد تا برای تهیه غذا از آن کوه دیگها بتراشند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تناول می‌کنم باید طبخ نشود مگر در این دیگهای سنگی و آن حضرت آهسته غذا می‌خورد و کم تناول می‌فرمود</w:t>
      </w:r>
      <w:r>
        <w:rPr>
          <w:rFonts w:eastAsia="IRNazanin" w:cs="IRNazanin"/>
          <w:color w:val="111111"/>
          <w:sz w:val="28"/>
          <w:szCs w:val="28"/>
          <w:rtl w:val="true"/>
          <w:lang w:bidi="fa-IR"/>
        </w:rPr>
        <w:t xml:space="preserve">. </w:t>
      </w:r>
      <w:bookmarkStart w:id="225" w:name="pg838_7076"/>
    </w:p>
    <w:p>
      <w:pPr>
        <w:pStyle w:val="BookText"/>
        <w:rPr/>
      </w:pPr>
      <w:bookmarkEnd w:id="225"/>
      <w:r>
        <w:rPr>
          <w:rFonts w:ascii="IRNazanin" w:hAnsi="IRNazanin" w:eastAsia="IRNazanin"/>
          <w:color w:val="111111"/>
          <w:sz w:val="28"/>
          <w:sz w:val="28"/>
          <w:szCs w:val="28"/>
          <w:rtl w:val="true"/>
          <w:lang w:bidi="fa-IR"/>
        </w:rPr>
        <w:t>از آن روز مردم به آن کوه راه یافتند و ظروف سنگی از آن تراشیدند و خداوند بر اثر دعای آن حضرت برکتی به آن کوه عنایت فرمود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226" w:name="__RefHeading___Toc6820041_211673320"/>
      <w:bookmarkStart w:id="227" w:name="_Toc79"/>
      <w:bookmarkEnd w:id="226"/>
      <w:r>
        <w:rPr>
          <w:rtl w:val="true"/>
        </w:rPr>
        <w:t xml:space="preserve">ورود امام رضا علیه‌السلام به طوس </w:t>
      </w:r>
      <w:r>
        <w:rPr>
          <w:rtl w:val="true"/>
        </w:rPr>
        <w:t>(</w:t>
      </w:r>
      <w:r>
        <w:rPr>
          <w:rtl w:val="true"/>
        </w:rPr>
        <w:t>نوقان، دهکده سناباد</w:t>
      </w:r>
      <w:r>
        <w:rPr>
          <w:rtl w:val="true"/>
        </w:rPr>
        <w:t>)</w:t>
      </w:r>
      <w:bookmarkEnd w:id="227"/>
    </w:p>
    <w:p>
      <w:pPr>
        <w:pStyle w:val="BookText"/>
        <w:rPr/>
      </w:pPr>
      <w:r>
        <w:rPr>
          <w:rFonts w:ascii="IRNazanin" w:hAnsi="IRNazanin" w:eastAsia="IRNazanin"/>
          <w:color w:val="111111"/>
          <w:sz w:val="28"/>
          <w:sz w:val="28"/>
          <w:szCs w:val="28"/>
          <w:rtl w:val="true"/>
          <w:lang w:bidi="fa-IR"/>
        </w:rPr>
        <w:t>بنابر نوشته مورّخان هنگامی که حضرت رضا علیه‌السلام وارد طوس شد در ناحیه نوقان که از مستملکات حمیدبن قحطبه طائی به‌شمار می‌آمد و در منزل وی که باغ بزرگی بود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هارونیه که گور هارون‌الرشید در آن قرار داشت، در باغ حمیدبن قحطبه طائی بود،</w:t>
      </w:r>
      <w:r>
        <w:rPr>
          <w:rStyle w:val="FootnoteAnchor"/>
          <w:rtl w:val="true"/>
        </w:rPr>
        <w:footnoteReference w:id="471"/>
      </w:r>
      <w:r>
        <w:rPr>
          <w:rFonts w:ascii="IRNazanin" w:hAnsi="IRNazanin" w:eastAsia="IRNazanin"/>
          <w:color w:val="111111"/>
          <w:sz w:val="28"/>
          <w:sz w:val="28"/>
          <w:szCs w:val="28"/>
          <w:rtl w:val="true"/>
          <w:lang w:bidi="fa-IR"/>
        </w:rPr>
        <w:t>جایی که حضرت پیش از این بارها درباره آن سخن گفته بود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شیخ صدوق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علیه‌السلام داخل خانه حمیدبن قطحبه طائی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قبر هارون‌الرشید رفت، پس از آن با دست مبارک خطّی به یک طرف قبر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تربت من است و من در این جا مدفون خواهم شد و بزودی حق تعالی این مکان را محل تردد شیعیان و دوستان من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شیعه‌ای مرا زیارت کند و بر من درود فرستد شفاعت ما اهل‌بیت و غفران و رحمت خداوند بر</w:t>
      </w:r>
    </w:p>
    <w:p>
      <w:pPr>
        <w:pStyle w:val="BookText"/>
        <w:rPr/>
      </w:pPr>
      <w:r>
        <w:rPr>
          <w:rFonts w:ascii="IRNazanin" w:hAnsi="IRNazanin" w:eastAsia="IRNazanin"/>
          <w:color w:val="111111"/>
          <w:sz w:val="28"/>
          <w:sz w:val="28"/>
          <w:szCs w:val="28"/>
          <w:rtl w:val="true"/>
          <w:lang w:bidi="fa-IR"/>
        </w:rPr>
        <w:t>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مبارک را به قبله کرد و نماز گزارد و دعا نمود و چون فارغ شد سر مبارک را به سجده گذاشت و سجده‌ای طولانی کرد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تسبیح از آن جناب را شمردم، پس از آن مراجعت کرد</w:t>
      </w:r>
      <w:r>
        <w:rPr>
          <w:rFonts w:eastAsia="IRNazanin" w:cs="IRNazanin"/>
          <w:color w:val="111111"/>
          <w:sz w:val="28"/>
          <w:szCs w:val="28"/>
          <w:rtl w:val="true"/>
          <w:lang w:bidi="fa-IR"/>
        </w:rPr>
        <w:t>.</w:t>
      </w:r>
      <w:r>
        <w:rPr>
          <w:rStyle w:val="FootnoteAnchor"/>
          <w:rtl w:val="true"/>
        </w:rPr>
        <w:footnoteReference w:id="47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به نقل از یاسر خادم ادامه می‌دهد که چون حضرت ابوالحسن </w:t>
      </w:r>
    </w:p>
    <w:p>
      <w:pPr>
        <w:pStyle w:val="BookText"/>
        <w:rPr/>
      </w:pPr>
      <w:r>
        <w:rPr>
          <w:rFonts w:ascii="IRNazanin" w:hAnsi="IRNazanin" w:eastAsia="IRNazanin"/>
          <w:color w:val="111111"/>
          <w:sz w:val="28"/>
          <w:sz w:val="28"/>
          <w:szCs w:val="28"/>
          <w:rtl w:val="true"/>
          <w:lang w:bidi="fa-IR"/>
        </w:rPr>
        <w:t>علی‌بن موسی الرضا علیه‌السلام در قصر حمیدبن قحطبه وارد شد، جامه‌های خود را بکند و به حمید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جامه‌ها را به کنیز خود سپرد تا آنها را بشوید، طولی نکشید که کنیز با رقعه‌ای در دست بازگشت و گفت این رقعه را در یقه پیراهن حضرت علی‌بن موسی الرضا علیه‌السلام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گوید من به آن بزرگوار عرض کردم فدای وجودت شوم کنیز در یقه پیراهن مبارک رقعه‌ای یافته این رقعه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حمید این حرزی است که من از خود جدا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مرا به این حرز مشرف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مضمون این حرز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حرزی است که هر کس آن را در گریبان خود نگاه دارد بلا از او دفع شود و از شرّ شیطان ایمن ماند، پس از آن</w:t>
      </w:r>
    </w:p>
    <w:p>
      <w:pPr>
        <w:pStyle w:val="BookText"/>
        <w:rPr/>
      </w:pPr>
      <w:r>
        <w:rPr>
          <w:rFonts w:ascii="IRNazanin" w:hAnsi="IRNazanin" w:eastAsia="IRNazanin"/>
          <w:color w:val="111111"/>
          <w:sz w:val="28"/>
          <w:sz w:val="28"/>
          <w:szCs w:val="28"/>
          <w:rtl w:val="true"/>
          <w:lang w:bidi="fa-IR"/>
        </w:rPr>
        <w:t>حرز را بر حمید املا فرمود و آن حرز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الرّحیم، بسم‌اللّه اِنّی اَعُوذُ بِالرّحمنِ مِنْکَ اِنْ کُنْتُ تَقیّاً اَوْ غَیْرُ تَقیٍّ اَخَذتُ بِاللّه‌ِ السَّمیعِ الْبَصیرِ عَلی سَمْعِکَ وَبَصَرِکَ لاسُلْطانَ لکَ عَلیَّ ولاعلی سمعی وَلاعَلی بَصَری وَلاعَلی شَعْری وَلاعَلی بَشَری وَلاعَلی لَحْمی وَلاعَلی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دَمی وَلاعَلی مُخّی وَلاعَلی عَصَبی وَلاعَلی عِظامی وَلاعَلی اَهْلی وَلاعَلی مالی وَلاعَلی مارَزَقَنی رَبّی سَتَرْت بَیْنی وَبَیْنَک، بِسَتر النَبُّوة الَّذی اِسْتَتَرَ بِه اَنْبیاءُ اللّه‌ِ مِنْ سُلْطانِ الْفَراعِنَة جِبرئیلُ عَنْ یَمینی وَمیکائِیلُ عَن یَساری واسرافیلُ مِنْ وَرائی وَمحمّدٌ صلی‌الله‌علیه‌و‌آله امامی واللّه مُطلِعٌ عَلیَّ یَمْنَعُکَ عَنّی وَیَمْنَعُ الشَّیطانَ مِنّی اَللّهُمَ لایَغْلِبُ جَهْلُهُ اَناتُکَ اَنْ یَسْتَفِزّنی وَیَسْتَخِفّنی إلتجأتُ اللّهُمَ اِلَیْکَ اللّهُمَ اِلَیْکَ إلتجأتُ اللّهُمَ اِلَیْکَ إلتجأتُ</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به نقل از موسی‌بن سیار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رضا علیه‌السلام همراه بودم هنگامی که به دیوارهای طوس رسیدیم، صدای شیون به گوش رسید، به سوی آن رفتم، جنازه‌ای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مولایم حضرت رضا علیه‌السلام از مرکب فرود آمد و با کمال مهربانی آن جنازه را مشایعت کرد</w:t>
      </w:r>
      <w:r>
        <w:rPr>
          <w:rFonts w:eastAsia="IRNazanin" w:cs="IRNazanin"/>
          <w:color w:val="111111"/>
          <w:sz w:val="28"/>
          <w:szCs w:val="28"/>
          <w:rtl w:val="true"/>
          <w:lang w:bidi="fa-IR"/>
        </w:rPr>
        <w:t>.</w:t>
      </w:r>
      <w:r>
        <w:rPr>
          <w:rStyle w:val="FootnoteAnchor"/>
          <w:rtl w:val="true"/>
        </w:rPr>
        <w:footnoteReference w:id="475"/>
      </w:r>
      <w:bookmarkStart w:id="228" w:name="pg838_7078"/>
    </w:p>
    <w:p>
      <w:pPr>
        <w:pStyle w:val="BookText"/>
        <w:rPr/>
      </w:pPr>
      <w:bookmarkEnd w:id="228"/>
      <w:r>
        <w:rPr>
          <w:rFonts w:ascii="IRNazanin" w:hAnsi="IRNazanin" w:eastAsia="IRNazanin"/>
          <w:color w:val="111111"/>
          <w:sz w:val="28"/>
          <w:sz w:val="28"/>
          <w:szCs w:val="28"/>
          <w:rtl w:val="true"/>
          <w:lang w:bidi="fa-IR"/>
        </w:rPr>
        <w:t>صاحب بحرالانساب نیز گزارشی از ورود حضرت رضا علیه‌السلام به طوس ذکر می‌کند که براساس آن مأمون به همراه بزرگان و امیران به استقبال حضرت آمدند و می‌نویسد از حضرت در این شهر معجزاتی روایت کرده‌اند که انگیزه‌ای برای قتل امام توسط مأمون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گزارش بحرالانساب از طوس علاوه بر تناقض تاریخی دارای جنبه‌های افسانه‌ای و مبالغه‌آمیز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علی‌بن موسی‌الرضا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طوس رسید مأمون الرشید علیه‌اللعنه شاد شد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تمامت بزرگان و امیران و سرهنگان و علما و فضلا و صلحا جمله به استقبال حضرت امام علی‌بن موسی الرضا علیه‌السلام بیرون رفتند چون به نزدیک حضرت رسیدند، جمله پیاده شدند و سلام کردند و دست و پای حضرت امام را بوسیدند وی را با اعزاز و جلالت به شهر طوس درآوردند، امّا آن روز که حضرت امام علی‌بن موسی الرضا علیه‌السلام به شهر طوس قدم نهاد، دوازده هزار لال و کر و شل و مفلوج شفا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روز خلق عالم از اطراف و جوانب می‌آمدند و کمال و فضل و بلاغت آن حضرت سلطان دین را می‌دیدند و هر روز دوازده هزار کر و کور و شل و لال، شفا می‌یافتند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مأمون الرشید علیه اللعنه کینه حضرت امام را در دل گرفت و بسیار چاره و تدبیر خواست که حضرت امام معصوم را شهید کند، نتوانست اما آن ملعون چند شیر داشت در شیرخانه و هر کس را که آن حرامزاده غضب می‌کرد و به شیرخانه فرستادی و</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229" w:name="__RefHeading___Toc6820043_211673320"/>
      <w:bookmarkStart w:id="230" w:name="_Toc80"/>
      <w:bookmarkEnd w:id="229"/>
      <w:r>
        <w:rPr>
          <w:rtl w:val="true"/>
        </w:rPr>
        <w:t>راه نیشابور به سرخس</w:t>
      </w:r>
      <w:bookmarkEnd w:id="2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گفته یعقوبی در البلدان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نیشابور به مرو ده منزل و تا هرات ده منزل و نیز از نیشابور تا دامغان ده منزل و از این شهر به طرف شاهراه و سرخس شش منزل است</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منزل اول آن قصر الریح است که آن را در فارسی دزباد</w:t>
      </w:r>
      <w:r>
        <w:rPr>
          <w:rStyle w:val="FootnoteAnchor"/>
          <w:rtl w:val="true"/>
        </w:rPr>
        <w:footnoteReference w:id="478"/>
      </w:r>
      <w:r>
        <w:rPr>
          <w:rFonts w:ascii="IRNazanin" w:hAnsi="IRNazanin" w:eastAsia="IRNazanin"/>
          <w:color w:val="111111"/>
          <w:sz w:val="28"/>
          <w:sz w:val="28"/>
          <w:szCs w:val="28"/>
          <w:rtl w:val="true"/>
          <w:lang w:bidi="fa-IR"/>
        </w:rPr>
        <w:t xml:space="preserve">گویند </w:t>
      </w:r>
    </w:p>
    <w:p>
      <w:pPr>
        <w:pStyle w:val="BookText"/>
        <w:rPr/>
      </w:pPr>
      <w:r>
        <w:rPr>
          <w:rFonts w:ascii="IRNazanin" w:hAnsi="IRNazanin" w:eastAsia="IRNazanin"/>
          <w:color w:val="111111"/>
          <w:sz w:val="28"/>
          <w:sz w:val="28"/>
          <w:szCs w:val="28"/>
          <w:rtl w:val="true"/>
          <w:lang w:bidi="fa-IR"/>
        </w:rPr>
        <w:t xml:space="preserve">و از قصر الریح تا خاکسار و از آن جا تا 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تا سرخس</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مقدسی مزدوران را از دهات سرخس نام می‌برد که گردنه معروفی به همین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مزدوران غباری است که گفته می‌شود انتهای آن دیده نشده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ابن رسته در الاعلاق النفیسة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 تا سرخس را شش منزل می‌شمارد، اوّلین منزل از نیشابور تا فغیس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Faqhis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فرسخ و از آن جا تا حمراء نیز پنج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قریه‌ای است در کوه و به علّت سرخ بودن صخره‌های اطراف آن و خاک و دیوارهایش به حمراء نامگذاری شده و به آن دزسرخ</w:t>
      </w:r>
      <w:r>
        <w:rPr>
          <w:rStyle w:val="FootnoteAnchor"/>
          <w:rtl w:val="true"/>
        </w:rPr>
        <w:footnoteReference w:id="482"/>
      </w:r>
      <w:r>
        <w:rPr>
          <w:rFonts w:ascii="IRNazanin" w:hAnsi="IRNazanin" w:eastAsia="IRNazanin"/>
          <w:color w:val="111111"/>
          <w:sz w:val="28"/>
          <w:sz w:val="28"/>
          <w:szCs w:val="28"/>
          <w:rtl w:val="true"/>
          <w:lang w:bidi="fa-IR"/>
        </w:rPr>
        <w:t>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ایران باستان، راه قدیمی نیشابور به سرخس را پس از گذشتن از کوه ریوند یا بینالود و از طریق طوس و سناباد به سرخس و از آن جا به مرو ذکر کرده‌اند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از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می‌رسند که به آن المثقب هم گفته‌اند و از آنجا به شهر طوس می‌روند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اصطخری در مسالک الممالک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شهر نیشابور را به سرخس شش منزل و 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 تا سرحدّ نیشابور، دیه کردان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کردان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حدود قومس است و نزدیک اسدآباد، هفت منزل و از دیه کردان تا دامغان پنج منزل و از نیشابور در مسیر سرخس تا مرو را دوازده منزل می‌شمارد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صاحب کتاب انس‌المهج و حدائق‌الفرج که یک اثر قدیمی و باارزش در مسالک و ممالک و مساحت بین شهرها است، مسافت نیشابور تا طوس را در سمت شرق سه مرحله و از نیشابور تا قاین را قریب نُه مرحله و از آن جا تا هرات را هشت مرحله و از نیشابور تا سرخس را شش فرسخ و از سرخس تا مرو را پنج روز می‌شمارد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راه قدیمی نیشابور به هرات که </w:t>
      </w:r>
    </w:p>
    <w:p>
      <w:pPr>
        <w:pStyle w:val="BookText"/>
        <w:rPr/>
      </w:pPr>
      <w:r>
        <w:rPr>
          <w:rFonts w:ascii="IRNazanin" w:hAnsi="IRNazanin" w:eastAsia="IRNazanin"/>
          <w:color w:val="111111"/>
          <w:sz w:val="28"/>
          <w:sz w:val="28"/>
          <w:szCs w:val="28"/>
          <w:rtl w:val="true"/>
          <w:lang w:bidi="fa-IR"/>
        </w:rPr>
        <w:t>در مسیر راه نیشابور به طوس و مرو بود برابر گفته صاحب تاریخ نیشابور، از راه</w:t>
      </w:r>
    </w:p>
    <w:p>
      <w:pPr>
        <w:pStyle w:val="BookText"/>
        <w:rPr/>
      </w:pPr>
      <w:r>
        <w:rPr>
          <w:rFonts w:ascii="IRNazanin" w:hAnsi="IRNazanin" w:eastAsia="IRNazanin"/>
          <w:color w:val="111111"/>
          <w:sz w:val="28"/>
          <w:sz w:val="28"/>
          <w:szCs w:val="28"/>
          <w:rtl w:val="true"/>
          <w:lang w:bidi="fa-IR"/>
        </w:rPr>
        <w:t xml:space="preserve">دیزباد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اسفنج، 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رباط سنگ‌بست که امروزه نیز به همین نام مشهور است منتهی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دیزباد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دزباد، 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خاکستر بوده که گاهی در متون قدیمی نام آن را خاستر نیز نوشته‌اند بعد از آن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فاصله بین دیزباد و فرهادگرد قرار داشته و شاید این همان رباطی باشد که به روایت عبدالغافر صاحب سیاق التواریخ، حسان منیعی بانی مدرسه منیعی نیشابور، آن را در حوالی دیزباد</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بعدی پس از رباط بدیعی، رباط سنگ‌بست است که در متون از آن به سنج‌بست</w:t>
      </w:r>
      <w:r>
        <w:rPr>
          <w:rStyle w:val="FootnoteAnchor"/>
          <w:rtl w:val="true"/>
        </w:rPr>
        <w:footnoteReference w:id="487"/>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صاحب تاریخ نیشابور، رباط سنگ‌بست را به نام قریه‌ای که این رباط در آن جا ساخته شده نامگذاری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راههای نیشابور و هرات و طوس و مرو با هم تلاقی می‌کردند و از نظر سوق‌الجیشی و بازرگانی این قریه دارای اهمیّت زیادی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سلطان محمود غزنوی لشکرگاه و پایگاه نظامی خود را در این مکان قرار داد و در آن قریه رباطی برای رسیدن به سرخس و</w:t>
      </w:r>
    </w:p>
    <w:p>
      <w:pPr>
        <w:pStyle w:val="BookText"/>
        <w:rPr/>
      </w:pPr>
      <w:r>
        <w:rPr>
          <w:rFonts w:ascii="IRNazanin" w:hAnsi="IRNazanin" w:eastAsia="IRNazanin"/>
          <w:color w:val="111111"/>
          <w:sz w:val="28"/>
          <w:sz w:val="28"/>
          <w:szCs w:val="28"/>
          <w:rtl w:val="true"/>
          <w:lang w:bidi="fa-IR"/>
        </w:rPr>
        <w:t>مرو ساخت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منزلگاه بعد از سنگ‌بست،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چاهه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رباط، در نزدیکی کشف‌رود قرار داشت و فاصله آن از رباط سنگ‌بست تا رباط چاهه پنج فرسخ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رباط نیز به دستور سلطان محمود غزنوی ساخته شده و ابواسحاق کرامی نیشابوری، رئیس فرقه کرامیان آن را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ناحیه رباط دیگری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پس از رباط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آب‌گینه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حمداللّه مستوفی فاصله رباط آبگینه را تا سرخس شش فرسخ ذکر کرده است و آندره‌گدار احتمال می‌دهد که این رباط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اکنون ویرانه‌های آن با ایوانهای رفیع در جاده سرخس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رباط در شش فرسخی سرخس واقع شده است</w:t>
      </w:r>
      <w:r>
        <w:rPr>
          <w:rFonts w:eastAsia="IRNazanin" w:cs="IRNazanin"/>
          <w:color w:val="111111"/>
          <w:sz w:val="28"/>
          <w:szCs w:val="28"/>
          <w:rtl w:val="true"/>
          <w:lang w:bidi="fa-IR"/>
        </w:rPr>
        <w:t>.</w:t>
      </w:r>
      <w:r>
        <w:rPr>
          <w:rStyle w:val="FootnoteAnchor"/>
          <w:rtl w:val="true"/>
        </w:rPr>
        <w:footnoteReference w:id="488"/>
      </w:r>
      <w:bookmarkStart w:id="231" w:name="pg838_7081"/>
    </w:p>
    <w:p>
      <w:pPr>
        <w:pStyle w:val="Heading3"/>
        <w:numPr>
          <w:ilvl w:val="2"/>
          <w:numId w:val="1"/>
        </w:numPr>
        <w:rPr/>
      </w:pPr>
      <w:bookmarkStart w:id="232" w:name="__RefHeading___Toc6820045_211673320"/>
      <w:bookmarkStart w:id="233" w:name="_Toc81"/>
      <w:bookmarkEnd w:id="231"/>
      <w:bookmarkEnd w:id="232"/>
      <w:r>
        <w:rPr>
          <w:rtl w:val="true"/>
        </w:rPr>
        <w:t>سرخس</w:t>
      </w:r>
      <w:bookmarkEnd w:id="233"/>
    </w:p>
    <w:p>
      <w:pPr>
        <w:pStyle w:val="BookText"/>
        <w:rPr/>
      </w:pPr>
      <w:r>
        <w:rPr>
          <w:rFonts w:ascii="IRNazanin" w:hAnsi="IRNazanin" w:eastAsia="IRNazanin"/>
          <w:color w:val="111111"/>
          <w:sz w:val="28"/>
          <w:sz w:val="28"/>
          <w:szCs w:val="28"/>
          <w:rtl w:val="true"/>
          <w:lang w:bidi="fa-IR"/>
        </w:rPr>
        <w:t>سرخس را دو گونه تلفظ کرده‌اند، سَرْخَس و سَرَخْس</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در لغتنامه‌ها، واژه سرخس را، به گیاهی که دارای ساقه‌های زیرزمینی و نوعی گیاه دارویی معنی کرده‌اند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سرخس یکی از شهرهای قدیمی ایران است که گروهی بنیانگذار آن را کیکاووس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زمینی را به سرخس پسر گودرز به اقطاع داد و سرخس در آن جا شهری بنا نهاد که سرخس نامیده شد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گروهی بنیانگذار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کیکاووس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افراسیاب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شهر سرخس در زمان خلافت عثمان توسط عبداللّه‌بن خازم سلمی فتح شد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اصطخری در مسالک الممالک و جیهانی در</w:t>
      </w:r>
    </w:p>
    <w:p>
      <w:pPr>
        <w:pStyle w:val="BookText"/>
        <w:rPr/>
      </w:pPr>
      <w:r>
        <w:rPr>
          <w:rFonts w:ascii="IRNazanin" w:hAnsi="IRNazanin" w:eastAsia="IRNazanin"/>
          <w:color w:val="111111"/>
          <w:sz w:val="28"/>
          <w:sz w:val="28"/>
          <w:szCs w:val="28"/>
          <w:rtl w:val="true"/>
          <w:lang w:bidi="fa-IR"/>
        </w:rPr>
        <w:t>اشکال‌العالم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سرخس شهری است میان مرو و نیشابور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آب روان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آب جوی هرات که در سالی چند روز آن جا رسد و جمله ایشان، از آب باران است و برکه‌ها از آب چاه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که در بزرگی یک نیمه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غایت آبادان است و نعمتهای فراخ، هوای آن تندرست‌تر است و بیشتر نواحی آن مرغزار و آن را دیه‌های اندک و گرداگرد آن اعراب باشند، خداوندان شتر، و آبهای ایشان از چاه است و آسیاب ایشان بر چهارپایان از شتر و گاو و بناهای ایشان از گل است</w:t>
      </w:r>
      <w:r>
        <w:rPr>
          <w:rFonts w:eastAsia="IRNazanin" w:cs="IRNazanin"/>
          <w:color w:val="111111"/>
          <w:sz w:val="28"/>
          <w:szCs w:val="28"/>
          <w:rtl w:val="true"/>
          <w:lang w:bidi="fa-IR"/>
        </w:rPr>
        <w:t>.</w:t>
      </w:r>
      <w:r>
        <w:rPr>
          <w:rStyle w:val="FootnoteAnchor"/>
          <w:rtl w:val="true"/>
        </w:rPr>
        <w:footnoteReference w:id="49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البلدان، سرخس را سرزمینی باشکوه و شهری بزرگ که در بیابانی ریگزار واقع شده است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به هم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عرب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سکونت دارند عبداللّه بن خازم سلمی در خلافت عثمان همان زمان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 آن را فتح کرد و آب مشروب </w:t>
      </w:r>
    </w:p>
    <w:p>
      <w:pPr>
        <w:pStyle w:val="BookText"/>
        <w:rPr/>
      </w:pPr>
      <w:r>
        <w:rPr>
          <w:rFonts w:ascii="IRNazanin" w:hAnsi="IRNazanin" w:eastAsia="IRNazanin"/>
          <w:color w:val="111111"/>
          <w:sz w:val="28"/>
          <w:sz w:val="28"/>
          <w:szCs w:val="28"/>
          <w:rtl w:val="true"/>
          <w:lang w:bidi="fa-IR"/>
        </w:rPr>
        <w:t>اهالی از چاهها است و نهری و چشمه‌ای ندارد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لسترنج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سرخس در کنار کوتاهترین راه طوس به مرو بزرگ در ساحل راست، یعنی ساحل شرقی رودخانه مشهد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رودخانه را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ظاهراً جغرافی‌نویسان قرون وسطی از این رودخانه اسم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رودخانه از باتلاقهای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برمی‌خیزد و نخست به سمت جنوب خاوری جریان می‌یابد و از مشهد می‌گذرد و پس از آن که قریب صد میل از مشهد دور شد از سمت جنوب شاخه بزرگی به نام رود هرات به آن ملحق شده و سپس به سمت شمال جاری می‌شود و به سرخس می‌رود و مقداری که به سمت شمال پیش رفت در طول جغرافیایی ابیورد در محلی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کویر فرو می‌رود و آن جا نیزار و بیشه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در قرن چهارم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شهری بزرگ و به اندازه نصف مرو بود و آب و هوایی خوش داشت در چراگاههایش شتر و گوسفند</w:t>
      </w:r>
    </w:p>
    <w:p>
      <w:pPr>
        <w:pStyle w:val="BookText"/>
        <w:rPr/>
      </w:pPr>
      <w:r>
        <w:rPr>
          <w:rFonts w:ascii="IRNazanin" w:hAnsi="IRNazanin" w:eastAsia="IRNazanin"/>
          <w:color w:val="111111"/>
          <w:sz w:val="28"/>
          <w:sz w:val="28"/>
          <w:szCs w:val="28"/>
          <w:rtl w:val="true"/>
          <w:lang w:bidi="fa-IR"/>
        </w:rPr>
        <w:t>بسیار بود و چون آب فراوان نداشت کشتزارهایش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مسجد و بازاری نیکو دارد و در حومه‌اش باغهای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شهری است بزرگ و پرجمعیت و اهالی آن در ساختن دستارها و مقنعه‌های زردوزی شده مهارت خاصی دارند و مصنوعات آنها به ممالک دیگر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حمداللّه مستوفی درباره سرخس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پنج‌هزار گام است و قلعه‌ای محکم از خاکریز دارد و هوایش گرمسیر است و آبش از رودخانه‌ای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طوس می‌آید و عظیم و نیکو و هاضم و از میوه‌هایش انگور و خربزه نیکو است</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امروز سرخس، در مرز ایران و روسیه است، سرخس قدیم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جزو قلمرو شوروی سابق، و سرخس جدید در قلمرو جمهوری اسلامی ایران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سرخس دیروز و امروز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امروز بخش وسیعی است از </w:t>
      </w:r>
    </w:p>
    <w:p>
      <w:pPr>
        <w:pStyle w:val="BookText"/>
        <w:rPr/>
      </w:pPr>
      <w:r>
        <w:rPr>
          <w:rFonts w:ascii="IRNazanin" w:hAnsi="IRNazanin" w:eastAsia="IRNazanin"/>
          <w:color w:val="111111"/>
          <w:sz w:val="28"/>
          <w:sz w:val="28"/>
          <w:szCs w:val="28"/>
          <w:rtl w:val="true"/>
          <w:lang w:bidi="fa-IR"/>
        </w:rPr>
        <w:t>شهرستان مشهد در منتهی‌الیه شمال شرقی استان خراسان مشتمل بر چهار دهستان به نام سرخس، کندکلی، مزدوران و قلعه 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کانون مسکونی آن یعنی سرخس زمانی بسیار آبادان و معروف بوده و زمانی دیگر خراب و گمنام شده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شرایط اقلیمی خراسان ایجاب می‌کرد که راههای شرقی و غربی از ناحیه سرخس بگذرد، زیرا مرکز خراسان شمالی را صحراهای خشک فراگرفته بود که بخشهای آباد را در شرق و غرب آن از هم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مدخل بخش غربی در حدّ فاصل بین مرو و نیشابور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کاروانیانی که از مرو به سوی غرب خراسان می‌آمدند و دشواریهای عبور از صحرای خشک بین این دو شهر را تحمل کرده بودند، سرخس نقطه امیدی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شهر در لبه نیمه خشک</w:t>
      </w:r>
    </w:p>
    <w:p>
      <w:pPr>
        <w:pStyle w:val="BookText"/>
        <w:rPr/>
      </w:pPr>
      <w:r>
        <w:rPr>
          <w:rFonts w:ascii="IRNazanin" w:hAnsi="IRNazanin" w:eastAsia="IRNazanin"/>
          <w:color w:val="111111"/>
          <w:sz w:val="28"/>
          <w:sz w:val="28"/>
          <w:szCs w:val="28"/>
          <w:rtl w:val="true"/>
          <w:lang w:bidi="fa-IR"/>
        </w:rPr>
        <w:t>خراسان غربی قرار داشت و لااقل از برکت رودی که ایامی از سال را آب شیرین داشت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هنگام ورود به سرخس به دریانوردانی شبیه بودند که پس از طی دریای بیکران به ساحل نیمه‌خشکی پا می‌گذاردند و به امید رسیدن به سرزمینی پرنعمت شادمانیها می‌کردند، لذا سرخس یا دروازه خراسان غربی با این که از دیرباز بسیار فراخ نعمت نبوده ولی به چشم تازه واردانی که از شرق سرخس می‌آمدند آرامش دهنده و امیدبخش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هم از شمال شرقی سرخس برای مسافرینی که از شرق به غرب خراسان می‌رفتند همین‌گونه جلوه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امتیازهای نسبی جغرافیایی سبب شده است که از دورترین ازمنه تاریخی راههای ارتباطی خراسان به سوی نواحیی که در این دو شهر واقعند گرایش پیدا کند و آنها را شاهد وقایع بسیاری از تاریخ این سرزمین بداند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گریشمن سرخس در چهار راه اقوام قرار گرفته بود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ابن فضلان که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سرخس دیدن کرده، این شهر را با اهمیت توصیف کرده است</w:t>
      </w:r>
      <w:r>
        <w:rPr>
          <w:rFonts w:eastAsia="IRNazanin" w:cs="IRNazanin"/>
          <w:color w:val="111111"/>
          <w:sz w:val="28"/>
          <w:szCs w:val="28"/>
          <w:rtl w:val="true"/>
          <w:lang w:bidi="fa-IR"/>
        </w:rPr>
        <w:t>.</w:t>
      </w:r>
      <w:r>
        <w:rPr>
          <w:rStyle w:val="FootnoteAnchor"/>
          <w:rtl w:val="true"/>
        </w:rPr>
        <w:footnoteReference w:id="501"/>
      </w:r>
      <w:bookmarkStart w:id="234" w:name="pg838_7084"/>
    </w:p>
    <w:p>
      <w:pPr>
        <w:pStyle w:val="Heading3"/>
        <w:numPr>
          <w:ilvl w:val="2"/>
          <w:numId w:val="1"/>
        </w:numPr>
        <w:rPr/>
      </w:pPr>
      <w:bookmarkStart w:id="235" w:name="__RefHeading___Toc6820047_211673320"/>
      <w:bookmarkStart w:id="236" w:name="_Toc82"/>
      <w:bookmarkEnd w:id="234"/>
      <w:bookmarkEnd w:id="235"/>
      <w:r>
        <w:rPr>
          <w:rtl w:val="true"/>
        </w:rPr>
        <w:t>آثار تاریخی سرخس</w:t>
      </w:r>
      <w:bookmarkEnd w:id="236"/>
    </w:p>
    <w:p>
      <w:pPr>
        <w:pStyle w:val="BookText"/>
        <w:rPr/>
      </w:pPr>
      <w:r>
        <w:rPr>
          <w:rFonts w:ascii="IRNazanin" w:hAnsi="IRNazanin" w:eastAsia="IRNazanin"/>
          <w:color w:val="111111"/>
          <w:sz w:val="28"/>
          <w:sz w:val="28"/>
          <w:szCs w:val="28"/>
          <w:rtl w:val="true"/>
          <w:lang w:bidi="fa-IR"/>
        </w:rPr>
        <w:t>سرخس دارای بناهای تاریخی و قدیمی است که ذکر آن در این جا بی‌مناسبت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لقمان بابا که از آثار دوره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دیگر رباط شرف که منزلگاه قدیمی این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بارویی قدیمی به جا مانده از دوران قاجاریه نیز در سرخس وجود دارد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237" w:name="__RefHeading___Toc6820049_211673320"/>
      <w:bookmarkStart w:id="238" w:name="_Toc83"/>
      <w:bookmarkEnd w:id="237"/>
      <w:r>
        <w:rPr>
          <w:rtl w:val="true"/>
        </w:rPr>
        <w:t>ورود امام رضا علیه‌السلام به سرخس و ماجرای زندانی شدن آن حضرت علیه‌السلام</w:t>
      </w:r>
      <w:bookmarkEnd w:id="238"/>
    </w:p>
    <w:p>
      <w:pPr>
        <w:pStyle w:val="BookText"/>
        <w:rPr/>
      </w:pPr>
      <w:r>
        <w:rPr>
          <w:rFonts w:ascii="IRNazanin" w:hAnsi="IRNazanin" w:eastAsia="IRNazanin"/>
          <w:color w:val="111111"/>
          <w:sz w:val="28"/>
          <w:sz w:val="28"/>
          <w:szCs w:val="28"/>
          <w:rtl w:val="true"/>
          <w:lang w:bidi="fa-IR"/>
        </w:rPr>
        <w:t>یکی از نشانه‌های پذیرش تحمیلی ولایتعهدی از سوی امام علیه‌السلام حادثه حبس و</w:t>
      </w:r>
    </w:p>
    <w:p>
      <w:pPr>
        <w:pStyle w:val="BookText"/>
        <w:rPr/>
      </w:pPr>
      <w:r>
        <w:rPr>
          <w:rFonts w:ascii="IRNazanin" w:hAnsi="IRNazanin" w:eastAsia="IRNazanin"/>
          <w:color w:val="111111"/>
          <w:sz w:val="28"/>
          <w:sz w:val="28"/>
          <w:szCs w:val="28"/>
          <w:rtl w:val="true"/>
          <w:lang w:bidi="fa-IR"/>
        </w:rPr>
        <w:t>زندانی شدن آن حضرت علیه‌السلام در سرخس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منابع اوّلیه اطّلاعات کافی در مورد چگونگی حبس امام علیه‌السلام در سرخس نداده‌اند و این موضوع کمتر مورد اظهارنظر گذشتگان قرار گرفته و در تذکره‌های اخیر نیز در این‌باره مطلبی نیافتم تا بر</w:t>
      </w:r>
    </w:p>
    <w:p>
      <w:pPr>
        <w:pStyle w:val="BookText"/>
        <w:rPr/>
      </w:pPr>
      <w:r>
        <w:rPr>
          <w:rFonts w:ascii="IRNazanin" w:hAnsi="IRNazanin" w:eastAsia="IRNazanin"/>
          <w:color w:val="111111"/>
          <w:sz w:val="28"/>
          <w:sz w:val="28"/>
          <w:szCs w:val="28"/>
          <w:rtl w:val="true"/>
          <w:lang w:bidi="fa-IR"/>
        </w:rPr>
        <w:t>اطلاعات اولیه چیزی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گذشته نیز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هر فرصت مناسب به افشای ماهیّت حکومت عباسی و پذیرش تحمیلی ولایتعهدی خود و مسافرتش به سمت مرو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واقعه‌ای که در نیشابور روی داد بی‌شک واقعه ناخوشایندی برای دستگاه حکومتی به خصوص عبّاسیان متعصّب به‌شمار می‌آمد، چرا که به رغم تلاش مأمون در انتخاب مسیر حرکت، هنگامی که حضرت به نیشابور رسید با استقبال بی‌سابقه‌ای مواجه شد و شیعیان عاشقانه در اطراف وی گرد آمدند و خواستار شنیدن حدیثی از آن حضرت شدند و حضرت با بیان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حقانیت خود و خاندانش را در برابر سلطه‌گران عباسی به مردم گوشزد کرد و شرط ورود در حصن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خاندانش برشمرد و این موضوع خلافت و زعامت عباسیان را زیر سؤل برد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گزارش ابونصر احمدبن حسین نیز که در ارتباط با خروج حضرت رضا علیه‌السلام از سرخس است چنین استفاده می‌شود که بار دیگر حضرت به این نکته که ایشان را به </w:t>
      </w:r>
    </w:p>
    <w:p>
      <w:pPr>
        <w:pStyle w:val="BookText"/>
        <w:rPr/>
      </w:pPr>
      <w:r>
        <w:rPr>
          <w:rFonts w:ascii="IRNazanin" w:hAnsi="IRNazanin" w:eastAsia="IRNazanin"/>
          <w:color w:val="111111"/>
          <w:sz w:val="28"/>
          <w:sz w:val="28"/>
          <w:szCs w:val="28"/>
          <w:rtl w:val="true"/>
          <w:lang w:bidi="fa-IR"/>
        </w:rPr>
        <w:t>اجبار از کنار جدش از مدینه به سوی مرو کشانده‌اند و عاقبتی که در پذیرش ولایتعهدی است،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بنا بر روایت عبدالسّلام بن صالح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خانه‌ای که حضرت رضا علیه‌السلام در سرخس در آن حبس بود آمدم و آن بزرگوار معیل بود، من از زندانبان اذن خواستم که به حضور مبارک حضرت درآیم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راهی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جناب در شب و روز هزار رکعت نماز می‌گزارد و در یک ساعت اول روز پیش از زوال و در وقت زردی آفتاب نافله می‌گزارد و در این اوقات در جای خود نشسته است و با پروردگار خویش مناجات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زندانبان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طلب کن که در وقتی از این اوقات اذن دهد من نزد او شرفیاب شوم، زندانبان از او طلب اذن کرد و من بر او داخل شدم در حالی که آن عالی مقدار در جای نماز نشسته و متفکّر بود، ابوصلت گوید من به آن جناب عرض کردم یابن رسول‌اللّه این چیست که مردم از شما حکایت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حکایت می‌کنند؟ عرض کردم از شما نقل می‌کنند که فرموده‌اید مردم 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السموات والاَرض عالم الغیب والشَّهادة، خدا آفریننده آسمانها و زمین است، دانای نهان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ابوصلت تو شاهدی که من هرگز این مطلب را نگفته‌ام و ابداً از هیچ یک از پدران خود نشنیده‌ام و تو دانایی به آن ستمهایی که از این امت به ما وارد شده است و این که این گفتگوی مردم هم از قبیل آن ظلمها و ستمها است، پس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بنابر آنچه از ما حکایت می‌کنند اگر مردم آفریدگان ما باشند، پس از جانب کیست ما ایشان را دعوت می‌کنیم و بیعت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یابن رسول‌اللّه راست می‌گویی،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عبدالسّلام آیا تو منکری آنچه را که حق تعالی برای ما واجب گردانیده است از ولایت و امامت، چنان که غیر تو منکر است؟ عرض کردم، معاذاللّه، بلکه من اقرار دارم به امامت و ولایت شما</w:t>
      </w:r>
      <w:r>
        <w:rPr>
          <w:rFonts w:eastAsia="IRNazanin" w:cs="IRNazanin"/>
          <w:color w:val="111111"/>
          <w:sz w:val="28"/>
          <w:szCs w:val="28"/>
          <w:rtl w:val="true"/>
          <w:lang w:bidi="fa-IR"/>
        </w:rPr>
        <w:t>.</w:t>
      </w:r>
      <w:r>
        <w:rPr>
          <w:rStyle w:val="FootnoteAnchor"/>
          <w:rtl w:val="true"/>
        </w:rPr>
        <w:footnoteReference w:id="50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گفتگوهای میان حضرت رضا علیه‌السلام و عبدالسّلام و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منکری آنچه را که حق تعالی از برای ما واجب گردانیده است از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پیشین را که در واقعه نیشابور بیان شد قوّت می‌بخشد و احتمالاً این شایعات واکنشی </w:t>
      </w:r>
      <w:bookmarkStart w:id="239" w:name="pg838_7086"/>
    </w:p>
    <w:p>
      <w:pPr>
        <w:pStyle w:val="BookText"/>
        <w:rPr/>
      </w:pPr>
      <w:bookmarkEnd w:id="239"/>
      <w:r>
        <w:rPr>
          <w:rFonts w:ascii="IRNazanin" w:hAnsi="IRNazanin" w:eastAsia="IRNazanin"/>
          <w:color w:val="111111"/>
          <w:sz w:val="28"/>
          <w:sz w:val="28"/>
          <w:szCs w:val="28"/>
          <w:rtl w:val="true"/>
          <w:lang w:bidi="fa-IR"/>
        </w:rPr>
        <w:t xml:space="preserve">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علی‌بن موسی الرضا علیه‌السلام خود را از شروط</w:t>
      </w:r>
    </w:p>
    <w:p>
      <w:pPr>
        <w:pStyle w:val="BookText"/>
        <w:rPr/>
      </w:pPr>
      <w:r>
        <w:rPr>
          <w:rFonts w:ascii="IRNazanin" w:hAnsi="IRNazanin" w:eastAsia="IRNazanin"/>
          <w:color w:val="111111"/>
          <w:sz w:val="28"/>
          <w:sz w:val="28"/>
          <w:szCs w:val="28"/>
          <w:rtl w:val="true"/>
          <w:lang w:bidi="fa-IR"/>
        </w:rPr>
        <w:t>کلمه لااله الاّ اللّه قرار داد و عاملان حکومت و دشمنان خاندان عصمت و طهارت به جفا ادعای الوهیت را به امام علیه‌السلام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تا مدّتی از سوی مقر حکومت عبّاسی در مرو، حضرت را در حبس نگه داشتند و مردم را از دیدار آن حضرت منع کردند و کارگزاران عباسی منتظر رسیدن خبر و دستورالعمل از سوی مرو ماندند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240" w:name="__RefHeading___Toc6820051_211673320"/>
      <w:bookmarkStart w:id="241" w:name="_Toc84"/>
      <w:bookmarkEnd w:id="240"/>
      <w:r>
        <w:rPr>
          <w:rtl w:val="true"/>
        </w:rPr>
        <w:t>خروج امام علی‌بن موسی الرضا علیه‌السلام از سرخس</w:t>
      </w:r>
      <w:bookmarkEnd w:id="241"/>
    </w:p>
    <w:p>
      <w:pPr>
        <w:pStyle w:val="BookText"/>
        <w:rPr/>
      </w:pPr>
      <w:r>
        <w:rPr>
          <w:rFonts w:ascii="IRNazanin" w:hAnsi="IRNazanin" w:eastAsia="IRNazanin"/>
          <w:color w:val="111111"/>
          <w:sz w:val="28"/>
          <w:sz w:val="28"/>
          <w:szCs w:val="28"/>
          <w:rtl w:val="true"/>
          <w:lang w:bidi="fa-IR"/>
        </w:rPr>
        <w:t>صاحب کتاب زندگانی امام رضا علیه‌السلام به نقل از 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احمدبن عبید حسینی می‌گوید جدّم حضرت رضا علیه‌السلام را تا یک منزلی سرخس بدرقه کرد و بعد، از حضرت خواست تا حدیثی که شفای قلب اوست بیان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حصن من است و هر کس این کلمه مبارکه را با اخلاص بگوید در حصار من وارد شده و هر کس در حصار من وارد شود ایمن خواهد بود</w:t>
      </w:r>
      <w:r>
        <w:rPr>
          <w:rFonts w:eastAsia="IRNazanin" w:cs="IRNazanin"/>
          <w:color w:val="111111"/>
          <w:sz w:val="28"/>
          <w:szCs w:val="28"/>
          <w:rtl w:val="true"/>
          <w:lang w:bidi="fa-IR"/>
        </w:rPr>
        <w:t>.</w:t>
      </w:r>
      <w:r>
        <w:rPr>
          <w:rStyle w:val="FootnoteAnchor"/>
          <w:rtl w:val="true"/>
        </w:rPr>
        <w:footnoteReference w:id="50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دیگری که از خروج امام رضا علیه‌السلام از سرخس در منابع ذکر شده مشایعت و بدرقه‌ای است که شباهت زیادی با روایت اخیر دارد و به نظر می‌رسد منشأ این دو روایت یکی باشد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صاحب مسند الامام الرضا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احمدبن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هنگامی که حضرت رضا علیه‌السلام در زمان مأمون وارد نیشابور شد من مأمور خدمتگزاری و اداره کارهای او شدم، چون از نیشابور بیرون شد تا سرخس او را مشایعت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از سرخس بیرون شد در نظر داشتم تا مرو همراه او باشم اما یک منزل که از سرخس دور شدیم حضرت سر خود را از </w:t>
      </w:r>
      <w:bookmarkStart w:id="242" w:name="pg838_7087"/>
    </w:p>
    <w:p>
      <w:pPr>
        <w:pStyle w:val="BookText"/>
        <w:rPr/>
      </w:pPr>
      <w:bookmarkEnd w:id="242"/>
      <w:r>
        <w:rPr>
          <w:rFonts w:ascii="IRNazanin" w:hAnsi="IRNazanin" w:eastAsia="IRNazanin"/>
          <w:color w:val="111111"/>
          <w:sz w:val="28"/>
          <w:sz w:val="28"/>
          <w:szCs w:val="28"/>
          <w:rtl w:val="true"/>
          <w:lang w:bidi="fa-IR"/>
        </w:rPr>
        <w:t>کجاوه بیرون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برگرد، تو وظایفت را درباره ما انجام دادی با</w:t>
      </w:r>
    </w:p>
    <w:p>
      <w:pPr>
        <w:pStyle w:val="BookText"/>
        <w:rPr/>
      </w:pPr>
      <w:r>
        <w:rPr>
          <w:rFonts w:ascii="IRNazanin" w:hAnsi="IRNazanin" w:eastAsia="IRNazanin"/>
          <w:color w:val="111111"/>
          <w:sz w:val="28"/>
          <w:sz w:val="28"/>
          <w:szCs w:val="28"/>
          <w:rtl w:val="true"/>
          <w:lang w:bidi="fa-IR"/>
        </w:rPr>
        <w:t>ما نیکو معاشرت کردی و مشایعت حدّ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مصطفی و مرتضی و مادرت حضرت فاطمه زهرا علیهاالسلام حدیثی برای من بگو تا دلم آرام گیرد و من از خدمت شما برگردم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حدیث طلب می‌کنی</w:t>
      </w:r>
    </w:p>
    <w:p>
      <w:pPr>
        <w:pStyle w:val="BookText"/>
        <w:rPr/>
      </w:pPr>
      <w:r>
        <w:rPr>
          <w:rFonts w:ascii="IRNazanin" w:hAnsi="IRNazanin" w:eastAsia="IRNazanin"/>
          <w:color w:val="111111"/>
          <w:sz w:val="28"/>
          <w:sz w:val="28"/>
          <w:szCs w:val="28"/>
          <w:rtl w:val="true"/>
          <w:lang w:bidi="fa-IR"/>
        </w:rPr>
        <w:t>در حالی که مرا از کنار قبر جدّم رسول خدا صلی‌الله‌علیه‌و‌آله بیرون آوردند و نمی‌دانم عاقبت کار من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 من چگونه رفتار خواهند کرد</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243" w:name="__RefHeading___Toc6820053_211673320"/>
      <w:bookmarkStart w:id="244" w:name="_Toc85"/>
      <w:bookmarkEnd w:id="243"/>
      <w:r>
        <w:rPr>
          <w:rtl w:val="true"/>
        </w:rPr>
        <w:t>راه قدیمی سرخس به مرو</w:t>
      </w:r>
      <w:bookmarkEnd w:id="244"/>
    </w:p>
    <w:p>
      <w:pPr>
        <w:pStyle w:val="BookText"/>
        <w:rPr/>
      </w:pPr>
      <w:r>
        <w:rPr>
          <w:rFonts w:ascii="IRNazanin" w:hAnsi="IRNazanin" w:eastAsia="IRNazanin"/>
          <w:color w:val="111111"/>
          <w:sz w:val="28"/>
          <w:sz w:val="28"/>
          <w:szCs w:val="28"/>
          <w:rtl w:val="true"/>
          <w:lang w:bidi="fa-IR"/>
        </w:rPr>
        <w:t xml:space="preserve">بنابر گفته یعقوبی در البلدان، راه سرخس بر جاده اعظم تا مرو شش منزل راه است که اوّلین منزلگاه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مغاک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منزل 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خاندان علی‌بن هشام بن فر خسرو در کنوکرد است و این منازل در میان دشت و بیابان واقع است و هر منزلی از آنها دارای دژی است که اهل آن منزل از تعرّض ترکان در آن متحصن می‌شوند و چه بسا ترکان بر بعضی از این منازل شبیخون بزنند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اصطخری نیز در مسالک الممالک راه سرخس تا مرو را شش منزل می‌شمارد</w:t>
      </w:r>
      <w:r>
        <w:rPr>
          <w:rFonts w:eastAsia="IRNazanin" w:cs="IRNazanin"/>
          <w:color w:val="111111"/>
          <w:sz w:val="28"/>
          <w:szCs w:val="28"/>
          <w:rtl w:val="true"/>
          <w:lang w:bidi="fa-IR"/>
        </w:rPr>
        <w:t>.</w:t>
      </w:r>
      <w:r>
        <w:rPr>
          <w:rStyle w:val="FootnoteAnchor"/>
          <w:rtl w:val="true"/>
        </w:rPr>
        <w:footnoteReference w:id="50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خسرو که راه سرخس تا مرو را در ده روز پیموده در سفرنامه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جمادی‌الاخر به شهر سرخس رسیدیم، از بصره تا سرخس سیصدونود فرسنگ حساب کردیم، از سرخس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عمروی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نعمتی</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که آن هر سه رباط نزدیک هم بر راه است بیامدیم، دوازدهم جمادی‌الاخر به شهر مروالرود رسیدیم</w:t>
      </w:r>
      <w:r>
        <w:rPr>
          <w:rFonts w:eastAsia="IRNazanin" w:cs="IRNazanin"/>
          <w:color w:val="111111"/>
          <w:sz w:val="28"/>
          <w:szCs w:val="28"/>
          <w:rtl w:val="true"/>
          <w:lang w:bidi="fa-IR"/>
        </w:rPr>
        <w:t>.</w:t>
      </w:r>
      <w:r>
        <w:rPr>
          <w:rStyle w:val="FootnoteAnchor"/>
          <w:rtl w:val="true"/>
        </w:rPr>
        <w:footnoteReference w:id="511"/>
      </w:r>
      <w:bookmarkStart w:id="245" w:name="pg838_7088"/>
    </w:p>
    <w:p>
      <w:pPr>
        <w:pStyle w:val="Heading3"/>
        <w:numPr>
          <w:ilvl w:val="2"/>
          <w:numId w:val="1"/>
        </w:numPr>
        <w:rPr/>
      </w:pPr>
      <w:bookmarkStart w:id="246" w:name="__RefHeading___Toc6820055_211673320"/>
      <w:bookmarkStart w:id="247" w:name="_Toc86"/>
      <w:bookmarkEnd w:id="245"/>
      <w:bookmarkEnd w:id="246"/>
      <w:r>
        <w:rPr>
          <w:rtl w:val="true"/>
        </w:rPr>
        <w:t>مرو</w:t>
      </w:r>
      <w:bookmarkEnd w:id="247"/>
    </w:p>
    <w:p>
      <w:pPr>
        <w:pStyle w:val="BookText"/>
        <w:rPr/>
      </w:pPr>
      <w:r>
        <w:rPr>
          <w:rFonts w:ascii="IRNazanin" w:hAnsi="IRNazanin" w:eastAsia="IRNazanin"/>
          <w:color w:val="111111"/>
          <w:sz w:val="28"/>
          <w:sz w:val="28"/>
          <w:szCs w:val="28"/>
          <w:rtl w:val="true"/>
          <w:lang w:bidi="fa-IR"/>
        </w:rPr>
        <w:t>مرو یکی از شهرهای قدیمی ایران و مهمترین شهر خراسان به شمار می‌رفت، بنابر گفته مقدسی و یاقوت حموی، بنیانگذار مرو، اسکندر بوده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شهر مرو</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گفته‌اند از این‌رو منسوب به مرو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مرو در واقع</w:t>
      </w:r>
    </w:p>
    <w:p>
      <w:pPr>
        <w:pStyle w:val="BookText"/>
        <w:rPr/>
      </w:pPr>
      <w:r>
        <w:rPr>
          <w:rFonts w:ascii="IRNazanin" w:hAnsi="IRNazanin" w:eastAsia="IRNazanin"/>
          <w:color w:val="111111"/>
          <w:sz w:val="28"/>
          <w:sz w:val="28"/>
          <w:szCs w:val="28"/>
          <w:rtl w:val="true"/>
          <w:lang w:bidi="fa-IR"/>
        </w:rPr>
        <w:t xml:space="preserve">به دو شهر مرو علیا و مرو سفلی، یا مرو کوچک و مرو بزرگ اطلاق می‌شده است و به گفته اصطخری مرو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علت این بود که با مروالرود که مرو کوچک بود اشتباه نشود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هر دو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شاهیجان و مرو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احنف بن قیس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فتح شد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حافظ ابرو در جغرافیای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از شهرهای قدیم خراسان است که در هامونی افتاده چنان که از هیچ طرف کوه ننماید و قهندز آن را طهمورث بنا نهاد و ربض شهر مقدار یک فرسنگ در یک 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مرو، شوره‌ناک، و ریگ بوم است و زراعت خوب آید</w:t>
      </w:r>
      <w:r>
        <w:rPr>
          <w:rFonts w:eastAsia="IRNazanin" w:cs="IRNazanin"/>
          <w:color w:val="111111"/>
          <w:sz w:val="28"/>
          <w:szCs w:val="28"/>
          <w:rtl w:val="true"/>
          <w:lang w:bidi="fa-IR"/>
        </w:rPr>
        <w:t>.</w:t>
      </w:r>
      <w:r>
        <w:rPr>
          <w:rStyle w:val="FootnoteAnchor"/>
          <w:rtl w:val="true"/>
        </w:rPr>
        <w:footnoteReference w:id="51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لسترنج درباره شهر مرو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در امتداد مرغاب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این رود از جبال غور واقع در شمال خاوری هرات سرازیر شده و به مرو کوچک می‌رسد و از آن جا به سمت شمال منحرف و به طرف مرو بزرگ می‌رود و در آن جا به نهرهای بسیاری منشعب شده و بالاخره در ریگستان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ریگستان با مرداب تجند یا رودخانه هرات در یک عرض جغرافیایی قرار دارد ولی هفتاد میل در سمت خاوری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شهرهای متعددی که در ساحل مرغاب واقع است ربع مرو، شامل نقاطی نیز می‌باشد که در مسیر شاهراه بزرگ خراسان آن سوی مرو، شمال خاوری رود جیحون در آمل یعنی معبر راهی که </w:t>
      </w:r>
    </w:p>
    <w:p>
      <w:pPr>
        <w:pStyle w:val="BookText"/>
        <w:rPr/>
      </w:pPr>
      <w:r>
        <w:rPr>
          <w:rFonts w:ascii="IRNazanin" w:hAnsi="IRNazanin" w:eastAsia="IRNazanin"/>
          <w:color w:val="111111"/>
          <w:sz w:val="28"/>
          <w:sz w:val="28"/>
          <w:szCs w:val="28"/>
          <w:rtl w:val="true"/>
          <w:lang w:bidi="fa-IR"/>
        </w:rPr>
        <w:t>به بخارا می‌رود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مرغاب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و یا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ابن‌حوقل گوید</w:t>
      </w:r>
    </w:p>
    <w:p>
      <w:p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اصطخری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 اسم محلی است که آن رود از آن‌جا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که مرغاب را رود مروین یعنی رود دو مرو نامیده،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رود تا مرو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یافته سپس به مرو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منزلی جنوب مرو بزرگ مجرای رود را با سدّی که از چوب تدارک شده بود انباشته بودند و آب پشت آن سدّ می‌ایستاد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مرو بزرگ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و به معنی شاهانه و شاهوار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و بعضی از نویسندگان دیگر معتقدند که شاهجان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بزرگ چنان که اصطخری و ابن حوقل و مقدسی می‌گویند مشتمل بود بر قلعه داخلی یعنی قهندزی که در مکانی مرتفع جای داشت و به اندازه یک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قهندز شهر داخلی قرار داشت و دارای چهار دروازه بود و بیرون این شهر حومه پهناوری واقع بود که تا کنار نهرهای بزرگ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دروازه‌ها موسوم بودند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باختری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راه سرخس قرار داشت،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جنوب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حومه بنی‌ماهان و نهر اسعدی می‌رفت،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شمال خاوری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جا به ماوراءالنهر منتهی می‌شد و بالاخره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شمال باختری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 در قرن چهارم سه مسجد جامع داشت که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مسجد بنی ماهان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جلو دروازه سرخس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بیرون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به بازار بزرگ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مسجد نو و محل اقامت فرمانفرمای مرو یعنی دارالاماره مرو، زندان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و اماکن داخل آن به فرمان ابومسلم خراسانی بزرگترین حامی عبّاسیان و مؤثرترین عامل خلافت آنان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دارالاماره گنبدی از آجر افراشته شده بود که به قول اصطخری پنجاه و پنج ذراع قطر داشت و در زیر این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بود که نخستین جامه‌های سیاه رنگ‌آمیزی شد و این شعار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48" w:name="pg838_7090"/>
    </w:p>
    <w:p>
      <w:pPr>
        <w:pStyle w:val="BookText"/>
        <w:rPr/>
      </w:pPr>
      <w:bookmarkEnd w:id="248"/>
      <w:r>
        <w:rPr>
          <w:rFonts w:ascii="IRNazanin" w:hAnsi="IRNazanin" w:eastAsia="IRNazanin"/>
          <w:color w:val="111111"/>
          <w:sz w:val="28"/>
          <w:sz w:val="28"/>
          <w:szCs w:val="28"/>
          <w:rtl w:val="true"/>
          <w:lang w:bidi="fa-IR"/>
        </w:rPr>
        <w:t xml:space="preserve">یک منزلی باختر مرو،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 که مقدسی در احسن التقاسیم آن را به</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مسجدی نیکو در ساحل رودخانه و باغستانی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سنج در دو منزلی باختری مرو و بر سر راه سرخس شهرچه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دمدانقان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باروی آن یک دروازه داشت و در خارج از بارو چند گرمابه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در نیمه دوّم قرن چهارم شهر مرو را دیده است که یک سوّم حومه آن ویران بوده و قهندز آن هم آبادی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نیز در قرن هفتم خرابه‌های آن شهر را دیده است، زیرا ترکان غز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شهر را خراب کردند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در دوره خلفای بنی‌امیه، خراسان و شهر مرو به دلیل دوری از مرکز خلافت و تشدید حس تبعیض نژادی از سوی حاکمان اموی که برخلاف نصّ قرآن مجید و تعالیم پیامبر اکرم صلی‌الله‌علیه‌و‌آله عنصر غیر عرب، به ویژه ایرانیان را موالی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سرآغاز جنبشهای شعوبیه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به پایگاه ضد اموی تبدیل گشت؛ و عباسیان قیام خود را از این منطقه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مأمون مرو مرکز خلافت شد ولی در قرن سوّم وی دارالحکومه را از مرو به نیشابور منتقل کرد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مرو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تصرّف روسها درآمد و تا این زمان جزو خاک شوروی سابق باقی مانده و مردم آن به زبانهای فارسی، ترکی و روسی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تسلط روس بر مرو، شهر جدیدی در کنار شهر قدیمی بنا شد که هم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6820057_211673320"/>
      <w:bookmarkStart w:id="250" w:name="_Toc87"/>
      <w:bookmarkEnd w:id="249"/>
      <w:r>
        <w:rPr>
          <w:rtl w:val="true"/>
        </w:rPr>
        <w:t>راه کنونی مشهد به سرخس و مرو</w:t>
      </w:r>
      <w:bookmarkStart w:id="251" w:name="pg838_7091"/>
      <w:bookmarkEnd w:id="250"/>
    </w:p>
    <w:p>
      <w:pPr>
        <w:pStyle w:val="BookText"/>
        <w:rPr/>
      </w:pPr>
      <w:bookmarkEnd w:id="251"/>
      <w:r>
        <w:rPr>
          <w:rFonts w:ascii="IRNazanin" w:hAnsi="IRNazanin" w:eastAsia="IRNazanin"/>
          <w:color w:val="111111"/>
          <w:sz w:val="28"/>
          <w:sz w:val="28"/>
          <w:szCs w:val="28"/>
          <w:rtl w:val="true"/>
          <w:lang w:bidi="fa-IR"/>
        </w:rPr>
        <w:t>از شرق مشهد چند راه اسفالته و شنی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اسفالته متداول به سرخس، جاده‌ای است که از روستای خیابان می‌گذرد، این روستا در دوازده کیلومتری مشهد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به مسافت سی‌کیلومتر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شورک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مسافت شش، هفت و دوازده کیلومتر می‌گذریم و با طی کردن سی‌ونه کیلومتر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کشف‌رود که از شورک ملکی در امتداد جاده ادامه داشت از مزدوران که جاده به سمت شمال شرقی متمایل می‌شود به سمت شرق امتداد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دیگری که مزدوران به آن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مزدوران به مسافت بیست و چهار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شورلوخ</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و از آن جا با پیمودن بیست و شش کیلومتر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تا سرخس سی و چهار کیلومتر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در منتهی الیه خط مرزی ایران و اتّحاد جماهیر شوروی سابق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قدیم به فاصله تقریبی ده کیلومتر آن طرف مرز قرار گرفته و از آن جا راهی است که از کنار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وودو خرانیلیشچه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از جاده‌ای که به موازات کانال قره‌قوم قرار دارد به مرو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یکی از شهرهای شوروی سابق به شمار می‌آید می‌رسد</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252" w:name="__RefHeading___Toc6820059_211673320"/>
      <w:bookmarkStart w:id="253" w:name="_Toc88"/>
      <w:bookmarkEnd w:id="252"/>
      <w:r>
        <w:rPr>
          <w:rtl w:val="true"/>
        </w:rPr>
        <w:t>حکومت عباسیان در مرو</w:t>
      </w:r>
      <w:bookmarkEnd w:id="253"/>
    </w:p>
    <w:p>
      <w:pPr>
        <w:pStyle w:val="BookText"/>
        <w:rPr/>
      </w:pPr>
      <w:r>
        <w:rPr>
          <w:rFonts w:ascii="IRNazanin" w:hAnsi="IRNazanin" w:eastAsia="IRNazanin"/>
          <w:color w:val="111111"/>
          <w:sz w:val="28"/>
          <w:sz w:val="28"/>
          <w:szCs w:val="28"/>
          <w:rtl w:val="true"/>
          <w:lang w:bidi="fa-IR"/>
        </w:rPr>
        <w:t>خراسان در زمان حکومت امویان به دلیل دور بودن از مرکز خلافت به پایگاهی برای مخالفان سیاسی و ناراضیان تبدیل شده بود تا آن که ابومسلم خراسانی از آتش پنهانی که سالها در زیر خاکستر نهفته بود بهره گرفت و قدرت را از چنگ امویان به</w:t>
      </w:r>
    </w:p>
    <w:p>
      <w:pPr>
        <w:pStyle w:val="BookText"/>
        <w:rPr/>
      </w:pPr>
      <w:r>
        <w:rPr>
          <w:rFonts w:ascii="IRNazanin" w:hAnsi="IRNazanin" w:eastAsia="IRNazanin"/>
          <w:color w:val="111111"/>
          <w:sz w:val="28"/>
          <w:sz w:val="28"/>
          <w:szCs w:val="28"/>
          <w:rtl w:val="true"/>
          <w:lang w:bidi="fa-IR"/>
        </w:rPr>
        <w:t>درآورد و به عباسیان سپرد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که نخستین پایگاه عبّاسیان به شمار می‌رفت کمی بعد از به قدرت رسیدن آنان بار دیگر کانونی برای مخالفان سیاسی و مذهبی شد ولی این بار بر علیه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قیامهای ضد عباسی در خراسان یکی پس از دیگری سرکوب شد و هیچ گاه نتوانست بنیان حکومت عباسیان را متزلزل سازد، اما بی‌شک اگر </w:t>
      </w:r>
    </w:p>
    <w:p>
      <w:pPr>
        <w:pStyle w:val="BookText"/>
        <w:rPr/>
      </w:pPr>
      <w:r>
        <w:rPr>
          <w:rFonts w:ascii="IRNazanin" w:hAnsi="IRNazanin" w:eastAsia="IRNazanin"/>
          <w:color w:val="111111"/>
          <w:sz w:val="28"/>
          <w:sz w:val="28"/>
          <w:szCs w:val="28"/>
          <w:rtl w:val="true"/>
          <w:lang w:bidi="fa-IR"/>
        </w:rPr>
        <w:t>تلاشهای هارون‌الرشید برای گسترش و سیطره حکومت عباسی در خراسان و اقدم مأمون در انتقال مرکز حکومت به مرو نبود، این شهر در عصر عبّاسیان، پذیرای همان نقشی بود که در عهد امویان ایفا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شورش یوسف بن ابراهیم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هاشم بن حکیم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دهکده‌ای نزدیک مرو آغاز شد، قیام مذهبی و سیاسی خوارج در سالهای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موالی قنیس بن ثعلبه به شمار می‌رفت و حمزه‌بن عبداللّه که شعله‌های قیام او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کانون مخالفتهای ضد عباسی را در خراسان گرم و فعّال کرده بود و همچنین قیام ابوالخطیب در شرق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آشوب رفیع بن لیث در سال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خراسان را که روزی خاستگاه عبّاسیان بود، علیه آنها می‌شوراند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هارون‌الرشید ناچار شد برای سرکوبی و فرونشاندن آشوب رفیع‌بن لیث شخصاً عازم 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سفر فضل بن سهل و مأمون را که مدتی عهده‌دار حکومت خراسان بود، همراه داشت با وجود این سه سال بعد،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منظور دفع حملات جدید خوارج به رهبری حمزه‌بن عبداللّه و تحریکات رفیع‌بن لیث عازم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هارون‌الرشید در این هنگام در شهر رقه، در کنار فرات بود و پس از اطلاع از حوادث خراسان به رغم کسالتی که داشت بر این سفر اصرار ورزید، زیرا بیم داشت قیام از خراسان به سایر نواحی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حالی که از بیماری رنج می‌برد از رقه بیرون آمد و از طریق بغداد و همدان و ری عازم خراسان شد و در طول مسیرش شهرهای سمنان، دامغان، بسطام، سبزوار، نیشابور و طوس را طی کرد، اما</w:t>
      </w:r>
    </w:p>
    <w:p>
      <w:pPr>
        <w:pStyle w:val="BookText"/>
        <w:rPr/>
      </w:pPr>
      <w:r>
        <w:rPr>
          <w:rFonts w:ascii="IRNazanin" w:hAnsi="IRNazanin" w:eastAsia="IRNazanin"/>
          <w:color w:val="111111"/>
          <w:sz w:val="28"/>
          <w:sz w:val="28"/>
          <w:szCs w:val="28"/>
          <w:rtl w:val="true"/>
          <w:lang w:bidi="fa-IR"/>
        </w:rPr>
        <w:t>چون در شهر طوس بیماریش شدت یافت در منزل حمیدبن قحطبه طائی جان سپرد و در همان جا مدفون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هارون‌الرشید، محمّد امین در بغداد قدرت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بزودی بر اثر تحریک مخالفان مأمون که در این زمان زیر نظر برادرش بر نیمه شرقی قلمرو عباسی حکومت می‌کرد وصیت پدرش را نادیده گرفت و فرزند شیرخوارش موسی را به جانشینی انتخاب کرد و در پی نقشه‌ای طراحی شده از مأمون خواست تا عازم </w:t>
      </w:r>
      <w:bookmarkStart w:id="254" w:name="pg838_7093"/>
    </w:p>
    <w:p>
      <w:pPr>
        <w:pStyle w:val="BookText"/>
        <w:rPr/>
      </w:pPr>
      <w:bookmarkEnd w:id="254"/>
      <w:r>
        <w:rPr>
          <w:rFonts w:ascii="IRNazanin" w:hAnsi="IRNazanin" w:eastAsia="IRNazanin"/>
          <w:color w:val="111111"/>
          <w:sz w:val="28"/>
          <w:sz w:val="28"/>
          <w:szCs w:val="28"/>
          <w:rtl w:val="true"/>
          <w:lang w:bidi="fa-IR"/>
        </w:rPr>
        <w:t>خراسان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توصیه فضل بن سهل از این اقدام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از اقدام مأمون خشمگین شد و نام مأمون را از ولایتعهدی برانداخت و برای فرزند شیرخوارش، موسی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شنیدن این خبر، خود را امیرالمؤمنین خواند و بر ضد برادرش شورید، جنگهای سخت و خونین فرزندان هارون الرشید با یاری طاهربن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هرثمه‌بن اعین، و فضل بن سهل ذوالریاستین منجر به پیروزی مأمون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برای امین از مردم بیعت گرفت و قرار شد مأمون بعد از امین خلافت را به عهده گیرد، مأمون براساس رسم کهن و دیرینه‌ای، به ایالت شرقی قلمرو عبّاسی آمده و به عنوان حکمران در خراسان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مأمون کنیزی از بادغیس خراسان بود، این موضوع اگر چه بعدها منشأ اختلافات و تحوّلات سیاسی در حکومت عباسی شد، اما در استحکام پایگاه مردمی مأمون در خراسان نقش بسزایی داشت</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255" w:name="__RefHeading___Toc6820061_211673320"/>
      <w:bookmarkStart w:id="256" w:name="_Toc89"/>
      <w:bookmarkEnd w:id="255"/>
      <w:r>
        <w:rPr>
          <w:rtl w:val="true"/>
        </w:rPr>
        <w:t>ورود حضرت رضا علیه‌السلام به مرو</w:t>
      </w:r>
      <w:bookmarkEnd w:id="25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رضا علیه‌السلام وارد مرو شد استقبال باشکوهی از آن حضرت به عمل آمد و مأمون در تعظیم و تکریم ایشان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منابع، گزارشهای زیادی از حوادثی که برای آن حضرت در مرو روی داده ثبت کرده‌اند که بسیاری از آنها را مناظره‌ها و گفتگوهای میان امام علیه‌السلام و مأمون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ماجرایی که در مرو صورت گرفت، پذیرش ولایتعهدی امام علیه‌السلام بود که پس از آن مأمون به نام حضرت رضا علیه‌السلام سکه زد و نام او را در خطبه‌ها آورد و بعد دست </w:t>
      </w:r>
      <w:bookmarkStart w:id="257" w:name="pg838_7094"/>
    </w:p>
    <w:p>
      <w:pPr>
        <w:pStyle w:val="BookText"/>
        <w:rPr/>
      </w:pPr>
      <w:bookmarkEnd w:id="257"/>
      <w:r>
        <w:rPr>
          <w:rFonts w:ascii="IRNazanin" w:hAnsi="IRNazanin" w:eastAsia="IRNazanin"/>
          <w:color w:val="111111"/>
          <w:sz w:val="28"/>
          <w:sz w:val="28"/>
          <w:szCs w:val="28"/>
          <w:rtl w:val="true"/>
          <w:lang w:bidi="fa-IR"/>
        </w:rPr>
        <w:t xml:space="preserve">به اقدامات دیگری برای استحکام این پیمان زد، از جمله ازدواج سیاسی دخترش با فرزند امام علیه‌السلام، حضرت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ولایتعهدی از سوی حضرت رضا علیه‌السلام همچنان که منابع می‌نویسند، زیر فشار شدید صورت گرفت و امام زمانی که تهدیدهای مأمون جدی شد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اکراه از متن پیمان‌نامه ولایتعهدی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خوشبختانه در منابع تاریخی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هنگامی که حضرت ناچار به پذیرش ولایتعهدی شد، تصمیم گرفت تا حکومت عباسی را از درون متلاشی کند ولی اقدامات آن حضرت علیه‌السلام سرانجام مأمون را به وحشت انداخت و وی تصمیم به کشتن امام علیه‌السلام گرفت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قبل از طرح ماجرای ولایتعهدی در مرو به ملاحظاتی درباره طراح ولایتعهدی خواهیم پرداخت</w:t>
      </w:r>
      <w:r>
        <w:rPr>
          <w:rFonts w:eastAsia="IRNazanin" w:cs="IRNazanin"/>
          <w:color w:val="111111"/>
          <w:sz w:val="28"/>
          <w:szCs w:val="28"/>
          <w:rtl w:val="true"/>
          <w:lang w:bidi="fa-IR"/>
        </w:rPr>
        <w:t>.</w:t>
      </w:r>
    </w:p>
    <w:p>
      <w:pPr>
        <w:pStyle w:val="Heading2"/>
        <w:numPr>
          <w:ilvl w:val="1"/>
          <w:numId w:val="1"/>
        </w:numPr>
        <w:rPr/>
      </w:pPr>
      <w:bookmarkStart w:id="258" w:name="__RefHeading___Toc6820063_211673320"/>
      <w:bookmarkStart w:id="259" w:name="_Toc90"/>
      <w:bookmarkEnd w:id="258"/>
      <w:r>
        <w:rPr>
          <w:rtl w:val="true"/>
        </w:rPr>
        <w:t>ولایتعهدی</w:t>
      </w:r>
      <w:bookmarkEnd w:id="259"/>
    </w:p>
    <w:p>
      <w:pPr>
        <w:pStyle w:val="Heading3"/>
        <w:numPr>
          <w:ilvl w:val="2"/>
          <w:numId w:val="1"/>
        </w:numPr>
        <w:rPr/>
      </w:pPr>
      <w:bookmarkStart w:id="260" w:name="__RefHeading___Toc6820065_211673320"/>
      <w:bookmarkStart w:id="261" w:name="_Toc91"/>
      <w:bookmarkEnd w:id="260"/>
      <w:r>
        <w:rPr>
          <w:rtl w:val="true"/>
        </w:rPr>
        <w:t>طراح ولایتعهدی</w:t>
      </w:r>
      <w:bookmarkEnd w:id="261"/>
    </w:p>
    <w:p>
      <w:pPr>
        <w:pStyle w:val="BookText"/>
        <w:rPr/>
      </w:pPr>
      <w:r>
        <w:rPr>
          <w:rFonts w:ascii="IRNazanin" w:hAnsi="IRNazanin" w:eastAsia="IRNazanin"/>
          <w:color w:val="111111"/>
          <w:sz w:val="28"/>
          <w:sz w:val="28"/>
          <w:szCs w:val="28"/>
          <w:rtl w:val="true"/>
          <w:lang w:bidi="fa-IR"/>
        </w:rPr>
        <w:t>بعضی مورّخان طرح و اندیشه اوّلیه ولایتعهدی را از جانب فضل‌بن سهل ذوالریاستین دانسته‌اند و مشهور این است که چون فضل‌بن سهل نسبت به علویان متمایل بود از این‌رو قصد داشت حکومت را از عباسیان به علویان منتقل کند همچنان که ابومسلم خراسانی حکومت را از بنی‌امیه گرفت و به بنی عباس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حسین بن احمد سلامی در کتاب اخبار خراسان می‌نویسد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با کار ابومسلم خراسانی اگر مقایسه شود چگونه است؟ 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خلافت را از یک قبیله به قبیله‌ای دیگر منتقل کرد، ولی تو از برادری به برادر دیگر منتقل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امین 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می‌دانی که این دو چقدر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یک قبیله به قبیله‌ای دیگر انتقال </w:t>
      </w:r>
    </w:p>
    <w:p>
      <w:pPr>
        <w:pStyle w:val="BookText"/>
        <w:rPr/>
      </w:pPr>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مأمون را واداشت تا علی‌بن موسی‌الرضا علیه‌السلام را ولیعهد خود کند و به همین جهت مأمون بیعت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 و با حضرت رضا علیه‌السلام بیعت کرد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قطع نظر از انگیزه و هدف فضل بن سهل از طرح ولایتعهدی امام علی بن موسی‌الرضا علیه‌السلام و نقش مؤثری که وی در این ماجرا داشت، باید گفت که طراح اولیه ماجرای ولایتعهدی شخص مأمون بود، این موضوع در شرایطی بحرانی، زمانی که مأمون در مبارزه با امین کاملاً ناامید شده بود به فکر او خطور کرد و به گونه‌ای که</w:t>
      </w:r>
    </w:p>
    <w:p>
      <w:pPr>
        <w:pStyle w:val="BookText"/>
        <w:rPr/>
      </w:pPr>
      <w:r>
        <w:rPr>
          <w:rFonts w:ascii="IRNazanin" w:hAnsi="IRNazanin" w:eastAsia="IRNazanin"/>
          <w:color w:val="111111"/>
          <w:sz w:val="28"/>
          <w:sz w:val="28"/>
          <w:szCs w:val="28"/>
          <w:rtl w:val="true"/>
          <w:lang w:bidi="fa-IR"/>
        </w:rPr>
        <w:t xml:space="preserve">خود شرح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خود عهد کرده بودم اگر از دست محمّد برادرم آسوده شدم خلافت را به محلی که خداوند قرار داده برگردانم</w:t>
      </w:r>
      <w:r>
        <w:rPr>
          <w:rFonts w:eastAsia="IRNazanin" w:cs="IRNazanin"/>
          <w:color w:val="111111"/>
          <w:sz w:val="28"/>
          <w:szCs w:val="28"/>
          <w:rtl w:val="true"/>
          <w:lang w:bidi="fa-IR"/>
        </w:rPr>
        <w:t>.»</w:t>
      </w:r>
      <w:r>
        <w:rPr>
          <w:rStyle w:val="FootnoteAnchor"/>
          <w:rtl w:val="true"/>
        </w:rPr>
        <w:footnoteReference w:id="5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پیش از آن که فضل بن سهل خواسته باشد ابتکار این عمل را به دست گیرد، مأمون در این‌باره پیشقدم بود و اندیشه واگذاری خلافت و یا ولایتعهدی به خاندان علی‌بن ابی‌طالب را از سر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خود در برابر این سؤل که آیا بیعت با امام علی‌بن موسی الرضا علیه‌السلام از تدبیر فضل بن سهل بوده است ضمن پاسخ </w:t>
      </w:r>
    </w:p>
    <w:p>
      <w:pPr>
        <w:pStyle w:val="BookText"/>
        <w:rPr/>
      </w:pPr>
      <w:r>
        <w:rPr>
          <w:rFonts w:ascii="IRNazanin" w:hAnsi="IRNazanin" w:eastAsia="IRNazanin"/>
          <w:color w:val="111111"/>
          <w:sz w:val="28"/>
          <w:sz w:val="28"/>
          <w:szCs w:val="28"/>
          <w:rtl w:val="true"/>
          <w:lang w:bidi="fa-IR"/>
        </w:rPr>
        <w:t>دقیق به این سؤل، از شرایط و موقعیتی که در آن این تصمیم را اتخاذ کرد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محمّد امین برادرم به من نوشت و مرا نزد خود خواند و من از رفتن ابا و امتناع کردم،</w:t>
      </w:r>
      <w:r>
        <w:rPr>
          <w:rStyle w:val="FootnoteAnchor"/>
          <w:rtl w:val="true"/>
        </w:rPr>
        <w:footnoteReference w:id="527"/>
      </w:r>
      <w:r>
        <w:rPr>
          <w:rFonts w:ascii="IRNazanin" w:hAnsi="IRNazanin" w:eastAsia="IRNazanin"/>
          <w:color w:val="111111"/>
          <w:sz w:val="28"/>
          <w:sz w:val="28"/>
          <w:szCs w:val="28"/>
          <w:rtl w:val="true"/>
          <w:lang w:bidi="fa-IR"/>
        </w:rPr>
        <w:t>عیسی‌بن ماهان را امیر لشکر کرد و به او امر نمود که مرا مقید کند و غل جامعه در گردنم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من رسید، هرثمة بن اعین را به جانب سیستان و کرمان و توابع آن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عیسی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هرثمه کاری از پیش نبرد و شکست خورد و صاحب السریر نیز خروج کرد و بر یک طرف شهر خراسان غلبه کرد و همه اینها در یک هفته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گونه وقایع برای من رخ داد، دیدم در این وضعیت نه نیروی دفاعی دارم و نه قدرت مالی که 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آن لشکرآرایی کنم و سران سپاه و لشکریان خود را همه ترسان و هراسان دیدم و قصد کردم که به ملک کابل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نزد خود اندیشیدم که سلطان کابل مردی کافر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مال زیادی به او دهد او مرا به دست محمد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بهتر از این نیافتم که از گناهان خود به سوی خدا توبه کنم و از خدا بر این گونه امور استعانت جویم و به خدا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کردم این خانه را پاکیزه کنند و دو جامه سفید پوشیدم و چهار رکعت نماز گزاردم و در آن چهار رکعت نماز آنچه از قرآن حفظ داشتم، خواندم و خدا را خواندم و پناه به او بردم و به قصد راست و درست</w:t>
      </w:r>
      <w:r>
        <w:rPr>
          <w:rStyle w:val="FootnoteAnchor"/>
          <w:rtl w:val="true"/>
        </w:rPr>
        <w:footnoteReference w:id="528"/>
      </w:r>
      <w:r>
        <w:rPr>
          <w:rFonts w:ascii="IRNazanin" w:hAnsi="IRNazanin" w:eastAsia="IRNazanin"/>
          <w:color w:val="111111"/>
          <w:sz w:val="28"/>
          <w:sz w:val="28"/>
          <w:szCs w:val="28"/>
          <w:rtl w:val="true"/>
          <w:lang w:bidi="fa-IR"/>
        </w:rPr>
        <w:t xml:space="preserve">با خدا معاهده محکمی کردم که اگر خدا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من بکشاند و مرا از شرّ این امور سخت کفایت کند،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قرار دهم که خدا قرار داده است،</w:t>
      </w:r>
      <w:r>
        <w:rPr>
          <w:rStyle w:val="FootnoteAnchor"/>
          <w:rtl w:val="true"/>
        </w:rPr>
        <w:footnoteReference w:id="529"/>
      </w:r>
      <w:r>
        <w:rPr>
          <w:rFonts w:ascii="IRNazanin" w:hAnsi="IRNazanin" w:eastAsia="IRNazanin"/>
          <w:color w:val="111111"/>
          <w:sz w:val="28"/>
          <w:sz w:val="28"/>
          <w:szCs w:val="28"/>
          <w:rtl w:val="true"/>
          <w:lang w:bidi="fa-IR"/>
        </w:rPr>
        <w:t xml:space="preserve">پس از آن قلب من قوّت گرفت و طاهر </w:t>
      </w:r>
      <w:bookmarkStart w:id="262" w:name="pg838_7097"/>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علی بن عیسی بن ماهان، فرستادم و آنچه باید بشود همان شد و هرثمه‌بن اعین را به سوی جنگجوی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بازگردانیدم، بر او ظفر یافته و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امر خلافت را به سوی من کشانید و از برای من استقرار یافت پس چون خداوند تعالی وفا کرد به آنچه من با او عهد کردم، دوست دارم وفا کنم به آنچه با خدای خود عهد کردم و کسی را سزاوارتر به این امر از حضرت ابوالحسن الرضا علیه‌السلام ندیدم، پس امر خلافت را به او واگذار کردم و او قبول نکرد مگر ولیعهدی را و این بود سبب نصب او به ولایتعهدی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یکی از عواملی که موجب شده بسیاری از مورّخان طرح اوّلیه ولایتعهدی را به فضل بن سهل نسبت دهند، پیشنهاد او در این باره و نیز یادآوری آن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در عیون آمده است فضل بن سهل به مأمون پیشنهاد کرد که تقرب جوید به خدا و رسولش، با صله رحم کردن و بیعت گرفتن برای حضرت رضا علیه‌السلام </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ابوالفضل بیهقی نیز نقش فضل بن سهل را در یادآوری عهدی که مأمون با خدای خود بسته بود و کوشش وی در این امر را با جزئیات بیشتری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خواست که خلافت از عباسیان بگرداند و به علویان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کرده بودی به مشهد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خورده بودی که اگر ایزد تعالی شغل برادرت کفایت کند و خلیفت گردی، ولیعهد از علویان کنی، و هر چند بر ایشان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خلافت در علویان 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صواب آمد، کدام کس را ولیعهد کنیم؟، گفت علی‌بن موسی الرضا که‌امام روزگار است و به مدینة الرسول، علیه‌السلام می‌باشد</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6820067_211673320"/>
      <w:bookmarkStart w:id="264" w:name="_Toc92"/>
      <w:bookmarkEnd w:id="263"/>
      <w:r>
        <w:rPr>
          <w:rtl w:val="true"/>
        </w:rPr>
        <w:t>پیشنهاد خلافت</w:t>
      </w:r>
      <w:bookmarkEnd w:id="264"/>
    </w:p>
    <w:p>
      <w:pPr>
        <w:pStyle w:val="BookText"/>
        <w:rPr/>
      </w:pPr>
      <w:r>
        <w:rPr>
          <w:rFonts w:ascii="IRNazanin" w:hAnsi="IRNazanin" w:eastAsia="IRNazanin"/>
          <w:color w:val="111111"/>
          <w:sz w:val="28"/>
          <w:sz w:val="28"/>
          <w:szCs w:val="28"/>
          <w:rtl w:val="true"/>
          <w:lang w:bidi="fa-IR"/>
        </w:rPr>
        <w:t>بازمی‌گردیم به مدینه زمانی که رجاءبن ابی ضحاک و یاسر خادم نامه‌ای را از سوی مأمون به حضرت رضا علیه‌السلام تسلیم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از حضرت درخواست پذیرش ولایتعهدی کرده بود و با لطافت خاصی سعی در جلب اعتماد و اطمینان امام علیه‌السلام نموده و از حضرت خواسته بود نامه را بر زمین نگذاشته رهسپار مقر مأمون در مرو شود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مأمون به امام نامه نوشت که به مرو بیاید، تا وی برای آن حضرت بیعت بگیرد، امام قبول نکرد مأمون برای دومین بار نامه نوشت و او را قسم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محمدجواد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وارد مرو شد مأمون ابتدا به آن حضرت پیشنهاد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بسیاری از مورّخان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علیه‌السلام،</w:t>
      </w:r>
    </w:p>
    <w:p>
      <w:pPr>
        <w:pStyle w:val="BookText"/>
        <w:rPr/>
      </w:pPr>
      <w:r>
        <w:rPr>
          <w:rFonts w:ascii="IRNazanin" w:hAnsi="IRNazanin" w:eastAsia="IRNazanin"/>
          <w:color w:val="111111"/>
          <w:sz w:val="28"/>
          <w:sz w:val="28"/>
          <w:szCs w:val="28"/>
          <w:rtl w:val="true"/>
          <w:lang w:bidi="fa-IR"/>
        </w:rPr>
        <w:t>المناقب ابن شهرآشوب و روضه‌الواعظین از جمله منابعی هستند که به نقل از ابوصلت هروی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علی بن موسی الرضا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فضل و علم و پارسایی و عبادت و بیم تو را از خداوند دانستم و تو را برای خلافت از خود سزاوارتر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و عبودیت خدای عزّوجلّ افتخار می‌کنم و با پارسایی امید دارم از شر این جهان محفوظ بمانم و رستگار شوم و با پرهیز از گناهان به غنیمتها رسم و با فروتنی نزد خدا مقامی بلند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چنین مصلحت می‌بینم که خود را از خلافت عزل کنم و آن را برای تو قرار دهم و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خلافت حق تو است و خداوند آن را برای تو قرار داده است، روا نیست جامه‌ای را که خداوند بر قامت تو پوشانده بیرون آوری و بر تن دیگری کنی و اگر خلافت از غیر تو است چیزی که از تو نیست چگونه به من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برای تو چاره‌ای نیست و باید این کار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میل خود هرگز انجام نخواهم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امام علی‌بن موسی‌الرضا علیه‌السلام در برابر پیشنهاد مأمون بسختی مخالفت کرد، منابع تاریخی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مأمون مدتها ادامه یافت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با این وجود امام علیه‌السلام از</w:t>
      </w:r>
    </w:p>
    <w:p>
      <w:pPr>
        <w:pStyle w:val="BookText"/>
        <w:rPr/>
      </w:pPr>
      <w:r>
        <w:rPr>
          <w:rFonts w:ascii="IRNazanin" w:hAnsi="IRNazanin" w:eastAsia="IRNazanin"/>
          <w:color w:val="111111"/>
          <w:sz w:val="28"/>
          <w:sz w:val="28"/>
          <w:szCs w:val="28"/>
          <w:rtl w:val="true"/>
          <w:lang w:bidi="fa-IR"/>
        </w:rPr>
        <w:t>پذیرفتن پیشنهاد مأمون بشدّت امتناع کرد و پس از آن چون مأمون ناامید شد،</w:t>
      </w:r>
    </w:p>
    <w:p>
      <w:pPr>
        <w:pStyle w:val="BookText"/>
        <w:rPr/>
      </w:pPr>
      <w:r>
        <w:rPr>
          <w:rFonts w:ascii="IRNazanin" w:hAnsi="IRNazanin" w:eastAsia="IRNazanin"/>
          <w:color w:val="111111"/>
          <w:sz w:val="28"/>
          <w:sz w:val="28"/>
          <w:szCs w:val="28"/>
          <w:rtl w:val="true"/>
          <w:lang w:bidi="fa-IR"/>
        </w:rPr>
        <w:t>پیشنهاد ولایتعهدی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هروی در ادامه روایت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نمی‌پذیری و بیعت کردن مرا با خود خوش نداری، ولیعهد من باش تا خلافت پس از من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پدرم از نیاکانش از امیرالمؤمنین علی علیه‌السلام از پیامبر صلی‌الله‌علیه‌و‌آله حدیث کرد که من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می‌روم در حالی که با زهر، مظلومانه مسموم خواهم شد، می‌روم در حالی که فرشتگان آسمان و زمین بر من می‌گریند و در سرزمین غربت کنار هارون‌الرشید به خاک سپرده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گریست و گفت ای پسر رسول خدا، چه کسی می‌تواند تا من زنده‌ام شما را بکشد یا توان آزار شما را داشته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بخواهم بگویم، می‌گویم چه کسی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با این گفتار می‌خواهی بار را از دوش خود برداری و خلافت و یا ولایتعهدی را قبول نکنی تا مردم بگویند در دنیا پارسایی؟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وقتی که خدایم آفریده هیچ دروغ نگفته‌ام و من برای دنیا، پارسایی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 دانم که تو چه اراده کرده‌ای و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بگویم در امان هستم؟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تو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آن داری مردم بگویند، چنین نبود که علی‌بن موسی به دنیا بی‌رغبت باشد، بلکه </w:t>
      </w:r>
    </w:p>
    <w:p>
      <w:pPr>
        <w:pStyle w:val="BookText"/>
        <w:rPr/>
      </w:pPr>
      <w:r>
        <w:rPr>
          <w:rFonts w:ascii="IRNazanin" w:hAnsi="IRNazanin" w:eastAsia="IRNazanin"/>
          <w:color w:val="111111"/>
          <w:sz w:val="28"/>
          <w:sz w:val="28"/>
          <w:szCs w:val="28"/>
          <w:rtl w:val="true"/>
          <w:lang w:bidi="fa-IR"/>
        </w:rPr>
        <w:t>دنیا به او رغبت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ببینید چگونه ولیعهدی را به طمع خلافت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چیزهایی که ناخوش دارم با من سخن می‌گویی و از خشم من خود را در امان می‌بینی به خدا سوگند اگر ولایتعهدی را نپذیری تو را بر آن مجبور می‌کنم و اگر باز هم نپذیری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منع فرموده که خود را به دست خویش به هلاکت افکنم اگر چنین است که می‌گویی، آنچه خواهی می‌پذیرم، به شرط آن که هیچ کس را به کاری نگمارم و از کاری عزل نکنم و هیچ رسمی را برهم نزنم و فقط از دور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پذیرفت و حضرت رضا علیه‌السلام را با وجود کراهت ایشان به ولیعهدی گمارد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منابع معتبر گزارشهای زیادی در رابطه با نپذیرفتن ولایتعهدی از سوی حضرت ثبت شده، فراوانی این اخبار گواه مخالفت شدید حضرت علیه‌السلام با اهداف مأمون از طرح مسأله ولایتعهدی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اثبات الوصیة،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خاندان ما قرار نخواهد گرفت، مگر آن که گاه که بیست نفر قبل از خروج سفیانی،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اصرار کرد و آن حضرت بشدت مخالفت و امتناع نمود، پس از مدتی گفتگو قرار شد خلافت بعد از مأمون در اختیار او باشد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امتناع امام علیه‌السلام از پذیرش ولایتعهدی به قدری جدّی بود که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مأمون که خود در طرح مسأله ولایتعهدی نقش بسزایی داشت خطاب به گروهی از مردم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امر شگفت‌آمیزی می‌بینم،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مصلحت می‌دانم که خلافت را در گردن تو گذارم و خود را از خلافت فسخ کنم ولی علی‌بن موسی به </w:t>
      </w:r>
      <w:bookmarkStart w:id="265" w:name="pg838_7101"/>
    </w:p>
    <w:p>
      <w:pPr>
        <w:pStyle w:val="BookText"/>
        <w:rPr/>
      </w:pPr>
      <w:bookmarkEnd w:id="265"/>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توان و قدرت این کار نیست و هرگز من کسی را ندیدم امر</w:t>
      </w:r>
    </w:p>
    <w:p>
      <w:pPr>
        <w:pStyle w:val="BookText"/>
        <w:rPr/>
      </w:pPr>
      <w:r>
        <w:rPr>
          <w:rFonts w:ascii="IRNazanin" w:hAnsi="IRNazanin" w:eastAsia="IRNazanin"/>
          <w:color w:val="111111"/>
          <w:sz w:val="28"/>
          <w:sz w:val="28"/>
          <w:szCs w:val="28"/>
          <w:rtl w:val="true"/>
          <w:lang w:bidi="fa-IR"/>
        </w:rPr>
        <w:t>خلافت را ضایعتر از امیرالمؤمنین مأمون کند، زیرا که از آن کناره می‌گیرد و به علی ابن موسی عرضه می‌کند و علی‌بن موسی آن را وامی‌گذارد و از آن امتناع می‌کند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شیخ صدوق به نقل از محمدبن عرفه که علت پذیرش ولایتعهدی را از آن</w:t>
      </w:r>
    </w:p>
    <w:p>
      <w:pPr>
        <w:pStyle w:val="BookText"/>
        <w:rPr/>
      </w:pPr>
      <w:r>
        <w:rPr>
          <w:rFonts w:ascii="IRNazanin" w:hAnsi="IRNazanin" w:eastAsia="IRNazanin"/>
          <w:color w:val="111111"/>
          <w:sz w:val="28"/>
          <w:sz w:val="28"/>
          <w:szCs w:val="28"/>
          <w:rtl w:val="true"/>
          <w:lang w:bidi="fa-IR"/>
        </w:rPr>
        <w:t>حضرت پرسیده می‌نویسد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جدّم امیرالمؤمنین علی علیه‌السلام را واداشت که داخل در شورا شود؟</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فتال نیشابوری در روضة الواعظین و شیخ مفید در الارشاد در ادامه مناظره امام</w:t>
      </w:r>
    </w:p>
    <w:p>
      <w:pPr>
        <w:pStyle w:val="BookText"/>
        <w:rPr/>
      </w:pPr>
      <w:r>
        <w:rPr>
          <w:rFonts w:ascii="IRNazanin" w:hAnsi="IRNazanin" w:eastAsia="IRNazanin"/>
          <w:color w:val="111111"/>
          <w:sz w:val="28"/>
          <w:sz w:val="28"/>
          <w:szCs w:val="28"/>
          <w:rtl w:val="true"/>
          <w:lang w:bidi="fa-IR"/>
        </w:rPr>
        <w:t>رضا علیه‌السلام با مأمون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امتناع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شش تن را اعضای شورا قرار داد که یکی از ایشان جدّت امیرالمؤمنین بود و حکم کرد هر یک از ایشان مخالفت کند گردنش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نیز چاره‌ای نداری و باید آنچه از تو می‌خواهم بپذیری و هیچ راه گریزی از آن نمی‌بینم</w:t>
      </w:r>
      <w:r>
        <w:rPr>
          <w:rFonts w:eastAsia="IRNazanin" w:cs="IRNazanin"/>
          <w:color w:val="111111"/>
          <w:sz w:val="28"/>
          <w:szCs w:val="28"/>
          <w:rtl w:val="true"/>
          <w:lang w:bidi="fa-IR"/>
        </w:rPr>
        <w:t>...</w:t>
      </w:r>
      <w:r>
        <w:rPr>
          <w:rStyle w:val="FootnoteAnchor"/>
          <w:rtl w:val="true"/>
        </w:rPr>
        <w:footnoteReference w:id="541"/>
      </w:r>
    </w:p>
    <w:p>
      <w:pPr>
        <w:pStyle w:val="Heading3"/>
        <w:numPr>
          <w:ilvl w:val="2"/>
          <w:numId w:val="1"/>
        </w:numPr>
        <w:rPr/>
      </w:pPr>
      <w:bookmarkStart w:id="266" w:name="__RefHeading___Toc6820069_211673320"/>
      <w:bookmarkStart w:id="267" w:name="_Toc93"/>
      <w:bookmarkEnd w:id="266"/>
      <w:r>
        <w:rPr>
          <w:rtl w:val="true"/>
        </w:rPr>
        <w:t>مراسم ولایتعهدی</w:t>
      </w:r>
      <w:bookmarkEnd w:id="26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بعد از آنکه حضرت به اجبار ولایتعهدی را پذیرفت، مأمون طی مراسمی والیان، کارگزاران حکومتی، فرماندهان لشکر، قاضیان و بزرگان را جمع کرد تا با حضرت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ابتدا به فرزندش عباس دستور بیعت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دست خود را بلند کرد به گونه‌ای که پشت آن مقابل چهره خودش و کف آن پیش روی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دست خود را برای بیعت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رسول خدا صلی‌الله‌علیه‌و‌آله این چنین بیعت می‌کرد و عباس پسر مأمون چنان بیعت کرد که دست آن حضرت بر روی دست او قرار گرفت و مردم نیز همان گونه </w:t>
      </w:r>
    </w:p>
    <w:p>
      <w:pPr>
        <w:pStyle w:val="BookText"/>
        <w:rPr/>
      </w:pP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شاعران و سخنوران در فضایل آن حضرت و اقدام مأمون داد سخن دادند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آنگاه مأمون از امام علیه‌السلام خواست تا برای مردم سخن بگوید،</w:t>
      </w:r>
    </w:p>
    <w:p>
      <w:pPr>
        <w:pStyle w:val="BookText"/>
        <w:rPr/>
      </w:pPr>
      <w:r>
        <w:rPr>
          <w:rFonts w:ascii="IRNazanin" w:hAnsi="IRNazanin" w:eastAsia="IRNazanin"/>
          <w:color w:val="111111"/>
          <w:sz w:val="28"/>
          <w:sz w:val="28"/>
          <w:szCs w:val="28"/>
          <w:rtl w:val="true"/>
          <w:lang w:bidi="fa-IR"/>
        </w:rPr>
        <w:t>حضرت پس از حمد و نیایش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سبب رسول خدا صلی‌الله‌علیه‌و‌آله بر گردن شما حقوقی داریم و شما را نیز که امت آن حضرتید بر گردن ما حقوقی است هر گاه شما آن حقوق را بپردازید ادای حقوق شما نیز بر ما واجب می‌شود</w:t>
      </w:r>
      <w:r>
        <w:rPr>
          <w:rFonts w:eastAsia="IRNazanin" w:cs="IRNazanin"/>
          <w:color w:val="111111"/>
          <w:sz w:val="28"/>
          <w:szCs w:val="28"/>
          <w:rtl w:val="true"/>
          <w:lang w:bidi="fa-IR"/>
        </w:rPr>
        <w:t>.</w:t>
      </w:r>
      <w:r>
        <w:rPr>
          <w:rStyle w:val="FootnoteAnchor"/>
          <w:rtl w:val="true"/>
        </w:rPr>
        <w:footnoteReference w:id="54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در مرو حاضر به بیعت با حضرت رضا علیه‌السلام نشدند، سه تن از عبّاسیان متعصّب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جلودی،</w:t>
      </w:r>
      <w:r>
        <w:rPr>
          <w:rStyle w:val="FootnoteAnchor"/>
          <w:rtl w:val="true"/>
        </w:rPr>
        <w:footnoteReference w:id="544"/>
      </w:r>
      <w:r>
        <w:rPr>
          <w:rFonts w:ascii="IRNazanin" w:hAnsi="IRNazanin" w:eastAsia="IRNazanin"/>
          <w:color w:val="111111"/>
          <w:sz w:val="28"/>
          <w:sz w:val="28"/>
          <w:szCs w:val="28"/>
          <w:rtl w:val="true"/>
          <w:lang w:bidi="fa-IR"/>
        </w:rPr>
        <w:t>علی بن ابی‌عمران و ابویونس که به دستور مأمون به زندان افکنده شدند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در همین مجلس بود که مأمون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Style w:val="FootnoteAnchor"/>
          <w:rtl w:val="true"/>
        </w:rPr>
        <w:footnoteReference w:id="546"/>
      </w:r>
      <w:r>
        <w:rPr>
          <w:rFonts w:ascii="IRNazanin" w:hAnsi="IRNazanin" w:eastAsia="IRNazanin"/>
          <w:color w:val="111111"/>
          <w:sz w:val="28"/>
          <w:sz w:val="28"/>
          <w:szCs w:val="28"/>
          <w:rtl w:val="true"/>
          <w:lang w:bidi="fa-IR"/>
        </w:rPr>
        <w:t>و دستور داد به نام</w:t>
      </w:r>
    </w:p>
    <w:p>
      <w:pPr>
        <w:pStyle w:val="BookText"/>
        <w:rPr/>
      </w:pPr>
      <w:r>
        <w:rPr>
          <w:rFonts w:ascii="IRNazanin" w:hAnsi="IRNazanin" w:eastAsia="IRNazanin"/>
          <w:color w:val="111111"/>
          <w:sz w:val="28"/>
          <w:sz w:val="28"/>
          <w:szCs w:val="28"/>
          <w:rtl w:val="true"/>
          <w:lang w:bidi="fa-IR"/>
        </w:rPr>
        <w:t>حضرت سکه زنند و در تمامی بلاد و قصبات به نام او در منابر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لباس سیاه را که شعار عباسیان بود از تن بیرون آورند و لباس سبز</w:t>
      </w:r>
      <w:r>
        <w:rPr>
          <w:rStyle w:val="FootnoteAnchor"/>
          <w:rtl w:val="true"/>
        </w:rPr>
        <w:footnoteReference w:id="547"/>
      </w:r>
      <w:r>
        <w:rPr>
          <w:rFonts w:ascii="IRNazanin" w:hAnsi="IRNazanin" w:eastAsia="IRNazanin"/>
          <w:color w:val="111111"/>
          <w:sz w:val="28"/>
          <w:sz w:val="28"/>
          <w:szCs w:val="28"/>
          <w:rtl w:val="true"/>
          <w:lang w:bidi="fa-IR"/>
        </w:rPr>
        <w:t>را به رسم علویان بر 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تزویج حضرت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ام‌حبیب چهل سال از امام علیه‌السلام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دختر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محمّدبن علی علیه‌السلام فرزند آن حضرت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علیه‌السلام در این زمان</w:t>
      </w:r>
    </w:p>
    <w:p>
      <w:pPr>
        <w:pStyle w:val="BookText"/>
        <w:rPr/>
      </w:pPr>
      <w:r>
        <w:rPr>
          <w:rFonts w:ascii="IRNazanin" w:hAnsi="IRNazanin" w:eastAsia="IRNazanin"/>
          <w:color w:val="111111"/>
          <w:sz w:val="28"/>
          <w:sz w:val="28"/>
          <w:szCs w:val="28"/>
          <w:rtl w:val="true"/>
          <w:lang w:bidi="fa-IR"/>
        </w:rPr>
        <w:t>هفت سال بیشتر نداشت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 خودش توران دختر حسن بن سهل را تزویج کرد</w:t>
      </w:r>
      <w:r>
        <w:rPr>
          <w:rFonts w:eastAsia="IRNazanin" w:cs="IRNazanin"/>
          <w:color w:val="111111"/>
          <w:sz w:val="28"/>
          <w:szCs w:val="28"/>
          <w:rtl w:val="true"/>
          <w:lang w:bidi="fa-IR"/>
        </w:rPr>
        <w:t>.</w:t>
      </w:r>
      <w:r>
        <w:rPr>
          <w:rStyle w:val="FootnoteAnchor"/>
          <w:rtl w:val="true"/>
        </w:rPr>
        <w:footnoteReference w:id="54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طلحه، مطالب السؤل،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ابن کثیر، البدایة والنهایة، </w:t>
      </w:r>
      <w:r>
        <w:rPr>
          <w:rFonts w:eastAsia="IRNazanin" w:cs="IRNazanin"/>
          <w:color w:val="111111"/>
          <w:sz w:val="28"/>
          <w:szCs w:val="28"/>
          <w:lang w:bidi="fa-IR"/>
        </w:rPr>
        <w:t>10/248</w:t>
      </w:r>
      <w:r>
        <w:rPr>
          <w:rFonts w:ascii="IRNazanin" w:hAnsi="IRNazanin" w:eastAsia="IRNazanin"/>
          <w:color w:val="111111"/>
          <w:sz w:val="28"/>
          <w:sz w:val="28"/>
          <w:szCs w:val="28"/>
          <w:rtl w:val="true"/>
          <w:lang w:bidi="fa-IR"/>
        </w:rPr>
        <w:t>؛ ابن طقطقی، تاریخ فخری، ص</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ابن اثیر، تاریخ کامل ترجمه عباس خلیلی، </w:t>
      </w:r>
      <w:r>
        <w:rPr>
          <w:rFonts w:eastAsia="IRNazanin" w:cs="IRNazanin"/>
          <w:color w:val="111111"/>
          <w:sz w:val="28"/>
          <w:szCs w:val="28"/>
          <w:lang w:bidi="fa-IR"/>
        </w:rPr>
        <w:t>10/270</w:t>
      </w:r>
      <w:r>
        <w:rPr>
          <w:rFonts w:ascii="IRNazanin" w:hAnsi="IRNazanin" w:eastAsia="IRNazanin"/>
          <w:color w:val="111111"/>
          <w:sz w:val="28"/>
          <w:sz w:val="28"/>
          <w:szCs w:val="28"/>
          <w:rtl w:val="true"/>
          <w:lang w:bidi="fa-IR"/>
        </w:rPr>
        <w:t xml:space="preserve">؛ جریر طبری،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ابوالقاسم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13/5659</w:t>
      </w:r>
      <w:r>
        <w:rPr>
          <w:rFonts w:ascii="IRNazanin" w:hAnsi="IRNazanin" w:eastAsia="IRNazanin"/>
          <w:color w:val="111111"/>
          <w:sz w:val="28"/>
          <w:sz w:val="28"/>
          <w:szCs w:val="28"/>
          <w:rtl w:val="true"/>
          <w:lang w:bidi="fa-IR"/>
        </w:rPr>
        <w:t xml:space="preserve">؛ مسعودی، مروج الذهب، </w:t>
      </w:r>
      <w:r>
        <w:rPr>
          <w:rFonts w:eastAsia="IRNazanin" w:cs="IRNazanin"/>
          <w:color w:val="111111"/>
          <w:sz w:val="28"/>
          <w:szCs w:val="28"/>
          <w:lang w:bidi="fa-IR"/>
        </w:rPr>
        <w:t>2/441</w:t>
      </w:r>
      <w:r>
        <w:rPr>
          <w:rFonts w:ascii="IRNazanin" w:hAnsi="IRNazanin" w:eastAsia="IRNazanin"/>
          <w:color w:val="111111"/>
          <w:sz w:val="28"/>
          <w:sz w:val="28"/>
          <w:szCs w:val="28"/>
          <w:rtl w:val="true"/>
          <w:lang w:bidi="fa-IR"/>
        </w:rPr>
        <w:t>؛ فتال نیشابوری، روضة الواعظین، ص</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باقر مجلسی، بحارالانوار، </w:t>
      </w:r>
      <w:r>
        <w:rPr>
          <w:rFonts w:eastAsia="IRNazanin" w:cs="IRNazanin"/>
          <w:color w:val="111111"/>
          <w:sz w:val="28"/>
          <w:szCs w:val="28"/>
          <w:lang w:bidi="fa-IR"/>
        </w:rPr>
        <w:t>12/120</w:t>
      </w:r>
      <w:r>
        <w:rPr>
          <w:rFonts w:ascii="IRNazanin" w:hAnsi="IRNazanin" w:eastAsia="IRNazanin"/>
          <w:color w:val="111111"/>
          <w:sz w:val="28"/>
          <w:sz w:val="28"/>
          <w:szCs w:val="28"/>
          <w:rtl w:val="true"/>
          <w:lang w:bidi="fa-IR"/>
        </w:rPr>
        <w:t xml:space="preserve">؛ شیخ مفید،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رسولی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شیخ عباس قمی، منتهی الآمال، 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مسعودی، اثبات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جواد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میرخواند، تاریخ روضة الصفا،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بحرانی، مدینة المعاجز، 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268" w:name="pg838_7104"/>
    </w:p>
    <w:p>
      <w:pPr>
        <w:pStyle w:val="BookText"/>
        <w:rPr/>
      </w:pPr>
      <w:bookmarkEnd w:id="268"/>
      <w:r>
        <w:rPr>
          <w:rFonts w:ascii="IRNazanin" w:hAnsi="IRNazanin" w:eastAsia="IRNazanin"/>
          <w:color w:val="111111"/>
          <w:sz w:val="28"/>
          <w:sz w:val="28"/>
          <w:szCs w:val="28"/>
          <w:rtl w:val="true"/>
          <w:lang w:bidi="fa-IR"/>
        </w:rPr>
        <w:t>یکی از اهداف این ازدواجها آن گونه که پاره‌ای مورّخان نیز نقل کرده‌اند، گماشتن جاسوس برای حضرت بود چنان که حضرت جواد علیه‌السلام توسط همسرش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درباره حضرت رضا علیه‌السلام این هدف را دنبال</w:t>
      </w:r>
    </w:p>
    <w:p>
      <w:pPr>
        <w:pStyle w:val="BookText"/>
        <w:rPr/>
      </w:pPr>
      <w:r>
        <w:rPr>
          <w:rFonts w:ascii="IRNazanin" w:hAnsi="IRNazanin" w:eastAsia="IRNazanin"/>
          <w:color w:val="111111"/>
          <w:sz w:val="28"/>
          <w:sz w:val="28"/>
          <w:szCs w:val="28"/>
          <w:rtl w:val="true"/>
          <w:lang w:bidi="fa-IR"/>
        </w:rPr>
        <w:t>می‌کرد و هم درباره فضل‌بن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طرح مسأله ولایتعهدی از یک سو قصد آن داشت که به حکومت خود مشروعیت بخشد تا از قیامها و شورشهای علویان درامان بماند و از سویی دیگر خطر وجود امام علیه‌السلام را کنترل نماید، و با این کار رابطه میان ایشان و شیعیان را قطع و از وجود حضرت به نفع خود بهره‌مند شود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شیخ صدوق نیز از طرح جاسوسی مأمون گزارشهایی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ذوالریاستین پیوست، و ذوالریاستین او را مقرب می‌داشت و نزد خود می‌خواند و او اخبار و احوال حضرت رضا علیه‌السلام را برای ذوالریاستین و مأمون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منزلت او نزد آنان زیاد شد و از احوال حضرت رضا علیه‌السلام چیزی از آنها پوشیده نمی‌ماند تا آن که مأمون او را دربان آن حضرت قرار داد و او از رفت و آمد مردم نزد آن بزرگوار جلوگیری می‌کرد، مگر آنان را که خود دوست می‌داشت، و بر حضرت رضا علیه‌السلام تنگ می‌گرفت و آن جناب در خانه خود تکلم به چیزی نمی‌فرمود، مگر آن که هشام به مأمون و ذوالریاستین خبر می‌داد</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269" w:name="__RefHeading___Toc6820071_211673320"/>
      <w:bookmarkStart w:id="270" w:name="_Toc94"/>
      <w:bookmarkEnd w:id="269"/>
      <w:r>
        <w:rPr>
          <w:rtl w:val="true"/>
        </w:rPr>
        <w:t>دستخط امام بر عهدنامه ولایتعهدی</w:t>
      </w:r>
      <w:bookmarkEnd w:id="27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در دست‌نوشته خویش بر سند ولایتعهدی، مواضع خود را نسبت به پذیرش این منصب اعلام می‌کند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از آن جا که متن این سند از سوی مأمون </w:t>
      </w:r>
    </w:p>
    <w:p>
      <w:pPr>
        <w:pStyle w:val="BookText"/>
        <w:rPr/>
      </w:pPr>
      <w:r>
        <w:rPr>
          <w:rFonts w:ascii="IRNazanin" w:hAnsi="IRNazanin" w:eastAsia="IRNazanin"/>
          <w:color w:val="111111"/>
          <w:sz w:val="28"/>
          <w:sz w:val="28"/>
          <w:szCs w:val="28"/>
          <w:rtl w:val="true"/>
          <w:lang w:bidi="fa-IR"/>
        </w:rPr>
        <w:t>تنظیم شده بود، قبل از هر گونه اظهار نظری درباره دست‌نوشته حضرت باید به شرایط زمانی و موقعیتی که امام علیه‌السلام در آن قرار گرفته بود توجه کنیم، در چنان</w:t>
      </w:r>
    </w:p>
    <w:p>
      <w:pPr>
        <w:pStyle w:val="BookText"/>
        <w:rPr/>
      </w:pPr>
      <w:r>
        <w:rPr>
          <w:rFonts w:ascii="IRNazanin" w:hAnsi="IRNazanin" w:eastAsia="IRNazanin"/>
          <w:color w:val="111111"/>
          <w:sz w:val="28"/>
          <w:sz w:val="28"/>
          <w:szCs w:val="28"/>
          <w:rtl w:val="true"/>
          <w:lang w:bidi="fa-IR"/>
        </w:rPr>
        <w:t>شرایطی است که می‌توان به ارزش واقعی و مفاد دست‌نوشته حضرت رضا علیه‌السلام پی برد، بخصوص زمانی که قرار بود این سند در سراسر قلمرو حکومت عباسی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پشت عهدنامه اولین سطر را با این عنوان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آنچه بخواهد انجام می‌دهد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خیانتهای چشم و آنچه در دلهاست آگاه است و درود بر محمّد صلی‌الله‌علیه‌و‌آله و خاندان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آگاهی خداوند از خیانتهای آشکار و پنهان در مقدمه کلام، و نیز درود بر پیامبر صلی‌الله‌علیه‌و‌آله و خاندانش که در واقع شهادت به حقّانیّت آل علی علیه‌السلام است در آن زمان پراهمیت بود و این اقدام هیچ گاه در مجالس و اسناد رسمی آن زمان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که دیگران نشناختند شناخت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اثبات حقانیت خاندانش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اخیر گرچه در ظاهر، ستایش مأمون است زیرا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یافته، اما در حقیقت نکوهش آنانی است که حق خاندانش را ضایع کردند،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حضرت و یا به تعبیر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ناشناسان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پدران و خاندان مأمون است که به حقانیّت اهل‌بیت آگاهی نیافتند و رهبری و امامت مسلمانان را که حق آنها بود غصب کردند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عهدنامه ولایتعهدی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ولایتعهدی و خلافت را در اختیار من قرار داد، تا اگر بعد از او زنده ماندم این منصب از آن من باشد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و سپس به دنبال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پیمانی را بشکند وعهدی را نقص کند احترام خود را از بین برده وموقعیت خود را از دست داده است، زیرا چنین شخصی بر امام خود ستم روا داشته و حرمت اسلام را مورد تجاوز قرار داده و به همین روش در گذشته </w:t>
      </w:r>
      <w:bookmarkStart w:id="271" w:name="pg838_7106"/>
    </w:p>
    <w:p>
      <w:pPr>
        <w:pStyle w:val="BookText"/>
        <w:rPr/>
      </w:pPr>
      <w:bookmarkEnd w:id="271"/>
      <w:r>
        <w:rPr>
          <w:rFonts w:ascii="IRNazanin" w:hAnsi="IRNazanin" w:eastAsia="IRNazanin"/>
          <w:color w:val="111111"/>
          <w:sz w:val="28"/>
          <w:sz w:val="28"/>
          <w:szCs w:val="28"/>
          <w:rtl w:val="true"/>
          <w:lang w:bidi="fa-IR"/>
        </w:rPr>
        <w:t>عمل شده</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نقض پیمان و پیمان‌شکنی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خلافت را در</w:t>
      </w:r>
    </w:p>
    <w:p>
      <w:pPr>
        <w:pStyle w:val="BookText"/>
        <w:rPr/>
      </w:pPr>
      <w:r>
        <w:rPr>
          <w:rFonts w:ascii="IRNazanin" w:hAnsi="IRNazanin" w:eastAsia="IRNazanin"/>
          <w:color w:val="111111"/>
          <w:sz w:val="28"/>
          <w:sz w:val="28"/>
          <w:szCs w:val="28"/>
          <w:rtl w:val="true"/>
          <w:lang w:bidi="fa-IR"/>
        </w:rPr>
        <w:t>اختیار من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او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پررنگ و معنی دارتر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مجلس ولایتعهدی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پیشینیان عهد امیرالمؤمنین علی‌بن ابی طالب علیه‌السلام را نقض کردند و آن جناب صبر کرد و بعد از آن اعتراض فرمود بر کسانی که این گونه اعمال شنیع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نمی‌دانم نسبت به من چگونه رفتار کنند و نسبت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عمل شود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عطاردی نیز می‌گوید امام علی‌بن موسی الرضا علیه‌السلام در پایان دستخط خود</w:t>
      </w:r>
    </w:p>
    <w:p>
      <w:pPr>
        <w:pStyle w:val="BookText"/>
        <w:rPr/>
      </w:pP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جفر و جامعه برخلاف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می‌کنند و نمی‌دانم بر سر من چه خواهد آمد و بر شما چه خواهد گذشت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این عبارت اخیر علاوه بر گویا بودن کراهت امام از پذیرش ولایتعهدی بیانگر نگرانی آن حضرت از سرنوشت خود و امت و نیز خطراتی که آنها را ممکن است در آینده تهدید کند می‌باشد که خود گواه روشنی است بر ماهیت ولایتعهدی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ماجرای پذیرش ولایتعهدی امام علی‌بن موسی الرضا علیه‌السلام وقایع دیگری</w:t>
      </w:r>
    </w:p>
    <w:p>
      <w:pPr>
        <w:pStyle w:val="BookText"/>
        <w:rPr/>
      </w:pPr>
      <w:r>
        <w:rPr>
          <w:rFonts w:ascii="IRNazanin" w:hAnsi="IRNazanin" w:eastAsia="IRNazanin"/>
          <w:color w:val="111111"/>
          <w:sz w:val="28"/>
          <w:sz w:val="28"/>
          <w:szCs w:val="28"/>
          <w:rtl w:val="true"/>
          <w:lang w:bidi="fa-IR"/>
        </w:rPr>
        <w:t>نیز در مرو روی داد که از یک سو متأثر از ماجرای ولایتعهدی و از سوی دیگر روشنگر ماهیت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عبارتند از ماجرای دعای باران، برپایی نماز عید و سلسله بحث و جدلهایی که در مجلس مأمون و مسجد جامع مرو روی داده است</w:t>
      </w:r>
      <w:r>
        <w:rPr>
          <w:rFonts w:eastAsia="IRNazanin" w:cs="IRNazanin"/>
          <w:color w:val="111111"/>
          <w:sz w:val="28"/>
          <w:szCs w:val="28"/>
          <w:rtl w:val="true"/>
          <w:lang w:bidi="fa-IR"/>
        </w:rPr>
        <w:t>.</w:t>
      </w:r>
    </w:p>
    <w:p>
      <w:pPr>
        <w:pStyle w:val="Heading3"/>
        <w:numPr>
          <w:ilvl w:val="2"/>
          <w:numId w:val="1"/>
        </w:numPr>
        <w:rPr/>
      </w:pPr>
      <w:bookmarkStart w:id="272" w:name="__RefHeading___Toc6820073_211673320"/>
      <w:bookmarkStart w:id="273" w:name="_Toc95"/>
      <w:bookmarkEnd w:id="272"/>
      <w:r>
        <w:rPr>
          <w:rtl w:val="true"/>
        </w:rPr>
        <w:t>دعای باران</w:t>
      </w:r>
      <w:bookmarkEnd w:id="273"/>
    </w:p>
    <w:p>
      <w:pPr>
        <w:pStyle w:val="BookText"/>
        <w:rPr/>
      </w:pPr>
      <w:r>
        <w:rPr>
          <w:rFonts w:ascii="IRNazanin" w:hAnsi="IRNazanin" w:eastAsia="IRNazanin"/>
          <w:color w:val="111111"/>
          <w:sz w:val="28"/>
          <w:sz w:val="28"/>
          <w:szCs w:val="28"/>
          <w:rtl w:val="true"/>
          <w:lang w:bidi="fa-IR"/>
        </w:rPr>
        <w:t>علی‌بن محمّدبن سیّار روایت می‌کند هنگام ولایتعهدی حضرت رضا علیه‌السلام مدتی</w:t>
      </w:r>
    </w:p>
    <w:p>
      <w:pPr>
        <w:pStyle w:val="BookText"/>
        <w:rPr/>
      </w:pPr>
      <w:r>
        <w:rPr>
          <w:rFonts w:ascii="IRNazanin" w:hAnsi="IRNazanin" w:eastAsia="IRNazanin"/>
          <w:color w:val="111111"/>
          <w:sz w:val="28"/>
          <w:sz w:val="28"/>
          <w:szCs w:val="28"/>
          <w:rtl w:val="true"/>
          <w:lang w:bidi="fa-IR"/>
        </w:rPr>
        <w:t>باران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اطرافیان مأمون که مخالف حضرت رضا علیه‌السلام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این موضوع را با ولایتعهدی حضرت پیوند داده به مأمون گفتند از زمان ورود علی‌بن </w:t>
      </w:r>
      <w:bookmarkStart w:id="274" w:name="pg838_7107"/>
    </w:p>
    <w:p>
      <w:pPr>
        <w:pStyle w:val="BookText"/>
        <w:rPr/>
      </w:pPr>
      <w:bookmarkEnd w:id="274"/>
      <w:r>
        <w:rPr>
          <w:rFonts w:ascii="IRNazanin" w:hAnsi="IRNazanin" w:eastAsia="IRNazanin"/>
          <w:color w:val="111111"/>
          <w:sz w:val="28"/>
          <w:sz w:val="28"/>
          <w:szCs w:val="28"/>
          <w:rtl w:val="true"/>
          <w:lang w:bidi="fa-IR"/>
        </w:rPr>
        <w:t>موسی به مرو و ولیعهد شدنش خداوند باران را از ما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سخن ناراحت شد و از آن حضرت خواست تا از خداوند طلب نزول باران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در روز دوشنبه به سوی صحرا حرکت کرد و مردم نیز از خانه‌های خود بیرون آمدند و حضرت بعد از حمد و سپاس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ما اهل بیت را بزرگ داشتی و ما را مورد احترام عموم قرار دادی، آنان به ما توسّل می‌جویند و از طریق ما فضل و رحمت تو را طلب می‌کنند و در انتظار نعمت و احسان تو هستند، خداوندا اکنون باران رحمت خود را بر این مردم نازل و آنها را از نعمت خود بهره‌مند گردان، باران خود را هنگامی که مردم به خانه‌های خود بازگشتند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 محمد بن سیّار در ادامه روایت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صلی‌الله‌علیه‌و‌آله را براستی برانگیخت، پس از دعای آن حضرت بادها وزیدن گرفت و ابرها به هم پیوست و رعد و برق پدید آمد و مردم مانند افرادی که از باران فرار می‌کنند از جای برخاستند و به سوی خانه‌های خود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جمعیت به خانه‌های خود رسیدند باران شروع شد</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275" w:name="__RefHeading___Toc6820075_211673320"/>
      <w:bookmarkStart w:id="276" w:name="_Toc96"/>
      <w:bookmarkEnd w:id="275"/>
      <w:r>
        <w:rPr>
          <w:rtl w:val="true"/>
        </w:rPr>
        <w:t>مخالفان ولایتعهدی</w:t>
      </w:r>
      <w:bookmarkEnd w:id="276"/>
    </w:p>
    <w:p>
      <w:pPr>
        <w:pStyle w:val="BookText"/>
        <w:rPr/>
      </w:pPr>
      <w:r>
        <w:rPr>
          <w:rFonts w:ascii="IRNazanin" w:hAnsi="IRNazanin" w:eastAsia="IRNazanin"/>
          <w:color w:val="111111"/>
          <w:sz w:val="28"/>
          <w:sz w:val="28"/>
          <w:szCs w:val="28"/>
          <w:rtl w:val="true"/>
          <w:lang w:bidi="fa-IR"/>
        </w:rPr>
        <w:t>عباسیان با نگرانی ماجرای ولایتعهدی را تعقیب می‌کردند، مخالفان سیاسی مأمون در بغداد، در همان سال که خبر واگذاری ولایتعهدی به علی‌بن موسی‌الرضا علیه‌السلام منتشر شد، دست بیعت به سوی منصور بن مهدی، عموی مأمون دراز کردند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امّا منصور، بیعت آنها را واگذاشت و فرمانداری بغداد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گرد ابراهیم بن مهدی را گرفتند و با وی بیعت کردند تا مبادا بعد از</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خلافت از خاندان آنان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ابراهیم بن مهدی را، امیرالمؤمنین، خلیفه و ولیعهد خواندند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تنها عبّاسیان بغداد نبودند که با ولایتعهدی علی‌بن موسی الرضا علیه‌السلام مخالفت</w:t>
      </w:r>
    </w:p>
    <w:p>
      <w:pPr>
        <w:pStyle w:val="BookText"/>
        <w:rPr/>
      </w:pPr>
      <w:r>
        <w:rPr>
          <w:rFonts w:ascii="IRNazanin" w:hAnsi="IRNazanin" w:eastAsia="IRNazanin"/>
          <w:color w:val="111111"/>
          <w:sz w:val="28"/>
          <w:sz w:val="28"/>
          <w:szCs w:val="28"/>
          <w:rtl w:val="true"/>
          <w:lang w:bidi="fa-IR"/>
        </w:rPr>
        <w:t>می‌ورزیدند، بلکه این نارضایتی درمیان نزدیکان مأمون و عباسیانی که دست وی را هنگام بیعت به گرمی فشرده بودند نیز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سرشناسترین این گروه اخیر، عیسی بن یزید جلودی،</w:t>
      </w:r>
      <w:r>
        <w:rPr>
          <w:rStyle w:val="FootnoteAnchor"/>
          <w:rtl w:val="true"/>
        </w:rPr>
        <w:footnoteReference w:id="562"/>
      </w:r>
      <w:r>
        <w:rPr>
          <w:rFonts w:ascii="IRNazanin" w:hAnsi="IRNazanin" w:eastAsia="IRNazanin"/>
          <w:color w:val="111111"/>
          <w:sz w:val="28"/>
          <w:sz w:val="28"/>
          <w:szCs w:val="28"/>
          <w:rtl w:val="true"/>
          <w:lang w:bidi="fa-IR"/>
        </w:rPr>
        <w:t>علی‌بن ابی عمران و ابویونس بودند که تا پای جان دست از مخالفت برنداشتند و به گفته شیخ صدوق در جلسه‌ای که مأمون آنها را برای بیعت با علی‌بن موسی الرضا علیه‌السلام فرا خواند، آنها یکی پس از دیگری امتناع کردند و مأمون دستور داد آنها را گردن زنند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علاوه بر عباسیان از میان شیعیان نیز افرادی با ماجرای ولایتعهدی به مخالفت برخاسته از حضرت رضا علیه‌السلام در این‌باره توضیح می‌خواستند، و آن حضرت با ادلّه کافی آنها را نسبت به حقایق و ماهیّت ولایتعهدی و اکراه و اجباری که وی در پذیرش آن داشت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در الخرائج والجرائح گزارشی از مخالفان حضرت رضا علیه‌السلام که قصد کشتن ایشان را داشتند ارائه می‌دهد که این موضوع خود نشانگر آن است که در عصر امام علیه‌السلام نیز</w:t>
      </w:r>
    </w:p>
    <w:p>
      <w:pPr>
        <w:pStyle w:val="BookText"/>
        <w:rPr/>
      </w:pPr>
      <w:r>
        <w:rPr>
          <w:rFonts w:ascii="IRNazanin" w:hAnsi="IRNazanin" w:eastAsia="IRNazanin"/>
          <w:color w:val="111111"/>
          <w:sz w:val="28"/>
          <w:sz w:val="28"/>
          <w:szCs w:val="28"/>
          <w:rtl w:val="true"/>
          <w:lang w:bidi="fa-IR"/>
        </w:rPr>
        <w:t>ماجرای ولایتعهدی سؤل‌انگیز و مسأله‌دار بوده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خرائج به نقل از محمدبن زید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رضا علیه‌السلام بودم زمانی که ولیعهد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خوارج که کاردی مسموم در دست داشت وارد شد او به دوستان خود گفته بود نزد کسی می‌روم که مدعی است پسر </w:t>
      </w:r>
      <w:bookmarkStart w:id="277" w:name="pg838_7109"/>
    </w:p>
    <w:p>
      <w:pPr>
        <w:pStyle w:val="BookText"/>
        <w:rPr/>
      </w:pPr>
      <w:bookmarkEnd w:id="277"/>
      <w:r>
        <w:rPr>
          <w:rFonts w:ascii="IRNazanin" w:hAnsi="IRNazanin" w:eastAsia="IRNazanin"/>
          <w:color w:val="111111"/>
          <w:sz w:val="28"/>
          <w:sz w:val="28"/>
          <w:szCs w:val="28"/>
          <w:rtl w:val="true"/>
          <w:lang w:bidi="fa-IR"/>
        </w:rPr>
        <w:t>پیغمبر است و ولیعهد مأمون شده، ببینم چه دلیل برای 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قانع کنندای داشت قبول می‌کنم و گرنه مردم را از دستش آسوده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وارد شد، حضرت رضا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سؤلت را می‌دهم مشروط بر این که یک شرط را بپذیری، گفت چه شرطی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اگر جوابت را دادم و قانع شدی کاردی را که در آستین پنهان کرده‌ای بشکنی و دور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متحیّر ماند و کارد را خارج کرد و دسته‌اش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 چرا ولایتعهدی این ستمگر را پذیرفتی با این که آنها را کافر می‌دانی؟ و تو پسر پیامبری، چه چیزی تو را بر این کار واداشته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اینها در نظر تو کافرند، یا عزیز مصر و اطرافیانش، مگر اینها به وحدانیت خدا قایل نیستند، با این که آنها نه خدا را می‌شناختند ونه موحّد بودند، یوسف هم خود و هم پدرش پیامبر بودند، ولی به عزیز مصر که کافر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وزیر دارایی خود قرار ده که مردی وارد و امین هستم و با فرعونها نشست و برخاست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پیامبرم، مرا به این کار مجبور کردند و به زور وادار کردند، چرا کار مرا نمی‌پسندی و از من خوشت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شما نیست و من گواهی می‌دهم که تو پسر پیامبری و راست می‌گویی</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278" w:name="__RefHeading___Toc6820077_211673320"/>
      <w:bookmarkStart w:id="279" w:name="_Toc97"/>
      <w:bookmarkEnd w:id="278"/>
      <w:r>
        <w:rPr>
          <w:rtl w:val="true"/>
        </w:rPr>
        <w:t>برپایی نماز عید</w:t>
      </w:r>
      <w:bookmarkEnd w:id="2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ابراهیم از یاسر خادم و ریان‌بن ابی‌صلت نقل می‌کند</w:t>
      </w:r>
      <w:r>
        <w:rPr>
          <w:rStyle w:val="FootnoteAnchor"/>
          <w:rtl w:val="true"/>
        </w:rPr>
        <w:footnoteReference w:id="565"/>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مأمون حضرت را به ولایتعهدی منصوب کرد، چون عید پیش آمد مأمون کس به نزد آن حضرت فرستاد که سوار شود و برای خواندن نماز عید و خطبه آن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مأمون پیام داد که تو خود شروطی که میان من و تو است در پذیرفتن </w:t>
      </w:r>
    </w:p>
    <w:p>
      <w:pPr>
        <w:pStyle w:val="BookText"/>
        <w:rPr/>
      </w:pPr>
      <w:r>
        <w:rPr>
          <w:rFonts w:ascii="IRNazanin" w:hAnsi="IRNazanin" w:eastAsia="IRNazanin"/>
          <w:color w:val="111111"/>
          <w:sz w:val="28"/>
          <w:sz w:val="28"/>
          <w:szCs w:val="28"/>
          <w:rtl w:val="true"/>
          <w:lang w:bidi="fa-IR"/>
        </w:rPr>
        <w:t>ولیعهدی می‌دانی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بر این بود که من از این گونه امور معاف باشم</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مرا از نماز</w:t>
      </w:r>
    </w:p>
    <w:p>
      <w:pPr>
        <w:pStyle w:val="BookText"/>
        <w:rPr/>
      </w:pPr>
      <w:r>
        <w:rPr>
          <w:rFonts w:ascii="IRNazanin" w:hAnsi="IRNazanin" w:eastAsia="IRNazanin"/>
          <w:color w:val="111111"/>
          <w:sz w:val="28"/>
          <w:sz w:val="28"/>
          <w:szCs w:val="28"/>
          <w:rtl w:val="true"/>
          <w:lang w:bidi="fa-IR"/>
        </w:rPr>
        <w:t>خواندن با مردم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جز این نیست که می‌خواهم دلهای مردم در ولیعهدی شما مطمئن و محکم شود و هم بدین وسیله فضل و برتری تو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فرستادگان در این‌باره میان آن حضرت و مأمون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پیغام داد، اگر مرا معذور داری دوست‌تر دارم و اگر معذورم نداری، من چنان که رسول خدا صلی‌الله‌علیه‌و‌آله و امیرالمؤمنین علی‌بن 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رفتند، بیرون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هر طور می‌خواهی برو و به سرلشکران، پرده‌داران و دیگر مردمان دستور داد که بامداد برای نماز به در خانه حضرت رضا علیه‌السلام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دیدار حضرت رضا علیه‌السلام بر سر راهها و بالای بامها نشسته بودند و زنان و کودکان نیز همگی بیرون ریخته و چشم به راه آمدن آن حضرت بودند و همه سرلشکران و سربازان نیز به در خانه آن بزرگوار آمدند و سوار بر مرکبهای خود ایستاده بودند تا این که آفتاب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علیه‌السلام غسل کرد و جامه خویش پوشید و عمامه سفیدی از کتان بر سر بست و یک سر آن را به سینه و سر دیگر آن را میان دو شانه انداخت و کمی عطر نیز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عصایی مخصوص به دست گرفت و به همراهان و موالیان خود فرمود شما نیز چنین کنید که من کردم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کردند که حضرت دستور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او آمدند و آن حضرت پای برهنه در حالی که زیر جامه خود را تا نصف ساق پا بالا زده و دامن لباسهای دیگر را به کمر زده بود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سر به سوی آسمان بلند کرد و تکبیر گفت</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همراهان و موالیان او نیز تکبیر گفتند، سپس به راه افتاد تا به در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رسید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سربازان که حضرت را بر آن حال و هیأت دیدند همگی از مرکبها فرود آمده کفشهای خود را بیروند آوردند و خوشحالترین آنان در آن وقت کسی بود که چاقویی همراه داشت که بدان وسیله بند کفش خود را ببرد و پابرهنه شود، پس </w:t>
      </w:r>
      <w:bookmarkStart w:id="280" w:name="pg838_7111"/>
    </w:p>
    <w:p>
      <w:pPr>
        <w:pStyle w:val="BookText"/>
        <w:rPr/>
      </w:pPr>
      <w:bookmarkEnd w:id="280"/>
      <w:r>
        <w:rPr>
          <w:rFonts w:ascii="IRNazanin" w:hAnsi="IRNazanin" w:eastAsia="IRNazanin"/>
          <w:color w:val="111111"/>
          <w:sz w:val="28"/>
          <w:sz w:val="28"/>
          <w:szCs w:val="28"/>
          <w:rtl w:val="true"/>
          <w:lang w:bidi="fa-IR"/>
        </w:rPr>
        <w:t>حضرت علیه‌السلام تکبیر گفت</w:t>
      </w:r>
      <w:r>
        <w:rPr>
          <w:rStyle w:val="FootnoteAnchor"/>
          <w:rtl w:val="true"/>
        </w:rPr>
        <w:footnoteReference w:id="569"/>
      </w:r>
      <w:r>
        <w:rPr>
          <w:rFonts w:ascii="IRNazanin" w:hAnsi="IRNazanin" w:eastAsia="IRNazanin"/>
          <w:color w:val="111111"/>
          <w:sz w:val="28"/>
          <w:sz w:val="28"/>
          <w:szCs w:val="28"/>
          <w:rtl w:val="true"/>
          <w:lang w:bidi="fa-IR"/>
        </w:rPr>
        <w:t xml:space="preserve">ومردم نیز با او تکبیر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صدایی از تکبیر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آسمان و در و دیوار با او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حضرت رضا علیه‌السلام را با آن حال دیدند و صدای تکبیرش را شنیدند، چنان صداها را به گریه بلند کردند که شهر مرو به لرزه درآمد، خبر به مأمون رسید، فضل بن سهل ذوالریاستین گفت، ای امیرالمؤمنین اگر علی‌بن موسی‌الرضا علیه‌السلام با این وضع به مصلّی برود مردم شیفته او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بر ما بشورند و خون ما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نزد او فرست 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زحمت و رنج انداختیم و ما خوش نداریم که سختی و رنج و مشقتی به شما برسد شما بازگردید و هر کس که همیشه با مردم نماز می‌خوانده اکنون نیز نماز عید را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کفش خود را طلبیده و پوشیده، آن گاه سوار مرکب شده و بازگشت و آن روز مردم پراکنده شدند و نماز عید مرتبی خوانده نشد</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281" w:name="__RefHeading___Toc6820079_211673320"/>
      <w:bookmarkStart w:id="282" w:name="_Toc98"/>
      <w:bookmarkEnd w:id="281"/>
      <w:r>
        <w:rPr>
          <w:rtl w:val="true"/>
        </w:rPr>
        <w:t>ملاحظاتی پیرامون ماهیّت ولایتعهدی و شهادت حضرت رضا علیه‌السلام</w:t>
      </w:r>
      <w:bookmarkEnd w:id="282"/>
    </w:p>
    <w:p>
      <w:pPr>
        <w:pStyle w:val="BookText"/>
        <w:rPr/>
      </w:pPr>
      <w:r>
        <w:rPr>
          <w:rFonts w:ascii="IRNazanin" w:hAnsi="IRNazanin" w:eastAsia="IRNazanin"/>
          <w:color w:val="111111"/>
          <w:sz w:val="28"/>
          <w:sz w:val="28"/>
          <w:szCs w:val="28"/>
          <w:rtl w:val="true"/>
          <w:lang w:bidi="fa-IR"/>
        </w:rPr>
        <w:t>ماهیّت ولایتعهدی امام علی‌بن موسی الرضا علیه‌السلام موضوعی است که کمتر مورد توجه مورّخان و نویسندگان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علاقه مورّخان به وقایع‌نگاری و شرح رخدادهای ماجرای ولایتعهدی معطوف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و اظهارنظر پیرامون علل و شرایط پذیرش ولایتعهدی و فرجام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حضرت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با نگاهی یک جانبه و با انگیزه‌ای واحد و بی‌توجه به سایر انگیزه‌ها، شرایط و موقعیّتهای مختلف دیده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نگرش در بررسیهای تاریخی، مورّخ را از رسیدن به حقایق نهفته در روح </w:t>
      </w:r>
    </w:p>
    <w:p>
      <w:pPr>
        <w:pStyle w:val="BookText"/>
        <w:rPr/>
      </w:pPr>
      <w:r>
        <w:rPr>
          <w:rFonts w:ascii="IRNazanin" w:hAnsi="IRNazanin" w:eastAsia="IRNazanin"/>
          <w:color w:val="111111"/>
          <w:sz w:val="28"/>
          <w:sz w:val="28"/>
          <w:szCs w:val="28"/>
          <w:rtl w:val="true"/>
          <w:lang w:bidi="fa-IR"/>
        </w:rPr>
        <w:t>حوادث بازداشته و او را با استنباطی سطحی و تک بعدی از حادثه‌ای چند جانبه، پیچیده وعمیق تنها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ماهیّت ولایتعهدی بطور کلی دو نوع نگرش در میان مورّخان و نویسندگان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خاستگاه مأمون را از طرح ولایتعهدی، کاملاً صادقانه یافته‌اند و به همین دلیل، شهادت امام رضا علیه‌السلام را نیز بدون دخالت مأمون و بدور از اراده او و یا آن را توطئه عبّاسیان متعصّب و مخالفان سیاسی امام رضا علیه‌السلام و مأمون می‌دانند و یا اصولاً آن را، مرگی طبیعی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دیگرخاستگاه مأمون را از مسأله ولایتعهدی، کاملاً مکارانه و سیاسی می‌پندارند و شهادت امام علی‌بن موسی الرضا علیه‌السلام را نیز توطئه از پیش طرّاحی شده‌ای می‌دانند که مأمون با ماجرای ولایتعهدی از همان ابتدا آن را ترسیم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میان مورّخان، با قطع‌نظر از گروهی که با پیش‌فرضهای خوشبینانه و یا بدبینانه نسبت به مأمون خواسته‌اند از او چهره‌ای عظیم و تاریخی، حتی یک شیعی مخلص و بشدّت علاقمند به حضرت رضا علیه‌السلام و خاندان رسالت ترسیم کنند و یا از او تصویری کاملاً سیاه و منفور بسازند</w:t>
      </w:r>
      <w:r>
        <w:rPr>
          <w:rStyle w:val="FootnoteAnchor"/>
          <w:rtl w:val="true"/>
        </w:rPr>
        <w:footnoteReference w:id="571"/>
      </w:r>
      <w:r>
        <w:rPr>
          <w:rFonts w:ascii="IRNazanin" w:hAnsi="IRNazanin" w:eastAsia="IRNazanin"/>
          <w:color w:val="111111"/>
          <w:sz w:val="28"/>
          <w:sz w:val="28"/>
          <w:szCs w:val="28"/>
          <w:rtl w:val="true"/>
          <w:lang w:bidi="fa-IR"/>
        </w:rPr>
        <w:t>، از آنجا ناشی می‌شود که موقعیتهای</w:t>
      </w:r>
    </w:p>
    <w:p>
      <w:pPr>
        <w:pStyle w:val="BookText"/>
        <w:rPr/>
      </w:pPr>
      <w:r>
        <w:rPr>
          <w:rFonts w:ascii="IRNazanin" w:hAnsi="IRNazanin" w:eastAsia="IRNazanin"/>
          <w:color w:val="111111"/>
          <w:sz w:val="28"/>
          <w:sz w:val="28"/>
          <w:szCs w:val="28"/>
          <w:rtl w:val="true"/>
          <w:lang w:bidi="fa-IR"/>
        </w:rPr>
        <w:t>مختلف و تحوّلات اوضاع و انگیزه‌های گوناگون را در بستر حوادث نادیده انگاشته‌اند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بیش از این سخن خواهیم گفت، امّا آنچه بطور کلّی می‌توان بیش از همه در زاویه دید مورّخان نسبت به ماجرای ولایتهعدی مؤثر دانست، ماجرای شهادت حضرت رضا علیه‌السلام است که معمولاً با قیاس ساده‌ای می‌توان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مورّخانی که شهادت حضرت رضا علیه‌السلام را دسیسه‌ای از سوی</w:t>
      </w:r>
    </w:p>
    <w:p>
      <w:pPr>
        <w:pStyle w:val="BookText"/>
        <w:rPr/>
      </w:pPr>
      <w:r>
        <w:rPr>
          <w:rFonts w:ascii="IRNazanin" w:hAnsi="IRNazanin" w:eastAsia="IRNazanin"/>
          <w:color w:val="111111"/>
          <w:sz w:val="28"/>
          <w:sz w:val="28"/>
          <w:szCs w:val="28"/>
          <w:rtl w:val="true"/>
          <w:lang w:bidi="fa-IR"/>
        </w:rPr>
        <w:t xml:space="preserve">مأمون قلمداد کرده‌اند، طرح ماجرای ولایتعهدی را نیز توطئه‌ای حساب شده و زیرکانه از سوی مأمون برای نابودی شخصیت سیاسی مذهبی امام علیه‌السلام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طرح ولایتعهدی را خاستگاه واقعی مأمون می‌پندارند و معتقدند که مأمون خالصانه قصد سپردن خلافت به حضرت رضا علیه‌السلام را داشت و </w:t>
      </w:r>
    </w:p>
    <w:p>
      <w:pPr>
        <w:pStyle w:val="BookText"/>
        <w:rPr/>
      </w:pPr>
      <w:r>
        <w:rPr>
          <w:rFonts w:ascii="IRNazanin" w:hAnsi="IRNazanin" w:eastAsia="IRNazanin"/>
          <w:color w:val="111111"/>
          <w:sz w:val="28"/>
          <w:sz w:val="28"/>
          <w:szCs w:val="28"/>
          <w:rtl w:val="true"/>
          <w:lang w:bidi="fa-IR"/>
        </w:rPr>
        <w:t>نوعاً ماجرای شهادت آن حضرت را از سوی مأمون که با قصد واگذاری خلافت در تناقض دیده‌اند، انکار کرده و آن را توطئه‌ای طراحی شده از سوی بنی‌عباس خشم‌آلود</w:t>
      </w:r>
      <w:r>
        <w:rPr>
          <w:rStyle w:val="FootnoteAnchor"/>
          <w:rtl w:val="true"/>
        </w:rPr>
        <w:footnoteReference w:id="572"/>
      </w:r>
      <w:r>
        <w:rPr>
          <w:rFonts w:ascii="IRNazanin" w:hAnsi="IRNazanin" w:eastAsia="IRNazanin"/>
          <w:color w:val="111111"/>
          <w:sz w:val="28"/>
          <w:sz w:val="28"/>
          <w:szCs w:val="28"/>
          <w:rtl w:val="true"/>
          <w:lang w:bidi="fa-IR"/>
        </w:rPr>
        <w:t>و یا مرگی طبیعی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مسعودی علت وفات علی‌بن موسی علیه‌السلام را مرگ ناگهانی و به خاطر افراط در خوردن انگور می‌دانند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یعقوبی نیز با کمی تردید بی آن که مسموم شدن امام علیه‌السلام را به مأمون و یا عمّال او نسبت دهد وفات حضرت را چنین توجیه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علی‌بن موسی الرضا علیه‌السلام بیش از سه روز نبود و گفته می‌شود علی‌بن هشام انار مسمومی به او خوراند و مأمون بر مرگ وی سخت بی‌تابی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ابی عباد در ادامه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دیدم که قبایی سفید در برداشت و در تشییع جنازه رضا سر برهنه میان دو قایمه نعش، پیاده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پس از تو، به چه کسی دلخوش باشم و سه روز نزد قبرش اقامت گزید و هر روز قرص نان و مقداری نمک برای او می‌آوردند و خوراکش همان</w:t>
      </w:r>
    </w:p>
    <w:p>
      <w:pPr>
        <w:pStyle w:val="BookText"/>
        <w:rPr/>
      </w:pPr>
      <w:r>
        <w:rPr>
          <w:rFonts w:ascii="IRNazanin" w:hAnsi="IRNazanin" w:eastAsia="IRNazanin"/>
          <w:color w:val="111111"/>
          <w:sz w:val="28"/>
          <w:sz w:val="28"/>
          <w:szCs w:val="28"/>
          <w:rtl w:val="true"/>
          <w:lang w:bidi="fa-IR"/>
        </w:rPr>
        <w:t>بود و در روز چهارم بازگشت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حمداللّه مستوفی، ابن طقطقی و ابن حجر از جمله کسانی هستند که تصریح می‌کنند امام علی‌بن موسی الرضا علیه‌السلام را به فرمان مأمون زهر دادند و مسموم کردند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ابن‌اثیر با این که یک مورّخ سنی مذهب است هر دو نقل را ذکر کرده است، در جایی می‌نویسد حضرت به خاطر افراط در خوردن انگور وفات کرد و در جایی دیگر به مسموم کردن او تصریح می‌کند</w:t>
      </w:r>
      <w:r>
        <w:rPr>
          <w:rFonts w:eastAsia="IRNazanin" w:cs="IRNazanin"/>
          <w:color w:val="111111"/>
          <w:sz w:val="28"/>
          <w:szCs w:val="28"/>
          <w:rtl w:val="true"/>
          <w:lang w:bidi="fa-IR"/>
        </w:rPr>
        <w:t>.</w:t>
      </w:r>
      <w:r>
        <w:rPr>
          <w:rStyle w:val="FootnoteAnchor"/>
          <w:rtl w:val="true"/>
        </w:rPr>
        <w:footnoteReference w:id="57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که از مورّخان شیعی است در کشف الغمة فی معرفة الائمة بطور کلی منکر مسموم شدن حضرت توسط مأمون می‌شود، منشأ استدلال وی نقلی است از </w:t>
      </w:r>
    </w:p>
    <w:p>
      <w:pPr>
        <w:pStyle w:val="BookText"/>
        <w:rPr/>
      </w:pPr>
      <w:r>
        <w:rPr>
          <w:rFonts w:ascii="IRNazanin" w:hAnsi="IRNazanin" w:eastAsia="IRNazanin"/>
          <w:color w:val="111111"/>
          <w:sz w:val="28"/>
          <w:sz w:val="28"/>
          <w:szCs w:val="28"/>
          <w:rtl w:val="true"/>
          <w:lang w:bidi="fa-IR"/>
        </w:rPr>
        <w:t>علی‌بن طاووس به شرح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 که به او اعتماد دارم شنیدم که سیّد رضی‌الدّین علی‌بن طاووس رحمه‌اللّه علیه مخالف بود که مأمون حضرت رضا علیه‌السلام را مسموم کرده باشد، با این که او بسیار مطالعه می‌کرد و این مطلب را زیاد بررسی و جستجو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نظر سیّد را تقویت می‌کند همین است که مأمون خیلی به امام علاقه داشت و او را بر فرزندان و خویشان خود مقدّم داشته و برای ولایتعهدی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ما قبول نداریم که اگر سوزن در انگور فرو کنند، انگور مسموم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نیز این مطلب را نمی‌پذیرد، خدا از همه چیز با اطلاع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از میان تذکره‌نویسان معاصر که متأسفانه بی هیچ گونه سند و مأخذی</w:t>
      </w:r>
      <w:r>
        <w:rPr>
          <w:rStyle w:val="FootnoteAnchor"/>
          <w:rtl w:val="true"/>
        </w:rPr>
        <w:footnoteReference w:id="578"/>
      </w:r>
      <w:r>
        <w:rPr>
          <w:rFonts w:ascii="IRNazanin" w:hAnsi="IRNazanin" w:eastAsia="IRNazanin"/>
          <w:color w:val="111111"/>
          <w:sz w:val="28"/>
          <w:sz w:val="28"/>
          <w:szCs w:val="28"/>
          <w:rtl w:val="true"/>
          <w:lang w:bidi="fa-IR"/>
        </w:rPr>
        <w:t>ماجرای</w:t>
      </w:r>
    </w:p>
    <w:p>
      <w:pPr>
        <w:pStyle w:val="BookText"/>
        <w:rPr/>
      </w:pPr>
      <w:r>
        <w:rPr>
          <w:rFonts w:ascii="IRNazanin" w:hAnsi="IRNazanin" w:eastAsia="IRNazanin"/>
          <w:color w:val="111111"/>
          <w:sz w:val="28"/>
          <w:sz w:val="28"/>
          <w:szCs w:val="28"/>
          <w:rtl w:val="true"/>
          <w:lang w:bidi="fa-IR"/>
        </w:rPr>
        <w:t>ولایتعهدی و شهادت امام علی‌بن موسی علیه‌السلام را تحلیل کرده، جواد فاضل است وی از جمله کسانی است که عمیقاً معتقد است قصد مأمون از ولایتعهدی امام کاملاً خالصانه بوده و بشدّت منکر دست داشتن مأمون در قتل امام می‌شود و آن را به آل عباس نسبت می‌دهد و با ارائه ده دلیل که گاه فاقد ارزش تاریخی است می‌کوشد مأمون را از این اتّهام مبرا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می‌گوید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از عبداللّه بن مأمون یاد می‌کنیم نام یک شخصیت عظیم تاریخی را به زبان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و یا دیوانه نبود که یک روز پسر عمّ عالی مقام خود، امام علی‌بن موسی الرضا علیه‌السلام را به ولایتعهدی خویش برگزیند و روز دیگر مسمومش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اقدام از جانب مأمون جز از ارادت و محبّت شدید او نسبت به امام رضا مایه نمی‌گیرد و خیلی عجیب است که گفته شود مأمون در عین ارادت و محبّت نسبت به امام رضا کمر به قتلش بسته و خون پاکش را برخاک 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معهذا سزاوار بود مردی مانند مأمون احمقانه شخصیت شریف وعزیز و در عین </w:t>
      </w:r>
    </w:p>
    <w:p>
      <w:pPr>
        <w:pStyle w:val="BookText"/>
        <w:rPr/>
      </w:pPr>
      <w:r>
        <w:rPr>
          <w:rFonts w:ascii="IRNazanin" w:hAnsi="IRNazanin" w:eastAsia="IRNazanin"/>
          <w:color w:val="111111"/>
          <w:sz w:val="28"/>
          <w:sz w:val="28"/>
          <w:szCs w:val="28"/>
          <w:rtl w:val="true"/>
          <w:lang w:bidi="fa-IR"/>
        </w:rPr>
        <w:t>حال آرام و بی سر و صدایی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علی بن موسی الرضا علیه‌السلام را جبراً به</w:t>
      </w:r>
    </w:p>
    <w:p>
      <w:pPr>
        <w:pStyle w:val="BookText"/>
        <w:rPr/>
      </w:pPr>
      <w:r>
        <w:rPr>
          <w:rFonts w:ascii="IRNazanin" w:hAnsi="IRNazanin" w:eastAsia="IRNazanin"/>
          <w:color w:val="111111"/>
          <w:sz w:val="28"/>
          <w:sz w:val="28"/>
          <w:szCs w:val="28"/>
          <w:rtl w:val="true"/>
          <w:lang w:bidi="fa-IR"/>
        </w:rPr>
        <w:t>ولایتعهدی برگزیند و بعد خائنانه زهرش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دوستان و دشمنان خود را خوب می‌شناخت و می‌دانست که اگر علویهای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جمعی بر ضدش نهضت کنند شخص علی‌بن موسی الرضا اهل این نهضتها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بعید است که مردی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علت و سببی امام خود علی‌بن موسی الرضا را به قتل برساند و در این جنایت فظیع و فجیع هیچ هدف مادی و معنوی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که به کام امام ریخته شد در دانه‌های انگور دوانیده شده بود و گفته می‌شود که فشرده انار را با زهر درآمیخته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امام علیه‌السلام یعنی آن کس که این جنایت را توطئه و اعمال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آل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بعید و حتی محال می‌نماید که عبداللّه مأمون مرتکب این جنایت عظیم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نحوه شهادت امام آن گونه که مشهور است توسط مأمون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امام انگور داد و حضرت بر اثر آن مسموم 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خود مأمون نیز بیمار شد، اما بیماری او کوتاه بود، هنگامی که امام بر اثر خوردن انگور مسموم رنجور شد، مأمون، عبداللّه بن بشیر را فرمان داد تا ناخنهای خود را بلند نگه دارد و</w:t>
      </w:r>
    </w:p>
    <w:p>
      <w:pPr>
        <w:pStyle w:val="BookText"/>
        <w:rPr/>
      </w:pPr>
      <w:r>
        <w:rPr>
          <w:rFonts w:ascii="IRNazanin" w:hAnsi="IRNazanin" w:eastAsia="IRNazanin"/>
          <w:color w:val="111111"/>
          <w:sz w:val="28"/>
          <w:sz w:val="28"/>
          <w:szCs w:val="28"/>
          <w:rtl w:val="true"/>
          <w:lang w:bidi="fa-IR"/>
        </w:rPr>
        <w:t>پیش از آن که به نزد امام رود، مقداری موم که زهرآلود بود به وی داد تا به دستانش بمالد</w:t>
      </w:r>
      <w:r>
        <w:rPr>
          <w:rStyle w:val="FootnoteAnchor"/>
          <w:rtl w:val="true"/>
        </w:rPr>
        <w:footnoteReference w:id="580"/>
      </w:r>
      <w:r>
        <w:rPr>
          <w:rFonts w:ascii="IRNazanin" w:hAnsi="IRNazanin" w:eastAsia="IRNazanin"/>
          <w:color w:val="111111"/>
          <w:sz w:val="28"/>
          <w:sz w:val="28"/>
          <w:szCs w:val="28"/>
          <w:rtl w:val="true"/>
          <w:lang w:bidi="fa-IR"/>
        </w:rPr>
        <w:t>آنگاه برای دیدار امام نزد ایشان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بستر بود و مأمون دستور داد سبدی انار آماده کردند و از عبداللّه‌بن بشیر خواست تا انار را دانه کرده و با دستانش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زهر آلود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بفشارد و سپس اصرار کرد که امام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با اختلاف در منابع تاریخی، تذکره‌ها و کتابهای مناقب آمده است</w:t>
      </w:r>
      <w:r>
        <w:rPr>
          <w:rFonts w:eastAsia="IRNazanin" w:cs="IRNazanin"/>
          <w:color w:val="111111"/>
          <w:sz w:val="28"/>
          <w:szCs w:val="28"/>
          <w:rtl w:val="true"/>
          <w:lang w:bidi="fa-IR"/>
        </w:rPr>
        <w:t>.</w:t>
      </w:r>
      <w:r>
        <w:rPr>
          <w:rStyle w:val="FootnoteAnchor"/>
          <w:rtl w:val="true"/>
        </w:rPr>
        <w:footnoteReference w:id="581"/>
      </w:r>
      <w:bookmarkStart w:id="283" w:name="pg838_7116"/>
    </w:p>
    <w:p>
      <w:pPr>
        <w:pStyle w:val="BookText"/>
        <w:rPr/>
      </w:pPr>
      <w:bookmarkEnd w:id="283"/>
      <w:r>
        <w:rPr>
          <w:rFonts w:ascii="IRNazanin" w:hAnsi="IRNazanin" w:eastAsia="IRNazanin"/>
          <w:color w:val="111111"/>
          <w:sz w:val="28"/>
          <w:sz w:val="28"/>
          <w:szCs w:val="28"/>
          <w:rtl w:val="true"/>
          <w:lang w:bidi="fa-IR"/>
        </w:rPr>
        <w:t>به اعتقاد ما سهم عمده‌ای از این اختلافات بی‌توجهی مورّخان به تغییر شرایط و موقعیتهایی است که انگیزه واگذاری ولایتعهدی را دچار ماهیّتها و خاستگاههای مختلف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هیچ‌گاه نمی‌توان با نظریه واحدی به ماجرایی متغیر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خاستگاه مأمون از واگذاری خلافت و یا ولایتعهدی، کاملاً صادقانه بوده است؟ و یا کاملاً مکارانه طراحی شده است؟ و اگر چنین و یا چنان بوده، چرا و چگونه می‌توان برخوردها و مواضع مختلف مأمون را که پاره‌ای از روی محبّت و علاقه هر چند در ظاهر، و پاره‌ای از سر تدبیر سیاسی، محافظه‌کارانه و منفعت‌طلبانه، و پاره‌ای از روی خشم و کینه تحلیل و یا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ابتدا باید شرایط و موقعیتهای مختلفی را که مأمون تحت تأثیر آنها به حوادث می‌نگریسته، ارزیابی کنیم</w:t>
      </w:r>
      <w:r>
        <w:rPr>
          <w:rFonts w:eastAsia="IRNazanin" w:cs="IRNazanin"/>
          <w:color w:val="111111"/>
          <w:sz w:val="28"/>
          <w:szCs w:val="28"/>
          <w:rtl w:val="true"/>
          <w:lang w:bidi="fa-IR"/>
        </w:rPr>
        <w:t>.</w:t>
      </w:r>
    </w:p>
    <w:p>
      <w:pPr>
        <w:pStyle w:val="Heading3"/>
        <w:numPr>
          <w:ilvl w:val="2"/>
          <w:numId w:val="1"/>
        </w:numPr>
        <w:rPr/>
      </w:pPr>
      <w:bookmarkStart w:id="284" w:name="__RefHeading___Toc6820081_211673320"/>
      <w:bookmarkStart w:id="285" w:name="_Toc99"/>
      <w:bookmarkEnd w:id="284"/>
      <w:r>
        <w:rPr>
          <w:rtl w:val="true"/>
        </w:rPr>
        <w:t>بررسی چند موقعیت</w:t>
      </w:r>
      <w:bookmarkEnd w:id="285"/>
    </w:p>
    <w:p>
      <w:pPr>
        <w:pStyle w:val="Heading4"/>
        <w:numPr>
          <w:ilvl w:val="3"/>
          <w:numId w:val="1"/>
        </w:numPr>
        <w:rPr/>
      </w:pPr>
      <w:bookmarkStart w:id="286" w:name="__RefHeading___Toc6820083_211673320"/>
      <w:bookmarkStart w:id="287" w:name="_Toc100"/>
      <w:bookmarkEnd w:id="286"/>
      <w:r>
        <w:rPr>
          <w:rtl w:val="true"/>
        </w:rPr>
        <w:t>موقعیّت اول</w:t>
      </w:r>
      <w:r>
        <w:rPr>
          <w:rtl w:val="true"/>
        </w:rPr>
        <w:t xml:space="preserve">: </w:t>
      </w:r>
      <w:r>
        <w:rPr>
          <w:rtl w:val="true"/>
        </w:rPr>
        <w:t xml:space="preserve">دوران بحران و طرح اندیشه اوّلیه ولایتعهدی </w:t>
      </w:r>
      <w:r>
        <w:rPr>
          <w:rtl w:val="true"/>
        </w:rPr>
        <w:t>(</w:t>
      </w:r>
      <w:r>
        <w:rPr>
          <w:rtl w:val="true"/>
        </w:rPr>
        <w:t>خلافت</w:t>
      </w:r>
      <w:r>
        <w:rPr>
          <w:rtl w:val="true"/>
        </w:rPr>
        <w:t>)</w:t>
      </w:r>
      <w:bookmarkEnd w:id="287"/>
    </w:p>
    <w:p>
      <w:pPr>
        <w:pStyle w:val="BookText"/>
        <w:rPr/>
      </w:pPr>
      <w:r>
        <w:rPr>
          <w:rFonts w:ascii="IRNazanin" w:hAnsi="IRNazanin" w:eastAsia="IRNazanin"/>
          <w:color w:val="111111"/>
          <w:sz w:val="28"/>
          <w:sz w:val="28"/>
          <w:szCs w:val="28"/>
          <w:rtl w:val="true"/>
          <w:lang w:bidi="fa-IR"/>
        </w:rPr>
        <w:t xml:space="preserve">همچنان که در بحث طراح ولایتعهدی گفته شد، مأمون هنگامی 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مسلمین را به محلی که خداوند قرار داده است، بازگرداند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که خود در شرایطی کاملاً بحرانی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لشکریان او رو به هزیمت گذاشته بودند و هرثمه‌بن اعین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او؛ خراسان توسط صاحب السریر تهدید می‌شد و عیسی‌بن ماهان سردار سپاه محمّدبن امین به قصد دستگیری او عازم بود، تا وی را به بغداد نزد امین برد و مأمون در اندیشه پناهنده شدن به امیر کابل بود</w:t>
      </w:r>
      <w:r>
        <w:rPr>
          <w:rFonts w:eastAsia="IRNazanin" w:cs="IRNazanin"/>
          <w:color w:val="111111"/>
          <w:sz w:val="28"/>
          <w:szCs w:val="28"/>
          <w:rtl w:val="true"/>
          <w:lang w:bidi="fa-IR"/>
        </w:rPr>
        <w:t>.</w:t>
      </w:r>
      <w:r>
        <w:rPr>
          <w:rStyle w:val="FootnoteAnchor"/>
          <w:rtl w:val="true"/>
        </w:rPr>
        <w:footnoteReference w:id="58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در چنین وضعیتی تصمیم می‌گیرد، حکومت و خلافت را به جایگاه اصلی آن که حق اولاد علی‌بن ابی‌طالب علیه‌السلام است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مأمون در این </w:t>
      </w:r>
      <w:bookmarkStart w:id="288" w:name="pg838_7117"/>
    </w:p>
    <w:p>
      <w:pPr>
        <w:pStyle w:val="BookText"/>
        <w:rPr/>
      </w:pPr>
      <w:bookmarkEnd w:id="288"/>
      <w:r>
        <w:rPr>
          <w:rFonts w:ascii="IRNazanin" w:hAnsi="IRNazanin" w:eastAsia="IRNazanin"/>
          <w:color w:val="111111"/>
          <w:sz w:val="28"/>
          <w:sz w:val="28"/>
          <w:szCs w:val="28"/>
          <w:rtl w:val="true"/>
          <w:lang w:bidi="fa-IR"/>
        </w:rPr>
        <w:t xml:space="preserve">زمان بنابر اعتراف و اقرار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نیّت پاک، با خدای خود عهد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صادقانه به نظر می‌رسد</w:t>
      </w:r>
      <w:r>
        <w:rPr>
          <w:rFonts w:eastAsia="IRNazanin" w:cs="IRNazanin"/>
          <w:color w:val="111111"/>
          <w:sz w:val="28"/>
          <w:szCs w:val="28"/>
          <w:rtl w:val="true"/>
          <w:lang w:bidi="fa-IR"/>
        </w:rPr>
        <w:t>.</w:t>
      </w:r>
    </w:p>
    <w:p>
      <w:pPr>
        <w:pStyle w:val="Heading4"/>
        <w:numPr>
          <w:ilvl w:val="3"/>
          <w:numId w:val="1"/>
        </w:numPr>
        <w:rPr/>
      </w:pPr>
      <w:bookmarkStart w:id="289" w:name="__RefHeading___Toc6820085_211673320"/>
      <w:bookmarkStart w:id="290" w:name="_Toc101"/>
      <w:bookmarkEnd w:id="289"/>
      <w:r>
        <w:rPr>
          <w:rtl w:val="true"/>
        </w:rPr>
        <w:t>موقعیّت دوّم</w:t>
      </w:r>
      <w:r>
        <w:rPr>
          <w:rtl w:val="true"/>
        </w:rPr>
        <w:t xml:space="preserve">: </w:t>
      </w:r>
      <w:r>
        <w:rPr>
          <w:rtl w:val="true"/>
        </w:rPr>
        <w:t>دوران تلاطم سیاسی و نیاز به عامل توازن و تعدیل</w:t>
      </w:r>
      <w:bookmarkEnd w:id="290"/>
    </w:p>
    <w:p>
      <w:pPr>
        <w:pStyle w:val="BookText"/>
        <w:rPr/>
      </w:pPr>
      <w:r>
        <w:rPr>
          <w:rFonts w:ascii="IRNazanin" w:hAnsi="IRNazanin" w:eastAsia="IRNazanin"/>
          <w:color w:val="111111"/>
          <w:sz w:val="28"/>
          <w:sz w:val="28"/>
          <w:szCs w:val="28"/>
          <w:rtl w:val="true"/>
          <w:lang w:bidi="fa-IR"/>
        </w:rPr>
        <w:t xml:space="preserve">بعد از کشته شدن محمّد امین در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قدرت به مأمون، فضل بن سهل که شاهد این اعتراف بوده است، عهد و نذری که مأمون با خدای خود بسته بود، به او خاطر نشان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فضل بن سهل با چه انگیزه‌ای این عهد را یادآور می‌شود نیاز به بررسی جداگانه‌ای دارد، ولی بی‌شک همانگونه که منابع خبر می‌دهند تمایل فضل بن سهل نسبت به انتقال خلافت از عباسیان به علویان قابل تأمّل است و فضل بن سهل عامل مهمّی در این</w:t>
      </w:r>
    </w:p>
    <w:p>
      <w:pPr>
        <w:pStyle w:val="BookText"/>
        <w:rPr/>
      </w:pPr>
      <w:r>
        <w:rPr>
          <w:rFonts w:ascii="IRNazanin" w:hAnsi="IRNazanin" w:eastAsia="IRNazanin"/>
          <w:color w:val="111111"/>
          <w:sz w:val="28"/>
          <w:sz w:val="28"/>
          <w:szCs w:val="28"/>
          <w:rtl w:val="true"/>
          <w:lang w:bidi="fa-IR"/>
        </w:rPr>
        <w:t>تصمیم‌گیری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فضل‌بن سهل خواست که خلافت را از عباسیان بگرداند و به علویان منتقل سازد و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نذر کرده بودی و سوگند خورده بودی که اگر خداوند حکومت را از برادرت به تو بازگرداند ولایتعهدی را به علویان بسپاری</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بی‌شک مأمون در این زمان در شرایط اولیه خود، یعنی در شرایطی کاملاً بحرانی که با خدای خود عهد و پیمان بسته بود قرار نداشت، زیرا عامل تهدید کننده حیات و قدرت سیاسی او؛ محمّد امین از میان رفته بود، اگر چه سایر عوامل تهدیدکننده‌ای که از قبل و یا همزمان با جنگ میان او و برادرش ظهور کرده بودند همچنان پابرجا بودند مانند خیزش علویان که همچون آتش زیر خاکستر کانونهای قیام را در پهنه قلمرو غربی حکومت وی گرم می‌کرد با وجود این آیا در چنین شرایطی مأمون همچنان بر نیت پاک خود باقی مانده بود؟ آنچه از ظاهر رخدادها به دست می‌آید چنین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به طاهر و هرثمه نامه نوشت که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ولایتعهدی خلع کنند و هر دو در ماه ربیع‌الاول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ولایتعهدی خلع کردند</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مأمون چون در خاندان بنی عباس و علویان غور کرد کسی سزاوارتر از علی‌بن موسی علیه‌السلام نیافت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محمّدباقر مجلسی، بحارالانوار، </w:t>
      </w:r>
      <w:r>
        <w:rPr>
          <w:rFonts w:eastAsia="IRNazanin" w:cs="IRNazanin"/>
          <w:color w:val="111111"/>
          <w:sz w:val="28"/>
          <w:szCs w:val="28"/>
          <w:lang w:bidi="fa-IR"/>
        </w:rPr>
        <w:t>12/131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پاسخ به فضل بن سهل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به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تصمیم می‌گیرد آن عهد و پیمان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ماجرا است ابعاد دیگر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را می‌توان از شرایطی که مأمون بعد از پیروزی با آن روبرو شد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نصربن سیّار، در نواحی حلب سر به شورش برداشت و سپاه طاهر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به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هرشی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قیام کرد و ابوالسرایا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فرماندهان سپاه هرثمه‌بن اعین بود به او پیوست و دامنه این قیام بشدّت بالا گرفت به طوری که سایر علویان به این نهضت پیوستند و سرانجام در ایالت بصره و اهواز زیدبن موسی بن جعفر علیه‌السلام، در یمن ابراهیم بن موسی بن جعفر علیه‌السلام، در فارس اسماعیل بن موسی بن جعفر، در مکه حسن بن افطس و در مدائن محمّدبن سلیمان به قدرت رسیدند و دیری نپایید که شهرهای دیگر نیز در امواج این خیزشها و شورشها سقوط کرد،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محمّدبن جعفر افتاد و احمدبن عمربن خطاب ربعی بر نصیبین و توابع آن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سیدبن انس، در میافارقین موسی بن مبارک یشکری، در ارمنستان عبدالملک بن حجاف سلمی، در آذربایجان محمّدبن رواد ارزی، در عراق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جبال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عجلی و</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علویان تنها منبع خطر به شمار نمی‌آمدند، بلکه خاندان عباسی نیز عاملی تهدیدکننده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اختلاف دیرینه‌ای با مأمون داشتند و متعصّبان آنان</w:t>
      </w:r>
    </w:p>
    <w:p>
      <w:pPr>
        <w:pStyle w:val="BookText"/>
        <w:rPr/>
      </w:pPr>
      <w:r>
        <w:rPr>
          <w:rFonts w:ascii="IRNazanin" w:hAnsi="IRNazanin" w:eastAsia="IRNazanin"/>
          <w:color w:val="111111"/>
          <w:sz w:val="28"/>
          <w:sz w:val="28"/>
          <w:szCs w:val="28"/>
          <w:rtl w:val="true"/>
          <w:lang w:bidi="fa-IR"/>
        </w:rPr>
        <w:t>هیچ‌گاه او را یک عباسی اصیل ندانسته بلکه او را تنها یک کنیززاده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امین و چرخاندن سر او در شهر، کانونهای توطئه را در بغداد گرمتر کرد و خشم عباسیان متنفذی را که در اطراف مادر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برانگیخت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حوادث به همان اندازه که از اعتبار بنی‌عباس می‌کاست بر مهر و علاقه مردم نسبت به خاندان علی‌بن ابی‌طالب علیه‌السلام می افزود، مأمون در برابر پایگاه عباسیان در بغداد، مرو را انتخاب کرده بود، اگر چه نژاد ایرانی مادرش پشتوانه‌ای برای او در مرو و خوارزم بود اما این امتیاز در برابر نیروی قدرتمندی که در بغداد و سایر نواحی</w:t>
      </w:r>
    </w:p>
    <w:p>
      <w:pPr>
        <w:pStyle w:val="BookText"/>
        <w:rPr/>
      </w:pPr>
      <w:r>
        <w:rPr>
          <w:rFonts w:ascii="IRNazanin" w:hAnsi="IRNazanin" w:eastAsia="IRNazanin"/>
          <w:color w:val="111111"/>
          <w:sz w:val="28"/>
          <w:sz w:val="28"/>
          <w:szCs w:val="28"/>
          <w:rtl w:val="true"/>
          <w:lang w:bidi="fa-IR"/>
        </w:rPr>
        <w:t>حکومت عباسی بر ضد او دسیسه‌چینی می‌کرد، چندان جدی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مأمون بناچار حیات و بقای حکومت خود را تنها در حمایت از علویان دید، از این‌رو برخلاف میل عباسیان، ناگهان تغییر روش داده و بشدّت متمایل به علویان‌شد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مأمون پایگاهی در میان علویان نداشت و آنها در قیام خود او را به چشم یک غاصب می‌نگریستند، اما مأمون کوشید تا با تغییر موضع و نشان دادن گرایش زیاد به علویان تعادل و توازن سیاسی خود را برای مدت زمانی هر چند کوتاه حفظ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طوفانی که مأمون در آن گرفتار بود، نزدیکی به علی‌بن موسی‌الرضا علیه‌السلام تنها راه نجات و یگانه روزن امید او بود، ولی این همسویی در چنین مرحله‌ای از زمان توأم با تمایل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مأمون قبلاً در توبه‌نامه خود با اندیشه‌ای پاک، در </w:t>
      </w:r>
    </w:p>
    <w:p>
      <w:pPr>
        <w:pStyle w:val="BookText"/>
        <w:rPr/>
      </w:pPr>
      <w:r>
        <w:rPr>
          <w:rFonts w:ascii="IRNazanin" w:hAnsi="IRNazanin" w:eastAsia="IRNazanin"/>
          <w:color w:val="111111"/>
          <w:sz w:val="28"/>
          <w:sz w:val="28"/>
          <w:szCs w:val="28"/>
          <w:rtl w:val="true"/>
          <w:lang w:bidi="fa-IR"/>
        </w:rPr>
        <w:t>این‌باره با خدای خویش عهد و پیمان بسته بود، امّا بی‌شک در این شرایط آن اندیشه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عباراتی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مأمون به امام باعث شد تا او را بر فرزندان و خویشان خود مقدّم دارد و ولیعهد خود قرار دهد،</w:t>
      </w:r>
      <w:r>
        <w:rPr>
          <w:rStyle w:val="FootnoteAnchor"/>
          <w:rtl w:val="true"/>
        </w:rPr>
        <w:footnoteReference w:id="589"/>
      </w:r>
      <w:r>
        <w:rPr>
          <w:rFonts w:ascii="IRNazanin" w:hAnsi="IRNazanin" w:eastAsia="IRNazanin"/>
          <w:color w:val="111111"/>
          <w:sz w:val="28"/>
          <w:sz w:val="28"/>
          <w:szCs w:val="28"/>
          <w:rtl w:val="true"/>
          <w:lang w:bidi="fa-IR"/>
        </w:rPr>
        <w:t>که اربلی به نقل از ابن طاووس در کشف الغمة آورده و یا ابن جوزی در</w:t>
      </w:r>
    </w:p>
    <w:p>
      <w:pPr>
        <w:pStyle w:val="BookText"/>
        <w:rPr/>
      </w:pPr>
      <w:r>
        <w:rPr>
          <w:rFonts w:ascii="IRNazanin" w:hAnsi="IRNazanin" w:eastAsia="IRNazanin"/>
          <w:color w:val="111111"/>
          <w:sz w:val="28"/>
          <w:sz w:val="28"/>
          <w:szCs w:val="28"/>
          <w:rtl w:val="true"/>
          <w:lang w:bidi="fa-IR"/>
        </w:rPr>
        <w:t>تذکرة الخواص بیان داشته، سطحی و غیر محققانه است، چرا که مأمون در شرایط اولیّه، خلافت و حیات خود را در حال نابودی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 نوین که خلافت و حیاتِ دوباره خود را به دست آورده بود بشدّت نیاز داشت آن را با چنگ و دندان حفظ کند و تنها پیشنهاد خلافت و سپردن ولایتعهدی به علی‌بن موسی علیه‌السلام این نیاز را برآورده می‌ساخت زیرا نزدیکی جستن به آن حضرت هم رقبای عباسی را از صحنه خارج می‌کرد و هم مدعیان علوی را خلع سلاح می‌نمود</w:t>
      </w:r>
      <w:r>
        <w:rPr>
          <w:rFonts w:eastAsia="IRNazanin" w:cs="IRNazanin"/>
          <w:color w:val="111111"/>
          <w:sz w:val="28"/>
          <w:szCs w:val="28"/>
          <w:rtl w:val="true"/>
          <w:lang w:bidi="fa-IR"/>
        </w:rPr>
        <w:t>.</w:t>
      </w:r>
      <w:r>
        <w:rPr>
          <w:rStyle w:val="FootnoteAnchor"/>
          <w:rtl w:val="true"/>
        </w:rPr>
        <w:footnoteReference w:id="59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می‌توان از سخنان مأمون نیز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عدّه‌ای از مخالفان ولایتعهدی علی‌بن موسی الرضا علیه‌السلام که او را از مخاطرات این امر آگاه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شرافت و عظمت را از خاندان بنی‌عباس خارج کنی که کاری بی‌سابقه در میان خلفا خواهد شد و اگر خلافت به خاندان علی علیه‌السلام منتقل شود خود و خانواده‌ات را نابود کرده‌ای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موسی به خاطر فاصله‌ای که با ما داشت مردم را به سوی خود می‌خواند، او را ولیعهد خود کردم تا مردم را به جانب من دعوت کند و اقرار به خلافت و زمامداری ما نماید و </w:t>
      </w:r>
      <w:r>
        <w:rPr>
          <w:rFonts w:eastAsia="IRNazanin" w:cs="IRNazanin"/>
          <w:color w:val="111111"/>
          <w:sz w:val="28"/>
          <w:szCs w:val="28"/>
          <w:rtl w:val="true"/>
          <w:lang w:bidi="fa-IR"/>
        </w:rPr>
        <w:t>...</w:t>
      </w:r>
      <w:r>
        <w:rPr>
          <w:rStyle w:val="FootnoteAnchor"/>
          <w:rtl w:val="true"/>
        </w:rPr>
        <w:footnoteReference w:id="591"/>
      </w:r>
      <w:bookmarkStart w:id="291" w:name="pg838_7121"/>
    </w:p>
    <w:p>
      <w:pPr>
        <w:pStyle w:val="Heading4"/>
        <w:numPr>
          <w:ilvl w:val="3"/>
          <w:numId w:val="1"/>
        </w:numPr>
        <w:rPr/>
      </w:pPr>
      <w:bookmarkStart w:id="292" w:name="__RefHeading___Toc6820087_211673320"/>
      <w:bookmarkStart w:id="293" w:name="_Toc102"/>
      <w:bookmarkEnd w:id="291"/>
      <w:bookmarkEnd w:id="292"/>
      <w:r>
        <w:rPr>
          <w:rtl w:val="true"/>
        </w:rPr>
        <w:t>موقعیت سوّم</w:t>
      </w:r>
      <w:r>
        <w:rPr>
          <w:rtl w:val="true"/>
        </w:rPr>
        <w:t xml:space="preserve">: </w:t>
      </w:r>
      <w:r>
        <w:rPr>
          <w:rtl w:val="true"/>
        </w:rPr>
        <w:t xml:space="preserve">ناکامی در هدف و بازگشت به مواضع نیاکان </w:t>
      </w:r>
      <w:r>
        <w:rPr>
          <w:rtl w:val="true"/>
        </w:rPr>
        <w:t>(</w:t>
      </w:r>
      <w:r>
        <w:rPr>
          <w:rtl w:val="true"/>
        </w:rPr>
        <w:t xml:space="preserve">شهادت امام رضا علیه‌السلام </w:t>
      </w:r>
      <w:r>
        <w:rPr>
          <w:rtl w:val="true"/>
        </w:rPr>
        <w:t>)</w:t>
      </w:r>
      <w:bookmarkEnd w:id="293"/>
    </w:p>
    <w:p>
      <w:pPr>
        <w:pStyle w:val="BookText"/>
        <w:rPr/>
      </w:pPr>
      <w:r>
        <w:rPr>
          <w:rFonts w:ascii="IRNazanin" w:hAnsi="IRNazanin" w:eastAsia="IRNazanin"/>
          <w:color w:val="111111"/>
          <w:sz w:val="28"/>
          <w:sz w:val="28"/>
          <w:szCs w:val="28"/>
          <w:rtl w:val="true"/>
          <w:lang w:bidi="fa-IR"/>
        </w:rPr>
        <w:t>هدف مأمون از واگذاری ولایتعهدی به علی‌بن موسی الرضا علیه‌السلام کاملاً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مأیوس کردن دسیسه‌چینان بغداد که سرگرم کودتایی بر ضد وی</w:t>
      </w:r>
    </w:p>
    <w:p>
      <w:pPr>
        <w:pStyle w:val="BookText"/>
        <w:rPr/>
      </w:pPr>
      <w:r>
        <w:rPr>
          <w:rFonts w:ascii="IRNazanin" w:hAnsi="IRNazanin" w:eastAsia="IRNazanin"/>
          <w:color w:val="111111"/>
          <w:sz w:val="28"/>
          <w:sz w:val="28"/>
          <w:szCs w:val="28"/>
          <w:rtl w:val="true"/>
          <w:lang w:bidi="fa-IR"/>
        </w:rPr>
        <w:t>بودند، قیامهای علوی را آرام ساخت و امام علی‌بن موسی الرضا علیه‌السلام را بلاگردان</w:t>
      </w:r>
    </w:p>
    <w:p>
      <w:pPr>
        <w:pStyle w:val="BookText"/>
        <w:rPr/>
      </w:pPr>
      <w:r>
        <w:rPr>
          <w:rFonts w:ascii="IRNazanin" w:hAnsi="IRNazanin" w:eastAsia="IRNazanin"/>
          <w:color w:val="111111"/>
          <w:sz w:val="28"/>
          <w:sz w:val="28"/>
          <w:szCs w:val="28"/>
          <w:rtl w:val="true"/>
          <w:lang w:bidi="fa-IR"/>
        </w:rPr>
        <w:t>قرار داد تا خود را از مخاطرات دشمنانش مصون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علی‌بن موسی الرضا علیه‌السلام در شرایطی که اقبال مردمی از بنی‌عباس فروکش کرده بود و خود نیز آهنگ جدایی از پیکره خاندان عباسی نواخته بود بیش از یک عامل بازدارنده برای مأمون کارایی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زیر لوای اقتدار معنوی امام به خود و حکومتش مشروعیت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علاوه بر استحکام پایه‌های حکومت مأمون ضعف هویّتی او را که ناشی از بی‌اصالتی خاندان مادری‌اش بود، جبران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منابع، درباره گرایش و اظهار علاقه مأمون به خاندان علی‌بن ابی‌اطالب بیان کرده‌اند بدون در نظر داشتن موقعیتهایی که مأمون در آن قرار داشت و بی‌توجه به نیازمندی او برای رسیدن به شرایط مطلوب، جویندگان حوادث این برهه از تاریخ سیاسی اسلام را دچار نوعی تناقض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محور این تناقض را در پذیرش ولایتعهدی از سوی علی‌بن موسی الرضا علیه‌السلام نباید جست بلکه آن را باید در شخصیّت مأمون یافت او سیاستکاری مکار بود و خود را فرهیخته‌ای وانمود می‌کرد که هدفی جز خدمت به خاندان علی‌بن ابی‌طالب و جبران ستمهایی که نیاکانش بر این خاندان روا داشته‌اند ندارد</w:t>
      </w:r>
      <w:r>
        <w:rPr>
          <w:rFonts w:eastAsia="IRNazanin" w:cs="IRNazanin"/>
          <w:color w:val="111111"/>
          <w:sz w:val="28"/>
          <w:szCs w:val="28"/>
          <w:rtl w:val="true"/>
          <w:lang w:bidi="fa-IR"/>
        </w:rPr>
        <w:t>.</w:t>
      </w:r>
      <w:r>
        <w:rPr>
          <w:rStyle w:val="FootnoteAnchor"/>
          <w:rtl w:val="true"/>
        </w:rPr>
        <w:footnoteReference w:id="59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پرهیزکاری او در نوجوانی نسبت به امین و سایر خلفای سلفش و اوقاتی که مأمون صرف فراگیری علوم می‌کرد و نیز سایر جنبه‌های فردی او که نوعی تقدس </w:t>
      </w:r>
    </w:p>
    <w:p>
      <w:pPr>
        <w:pStyle w:val="BookText"/>
        <w:rPr/>
      </w:pPr>
      <w:r>
        <w:rPr>
          <w:rFonts w:ascii="IRNazanin" w:hAnsi="IRNazanin" w:eastAsia="IRNazanin"/>
          <w:color w:val="111111"/>
          <w:sz w:val="28"/>
          <w:sz w:val="28"/>
          <w:szCs w:val="28"/>
          <w:rtl w:val="true"/>
          <w:lang w:bidi="fa-IR"/>
        </w:rPr>
        <w:t>و تعالی به او بخشیده بود از عواملی است که این چهره مأمون را قوّت می‌بخشد و</w:t>
      </w:r>
    </w:p>
    <w:p>
      <w:pPr>
        <w:pStyle w:val="BookText"/>
        <w:rPr/>
      </w:pPr>
      <w:r>
        <w:rPr>
          <w:rFonts w:ascii="IRNazanin" w:hAnsi="IRNazanin" w:eastAsia="IRNazanin"/>
          <w:color w:val="111111"/>
          <w:sz w:val="28"/>
          <w:sz w:val="28"/>
          <w:szCs w:val="28"/>
          <w:rtl w:val="true"/>
          <w:lang w:bidi="fa-IR"/>
        </w:rPr>
        <w:t>این خصلتها در تحلیل و بررسیهای تاریخی، مورّخان را به یک سونگری کشانده و آنها را از شناخت چهره واقعی مأمون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امام علی‌بن موسی‌الرضا علیه‌السلام به ولایتعهدی، مأمون به اهداف عمده خود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سوّم اگر چه توانسته بود در کوتاه مدت رقبای عباسی را از صحنه خارج کند و مدعیان علوی را خلع سلاح نماید، اما خود شرایط دیگری را فراهم آورد که عملاً مأمون را در ازای امتیازهای کوتاه مدت با شکست‌های اساسی روبرو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ولایتعهدی امام علی‌بن موسی الرضا علیه‌السلام برای مأمون یک شمشیر دودم بود که دم آشکار آن در راستای اهداف مأمون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او محاسبه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دم پنهان آن در مسیری بود که امام علی‌بن موسی الرضا علیه‌السلام آن را هدایت و رهبری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امام علیه‌السلام خواسته باشد با پذیرش ولایتعهدی این موضع را اتّخاذ کند، بلکه بعد از پذیرش تحمیلی ولایتعهدی، همچنان که از قبل مواضع خود را درباره ولایتعهدی اعلام کرده بود، این سیاست را نیز بعداً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علی‌بن موسی الرضا علیه‌السلام همواره اثبات حقانیت ولایت و امامت خاندانش بود آن چنان که در طول مسیر سفرش از مدینه به مرو شاهدش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نیشابور و حدیث سلسله‌الذهب و همچنین دست‌نوشته و بیانیه افشاگرانه امام در پشت عهدنامه ولایتعهدی از جمله صریحترین مواضعی است که امام علیه‌السلام اتّخاذ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امام نه تنها شاهرگ حیاتی مأمون را می‌زد، بلکه ریشه‌های بنیادین حیات سیاسی حکومتی بنی‌عباس را یک جا قطع می‌کرد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پرواضح است که مخالفت عباسیان متعصّب بیجا نبود، آنها یا از سر تعصّبی که داشتند و یا براساس تحلیلهای حساب شده به این واقعیت پی برده بودند که ولایتعهدی امام علی‌بن موسی الرضا علیه‌السلام یک خطر کاملاً جدّی است و حتی بعضی از آنها تا پای جان برای اثبات این واقعیت با مأمون جدال کردند</w:t>
      </w:r>
      <w:r>
        <w:rPr>
          <w:rStyle w:val="FootnoteAnchor"/>
          <w:rtl w:val="true"/>
        </w:rPr>
        <w:footnoteReference w:id="593"/>
      </w:r>
      <w:r>
        <w:rPr>
          <w:rFonts w:ascii="IRNazanin" w:hAnsi="IRNazanin" w:eastAsia="IRNazanin"/>
          <w:color w:val="111111"/>
          <w:sz w:val="28"/>
          <w:sz w:val="28"/>
          <w:szCs w:val="28"/>
          <w:rtl w:val="true"/>
          <w:lang w:bidi="fa-IR"/>
        </w:rPr>
        <w:t>و بی‌جهت نبود که خاندان عباسی برای حفظ بقای خود با ابراهیم بن مهدی دست بیعت دادند</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گروهی نیز در دارالخلافه مأمون با ابراز اعتراض و مخالفت کوشیدند مأمون را از این خطر آگاه کنند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مأمون در موقعیتی قرار داشت که این تهدید را علی‌رغم کیاستش احساس نمی‌کرد، چرا که او دم پنهان شمشیری را که به دست گرفته بود نمی‌دید و بیشترین توجه او در آن زمان به دم آشکار آن معطوف شده بود و با همه قوا قصد داشت بر پیکره عبّاسیان بغداد که همواره او را حقیر می‌شمردند زخم بزند و عقده‌های روحی و روانی خود را التیام بخشد و از سویی خود را از آسیب علویان درامان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یعنی انتقام و ایمنی به گونه‌ای کام او را شیرین ساخته</w:t>
      </w:r>
    </w:p>
    <w:p>
      <w:pPr>
        <w:pStyle w:val="BookText"/>
        <w:rPr/>
      </w:pPr>
      <w:r>
        <w:rPr>
          <w:rFonts w:ascii="IRNazanin" w:hAnsi="IRNazanin" w:eastAsia="IRNazanin"/>
          <w:color w:val="111111"/>
          <w:sz w:val="28"/>
          <w:sz w:val="28"/>
          <w:szCs w:val="28"/>
          <w:rtl w:val="true"/>
          <w:lang w:bidi="fa-IR"/>
        </w:rPr>
        <w:t>بود که تلخی و سوزش زخمهای تیغ پنهان را احساس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طعم آن شیرینی پایان پذیرفت جلوه‌های تلخی تیغ پنهان، ظاهر شد و مأمون دریافت که ولایتعهدی عملاً نه تنها سپری بلاگیر نبوده، بلکه به عاملی برای نفوذ شخصیّت علمی و معنوی امام علی‌بن موسی الرضا علیه‌السلام در جامعه و حتی در میان مخالفان مذهبی و سایر ادیان و فرق اسلامی در مناظراتی که عمدتاً از سوی مأمون برگزار می‌گردید</w:t>
      </w:r>
      <w:r>
        <w:rPr>
          <w:rStyle w:val="FootnoteAnchor"/>
          <w:rtl w:val="true"/>
        </w:rPr>
        <w:footnoteReference w:id="596"/>
      </w:r>
      <w:r>
        <w:rPr>
          <w:rFonts w:ascii="IRNazanin" w:hAnsi="IRNazanin" w:eastAsia="IRNazanin"/>
          <w:color w:val="111111"/>
          <w:sz w:val="28"/>
          <w:sz w:val="28"/>
          <w:szCs w:val="28"/>
          <w:rtl w:val="true"/>
          <w:lang w:bidi="fa-IR"/>
        </w:rPr>
        <w:t>تبدیل شده است، تا جایی که این نفوذ در میان پیکره حکومت او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مأمون با ولایتعهدی امام علی‌بن موسی الرضا علیه‌السلام پلهای پشت سر خود را ویران کرد و زمانی که از حوادث بغداد آگاه شد و دانست که سیاستهای جاه‌طلبانه فضل بن سهل و برادرش که از بغداد تصویری آرام و مطیع ترسیم کرده بودند، دروغین است چاره‌ای جز بازگشت از مواضع اولیّه برای خود ندید، اما لازم بود این بازگشت تدریجی باشد، چرا که او می‌خواست همان‌طور که</w:t>
      </w:r>
    </w:p>
    <w:p>
      <w:pPr>
        <w:pStyle w:val="BookText"/>
        <w:rPr/>
      </w:pPr>
      <w:r>
        <w:rPr>
          <w:rFonts w:ascii="IRNazanin" w:hAnsi="IRNazanin" w:eastAsia="IRNazanin"/>
          <w:color w:val="111111"/>
          <w:sz w:val="28"/>
          <w:sz w:val="28"/>
          <w:szCs w:val="28"/>
          <w:rtl w:val="true"/>
          <w:lang w:bidi="fa-IR"/>
        </w:rPr>
        <w:t>در آغاز بتدریج عَلَم گرایش به علویان را بالا برده بود، آن را به تدریج پایین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ابتدا فضل بن سهل را در حمام سرخس تیغ زد و از بیم افشای سیاست </w:t>
      </w:r>
    </w:p>
    <w:p>
      <w:pPr>
        <w:pStyle w:val="BookText"/>
        <w:rPr/>
      </w:pPr>
      <w:r>
        <w:rPr>
          <w:rFonts w:ascii="IRNazanin" w:hAnsi="IRNazanin" w:eastAsia="IRNazanin"/>
          <w:color w:val="111111"/>
          <w:sz w:val="28"/>
          <w:sz w:val="28"/>
          <w:szCs w:val="28"/>
          <w:rtl w:val="true"/>
          <w:lang w:bidi="fa-IR"/>
        </w:rPr>
        <w:t>خود نسبت به فضل بن سهل و برادرش که منشأ قدرت سیاسی و نظامی بودند مجریان طرح قتل فضل بن سهل را که به قول طبری چهار تن از عاملان و خدم و حشم خود او بودند، گردن زد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شرایط روحی مأمون بی‌شک در این زمان به یک شکست‌خورده‌ای می‌ماند که می‌پنداشت فاتحانه از میدان بازگشته است و در افق آرزوهایش سرابی یافته بود به وسعت قلمرو غربی حکومتش و در پشت سرش سایه هولناکی از اقتدار علویان که هم اینک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پایگاه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عمیقاً دریافته بود که تاکنون بر روی طنابی بازی می‌کرده که یک سرش در خراسان و سر دیگرش در بغداد گره خورده بود و برای رسیدن به هر کدام باید دیگری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از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سمت علویان می‌کشاند؛ کسانی که هیچ‌گاه مشروعیت او را پذیرا نبودند، به خصوص زمانی که خود نیز بناچار لب به اعتراف و حقانیت خاندان علی علیه‌السلام گشوده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مأمون بغداد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بازگشت از موضع گذشته خود، باید مانعی را که بر سر روابطش با بغداد ایجاد کرده بود از میان بردارد و آن ماجرای ولایتعهدی علی‌بن موسی الرضا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کار هیچ چاره‌ای جز توسّل به شیوه نیاکان خود نداشت، او با طرح توطئه قتل پنهانی امام طی یک حادثه‌ای بظاهر طبیعی، امام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ماجرای شهادت امام علیه‌السلام به گونه‌ای ماهرانه بود که حتی تا امروز بسیاری از مورّخان برای پیدا کردن ردّ پای او ناموفق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شرکت در مراسم تشییع جنازه آن حضرت و مجالس سوگواری که خود ترتیب داده بود</w:t>
      </w:r>
      <w:r>
        <w:rPr>
          <w:rStyle w:val="FootnoteAnchor"/>
          <w:rtl w:val="true"/>
        </w:rPr>
        <w:footnoteReference w:id="598"/>
      </w:r>
      <w:r>
        <w:rPr>
          <w:rFonts w:ascii="IRNazanin" w:hAnsi="IRNazanin" w:eastAsia="IRNazanin"/>
          <w:color w:val="111111"/>
          <w:sz w:val="28"/>
          <w:sz w:val="28"/>
          <w:szCs w:val="28"/>
          <w:rtl w:val="true"/>
          <w:lang w:bidi="fa-IR"/>
        </w:rPr>
        <w:t>بسیاری از سوءظنهای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احتمالی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آغاز راه تازه‌ای بود که مأمون بعد از شهادت امام رضا علیه‌السلام در آن گام می‌زد، وی سرانجام آخرین حلقه اتّصالش به علویان را که لباس سبز بود گشود و با بیرون کردن آن از تن برای همیشه لباس سیاه پوشید</w:t>
      </w:r>
      <w:r>
        <w:rPr>
          <w:rFonts w:eastAsia="IRNazanin" w:cs="IRNazanin"/>
          <w:color w:val="111111"/>
          <w:sz w:val="28"/>
          <w:szCs w:val="28"/>
          <w:rtl w:val="true"/>
          <w:lang w:bidi="fa-IR"/>
        </w:rPr>
        <w:t>.</w:t>
      </w:r>
      <w:r>
        <w:rPr>
          <w:rStyle w:val="FootnoteAnchor"/>
          <w:rtl w:val="true"/>
        </w:rPr>
        <w:footnoteReference w:id="599"/>
      </w:r>
      <w:bookmarkStart w:id="294" w:name="pg838_7125"/>
    </w:p>
    <w:p>
      <w:pPr>
        <w:pStyle w:val="Heading2"/>
        <w:numPr>
          <w:ilvl w:val="1"/>
          <w:numId w:val="1"/>
        </w:numPr>
        <w:rPr/>
      </w:pPr>
      <w:bookmarkStart w:id="295" w:name="__RefHeading___Toc6820089_211673320"/>
      <w:bookmarkStart w:id="296" w:name="_Toc103"/>
      <w:bookmarkEnd w:id="294"/>
      <w:bookmarkEnd w:id="295"/>
      <w:r>
        <w:rPr>
          <w:rtl w:val="true"/>
        </w:rPr>
        <w:t>یادداشتها</w:t>
      </w:r>
      <w:bookmarkEnd w:id="296"/>
    </w:p>
    <w:p>
      <w:pPr>
        <w:pStyle w:val="Heading3"/>
        <w:numPr>
          <w:ilvl w:val="2"/>
          <w:numId w:val="1"/>
        </w:numPr>
        <w:rPr/>
      </w:pPr>
      <w:bookmarkStart w:id="297" w:name="__RefHeading___Toc6820091_211673320"/>
      <w:bookmarkStart w:id="298" w:name="_Toc104"/>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مسیر راه مکّه تا قادسیه</w:t>
      </w:r>
    </w:p>
    <w:p>
      <w:pPr>
        <w:pStyle w:val="BookText"/>
        <w:rPr/>
      </w:pPr>
      <w:r>
        <w:rPr>
          <w:rFonts w:ascii="IRNazanin" w:hAnsi="IRNazanin" w:eastAsia="IRNazanin"/>
          <w:color w:val="111111"/>
          <w:sz w:val="28"/>
          <w:sz w:val="28"/>
          <w:szCs w:val="28"/>
          <w:rtl w:val="true"/>
          <w:lang w:bidi="fa-IR"/>
        </w:rPr>
        <w:t>مسیر راه مکّه تا بصره</w:t>
      </w:r>
    </w:p>
    <w:p>
      <w:pPr>
        <w:pStyle w:val="BookText"/>
        <w:rPr/>
      </w:pPr>
      <w:r>
        <w:rPr>
          <w:rFonts w:ascii="IRNazanin" w:hAnsi="IRNazanin" w:eastAsia="IRNazanin"/>
          <w:color w:val="111111"/>
          <w:sz w:val="28"/>
          <w:sz w:val="28"/>
          <w:szCs w:val="28"/>
          <w:rtl w:val="true"/>
          <w:lang w:bidi="fa-IR"/>
        </w:rPr>
        <w:t xml:space="preserve">مسیر راه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بصره</w:t>
      </w:r>
    </w:p>
    <w:p>
      <w:pPr>
        <w:pStyle w:val="BookText"/>
        <w:rPr/>
      </w:pPr>
      <w:r>
        <w:rPr>
          <w:rFonts w:ascii="IRNazanin" w:hAnsi="IRNazanin" w:eastAsia="IRNazanin"/>
          <w:color w:val="111111"/>
          <w:sz w:val="28"/>
          <w:sz w:val="28"/>
          <w:szCs w:val="28"/>
          <w:rtl w:val="true"/>
          <w:lang w:bidi="fa-IR"/>
        </w:rPr>
        <w:t xml:space="preserve">راه مکّه تا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کامل عهدنامه ولایتعهدی </w:t>
      </w:r>
      <w:bookmarkStart w:id="299" w:name="pg838_7126"/>
    </w:p>
    <w:p>
      <w:pPr>
        <w:pStyle w:val="Heading3"/>
        <w:numPr>
          <w:ilvl w:val="2"/>
          <w:numId w:val="1"/>
        </w:numPr>
        <w:rPr/>
      </w:pPr>
      <w:bookmarkStart w:id="300" w:name="__RefHeading___Toc6820093_211673320"/>
      <w:bookmarkStart w:id="301" w:name="_Toc105"/>
      <w:bookmarkEnd w:id="299"/>
      <w:bookmarkEnd w:id="300"/>
      <w:r>
        <w:rPr>
          <w:rtl w:val="true"/>
        </w:rPr>
        <w:t xml:space="preserve">مسیر راه مکّه تا قادسیه </w:t>
      </w:r>
      <w:r>
        <w:rPr>
          <w:rtl w:val="true"/>
        </w:rPr>
        <w:t>(</w:t>
      </w:r>
      <w:r>
        <w:rPr>
          <w:rtl w:val="true"/>
        </w:rPr>
        <w:t>کوفه</w:t>
      </w:r>
      <w:r>
        <w:rPr>
          <w:rtl w:val="true"/>
        </w:rPr>
        <w:t xml:space="preserve">) </w:t>
      </w:r>
      <w:r>
        <w:rPr>
          <w:rtl w:val="true"/>
        </w:rPr>
        <w:t>به نقل از الاعلاق النفیسة</w:t>
      </w:r>
      <w:bookmarkEnd w:id="301"/>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تا بستان بنی‌عامر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که منزلگاهی است پرجمعیت و دارای استراحتگاهی است شبانه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 ذی‌کنده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Ghamr Dhikinde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بستان بنی‌عامر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Zatoerqh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محل میقات مردم عراق است و منزلگاهی است پرجمعیت و پردرخت با آب بسیار و دارای استراحتگاه شبانه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Autas</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عرق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Ghamra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سبز و خرّم و با آب بسیار که از برکه و چاهها تأمین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غمره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Moslah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افیعیه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Ufaiiya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منزلگاهی است آباد و پرآب و منزلگاه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کیرانه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Kiaraneh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افیعیه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بنی‌سلیم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Banisulaim</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از روستاهای قدیمی است، منزلگاهی است پرجمعیت و اعراب بنی‌سلیم در آن جا ساکنند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بنی‌سلیم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Umagh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و استراحتگاهی شبانه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Sandja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Salila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محل دارای استراحتگاهی به نمام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کنابین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Kunabain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سلیله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Rabaza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قبر ابوذر غفاری در ربذه است و در آن جا مسجد جامعی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ربذه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مغیثه‌الماوان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Mughisatel-Mawan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آب شربشان از برکه‌ها و چاههاست، ولی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مغیثه‌الماوان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w:t>
      </w:r>
      <w:r>
        <w:rPr>
          <w:rStyle w:val="FootnoteAnchor"/>
        </w:rPr>
        <w:footnoteReference w:id="600"/>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نقره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Hadjar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خرّم که آن را ابودلف قاسم بن عیسی ساخته است و استراحتگاه شبانه آن عباسیه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سمیراء</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Samira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سبز و خرّم که در آن اعراب بدوی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آنها از چاهها و برکه‌هاست و منزلگاه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محیمه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Mahmiya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سمیراء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Tuz</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منزلگاهی است که در آن اعراب</w:t>
      </w:r>
    </w:p>
    <w:p>
      <w:pPr>
        <w:pStyle w:val="BookText"/>
        <w:rPr/>
      </w:pPr>
      <w:r>
        <w:rPr>
          <w:rFonts w:ascii="IRNazanin" w:hAnsi="IRNazanin" w:eastAsia="IRNazanin"/>
          <w:color w:val="111111"/>
          <w:sz w:val="28"/>
          <w:sz w:val="28"/>
          <w:szCs w:val="28"/>
          <w:rtl w:val="true"/>
          <w:lang w:bidi="fa-IR"/>
        </w:rPr>
        <w:t>بنی‌اسد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Qurnatain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منزلگاهی است بعد از توز دارای قنات که با آب آن زراعت می‌شود و محل پرجمعیتی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سکونت دارد، در آن جا مسجد جامعی وجود دارد و این منزلگاه در نیمه راه و جایگاه قبیله طَیّ است،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Qarain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الاجفر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Aladjfur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منزلگاهی است که اعراب بدوی در آن چادر زده‌اند و آب شربشان از برکه و چاههاست و در آن جا، گل سفید وجود دارد که برای شستشو و نظافت به بغداد می‌آورند و منزلگاه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Agharr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الاجفر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خزیمیة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Khuzaimiya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منزلگاه در ابتدا زرود نامیده می‌شد و چون خزیمه‌بن خازم در آن جا برکه‌ها و رودهایی برای آب چاههای آن ایجاد کرد و به وسیله شتران از آنها آب می‌کشید به این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اتّفاق می‌افتد که در برکه‌های آن آبی نیست، اما آب در نزدیکی آن در محله بنی تمیم که خود جایی پوشیده از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است یافت </w:t>
      </w:r>
    </w:p>
    <w:p>
      <w:pPr>
        <w:pStyle w:val="BookText"/>
        <w:rPr/>
      </w:pPr>
      <w:r>
        <w:rPr>
          <w:rFonts w:ascii="IRNazanin" w:hAnsi="IRNazanin" w:eastAsia="IRNazanin"/>
          <w:color w:val="111111"/>
          <w:sz w:val="28"/>
          <w:sz w:val="28"/>
          <w:szCs w:val="28"/>
          <w:rtl w:val="true"/>
          <w:lang w:bidi="fa-IR"/>
        </w:rPr>
        <w:t xml:space="preserve">می‌شود،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خزیمیه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Thaalbiya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منزلگاه شهری است که دارای بارو و چندین گرمابه و بازار است، این شهر در ثلث راه مکّه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راه بغداد تا مکّه و دارای مسجد جامع و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آشامیدنی آنها از برکه‌هاست و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Muhallabiya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ثعلبیه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Bataniya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منزلگاه قرار دارد و آب شربش از برکه، و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بطانیه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Shuquq</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 است و آن منزلگاهی است که گروهی از اعراب بدوی در آن آمد و شد می‌کنند، آب آشامیدنی آنها از برکه‌هاست و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تنانیر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Tananir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می‌شود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شقوق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Zabala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زباله قریه‌ای است آباد دارای بازارها و آب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 چون در زمین پست وادی قرار دارد زمستان و تابستان دارای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Djuraisi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منزلگاهی است تنگ که چاههایی با آبی اندک دارد و استراحتگاه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جلحاء</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Djalha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قاع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Aqaba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منزلگاهی است با چاهها و برکه‌ها، و در واقع گردنه‌ای بوده که آن را هموار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Waqisa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 و این منزلگاه دارای ساکنان زیاد و</w:t>
      </w:r>
    </w:p>
    <w:p>
      <w:pPr>
        <w:pStyle w:val="BookText"/>
        <w:rPr/>
      </w:pPr>
      <w:r>
        <w:rPr>
          <w:rFonts w:ascii="IRNazanin" w:hAnsi="IRNazanin" w:eastAsia="IRNazanin"/>
          <w:color w:val="111111"/>
          <w:sz w:val="28"/>
          <w:sz w:val="28"/>
          <w:szCs w:val="28"/>
          <w:rtl w:val="true"/>
          <w:lang w:bidi="fa-IR"/>
        </w:rPr>
        <w:t>نیز خانه‌ها و کاخهایی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شرب آن از برکه‌ها و چشمه‌ها تأمین می‌شود و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Taraf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واقصه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 و آن منزلگاهی است با مسجدی به</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چشمه‌های آب، و استراحتگاه شبانه 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قرار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قرعاء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Mughitha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منزلگاه کاروانسرایی است دارای چندین برکه و استراحتگاه شبانه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w:t>
      </w:r>
      <w:bookmarkStart w:id="302" w:name="pg838_7129"/>
    </w:p>
    <w:p>
      <w:pPr>
        <w:pStyle w:val="BookText"/>
        <w:rPr/>
      </w:pPr>
      <w:bookmarkEnd w:id="302"/>
      <w:r>
        <w:rPr>
          <w:rFonts w:ascii="IRNazanin" w:hAnsi="IRNazanin" w:eastAsia="IRNazanin"/>
          <w:color w:val="111111"/>
          <w:sz w:val="28"/>
          <w:sz w:val="28"/>
          <w:szCs w:val="28"/>
          <w:rtl w:val="true"/>
          <w:lang w:bidi="fa-IR"/>
        </w:rPr>
        <w:t>آن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مغیثه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قادسیه منطقه‌ای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اردوگاه و محل زندگی ایرانیان بوده و بر سر راه بیابانی قرار دارد،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دیوار متّصل به هم وجود دارد که در اطراف آنها نخلستانی قرار گرفته، کسانی که از این جا به بغداد می‌روند از عذیب به سوی صحرایی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قادسیه تا کوفه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r>
        <w:rPr>
          <w:rStyle w:val="FootnoteAnchor"/>
          <w:rtl w:val="true"/>
        </w:rPr>
        <w:footnoteReference w:id="601"/>
      </w:r>
    </w:p>
    <w:p>
      <w:pPr>
        <w:pStyle w:val="Heading3"/>
        <w:numPr>
          <w:ilvl w:val="2"/>
          <w:numId w:val="1"/>
        </w:numPr>
        <w:rPr/>
      </w:pPr>
      <w:bookmarkStart w:id="303" w:name="__RefHeading___Toc6820095_211673320"/>
      <w:bookmarkStart w:id="304" w:name="_Toc106"/>
      <w:bookmarkEnd w:id="303"/>
      <w:r>
        <w:rPr>
          <w:rtl w:val="true"/>
        </w:rPr>
        <w:t>مسیر راه مکّه تا بصره</w:t>
      </w:r>
      <w:bookmarkEnd w:id="304"/>
    </w:p>
    <w:p>
      <w:pPr>
        <w:pStyle w:val="BookText"/>
        <w:rPr/>
      </w:pPr>
      <w:r>
        <w:rPr>
          <w:rFonts w:ascii="IRNazanin" w:hAnsi="IRNazanin" w:eastAsia="IRNazanin"/>
          <w:color w:val="111111"/>
          <w:sz w:val="28"/>
          <w:sz w:val="28"/>
          <w:szCs w:val="28"/>
          <w:rtl w:val="true"/>
          <w:lang w:bidi="fa-IR"/>
        </w:rPr>
        <w:t xml:space="preserve">برابر شرح ابن‌رسته مسیر راه مکّه تا بصره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است که جمعاً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به شرح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بنی‌عامر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بنی‌عامر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 عرق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Marran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شبیگه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Wadjra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Shabaika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شبیگه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Ghoba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دفینه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Dafina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Faldja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فلجه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جدیله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Djadila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جدیله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Dhariya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طخثه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Takhtha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طخثه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Rama</w:t>
      </w:r>
      <w:r>
        <w:rPr>
          <w:rFonts w:eastAsia="Times New Roman" w:cs="Times New Roman" w:ascii="Times New Roman" w:hAnsi="Times New Roman"/>
          <w:color w:val="111111"/>
          <w:sz w:val="28"/>
          <w:szCs w:val="28"/>
          <w:rtl w:val="true"/>
          <w:lang w:val="en-US" w:bidi="en-US"/>
        </w:rPr>
        <w:t xml:space="preserve">). </w:t>
      </w:r>
      <w:bookmarkStart w:id="305" w:name="pg838_7130"/>
    </w:p>
    <w:p>
      <w:pPr>
        <w:pStyle w:val="BookText"/>
        <w:rPr/>
      </w:pPr>
      <w:bookmarkEnd w:id="305"/>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رامه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قریتین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Qoraitain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قریتین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Ousadja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عوسجه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نباج</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Nobadj</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نباج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Samina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ینسوعه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Yansue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ینسوعه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Zatolashr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ذات‌العشر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Mawiya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مأویه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ابی‌موسی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حفر ابی‌موسی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Kharadja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Shadji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Rahail</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رحیل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Hofair</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حفیر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منجشانیه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Manjeshania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منجشانیه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Style w:val="FootnoteAnchor"/>
          <w:rtl w:val="true"/>
        </w:rPr>
        <w:footnoteReference w:id="602"/>
      </w:r>
    </w:p>
    <w:p>
      <w:pPr>
        <w:pStyle w:val="Heading3"/>
        <w:numPr>
          <w:ilvl w:val="2"/>
          <w:numId w:val="1"/>
        </w:numPr>
        <w:rPr/>
      </w:pPr>
      <w:bookmarkStart w:id="306" w:name="__RefHeading___Toc6820097_211673320"/>
      <w:bookmarkStart w:id="307" w:name="_Toc107"/>
      <w:bookmarkEnd w:id="306"/>
      <w:r>
        <w:rPr>
          <w:rtl w:val="true"/>
        </w:rPr>
        <w:t xml:space="preserve">مسیر راه قادسیه </w:t>
      </w:r>
      <w:r>
        <w:rPr>
          <w:rtl w:val="true"/>
        </w:rPr>
        <w:t>(</w:t>
      </w:r>
      <w:r>
        <w:rPr>
          <w:rtl w:val="true"/>
        </w:rPr>
        <w:t>کوفه</w:t>
      </w:r>
      <w:r>
        <w:rPr>
          <w:rtl w:val="true"/>
        </w:rPr>
        <w:t xml:space="preserve">) </w:t>
      </w:r>
      <w:r>
        <w:rPr>
          <w:rtl w:val="true"/>
        </w:rPr>
        <w:t>تا بصره</w:t>
      </w:r>
      <w:bookmarkEnd w:id="307"/>
    </w:p>
    <w:p>
      <w:pPr>
        <w:pStyle w:val="BookText"/>
        <w:rPr/>
      </w:pPr>
      <w:r>
        <w:rPr>
          <w:rFonts w:ascii="IRNazanin" w:hAnsi="IRNazanin" w:eastAsia="IRNazanin"/>
          <w:color w:val="111111"/>
          <w:sz w:val="28"/>
          <w:sz w:val="28"/>
          <w:szCs w:val="28"/>
          <w:rtl w:val="true"/>
          <w:lang w:bidi="fa-IR"/>
        </w:rPr>
        <w:t xml:space="preserve">بنابر نقل ابن رسته از کوفه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در آنجا مسجد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بخواهیم از قادسیه که در مسیر راه قرعاء قرار دارد حرکت کنیم باید از قادسیه به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راه بپیماییم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از آن جا به فاصله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وارد قرعاء می‌شویم و بدین‌سان راه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قرعاء به سوی مسجد سعد،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قرعاء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سعد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ماروق</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Maroq</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Qala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سلمستان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Salmistan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Uqur</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اخادید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Akhadid</w:t>
      </w:r>
      <w:r>
        <w:rPr>
          <w:rFonts w:eastAsia="Times New Roman" w:cs="Times New Roman" w:ascii="Times New Roman" w:hAnsi="Times New Roman"/>
          <w:color w:val="111111"/>
          <w:sz w:val="28"/>
          <w:szCs w:val="28"/>
          <w:rtl w:val="true"/>
          <w:lang w:val="en-US" w:bidi="en-US"/>
        </w:rPr>
        <w:t xml:space="preserve">). </w:t>
      </w:r>
      <w:bookmarkStart w:id="308" w:name="pg838_7131"/>
    </w:p>
    <w:p>
      <w:pPr>
        <w:pStyle w:val="BookText"/>
        <w:rPr/>
      </w:pPr>
      <w:bookmarkEnd w:id="308"/>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اخادید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صید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Ainsaid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عین صید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جمل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Ainjjamal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عین جمل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309" w:name="__RefHeading___Toc6820099_211673320"/>
      <w:bookmarkStart w:id="310" w:name="_Toc108"/>
      <w:bookmarkEnd w:id="309"/>
      <w:r>
        <w:rPr>
          <w:rtl w:val="true"/>
        </w:rPr>
        <w:t xml:space="preserve">راه مکه تا کوفه </w:t>
      </w:r>
      <w:r>
        <w:rPr>
          <w:rtl w:val="true"/>
        </w:rPr>
        <w:t>(</w:t>
      </w:r>
      <w:r>
        <w:rPr>
          <w:rtl w:val="true"/>
        </w:rPr>
        <w:t>قادسیه</w:t>
      </w:r>
      <w:r>
        <w:rPr>
          <w:rtl w:val="true"/>
        </w:rPr>
        <w:t xml:space="preserve">) </w:t>
      </w:r>
      <w:r>
        <w:rPr>
          <w:rtl w:val="true"/>
        </w:rPr>
        <w:t>به نقل از البلدان</w:t>
      </w:r>
      <w:bookmarkEnd w:id="310"/>
    </w:p>
    <w:p>
      <w:pPr>
        <w:pStyle w:val="BookText"/>
        <w:rPr/>
      </w:pPr>
      <w:r>
        <w:rPr>
          <w:rFonts w:ascii="IRNazanin" w:hAnsi="IRNazanin" w:eastAsia="IRNazanin"/>
          <w:color w:val="111111"/>
          <w:sz w:val="28"/>
          <w:sz w:val="28"/>
          <w:szCs w:val="28"/>
          <w:rtl w:val="true"/>
          <w:lang w:bidi="fa-IR"/>
        </w:rPr>
        <w:t xml:space="preserve">یعقوبی در کتاب البلدان، منزلهای کوفه تا مدینه، و از مدینه تا مکّه را شرح می‌دهد که عکس این مسیر، خط سیر مکه تا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مغیثه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Mughitha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قرعاء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Qara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Waqesa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Aqaba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Qaa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Zabala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Shaghoogh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Batan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 آن جا قبر عبادی است، و این چهار محل دیار بنی‌اسد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Thalabiya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اجفر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Adjfar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Faid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همان شهری است که عاملان راه مکّه در آن منزل دارند و این شهر در پایین کوه معروف سلمی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سمیراء</w:t>
      </w:r>
      <w:r>
        <w:rPr>
          <w:rFonts w:eastAsia="IRNazanin" w:cs="IRNazanin"/>
          <w:color w:val="111111"/>
          <w:sz w:val="28"/>
          <w:szCs w:val="28"/>
          <w:rtl w:val="true"/>
          <w:lang w:bidi="fa-IR"/>
        </w:rPr>
        <w:t xml:space="preserve">. </w:t>
      </w:r>
      <w:bookmarkStart w:id="311" w:name="pg838_7132"/>
    </w:p>
    <w:p>
      <w:pPr>
        <w:pStyle w:val="BookText"/>
        <w:rPr/>
      </w:pPr>
      <w:bookmarkEnd w:id="311"/>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آن، دو قبیله قیس و بیشترشان بنی‌عبس‌اند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نقره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قصد مدینه رسول خدا داشته باشد از همین‌جا به طرف بطن نخل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آهنگ مکّه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مغیثة الماوان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Rabaza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Salila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Umaqh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بنی سلیم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Bani Salim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افیعیه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Ufaiiya</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Moslah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Ghamra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آنجا برای حج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Zatolerqh</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ابن عامر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Ibn Amer</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Mecca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6820101_211673320"/>
      <w:bookmarkStart w:id="313" w:name="_Toc109"/>
      <w:bookmarkEnd w:id="312"/>
      <w:r>
        <w:rPr>
          <w:rtl w:val="true"/>
        </w:rPr>
        <w:t>متن کامل عهدنامه ولایتعهدی</w:t>
      </w:r>
      <w:bookmarkEnd w:id="313"/>
    </w:p>
    <w:p>
      <w:pPr>
        <w:pStyle w:val="BookText"/>
        <w:rPr/>
      </w:pPr>
      <w:r>
        <w:rPr>
          <w:rFonts w:ascii="IRNazanin" w:hAnsi="IRNazanin" w:eastAsia="IRNazanin"/>
          <w:color w:val="111111"/>
          <w:sz w:val="28"/>
          <w:sz w:val="28"/>
          <w:szCs w:val="28"/>
          <w:rtl w:val="true"/>
          <w:lang w:bidi="fa-IR"/>
        </w:rPr>
        <w:t>علی‌بن عیسی اربلی در کشف‌الغمة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یکی از کارگزاران مشهد مقدّس امام رضا علیه‌السلام نزد من آمد و عهدنامه مأمون را که با خط خود نوشته بود و در آن خطِّ حضرت رضا علیه‌السلام نیز دیده می‌شد با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عهدنامه به شرح ذیل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خداوند بخشنده مهربان، این نامه‌ای است که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هارون‌الرشید امیرالمؤمنین برای ولیعهد خود علی‌بن موسی‌بن جعفر علیه‌السلام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خداوند عزّوجلّ اسلام را دین خود اختیار کرد و از میان بندگان خود پیامبرانی را برگزید، اینان مردم را به سوی خداوند راهنما شده و نخستین آنها به آخرین فرد مژده داد و </w:t>
      </w:r>
    </w:p>
    <w:p>
      <w:pPr>
        <w:pStyle w:val="BookText"/>
        <w:rPr/>
      </w:pPr>
      <w:r>
        <w:rPr>
          <w:rFonts w:ascii="IRNazanin" w:hAnsi="IRNazanin" w:eastAsia="IRNazanin"/>
          <w:color w:val="111111"/>
          <w:sz w:val="28"/>
          <w:sz w:val="28"/>
          <w:szCs w:val="28"/>
          <w:rtl w:val="true"/>
          <w:lang w:bidi="fa-IR"/>
        </w:rPr>
        <w:t>آخرین پیامبران نخستین آنان را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پیامبران همچنان ادامه داشت تا آنگاه که نوبت پیامبری به حضرت رسول صلی‌الله‌علیه‌و‌آله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به پیامبری برگزیده شد که علم و دانش کهنه و ارتباط وحی قطع و آمد و شد پیامبران و سفیران پروردگار بریده و قیامت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شاهد پیامبران و سرور آنان قرار داد و کتاب عزیز خود را که همه حق و حقیقت است و هرگز باطل به آن راه ندارد،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حلال و حرام و عذاب و عقاب و تحذیر و انذار و امر و نهی سخن گفت، تا حجت بالغه خود را بر مردم تمام کرد و پس از این هر کس طریق حق را انتخاب کند از روی برهان چنین کرده و هر که ضلالت پیشه کند آن نیز از روی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کرم صلی‌الله‌علیه‌و‌آله رسالت خداوند را به مردم ابلاغ کرد و جامعه را با سخنان حکیمانه و پندهای نیکو به راه حق دعوت فرمود و با برخوردی پسندیده مردم را با خدا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موعظه با جنگ و جهاد، دین خدا را ترویج کرد، تا آنگاه که پروردگار او را به سوی خود</w:t>
      </w:r>
    </w:p>
    <w:p>
      <w:pPr>
        <w:pStyle w:val="BookText"/>
        <w:rPr/>
      </w:pPr>
      <w:r>
        <w:rPr>
          <w:rFonts w:ascii="IRNazanin" w:hAnsi="IRNazanin" w:eastAsia="IRNazanin"/>
          <w:color w:val="111111"/>
          <w:sz w:val="28"/>
          <w:sz w:val="28"/>
          <w:szCs w:val="28"/>
          <w:rtl w:val="true"/>
          <w:lang w:bidi="fa-IR"/>
        </w:rPr>
        <w:t>فراخواند و نزد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دوران نبوت به سر آمد و وحی به پایان رسید، خداوند نظام امور مسلمین و پایداری دین را در خلافت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دین و قیام به حقوق خداوند و حفظ آداب و شریعت و حدود و سنن دین مقدّس اسلام و جهاد با دشمنان و کفار، تنها در پرتوی خلافت و امامت ممکن است، پس خلفا باید از خداوند اطاعت کنند و در نگهداری آن چه به آنان سپرده شده تلاش نمایند و در حفظ آثار دین بکوشند و حقوق بندگان خدا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باید از خلفای خود پیروی نمایند و با آنان مساعدت و معاونت داشته باشند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 راهها را امن و موجبات آسایش مردم را فراهم می‌سازند و از خونریزی و قتل و غارت جلوگیری می‌کنند و وحدت را در جامعه اسلامی پدید می‌آورند، در صورتی که اگر خلیفه‌ای نباشد وحدت جامعه متلاشی شده و اختلاف کلمه در میان مردم پدید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مسلمانان خلیفه نداشته باشند مقهور و دشمنان بر آنها مسلط می‌شوند و در نتیجه از هم پراکنده شده و زیان دنیا و آخرت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کسی که در روی زمین خلیفه شده و امین خلق خدا قرار گرفته، باید در راه خداوند جان خود را به مشقّت اندازد و برای رضایت و اطاعت از وی ایثار نماید، باید خود را برای پاسخ به خداوند آماده سازد و با عدل و داد در میان جامعه‌ای که حکومت می‌کند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بنده و پیامبرش داود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و ما تو را در زمین خلیفه قرار دادیم، بین مردم به حق حکم کن و از خواسته‌ها پیروی نکن که تو را از راه خدا بازمی‌دارد، و کسانی که راه خداوند را گم کنند، برای آنها عذاب دردناکی آماده است، زیرا این گونه مردم حساب روز قیامت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پروردگارت سوگند از این مردم از آنچه انجام داده‌اند خواهیم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نقل کرده‌اند که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خداوند از بچه شتری که در کنار فرات تلف شود از من بازخواست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کسی که مسؤل اعمال خود بوده در کارهایی که بین او و خدایش انجام گرفته در خطری عظیم است تا چه رسد به آن کس که مسؤل جامعه بوده و امور امت و مملکت را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اینک به خداوند پناه می‌بریم و از او توفیق و عصمت می‌خواهیم و از پروردگار هدایت و راهنمایی و رسیدن به رضوان و رستگاری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بیناترین فرد امت و ناصحترین آنها در میان بندگان کسی است که به طاعت خداوند مشغول و کتاب او را در نظر داشته باشد و به سنّت رسول صلی‌الله‌علیه‌و‌آله عمل کند و در مدت عمرش همواره خداوند را در نظر بگیرد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مسلمین باید در نظریه خود همواره کوشش داشته باشد و از روی بصیرت و دقت به امور جاریه بنگرد و در مورد ولیعهد خود دقت کند و بداند که برای امامت مسلمانان چه شخصی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w:t>
      </w:r>
    </w:p>
    <w:p>
      <w:pPr>
        <w:pStyle w:val="BookText"/>
        <w:rPr/>
      </w:pPr>
      <w:r>
        <w:rPr>
          <w:rFonts w:ascii="IRNazanin" w:hAnsi="IRNazanin" w:eastAsia="IRNazanin"/>
          <w:color w:val="111111"/>
          <w:sz w:val="28"/>
          <w:sz w:val="28"/>
          <w:szCs w:val="28"/>
          <w:rtl w:val="true"/>
          <w:lang w:bidi="fa-IR"/>
        </w:rPr>
        <w:t>شخصی را برای خلافت انتخاب کند که بتواند جامعه اسلامی و وحدت آن را حفظ کند و از خونریزی جلوگیری و اختلافات آنها را برطرف سازد و آنان را از شیطان و مکر او ایمن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ولایتعهدی را بعد از خلافت، کمال اسلام قرار داده و آن را موجب عزّت و صلاح امّت دانسته است و به خلافا امر فرموده تا کسی را که شایسته ولایتعهدی است انتخاب کنند و با اختیار ولیعهد، نعمتها فراوان و عافیت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مکر دشمنان و کبر مخالفان را از بین می‌برد و تفرقه را به وحدت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مأمون از روزی که خلافت به او منتقل شده عظمت و بزرگی و سختی این مقام را دریافته و دانسته است که خلافت دشواریها و مسؤلیتهایی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کسی که بر کرسی خلافت تکیه زده همواره طاعت و فرمانبرداری پروردگار را در پیش گیرد و مراقب اوضاع و احوال مسلمانان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بدن خود را به سختی انداخت، شبها خواب در دیدگانش راه نیافت و همواره متفکّر بود تا موجبات عزّت دین و سرکوبی مشرکین را فراهم سازد و امّت را به سوی صلاح و شایستگی کشانَد و عدل و داد را در اجتماع اسلامی پدید آورد و احکام قرآن مجید و سنت حضرت رسول صلی‌الله‌علیه‌و‌آله را زنده نگاه دارد و عوامل رفاه و آسایش را در جامعه فراهم کند و مردم را با اندرز و نصیحت و راهنمایی، با خداوند آشنا سازد و خداوند را از خود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تصمیم گرفته است که پس از خود کسی را برای خلافت انتخاب کند که دارای قدرت باشد و موجبات آسایش ملّت را فراهم کند و در دین خود ورع و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باید به اوامر خداوند عمل کند و در تمام شب و روز همواره خداوند را در نظر بگیرد و موجبات خشنودی پروردگار را در خدمت به خلق و به کار بستن احکام قرآن فراهم سازد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میان اولاد عباس و علی بن ابی طالب مطالعه و تحقیق کرد </w:t>
      </w:r>
    </w:p>
    <w:p>
      <w:pPr>
        <w:pStyle w:val="BookText"/>
        <w:rPr/>
      </w:pPr>
      <w:r>
        <w:rPr>
          <w:rFonts w:ascii="IRNazanin" w:hAnsi="IRNazanin" w:eastAsia="IRNazanin"/>
          <w:color w:val="111111"/>
          <w:sz w:val="28"/>
          <w:sz w:val="28"/>
          <w:szCs w:val="28"/>
          <w:rtl w:val="true"/>
          <w:lang w:bidi="fa-IR"/>
        </w:rPr>
        <w:t>تا مرد شایسته‌ای را به عنوان ولایتعهدی برگزیند و آن را که از هر جهت به امور مذهبی و علمی علاقمند باشد اختیار کند و در این‌باره بسیار کوشش کرد و همه خاندان خود را مورد بررسی قرار داد تا فرد موردنظر را پیدا کند و حال او را معاینه و مورد تحقیق قرار دهد و نیّات او را 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تحقیق و طلب خیر از خداوند و کوششی که در این‌باره انجام گرفت، بهترین و شریفترین و داناترین در دو خاندان عباسی و علوی، علی‌بن موسی بن جعفر بن محمّدبن علی‌بن الحسین بن علی‌بن ابی‌طالب علیه‌السلام بود که برای ولایتعهدی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 علیه‌السلام کسی است که همه زبانها به فضل او گویا هستند و همه مردم در لیاقت او اتّفاق‌نظر دارند و او را سزاوار این مقام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او را بخوبی می‌شناسد از هنگام کودکی و جوانی تا اکنون که مردی کامل است، اینک او را به عنوان ولیعهد خود انتخاب کرده و برای او از مردم بیعت گرفته تا پس از او خلیفه مسلمین باشد با این اطمینان که خداوند به این انتخاب راضی است، زیرا خداوند می‌داند که مأمون برای رضای او، علی‌بن موسی علیه‌السلام را به ولایتعهدی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پیشرفت اسلام و مسلمین و سلامت جامعه و ثبات و دوام حق و اتمام حجّت، او را اختیار کرده و امیدوار است خداوند او را در روز قیامت که همه مردم در پیشگاهش حاضر می‌شوند، نجات دهد و از اهوال و وحشتهای آن روز برهاند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فرزندان و خویشان و اصحاب و یاران و کارگزاران و کارمندان خود را امر کرد با او بیعت کنند تا بدانند که وی برای فرمانبرداری از خداوند از حق خود گذشته و فرزندان خود را کنار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فرزندان و ارحام خود را کنار زد و خویشاوندان خود را از خلافت محروم ساخت و علی‌بن موسی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زیرا آن جناب را از میان مردم برگزید و به خلافت او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خویشان و اهل‌بیت او و کسانی که در مرکز حکومت و خلافت بودند با علی‌بن موسی بیعت کردند، چرا که وی مردی عابد و دیندار بود و شایستگی این مقام را </w:t>
      </w:r>
    </w:p>
    <w:p>
      <w:pPr>
        <w:pStyle w:val="BookText"/>
        <w:rPr/>
      </w:pPr>
      <w:r>
        <w:rPr>
          <w:rFonts w:ascii="IRNazanin" w:hAnsi="IRNazanin" w:eastAsia="IRNazanin"/>
          <w:color w:val="111111"/>
          <w:sz w:val="28"/>
          <w:sz w:val="28"/>
          <w:szCs w:val="28"/>
          <w:rtl w:val="true"/>
          <w:lang w:bidi="fa-IR"/>
        </w:rPr>
        <w:t>داشت، شما با رضایت با او بیعت کردید و دلهای شما از این حسن انتخاب شادمان شد و دانستید که مأمون با انتخاب او در چه قصدی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اطاعت پروردگار از خود گذشت نشان داد و شما باید خدا را سپاسگزار باشید که به امیرالمؤمنین مأمون الهام کرد تا حقوق او را در برابر شما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حریص بود که شما هدایت شوید و تفرقه شما به وحدت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انتخاب علی‌بن موسی علیه‌السلام مقصودش این است که از</w:t>
      </w:r>
    </w:p>
    <w:p>
      <w:pPr>
        <w:pStyle w:val="BookText"/>
        <w:rPr/>
      </w:pPr>
      <w:r>
        <w:rPr>
          <w:rFonts w:ascii="IRNazanin" w:hAnsi="IRNazanin" w:eastAsia="IRNazanin"/>
          <w:color w:val="111111"/>
          <w:sz w:val="28"/>
          <w:sz w:val="28"/>
          <w:szCs w:val="28"/>
          <w:rtl w:val="true"/>
          <w:lang w:bidi="fa-IR"/>
        </w:rPr>
        <w:t>خونریزی و پراکندگی جلوگیری کند و مرزها استوار و قوی ماند و دینتان رونق پذیرد و دشمن شما نابود گردد و کارهایتان مستقیم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اکنون به اطاعت خدا و امیرالمؤمنین بشتابید و آنها را از خود</w:t>
      </w:r>
    </w:p>
    <w:p>
      <w:pPr>
        <w:pStyle w:val="BookText"/>
        <w:rPr/>
      </w:pPr>
      <w:r>
        <w:rPr>
          <w:rFonts w:ascii="IRNazanin" w:hAnsi="IRNazanin" w:eastAsia="IRNazanin"/>
          <w:color w:val="111111"/>
          <w:sz w:val="28"/>
          <w:sz w:val="28"/>
          <w:szCs w:val="28"/>
          <w:rtl w:val="true"/>
          <w:lang w:bidi="fa-IR"/>
        </w:rPr>
        <w:t>راضی سازید و سپاسگزار باشید، این نامه را با دست خود در هفتم ماه رمضان سا ل</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عهدنامه به خط حضرت رضا علیه‌السلام چنین آمده بود</w:t>
      </w:r>
      <w:r>
        <w:rPr>
          <w:rFonts w:eastAsia="IRNazanin" w:cs="IRNazanin"/>
          <w:color w:val="111111"/>
          <w:sz w:val="28"/>
          <w:szCs w:val="28"/>
          <w:rtl w:val="true"/>
          <w:lang w:bidi="fa-IR"/>
        </w:rPr>
        <w:t>.</w:t>
      </w:r>
      <w:r>
        <w:rPr>
          <w:rStyle w:val="FootnoteAnchor"/>
          <w:rtl w:val="true"/>
        </w:rPr>
        <w:footnoteReference w:id="60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بخشاینده مهربان، ستایش مخصوص خداوندی است که آنچه بخواهد انجام می‌دهد و کسی را توان سرپیچی و ردّ حکم او نیست، او از خیانت چشمها و آن چه در دلها باشد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حضرت رسالت و آل علیهم‌السلام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علی‌بن موسی بن جعفر هستم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مأمون که خداوند او را پایدار و استوار بدارد و به طریق ارشاد و هدایت موفق گرداند، حق ما را که دیگران نشناخته بودند شناخت و پیوندهای قطع شده خویشاوندی را بار دیگر به هم پیوند داد و جانهای ترسان را آسایش بخشید و آنان را زنده کرد و پس از فقر و ناداری آنها را بی‌نیاز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همه را برای رضای خداوند جهانیان انجام داد واز دیگری پاداش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خداوند جزای نیکوکاران را بدهد و او اجر آنها را ضایع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ولایتعهدی و </w:t>
      </w:r>
    </w:p>
    <w:p>
      <w:pPr>
        <w:pStyle w:val="BookText"/>
        <w:rPr/>
      </w:pPr>
      <w:r>
        <w:rPr>
          <w:rFonts w:ascii="IRNazanin" w:hAnsi="IRNazanin" w:eastAsia="IRNazanin"/>
          <w:color w:val="111111"/>
          <w:sz w:val="28"/>
          <w:sz w:val="28"/>
          <w:szCs w:val="28"/>
          <w:rtl w:val="true"/>
          <w:lang w:bidi="fa-IR"/>
        </w:rPr>
        <w:t>خلافت را در اختیار من قرار داد تا اگر بعد از او زنده بمانم این منصب از آنِ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پیمانی را بشکند و عهدی را نقض کند احترام خود را از بین برده و موقعیت خود را از دست داده است، زیرا چنین شخصی بر امام خود ستم روا داشته و حرمت اسلام را مورد تجاوز قرار داده، و در گذشته به همین روش عمل شده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اگر چنانچه از امامی لغزش و یا اشتباهی مشاهده شد باید او را نصیحت کرد نه این که با او مخالفت نمود و در غیر این صورت در جامعه اسلامی اختلاف و تشتّت پدید می‌آید و رشته‌های حکومت اسلامی لرزان می‌شود، به خصوص که مردم هنوز به زمان جاهلیت نزدیکند و دشمنان در پی فرصت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خدای خود عهد بسته‌ام که کارهای مسلمانان را بخوبی به انجام رسانم و اینک که خلافت را به گردن من افکنده است، در میان مسلمین عموماً و بنی‌عباس خصوصاً با عدالت رفتار کنم و از خدا و رسولش اطاعت نمایم و خون حرامی را نریزم و جان و مال و ناموس مردم را حفظ کنم، مگر آن کسی که حدود خداوند را مراعات نکرده و به واجبات خدا تجاوز کرده باشد که این چنین فردی باید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مقدار توان خود کوشش خواهم کرد و با خود پیمان بسته‌ام که حدود و ثغور را حفظ کرده و از آنچه خداوند بر من واجب گردانیده و بازخواست خواهد کرد فروگذار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مجید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 وفا کنید که خداوند از پیمانها بازخواست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بدعتی ایجاد کردم و یا در احکام تغییری دادم و یا در قوانین شرع مقدّس دست بردم، مستحق </w:t>
      </w:r>
    </w:p>
    <w:p>
      <w:pPr>
        <w:pStyle w:val="BookText"/>
        <w:rPr/>
      </w:pPr>
      <w:r>
        <w:rPr>
          <w:rFonts w:ascii="IRNazanin" w:hAnsi="IRNazanin" w:eastAsia="IRNazanin"/>
          <w:color w:val="111111"/>
          <w:sz w:val="28"/>
          <w:sz w:val="28"/>
          <w:szCs w:val="28"/>
          <w:rtl w:val="true"/>
          <w:lang w:bidi="fa-IR"/>
        </w:rPr>
        <w:t>عقوبت و ملامت هستم، از خشم و غضب خداوند به او پناه می‌برم و از پرودگار توفیق اطاعت و خدمتگزاری را خواستارم و خداوند بین من و معصیت خود حائل شده و به من و همه مسلمانان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جفر و جامعه برخلاف این حکم می‌کنند و نمی‌دانم بر سر من چه خواهد آمد و بر شماچه خواهد گذشت، فرمان فقط در دست خداوند است و او به حق حکم کرده و حق و باطل را 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امتثال امیرالمؤمنین مأمون را کرده و خشنودی او را پذیرفتم، خداوند</w:t>
      </w:r>
    </w:p>
    <w:p>
      <w:pPr>
        <w:pStyle w:val="BookText"/>
        <w:rPr/>
      </w:pPr>
      <w:r>
        <w:rPr>
          <w:rFonts w:ascii="IRNazanin" w:hAnsi="IRNazanin" w:eastAsia="IRNazanin"/>
          <w:color w:val="111111"/>
          <w:sz w:val="28"/>
          <w:sz w:val="28"/>
          <w:szCs w:val="28"/>
          <w:rtl w:val="true"/>
          <w:lang w:bidi="fa-IR"/>
        </w:rPr>
        <w:t>را بر این امر گواه گرفتم که خداوند بهترین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مطالب را با خط خود نوشتم در حضور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فضل‌بن سهل و سهل‌بن فضل و یحیی‌بن اکثم و عبداللّه بن طاهر و ثمامه‌بن اشرس و بشربن معتمر و حمادبن نعمان در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طرف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 اکثم به پشت و روی مندرجات این نامه گواهی می‌دهد و از خداوند متعال مسألت دارد که امیرالمؤمنین و همه مسلمانان از برکت این عهدنامه به بزرگی و عظمت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طاهر همچنین حمادبن نعمان و بشربن معتمر نیز مضمون آن را گواهی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گواهان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تأیید می‌کنند، این صحیفه عهد و پیمان را که در پشت و روی نامه نوشته شده در حرم حضرت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و منبر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بنی‌هاشم و فرماندهان لشکر و رجال بزرگ و عموم مردم تأیید کردند و به همه شایعات خاتمه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فرمان مأمون تاریخ و صدور عهدنامه را گواهی کرد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2/6-394</w:t>
      </w:r>
      <w:r>
        <w:rPr>
          <w:rFonts w:ascii="IRNazanin" w:hAnsi="IRNazanin" w:eastAsia="IRNazanin"/>
          <w:color w:val="111111"/>
          <w:sz w:val="28"/>
          <w:sz w:val="28"/>
          <w:szCs w:val="28"/>
          <w:rtl w:val="true"/>
          <w:lang w:bidi="fa-IR"/>
        </w:rPr>
        <w:t xml:space="preserve">؛ مجلسی، بحارالانوار، </w:t>
      </w:r>
      <w:r>
        <w:rPr>
          <w:rFonts w:eastAsia="IRNazanin" w:cs="IRNazanin"/>
          <w:color w:val="111111"/>
          <w:sz w:val="28"/>
          <w:szCs w:val="28"/>
          <w:lang w:bidi="fa-IR"/>
        </w:rPr>
        <w:t>12/143</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ابن صباغ، فصول المهمّة فی معرفة الائمة چاپ دارالخلافه طهران، 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عطاردی، مسند الامام الرضا علیه‌السلام،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عیون اخبار الرضا علیه‌السلام و بحارالانوار از عهدنامه‌ای که عبداللّه مأمون و ولیعهدش حضرت علی‌بن موسی الرضا علیه‌السلام برای ذوالریاستین، فضل بن سهل نیز نوشته‌اند به تفصیل شرح داده شده است، این عهدنامه اخیر در تاریخ دوشنبه از ماه رمضان سنه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عیون اخبار الرضا علیه‌السلام،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مجلسی،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موسی خسروی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bookmarkStart w:id="314" w:name="pg838_7140"/>
    </w:p>
    <w:p>
      <w:pPr>
        <w:pStyle w:val="Heading2"/>
        <w:numPr>
          <w:ilvl w:val="1"/>
          <w:numId w:val="1"/>
        </w:numPr>
        <w:rPr/>
      </w:pPr>
      <w:bookmarkStart w:id="315" w:name="__RefHeading___Toc6820103_211673320"/>
      <w:bookmarkStart w:id="316" w:name="_Toc110"/>
      <w:bookmarkEnd w:id="314"/>
      <w:bookmarkEnd w:id="315"/>
      <w:r>
        <w:rPr>
          <w:rtl w:val="true"/>
        </w:rPr>
        <w:t>منابع و مآخذ</w:t>
      </w:r>
      <w:bookmarkEnd w:id="316"/>
    </w:p>
    <w:p>
      <w:pPr>
        <w:pStyle w:val="Heading3"/>
        <w:numPr>
          <w:ilvl w:val="2"/>
          <w:numId w:val="1"/>
        </w:numPr>
        <w:rPr/>
      </w:pPr>
      <w:bookmarkStart w:id="317" w:name="__RefHeading___Toc6820105_211673320"/>
      <w:bookmarkStart w:id="318" w:name="_Toc111"/>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منابع جغرافیایی</w:t>
      </w:r>
    </w:p>
    <w:p>
      <w:pPr>
        <w:pStyle w:val="BookText"/>
        <w:rPr/>
      </w:pPr>
      <w:r>
        <w:rPr>
          <w:rFonts w:ascii="IRNazanin" w:hAnsi="IRNazanin" w:eastAsia="IRNazanin"/>
          <w:color w:val="111111"/>
          <w:sz w:val="28"/>
          <w:sz w:val="28"/>
          <w:szCs w:val="28"/>
          <w:rtl w:val="true"/>
          <w:lang w:bidi="fa-IR"/>
        </w:rPr>
        <w:t>منابع تاریخی و سرگذشت‌نامه‌ها</w:t>
      </w:r>
    </w:p>
    <w:p>
      <w:pPr>
        <w:pStyle w:val="BookText"/>
        <w:rPr/>
      </w:pPr>
      <w:r>
        <w:rPr>
          <w:rFonts w:ascii="IRNazanin" w:hAnsi="IRNazanin" w:eastAsia="IRNazanin"/>
          <w:color w:val="111111"/>
          <w:sz w:val="28"/>
          <w:sz w:val="28"/>
          <w:szCs w:val="28"/>
          <w:rtl w:val="true"/>
          <w:lang w:bidi="fa-IR"/>
        </w:rPr>
        <w:t>منابع تاریخی محلّی</w:t>
      </w:r>
    </w:p>
    <w:p>
      <w:pPr>
        <w:pStyle w:val="BookText"/>
        <w:rPr/>
      </w:pPr>
      <w:r>
        <w:rPr>
          <w:rFonts w:ascii="IRNazanin" w:hAnsi="IRNazanin" w:eastAsia="IRNazanin"/>
          <w:color w:val="111111"/>
          <w:sz w:val="28"/>
          <w:sz w:val="28"/>
          <w:szCs w:val="28"/>
          <w:rtl w:val="true"/>
          <w:lang w:bidi="fa-IR"/>
        </w:rPr>
        <w:t>سفرنامه‌ها</w:t>
      </w:r>
    </w:p>
    <w:p>
      <w:pPr>
        <w:pStyle w:val="BookText"/>
        <w:rPr/>
      </w:pPr>
      <w:r>
        <w:rPr>
          <w:rFonts w:ascii="IRNazanin" w:hAnsi="IRNazanin" w:eastAsia="IRNazanin"/>
          <w:color w:val="111111"/>
          <w:sz w:val="28"/>
          <w:sz w:val="28"/>
          <w:szCs w:val="28"/>
          <w:rtl w:val="true"/>
          <w:lang w:bidi="fa-IR"/>
        </w:rPr>
        <w:t>نقشه ها</w:t>
      </w:r>
    </w:p>
    <w:p>
      <w:pPr>
        <w:pStyle w:val="BookText"/>
        <w:rPr/>
      </w:pPr>
      <w:r>
        <w:rPr>
          <w:rFonts w:ascii="IRNazanin" w:hAnsi="IRNazanin" w:eastAsia="IRNazanin"/>
          <w:color w:val="111111"/>
          <w:sz w:val="28"/>
          <w:sz w:val="28"/>
          <w:szCs w:val="28"/>
          <w:rtl w:val="true"/>
          <w:lang w:bidi="fa-IR"/>
        </w:rPr>
        <w:t>مآخذ تصاویر و نقشه‌های بخش ضمائم کتاب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تألیف برخی منابع </w:t>
      </w:r>
      <w:bookmarkStart w:id="319" w:name="pg838_7141"/>
    </w:p>
    <w:p>
      <w:pPr>
        <w:pStyle w:val="Heading3"/>
        <w:numPr>
          <w:ilvl w:val="2"/>
          <w:numId w:val="1"/>
        </w:numPr>
        <w:rPr/>
      </w:pPr>
      <w:bookmarkStart w:id="320" w:name="__RefHeading___Toc6820107_211673320"/>
      <w:bookmarkStart w:id="321" w:name="_Toc112"/>
      <w:bookmarkEnd w:id="319"/>
      <w:bookmarkEnd w:id="320"/>
      <w:r>
        <w:rPr>
          <w:rtl w:val="true"/>
        </w:rPr>
        <w:t xml:space="preserve">منابع و مآخذ </w:t>
      </w:r>
      <w:r>
        <w:rPr>
          <w:rtl w:val="true"/>
        </w:rPr>
        <w:t>(</w:t>
      </w:r>
      <w:r>
        <w:rPr>
          <w:rtl w:val="true"/>
        </w:rPr>
        <w:t>فارسی و عربی</w:t>
      </w:r>
      <w:r>
        <w:rPr>
          <w:rtl w:val="true"/>
        </w:rPr>
        <w:t>)</w:t>
      </w:r>
      <w:bookmarkEnd w:id="321"/>
    </w:p>
    <w:p>
      <w:pPr>
        <w:pStyle w:val="Heading4"/>
        <w:numPr>
          <w:ilvl w:val="3"/>
          <w:numId w:val="1"/>
        </w:numPr>
        <w:rPr/>
      </w:pPr>
      <w:bookmarkStart w:id="322" w:name="__RefHeading___Toc6820109_211673320"/>
      <w:bookmarkStart w:id="323" w:name="_Toc113"/>
      <w:bookmarkEnd w:id="322"/>
      <w:r>
        <w:rPr>
          <w:rtl w:val="true"/>
        </w:rPr>
        <w:t>منابع جغرافیایی</w:t>
      </w:r>
      <w:bookmarkEnd w:id="323"/>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البلاد و اخبار العباد عجائب المخلوقات و غرائب الموجودات، محمّد قزوینی، چاپ اول، بیروت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ایران، آندره گدار و دیگران، ترجمه ابوالحسن سروقد مقدم، چاپ اول، آستان قدس رضوی،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التقاسیم فی معرفة الاقالیم، ابوعبداللّه محمّدبن احمد مقدسی، ترجمؤ علینقی</w:t>
      </w:r>
    </w:p>
    <w:p>
      <w:pPr>
        <w:pStyle w:val="BookText"/>
        <w:rPr/>
      </w:pPr>
      <w:r>
        <w:rPr>
          <w:rFonts w:ascii="IRNazanin" w:hAnsi="IRNazanin" w:eastAsia="IRNazanin"/>
          <w:color w:val="111111"/>
          <w:sz w:val="28"/>
          <w:sz w:val="28"/>
          <w:szCs w:val="28"/>
          <w:rtl w:val="true"/>
          <w:lang w:bidi="fa-IR"/>
        </w:rPr>
        <w:t xml:space="preserve">منزوی، شرکت مؤفان و مترجمان ایران،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العالم، ابوالقاسم بن احمد جیهانی، ترجمه علی بن عبدالسلام کاتب، چاپ اول،</w:t>
      </w:r>
    </w:p>
    <w:p>
      <w:pPr>
        <w:pStyle w:val="BookText"/>
        <w:rPr/>
      </w:pPr>
      <w:r>
        <w:rPr>
          <w:rFonts w:ascii="IRNazanin" w:hAnsi="IRNazanin" w:eastAsia="IRNazanin"/>
          <w:color w:val="111111"/>
          <w:sz w:val="28"/>
          <w:sz w:val="28"/>
          <w:szCs w:val="28"/>
          <w:rtl w:val="true"/>
          <w:lang w:bidi="fa-IR"/>
        </w:rPr>
        <w:t xml:space="preserve">آستان قدس رضوی،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الاعلاق النفیسة، ابن رسته، ترجمه دکتر حسین قره‌چانلو، امیراکبیر،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تاریخی ایران، مؤسه جغرافیایی دانشگاه تهران، انتشارات دانشگاه تهران،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احمدبن ابی یعقوب، ترجمه دکتر محمد ابراهیم آیتی، بنگاه ترجمه و نشر کتاب،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لغات جغرافیای قدیم و جدید ایران، محمدحسن خان اعتمادالسلطنه، امیرکبیر،</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 الاشراف، ابوالحسن علی‌بن حسین مسعودی، ترجمه ابوالقاسم پاینده، چاپ دوّم، علمی و فرهنگی،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حافظ ابرو، قسمت ربع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شهاب‌الدین عبداللّه بن لطف‌اللّه، به کوشش مایل هروی، بنیاد فرهنگ ایران،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تاریخی سرزمینهای خلافت شرقی، لسترنج، ترجمه محمود عرفان، چاپ اول،</w:t>
      </w:r>
    </w:p>
    <w:p>
      <w:pPr>
        <w:pStyle w:val="BookText"/>
        <w:rPr/>
      </w:pPr>
      <w:r>
        <w:rPr>
          <w:rFonts w:ascii="IRNazanin" w:hAnsi="IRNazanin" w:eastAsia="IRNazanin"/>
          <w:color w:val="111111"/>
          <w:sz w:val="28"/>
          <w:sz w:val="28"/>
          <w:szCs w:val="28"/>
          <w:rtl w:val="true"/>
          <w:lang w:bidi="fa-IR"/>
        </w:rPr>
        <w:t xml:space="preserve">بنگاه ترجمه و نشر کتاب،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و چاپ دوم، علمی و فرهنگی،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جهان‌نما، محمدبن نجیب بکران، کتابخانه ابن سینا، تهران، فروردین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الارض، ابوالقاسم محمّدبن حوقل، ترجمه جعفر شعار، بنیاد فرهنگ ایران، تهران</w:t>
      </w:r>
    </w:p>
    <w:p>
      <w:pPr>
        <w:pStyle w:val="BookText"/>
        <w:rPr/>
      </w:pPr>
      <w:r>
        <w:rPr>
          <w:rFonts w:eastAsia="Times New Roman" w:cs="Times New Roman" w:ascii="Times New Roman" w:hAnsi="Times New Roman"/>
          <w:color w:val="111111"/>
          <w:sz w:val="28"/>
          <w:szCs w:val="28"/>
          <w:lang w:val="en-US" w:bidi="en-US"/>
        </w:rPr>
        <w:t>1345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خواجه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احمدبن مستوفی، الهروی، بمبئی،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احمدبن یحیی البلاذری، ترجمه دکتر آذرتاش</w:t>
      </w:r>
    </w:p>
    <w:p>
      <w:pPr>
        <w:pStyle w:val="BookText"/>
        <w:rPr/>
      </w:pPr>
      <w:r>
        <w:rPr>
          <w:rFonts w:ascii="IRNazanin" w:hAnsi="IRNazanin" w:eastAsia="IRNazanin"/>
          <w:color w:val="111111"/>
          <w:sz w:val="28"/>
          <w:sz w:val="28"/>
          <w:szCs w:val="28"/>
          <w:rtl w:val="true"/>
          <w:lang w:bidi="fa-IR"/>
        </w:rPr>
        <w:t xml:space="preserve">آذرنوش، چاپ دوّم، انتشارات سروش،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جغرافیای ایران، انتشارات دایره جغرافیایی ستاد ارتش، تهران، بهمن‌ماه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bookmarkStart w:id="324" w:name="pg838_7142"/>
    </w:p>
    <w:p>
      <w:pPr>
        <w:pStyle w:val="BookText"/>
        <w:rPr/>
      </w:pPr>
      <w:bookmarkEnd w:id="324"/>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الخراج، ابوالفرج قدامه‌بن جعفر، ترجمه دکتر حسین قره‌چانلو، چاپ اول، البرز،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البلدان، محمدحسن خان اعتمادالسلطنه، چاپ اول، اسفار،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الاطلاع، صفی‌الدین عبدالمؤمن بغدادی،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معجم‌البلدان، امام شهاب‌الدین ابی‌عبداللّه یاقوت حموی رومی، تصحیح محمدامین الخانجی، طبع مصر،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معجم‌البلدان، امام شهاب‌الدین ابی عبداللّه یاقوت حموی رومی، چاپ اول، پاریس</w:t>
      </w:r>
    </w:p>
    <w:p>
      <w:pPr>
        <w:pStyle w:val="BookText"/>
        <w:rPr/>
      </w:pP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و ممالک، ابواسحاق ابراهیم بن محمد فارسی اصطخری کرخی، به کوشش ایرج افشار، بنگاه ترجمه و نشر کتاب، تهران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المسالک والممالک، ابن خردادبه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نزهه‌القلوب، حمداللّه بن ابی‌بکر مستوفی قزوینی، به کوشش محمد دبیر سیاقی، کتابخانه ظهوری،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نزهه‌القلوب، حمداللّه مستوفی قزوینی، به کوشش لسترنج، دنیای کتاب،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4"/>
        <w:numPr>
          <w:ilvl w:val="3"/>
          <w:numId w:val="1"/>
        </w:numPr>
        <w:rPr/>
      </w:pPr>
      <w:bookmarkStart w:id="325" w:name="__RefHeading___Toc6820111_211673320"/>
      <w:bookmarkStart w:id="326" w:name="_Toc114"/>
      <w:bookmarkEnd w:id="325"/>
      <w:r>
        <w:rPr>
          <w:rtl w:val="true"/>
        </w:rPr>
        <w:t>منابع تاریخی و سرگذشت‌نامه‌ها</w:t>
      </w:r>
      <w:bookmarkEnd w:id="326"/>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الاحمدیه، سید جلال‌الدین محمّد شریفی،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اخبار امام رضا علیه‌السلام، عزیزاللّه عطاردی، انتشارات کتابخانه صدر،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 للامام علی‌بن ابی‌طالب، ابوالحسن علی‌بن الحسین المسعودی، چاپ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 ابوالحسن علی مسعودی، ترجمه محمدجواد نجفی، کتابفروشی اسلامیه،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ابوحنیفه احمدبن داود دینوری، ترجمه دکتر محمود مهدوی دامغانی، چاپ دوّم، نی،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مکه، ابوالولید ارزقی، ترجمه محمود مهدوی دامغانی، نشر بنیاد،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معرفة حجج اللّه علی العباد، محمّدبن محمّدبن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هاشم رسولی محلاتی، اسلامیه،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انقلاب در شیعه، صادق آیینه‌وند، دفتر نشر و فرهنگ اسلامی،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ابوجعفربن محمّدبن یعقوب بن اسحاق الکلینی الرازی، ترجمه سید جواد </w:t>
      </w:r>
    </w:p>
    <w:p>
      <w:pPr>
        <w:pStyle w:val="BookText"/>
        <w:rPr/>
      </w:pPr>
      <w:r>
        <w:rPr>
          <w:rFonts w:ascii="IRNazanin" w:hAnsi="IRNazanin" w:eastAsia="IRNazanin"/>
          <w:color w:val="111111"/>
          <w:sz w:val="28"/>
          <w:sz w:val="28"/>
          <w:szCs w:val="28"/>
          <w:rtl w:val="true"/>
          <w:lang w:bidi="fa-IR"/>
        </w:rPr>
        <w:t>مصطفوی، علمیه 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خیرالدین الزرکلی،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فی اعلام الهدی، امین‌الدین الفضل بن الحسن الطبرسی، بی‌جا،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شیخ ابوجعفر صدوق،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آغاز تا اسلام، گریشمن، ترجمه دکتر محمّد معین، بنگاه نشر و ترجمه،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عصر صفویه، راجر سبوری، ترجمه احمد صبا، چاپ اوّل، انتشارات کتاب، تهران</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ایرانشهر، نشریه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ملی یونسکو در ایران،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ابن کثیر الدمشقی، طبع السعادة، قاهره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برمکیان، لوسین بودا، ترجمه عبدالحسین مکیده، چاپ دوّم، بنگاه ترجمه و نشر کتاب،</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ملا محمّدباقر مجلسی، دارالتعارف، بیروت و دارالکتب الاسلامیه،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ملا محمّدباقر مجلسی، ترجمه موسی خسروی، انتشارات اسلامیه، تهران</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 محمدحسین بن خلف تبریزی، به تصحیح دکتر محمد معین، کتابفروشی زوار،</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ابن طلحة الشافعی،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بحرالانساب، ابومخنف بن لوط بن یحیی خزاعی، دارالخلافة طهران،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سنگی این کتاب عنوان آن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اعثم کوفی، خواجه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اعثم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احمدبن محمّدبن مستوفی الهروی، کتابفروشی ادبیه،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کمبیریج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تا سلاجقه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 ترجمه حسن انوشه، چاپ اول،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خطیب بغدادی، مطبعة السعادة، بی‌جا،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بیهقی، خواجه ابوالفضل محمّدبن حسین بیهقی دبیر، به کوشش دکتر خلیل خطیب</w:t>
      </w:r>
    </w:p>
    <w:p>
      <w:pPr>
        <w:pStyle w:val="BookText"/>
        <w:rPr/>
      </w:pPr>
      <w:r>
        <w:rPr>
          <w:rFonts w:ascii="IRNazanin" w:hAnsi="IRNazanin" w:eastAsia="IRNazanin"/>
          <w:color w:val="111111"/>
          <w:sz w:val="28"/>
          <w:sz w:val="28"/>
          <w:szCs w:val="28"/>
          <w:rtl w:val="true"/>
          <w:lang w:bidi="fa-IR"/>
        </w:rPr>
        <w:t xml:space="preserve">رهبر، چاپ اول، سعدی،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عبدالرحمن بن ابی‌بکر سیوطی، دارالثقافة، بیروت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بن خیاط، چاپ 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روضة الصفا، میر محمّدبن سید برهان‌الدین خداوند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مرکزی، تهران، فروردین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الشیعة، محمدحسین مظفر، ترجمه بصیرتی،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ابوجعفر محمّدبن جریر طبری، چاپ دوم، دارالکتب العلمیه،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یا تاریخ الرسل والملوک، ابوجعفر محمّدبن جریر طبری، ترجمه ابوالقاسم پاینده، چاپ چهارم، انتشارات اساطیر،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خلیل فلیپ حتی، ترجمه ابوالقاسم پاینده، چاپ اول، چاپخانه شفق، تبریز،</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دوم، انتشارات آگاه،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ملکداری و دولتهای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علی‌بن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وحید گلپایگانی، بنگاه ترجمه و نشر کتاب،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الکامل، عزالدین ابوالحسن علی‌بن ابی‌الکرم الشیبانی، تصحیح علی شیری، چاپ اول، داراحیاء التراث العربی،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اسلام و ایران، عزالدین علی بن الاثیر، ترجمه عباس خلیلی و علی هاشمی</w:t>
      </w:r>
    </w:p>
    <w:p>
      <w:pPr>
        <w:pStyle w:val="BookText"/>
        <w:rPr/>
      </w:pPr>
      <w:r>
        <w:rPr>
          <w:rFonts w:ascii="IRNazanin" w:hAnsi="IRNazanin" w:eastAsia="IRNazanin"/>
          <w:color w:val="111111"/>
          <w:sz w:val="28"/>
          <w:sz w:val="28"/>
          <w:szCs w:val="28"/>
          <w:rtl w:val="true"/>
          <w:lang w:bidi="fa-IR"/>
        </w:rPr>
        <w:t xml:space="preserve">حائری، چاپ دوّم، علمی،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گزیده، حمداللّه‌بن ابن‌بکر بن احمدبن نصر مستوفی قزوینی، به اهتمام دکتر</w:t>
      </w:r>
    </w:p>
    <w:p>
      <w:pPr>
        <w:pStyle w:val="BookText"/>
        <w:rPr/>
      </w:pPr>
      <w:r>
        <w:rPr>
          <w:rFonts w:ascii="IRNazanin" w:hAnsi="IRNazanin" w:eastAsia="IRNazanin"/>
          <w:color w:val="111111"/>
          <w:sz w:val="28"/>
          <w:sz w:val="28"/>
          <w:szCs w:val="28"/>
          <w:rtl w:val="true"/>
          <w:lang w:bidi="fa-IR"/>
        </w:rPr>
        <w:t xml:space="preserve">عبدالحسین نوایی،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مردم ایران، از پایان ساسانیان تا پایان آل بویه، دکتر عبدالحسین زرّین‌کوب، چاپ اول، امیرکبیر،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سید عبدالحجّة بلاغی، چاپ دوّم، چاپخانه مظاهری،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احمدبن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ابراهیم آیتی، چاپ پنجم، علمی و فرهنگی،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ابن مسکویه، ترجمه دکتر ابوالقاسم امامی، چاپ اول، سروش،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السلف، در تواریخ خلفا و وزرای ایشان، هندوشاه بن سنجر عبداللّه صاحبی</w:t>
      </w:r>
    </w:p>
    <w:p>
      <w:pPr>
        <w:pStyle w:val="BookText"/>
        <w:rPr/>
      </w:pPr>
      <w:r>
        <w:rPr>
          <w:rFonts w:ascii="IRNazanin" w:hAnsi="IRNazanin" w:eastAsia="IRNazanin"/>
          <w:color w:val="111111"/>
          <w:sz w:val="28"/>
          <w:sz w:val="28"/>
          <w:szCs w:val="28"/>
          <w:rtl w:val="true"/>
          <w:lang w:bidi="fa-IR"/>
        </w:rPr>
        <w:t xml:space="preserve">نخجوانی، به کوشش عباس اقبال آشتیانی، چاپ سوّم، ظهوری،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الرضویة، نوروزعلی بن باقر بسطامی، تبریز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امام کاظم علیه‌السلام، باقر شریف قرشی، ترجمه محمّدرضا عطایی، چاپ اول، آستان قدس رضوی، مشهد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الاخبار و مجمع الابرار، سید عبداللّه داعی دزفولی، چاپخانه صافی، اهواز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یوسف‌بن فرغلی سبط بن الجوزی، نینوا،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به ضمیمه مطالب السؤل فی مناقب آل الرسول، ابوالفرج عبداللّه رحمان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در قرن چهارم هجری، آدم متز، ترجمه علی‌رضا ذکاوتی قراگوزلو، چاپ اول،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ابن حجر العسقلانی، دارالکتب الاسلامیة، نجف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ضحی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امین، ترجمه عباس خلیلی، اقبال،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انساب العرب، ابومحمد علی بن احمد الطاهری الاندلسی، تحقیق لیفی بروقنسال،</w:t>
      </w:r>
    </w:p>
    <w:p>
      <w:pPr>
        <w:pStyle w:val="BookText"/>
        <w:rPr/>
      </w:pPr>
      <w:r>
        <w:rPr>
          <w:rFonts w:ascii="IRNazanin" w:hAnsi="IRNazanin" w:eastAsia="IRNazanin"/>
          <w:color w:val="111111"/>
          <w:sz w:val="28"/>
          <w:sz w:val="28"/>
          <w:szCs w:val="28"/>
          <w:rtl w:val="true"/>
          <w:lang w:bidi="fa-IR"/>
        </w:rPr>
        <w:t xml:space="preserve">چاپ اول، دارالمعارف، مصر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حدیقه‌الشیعة،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علمیة الاسلامیة،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الحدیقة الرضویة، محمدحسن بن محمدتقی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چاپخانه خراسان، مهرماه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موسی بن جعفر علیه‌السلام، باقر شریف قرشی، چاپ اول، بی‌نا، نجف،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والجرائح فی معجزات الائمة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قطب‌الدین ابی‌الحسین سعیدبن هبه‌اللّه بن الحسین الراوندی، ملک الکتاب، بمبئی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اسلامی، ترجمه محمدعلی خلیلی، بی‌نا، تهران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الوزارة، محمودبن محمدبن الحسین الاصفهانی، به تصحیح دکتر رضا انزابی‌نژاد،</w:t>
      </w:r>
    </w:p>
    <w:p>
      <w:pPr>
        <w:pStyle w:val="BookText"/>
        <w:rPr/>
      </w:pPr>
      <w:r>
        <w:rPr>
          <w:rFonts w:ascii="IRNazanin" w:hAnsi="IRNazanin" w:eastAsia="IRNazanin"/>
          <w:color w:val="111111"/>
          <w:sz w:val="28"/>
          <w:sz w:val="28"/>
          <w:szCs w:val="28"/>
          <w:rtl w:val="true"/>
          <w:lang w:bidi="fa-IR"/>
        </w:rPr>
        <w:t xml:space="preserve">چاپ اول،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الائمة، محمدبن جریر طبری، چاپ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ابوعمرو محمدبن عمربن عبدالعزیز الکشی،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الاسلام، امیرعلی، ترجمه ایرج رازقی، محمد مهدی حیدرپور، آستان قدس رضوی،</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فی احوال العلماء والسادات، سید محمدباقر خوانساری اصفهانی، انتشارات اسلامیه،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بصیرة المتعلّمین، ابوجعفر محمدبن حسن فتال نیشابوری، ترجمه دکتر محمود مهدوی دامغانی، چاپ اول، نی،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اجتماعی در حکومت عبّاسیان، محمّدرضا احسن، ترجمه مسعود رجب‌نیا، علمی و فرهنگی،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سیاسی هشتمین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فشرده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مرتضی عاملی، ترجمه سید خلیل خلیلیان، چاپ اول، دفتر نشر و فرهنگ اسلامی، تهران، بهمن ماه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علی‌بن موسی‌الرضا علیه‌السلام، ابوالقاسم سحاب، اسلامیه،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علی‌بن موسی الرضا علیه‌السلام، عمادزاده، چاپ دوم، گنجینه،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گردیزی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ابوسعید عبدالحیّ بن ضحاک بن محمود گردیزی، به تصحیح</w:t>
      </w:r>
    </w:p>
    <w:p>
      <w:pPr>
        <w:pStyle w:val="BookText"/>
        <w:rPr/>
      </w:pPr>
      <w:r>
        <w:rPr>
          <w:rFonts w:ascii="IRNazanin" w:hAnsi="IRNazanin" w:eastAsia="IRNazanin"/>
          <w:color w:val="111111"/>
          <w:sz w:val="28"/>
          <w:sz w:val="28"/>
          <w:szCs w:val="28"/>
          <w:rtl w:val="true"/>
          <w:lang w:bidi="fa-IR"/>
        </w:rPr>
        <w:t xml:space="preserve">عبدالحی حبیبی، چاپ اول، دنیای کتاب،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پیشاور، سلطان الواعظین شیرازی، چاپ چهارم، دارالکتب اسلامیه،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شدّالازار فی حطّ الاوزار عن زوّار المزار، معین‌الدین ابوالقاسم جنید شیرازی، ترجمه عیسی بن جنید شیرازی، چاپ اول، کتابخانه احمدی، شیراز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الشعراء، ابن قتیبه دینوری، دخویه، لیدن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عمومی مفصّل ایران در دوره تیموریان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شرف‌الدین علی یزدی، به اهتمام محمّد عباسی، امیرکبیر،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عمده‌الطالب فی انساب آل ابی‌طالب، الشیخ علی‌بن الحسین بن علی بن مهنابن عنبة الاصغر الداودی الحسنی، بمبئی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عمده‌الطالب فی انساب آل ابی‌طالب، ابن‌عنبة، چاپ سوم، انتشارات رضی،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علیه‌السلام،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محمدتقی اصفهانی، علمیه 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آنندراج، محمد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کتابخانه خیام،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تاریخ نائین، سید عبدالحجة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کتاب تاریخ نائین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چاپخانه مظاهری،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عمید، حسن عمید، چاپ هیجدهم، انتشارات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الفصول‌المهمة فی معرفة احوال‌الائمة، علی‌بن محمّد المالکی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نجف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و چاپ دارالخلافه طهران، ربیع‌الثانی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معین، دکتر محمّد معین، امیرکبیر، چاپ دوم،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محمدبن اسحاق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رضا تجدد، چاپ سوم، امیرکبیر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محمدبن ابراهیم بن جعفر ابوعبداللّه النعمانی، دارالایمان، قم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محمدبن ابراهیم بن جعفر ابوعبداللّه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احمد فهری زنجانی، دارالکتب اسلامیه،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الدمة فی معرفة الائمة، بهاءالدین ابوالحسن علی‌بن عیسی اربلی، بی‌نا، قم</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الانساب، سید مرتضی علم الهدی، بمبئی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والالقاب، شیخ عباس قمی،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علی‌اکبر دهخدا، چاپخانه مجلس،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فصیحی، فصیح احمدبن جلال‌الدین محمّد خوافی، کتابفروشی باستان، مشهد </w:t>
      </w:r>
      <w:r>
        <w:rPr>
          <w:rFonts w:eastAsia="IRNazanin" w:cs="IRNazanin"/>
          <w:color w:val="111111"/>
          <w:sz w:val="28"/>
          <w:szCs w:val="28"/>
          <w:lang w:bidi="fa-IR"/>
        </w:rPr>
        <w:t>1341</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هاشم بن سلمان بن اسماعیل بن عبدالجواد الحسنی البحرانی، بی‌تا، بی‌جا</w:t>
      </w:r>
      <w:r>
        <w:rPr>
          <w:rFonts w:eastAsia="IRNazanin" w:cs="IRNazanin"/>
          <w:color w:val="111111"/>
          <w:sz w:val="28"/>
          <w:szCs w:val="28"/>
          <w:rtl w:val="true"/>
          <w:lang w:bidi="fa-IR"/>
        </w:rPr>
        <w:t xml:space="preserve">. </w:t>
      </w:r>
      <w:bookmarkStart w:id="327" w:name="pg838_7147"/>
    </w:p>
    <w:p>
      <w:pPr>
        <w:pStyle w:val="BookText"/>
        <w:rPr/>
      </w:pPr>
      <w:bookmarkEnd w:id="327"/>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ابوالحسن علی‌بن حسین مسعودی، ترجمه ابوالقاسم پاینده، چاپ دوم،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علیه‌السلام، الشیخ عزیزاللّه عطاردی الخبوشانی، آستان قدس رضوی،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 ترجمه مهدی الهی قمشه‌ای، تصحیح کشفی بروجردی،</w:t>
      </w:r>
    </w:p>
    <w:p>
      <w:pPr>
        <w:pStyle w:val="BookText"/>
        <w:rPr/>
      </w:pPr>
      <w:r>
        <w:rPr>
          <w:rFonts w:ascii="IRNazanin" w:hAnsi="IRNazanin" w:eastAsia="IRNazanin"/>
          <w:color w:val="111111"/>
          <w:sz w:val="28"/>
          <w:sz w:val="28"/>
          <w:szCs w:val="28"/>
          <w:rtl w:val="true"/>
          <w:lang w:bidi="fa-IR"/>
        </w:rPr>
        <w:t xml:space="preserve">جهان،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الطالبیین، ابوالفرج اصفهانی، ترجمه سید هاشم رسولی محلاتی، کتابفروشی</w:t>
      </w:r>
    </w:p>
    <w:p>
      <w:pPr>
        <w:pStyle w:val="BookText"/>
        <w:rPr/>
      </w:pPr>
      <w:r>
        <w:rPr>
          <w:rFonts w:ascii="IRNazanin" w:hAnsi="IRNazanin" w:eastAsia="IRNazanin"/>
          <w:color w:val="111111"/>
          <w:sz w:val="28"/>
          <w:sz w:val="28"/>
          <w:szCs w:val="28"/>
          <w:rtl w:val="true"/>
          <w:lang w:bidi="fa-IR"/>
        </w:rPr>
        <w:t>صدوق،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معصومین چهارده‌گانه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فاضل، انتشارات کتب ایران،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ابن ابی‌بکر احمد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امیرکبیر، تهران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 الامام الحافظ بن شهرآشوب بن ابی‌نصربن ابی حبیشی السروی</w:t>
      </w:r>
    </w:p>
    <w:p>
      <w:pPr>
        <w:pStyle w:val="BookText"/>
        <w:rPr/>
      </w:pPr>
      <w:r>
        <w:rPr>
          <w:rFonts w:ascii="IRNazanin" w:hAnsi="IRNazanin" w:eastAsia="IRNazanin"/>
          <w:color w:val="111111"/>
          <w:sz w:val="28"/>
          <w:sz w:val="28"/>
          <w:szCs w:val="28"/>
          <w:rtl w:val="true"/>
          <w:lang w:bidi="fa-IR"/>
        </w:rPr>
        <w:t xml:space="preserve">المازندرانی، المطبعة الحیدریه، نجف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ابی‌طالب، ابوجعفر رشیدالدین محمّدبن علی‌بن شهرآشوب السروی المازندرانی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سید هاشم رسولی محلاتی، علمیه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بیت علیه‌السلام، سید خلیل نجفی یزدی، چاپ دوّم، چاپخانه حیدری،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حاج محمّدهاشم بن محمّدعلی خراسانی، اسلامیه،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نخبة المقال، سید حسین حسنی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الزاهرة، ابن تغری بردی، چاپ مصر، وزارة الثقافة،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نسائم الاسحار من لطائم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ناصرالدین منشی کرمانی، به تصحیح میرجلال‌الدین حسینی ارموی، چاپ دوم، اطلاعات،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شیخ سلیمان حسینی نجفی نقشبندی قندوزی بلخی، بمبئی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شعوبیه؛ جنبش ملی ایرانیان در برابر خلافت اموی و عباسی، دکتر حسینعلی ممتحن، چاپ دوم، کتابهای جیبی،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الاعیان، شمس‌الدین ابوالعباس احمدبن محمّدابراهیم بن خلکان، بی‌جا، بی‌تا</w:t>
      </w:r>
      <w:r>
        <w:rPr>
          <w:rFonts w:eastAsia="IRNazanin" w:cs="IRNazanin"/>
          <w:color w:val="111111"/>
          <w:sz w:val="28"/>
          <w:szCs w:val="28"/>
          <w:rtl w:val="true"/>
          <w:lang w:bidi="fa-IR"/>
        </w:rPr>
        <w:t>.</w:t>
      </w:r>
    </w:p>
    <w:p>
      <w:pPr>
        <w:pStyle w:val="Heading4"/>
        <w:numPr>
          <w:ilvl w:val="3"/>
          <w:numId w:val="1"/>
        </w:numPr>
        <w:rPr/>
      </w:pPr>
      <w:bookmarkStart w:id="328" w:name="__RefHeading___Toc6820113_211673320"/>
      <w:bookmarkStart w:id="329" w:name="_Toc115"/>
      <w:bookmarkEnd w:id="328"/>
      <w:r>
        <w:rPr>
          <w:rtl w:val="true"/>
        </w:rPr>
        <w:t>منابع تاریخ محلّی</w:t>
      </w:r>
      <w:bookmarkEnd w:id="329"/>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العجم، فرصت‌الدوله شیرازی، به کوشش علی دهباشی، فرهنگ‌سرا،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پارس، محمّدتقی مصطفوی، چاپ اول، انجمن آثار ملی، تهران</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پانصد ساله خوزستان، احمد کسروی، چاپ دوّم،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جدید یزد، احمدبن حسین بن علی کاتب، چاپ اول، به کوشش ایرج افشار، کتابخانه</w:t>
      </w:r>
    </w:p>
    <w:p>
      <w:pPr>
        <w:pStyle w:val="BookText"/>
        <w:rPr/>
      </w:pPr>
      <w:r>
        <w:rPr>
          <w:rFonts w:ascii="IRNazanin" w:hAnsi="IRNazanin" w:eastAsia="IRNazanin"/>
          <w:color w:val="111111"/>
          <w:sz w:val="28"/>
          <w:sz w:val="28"/>
          <w:szCs w:val="28"/>
          <w:rtl w:val="true"/>
          <w:lang w:bidi="fa-IR"/>
        </w:rPr>
        <w:t xml:space="preserve">ابن‌سینا،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حسن‌بن محمدبن حسن، ترجمه حسن بن عبدالملک قمی، به تصحیح سیّد جلال‌الدین تهرانی، بی‌جا،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سید عبدالحجة بلاغی، چاپ دوم، چاپخانه مظاهری،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نیشابور، احمدبن محمدبن حسن‌بن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دکتر بهمن</w:t>
      </w:r>
    </w:p>
    <w:p>
      <w:pPr>
        <w:pStyle w:val="BookText"/>
        <w:rPr/>
      </w:pPr>
      <w:r>
        <w:rPr>
          <w:rFonts w:ascii="IRNazanin" w:hAnsi="IRNazanin" w:eastAsia="IRNazanin"/>
          <w:color w:val="111111"/>
          <w:sz w:val="28"/>
          <w:sz w:val="28"/>
          <w:szCs w:val="28"/>
          <w:rtl w:val="true"/>
          <w:lang w:bidi="fa-IR"/>
        </w:rPr>
        <w:t xml:space="preserve">کریمی، کتابخانه ابن سینا،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یزد، محمدبن حسن جعفری، به کوشش ایرج افشار، چاپ دوم، بنگاه ترجمه و نشر</w:t>
      </w:r>
    </w:p>
    <w:p>
      <w:pPr>
        <w:pStyle w:val="BookText"/>
        <w:rPr/>
      </w:pPr>
      <w:r>
        <w:rPr>
          <w:rFonts w:ascii="IRNazanin" w:hAnsi="IRNazanin" w:eastAsia="IRNazanin"/>
          <w:color w:val="111111"/>
          <w:sz w:val="28"/>
          <w:sz w:val="28"/>
          <w:szCs w:val="28"/>
          <w:rtl w:val="true"/>
          <w:lang w:bidi="fa-IR"/>
        </w:rPr>
        <w:t xml:space="preserve">کتاب،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یزد، احمد طاهری،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شوشتر، سید عبداللّه نورالدین فقیر شوشتری، انتشارات جامعه آسیایی، بنگال</w:t>
      </w:r>
    </w:p>
    <w:p>
      <w:pPr>
        <w:pStyle w:val="BookText"/>
        <w:rPr/>
      </w:pP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بزرگ، دکتر احمد رنجبر، چاپ اول، انتشارات امیرکبیر، تهران</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دیروز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جغرافیای تاریخی وانسانی 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عباس سعیدی، توس،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مهد شعر و عرفان، آرتور جان آربری، ترجمه منوچهر کاشف، چاپ پنجم، انتشارات</w:t>
      </w:r>
    </w:p>
    <w:p>
      <w:pPr>
        <w:pStyle w:val="BookText"/>
        <w:rPr/>
      </w:pPr>
      <w:r>
        <w:rPr>
          <w:rFonts w:ascii="IRNazanin" w:hAnsi="IRNazanin" w:eastAsia="IRNazanin"/>
          <w:color w:val="111111"/>
          <w:sz w:val="28"/>
          <w:sz w:val="28"/>
          <w:szCs w:val="28"/>
          <w:rtl w:val="true"/>
          <w:lang w:bidi="fa-IR"/>
        </w:rPr>
        <w:t xml:space="preserve">علمی و فرهنگی،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در گذشته و حال، حسن بامداد، اتحادیه مطبوعاتی فارس،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شیرازنامه، ابوالعباس معین‌الدین احمد زرکوب شیرازی، به کوشش اسماعیل واعظ جوادی،</w:t>
      </w:r>
    </w:p>
    <w:p>
      <w:pPr>
        <w:pStyle w:val="BookText"/>
        <w:rPr/>
      </w:pPr>
      <w:r>
        <w:rPr>
          <w:rFonts w:ascii="IRNazanin" w:hAnsi="IRNazanin" w:eastAsia="IRNazanin"/>
          <w:color w:val="111111"/>
          <w:sz w:val="28"/>
          <w:sz w:val="28"/>
          <w:szCs w:val="28"/>
          <w:rtl w:val="true"/>
          <w:lang w:bidi="fa-IR"/>
        </w:rPr>
        <w:t xml:space="preserve">بنیاد فرهنگ ایران، تهران، زمستان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شهریاران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بناهای تاریخی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اقتداری، انجمن آثار ملی،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ابن بلخی، به کوشش لسترنج و دیگران، چاپ دوم، دنیای کتاب،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تاریخ و جغرافیای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بلخی، به کوشش علی‌نقی بهروزی،</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ناصری، میرزا حسن فسائی،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شوشتر و برخی مشاهیر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علاءالملک حسینی شوشتری مرعشی، به</w:t>
      </w:r>
    </w:p>
    <w:p>
      <w:pPr>
        <w:pStyle w:val="BookText"/>
        <w:rPr/>
      </w:pPr>
      <w:r>
        <w:rPr>
          <w:rFonts w:ascii="IRNazanin" w:hAnsi="IRNazanin" w:eastAsia="IRNazanin"/>
          <w:color w:val="111111"/>
          <w:sz w:val="28"/>
          <w:sz w:val="28"/>
          <w:szCs w:val="28"/>
          <w:rtl w:val="true"/>
          <w:lang w:bidi="fa-IR"/>
        </w:rPr>
        <w:t>تصحیح میرجلال‌الدین حسینی ارموی، بی‌نا، بی‌جا، بی‌تا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یادگارهای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ابنیه تاریخی و آثار باستانی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ایرج افشار، انجمن آثار ملی،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bookmarkStart w:id="330" w:name="pg838_7149"/>
    </w:p>
    <w:p>
      <w:pPr>
        <w:pStyle w:val="Heading4"/>
        <w:numPr>
          <w:ilvl w:val="3"/>
          <w:numId w:val="1"/>
        </w:numPr>
        <w:rPr/>
      </w:pPr>
      <w:bookmarkStart w:id="331" w:name="__RefHeading___Toc6820115_211673320"/>
      <w:bookmarkStart w:id="332" w:name="_Toc116"/>
      <w:bookmarkEnd w:id="330"/>
      <w:bookmarkEnd w:id="331"/>
      <w:r>
        <w:rPr>
          <w:rtl w:val="true"/>
        </w:rPr>
        <w:t>سفرنامه‌ها</w:t>
      </w:r>
      <w:bookmarkEnd w:id="332"/>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ابن حوقل؛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محمدبن حوقل، ترجمه دکتر جعفر شعار، چاپ دوّم، امیرکبیر،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ابن بطوطه، ترجمه محمدعلی موحّد، انتشارات علمی و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ابن جبیر، محمّدبن احمدبن جبیر، ترجمه پرویز اتابکی، چاپ اول، آستان قدس رضوی، مشهد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ناصر خسرو، به کوشش محمّد سیاقی، انجمن آثار ملی، تهران، دیماه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ابن فضلان، احمدبن فضلان، ترجمه ابوالفضل طباطبائی، بنیاد فرهنگ ایران، تهران، بی‌جا</w:t>
      </w:r>
      <w:r>
        <w:rPr>
          <w:rFonts w:eastAsia="IRNazanin" w:cs="IRNazanin"/>
          <w:color w:val="111111"/>
          <w:sz w:val="28"/>
          <w:szCs w:val="28"/>
          <w:rtl w:val="true"/>
          <w:lang w:bidi="fa-IR"/>
        </w:rPr>
        <w:t>.</w:t>
      </w:r>
    </w:p>
    <w:p>
      <w:pPr>
        <w:pStyle w:val="Heading4"/>
        <w:numPr>
          <w:ilvl w:val="3"/>
          <w:numId w:val="1"/>
        </w:numPr>
        <w:rPr/>
      </w:pPr>
      <w:bookmarkStart w:id="333" w:name="__RefHeading___Toc6820117_211673320"/>
      <w:bookmarkStart w:id="334" w:name="_Toc117"/>
      <w:bookmarkEnd w:id="333"/>
      <w:r>
        <w:rPr>
          <w:rtl w:val="true"/>
        </w:rPr>
        <w:t>نقشه‌ها</w:t>
      </w:r>
      <w:bookmarkEnd w:id="334"/>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استان فارس و شهر شیراز، شماره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عراق، شماره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خاورمیانه، شماره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راهنمای فارس، شماره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الخریطة السیاحیة الجمهوریة الاسلامیّة الایرانیة،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تقسیمات کشوری جمهوری اسلامی ایران، شماره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راههای ایران، انتشارات گیتاشناسی،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راهنمای یزد،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راهنمای خوزستان،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راهنمای خراسان،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راهنمای سمنان، مؤسه گیتاشناسی،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زمان هخامنشی،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مؤسه جغرافیایی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زمان هخامنشی،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مؤسه جغرافیایی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عصر ساسانیان،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مؤسه جغرافیایی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عصر آل بویه،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مؤسه جغرافیایی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335" w:name="pg838_7150"/>
    </w:p>
    <w:p>
      <w:pPr>
        <w:pStyle w:val="BookText"/>
        <w:rPr/>
      </w:pPr>
      <w:bookmarkEnd w:id="335"/>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عصر صفویه،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مؤسه جغرافیایی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ایران در نخستین زمان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برتولد اشپولر،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کتاب تاریخ ایران در قرون نخستین اسلام،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شهرستان ممسنی استان فارس، کمیته برنامه‌ریزی جهاد سازندگی استان فارس،</w:t>
      </w:r>
    </w:p>
    <w:p>
      <w:p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شهرستان سپیدان، جهاد سازندگی استان فارس،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شهرستان اردکان، نقشه عملیات مشترک زمینی، چاپ اوّل، سازمان جغرافیایی کشور،</w:t>
      </w:r>
    </w:p>
    <w:p>
      <w:p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شهرستان مرودشت، جهاد سازندگی استان فارس،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تاریخی جهان از آغاز تا امروز، کالین مک ایودی، ترجمه فریدون فاطمی، نشر مرکز،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4"/>
        <w:numPr>
          <w:ilvl w:val="3"/>
          <w:numId w:val="1"/>
        </w:numPr>
        <w:rPr/>
      </w:pPr>
      <w:bookmarkStart w:id="336" w:name="__RefHeading___Toc6820119_211673320"/>
      <w:bookmarkStart w:id="337" w:name="_Toc118"/>
      <w:bookmarkEnd w:id="336"/>
      <w:r>
        <w:rPr>
          <w:rtl w:val="true"/>
        </w:rPr>
        <w:t>مآخذ تصاویر و نقشه‌های بخش ضمائم کتاب</w:t>
      </w:r>
      <w:bookmarkEnd w:id="337"/>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الممالک، اصطخری، نقشه‌های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الارض، ابن‌حوقل، نقشه‌های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بزرگ، دکتر احمد رنجبر، نقشه‌های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شهریاران، احمد اقتداری، نقشه‌های شماره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تصاویر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یادگارهای یزد، ایرج افشار، تصاویر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ناصر خسرو، دکتر محمد دبیر سیاقی، نقشه‌های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سرزمینهای خلافت شرقی، لسترنج، نقشه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تاریخی جهان از آغاز تا امروز، کالین مک ایودی، نقشه‌های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تلویزیونی حوزه هنری تبلیغات اسلامی، تصاویر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38" w:name="pg838_7151"/>
    </w:p>
    <w:p>
      <w:pPr>
        <w:pStyle w:val="Heading3"/>
        <w:numPr>
          <w:ilvl w:val="2"/>
          <w:numId w:val="1"/>
        </w:numPr>
        <w:rPr/>
      </w:pPr>
      <w:bookmarkStart w:id="339" w:name="__RefHeading___Toc6820121_211673320"/>
      <w:bookmarkStart w:id="340" w:name="_Toc119"/>
      <w:bookmarkEnd w:id="338"/>
      <w:bookmarkEnd w:id="339"/>
      <w:r>
        <w:rPr>
          <w:rtl w:val="true"/>
        </w:rPr>
        <w:t>تاریخ تألیف برخی از منابع مورد استفاده در تحقیق حاضر</w:t>
      </w:r>
      <w:bookmarkEnd w:id="340"/>
    </w:p>
    <w:p>
      <w:pPr>
        <w:pStyle w:val="BookText"/>
        <w:rPr/>
      </w:pPr>
      <w:r>
        <w:rPr>
          <w:rFonts w:ascii="IRNazanin" w:hAnsi="IRNazanin" w:eastAsia="IRNazanin"/>
          <w:color w:val="111111"/>
          <w:sz w:val="28"/>
          <w:sz w:val="28"/>
          <w:szCs w:val="28"/>
          <w:rtl w:val="true"/>
          <w:lang w:bidi="fa-IR"/>
        </w:rPr>
        <w:t>نام کتاب مؤف تاریخ تألیف</w:t>
      </w:r>
    </w:p>
    <w:p>
      <w:pPr>
        <w:pStyle w:val="BookText"/>
        <w:rPr/>
      </w:pPr>
      <w:r>
        <w:rPr>
          <w:rFonts w:ascii="IRNazanin" w:hAnsi="IRNazanin" w:eastAsia="IRNazanin"/>
          <w:color w:val="111111"/>
          <w:sz w:val="28"/>
          <w:sz w:val="28"/>
          <w:szCs w:val="28"/>
          <w:rtl w:val="true"/>
          <w:lang w:bidi="fa-IR"/>
        </w:rPr>
        <w:t>آثار البلاد و اخبار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آثار العجم فرصت‌الدوله شیرازی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الوصیة علی‌بن حسین مسعودی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 التقاسیم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الطوال دینوری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مکه ابوالولید ارزقی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شیخ مفید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الاعلاق النفیسة ابن رسته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اشکال العالم جیهانی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کافی شیخ کلینی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البلدان یعقوبی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والنهایة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بحرالانساب یحیی خزاعی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بیهقی ابوالفضل بیهقی </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جدید یزد احمدبن علی کاتب </w:t>
      </w:r>
      <w:r>
        <w:rPr>
          <w:rFonts w:eastAsia="IRNazanin" w:cs="IRNazanin"/>
          <w:color w:val="111111"/>
          <w:sz w:val="28"/>
          <w:szCs w:val="28"/>
          <w:rtl w:val="true"/>
          <w:lang w:bidi="fa-IR"/>
        </w:rPr>
        <w:t>(</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الخلفاء ابوبکر سیوطی حدود</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روضة الصفا میرخواند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قم حسن بن محمدبن حسن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فخری ابن طقطقی حدود </w:t>
      </w:r>
      <w:r>
        <w:rPr>
          <w:rFonts w:eastAsia="IRNazanin" w:cs="IRNazanin"/>
          <w:color w:val="111111"/>
          <w:sz w:val="28"/>
          <w:szCs w:val="28"/>
          <w:rtl w:val="true"/>
          <w:lang w:bidi="fa-IR"/>
        </w:rPr>
        <w:t>(</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طبری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کامل ابن اثیر </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Style w:val="FootnoteAnchor"/>
          <w:rtl w:val="true"/>
        </w:rPr>
        <w:footnoteReference w:id="610"/>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گزیده حمداللّه مستوفی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یزد محمدبن حسن جعفری قرن نهم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یعقوبی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الامم ابن مسکویه حدود</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السلف نخجوانی حدود</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الرضویة بسطامی حدود</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الخواص یوسف بن الجوزی حدود</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الخواص به ضمیمه ابوالفرج‌بن الجوزی حدود</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السؤل</w:t>
      </w:r>
    </w:p>
    <w:p>
      <w:pPr>
        <w:pStyle w:val="BookText"/>
        <w:rPr/>
      </w:pPr>
      <w:r>
        <w:rPr>
          <w:rFonts w:ascii="IRNazanin" w:hAnsi="IRNazanin" w:eastAsia="IRNazanin"/>
          <w:color w:val="111111"/>
          <w:sz w:val="28"/>
          <w:sz w:val="28"/>
          <w:szCs w:val="28"/>
          <w:rtl w:val="true"/>
          <w:lang w:bidi="fa-IR"/>
        </w:rPr>
        <w:t>تذکره شوشتر فقیر شوشتری حدود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 والاشراف علی‌بن حسین مسعودی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حافظ ابرو حافظ ابرو حدود</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جمهرة انساب العرب اندلسی </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جهان‌نما نجیب بکران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حدیقة الشیعة مقدس اردبیلی </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 گمنام</w:t>
      </w:r>
      <w:r>
        <w:rPr>
          <w:rFonts w:eastAsia="IRNazanin" w:cs="IRNazanin"/>
          <w:color w:val="111111"/>
          <w:sz w:val="28"/>
          <w:szCs w:val="28"/>
          <w:rtl w:val="true"/>
          <w:lang w:bidi="fa-IR"/>
        </w:rPr>
        <w:t>)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دستورالوزراة محمدبن الحسین الاصفهانی حدود</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خوانساری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فتال نیشابوری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ابن بطوطه ابن بطوطه </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سفرنامه ابن جبیر ابن جبیر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ابن فضلان ابن فضلان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سفرنامه ناصرخسرو ناصر خسرو قبادیانی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شدّالازار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جنید شیرازی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شیرازنامه زرکوب شیرازی حدود</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الارض ابن حوقل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ظفرنامه شرف‌الدین علی یزدی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عمده‌الطالب ابن عنبة </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علیه‌السلام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فارسنامه ابن بلخی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فارسنامه ناصری میرزا حسن فسائی حدود</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البلدان 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الفتوح اعثم کوفی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p>
    <w:p>
      <w:pPr>
        <w:pStyle w:val="BookText"/>
        <w:rPr/>
      </w:pPr>
      <w:r>
        <w:rPr>
          <w:rFonts w:ascii="IRNazanin" w:hAnsi="IRNazanin" w:eastAsia="IRNazanin"/>
          <w:color w:val="111111"/>
          <w:sz w:val="28"/>
          <w:sz w:val="28"/>
          <w:szCs w:val="28"/>
          <w:rtl w:val="true"/>
          <w:lang w:bidi="fa-IR"/>
        </w:rPr>
        <w:t>الفصول المهمة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سباغ حدود</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الخراج قدامه‌بن جعفر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کشف الغمة فی معرفة الائمة علی‌بن عیسی اربلی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والالقاب شیخ عباس قمی حدود</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یاقوت حموی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 فصیحی محمد خوافی حدود</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مرآت البلدان اعتماد السلطنه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مراصد الاطلاع صفی‌الدین بغدادی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مسعودی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المسالک والممالک ابن خردادبه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مسالک الممالک اصطخری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مقاتل الطالبیین ابوالفرج اصفهانی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مطلع الشمس اعتمادالسلطنه حدود</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ابی‌طالب ابن شهرآشوب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التواریخ محمد هاشم خراسانی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الآمال شیخ عباس قمی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الزاهرة ابن تغری بردی </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نزهة القلوب حمداللّه مستوفی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نسائم الاسحار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کرمانی حدود</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615"/>
      </w:r>
      <w:bookmarkStart w:id="341" w:name="pg838_7155"/>
    </w:p>
    <w:p>
      <w:pPr>
        <w:pStyle w:val="Heading2"/>
        <w:numPr>
          <w:ilvl w:val="1"/>
          <w:numId w:val="1"/>
        </w:numPr>
        <w:rPr/>
      </w:pPr>
      <w:bookmarkStart w:id="342" w:name="__RefHeading___Toc6820123_211673320"/>
      <w:bookmarkStart w:id="343" w:name="_Toc120"/>
      <w:bookmarkEnd w:id="341"/>
      <w:bookmarkEnd w:id="342"/>
      <w:r>
        <w:rPr>
          <w:rtl w:val="true"/>
        </w:rPr>
        <w:t>کتابنامه</w:t>
      </w:r>
      <w:bookmarkEnd w:id="343"/>
    </w:p>
    <w:p>
      <w:pPr>
        <w:pStyle w:val="Heading3"/>
        <w:numPr>
          <w:ilvl w:val="2"/>
          <w:numId w:val="1"/>
        </w:numPr>
        <w:rPr/>
      </w:pPr>
      <w:bookmarkStart w:id="344" w:name="__RefHeading___Toc6820125_211673320"/>
      <w:bookmarkStart w:id="345" w:name="_Toc121"/>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کتابنامه منابع تاریخ محلّی شهرهایی از ایران که در مسیر حرکت امام</w:t>
      </w:r>
    </w:p>
    <w:p>
      <w:pPr>
        <w:pStyle w:val="BookText"/>
        <w:rPr/>
      </w:pPr>
      <w:r>
        <w:rPr>
          <w:rFonts w:ascii="IRNazanin" w:hAnsi="IRNazanin" w:eastAsia="IRNazanin"/>
          <w:color w:val="111111"/>
          <w:sz w:val="28"/>
          <w:sz w:val="28"/>
          <w:szCs w:val="28"/>
          <w:rtl w:val="true"/>
          <w:lang w:bidi="fa-IR"/>
        </w:rPr>
        <w:t>رضا علیه‌السلام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امام علی‌بن موسی الرضا علیه‌السلام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اختصاصی فارسی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اختصاصی عربی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عمومی عربی و فارسی </w:t>
      </w:r>
      <w:bookmarkStart w:id="346" w:name="pg838_7156"/>
    </w:p>
    <w:p>
      <w:pPr>
        <w:pStyle w:val="Heading3"/>
        <w:numPr>
          <w:ilvl w:val="2"/>
          <w:numId w:val="1"/>
        </w:numPr>
        <w:rPr/>
      </w:pPr>
      <w:bookmarkStart w:id="347" w:name="__RefHeading___Toc6820127_211673320"/>
      <w:bookmarkStart w:id="348" w:name="_Toc122"/>
      <w:bookmarkEnd w:id="346"/>
      <w:bookmarkEnd w:id="347"/>
      <w:r>
        <w:rPr>
          <w:rtl w:val="true"/>
        </w:rPr>
        <w:t>کتابنامه منابع تاریخ محلّی شهرهایی از ایران که در مسیر حرکت امام رضا علیه‌السلام واقع شده است</w:t>
      </w:r>
      <w:bookmarkEnd w:id="348"/>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الاهواز، ابوعبیده معمربن مثنی تیمی،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خوزستان، سیف‌اللّه رشیدیان، بی‌نا، تهران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ویرانه‌های شوش، حبیب‌اللّه صمدی، بی‌نا، بی‌جا،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سرزمین خوزستان، مصطفوی بروجردی،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خوزستان، عبدالغفار نجم‌الملک، به کوشش محمّد دبیر سیاقی، انتشارات علمی،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و کهکیلویه و ممسنی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تاریخی و آثار باستانی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اقتداری، انجمن آثار ملی،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شکرستان در تاریخ شش‌هزار ساله خوزستان، ظهیرالاسلام زاده دزفولی، بی‌نا، بی‌جا،</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راهنمای خوزستان، ایرج وامقی، جلب سیاحان، تهران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خوزستان، کریم فاطمی، بی‌نا، بی‌جا،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جغرافیای خوزستان، محمّدعلی امام شوشتری، امیرکبیر، تهران</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ارجان و کهکیلویه، گاوبه هانیس، ترجمه سعید فرهودی، انجمن آثار ملی،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بهبهان و اهواز، رضا جوکار قنواتی، بی‌نا، بهبهان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پانصدساله خوزستان، احمد کسروی،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شوشتر، سید عبداللّه نورالدین فقیر شوشتری، جامعه آسیایی، بنگال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شهریاران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بناهای تاریخی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اقتداری، انجمن آثار ملی، تهران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شوشتر و برخی مشاهیر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حسینی شوشتری، مرعشی، بی‌نا، بی‌جا،</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تاریخی و آثار هنری جلگه شیراز، اداره کل فرهنگ و هنر استان فارس، چاپ اول،</w:t>
      </w:r>
    </w:p>
    <w:p>
      <w:pPr>
        <w:pStyle w:val="BookText"/>
        <w:rPr/>
      </w:pPr>
      <w:r>
        <w:rPr>
          <w:rFonts w:eastAsia="Times New Roman" w:cs="Times New Roman" w:ascii="Times New Roman" w:hAnsi="Times New Roman"/>
          <w:color w:val="111111"/>
          <w:sz w:val="28"/>
          <w:szCs w:val="28"/>
          <w:lang w:val="en-US" w:bidi="en-US"/>
        </w:rPr>
        <w:t>1349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بافت قدیمی شیراز، کرامت‌اللّه افسر، انجمن آثار ملی،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 رخ هفت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علینقی بهروزی، بی‌جا، بی‌نا،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قدیمه فارس، سید جلال‌الدین تهرانی، بی‌نا، تهران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در عهد باستانی، علی سامی، چاپ اول، انتشارات محمّدی، شیراز،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مملکت فارس، میرزا آقا کمره، بی‌نا،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امروز، محمد مدرسی صادقی، بی‌نا، شیراز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علی سامی، چاپ سوم، شیراز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العجم، فرصت‌الدوله شیرازی، به کوشش علی دهباشی، فرهنگ‌سرا،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 پارس، محمدتقی مصطفوی، انجمن آثار ملی، تهران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مهد شعر و عرفان، آرتور جان آربری، ترجمه منوچهر کاشف، انتشارات علمی و</w:t>
      </w:r>
    </w:p>
    <w:p>
      <w:pPr>
        <w:pStyle w:val="BookText"/>
        <w:rPr/>
      </w:pPr>
      <w:r>
        <w:rPr>
          <w:rFonts w:ascii="IRNazanin" w:hAnsi="IRNazanin" w:eastAsia="IRNazanin"/>
          <w:color w:val="111111"/>
          <w:sz w:val="28"/>
          <w:sz w:val="28"/>
          <w:szCs w:val="28"/>
          <w:rtl w:val="true"/>
          <w:lang w:bidi="fa-IR"/>
        </w:rPr>
        <w:t xml:space="preserve">فرهنگی،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در گذشته و حال، حسن بامداد، اتحادیه مطبوعاتی فارس، شیراز</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شیرازنامه، احمدبن شهاب‌الدین زرکوب شیرازی، به کوشش اسماعیل واعظ جوادی، بنیاد</w:t>
      </w:r>
    </w:p>
    <w:p>
      <w:pPr>
        <w:pStyle w:val="BookText"/>
        <w:rPr/>
      </w:pPr>
      <w:r>
        <w:rPr>
          <w:rFonts w:ascii="IRNazanin" w:hAnsi="IRNazanin" w:eastAsia="IRNazanin"/>
          <w:color w:val="111111"/>
          <w:sz w:val="28"/>
          <w:sz w:val="28"/>
          <w:szCs w:val="28"/>
          <w:rtl w:val="true"/>
          <w:lang w:bidi="fa-IR"/>
        </w:rPr>
        <w:t xml:space="preserve">فرهنگ ایران،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تاریخ و جغرافیای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بلخی، به کوشش علی‌نقی بهروزی،</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فارسنامه ناصری، میرزا حسن فسائی،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یادگارهای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ابنیه تاریخی و آثار باستانی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ایرج افشار، انجمن آثار ملی،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یزد، احمد طاهری،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یزد، محمدبن حسن جعفری، به کوشش ایرج افشار، بنگاه ترجمه و نشر کتاب، تهران</w:t>
      </w:r>
    </w:p>
    <w:p>
      <w:pPr>
        <w:pStyle w:val="BookText"/>
        <w:rPr/>
      </w:pPr>
      <w:r>
        <w:rPr>
          <w:rFonts w:eastAsia="Times New Roman" w:cs="Times New Roman" w:ascii="Times New Roman" w:hAnsi="Times New Roman"/>
          <w:color w:val="111111"/>
          <w:sz w:val="28"/>
          <w:szCs w:val="28"/>
          <w:lang w:val="en-US" w:bidi="en-US"/>
        </w:rPr>
        <w:t>1343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جدید یزد، احمدبن حسین بن علی کاتب، به کوشش ایرج افشار، کتابخانه ابن‌سینا،</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سیّد عبدالحجة بلاغی، چاپخانه مظاهری،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نیشابور، احمدبن محمّدبن حسن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دکتر بهمن</w:t>
      </w:r>
    </w:p>
    <w:p>
      <w:pPr>
        <w:pStyle w:val="BookText"/>
        <w:rPr/>
      </w:pPr>
      <w:r>
        <w:rPr>
          <w:rFonts w:ascii="IRNazanin" w:hAnsi="IRNazanin" w:eastAsia="IRNazanin"/>
          <w:color w:val="111111"/>
          <w:sz w:val="28"/>
          <w:sz w:val="28"/>
          <w:szCs w:val="28"/>
          <w:rtl w:val="true"/>
          <w:lang w:bidi="fa-IR"/>
        </w:rPr>
        <w:t xml:space="preserve">کریمی، کتابخانه ابن‌سینا،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بزرگ، دکتر احمد رنجبر، انتشارات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 دیروز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از جغرافیای تاریخی و انسانی سرخس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عباس سعیدی، توس،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خراسان، اسماعیل آموزگار، بی‌نا، مشهد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خراسان، اداره فرهنگ خراسان، مشهد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انضمام تاریخ سیاسی خراسان در دوره قاجاریه،</w:t>
      </w:r>
    </w:p>
    <w:p>
      <w:pPr>
        <w:pStyle w:val="BookText"/>
        <w:rPr/>
      </w:pPr>
      <w:r>
        <w:rPr>
          <w:rFonts w:ascii="IRNazanin" w:hAnsi="IRNazanin" w:eastAsia="IRNazanin"/>
          <w:color w:val="111111"/>
          <w:sz w:val="28"/>
          <w:sz w:val="28"/>
          <w:szCs w:val="28"/>
          <w:rtl w:val="true"/>
          <w:lang w:bidi="fa-IR"/>
        </w:rPr>
        <w:t xml:space="preserve">حسین اعرابی، بی‌نا،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مشهد، مرو، حسن اللهوردیان طوسی، بی‌نا، بی‌جا،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فصل از تاریخ و جغرافیای تاریخی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کاظم امام، کتابخانه</w:t>
      </w:r>
    </w:p>
    <w:p>
      <w:pPr>
        <w:pStyle w:val="BookText"/>
        <w:rPr/>
      </w:pPr>
      <w:r>
        <w:rPr>
          <w:rFonts w:ascii="IRNazanin" w:hAnsi="IRNazanin" w:eastAsia="IRNazanin"/>
          <w:color w:val="111111"/>
          <w:sz w:val="28"/>
          <w:sz w:val="28"/>
          <w:szCs w:val="28"/>
          <w:rtl w:val="true"/>
          <w:lang w:bidi="fa-IR"/>
        </w:rPr>
        <w:t xml:space="preserve">ملی ملک،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تاریخی کلات و سرخس، مهدی بامداد و دیگران، چاپ اول، بی‌نا، تهران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ناصرالدین شاه قاجار، انتشارات فرهنگ ایران</w:t>
      </w:r>
    </w:p>
    <w:p>
      <w:pPr>
        <w:pStyle w:val="BookText"/>
        <w:rPr/>
      </w:pPr>
      <w:r>
        <w:rPr>
          <w:rFonts w:ascii="IRNazanin" w:hAnsi="IRNazanin" w:eastAsia="IRNazanin"/>
          <w:color w:val="111111"/>
          <w:sz w:val="28"/>
          <w:sz w:val="28"/>
          <w:szCs w:val="28"/>
          <w:rtl w:val="true"/>
          <w:lang w:bidi="fa-IR"/>
        </w:rPr>
        <w:t xml:space="preserve">زمین، بی‌جا،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بنی‌امیه در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الحکم الاموی فی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باقر موسوی،</w:t>
      </w:r>
    </w:p>
    <w:p>
      <w:pPr>
        <w:pStyle w:val="BookText"/>
        <w:rPr/>
      </w:pPr>
      <w:r>
        <w:rPr>
          <w:rFonts w:ascii="IRNazanin" w:hAnsi="IRNazanin" w:eastAsia="IRNazanin"/>
          <w:color w:val="111111"/>
          <w:sz w:val="28"/>
          <w:sz w:val="28"/>
          <w:szCs w:val="28"/>
          <w:rtl w:val="true"/>
          <w:lang w:bidi="fa-IR"/>
        </w:rPr>
        <w:t xml:space="preserve">انتشارات توکا،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سفرنامه، هرات، مرو، مشهد، قدرت‌اللّه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انتشارات توس،</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سفرنامه خراسان، حسین رسائل، انتشارات میرا،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مشهد، غلامرضا ریاضی، چاپ اول، انتشارات زوّار، تهران</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خراسان، علی شریعتی، سازمان جلب سیاحان، بی‌جا،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از ویرانه‌های خراسان، ابراهیم صهبا، چاپ دوم، بی‌نا،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خاوران، گوهر ناشناخته ایران، ابوالفضل قاسمی، بی‌نا، بی‌جا،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رکن الدوله به سرخس، محمّدعلی منشی، به کوشش محمد گلبن، انتشارات سحر،</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شهر مشهد، لطف‌اللّه مفخم پایان، انتشارات توس، مشهد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شرق، حسین بن علی اکبر مغانی، انتشارات زوّار، تهران</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باستانی خراسان، عبدالحمید مولوی، چاپ اول، انجمن آثار ملی،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مشهد مقدس، علی محمد نوربخش، بی‌نا، اصفهان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 خراسان از نظر جهانگردان، ابوالقاسم طاهری، بنیاد فرهنگ، تهران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1348</w:t>
      </w:r>
      <w:r>
        <w:rPr>
          <w:rFonts w:eastAsia="Times New Roman" w:cs="Times New Roman" w:ascii="Times New Roman" w:hAnsi="Times New Roman"/>
          <w:color w:val="111111"/>
          <w:sz w:val="28"/>
          <w:szCs w:val="28"/>
          <w:rtl w:val="true"/>
          <w:lang w:val="en-US" w:bidi="en-US"/>
        </w:rPr>
        <w:t>.</w:t>
      </w:r>
      <w:bookmarkStart w:id="349" w:name="pg838_7159"/>
    </w:p>
    <w:p>
      <w:pPr>
        <w:pStyle w:val="Heading3"/>
        <w:numPr>
          <w:ilvl w:val="2"/>
          <w:numId w:val="1"/>
        </w:numPr>
        <w:rPr/>
      </w:pPr>
      <w:bookmarkStart w:id="350" w:name="__RefHeading___Toc6820129_211673320"/>
      <w:bookmarkStart w:id="351" w:name="_Toc123"/>
      <w:bookmarkEnd w:id="349"/>
      <w:bookmarkEnd w:id="350"/>
      <w:r>
        <w:rPr>
          <w:rtl w:val="true"/>
        </w:rPr>
        <w:t>کتابنامه امام علی‌بن موسی الرضا علیه‌السلام</w:t>
      </w:r>
      <w:bookmarkEnd w:id="351"/>
    </w:p>
    <w:p>
      <w:pPr>
        <w:pStyle w:val="Heading4"/>
        <w:numPr>
          <w:ilvl w:val="3"/>
          <w:numId w:val="1"/>
        </w:numPr>
        <w:rPr/>
      </w:pPr>
      <w:bookmarkStart w:id="352" w:name="__RefHeading___Toc6820131_211673320"/>
      <w:bookmarkStart w:id="353" w:name="_Toc124"/>
      <w:bookmarkEnd w:id="352"/>
      <w:r>
        <w:rPr>
          <w:rtl w:val="true"/>
        </w:rPr>
        <w:t>الف</w:t>
      </w:r>
      <w:r>
        <w:rPr>
          <w:rtl w:val="true"/>
        </w:rPr>
        <w:t xml:space="preserve">) </w:t>
      </w:r>
      <w:r>
        <w:rPr>
          <w:rtl w:val="true"/>
        </w:rPr>
        <w:t>منابع اختصاصی فارسی</w:t>
      </w:r>
      <w:bookmarkEnd w:id="353"/>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اخبار امام 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مسند الامام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عزیزاللّه عطاردی، انتشارات کتابخانه صدر،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طوس، سیدعلی رضوی زاده، بی‌نا،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سید عبدالحسین رضائی، ندای اسلام،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علی‌بن موسی الرضا علیه‌السلام، محقق، نسل جوان،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ملا محمّدباقر مجلسی،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ترجمه موسی خسروی، انتشارات اسلامیه،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المؤمنین، سید مهدی سبحانی، مطبوعاتی ایران،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زندگانی علی‌بن موسی الرضا علیه‌السلام، عطائی خراسانی، توس، مشهد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هشتم شیعیان، محمدباقر ساعدی، کتابفروشی دیانت،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الرضویة، نوروز علی بن باقر بسطامی، بی‌تا، تبریز،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زائرین، سید رضا بنی فاطمی،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الرضویة، محمدحسن بن محمدتقی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چاپخانه، خراسان، مهرماه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فضل اللّه کمپانی،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الرضا علیه‌السلام، حاج شیخ محمد محدث خراسانی، بی‌نا،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رضوی، شیخ نصراللّه، بی‌نا، مشهد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سیاسی هشتمین امام علیه‌السلام، جعفر مرتضی عاملی، ترجمه سید خلیل خلیلیان، دفتر نشر و فرهنگ اسلامی، تهران بهمن‌ماه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علی‌بن موسی الرضا علیه‌السلام، عماد زاده، انتشارات گنجینه،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علی‌بن موسی‌الرضا علیه‌السلام، ابوالقاسم سحاب،اسلامیه،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هشتم علی‌بن موسی الرضا علیه‌السلام، احمد مغنیه، ترجمه سید جعفر غضبان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رضا علیه‌السلام، محمّدعلی نوربخش، بی‌نا، اصفهان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علی‌بن موسی الرضا علیه‌السلام، عبدالقادر احمد یوسف، ترجمه غلامرضا ریاض، مشهد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شهادت علی‌بن موسی الرضا علیه‌السلام،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رمضانی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شهادت امام هشتم علی‌بن موسی الرضا علیه‌السلام، به انضمام طب‌الرضا و فضائل و معجزات امام رضا علیه‌السلام، عبدالحسین رضائی، ندای اسلام،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هشتمین امام علی‌بن موسی الرضا علیه‌السلام، عطائی خراسانی،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درخشنده آسمان ولایت، سید مصطفی برقعی،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سرچشمه‌های نور، واحد تدوین و ترجمه، سازمان تبلیغات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و شهادت هشتمین امام شیعیان، علی غفوری، بی‌نا، 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امام علی‌بن موسی الرضا علیه‌السلام، احمد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بی‌جا،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موسی‌بن جعفر علیه‌السلام و علی‌بن موسی‌الرضا علیه‌السلام، احمد مغنیه، ترجمه سید جعفر غضبان، بی‌نا،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مصیبت حضرت رضا علیه‌السلام، حسین خراسانی،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امام رضا علیه‌السلام در توحید، محمدباقر محمد تقی، بی‌نا، هند،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علیه‌السلام، شیخ صدوق، علمیه 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رضویّه، علی‌اکبر مروج الاسلام،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معجزات ظاهر از حضرت رضا علیه‌السلام، محمدحسن میرجهانی، بی‌نا، مشهد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 مهدی بن ابوذر نراقی، بی‌نا، بی‌جا،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مصیبت حضرت رضا علیه‌السلام، حسین خراسانی،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ستاره هشتم ولایت حضرت علی‌بن موسی‌الرضا علیه‌السلام، عبدالمجید نجفی، بی‌نا، مشهد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دهم، جواد فاضل، علمی،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از مقام حضرت علی‌بن موسی الرضا علیه‌السلام، محمدعلی عاملی، آفتاب،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رهبری حضرت رضا علیه‌السلام، سید محمد شیرازی،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ولایتعهدی حضرت رضا علیه‌السلام، علی موحدی ساوجی، حکمت، قم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امام شیعه؛ امام رضا علیه‌السلام، علی غفوری، دفتر نشر و فرهنگ اسلامی،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پیشوای شیعه، محمدباقر ساعدی، جعفری،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 هشتمین امام شیعیان امام رضا علیه‌السلام، علی غفوری، دفتر نشر و فرهنگ اسلامی، تهران، بی‌تا</w:t>
      </w:r>
      <w:r>
        <w:rPr>
          <w:rFonts w:eastAsia="IRNazanin" w:cs="IRNazanin"/>
          <w:color w:val="111111"/>
          <w:sz w:val="28"/>
          <w:szCs w:val="28"/>
          <w:rtl w:val="true"/>
          <w:lang w:bidi="fa-IR"/>
        </w:rPr>
        <w:t xml:space="preserve">. </w:t>
      </w:r>
      <w:bookmarkStart w:id="354" w:name="pg838_7161"/>
    </w:p>
    <w:p>
      <w:pPr>
        <w:pStyle w:val="Heading4"/>
        <w:numPr>
          <w:ilvl w:val="3"/>
          <w:numId w:val="1"/>
        </w:numPr>
        <w:rPr/>
      </w:pPr>
      <w:bookmarkStart w:id="355" w:name="__RefHeading___Toc6820133_211673320"/>
      <w:bookmarkStart w:id="356" w:name="_Toc125"/>
      <w:bookmarkEnd w:id="354"/>
      <w:bookmarkEnd w:id="355"/>
      <w:r>
        <w:rPr>
          <w:rtl w:val="true"/>
        </w:rPr>
        <w:t>ب</w:t>
      </w:r>
      <w:r>
        <w:rPr>
          <w:rtl w:val="true"/>
        </w:rPr>
        <w:t xml:space="preserve">) </w:t>
      </w:r>
      <w:r>
        <w:rPr>
          <w:rtl w:val="true"/>
        </w:rPr>
        <w:t>منابع اختصاصی عربی</w:t>
      </w:r>
      <w:bookmarkEnd w:id="356"/>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الرضا علیه‌السلام قدوة و اسوة، سید محمدتقی مدرسی،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علی‌بن موسی‌الرضا علیه‌السلام، علی محمدعلی دخیل،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موسی الکاظم علیه‌السلام و علی الرضا علیه‌السلام، احمد مغنیه،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الرضا علیه‌السلام، تاریخ و دراسة، محمد جواد فضل‌اللّه، چاپ اول،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الرضا علیه‌السلام ولیعهد المأمون، عبدالقادر احمد یوسف، بی‌نا، بغداد،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الطوسیة، شیخ عباس قمی،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الرضا علیه‌السلام، شیخ محمد محدّث خراسانی،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الامام الرضا علیه‌السلام، جعفر مرتضی حسینی العاملی، بی‌نا،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علیه‌السلام، مولوی شیخ احمد حسین صاحب، بی‌نا، هند،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مولد الامام الرضا علیه‌السلام، جمعی از روحانیون کربلا، بی‌نا،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سؤلات المأمون عن الرضا علیه‌السلام و اجوبته،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الفوارح الجلیة فی هتک الحرمة الرضویة، ابوالحسن مجتهد مرندی،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علیه‌السلام،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المدیحة الرضویة، مهدی سعیدی،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الرضا علیه‌السلام، الشیخ عزیزاللّه عطاردی، الخبوشانی، آستان قدس رضوی،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الامام الرضا علیه‌السلام، شیخ حسین بحرینی، بی‌نا، نجف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الامام الرضا علیه‌السلام، سید عبدالرزاق موسوی، بی‌نا، 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 الامام الرضا علیه‌السلام، احمدبن صالح بن طعان، حیدریة،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ولادة الامام علی بن موسی الرضا علیه‌السلام، محمّد حسین الطالقانی، دارالمعارف، بی‌جا، بی‌تا</w:t>
      </w:r>
      <w:r>
        <w:rPr>
          <w:rFonts w:eastAsia="IRNazanin" w:cs="IRNazanin"/>
          <w:color w:val="111111"/>
          <w:sz w:val="28"/>
          <w:szCs w:val="28"/>
          <w:rtl w:val="true"/>
          <w:lang w:bidi="fa-IR"/>
        </w:rPr>
        <w:t>.</w:t>
      </w:r>
    </w:p>
    <w:p>
      <w:pPr>
        <w:pStyle w:val="Heading4"/>
        <w:numPr>
          <w:ilvl w:val="3"/>
          <w:numId w:val="1"/>
        </w:numPr>
        <w:rPr/>
      </w:pPr>
      <w:bookmarkStart w:id="357" w:name="__RefHeading___Toc6820135_211673320"/>
      <w:bookmarkStart w:id="358" w:name="_Toc126"/>
      <w:bookmarkEnd w:id="357"/>
      <w:r>
        <w:rPr>
          <w:rtl w:val="true"/>
        </w:rPr>
        <w:t>ج</w:t>
      </w:r>
      <w:r>
        <w:rPr>
          <w:rtl w:val="true"/>
        </w:rPr>
        <w:t xml:space="preserve">) </w:t>
      </w:r>
      <w:r>
        <w:rPr>
          <w:rtl w:val="true"/>
        </w:rPr>
        <w:t>منابع عمومی عربی و فارسی</w:t>
      </w:r>
      <w:bookmarkEnd w:id="358"/>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زندگانی پیشوایان، یعقوب جعفری، بی‌نا،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بیّنات فی حقیقة بعض المنامات، محمّد تقی تستری، چاپ اول، بی‌نا، بی‌جا،</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الائمة علیهم‌السلام، سید محمّدعلی اللاریجانی الحسنی، بی‌نا، تهران، بی‌تا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الفضائل، میرزا علی پیشخدمت تبریزی، بی‌نا، تهران،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الابصار فی مناقب آل بیت النبی المختار، السید مؤمن بن حسن الشبلنجی، بی‌نا، مصر،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ابن کثیر الدمشقی، طبع السعادة، قاهره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عبداللّه‌بن محمدبن عامر الشیراوی، بی‌نا، مصر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عشریة واهل البیت علیهم‌السلام، محمد عبداللّه عنان، چاپ اول، مکتبة الخانجی، قاهره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 عشریة واهل البیت علیهم‌السلام، محمد جواد مغنیه، بی‌نا،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بالنصوص والمعجزات، محمدبن الحسن الحرّ العاملی، ترجمه محمد نصراللهی و احمدجنتی، چاپ اول حوزه علمیه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ابومنصور احمدبن علی‌بن ابی‌طالب الطبرسی، علّقه السید محمد باقر الخرسان،</w:t>
      </w:r>
    </w:p>
    <w:p>
      <w:pPr>
        <w:pStyle w:val="BookText"/>
        <w:rPr/>
      </w:pPr>
      <w:r>
        <w:rPr>
          <w:rFonts w:ascii="IRNazanin" w:hAnsi="IRNazanin" w:eastAsia="IRNazanin"/>
          <w:color w:val="111111"/>
          <w:sz w:val="28"/>
          <w:sz w:val="28"/>
          <w:szCs w:val="28"/>
          <w:rtl w:val="true"/>
          <w:lang w:bidi="fa-IR"/>
        </w:rPr>
        <w:t xml:space="preserve">دارالنعمان، نجف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الاثر فی حیاة النبی و الائمة الاثنی عشر، سلمان مروة الحارثی الهمدانی، صیدا، لبنان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علی فکری، چاپ پنجم، بی‌نا،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وازهاق الباطل، قاضی نوراللّه تستری، با تعلیق آیه‌اللّه سید شهاب‌الدین مرعشی نجفی، کتابخانه آیه‌اللّه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الدمعة الساکبة فی احوال سید الانبیاء والمرسلین وآله المیامین علیه‌السلام، مولی محمد باقر نجفی، بی‌نا، بی‌جا،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المؤمنین فی ذکری سیدالشهداء وائمة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عزّالدین، چاپ اول، بی‌نا،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الذخیرة الی المعاد فی مدح محمّد و آله الامجاد، سلیمان ظاهر العاملی، صیدا، لبنان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معرفة حجج اللّه علی العباد، محمدبن محمدبن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هاشم رسولی محلاتی، اسلامیه،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والذراری، احمد سیاح، کتابفروشی اسلام،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الارجوزة المختارة، قاضی النعمان، چاپ اول، بی‌نا، کانادا،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الاعظم و اهل بیته الاطهار، حسون ملارجی الدلغی، چاپ دوم، بی‌نا، بیروت</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فی النص علی الائمة الاطهار، محمدبن علی بن عثمان الکراجکی، بی‌نا، نجف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اسعاف الراغبین فی سیرة المصطفی و فضائل اهل بیته الطاهرین، محمّد الصبان، بی‌نا، مصر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الشذرات الذهبیة فی تراجم الائمة الاثنی عشر عند الامامیة، شمس‌الدین محمدبن طولون، بی‌نا، بیروت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کافی،ابوجعفر محمدبن یعقوب اسحاق الکلینی الرازی، ترجمه سید جواد مصطفوی، علمیه 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فی عیون صحاح الاخبار، یحیی بن البطریق الاسدی، بی‌نا، بی‌جا،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فی اعلام الهدی، امین‌الدّین الفضل بن الحسن الطبرسی، بی‌جا،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احوال الائمة، علی بن محمد المالکی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العشرة فی الغیبة، شیخ مفید، بی‌نا، 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الرسول و عترته، لبعض المحدثین و المورّخین، بصیرتی،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القطرة من بحار مناقب النبی و العترة، احمد رضی‌الدین الموسوی التبریزی، بی‌نا، نجف،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التواریخ و سیر الائمة، میرزا محمد شیرازی، بی‌نا، بمبئی،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الکبریت الاحمر، محمد حسن خراسانی، بی‌نا، بی‌جا،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الکشکول فیما جری علی آل الرسول صلی‌الله‌علیه‌و‌آله، سید حیدربن علی الحسینی الاملی،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الفاخرة فی ماتم العترة الطاهرة، السید عبدالحسین شرف‌الدین، بی‌نا، کربلا،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المطالب المهمة فی تاریخ النبی والزهراء والائمة علیهم‌السلام، علی‌بن حسین هشامی، حیدریه، نجف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المعصومین الاربعة عشر، عبدالمنعم کاظمی، بی‌نا، بغداد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ابوجعفر رشیدالدین، علمیه،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الحیدریة، احمدبن محمدبن علی‌بن ابراهیم، بی‌نا، بی‌جا،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والفضائل، ابوالفضل شاذان بن جبرئیل القمی، بی‌نا، بی‌جا،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علی الطریحی فخرالدین، کارخانه حاج ابراهیمی،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 المکیّة فی شرح الهمزیة، شهاب الدین احمدبن حجر الهیتمی، میمینه، 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امارة الولایة، شیخ محمدباقر کرمانی، بی‌نا، تهران، بی‌تا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و جنبشهای مکتبی، محمّدتقی مدرسی، بی‌نا، مشهد،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الحسینیة، شیخ عبدالرضا آل کاشف الغطاء، بی‌نا، بمبئی،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ارشاد الامة، محمدباقر بن قربان علی المازندرانی،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الهدی، احمد صاحب نهاوندی،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البهیّة، شیخ عباس قمی،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القلوب، محمدباقر بن السید محمد الموسوی، بی‌نا، تهران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المواهب فی نکت اخبار المناقب، شیخ علی اکبر نهاوندی،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الانوار فی مصائب و نوائب سبط الرسول المختار، ابوالحسن المرندی النجفی، بنا،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الی مناقب آل الرسول، شیخ علی روحانی نجف‌آبادی،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توفیق ابوعلم، چاپ اول، بی‌نا، قاهره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فاطمة الزهراء علیهاالسلام، دارالمعارف، مصر،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منزلتهم و مبادئهم، محمد جواد مغنیه، بی‌نا، بیروت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علیهم‌السلام، عبدالحمید جوده السحار، بی‌نا، قاهره،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علیهم‌السلام، شهاب الدّین اشراقی و محمد فاضل لنکرانی،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البیت علیهم‌السلام فی سفینة نوح، محمد ابراهیم موحد قزوینی، بی‌نا،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الاطهار علیهم‌السلام، بیوک واعظ تبریزی،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الاطهار علیهم‌السلام یا پاسداران وحی در قرآن، شهاب‌الدین اشراقی و محمد موحدی،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الاثنی عشر، شمس‌الدین محمد بن طولون، به تحقیق صلاح‌الدین المنجد، دار</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عینیّت جامعه، محمّدرضا حکیمی، دفتر نشر فرهنگ اسلامی،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بحرالمصائب و کنز الغرایب، محمدعلی تبریزی، بی‌نا، تبریز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خدا از خاندان محمدّبن عبداللّه صلی‌الله‌علیه‌و‌آله، سید عباس مجذوب صفا، محمدی،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ابوجعفر محمدبن الحسن الصفّار القمی، ب 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بهجة الابرار فی تاریخ الائمة الابرار علیهم‌السلام، سید محمد حسن فاضل،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ملا محمدباقر مجلسی، دارلتعارف، بیروت و دارالکتب الاسلامیة تهران</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البدایع المهدویّة، مهدی مصطفی الحسینی التفرشی، بی‌نا، تهران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الابرار فی تاریخ الائمة الاطهار، حسن بن حسین الحسینی الفاضل الیزدی، بی‌نا، تهران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اسلام و یا چهارده معصوم علیهم‌السلام، سید ابوالفضل ناصرچیان، احمدی، شیراز،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عقیقی بخشایشی،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پیشوایان، احمد سیاح،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پیروزمندان مظلوم جهان، سید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بی‌نا، بی‌تا،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الموالید، علامة الطبرسی، بصیرتی،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الائمة، ابن ابی الثلج البغدادی، مصطفوی،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الائمة الاطهار علیهم‌السلام، سید بیوک آقا واعظ تبریزی، مصطفوی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ائمه علیهم‌السلام، سید علی حیدر صاحب، بی‌نا، هند،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چهارده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وزیر، بی‌نا، هند،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اهل البیت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کبار المحدثین والمورّخین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موالید الائمة و وفیاتهم، ابومحمد عبداللّه بن احمد،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مختصر اسلام، میر خلیل نقوی، چاپ دوّم، اسلامیه، تهران</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آل محمّد صلی‌الله‌علیه‌و‌آله، آقا بهلول بهجت، ترجمه میرزا مهدی ادیب،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اعثم کوفی، خواجه محمدعلی، ترجمه احمدبن محمدبن مستوفی الهروی، کتابفروشی ادبیه،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بیهقی، خواجه ابوالفضل محمدبن حسین بیهقی دبیر، دکتر خلیل خطیب رهبر، سعدی،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روضة الصفا، میر محمدبن سید برهان‌الدین خداوند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w:t>
      </w:r>
    </w:p>
    <w:p>
      <w:pPr>
        <w:pStyle w:val="BookText"/>
        <w:rPr/>
      </w:pPr>
      <w:r>
        <w:rPr>
          <w:rFonts w:ascii="IRNazanin" w:hAnsi="IRNazanin" w:eastAsia="IRNazanin"/>
          <w:color w:val="111111"/>
          <w:sz w:val="28"/>
          <w:sz w:val="28"/>
          <w:szCs w:val="28"/>
          <w:rtl w:val="true"/>
          <w:lang w:bidi="fa-IR"/>
        </w:rPr>
        <w:t xml:space="preserve">مرکزی،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الشیعة، محمدحسین مظفر، ترجمه بصیرتی،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ابوجعفر محمدبن جریر الطبری، دارالکتب العلمیه، بیروت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فخری، محمدبن علی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وحید گلپایگانی، بنگاه</w:t>
      </w:r>
    </w:p>
    <w:p>
      <w:pPr>
        <w:pStyle w:val="BookText"/>
        <w:rPr/>
      </w:pPr>
      <w:r>
        <w:rPr>
          <w:rFonts w:ascii="IRNazanin" w:hAnsi="IRNazanin" w:eastAsia="IRNazanin"/>
          <w:color w:val="111111"/>
          <w:sz w:val="28"/>
          <w:sz w:val="28"/>
          <w:szCs w:val="28"/>
          <w:rtl w:val="true"/>
          <w:lang w:bidi="fa-IR"/>
        </w:rPr>
        <w:t xml:space="preserve">ترجمه و نشر کتاب،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الکامل، عزیزالدین ابوالحسن علی‌بن ابی‌الکرم الشیبانی، علی شیری، دارالاحیاء</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التراث العربی 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نائین، سید عبدالحجّة بلاغی، چاپخانه مظاهری،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احمدبن ابی یعقوب، ترجمه ٔمحمدابراهیم آیتی، علمی و فرهنگی، تهران</w:t>
      </w:r>
    </w:p>
    <w:p>
      <w:pPr>
        <w:pStyle w:val="BookText"/>
        <w:rPr/>
      </w:pPr>
      <w:r>
        <w:rPr>
          <w:rFonts w:eastAsia="Times New Roman" w:cs="Times New Roman" w:ascii="Times New Roman" w:hAnsi="Times New Roman"/>
          <w:color w:val="111111"/>
          <w:sz w:val="28"/>
          <w:szCs w:val="28"/>
          <w:lang w:val="en-US" w:bidi="en-US"/>
        </w:rPr>
        <w:t>1366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سبط ابن الجوزی، نینوا،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به ضمیمه مطالب السؤل فی مناقب آل الرسول، ابوالفرج عبدالرحمن بن الجوزی، کمال‌الدین محمدبن طلحه، چاپ اول، بی‌نا، بی‌جا،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القصص، قاضی زاهدی گلپایگانی، جعفری، مشهد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تحقة الرضویة، نوروزعلی بن باقر بسطامی، بی‌نا، تبریز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المجالس، سلطان محمدبن تاج‌الدین حسن، بی‌نا، تبریز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الائمة علیهم‌السلام، ملا محمدباقر مجلسی، بی‌نا، بی‌جا،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و محاکمه در تاریخ آل محمّد صلی‌الله‌علیه‌و‌آله، قاضی محمد زنگنه زوری، ترجمه مهدی ادیب، فردوسی، مشهد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احوالات آل پیغمبر، میرزا احمد هروی یزدی،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المعصومین، سید علیقلی صاحب، بی‌نا، هند،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الهداة، میرزا محمد نائینی،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السلف، هندوشاه بن سنجر عبداللّه صاحبی نخجوانی، به کوشش عباس اقبال آشتیانی، ظهوری،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مقاتل الطالبیین، ابوالفرج اصفهانی، ترجمه هاشم رسولی محلاتی، بی‌نا، تهران،</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المناقب، علی‌بن حسین زواره‌ای،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ینابیع المودّة، شیخ سلیمان حسینی، ترجمه سیّد محمود موسوی، بی‌نا، تهران،</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الاحباب فی مناقب الآل والاصحاب، محمد عبداللّه بن عبدالعلی، بی‌نا، هند،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الائمة یا روزشمار دینی، رضا شریعت‌زاده اصفهانی،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انساب العرب، ابومحمد علی بن احمد الطاهری اندلسی، دارالمعارف، مصر،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السید عبداللّه الشبر، بصیرتی، قم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ملا محمدباقر مجلسی، بی‌نا، تهران </w:t>
      </w:r>
      <w:r>
        <w:rPr>
          <w:rFonts w:eastAsia="IRNazanin" w:cs="IRNazanin"/>
          <w:color w:val="111111"/>
          <w:sz w:val="28"/>
          <w:szCs w:val="28"/>
          <w:lang w:bidi="fa-IR"/>
        </w:rPr>
        <w:t>1296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الخلود، محمدرضا الامامی المدرس، ادبیه،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الولایة، محمدعلی کاظمینی بروجردی، بی‌نا، تهران،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المعجزات، صبور عرب،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علیهم‌السلام، خورشیدهای تابان عالم تشیّع، محمدباقر رفیعی،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علیهم‌السلام، محمدعلی صفوت تبریزی، بی‌نا، قم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علیهم‌السلام، یا دو هفت نور، محمدعلی صفوت تبریزی،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علیهم‌السلام، آقا علی قاضی زاهدی گلپایگانی، جعفری،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علیهم‌السلام، حسین مظاهری،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علیهم‌السلام، سید ابوالفضل ناصرچیان، بی‌نا، شیراز،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علیهم‌السلام، عمادالدین حسین اصفهانی عماد زاده،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علیهم‌السلام یا تربیت در اسلام، محمدعلی صفوت،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تابان اسلام، سیدعلی رضوی‌زاده،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الشیعة، احمدبن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علمیه اسلامیه،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المتقین، میرزا محمد ملک الکتاب، بی‌نا، بمبئی،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الابرار، السید هاشم الحسینی البحرانی، چاپ اول، علمیه، قم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آل البیت، ابن تیمیه، بی‌نا، 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الرسول الاثنی عشر، محمدعلی الموسوی الحائری البحرانی، بی‌نا، بغداد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پیغمبر صلی‌الله‌علیه‌و‌آله، محمد خلیلی،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محمد جواد مغنیه، ترجمه سید جعفر غضبان، بی‌نا،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زندگانی پیشوایان بزرگ اسلام، محمدعلی انصاری اراکی،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المقال فی احوال الائمة والآل، عباس فیض قمی، بی‌نا، قم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وحی، سید علی اکبر قریشی،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رضوی علیه‌السلام، شیخ نصراللّه،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خزینة الفضائل، السید محمد، بی‌نا، هند،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الائمة، محمدبن موسی الموسوی،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الائمة، الشریف الرضی،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پیشگوییهای پیشوایان، احمد سیاح، اسلام،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محمد جعفر نجفی تبریزی، مکتبة النجاح،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شیعه، سید محمدرضا جوهری زاده،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اهل بیت علیهم‌السلام، محمدتقی رهبر،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 تاریخ مختصر چهاره معصوم علیهم‌السلام، حاج سیدعلی مولانا،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 ابوجعفر محمدبن جریر طبری، بی‌نا،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خواجه نصیرالدین طوسی،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فی مناقب ذوی القربی، محبّ‌الدین احمدبن عبداللّه الطبری، بی‌نا، قاهره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و بصیرة المتعلمین، ابوجعفر محمدبن حسن فتال نیشابوری، ترجمه دکتر</w:t>
      </w:r>
    </w:p>
    <w:p>
      <w:pPr>
        <w:pStyle w:val="BookText"/>
        <w:rPr/>
      </w:pPr>
      <w:r>
        <w:rPr>
          <w:rFonts w:ascii="IRNazanin" w:hAnsi="IRNazanin" w:eastAsia="IRNazanin"/>
          <w:color w:val="111111"/>
          <w:sz w:val="28"/>
          <w:sz w:val="28"/>
          <w:szCs w:val="28"/>
          <w:rtl w:val="true"/>
          <w:lang w:bidi="fa-IR"/>
        </w:rPr>
        <w:t xml:space="preserve">محمود مهدوی دامغانی،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الاحباب فی سیر النبی والآل والاصحاب، عطاءاللّه جمال الحسینی، چاپ دوم،</w:t>
      </w:r>
    </w:p>
    <w:p>
      <w:pPr>
        <w:pStyle w:val="BookText"/>
        <w:rPr/>
      </w:pPr>
      <w:r>
        <w:rPr>
          <w:rFonts w:ascii="IRNazanin" w:hAnsi="IRNazanin" w:eastAsia="IRNazanin"/>
          <w:color w:val="111111"/>
          <w:sz w:val="28"/>
          <w:sz w:val="28"/>
          <w:szCs w:val="28"/>
          <w:rtl w:val="true"/>
          <w:lang w:bidi="fa-IR"/>
        </w:rPr>
        <w:t xml:space="preserve">بی‌نا، لکنهو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روضه‌الصفا فی سیرة الانبیاء والملوک والخلفاء، میر محمدبن خاوند شاه، خیام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التواریخ یا ستارگان درخشان، محمد جواد نجفی، اسلامیه، تهران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ائمه معصومین یا چهارده معصوم علیهم‌السلام، عمادالدین حسین عمادزاده اصفهانی، مکتب قرآن،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علیهم‌السلام، حسن حماسیان، اقبال،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علیهم‌السلام، سید محمد صحفی، سیمان و فارسیت دورود،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پیشوایان، عقیقی بخشایشی، شهید،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رهبران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انوار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عباس قمی، ترجمه سید محمد</w:t>
      </w:r>
    </w:p>
    <w:p>
      <w:pPr>
        <w:pStyle w:val="BookText"/>
        <w:rPr/>
      </w:pPr>
      <w:r>
        <w:rPr>
          <w:rFonts w:ascii="IRNazanin" w:hAnsi="IRNazanin" w:eastAsia="IRNazanin"/>
          <w:color w:val="111111"/>
          <w:sz w:val="28"/>
          <w:sz w:val="28"/>
          <w:szCs w:val="28"/>
          <w:rtl w:val="true"/>
          <w:lang w:bidi="fa-IR"/>
        </w:rPr>
        <w:t xml:space="preserve">صحفی، اسلامیه،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تحلیلی پیشوایان ما، عادل ادیب، ترجمه دکتر اسداللّه مبشری،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چهارده معصوم علیهم‌السلام، قاضی زاهدی گلپایگانی،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علیهم‌السلام، امین‌الاسلام طبرسی، ترجمه عزیزاللّه عطاردی، اسلامیه،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خاندان پیغمبر، حسین جلالی شاهرودی، بی‌نا، مشهد،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اسلام، محمدعلی کراچی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مشهد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جوانان در قرآن و تاریخ اسلام، علی دوانی، بی‌نا، تبریز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الائمة، محسن الامین، دارالمعارف،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سیره‌الائمة الاثنی‌عشر، هاشم معروف‌الحسنی، چاپ اول، بی‌نا،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 محمد جواد نجفی،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برگزیده از برگزیدگان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ابراهیم میانجی،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الضحی فی مناقب النبی والائمة الهدی علیهم‌السلام، سید مرتضی نجفی مرعشی، قرشی، تبریز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طوبی، محمد مهدی مازندرانی حائری، بی‌نا، نجف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امامان، سادات حسینی،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الابرار، میرزا محمدتقی بن محمدبن حسین، بی‌نا، بی‌جا،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حق، احسان اللّه علی استخری، بی‌نا، بی‌جا،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طوالع الانوار، سید مهدی بن سید محمد جعفر موسوی، رشدیه،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فی انساب آل ابی‌طالب، الشیخ علی‌بن الحسین‌بن علی‌بن مهنابن عنبة الاصغر الداودی الحسنی، بمبئی،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المعجزات، حسین بن عبدالوهاب، بی‌نا،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 فی مناقب الائمة الاطهار علیهم‌السلام، میر سیدحامد حسین موسوی هندی،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آل الرسول صلی‌الله‌علیه‌و‌آله، حسون ملارجی الدلفی، مؤسه الاعلمی، بیروت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حسین علیه‌السلام، محمدعلی دخیل، ترجمه صادق آیینه‌وند، امیرکبیر،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حساس زندگانی پیشوایان، حیدری قزوینی،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فرازنامه رهبران، میرزا احمد آشتیانی،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الائمة، بهاءالدین ابوالحسن علی‌بن عیسی‌بن ابی‌الفتح الاربلی، بی‌نا، بی 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الخصام، محمدتقی بن علی دزفولی، تهران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الائمة علیهم‌السلام، علی‌بن عیسی الاربلی، ترجمه علی‌بن حسین زواره‌ای،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الذاکرین، محمدهادی نائینی، چاپ سنگی، تهران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المعاجز، هاشم بن سلمان بن اسماعیل بن عبدالجواد الحسنی البحرانی، بی‌نا،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 معادن الجوهر، ابوالحسن علی‌بن حسین مسعودی، ترجمه ابوالقاسم پاینده،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ابوالفرج اصفهانی، ترجمه سید هاشم رسولی محلاتی، کتابفروشی </w:t>
      </w:r>
    </w:p>
    <w:p>
      <w:pPr>
        <w:pStyle w:val="BookText"/>
        <w:rPr/>
      </w:pPr>
      <w:r>
        <w:rPr>
          <w:rFonts w:ascii="IRNazanin" w:hAnsi="IRNazanin" w:eastAsia="IRNazanin"/>
          <w:color w:val="111111"/>
          <w:sz w:val="28"/>
          <w:sz w:val="28"/>
          <w:szCs w:val="28"/>
          <w:rtl w:val="true"/>
          <w:lang w:bidi="fa-IR"/>
        </w:rPr>
        <w:t>صدوق،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چهارده‌گانه، جواد فاضل، انتشارات کتب ایران،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ابی‌طالب، الامام الحافظ ابن شهرآشوب، المطبعة الحیدریة، نجف،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 بیت علیهم‌السلام، سید خلیل نجفی یزدی، چاپخانه حیدری،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مآثر الباقریّة، سید اولاد حیدر، شاه‌آباد، بی‌جا،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ماتمکده، محمدبن علی‌اکبر، چاپ سنگی، بی‌جا،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زندگانی چهارده معصوم علیهم‌السلام، عمادالدین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پنجم، مکتب قرآن،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محرق القلوب، مهدی بن ابی‌ذر نراقی، چاپ سنگی، بی‌جا،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الجنان، حاج شیخ علی، بی‌نا،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الهدی، سید صدرالدین احمد حسینی، بی‌نا،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الانوار فی مناقب الائمة الاطهار علیهم‌السلام، رضاقلی هدایت، بی‌نا، چاپ سنگی،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اهل‌البیت علیهم‌السلام، جلیل نجفی یزدی، بی‌نا، بی‌جا،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المعصومین علیهم‌السلام، عبدالخالق عبدالکریم، بی‌نا، چاپ سنگی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التواریخ، محمد هاشم خراسانی، اسلامیه،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حاج شیخ عباس قمی،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الکلام فی وفیات النبی صلی‌الله‌علیه‌و‌آله والزهراء والائمة، سید محمدشاه عبدالعظیمی، حبل المتین، نجف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وفایات الائمة علیهم‌السلام، جمعی از علماء نجف، چاپ چهارم، بی‌نا، نجف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الجنان و عبرة الیقظان، عبداللّه بن اسعد الیافعی، چاپ دوم، الاعلمی، بیروت</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مثیر الاحزان، شریف الجواهری، اعلمی،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المعصومین، عبدالخالق عبدالرحیم یزدی، بی‌نا، تبریز،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الهدایة، السید عبدالحسین الموسوی الحائری،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الاثر فی النص علی عدد الائمة الاثنی عشر، ابوعبداللّه احمدبن محمدبن عبداللّه بن ایوب، علویه، نجف </w:t>
      </w:r>
      <w:r>
        <w:rPr>
          <w:rFonts w:eastAsia="IRNazanin" w:cs="IRNazanin"/>
          <w:color w:val="111111"/>
          <w:sz w:val="28"/>
          <w:szCs w:val="28"/>
          <w:lang w:bidi="fa-IR"/>
        </w:rPr>
        <w:t>1346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الواهب فی فضائل علی‌بن ابی‌طالب علیه‌السلام، محمد جعفر نقدی، مرتضویه، نجف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العترة الطاهرة واعیان الشیعة، سید عبدالرزاق کمونه حسینی،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المعصومین علیهم‌السلام، الوثیق بن عبدالرحیم الیزدی،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المعصومین علیهم‌السلام، عبدالخالق بن عبدالکریم،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الکرامة فی اثبات الامامة، العلامة الحلّی شیخ حسن بن یوسف بن مطهر، تهران،</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معصومین، سید احمد صغیر بلگرامی، هند،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التواریخ، عباسقلی‌خان سپهر، اسلامیه،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ائمه در احیاء دین، سید مرتضی عسکری، کتابخانه بزرگ اسلامی،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الابرار بماصح فی مناقب اهل البیت الاطهار، بی‌نا، بمبئی،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درر السمطین، جمال‌الدین محمدبن یوسف الزرندی، امینی، نجف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نورالابصار فی مناقب آل بیت النبی المختار صلی‌الله‌علیه‌و‌آله، سید الشبلنجی، چاپ هشتم، بی‌نا، مصر</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ملا محمّد مبین، بی‌نا، لکنهو،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السید فخرالدین امامت کاشانی، بی‌نا،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الابرار، مهدی حائری مازندرانی، نجف،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سلیمان بن خواجه کلان حسینی النجفی، بی‌نا، تهران،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ضمایم</w:t>
      </w:r>
    </w:p>
    <w:p>
      <w:pPr>
        <w:pStyle w:val="BookText"/>
        <w:rPr/>
      </w:pPr>
      <w:r>
        <w:rPr>
          <w:rFonts w:ascii="IRNazanin" w:hAnsi="IRNazanin" w:eastAsia="IRNazanin"/>
          <w:color w:val="111111"/>
          <w:sz w:val="28"/>
          <w:sz w:val="28"/>
          <w:szCs w:val="28"/>
          <w:rtl w:val="true"/>
          <w:lang w:bidi="fa-IR"/>
        </w:rPr>
        <w:t>نقشه‌ها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249</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جغرافیای تاریخی هجرت امام رضا علیه‌السلام </w:t>
      </w:r>
    </w:p>
    <w:p>
      <w:pPr>
        <w:pStyle w:val="BookText"/>
        <w:rPr/>
      </w:pPr>
      <w:r>
        <w:rPr>
          <w:rFonts w:ascii="IRNazanin" w:hAnsi="IRNazanin" w:eastAsia="IRNazanin"/>
          <w:color w:val="111111"/>
          <w:sz w:val="28"/>
          <w:sz w:val="28"/>
          <w:szCs w:val="28"/>
          <w:rtl w:val="true"/>
          <w:lang w:bidi="fa-IR"/>
        </w:rPr>
        <w:t xml:space="preserve">کتابنامه </w:t>
      </w:r>
      <w:r>
        <w:rPr>
          <w:rFonts w:ascii="IRNazanin" w:hAnsi="IRNazanin" w:eastAsia="IRNazanin"/>
          <w:color w:val="111111"/>
          <w:sz w:val="28"/>
          <w:sz w:val="28"/>
          <w:szCs w:val="28"/>
          <w:lang w:bidi="fa-IR"/>
        </w:rPr>
        <w:t>٢٣٥</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263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جغرافیای تاریخی هجرت امام رضا علیه‌السلام </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277</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جغرافیای تاریخی هجرت امام رضا علیه‌السلام </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291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جغرافیای تاریخی هجرت امام رضا علیه‌السلام </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جغرافیای تاریخی هجرت امام رضا علیه‌السلام</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305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جغرافیای تاریخی هجرت امام رضا علیه‌السلام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ابن حوقل، صوره‌الارض،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بنده و پیامبرش داود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ما تو را در زمین مأمون در میان اولاد عباس و علی‌بن ابی طالب مطالعه و تحقیق کرد</w:t>
      </w:r>
    </w:p>
    <w:p>
      <w:pPr>
        <w:pStyle w:val="BookText"/>
        <w:rPr/>
      </w:pPr>
      <w:r>
        <w:rPr>
          <w:rFonts w:ascii="IRNazanin" w:hAnsi="IRNazanin" w:eastAsia="IRNazanin"/>
          <w:color w:val="111111"/>
          <w:sz w:val="28"/>
          <w:sz w:val="28"/>
          <w:szCs w:val="28"/>
          <w:rtl w:val="true"/>
          <w:lang w:bidi="fa-IR"/>
        </w:rPr>
        <w:t>متوفی</w:t>
      </w:r>
    </w:p>
    <w:p>
      <w:pPr>
        <w:pStyle w:val="BookText"/>
        <w:rPr/>
      </w:pPr>
      <w:r>
        <w:rPr>
          <w:rFonts w:ascii="IRNazanin" w:hAnsi="IRNazanin" w:eastAsia="IRNazanin"/>
          <w:color w:val="111111"/>
          <w:sz w:val="28"/>
          <w:sz w:val="28"/>
          <w:szCs w:val="28"/>
          <w:rtl w:val="true"/>
          <w:lang w:bidi="fa-IR"/>
        </w:rPr>
        <w:t>متوفی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کتابنامه امام علی‌بن موسی الرضا علیه‌السلام در بخش ضمائم کتاب حاضر رجوع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از جمله الارشاد؛ مقاتل الطالبیین؛ روضه‌الواعظین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مأموری که مأمون برای عزیمت امام از مدینه به سوی مرو گسیل داشته بود، عیسی بن یزید جلودی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اکثر منابع در مورد رجاءبن ابی ضحاک و یاسر خادم اتفاق دارند و صحیح همان است، زیرا جلودی، همان کسی بود که به دستور هارون‌الرشید خانه‌های علویان و فرزندان علی علیه‌السلام را در مدینه غارت کرد و آسیب رساند و حتی از زیورآلات و جامه زنانشان نگذشت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فردی برای این مأموریت خطیر نمی‌توانست از سوی مأمون انتخاب خوبی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کنید، شیخ مفید، الارشاد،</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الطالبیین،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فتال نیشابوری، روضه‌الواعظین،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مقایسه کنید با شیخ صدوق، عیون اخبار الرضا علیه‌السلام،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جریر طبری، تاریخ طبری، ترجمه ابوالقاسم پاینده، </w:t>
      </w:r>
      <w:r>
        <w:rPr>
          <w:rFonts w:eastAsia="IRNazanin" w:cs="IRNazanin"/>
          <w:b w:val="false"/>
          <w:bCs w:val="false"/>
          <w:i w:val="false"/>
          <w:iCs w:val="false"/>
          <w:color w:val="333333"/>
          <w:sz w:val="20"/>
          <w:szCs w:val="20"/>
        </w:rPr>
        <w:t>13/5659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مسعودی، مروّج‌الذهب و معادن الجوهر،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ابن واضح یعقوبی، تاریخ یعقوبی،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مأمون نامه‌ای به امام رضا علیه‌السلام نوشت و آن حضرت را به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طلبید، امام علیه‌السلام به عللی عذر خواست، مأمون پیوسته به آن حضرت نامه می‌نوشت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حضرت دانست چاره‌ای ندارد و مأمون دست‌بردار نیست لذا از مدینه بیرون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بیهقی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فضل خواست که خلافت را از عبّاسیان بگرداند و به علویان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معتمدی از خویشان خود نامزد کرد تا با معتمد مأمون همراه شد و هر دو به مدینه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بیهقی، تاریخ بیهقی،ج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بحرالانساب بدون ذکر هیچ منبع معتبری از سلیمان‌بن ابراهیم بن محمدبن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2/139</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شیخ مفید، الارشاد،ص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فتال نیشابوری، روضه‌الواعظین،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ابن طقطقی، تاریخ فخری،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نخجوانی، تجارب السلف،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ملا باقر مجلسی، بحارالانوار،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مقدس اردبیلی، حدیقه‌الشیعة،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خواجه ابوالفضل بیهقی، تاریخ بیهقی،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تذکره‌نویسان متأخر که پذیرش سفر مرو را از سوی امام 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 جواد فاضل است وی در کتاب خود بدون هیچ‌گونه مأخذ و سندی،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مأمون در نامه‌ای که به امام علی‌بن موسی‌الرضا علیه‌السلام تقدیم داشته از منویات خود سخنی نگفته، بلکه فقط با لحن تقاضا و تمنّا از امام دعوت کرده به مرو تشریف‌فرما شود، امام نیز این دعوت را قبول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معصومین چهارده‌گانه، امام رضا علیه‌السلام،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ترجمه موسی خسروی، </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بحرالانساب، وداع آن حضرت علیه‌السلام را با رسول اکرم صلی‌الله‌علیه‌و‌آله در شب یکشنبه پانزدهم محرّم‌الحرام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شرح خوابی که حضرت رضا علیه‌السلام هنگام وداع با رسول خدا صلی‌الله‌علیه‌و‌آله دیده، می‌پردازد که در منابع قدیم ذکری از آن نشده است و به گونه‌ای که در فصول آینده به برخی از جنبه‌های تاریخی این کتاب اشاره خواهیم کرد، علاوه بر خلط میان تاریخ و افسانه، اغلاط و اشتباههای فاحشی در این کتاب به چشم می‌خورد که ارزش تاریخی آن را از سایر کتب تاریخی شفاهی پایین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خزاعی، بحرالانساب، چاپ دارالخلافه طهران،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مسعودی، اثبات‌الوصیة،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محمّدبن جریر طبری، دلائل الائمّة،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باقر مجلسی، بحارالانوار،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علیه‌السلام دست فرزندش را گرفت و در مسجد پیامبر برد و در کنار قبر رسول خدا ودایع امامت را به او سپرد و او را از جریان آینده مطلع کرد و سپس حرکت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درّالنظیم، به نقل از شیخ عباس قمی، مفاتیح الجنان،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شیخ عباس قمی، منتهی‌الآمال،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خراسانی، حدیقه‌الرضویة،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عمادزاده، زندگانی امام رضا علیه‌السلام،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12/105</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 بیت،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این ماجرا را به نقل از یوسف‌بن خاتم شامی، در درّالنظیم نیز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طبری، دلائل الائمّة،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باقر مجلسی، بحارالانوار،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شیخ یوسف‌بن خاتم شامی، درّالنظیم به نقل از شیخ عباس قمی، مفاتیح الجنان،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کلینی، الکافی،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ابن طقطقی، تاریخ فخری،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شیخ مفید، الارشاد،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ملاباقر مجلسی بحارالانوار، </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 و ابن حجر، تهذیب التهذیب،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علیه‌السلام، متن عربی،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با تفاوتهایی این روایت را آورده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نیز به روایت خود از موسی‌بن مهران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علیه‌السلام را در مسجد مدینه ملاقات کردم در حالی که هارون خطبه می‌خواند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می‌دانید که من و او در یک خانه مدفون خواهیم شد؟ و نیز از محمّدبن فضیل مروی است کسی از حضرت رضا علیه‌السلام شنیده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آن بزرگوار در منی یا عرفات به هارون نظر می‌کرد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هارون این چنین باشیم و دو انگشت خود را به هم چسباند و ما مقصود آن بزرگوار را ندانستیم تا این که واقعه طوس به وقوع پیوست و مأمون امر کرد حضرت رضا علیه‌السلام را در جنب هارون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مسعودی با تفاوتهایی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اثبات‌الوصیّة،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 روایت موسی بن مهران که شیخ صدوق در عیون اخبار الرضا علیه‌السلام آورده است چنانچه ملاحظه خواهید نمود این روایت بنابر گفته شیخ صدوق در مکّه هنگامی که حضرت به هارون نظر می‌کند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قبل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هروی، حدیقة الرضویة،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عمادزاده، زندگانی امام رضا علیه‌السلام،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نیز با تفاوتهایی به نقل از امیه‌بن علی آن را روایت می‌کند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ترجمه محمّدجواد نجفی،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تذکره‌نویسان متأخر نیز بدون ذکر مأخذ، روایت فوق را با تفاوتهایی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معصومین چهارده‌گانه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علی‌بن موسی‌الرضا علیه‌السلام،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واحد تدوین و ترجمه، سرچشمه‌های نور، امام رضا علیه‌السلام،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یعقوبی، البلدان،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قدامة، کتاب الخراج،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منازل مابین مدینه تا مکّه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و معادن الجوهر،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ابوالولید ارزقی، اخبار مکّه،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ابن واضح یعقوبی، تاریخ یعقوبی،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نخجوانی، تجارب السلف،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طقطقی، تاریخ فخری،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حمداللّه مستوفی، تاریخ گزیده،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چاپ بیروت،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و معادن الجوهر،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 فصیحی، مجمل فصیحی،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پاره‌ای از منابع از خروج محمّدبن جعفر صادق در مکّه نیز نامی به میان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نخجوانی، تجارب‌السلف،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طقطقی، تاریخ فخری،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نظیر این اختلافات در مسیر حرکت امام رضا علیه‌السلام به کرّات در منابع بهچشم می‌خورد که در جای خود به آن اشاره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راه مکّه به بصره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تاریخ یعقوبی در نقل این خبر چنین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موسی بن جعفر علیه‌السلام را مأمون از مدینه به خراسان آورد و فرستاده‌اش نزد آن حضرت رجاءبن ابی ضحاک خویشاوند فضل‌بن سهل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بزرگوار را از راه ماه بصره آوردند تا به مرو رسید و مأمون در روز دوشنبه هفتم ماه رمضان سال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ولیعهد خود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ترجمه محمّد ابراهیم آیتی،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فتوح البلدان،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یحیی بلاذری، فتوح البلدان،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یاقوت در معجم‌البلدان تألیف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و صفی‌الدین بغدادی در مراصدالاطلاع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شهر بصره اطلاعات مفیدی ارائه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شیبی، الصلة بین التصوّف والتشّیع،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جعفر مرتضی حسینی، زندگانی سیاسی هشتمین امام متن فشرده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اسامی حکّام و ولایتداران مشهور بصره را که از سوی عمر، عثمان، معاویه، سلیمان بن عبدالملک، عمربن عبدالعزیز، هارون‌الرشید، یوسف بن عمر و یزیدبن ولید منصوب گردیده‌اند،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جغرافیایی تاریخی سرزمینهای خلافت شرقی،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اعتماد السلطنه، مرآت البلدان،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اعثم کوفی،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متن عربی،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ابن واضح یعقوبی،تاریخ یعقوبی،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حمداللّه مستوفی، تاریخ گزیده،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در سال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از بصره دیدن کرده مردم این شهر را برخلاف شهر قم، کاشان، ساوه، طوس و نجف که شیعه و یا از غلاة شیعه بودند مردمی از مذهب سنت و جماعت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تا مدینه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تا بطن‌النخل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الاعلاق النفیسة و کتاب الخراج مسافت میان، بطن النخل، مکحولین و حصین را ذکر نمی‌کنند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عسیله تا بطن‌النخل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عسیله تا معدن نقره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بن احمد جیهانی، اشکال العالم،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مسندالامام الرضاع،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ماجرا با کمی اختلاف در کتابهای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ترجمه فارسی، </w:t>
      </w:r>
      <w:r>
        <w:rPr>
          <w:rFonts w:eastAsia="IRNazanin" w:cs="IRNazanin"/>
          <w:b w:val="false"/>
          <w:bCs w:val="false"/>
          <w:i w:val="false"/>
          <w:iCs w:val="false"/>
          <w:color w:val="333333"/>
          <w:sz w:val="20"/>
          <w:szCs w:val="20"/>
        </w:rPr>
        <w:t>12/107</w:t>
      </w:r>
      <w:r>
        <w:rPr>
          <w:rFonts w:ascii="IRNazanin" w:hAnsi="IRNazanin" w:eastAsia="IRNazanin"/>
          <w:b w:val="false"/>
          <w:b w:val="false"/>
          <w:bCs w:val="false"/>
          <w:i w:val="false"/>
          <w:i w:val="false"/>
          <w:iCs w:val="false"/>
          <w:color w:val="333333"/>
          <w:sz w:val="20"/>
          <w:sz w:val="20"/>
          <w:szCs w:val="20"/>
          <w:rtl w:val="true"/>
        </w:rPr>
        <w:t>؛ شیخ عباس قمی، منتهی الآمال،ص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اهل‌بیت،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عطاردی، آثار و اخبار امام رضا علیه‌السلام،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علیه‌السلام،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اثبات الوصیة،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از مدینه آمد و در مسجد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 کرده که احتمالاً در نقل روایت، مسند الامام الرضا علیه‌السلام آن را به سهو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پایان روایت می‌افزاید حضرت آن روز در آنجا نباج بود، بعد از آن روز از طریق بصره و اهواز و فارس به طرف خراسان حرکت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مسعودی،اثبات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منابع با اختلافاتی به نقل از شیخ صدوق و یا بنابر روایت او ذکر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الفصول المهمّة فی معرفة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شیخ عباس قمی، منتهی الآمال،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 بیت،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المناقب،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علیه‌السلام،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عطاردی، مسند الامام الرضا علیه‌السلام،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علیه‌السلام،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تفاوتی کلینی در الکافی،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در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جغرافیایی اطلاعی از منازل راه مکّه به قادسیه از طریق بادیه به طور واضح ارائه نمی‌دهند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متداول مکّه به قادسیّه همان راه مکّه به کوفه است، زیرا قادسیّه در چند منزلی راه کوفه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مکّه به سوی کوفه و یادداشت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مسافات و منازل راه قادسیه تا بصره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روایت بزنطی آمده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هنگامی که من این سؤل را از پدرتان کردم دو سال</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زندگانی امام رضا علیه‌السلام،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تحفه‌الرضویّة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به نقل از سید عبدالکریم بن طاووس مسیر حضرت را از کوفه به بغداد و از آن جا به قم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مقایسه کنید با منتهی الآمال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مأمون دستور داد که آن حضرت را از طریق بصره، اهواز و فارس ببرند نه از طریق کوهستان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منتهی‌الآمال،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طاهربن حسین‌بن مصعب پوشنجی، پوشنگی، از خاندان ایرانی است که تحت تأثیر آئین پویای اسلام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جدّش طلحه‌بن عبداللّه خزاعی به علت خدمتی که به عبّاسیان کرد والی خراسان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طاهربن حسین را به فرماندهی سپاه خود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اختلاف میان مأمون و امین بر سر خلافت به نفع مأمون وارد جنگ شد و در جنگی که در حوالی جبال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 فرمانده سپاه امین، علی‌بن عیسی‌بن ماهان را شکست داد و از پای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اقدام نقش بسیار مؤثری در پیروزی مأمون داشت و سرانجام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به دست طاهر و هرثمه سقوط کرد و سربازان طاهر، امین را به هلاکت رساندند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طاهر میل بازگشت به خراسان را داشت امّا به دلیل این که بیم داشت مأمون او را مسؤل قتل برادرش بداند از وی دوری می‌کرد و مأمون نگهداری قلمرو غربی را به او واگذار کرد و عهده‌دار شرطه بغداد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تسلّط بر سرزمینهای شرق عراق را کرد و با رسیدن به مشرق نام مأمون را از خط و سکّه بینداخت و اعلام استقلال کرد ولی سرانجام در سال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طرفداران مأمون با سمّ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ابن‌طقطقی، تاریخ فخری،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مسعودی، مروج‌الذهب،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ایران کمبریج،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ابن‌اثیر،کامل‌تاریخ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عباس خلیلی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کسی که به فرمان مأمون با تو بیعت می‌کند من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 سایر منابع که عبّاس فرزند مأمون را نخستین فردی که با حضرت رضا علیه‌السلام به عنوان ولایتعهدی بیعت کرد نام برده‌اند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الطالبیین،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شیخ مفید، الارشاد،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طبری، تاریخ طبری، ترجمه ابوالقاسم پاینده، </w:t>
      </w:r>
      <w:r>
        <w:rPr>
          <w:rFonts w:eastAsia="IRNazanin" w:cs="IRNazanin"/>
          <w:b w:val="false"/>
          <w:bCs w:val="false"/>
          <w:i w:val="false"/>
          <w:iCs w:val="false"/>
          <w:color w:val="333333"/>
          <w:sz w:val="20"/>
          <w:szCs w:val="20"/>
        </w:rPr>
        <w:t>13/5659</w:t>
      </w:r>
      <w:r>
        <w:rPr>
          <w:rFonts w:ascii="IRNazanin" w:hAnsi="IRNazanin" w:eastAsia="IRNazanin"/>
          <w:b w:val="false"/>
          <w:b w:val="false"/>
          <w:bCs w:val="false"/>
          <w:i w:val="false"/>
          <w:i w:val="false"/>
          <w:iCs w:val="false"/>
          <w:color w:val="333333"/>
          <w:sz w:val="20"/>
          <w:sz w:val="20"/>
          <w:szCs w:val="20"/>
          <w:rtl w:val="true"/>
        </w:rPr>
        <w:t>، و سایر منابع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 پاک باد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بیهقی، تاریخ بیهقی،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تاریخ مردم ایران،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ایران کمبریج،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ترجمه عباس خلیلی،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زندگانی امام رضا علیه‌السلام،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ذیل عبارت نقل شده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 سیر که از قدما نقل است انوار البهیّة محدّث قمی با خط سیری که اعتمادالسلطنه می‌نویسد منافات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شیخ عباس قمی، منتهی الآمال،</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نیشابوری، روضه‌الواعظین،ص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محمّدبن حسن قمی، تاریخ قم،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 خلّکان، وفیات الاعیان،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شیخ عباس قمی، منتهی الآمال،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قم،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طالبیینی که به قم آمدند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محمّدبن یعقوب‌بن اسحاق کلینی رازی، اصول کافی،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محسن کاشانی، معادن الحکمة،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49/134</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جعفرمرتضی حسینی، زندگی سیاسی هشتمین امام،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عیون اخبار الرضا علیه‌السلام؛ اربلی در کشف الغمّة فی معرفة الائمّة و مسعودی در اثبات الوصیة به نقل از ابوحبیب نباجی آورده‌اند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و دیگران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نباج تشریف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خرمای صیحانی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و مسعودی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خواب خود را چنین تعبیر کردم که هیجده سال دیگر عمر 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بیست روزی از این جریان گذشت من در زمین خود مشغول کشاورزی و باغداری بودم شخصی نزد من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علی‌بن موسی الرضا علیه‌السلام از مدینه آمدند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الوصیة و شیخ صدوق در عیون اخبار الرضا علیه‌السلام با تفصیل بیشتری شرح می‌دهند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متز، درباره کشتیرانی در رودخانه‌ها و استفاده از زورق در شبکه شهرهای بصره، اطلاعات ارزنده‌ای ارائه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متز، تمدّن اسلامی در قرن چهارم هجری،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بن احمد جیهانی، اشکال العالم،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جیهانی، اشکال العالم،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اصطخری، مسالک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درباره سفر خود از عراق به ایران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من در مسافرتها بر این بود که تا ممکن است دو بار از یک راه نروم، من قصد بغداد داشتم لیکن یکی از اهالی بصره پیشنهاد کرد که اول به لرستان و از آن جا به عراق عجم سرزمینی میان قم و اصفهان بروم آنگاه به عراق عرب بازگردم من پیشنهاد وی را پذیرفتم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ملاحظه شد مسیر سفر ابن‌بطوطه از طریق بصره به ابلّه و از آن جا به عبّادان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به ماجول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جا به رامز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به تستر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برابر گزارشهای به دست آمده حضرت امام رضا علیه‌السلام از بصره به سوق‌الاهواز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از طریق ارجان به فارس حرکت کردند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راهنمای عراق و اطلس راههای ایران، چاپ دوم،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انتشارات گیتاشناسی،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طاب امروزه اشتباهاً بر نهرهای خیرآباد که از شعب رود هندیان یا رود زهره است و به خلیج‌فارس می‌ریزد اطلاق می‌شود و این غیر از رود طاب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ماهی‌روبان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نجیب بکران، جهان‌نما،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رودخانه طاب پلی ساخته‌اند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 ثکان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نزهه‌القلوب،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قرون وسطی وجود داشته و اکنون اثری از آن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صوره‌الارض،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بلاذری، فتوح‌البلدان،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اعتماد السلطنه، مرآت البلدان،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و برهان قاطع، کلمه هوز و خوزستان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معجم‌البلدان؛ صفی‌الدین بغدادی،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ابن حوقل، سفرنامه ابن حوقل، ایران در صوره‌الارض؛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السلطنه، مرآت البلدان،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بلاذری،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البلدان،ص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ابن فقیه، مختصر البلدان،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رسته، الاعلاق النفیسة،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مقدسی، احسن التقاسیم،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خردادبه، المسالک والممالک،ص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یعقوبی، البلدان،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قزوینی، آثار البلاد و اخبار العباد عجائب المخلوقات و غرائب الموجودات،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مستوفی، نزهة القلوب،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ابوالفداء، تقویم البلدان،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یاقوت حموی، معجم‌البلدان،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مقدسی، احسن‌التقاسیم فی معرفة الاقالیم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یعقوبی، البلدان،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نزهة القلوب،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یعقوبی، البلدان،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ابن رسته،الاعلاق النفیسة؛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 خردادبه، المسالک والممالک،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یاقوت حموی، معجم‌البلدان،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ابوالفداء، تقویم‌البلدان،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ابن فقیه، مختصر کتاب البلدان،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آدام متز به نقل از مقدسی در احسن التقاسیم،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منزلگاهها و گذرگاههایی در خوزستان نام می‌برد که در آن جا منابع بزرگ آب برای مسافران تهیه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مسرقان، نام نهری است که اکنون به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مکرم، سردار عرب نزدیک خرابه‌های شهری که به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 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و عربها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 قباد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می‌نامیدند مستقر شد و این مکان بعدها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عسکر مکرم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اردوگاه مکرم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در نقشه‌ها دیده نمی‌شود ولی در جای آن خرابه‌های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آن‌جا آب گرگر مسرقان به کارون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الممالک،ص</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در الخرائج و الجرائح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ابوهاشم، لما بعث المأمون رجاءبن ابی الضحاک، یحمل الی ابی الحسن علی‌بن موسی طریق الاهواز و لم یمران علی طرق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الخرائج والجرائح، چاپ بمبئی،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علیه‌السلام،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ابوالقاسم سحاب، زندگانی امام رضا علیه‌السلام،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 أن تقتل نفساً مومنةً بنفس کافرةٍ؟ مترجم عیون اخبار الرضا علیه‌السلام محمّدتقی اصفهانی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کلام حسن حال رجاءبن ابی ضحاک معلوم می‌شود و مقصود این است که کسی دیگر باعث این عمل شده و تو می‌خواهی رجاء را به عوض او به قتل رسانی؟ شیخ صدوق، عیون اخبار الرضا علیه‌السلام،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 از ما نیست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ملاباقر مجلسی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اهواز در مسجدی نماز خواند و این دعا 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الْحَمْدُ اِنْ اَطَعْتُکَ وَلاحُجَّةَ لی اِنْ عَصَیْتُکَ ولاصُنْعَ لی وَلالِغَیْرِی فی اِحْسانِکَ وَلا عُذْرَلی اِنْ اَسَأتُ، ما اَصابَتْنی مِنْ حَسَنَةٍ فَمِنْکَ یا کریمُ، اِغْفِرْ لِمَنْ فی مَشارِقِ الاَرْضِ وَمَغَارِبِها مِن المُؤِنِیْنَ والمُؤِنَاتِ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عمادزاده، زندگانی امام رضا علیه‌السلام،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ترجمه موسی خسروی،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اخبار و آثار امام رضا علیه‌السلام،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علیه‌السلام،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خلاصه کتاب معجم البلدان است که در سال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جغرافیایی مکانی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نیافتم اما به لحاظ تشابه اسمی ممکن است منظور همان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در این صورت از این مکان ابن‌بطوطه و مقدسی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می‌برند که پلی سنگی بر روی رودخانه کارون داشته و امروزه نیز خرابه‌های آن دیده می‌شود، و در گذشته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خره‌زاد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اردشیر بابکان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ابن‌بطوطه، سفرنامه،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برتولد اشپولر، تاریخ ایران در قرون نخستین اسلام،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آدام‌متز نیز به نقل از یاقوت در معجم‌البلدان، از پل ایذج بر بالای رود کارون نام می‌برد 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آن را از عجایب دنیا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تمدّن اسلامی در قرن چهارم هجری،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صاحب الخرائج، ماجرای نیشکر و گیاه دارویی را در یک ماجرا شرح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گیاه در چنین وقتی یافت نمی‌شود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مقداری نیشکر تهیّه کن، پزشک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سخت‌تر از اوّلی است زیرا حالا وقت نیشکر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نیشکر و داروی گیاهی هر دو در همین سرزمین و هم‌اکنون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شادروان عبور کنید آسیابی خواهید دید در آن جا مردی سیاه چهره است از او بپرسید نیشکر و آن گیاه کجا می‌روید؟ اسم گیاه را، راوی فراموش کرده است من به آسیاب رفتم و مرد سیاه را دیده و از او پرسیدم او به نیشکرهای پشت سر خود اشاره کرد و هر چه لازم بود برداشتم و برگشتم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را که رجاءبن ابی ضحاک شنید به همراهان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بیشتر در این محل اقامت کنیم مردم فریفته او می‌شوند و از آن جا کوچ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علیه‌السلام،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اربک هم آمده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الشیعة چاپ نجف،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احمدبن علی بن احمد نجاشی، کتاب الرجال،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شیخ صدوق، علل الشرایع،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عبدالعزیز کشی، اختیار معرفة الرجال،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زاده، زندگانی امام رضا علیه‌السلام،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هروی، حدیقة الرضویّة،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که کتاب سرچشمه‌های نور درباره پل اربک ارائه می‌دهد قابل توجّه است، مؤفین این کتاب در ادامه مسیر کاروان امام رضا علیه‌السلام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کاروان علویان همچنان به راه خود ادامه دادند تا از سرزمین بصره عبور کردند و به اهواز رسیدند و از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 اربک نیز گفته می‌شود گذشتند و راه فارس را در پیش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جایی دیگر، به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چهاردانگه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خوزستان، روستای اربک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سرچشمه‌های نور، امام رضا علیه‌السلام،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معجم‌البلدان،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اعتماد السلطنه، مرآت البلدان،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این‌باره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w:t>
      </w:r>
      <w:r>
        <w:rPr>
          <w:rFonts w:eastAsia="IRNazanin" w:cs="IRNazanin"/>
          <w:b w:val="false"/>
          <w:bCs w:val="false"/>
          <w:i w:val="false"/>
          <w:iCs w:val="false"/>
          <w:color w:val="333333"/>
          <w:sz w:val="20"/>
          <w:szCs w:val="20"/>
        </w:rPr>
        <w:t>15/6408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ابن‌اثیر، تاریخ کامل ترجمه علی هاشمی حائری، </w:t>
      </w:r>
      <w:r>
        <w:rPr>
          <w:rFonts w:eastAsia="IRNazanin" w:cs="IRNazanin"/>
          <w:b w:val="false"/>
          <w:bCs w:val="false"/>
          <w:i w:val="false"/>
          <w:iCs w:val="false"/>
          <w:color w:val="333333"/>
          <w:sz w:val="20"/>
          <w:szCs w:val="20"/>
        </w:rPr>
        <w:t>16/286</w:t>
      </w:r>
      <w:r>
        <w:rPr>
          <w:rFonts w:ascii="IRNazanin" w:hAnsi="IRNazanin" w:eastAsia="IRNazanin"/>
          <w:b w:val="false"/>
          <w:b w:val="false"/>
          <w:bCs w:val="false"/>
          <w:i w:val="false"/>
          <w:i w:val="false"/>
          <w:iCs w:val="false"/>
          <w:color w:val="333333"/>
          <w:sz w:val="20"/>
          <w:sz w:val="20"/>
          <w:szCs w:val="20"/>
          <w:rtl w:val="true"/>
        </w:rPr>
        <w:t xml:space="preserve">؛ ابن مسکویه، تجارب الامم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علی‌نقی منزوی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درباره فتح حوزه‌های اهواز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نمی‌برد و تنها به پلهای نعمان اشاره می‌کند که این پلها منسوب به نعمان بن عمروبن مقرّن المُزَنی است که نزدیک آنها وی لشکرگاه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البلدان،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یاقوت حموی، معجم البلدان،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پیوست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علاءالملک حسینی شوشتریِ مرعشی، فردوس در تاریخ شوشتر و برخی از مشاهیر آن به تصحیح و تعلیق میرجلال‌الدین حسینی ارموی،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بزرگ اسلام و یاران، ترجمه علی هاشمی حائری، </w:t>
      </w:r>
      <w:r>
        <w:rPr>
          <w:rFonts w:eastAsia="IRNazanin" w:cs="IRNazanin"/>
          <w:b w:val="false"/>
          <w:bCs w:val="false"/>
          <w:i w:val="false"/>
          <w:iCs w:val="false"/>
          <w:color w:val="333333"/>
          <w:sz w:val="20"/>
          <w:szCs w:val="20"/>
        </w:rPr>
        <w:t>16/276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حسینی شوشتری، فردوس،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قدیم شهر شوشتر است وجه تسمیه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ناشی می‌شود که شوش معرّب سوس و به معنی خوب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 و یا شوشتر به معنی خوبتر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مرآت البلدان،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سنبیل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الارض،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قدامه‌بن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جویرول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اوّلین منزل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دوّمین منزل می‌شمارد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راه، راههای دیگری از خوزستان به فارس منتهی می‌شود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خردادبه، المسالک والممالک،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ابن بلخی، فارسنامه،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نقل تحفة العالم بنای این مسجد در ایام خلافت المعتز باللّه سیزدهمین خلیفه عباسی آغاز و تا زمان خلافت المسترشد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نهمین خلیفه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یافته که اسم او را بالای محراب با گچبری نوشته‌اند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 او از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او از سال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اعتمادالسلطنه، مرآت البلدان،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عظیم شوشتر را برای بالا آوردن آب رودخانه ساخته بودند تا آب از کارون وارد نهری که حفر کرده بودند شود و ناحیه خاوری آن شهر را مشروب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عضدالدّوله دیلمی از سال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حکومت کرد و در سال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اهواز را به تصرّف خود درآورد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احمد کسروی، تاریخ پانصد ساله خوزستان،چاپ دوم،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علاءالملک حسینی شوشتری مرعشی، فردوس،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اقتداری، دیار شهریاران،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اقتداری، دیار شهریاران،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اقتداری، دیار شهریاران،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اقتداری، دیار شهریاران،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اقتداری، دیار شهریاران،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سید عبداللّه داعی دزفولی، تذکرة الاخبار و مجمع الابرار،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اقتداری، دیار شهریاران،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پلی است که فتحعلی‌خان قاجار بر رود شطیط ساخته است این پل در زمان ایران باستان و در قرون نخستین اسلامی وجود نداشته است و ابن بطوطه که در سال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از این مکان عبور کرده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است جسر چند قایق متّصل به هم است که یک پل متحرّک را تشکیل می‌دهد در زمان فتحعلی شاه کاروانیان از روی کلک عبور می‌کردند، از جمله گروهی از بزرگان فیلی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یکی از قبیله‌های مهم در آن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فرمان فتحعلی‌شاه روانه خوزستان بودند با کمک کلک می‌خواستند از رود بگذرند و به شوشتر روند، ناگهان در نیمه راه کلک وارونه شد و آنها در آب غوطه‌ور شدند فتحعلی شاه از آن پس دستور داد تا این پل را بسازند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قسمتی از این پل ویران شده و کسانی که می‌خواهند از شوشتر روانه بختیاری و یا دزفول و لرستان شوند از این پل عبور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پل را علاوه بر پل شاه علی، پل نفس کش و پل فتحعلی‌شاه نیز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ابن‌بطوطه، سفرنامه،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 لشکر به این 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گرفته که در ابتدای صحرایی واقع شده بود که آب آن صحرا به عسکر مکرم لشکر مکرم می‌ریخته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احمد اقتداری، دیار شهریاران، بخش اول، 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نسخه‌های خطی شیخ محمّدمهدی شرف‌الدّین شوشتری، ردیف پنجم، مبحث بقاع و مزارات شوشتر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کلاه دوازده ترک یا دوازه گوشه از ابداعات دوران صفویه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کلاه به رنگ سرخ بود و دوازده شکاف به نام دوازده ائمه داشت و سربازان صفوی به همین نام یعنی قزلباش سرخ سر خوانده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راجر سیوری، ایران عصر صفویه، ترجمه احمد صبا،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اقتداری، دیار شهریاران، بخش اول،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احمدبن موسی علیه‌السلام است که آن بزرگوار نیز چند سال بعد از مسافرت برادرش امام علی‌بن موسی‌الرضا علیه‌السلام از مدینه عازم خراسان شد و در راه فارس توسط عامل مأمون که قصد کشتن وی و سایر خاندان او را داشت در منطقه خان زنیان ناچار به جنگ شد، و سرانجام پس از چند نبرد در شیراز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11/276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شیخ عباس قمی، الکنی و الالقاب،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باقر شریف قریشی، حیاة الامام موسی‌بن جعفر متن عربی،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حاج محمّد هاشم، منتخب التواریخ،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سلطان الواعظین، شبهای پیشاور،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فرصت الدوله، آثار العجم،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سید جلال‌الدین محمّد شریفی، آثار الاحمدیّه،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مقدّس اردبیلی، حدیقة الشیعة، ص</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باقر خوانساری، روضات الجنات،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روضانی، جامع‌الانساب،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شهریاران، بخش اول،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دیار شهریاران، بخش اول،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 همان شهر قدیمی شوش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گندیساپور، همان شهر قدیمی جندیشاپور است، جندیشاپور در هشت فرسخی شمال باختری شوشتر سر راه دزفول، جایی که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قرار داشته که هم اکنون نیز باقی مانده خرابه‌های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راه بصره به سوق‌الاهواز شرح دادیم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صورة الارض،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سفرنامه،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مهروبان نام بندری بوده است در ساحل خلیج فارس در ده تا پانزده هزار گزی شمال غربی بندر دیلم در دامنه جنوبی ارتفاعات بین سردشت زیدون و رودخانه زهره و جلگه ساحلی بندر 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فاصله هفتصد گز در جنوب قریه شاه عبداللّه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ناصرخسرو شهری بوده با بازاری بزرگ و جامعی نیکو سه کاروانسرای بزرگ هر یک چون حصاری محکم و عالی و آب شهر نیز از باران تأمین می‌شده است امّا یاقوت حموی در معجم‌البلدان آن را شهری خرد وصف می‌کند که خود آن را دیده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خرابه‌های شهر چنان که گفته شد نزدیک شاه عبداللّه فعلی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بخش تعلیقات،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لوردغان، در مسیر راه ارجان به اصفهان در چهل فرسنگی ارجان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نشریه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ملّی یونسکو در ایران، </w:t>
      </w:r>
      <w:r>
        <w:rPr>
          <w:rFonts w:eastAsia="IRNazanin" w:cs="IRNazanin"/>
          <w:b w:val="false"/>
          <w:bCs w:val="false"/>
          <w:i w:val="false"/>
          <w:iCs w:val="false"/>
          <w:color w:val="333333"/>
          <w:sz w:val="20"/>
          <w:szCs w:val="20"/>
        </w:rPr>
        <w:t>2/1463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بطوطه، سفرنامه،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الاعلاق النفیسة،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ابن‌حوقل، صورة الارض،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مقدسی، احسن التقاسیم،ص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ایرانشهر، نشریه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ملّی یونسکو در ایران، </w:t>
      </w:r>
      <w:r>
        <w:rPr>
          <w:rFonts w:eastAsia="IRNazanin" w:cs="IRNazanin"/>
          <w:b w:val="false"/>
          <w:bCs w:val="false"/>
          <w:i w:val="false"/>
          <w:iCs w:val="false"/>
          <w:color w:val="333333"/>
          <w:sz w:val="20"/>
          <w:szCs w:val="20"/>
        </w:rPr>
        <w:t>2/1463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در منابع تاریخ قدیم یونانیان، پارسه، پرس، پرسر، پرسین و پارای تاسن، خوانده شده و آن را به سرزمین ایران اطلاق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اعتمادالسلطنة، تطبیق جغرافیایی قدیم و جدید ایران،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زرکوب شیرازی، شیرازنامه؛ فرصت‌الدوله، آثار العجم؛ میرزا حسن فسائی، فارسنامه ناصری؛ آتور جان آربری، شیراز مهد شعر و عرفان؛ علی سامی، شیراز؛ مصطفوی، اقلیم پارس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زرکوب شیرازی، شیرازنامه،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اختصار از، لسترنج، جغرافیای تاریخی سرزمینهای خلافت شرقی،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Sanabik</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 نمک هم گفته‌اند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Nasail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Nasaiek</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Arrjan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ارغان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Arrkan</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Noubandijan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نوبنجان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KarGun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مابین این دو منزل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کوسجان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کونجان به مسافت سه فرسخ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Khollan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صحیح این محل خلار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Khollar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فرصت‌الدوله، آثار العجم،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Djowaim</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که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کنونی است که به این نام 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ابن خردادبه، المسالک والممالک،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ابن‌بلخی، فارسنامه،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یاقوت حموی، معجم‌البلدان،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حمداللّه مستوفی، نزهة القلوب،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می‌افزاید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جویم و خلار دو قریه مهم‌اند که اولی در پنج فرسخی و دومی در نُه فرسخی در فاصله شرق شیراز قرار دارند، سنگ آسیاب در اکثر ولایت فارس از خلار برده می‌شود و ایشان را غیر از آن حاصلی نیست، عجب این که ایشان از کم آبی آسیا ندارند و به جهت آرد کردن به دیگر مواضع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نزهه‌القلوب،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لسترنج، جغرافیای تاریخی سرزمینهای خلافت شرقی،ص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شهر برابر نقشه‌های کنونی تقریباً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شرق شیراز واقع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گیتاشناسی، چاپ دوّم،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Fazrak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بزرک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Sahha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صامه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Koshan</w:t>
      </w:r>
      <w:r>
        <w:rPr>
          <w:rFonts w:ascii="IRNazanin" w:hAnsi="IRNazanin" w:eastAsia="IRNazanin"/>
          <w:b w:val="false"/>
          <w:b w:val="false"/>
          <w:bCs w:val="false"/>
          <w:i w:val="false"/>
          <w:i w:val="false"/>
          <w:iCs w:val="false"/>
          <w:color w:val="333333"/>
          <w:sz w:val="20"/>
          <w:sz w:val="20"/>
          <w:szCs w:val="20"/>
          <w:rtl w:val="true"/>
        </w:rPr>
        <w:t>، در مسیر راه دیگری که از اهواز به سمت شیراز از راه دشت ارژن و دوراهی کازرون می‌باشد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Kosdjan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کونجان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رسته، الاعلاق النفیسة،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Noubandadjan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نوبنجان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کابل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ارجان از منزلی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می‌برد از کردمان تاراسین چهار فرسنگ در نتیجه مسافت منازل در مجموع شصت‌ویک فرسخ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اقلیم پارس،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ایرانشهر، نشریه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کمیسیون ملّی یونسکو در ایران، </w:t>
      </w:r>
      <w:r>
        <w:rPr>
          <w:rFonts w:eastAsia="IRNazanin" w:cs="IRNazanin"/>
          <w:b w:val="false"/>
          <w:bCs w:val="false"/>
          <w:i w:val="false"/>
          <w:iCs w:val="false"/>
          <w:color w:val="333333"/>
          <w:sz w:val="20"/>
          <w:szCs w:val="20"/>
        </w:rPr>
        <w:t>2/1456</w:t>
      </w:r>
      <w:r>
        <w:rPr>
          <w:rFonts w:ascii="IRNazanin" w:hAnsi="IRNazanin" w:eastAsia="IRNazanin"/>
          <w:b w:val="false"/>
          <w:b w:val="false"/>
          <w:bCs w:val="false"/>
          <w:i w:val="false"/>
          <w:i w:val="false"/>
          <w:iCs w:val="false"/>
          <w:color w:val="333333"/>
          <w:sz w:val="20"/>
          <w:sz w:val="20"/>
          <w:szCs w:val="20"/>
          <w:rtl w:val="true"/>
        </w:rPr>
        <w:t xml:space="preserve">؛ اطلس تاریخی ایران، مؤسه جغرافیایی دانشگاه تهران، نقشه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بخش خوزستان؛ قدامه‌بن جعفر، کتاب الخراج،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مسافت در متن کتاب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سحاب، زندگانی حضرت رضا علیه‌السلام،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مطلع الشمس؛ سیّد حجّت بلاغی، تاریخ نایین،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مرآت البلدان،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خوزستان را عربستان و یا عربستان ایران می‌نامیدند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سحاب، زندگانی امام رضا علیه‌السلام،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مطلع الشمس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اعتمادالسلطنه، مرآت البلدان،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زرکوب شیرازی معتقد است قبادبن فیروز پدر انوشیروان این شهر را بنا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زرکوب شیرازی، شیرازنامه،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شیرازنامه،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نزهة القلوب،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علی یزدی، ظفرنامه،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همچنین نگاه کنید به لسترنج، جغرافیای تاریخی سرزمینهای خلافت شرقی،ص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تیمور از پادشاهان سلسله تیموریان است که از سال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کرد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لغوی بهان را در لغتنامه‌های رایج نیافتم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فرهنگ عمید، برهان قاطع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السلطنه، مرآت البلدان،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فارسنامه ناصری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خرابی شهر ارجان، اهالی آن مانند ایلات در چادرهای ایلاتی منزل کردند و اهل کوه‌کیلویه چادر سیاه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حسینی فسائی، فارسنامه ناصری، </w:t>
      </w:r>
      <w:r>
        <w:rPr>
          <w:rFonts w:eastAsia="IRNazanin" w:cs="IRNazanin"/>
          <w:b w:val="false"/>
          <w:bCs w:val="false"/>
          <w:i w:val="false"/>
          <w:iCs w:val="false"/>
          <w:color w:val="333333"/>
          <w:sz w:val="20"/>
          <w:szCs w:val="20"/>
        </w:rPr>
        <w:t>2/1474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اعتمادالسلطنه، مرآت البلدان،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زرکوب شیرازی، شیرازنامه،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حسن حسینی فسائی، فارسنامه ناصری،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زرکوب شیرازی، شیرازنامه،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ابن‌حوقل، صوره‌الارض،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فرصت‌الدّوله، آثار العجم،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فسائی، فارسنامه ناصری،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زرکوب شیرازی، شیرازنامه،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اقلیم پارس،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اطلس تاریخی ایران، نقشه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فرصت‌الدوله، آثار العجم،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اعتماد السلطنه، مرآت البلدان،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اخیر خط سیر برادر گرامی حضرت رضا علیه‌السلام احمدبن موسی شاهچراغ می‌باشد که آن حضرت بین سالهای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برای دیدار برادرش عازم خراسان بود که توسط عامل مأمون در خان‌زنیان، راه بر وی مسدود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فرصت‌الدوله، آثار العجم،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سلطان الواعظین، شبهای پیشاور،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میرزا حسن فسائی، فارسنامه ناصری،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سید جلال‌الدّین محمّد شریفی، آثار الاحمدیه،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11/276</w:t>
      </w:r>
      <w:r>
        <w:rPr>
          <w:rFonts w:ascii="IRNazanin" w:hAnsi="IRNazanin" w:eastAsia="IRNazanin"/>
          <w:b w:val="false"/>
          <w:b w:val="false"/>
          <w:bCs w:val="false"/>
          <w:i w:val="false"/>
          <w:i w:val="false"/>
          <w:iCs w:val="false"/>
          <w:color w:val="333333"/>
          <w:sz w:val="20"/>
          <w:sz w:val="20"/>
          <w:szCs w:val="20"/>
          <w:rtl w:val="true"/>
        </w:rPr>
        <w:t>؛ محمّدعلی روضاتی، جامع الانساب،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محمّد کشی، الرجال الکشّی،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سید حسین حسینی بروجردی، منظومه نخبة المقال،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باقر شریف قریشی، تحلیلی از زندگانی امام کاظم علیه‌السلام،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محمّد باقر خوانساری، روضات الجنات فی احوال العلماء والسّادات،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شیخ عباس قمّی، الکنی والالقاب،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جنید شیرازی، شدّالازار فی حطّ الاوزار عن زوّار المزار،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راشک در مسیر راههای باستانی و قدیمی جاده شوش به پاسارگاد واقع بوده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مؤسه گیتاشناسی،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نقشه استان فارس، مؤسه گیتاشناسی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صورة الارض،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النفیسه،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شرف‌الدّین یزدی،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مرآت البلدان،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جیهانی، اشکال العالم،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کتاب الخراج،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ابن رسته، الاعلاق النفسیة،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جیهانی، اشکال العالم،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ابن رسته، الاعلاق النفیسة،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قدامه‌بن جعفر، کتاب الخراج،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ابن بلخی، فارسنامه،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 در سال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توسط محمّدبن یوسف برادر حجّاج بن یوسف ثقفی در نُه فرسخی جنوب شهر باستانی اصطخر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زرکوب شیرازی، شیرازنامه؛ میرزا حسین فسائی، فارسنامه ناصری؛ فرصت‌الدوله، آثار العجم؛ علی سامی، شیراز؛ مصطفوی، اقلیم پارس؛ بامداد، شیراز در گذشته و حال، و سایر منابع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مرآت البلدان،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زرکوب شیرازی، شیرازنامه،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جیهانی، حدود العالم،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زرکوب شیرازی، شیرازنامه،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آربری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شیراز را در کشفیات باستان‌شناسی، به صورت </w:t>
      </w:r>
      <w:r>
        <w:rPr>
          <w:rFonts w:eastAsia="IRNazanin" w:cs="IRNazanin"/>
          <w:b w:val="false"/>
          <w:bCs w:val="false"/>
          <w:i w:val="false"/>
          <w:iCs w:val="false"/>
          <w:color w:val="333333"/>
          <w:sz w:val="20"/>
          <w:szCs w:val="20"/>
        </w:rPr>
        <w:t>Shira-its-ish</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آربری، شیراز،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تاریخی ایران، نقشه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اعتماد السلطنه، مرآت البلدان،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صورة الارض،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صورة الارض،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نزهة القلوب،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ابن بلخی، فارسنامه،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مسجد جامع ابرقوه به سال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می‌رسد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آندره گدار و دیگران، آثار ایران،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حسین بن علی کاتب، تاریخ جدید یزد،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ابن حوقل، صورة الارض،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زرکوب شیرازی، شیرازنامه،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ابن‌بلخی، فارسنامه،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فسائی، فارسنامه،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یادگارهای یزد،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مصطفوی، اقلیم پارس،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کثه را برخی از جغرافیدانان به عنوان نام قدیم یزد و برخی ایالتی از یزد و یا اصطخر ذکر کرده‌اند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فرصت الدوله، آثار العجم،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منزلی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 فاصل زرقان تا اصطخر به مسافت چهار فرسخ</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کهمنک، ابن بلخی، فارسنامه،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بلخی از دیه شیر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تومره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چهارفرسخ و از آن جا تا یزد را نُه فرسخ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کهمنک، ابن بلخی، فارسنامه،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 نیز آمده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کهمند، کهمید، کهمیک هم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است که امروزه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ابخیزه هم آمده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حوقل، سفرنامه،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بلخی، فارسنامه،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خردادبه، المسالک والممالک،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مقدسی، احسن التقاسیم،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مستوفی، نزهه‌القلوب،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قدامه‌بن جعفر، کتاب الخراج،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w:t>
      </w:r>
      <w:r>
        <w:rPr>
          <w:rFonts w:eastAsia="IRNazanin" w:cs="IRNazanin"/>
          <w:b w:val="false"/>
          <w:bCs w:val="false"/>
          <w:i w:val="false"/>
          <w:iCs w:val="false"/>
          <w:color w:val="333333"/>
          <w:sz w:val="20"/>
          <w:szCs w:val="20"/>
        </w:rPr>
        <w:t>2/1463</w:t>
      </w:r>
      <w:r>
        <w:rPr>
          <w:rFonts w:ascii="IRNazanin" w:hAnsi="IRNazanin" w:eastAsia="IRNazanin"/>
          <w:b w:val="false"/>
          <w:b w:val="false"/>
          <w:bCs w:val="false"/>
          <w:i w:val="false"/>
          <w:i w:val="false"/>
          <w:iCs w:val="false"/>
          <w:color w:val="333333"/>
          <w:sz w:val="20"/>
          <w:sz w:val="20"/>
          <w:szCs w:val="20"/>
          <w:rtl w:val="true"/>
        </w:rPr>
        <w:t>؛ مصطفوی، اقلیم پارس،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مؤسه گیتاشناسی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 ایران، نقشه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جعفری، تاریخ یزد،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حسین‌بن علی کاتب، تاریخ جدید یزد،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نزهة القلوب،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لسترنج، جغرافیای تاریخی سرزمینهای خلافت شرقی،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شود با مجلسی، بحارالانوار،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قمی، منتهی‌الآمال،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حجّت بلاغی، تاریخ نائین،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علیه‌السلام،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ابوالقاسم سحاب، زندگانی حضرت رضا علیه‌السلام،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مطلع الشمس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جیهانی، اشکال العالم،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جغرافی‌نویسان عرب در قرون وسطی این صحرا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بیابان نامیده‌اند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حوقل، صورة الارض،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مقدسی، احسن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برتولد اشپولر، تاریخ ایران در قرون نخستین اسلامی،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تاریخی ایران، نقشه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لسترنج، جغرافیای تاریخی سرزمینهای خلافت شرقی،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ابن‌حوقل، صوره‌الارض،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آبخیزه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الممالک،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آبخیزه تا خزانه یک مرحله بیابان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مرحله بیابان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ساغند تا رباط پشت بادام، تا رباط محمّد یک مرحله بیابان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منزل حوض آبی هست و کاروانسرایی لیکن مردم نیست و ریگ ریگی است به مقدار دو فرسنگ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اصطخری، مسالک الممالک،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رباط خوران، ابن حوقل، صوره‌الارض،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آخرت، مسالک الممالک،ص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بستادران و بشتاذران 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الممالک،ص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 حوقل، صورة الارض،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صوره‌الارض،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رباط زیگن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ابن‌حوقل، صوره‌الارض،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استلشتز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اسنیشت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ابن حوقل، صوره‌الارض،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یادگارهای یزد،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یادگارهای یزد،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یادگارهای یزد،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ایرج افشار، یادگارهای یزد،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به صورت منفرد در لبه سمت چپ کنده شده است و احتمال الحاقی بودن می‌رود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موارد بالا بر روی ی در آخر کلمات دو نقطه گذاشته شده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سطر کنده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فراشاه در تلفظ محلی، فراشه می‌گویند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علی کاتب، تاریخ جدید یزد،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مستوفی بافقی، جامع مفیدی،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یزد به سمت ابرقوه واقع شده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فراشاه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تفت واقع شده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دیگری اضافه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سنگ‌تراش است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یادگارهای یزد،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علی کاتب، تاریخ جدید یزد،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بادران بوده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تاریخ نائین،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تاریخ نائین،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تاریخ نائین،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نائین،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نائین،</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در جای دیگر از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موصیله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خادمه حضرت معصومه علیهاالسلام برمی‌شمارد،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نائین،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زندگانی حضرت علی‌بن موسی الرضا علیه‌السلام،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مطلع الشمس</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کهکیلویه و بویراحمد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شملزار کیار شهری است میان لردگان و شهر کرد و از آن جا راهی است که به اصفهان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نقشه مذکور، مسیر حرکت امام رضا علیه‌السلام را از طریق غرب ایران به ری، قم، سمنان، نیشابور، سرخس و مرو ترسیم کرده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تفاوتی که در خط سیر دیده می‌شود اضافاتی است که سحاب در کتاب زندگانی امام رضا علیه‌السلام اضافه کرده است و این اختلاف در کتاب تاریخ نائین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کنید زندگانی امام رضا علیه‌السلام،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تاریخ نائین،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نقشه اطلس ایران نامی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شده که نزدیک مرز شوروی و در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مرو تپه واقع شده و دو منطقه دیگر به همین نام وجود دارد که یکی میان اسلام‌آباد و سرپل ذهاب و دیگری بین طبس و بشرویه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از کروندان که ناحیه‌ای است در حوالی سنندج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دهکلان نام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قهپانه در نقشه اطلس ایران نامی نیامده است، از تأکید صاحب تاریخ نائین به نظر می‌رسد که این شهر ناحیه‌ای در اصفهان باشد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انارک در بیست و هفت کیلومتری نائین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 و پنج کیلومتری جنوب غربی سمنان نزدیک صوفی آباد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دویست و سه کیلومتری نائین به سمت استان خراسان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انارک بین این منطقه و نائین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سی‌وهفت کیلومتری جنوب خور روستایی است به نام نیشابور که نباید آن را با شهر نیشابور اشتباه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چهل کیلومتری سمنان به طرف امیرآباد و دامغان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شاهرود در چهل و پنج کیلومتری دامغان و در نزدیکی بسطام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میامی در مسیر راه شاهرود به سبزوار و در شصت‌وسه کیلومتری این شهر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میاندشت در سی و هفت کیلومتری شاهرود به سمت سبزوار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 و یا الحق که در تاریخ نائین آمده است در نقشه کنونی ایران دیده نمی‌شود احتمالاً نام سابق شهری در حدّ فاصل میامی کنونی و عباس آباد بوده و نیز ممکن است نام دیگر میاندشت باشد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عباس‌آباد در سی‌وسه کیلومتری میاندشت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بیست و شش کیلومتری نیشابور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جاده فرعی نیشابور، قدمگاه به سمت مشهد، حوالی شریف‌آباد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چهار کیلومتری جنوب مشهد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طاهری، تاریخ یزد،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تاریخ نائین،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هاشم، منتخب التواریخ،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دوستدار آل محمّد باش اگر چه فاسق باشی و دوستان آنان را دوست بدار اگر چه فاسق باشند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که خداوند از او راضی باد از رسول خدا صلی‌الله‌علیه‌و‌آله روایت کرده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ابوذر وصیّت مرا بپذیر و آن را نگهداری کن امید است خداوند متعال تو را بهره‌مند کند، وصیّت من این است که نزد قبرها به سر بر و از دیدن آنها یاد آخرت کن و آنها را گاهگاهی در روز زیارت کن و شب به زیارتشان مرو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بلاغی، تاریخ نائین،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سحاب، زندگانی امام رضا علیه‌السلام،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 ایران،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سحاب، زندگانی امام رضا علیه‌السلام،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بحرالانساب، بدون اشاره به دامغان تنها با ذکر ولایت خراسان در این‌باره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حضرت بر سر چشمه رسیدند، آهوان بسیار دیدند که سر آن چشمه ایستادند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آب می‌خورند و خون از دیده می‌بارند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جمع آهوان را نظر به جمال جهان‌آرای حضرت امام افتاد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یا امام معصوم صلاح چنان است که از این راه برگردی که مخالفان قصد کشتن تو را دارند، چون حضرت امام از آهوان این سخن بشنید، گفت ای آهوان بدانید و آگاه باشید که هر کسی از اجل روی بگرداند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علی‌بن موسی‌الرضا علیه‌السلام نقل را تمام کرد آهوان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ولیّ‌اللّه، آنگاه امام روانه شد تا به نیشابور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یحیی خزاعی، بحرالانساب،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نائین تا مزرعه‌ای که بر کنار بیابان است یک مرحله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مسالک‌الممالک،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جرمه، اصطخری، مسالک‌الممالک،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یا چهار فرسنگ گنبدی و برکه‌ای آب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مسالک‌الممالک،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آتشگهان، اصطخری، مسالک‌الممالک،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مرحله سبک، اصطخری، مسالک‌الممالک،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خواهند از نوخانی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دسکروان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 یک مرحله، و از آن جا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مرحله و از آن جا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ترشیز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مرحله و از آن جا تا نیشابور پنج مرحله، و راههایی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دیه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کردی جمع شود بر سه فرسنگی طبس که دهی بزرگ است، مردی هزار در این 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مسالک‌الممالک،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جیهانی، اشکال العالم،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کوفج است و کوفج یا کوچ و قُفص طایفه‌ای بوده‌اند مقیم حاشیه غرب و جنوب و جنوب غربی کویر مرکزی ایران در مجاورت اقوام بلوچ و نام این دو طایقه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 و بلوچ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طغیانگری، سرکشی و راهداری شهرت دارند در منابع تاریخ ایران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 سفرنامه،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گیتاشناسی،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نقشه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دیگری نیز قبل از عبور از خور، به عروسان و آب گرم و جوبانان می‌رود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گیتاشناسی،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نقشه</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اعثم کوفی، تاریخ اعثم کوفی الفتوح،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بلاذری،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اعثم کوفی، الفتوح، چاپ بمبئی،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ایران کمبیریج،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اصطخری، مسالک الممالک،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ابن حوقل، صورة الارض،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مقدسی، احسن التقاسیم،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حمداللّه مستوفی، نزهة القلوب،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ابن خردادبه، المسالک والممالک،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یعقوبی، البلدان،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ابن‌رسته، الاعلاق النفیسة،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عمرولیث صفاری از امرای سلسله صفاریان بود که در سال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امیر خراسان و سیستان شد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 تاریخ کمبیریج ایران،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لسترنج، جغرافیای تاریخی سرزمینهای خلافت شرقی،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همچنین یاقوت حموی، معجم‌البلدان،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مقدسی، احسن التقاسیم،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ابن‌بطوطه، سفرنامه،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ابرو، جغرافیای حافظ ابرو،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در متن 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این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نامیده‌اند که حضرت رضا علیه‌السلام او را از بین سایر مردم پسندیده بودند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کتابها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سیمجور از امیران سلسله سامانی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در کجاوه نشانده و به نیشابور بازگردانیدند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دست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رگ زدن برای حجامت و خون‌گیری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کتب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قطعه شد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یزدی،</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منابع این گزارش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احمدبن عامر 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ملا باقر مجلسی، بحارالانوار، </w:t>
      </w:r>
      <w:r>
        <w:rPr>
          <w:rFonts w:eastAsia="IRNazanin" w:cs="IRNazanin"/>
          <w:b w:val="false"/>
          <w:bCs w:val="false"/>
          <w:i w:val="false"/>
          <w:iCs w:val="false"/>
          <w:color w:val="333333"/>
          <w:sz w:val="20"/>
          <w:szCs w:val="20"/>
        </w:rPr>
        <w:t>49/123</w:t>
      </w:r>
      <w:r>
        <w:rPr>
          <w:rFonts w:ascii="IRNazanin" w:hAnsi="IRNazanin" w:eastAsia="IRNazanin"/>
          <w:b w:val="false"/>
          <w:b w:val="false"/>
          <w:bCs w:val="false"/>
          <w:i w:val="false"/>
          <w:i w:val="false"/>
          <w:iCs w:val="false"/>
          <w:color w:val="333333"/>
          <w:sz w:val="20"/>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حرب هم آمده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ابویعقوب اسحاق بن راهویه مروزی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عیون اخبار الرضا علیه‌السلام، به ترتیب نام سلسله راویان علیهم‌السلام آمده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علی‌بن عیسی اربلی، کشف الغمّة فی معرفة الائمة،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علیه‌السلام،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علیه‌السلام،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علیه‌السلام،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آثار و اخبار امام رضا علیه‌السلام،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جغرافیایی امروز، نامی نیافتیم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بلاش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محمّدبن حسن بن احمد خلیفه نیشابوری، تاریخ نیشابور،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اخبار و آثار امام رضا علیه‌السلام،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منزل چشمه‌ای بود که آب آن خشک شده بود، عطاردی، اخبار و آثار امام رضا علیه‌السلام،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دستور دادند چاه را بار دیگر باز کنند، عطاردی، اخبار و آثار امام رضا علیه‌السلام،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12/111</w:t>
      </w:r>
      <w:r>
        <w:rPr>
          <w:rFonts w:ascii="IRNazanin" w:hAnsi="IRNazanin" w:eastAsia="IRNazanin"/>
          <w:b w:val="false"/>
          <w:b w:val="false"/>
          <w:bCs w:val="false"/>
          <w:i w:val="false"/>
          <w:i w:val="false"/>
          <w:iCs w:val="false"/>
          <w:color w:val="333333"/>
          <w:sz w:val="20"/>
          <w:sz w:val="20"/>
          <w:szCs w:val="20"/>
          <w:rtl w:val="true"/>
        </w:rPr>
        <w:t>؛ شیخ عباس قمی، منتهی الآمال،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بسطامی، تحفة الرضویة،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تاریخ نائین،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بسطامی، تحفة الرضویة،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خزاعی، بحرالانساب،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شیخ عباس قمی، منتهی الآمال،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بزذغه هم آمده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اعثم کوفی، الفتوح، چاپ بمبئی،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ابی‌طالب،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آلتی که با آن چیزی را سوراخ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شده، سوراخدار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یعقوبی، البلدان،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بطوطه، سفرنامه،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حمداللّه مستوفی، نزهه‌القلوب،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قزوینی، آثارالبلاد،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مقدسی، احسن‌التقاسیم،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بین نیشابور و مشهد و نیم فرسخی شریف‌آباد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باقر مجلسی، بحارالانوار، </w:t>
      </w:r>
      <w:r>
        <w:rPr>
          <w:rFonts w:eastAsia="IRNazanin" w:cs="IRNazanin"/>
          <w:b w:val="false"/>
          <w:bCs w:val="false"/>
          <w:i w:val="false"/>
          <w:iCs w:val="false"/>
          <w:color w:val="333333"/>
          <w:sz w:val="20"/>
          <w:szCs w:val="20"/>
        </w:rPr>
        <w:t>12/113</w:t>
      </w:r>
      <w:r>
        <w:rPr>
          <w:rFonts w:ascii="IRNazanin" w:hAnsi="IRNazanin" w:eastAsia="IRNazanin"/>
          <w:b w:val="false"/>
          <w:b w:val="false"/>
          <w:bCs w:val="false"/>
          <w:i w:val="false"/>
          <w:i w:val="false"/>
          <w:iCs w:val="false"/>
          <w:color w:val="333333"/>
          <w:sz w:val="20"/>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عمادزاده، زندگانی امام علی‌بن موسی الرضا علیه‌السلام،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سحاب، زندگانی امام رضا علیه‌السلام،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بدیع‌نگار، مشهدالرضا،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شیخ عباس قمی، منتهی‌الآمال،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نجفی یزدی، مناقب اهل بیت،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ابن صباغ، فصول المهمّة فی معرفة الائمة،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لسترنج، جغرافیای تاریخی سرزمینهای خلافت شرقی،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یعقوبی، البلدان،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12/113</w:t>
      </w:r>
      <w:r>
        <w:rPr>
          <w:rFonts w:ascii="IRNazanin" w:hAnsi="IRNazanin" w:eastAsia="IRNazanin"/>
          <w:b w:val="false"/>
          <w:b w:val="false"/>
          <w:bCs w:val="false"/>
          <w:i w:val="false"/>
          <w:i w:val="false"/>
          <w:iCs w:val="false"/>
          <w:color w:val="333333"/>
          <w:sz w:val="20"/>
          <w:sz w:val="20"/>
          <w:szCs w:val="20"/>
          <w:rtl w:val="true"/>
        </w:rPr>
        <w:t>؛ سحاب، زندگانی امام رضا علیه‌السلام،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عمادزاده، زندگانی علی‌بن موسی الرضا علیه‌السلام،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حمیدبن قحطبه طائی در زمان هارون‌الرشید از حکام خراسان بود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محمود گردیزی، زین الاخبار،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ترجمه محمّدجواد نجفی،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شهرآشوب، المناقب،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باقر مجلسی، بحارالانوار، </w:t>
      </w:r>
      <w:r>
        <w:rPr>
          <w:rFonts w:eastAsia="IRNazanin" w:cs="IRNazanin"/>
          <w:b w:val="false"/>
          <w:bCs w:val="false"/>
          <w:i w:val="false"/>
          <w:iCs w:val="false"/>
          <w:color w:val="333333"/>
          <w:sz w:val="20"/>
          <w:szCs w:val="20"/>
        </w:rPr>
        <w:t>12/105</w:t>
      </w:r>
      <w:r>
        <w:rPr>
          <w:rFonts w:ascii="IRNazanin" w:hAnsi="IRNazanin" w:eastAsia="IRNazanin"/>
          <w:b w:val="false"/>
          <w:b w:val="false"/>
          <w:bCs w:val="false"/>
          <w:i w:val="false"/>
          <w:i w:val="false"/>
          <w:iCs w:val="false"/>
          <w:color w:val="333333"/>
          <w:sz w:val="20"/>
          <w:sz w:val="20"/>
          <w:szCs w:val="20"/>
          <w:rtl w:val="true"/>
        </w:rPr>
        <w:t>؛ فتال نیشابوری، روضه‌الواعظین،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علیه‌السلام،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علیه‌السلام،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همچنین با کمی اختلاف شیخ عباس قمی، منتهی الآمال،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 الامام الرضا علیه‌السلام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شهرآشوب، مناقب آل ابی‌طالب،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خزاعی، بحرالانساب،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رنجبر، خراسان بزرگ،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مقدسی، احسن التقاسیم،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خردادبه، المسالک والممالک،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دایره‌المعارف اسلام، </w:t>
      </w:r>
      <w:r>
        <w:rPr>
          <w:rFonts w:eastAsia="IRNazanin" w:cs="IRNazanin"/>
          <w:b w:val="false"/>
          <w:bCs w:val="false"/>
          <w:i w:val="false"/>
          <w:iCs w:val="false"/>
          <w:color w:val="333333"/>
          <w:sz w:val="20"/>
          <w:szCs w:val="20"/>
        </w:rPr>
        <w:t>4/1028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سرخ</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ایرانشهر، نشریه یونسکو، </w:t>
      </w:r>
      <w:r>
        <w:rPr>
          <w:rFonts w:eastAsia="IRNazanin" w:cs="IRNazanin"/>
          <w:b w:val="false"/>
          <w:bCs w:val="false"/>
          <w:i w:val="false"/>
          <w:iCs w:val="false"/>
          <w:color w:val="333333"/>
          <w:sz w:val="20"/>
          <w:szCs w:val="20"/>
        </w:rPr>
        <w:t>2/1465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مؤّدی ثابتی، تاریخ نیشابور،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تاریخی ایران، نقشه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 ثابتی، تاریخ نیشابور،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رنجبر، خراسان بزرگ،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یاقوت، معجم الادباء،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 برهان قاطع،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معجم‌البلدان،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قزوینی، آثار البلاد،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رنجبر، خراسان بزرگ،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طبری، تاریخ طبری،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یعقوبی، البلدان،ص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اعثم کوفی، الفتوح، چاپ بمبئی،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جیهانی، اشکال العالم،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ابن رسته، الاعلاق النفیسة،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مقدسی، احسن التقاسیم،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قزوینی، آثار البلاد،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مستوفی، نزهة القلوب،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رنجبر، خراسان بزرگ،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سعیدی، سرخس دیروز و امروز، پیشگفتار مؤّف، ص الف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سعیدی، سرخس دیروز و امروز،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سعیدی، سرخس دیروز و امروز،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گریشمن، ایران از آغاز تا اسلام،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فضلان، سفرنامه ابن فضلان،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سعیدی، سرخس دیروز و امروز،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12/159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زندگانی امام رضا علیه‌السلام،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زندگانی امام رضا علیه‌السلام،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حذف ابتدای حدیث و انتساب حصن و یا حصار به حضرت رضا علیه‌السلام از اشتباه مؤف در نقل حدیث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مجلسی، بحارالانوار، </w:t>
      </w:r>
      <w:r>
        <w:rPr>
          <w:rFonts w:eastAsia="IRNazanin" w:cs="IRNazanin"/>
          <w:b w:val="false"/>
          <w:bCs w:val="false"/>
          <w:i w:val="false"/>
          <w:iCs w:val="false"/>
          <w:color w:val="333333"/>
          <w:sz w:val="20"/>
          <w:szCs w:val="20"/>
        </w:rPr>
        <w:t>12/160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را که سحاب در زندگانی امام رضا علیه‌السلام، به نقل از عیون اخبار الرضا علیه‌السلام نقل کرده با آنچه عطاردی نوشته با تفاوتهایی از یک مأخذ است، امّا متأسفانه مؤف مأخذ حدیث خود را ذکر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و تطبیق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 اخبار امام رضا علیه‌السلام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مسند الامام الرضا علیه‌السلام،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آثار و اخبار امام رضا علیه‌السلام،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سفرنامه،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احسن التقاسیم،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یاقوت حموی، معجم‌البلدان،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آنندراج، و برهان قاطع، ماده مرو</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اصطخری، مسالک الممالک،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یعقوبی، البلدان،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اثیر، تاریخ الکامل،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خوافی، مجمل فصیحی،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مرو را به هاشم بن نعمان باهلی که در زمان عثمان و در سال سی‌ویک از طرف عبداللّه بن عامر برای این کار گماشته شده بود نیز نسبت داده‌اند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ابرو، جغرافیای حافظ ابرو، قسمت ربع خراسان هرات،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اصطخری، مسالک الممالک،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ابن حوقل، صورة الارض،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مقدسی، احسن التقاسیم،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یاقوت، معجم‌البلدان، </w:t>
      </w:r>
      <w:r>
        <w:rPr>
          <w:rFonts w:eastAsia="IRNazanin" w:cs="IRNazanin"/>
          <w:b w:val="false"/>
          <w:bCs w:val="false"/>
          <w:i w:val="false"/>
          <w:iCs w:val="false"/>
          <w:color w:val="333333"/>
          <w:sz w:val="20"/>
          <w:szCs w:val="20"/>
        </w:rPr>
        <w:t>2/777</w:t>
      </w:r>
      <w:r>
        <w:rPr>
          <w:rFonts w:ascii="IRNazanin" w:hAnsi="IRNazanin" w:eastAsia="IRNazanin"/>
          <w:b w:val="false"/>
          <w:b w:val="false"/>
          <w:bCs w:val="false"/>
          <w:i w:val="false"/>
          <w:i w:val="false"/>
          <w:iCs w:val="false"/>
          <w:color w:val="333333"/>
          <w:sz w:val="20"/>
          <w:sz w:val="20"/>
          <w:szCs w:val="20"/>
          <w:rtl w:val="true"/>
        </w:rPr>
        <w:t>؛ حمداللّه مستوفی، نزهه‌القلوب،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لسترنج، جغرافیای تاریخی سرزمینهای خلافت شرقی،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یعقوبی، البلدان،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اصطخری، مسالک الممالک،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ابن حوقل، صوره‌الارض،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مقدسی، احسن التقاسیم،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یاقوت حموی، معجم البلدان،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یعقوبی، البلدان،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بیهقی، تاریخ بیهقی،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نهضتهای شعوبیه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 نهضت شعوبیه، فصل یازدهم و دوازدهم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سعیدی، خراسان بزرگ،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شورلق هم گفته شده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اطلس راههای ایران،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5659</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حمداللّه مستوفی، تاریخ برگزیده،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ابن طقطقی، تاریخ فخری،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دینوری، اخبار الطوال،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حسینعلی ممتحن، نهضت شعوبیه، فصل دوازدهم و بیستم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اقدامات امام علیه‌السلام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مرتضی عاملی، زندگانی سیاسی هشتمین امام متن فشرده،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شخصیت فضل‌بن سهل مورّخان نقلهای متضاد و مختلفی ارائه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منشی کرمانی، از جمله مورّخانی است که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سبب محبت به اهل بیت و آل‌طه ویس، مأمون به قتل او حکم داد و در حمام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متعددی، از فضل بن سهل به عنوان یک فرد جاه‌طلب نام برده می‌شود که در اندیشه در دست گرفتن قدرت و دعوت برای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شخصیت فضل‌بن سهل و نقش او در ماجرای ولایتعهدی و مخالفتهای امام رضا علیه‌السلام با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 منشی کرمانی، نسائم الاسحار من لطائم الاخبار در تاریخ وزراء،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w:t>
      </w:r>
      <w:r>
        <w:rPr>
          <w:rFonts w:eastAsia="IRNazanin" w:cs="IRNazanin"/>
          <w:b w:val="false"/>
          <w:bCs w:val="false"/>
          <w:i w:val="false"/>
          <w:iCs w:val="false"/>
          <w:color w:val="333333"/>
          <w:sz w:val="20"/>
          <w:szCs w:val="20"/>
        </w:rPr>
        <w:t>12/339</w:t>
      </w:r>
      <w:r>
        <w:rPr>
          <w:rFonts w:ascii="IRNazanin" w:hAnsi="IRNazanin" w:eastAsia="IRNazanin"/>
          <w:b w:val="false"/>
          <w:b w:val="false"/>
          <w:bCs w:val="false"/>
          <w:i w:val="false"/>
          <w:i w:val="false"/>
          <w:iCs w:val="false"/>
          <w:color w:val="333333"/>
          <w:sz w:val="20"/>
          <w:sz w:val="20"/>
          <w:szCs w:val="20"/>
          <w:rtl w:val="true"/>
        </w:rPr>
        <w:t xml:space="preserve">؛ ابوالفضل بیهقی، تاریخ بیهقی،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لوسین بودا، برمکیان، ترجمه عبدالحسین مکیده،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محمّدبن الحسین الاصفهانی، دستورالوزارة،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زرکلی، الاعلام،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xml:space="preserve">؛ میرخواند، تاریخ روضة الصفا،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علیه‌السلام،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ابن‌طقطقی، تاریخ فخری،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ملاباقر مجلسی، بحارالانوار، </w:t>
      </w:r>
      <w:r>
        <w:rPr>
          <w:rFonts w:eastAsia="IRNazanin" w:cs="IRNazanin"/>
          <w:b w:val="false"/>
          <w:bCs w:val="false"/>
          <w:i w:val="false"/>
          <w:iCs w:val="false"/>
          <w:color w:val="333333"/>
          <w:sz w:val="20"/>
          <w:szCs w:val="20"/>
        </w:rPr>
        <w:t>120/124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اربلی، کشف الغمة فی معرفة الائمة،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شهرآشوب،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طی نامه‌ای از مأمون خواست به بغداد بازگردد و وی را در امور حکومتی یاری دهد، این موضوع ظاهراً نامه‌ای بود که امین به همراه فرستادگانش به مأمون نوشت، اما در واقع قصد امین این بود که قدرت را از مأمون بگیرد و بدین‌وسیله او را از سپاهیانش در قلمرو شرقی خلافت دور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مأمون با فضل بن سهل مشورت کرد، فضل بن سهل او را از رفتن بازداشت و وی را متوجه مخاطراتی کرد که در بغداد طراحی شده بود و به او وعده پیروزی بر امین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که از امتنا مأمون نگران شد عیسی‌بن ماهان را برای بازگرداندن وی به بغداد مأمور کرد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 الطوال،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نیت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حکومت به من رسید و از ستم محمّد برادرم آسوده شدم و مشکلات من حل شد خلافت را به محلی که خداوند قرار داده برگردانم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الارشاد و مجلسی در بحارالانوار با تفاوتهایی این گفته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بیهقی، تاریخ بیهقی،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نامه توسط فضل بن سهل نوشته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عالمی، زندگانی سیاسی هشتمین امام، متن فشرده،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مسعودی، در اثبات الوصیة می‌نویسد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فتال نیشابوری، روضه‌الواعظین،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ابن شهرآشوب، المناقب،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ملا محمد باقر مجلسی، بحارالانوار، </w:t>
      </w:r>
      <w:r>
        <w:rPr>
          <w:rFonts w:eastAsia="IRNazanin" w:cs="IRNazanin"/>
          <w:b w:val="false"/>
          <w:bCs w:val="false"/>
          <w:i w:val="false"/>
          <w:iCs w:val="false"/>
          <w:color w:val="333333"/>
          <w:sz w:val="20"/>
          <w:szCs w:val="20"/>
        </w:rPr>
        <w:t>12/120</w:t>
      </w:r>
      <w:r>
        <w:rPr>
          <w:rFonts w:ascii="IRNazanin" w:hAnsi="IRNazanin" w:eastAsia="IRNazanin"/>
          <w:b w:val="false"/>
          <w:b w:val="false"/>
          <w:bCs w:val="false"/>
          <w:i w:val="false"/>
          <w:i w:val="false"/>
          <w:iCs w:val="false"/>
          <w:color w:val="333333"/>
          <w:sz w:val="20"/>
          <w:sz w:val="20"/>
          <w:szCs w:val="20"/>
          <w:rtl w:val="true"/>
        </w:rPr>
        <w:t>؛ مقدس اردبیلی، حدیقة الشیعة،ص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دو ماه تلاش مأمون برای وادار کردن امام به پذیرش خلافت و ولایتعهدی در مرو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نیز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را از بصره و اهواز و فارس به مرو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به آن جناب خلافت و امارت را عرضه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علیه‌السلام امتناع کرد و در این باب تا دو ماه گفتگوهای بسیار جریان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علیه‌السلام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چاپ نجف،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ملا محمّدباقر مجلسی، بحارالانوار،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ترجمه محمدجواد نجفی،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مقایسه کنید با ابن ابی‌زینت، کتاب الغیبة،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نقشبندی، ینابیع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بمبئی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فتال نیشابوری، روضه‌الواعظین،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شیخ مفید، الارشاد، ترجمه رسولی محلاتی،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قلندری بلخی، ینابیع المودّة،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ابن شهرآشوب، المناقب،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کلینی، اصول کافی،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شیخ صدوق، علل الشرایع،</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اربلی، کشف‌الغمة فی معرفة الائمة،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علیه‌السلام،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شیخ مفید، الارشاد،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دعبل خزاعی و ابی‌نواس از جمله شاعرانی بودند که در مجلس ولایتعهدی در مدح حضرت علی‌بن موسی الرضا علیه‌السلام قصیده سرودند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قصاید آنها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نگاه کنید به عطاردی، اخبار و آثار امام رضا علیه‌السلام،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مقدسی اردبیلی، حدیقة الشیعة،ص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فتال نیشابوری، روضه‌الواعظین،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شیخ مفید، الارشاد،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احمد امین، ضحی الاسلام پرتو اسلام، ترجمه عباس خلیلی،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عبداللّه رازی، تاریخ ایران،ص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فلیپ حتی، تاریخ عرب، ترجمه ابوالقاسم پاینده،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احمد امین، ضحی الاسلام،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ابن قتیبه دینوری، طبقات الشعراء،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نخجوانی، تجارب السلف،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صادق آیینه‌وند، ادبیات انقلاب در شیعه،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ابن ندیم، الفهرست،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جز این دیگر سخنی نگفت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عیون اخبار الرضا علیه‌السلام،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شیخ مفید، الارشاد،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کنید با گفته شیخ مفید در الارشاد، که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برای عزیمت حضرت از مدینه به 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مأمور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سه تن در میان عباسیان متعصّب موجی از مخالفت در واکنش به اقدام مأمون نسبت به انتخاب حضرت برای ولایتعهدی در بغداد برخاست که منجر به بیعت با ابراهیم مهدی شد و همچنین در بصره عامل مأمون اسماعیل بن جعفر سلیمان بن علی هاشمی سر به شورش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طقطقی، تاریخ فخری،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نخجوانی، تجارت السلف،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ابن اثیر، الکامل فی التاریخ چاپ بیروت،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ابن جوزی، تذکرة الخواص،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ابن‌طلحه، مطالب السؤل،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خیاط، تاریخ خلیفة،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ابن خلکان، وفیات الاعیان،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زکریا موصلی، تاریخ الموصل،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ابن وردی، تاریخ ابن وردی،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که مأمون حضرت علی‌بن موسی را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 در منابع اختلاف‌نظر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از جمله کسانی است که به استناد روایتی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امام محمّد تقی علیه‌السلام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آن مولود را به رضا مسمّی گردانید برای آن که پسندیده خدا بود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منتهی الآمال،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علی در روح الاسلام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فاطمه رنگ سبز را که رنگ مورد علاقه پیغمبر بود به عنوان نشانه هدف خود برگزیدند و بنی‌امیه رنگ سفید و بنی‌عباس رنگ سیاه را انتخاب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علی، روح الاسلام،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فلیپ حتی، تاریخ عرب،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محمد مناظر احسن، زندگی در حکومت عبّاسیان،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حضرت جواد علیه‌السلام تا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 ام‌فضل همبستر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البدایة و النهایة،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اسحاق پسر موسی‌بن جعفر علیه‌السلام دختر عمویش اسحاق بن جعفر بن محمد را به زنی گرفت و او را امیر الحاج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فتال نیشابوری، روضة الواعظین،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سیوطی، تاریخ الخلفاء،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ابن جوزی، تذکرة الخواص،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الرضا علیه‌السلام،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خیاط، تاریخ خلیفه،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شیبی، در کتاب خود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رضا علیه‌السلام پس از ولیعهد شدن دیگر تنها نبود، بلکه اهل سنت، زیدیه و دیگر فرقه‌های متخاصم شیعه مخالفان حکومت عباسی همه بر امامت و رهبری وی اتفاق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بین التصوّف والتشیّع،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جعفر مرتضی حسینی، زندگانی سیاسی هشتمین امام،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متن کامل عهدنامه ولایتعهدی و دستخط امام علیه‌السلام بر پشت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چاپ نجف،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چاپ نجف،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ابی‌طالب چاپ نجف،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عطاردی، اخبار و آثار امام رضا علیه‌السلام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 عطاردی، اخبار و آثار امام رضا علیه‌السلام،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سید خلیل نجفی یزدی، مناقب اهل بیت علیه‌السلام،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طبری، تاریخ طبری چاپ بیروت،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12/5660</w:t>
      </w:r>
      <w:r>
        <w:rPr>
          <w:rFonts w:ascii="IRNazanin" w:hAnsi="IRNazanin" w:eastAsia="IRNazanin"/>
          <w:b w:val="false"/>
          <w:b w:val="false"/>
          <w:bCs w:val="false"/>
          <w:i w:val="false"/>
          <w:i w:val="false"/>
          <w:iCs w:val="false"/>
          <w:color w:val="333333"/>
          <w:sz w:val="20"/>
          <w:sz w:val="20"/>
          <w:szCs w:val="20"/>
          <w:rtl w:val="true"/>
        </w:rPr>
        <w:t xml:space="preserve">؛ مسعودی، مروج‌الذهب،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ابن طقطقی، تاریخ فخری،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نخجوانی، تجارب السلف،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یزید جلودی را برخی به اشتباه فرستاده مأمون برای عزیمت امام رضا علیه‌السلام از مدینه به مرو دانسته‌اند، شیخ مفید در الارشاد و ابوالفرج اصفهانی در مقاتل الطالبیین منشأ این اشتباه هستند و سایر منابع از جمله روضة الواعظین که به نظر می‌رسد مأخذ اصلی آن الارشاد است، این اشتباه را تکرار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ابوالفرج اصفهانی، مقاتل الطالبیین ترجمه رسولی محلاتی،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شرح حوادث سال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ارائه می‌دهد که حاکی از زنده بودن عیسی جلودی در این 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مأمون او را برای جنگ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اهالی سند روانه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کامل تاریخ اسلام و ایران، </w:t>
      </w:r>
      <w:r>
        <w:rPr>
          <w:rFonts w:eastAsia="IRNazanin" w:cs="IRNazanin"/>
          <w:b w:val="false"/>
          <w:bCs w:val="false"/>
          <w:i w:val="false"/>
          <w:iCs w:val="false"/>
          <w:color w:val="333333"/>
          <w:sz w:val="20"/>
          <w:szCs w:val="20"/>
        </w:rPr>
        <w:t>10/306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کنید با مجلسی، بحارالانوار، </w:t>
      </w:r>
      <w:r>
        <w:rPr>
          <w:rFonts w:eastAsia="IRNazanin" w:cs="IRNazanin"/>
          <w:b w:val="false"/>
          <w:bCs w:val="false"/>
          <w:i w:val="false"/>
          <w:iCs w:val="false"/>
          <w:color w:val="333333"/>
          <w:sz w:val="20"/>
          <w:szCs w:val="20"/>
        </w:rPr>
        <w:t>12/124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و دیگران نیز این روایت را با تفاوتهایی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این روایت را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یاسر 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تکبیر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حضرت رضا علیه‌السلام درآمد و نزد در ایستاد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اللّه اکبر، اللّه اکبر علی ما هدانا، اللّه اکبر علی ما رزقنا من بهیمة الانعام، الحمدللّه علی ما أبلانا راوی گوید ما هم صدا را می‌کشیدیم و می‌گفتیم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پیاده راه می‌رفت و در سر هر ده قدم می‌ایستاد و تکبیر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ملا باقر مجلسی،بحارالانوار، </w:t>
      </w:r>
      <w:r>
        <w:rPr>
          <w:rFonts w:eastAsia="IRNazanin" w:cs="IRNazanin"/>
          <w:b w:val="false"/>
          <w:bCs w:val="false"/>
          <w:i w:val="false"/>
          <w:iCs w:val="false"/>
          <w:color w:val="333333"/>
          <w:sz w:val="20"/>
          <w:szCs w:val="20"/>
        </w:rPr>
        <w:t>12/123</w:t>
      </w:r>
      <w:r>
        <w:rPr>
          <w:rFonts w:ascii="IRNazanin" w:hAnsi="IRNazanin" w:eastAsia="IRNazanin"/>
          <w:b w:val="false"/>
          <w:b w:val="false"/>
          <w:bCs w:val="false"/>
          <w:i w:val="false"/>
          <w:i w:val="false"/>
          <w:iCs w:val="false"/>
          <w:color w:val="333333"/>
          <w:sz w:val="20"/>
          <w:sz w:val="20"/>
          <w:szCs w:val="20"/>
          <w:rtl w:val="true"/>
        </w:rPr>
        <w:t>؛ فتال نیشابوری، روضه‌الواعظین،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عطاردی، مسند الامام الرضا علیه‌السلام،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مقدس اردبیلی، حدیقة الشیعة،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شیخ عبّاس قمی، منتهی الآمال،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اختیار معرفة الرجال،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رجال نجاشی،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میرخواند، تاریخ روضة الصفا،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مسعودی، اثبات الوصیة ترجمه نجفی،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دلایلی که مورّخان غربی و غیر شیعی را متقاعد ساخته که شیعیان همواره در پی فرصتی هستند تا ثابت کنند امامانی که در جنگ شهید نشده‌اند، توسط مخالفان و دشمنان دین مسموم شده‌اند از این نوع نگرشها ناشی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تاریخ ایران،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امیرعلی، روح الاسلام،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طبری، تاریخ طبری، </w:t>
      </w:r>
      <w:r>
        <w:rPr>
          <w:rFonts w:eastAsia="IRNazanin" w:cs="IRNazanin"/>
          <w:b w:val="false"/>
          <w:bCs w:val="false"/>
          <w:i w:val="false"/>
          <w:iCs w:val="false"/>
          <w:color w:val="333333"/>
          <w:sz w:val="20"/>
          <w:szCs w:val="20"/>
        </w:rPr>
        <w:t>13/5675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مسعودی، مروج‌الذهب،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تاریخ گزیده،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ابن طقطقی، تاریخ فخری،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ابن حجر، تهذیب التهذیب چاپ حیدرآباد،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10/293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مجلسی، بحارالانوار،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ادامه طرح این موضوع، نظریه اربلی را رد می‌کند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مسلّم است منشأ تحلیل این تذکره‌نویس استدلالی است که بعضی از جمله اربلی در کشف الغمة به نقل از ابن‌طاووس کرده‌اند و حتماً این دو مأخذ نیز به پیروی از آنچه ابن جوزی در تذکرة الخواص آورده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باره بیشتر سخن خواهیم گفت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فاضل، معصومین چهارده‌گانه علی‌بن موسی الرضا علیه‌السلام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مطلب مذکور صرفاً برای آشنایی خوانندگان با دیدگاههای برخی از تذکره‌های جدید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ضحی الاسلام،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محمود صبحی، نظریة الامامة،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تواریخ به جای 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 میرخواند، تاریخ روضه‌الصفا،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حدیقة الشیعة،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مجلسی، بحارالانوار، </w:t>
      </w:r>
      <w:r>
        <w:rPr>
          <w:rFonts w:eastAsia="IRNazanin" w:cs="IRNazanin"/>
          <w:b w:val="false"/>
          <w:bCs w:val="false"/>
          <w:i w:val="false"/>
          <w:iCs w:val="false"/>
          <w:color w:val="333333"/>
          <w:sz w:val="20"/>
          <w:szCs w:val="20"/>
        </w:rPr>
        <w:t>12/264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ابوالفضل بیهقی، تاریخ بیهقی،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بزرگ اسلام و ایران، </w:t>
      </w:r>
      <w:r>
        <w:rPr>
          <w:rFonts w:eastAsia="IRNazanin" w:cs="IRNazanin"/>
          <w:b w:val="false"/>
          <w:bCs w:val="false"/>
          <w:i w:val="false"/>
          <w:iCs w:val="false"/>
          <w:color w:val="333333"/>
          <w:sz w:val="20"/>
          <w:szCs w:val="20"/>
        </w:rPr>
        <w:t>10/217</w:t>
      </w:r>
      <w:r>
        <w:rPr>
          <w:rFonts w:ascii="IRNazanin" w:hAnsi="IRNazanin" w:eastAsia="IRNazanin"/>
          <w:b w:val="false"/>
          <w:b w:val="false"/>
          <w:bCs w:val="false"/>
          <w:i w:val="false"/>
          <w:i w:val="false"/>
          <w:iCs w:val="false"/>
          <w:color w:val="333333"/>
          <w:sz w:val="20"/>
          <w:sz w:val="20"/>
          <w:szCs w:val="20"/>
          <w:rtl w:val="true"/>
        </w:rPr>
        <w:t xml:space="preserve">؛ دینوری، اخبار الطوال،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علیه‌السلام،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ابوالفضل بیهقی، تاریخ بیهقی،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ملا محمّد باقر مجلسی، بحارالانوار،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ابوالفصل بیهقی، تاریخ بیهقی،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12/134</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علیه‌السلام،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بزرگ اسلام و ایران، </w:t>
      </w:r>
      <w:r>
        <w:rPr>
          <w:rFonts w:eastAsia="IRNazanin" w:cs="IRNazanin"/>
          <w:b w:val="false"/>
          <w:bCs w:val="false"/>
          <w:i w:val="false"/>
          <w:iCs w:val="false"/>
          <w:color w:val="333333"/>
          <w:sz w:val="20"/>
          <w:szCs w:val="20"/>
        </w:rPr>
        <w:t>10/231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خلع مؤمن از ولایتعهدی و تصمیم بر سپردن این مقام به حضرت رضا علیه‌السلام در یک سال انجام شده باشد این ماجرا در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داده است در حالی که می‌دانیم فرستادگان مأمون برای عزیمت امام به مرو،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مدینه آمدند و پیمان ولایتعهدی در رمضان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گردید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بیهقی، تاریخ بیهقی،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شیخ صدوق، عیون اخبار الرضا علیه‌السلام،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ملا</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ابن اثیر، کامل تاریخ اسلام و ایران، </w:t>
      </w:r>
      <w:r>
        <w:rPr>
          <w:rFonts w:eastAsia="IRNazanin" w:cs="IRNazanin"/>
          <w:b w:val="false"/>
          <w:bCs w:val="false"/>
          <w:i w:val="false"/>
          <w:iCs w:val="false"/>
          <w:color w:val="333333"/>
          <w:sz w:val="20"/>
          <w:szCs w:val="20"/>
        </w:rPr>
        <w:t>10/242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جریر طبری، تاریخ طبری چاپ تهران، </w:t>
      </w:r>
      <w:r>
        <w:rPr>
          <w:rFonts w:eastAsia="IRNazanin" w:cs="IRNazanin"/>
          <w:b w:val="false"/>
          <w:bCs w:val="false"/>
          <w:i w:val="false"/>
          <w:iCs w:val="false"/>
          <w:color w:val="333333"/>
          <w:sz w:val="20"/>
          <w:szCs w:val="20"/>
        </w:rPr>
        <w:t>13/5629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دینوری، اخبار الطوال،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رسولی محلاتی، نگاه کلی به قیام ابن طباطبا و ابوالسرایا،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قیام علویان،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ابن عنبة، عمدة الطالب فی انساب آل ابی‌طالب چاپ بمبئی، نگاه کلی به قیام ابن طباطبا،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سایر قیام علویان،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ابن حزم، جمهرة انساب العرب،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زرکلی، الاعلام،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سیوطی، تاریخ الخلفاء،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یعقوبی، تاریخ یعقوبی،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میرخواند در تاریخ خود با نگاهی موشکافانه علت انتخاب علی‌بن موسی الرضا علیه‌السلام، را به ولایتعهدی علاقه و یا تمایل مأمون به علویان نمی‌داند بلکه با دیدی واقع‌بینانه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ایام خلافت مأمون از اطراف و اکناف ولایت اسلام، علویان خروج می‌کردند و مأمون از این جهت پیوسته ملول و دلتنگ بود، سرانجام با عاقلان و اصحاب رأی در این باب مشورت کرد، رأیها بر آن قرار گرفت که یکی از اولاد امیرالمؤمنین علی علیه‌السلام که آراسته به حلیه علم و زیور عمل باشد ولیعهد باید ساخت و قرعه اختیار بر امام علی‌بن موسی الرضا علیه‌السلام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از این جهت امام رضا علیه‌السلام را برگزید که عباسیان بدانند پس از مرگ او خلافت به دست علویان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تاریخ روضه‌الصفا،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محمّدباقر مجلسی، بحارالانوار،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و اربلی از جمله مورّخانی هستند که تحت تأثیر این ظاهر قرار گرفته‌اند و بی‌آن که در پی تحلیل همه جانبه‌ای برآیند راه ساده‌نگرانه‌ای نه خائنانه آن طور که بعضی به آنها نسبت داده‌اند را برگزیده‌اند و علاقه ظاهری مأمون به حضرت رضا علیه‌السلام و انتخاب ایشان به ولایتعهدی و نیز شیون و زاری کردن وی در مراسم تشییع امام علیه‌السلام مانع از آن شده که نقش مأمون در شهادت امام علیه‌السلام درست مورد توجه قرار گیرد و در نتیجه این نوع نگرش چهره واقعی مأمون و ماهیّت ولایتعهدی از نگاه آنها دور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تذکرة الخواص به ضمیمه مطالب السؤل فی مناقب آل الرسول،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یزید جلودی، علی بن ابی عمران و ابویونس از این دسته بودند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بازماندگان محمّد امین و در رأس آنها زبیده، خاندان رشید و عبّاسیان بغداد از این دسته بودند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عباسیانی که در مرو با ایجاد سؤل و اظهار مخالفتهای غیرمستقیم می‌کوشیدند مأمون را متوجه خطای خود کنند از این دسته بودند، برای نمونه رجوع کنید به ماجرای دعای باران و نماز عید فطر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چگونگی برپایی مناظرات و همچنین مضامین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شیخ عباس قمی، منتهی الآمال،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مقدّس اردبیلی، حدیقة الشیعة،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w:t>
      </w:r>
      <w:r>
        <w:rPr>
          <w:rFonts w:eastAsia="IRNazanin" w:cs="IRNazanin"/>
          <w:b w:val="false"/>
          <w:bCs w:val="false"/>
          <w:i w:val="false"/>
          <w:iCs w:val="false"/>
          <w:color w:val="333333"/>
          <w:sz w:val="20"/>
          <w:szCs w:val="20"/>
        </w:rPr>
        <w:t>11/1027</w:t>
      </w:r>
      <w:r>
        <w:rPr>
          <w:rFonts w:ascii="IRNazanin" w:hAnsi="IRNazanin" w:eastAsia="IRNazanin"/>
          <w:b w:val="false"/>
          <w:b w:val="false"/>
          <w:bCs w:val="false"/>
          <w:i w:val="false"/>
          <w:i w:val="false"/>
          <w:iCs w:val="false"/>
          <w:color w:val="333333"/>
          <w:sz w:val="20"/>
          <w:sz w:val="20"/>
          <w:szCs w:val="20"/>
          <w:rtl w:val="true"/>
        </w:rPr>
        <w:t xml:space="preserve">؛ ابن شهرآشوب، مناقب آل ابی‌طالب، </w:t>
      </w:r>
      <w:r>
        <w:rPr>
          <w:rFonts w:eastAsia="IRNazanin" w:cs="IRNazanin"/>
          <w:b w:val="false"/>
          <w:bCs w:val="false"/>
          <w:i w:val="false"/>
          <w:iCs w:val="false"/>
          <w:color w:val="333333"/>
          <w:sz w:val="20"/>
          <w:szCs w:val="20"/>
        </w:rPr>
        <w:t>3/478</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مسکویه، تجارب الامم،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یعقوبی،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کامل تاریخ اسلام و ایران،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Naqra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مسیر راه معدن نقره به مدینه به شرح ذیل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معدن نقره به محدث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Muhdath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استراحتگاه شبانه است به فاصله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محدث به عسیله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Usaila</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است و از عسیله تا حصین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Husain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ادامه می‌یابد به مسافت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آن جا به مکحولین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Makhulin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مکحولین به سوی بطن‌النخیل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Batn-Nakhil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بطن‌النخیل تا سقره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Saqara</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آن جا تا طرف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Tarf</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است و از طرف تا رکابیه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Rikabiya</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و از آن جا تا مدینه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راه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الاعلاق النفیسة،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تطبیق شود با راه بغداد به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 معدن نقره تا مکّه از طریق جاده کاروان‌رو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رسته، الاعلاق النفیسة،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ملاحظه می‌شود در مسیر راه قادسیه به بصره برخلاف آنچه صاحب مسند الامام الرضا علیه‌السلام نقل کرده،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بصره به سمت مکّه واقع شده است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 ترجمه دکتر محمّد ابراهیم آیتی،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همچنین ابن رسته، الاعلاق النفیسة،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العیون، تنها این بخش از عهدنامه را به نقل از محمّدبن اسحاق بعد از بیعت مردم با علی‌بن موسی الرضا علیه‌السلام که آن حضرت خطاب به مردم ایراد فرمودند، با تفاوتهایی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علیه‌السلام،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این وتیره جاری شد عمل پیشینیان؛ یعنی عهد امیرالمؤمنین علی‌بن ابی‌طالب علیه‌السلام را که نقض کردند و آن جناب صبر کرد بر این لغزشها و بعد از آن اعتراض نفرمود بر کسانی که این گونه اعمال شنیع مرتکب شدند و این غرامتها وارد آوردند، به جهت ترس بر پراکندگی امر دین و گسیختن ریسمان مسلمانان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نمی‌دانم نسبت به من چگونه رفتار شود و نسبت به شما به چه نوع عمل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علیه‌السلام،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فی معرفة الائمة،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شیخ صدوق، عیون اخبار الرضا علیه‌السلام،</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نیز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59260</Words>
  <Characters>242066</Characters>
  <CharactersWithSpaces>299312</CharactersWithSpaces>
  <Paragraphs>2208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2026-08-16T09:03:15Z</dcterms:created>
  <dc:creator>ghaemiyeh.com</dc:creator>
  <dc:description/>
  <dc:language>en-US</dc:language>
  <cp:lastModifiedBy/>
  <dcterms:modified xsi:type="dcterms:W3CDTF">2026-08-16T12:33:24Z</dcterms:modified>
  <cp:revision>1</cp:revision>
  <dc:subject/>
  <dc:title>جغرافیای تاریخی هجرت امام رضا علیه السلام از مدینه تا مرو</dc:title>
</cp:coreProperties>
</file>

<file path=docProps/custom.xml><?xml version="1.0" encoding="utf-8"?>
<Properties xmlns="http://schemas.openxmlformats.org/officeDocument/2006/custom-properties" xmlns:vt="http://schemas.openxmlformats.org/officeDocument/2006/docPropsVTypes"/>
</file>