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واقعه عاشورا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1920_2116733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5081922_21167332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5081924_21167332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5081926_211673320">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5081928_211673320">
            <w:r>
              <w:rPr>
                <w:webHidden/>
                <w:rStyle w:val="IndexLink"/>
                <w:rtl w:val="true"/>
              </w:rPr>
              <w:t>امام حسین‌علیه السلام در کتب اهل سنت</w:t>
            </w:r>
            <w:r>
              <w:rPr>
                <w:rStyle w:val="IndexLink"/>
                <w:rtl w:val="true"/>
              </w:rPr>
              <w:tab/>
            </w:r>
            <w:r>
              <w:rPr>
                <w:rStyle w:val="IndexLink"/>
              </w:rPr>
              <w:t>25</w:t>
            </w:r>
          </w:hyperlink>
        </w:p>
        <w:p>
          <w:pPr>
            <w:pStyle w:val="Contents3"/>
            <w:tabs>
              <w:tab w:val="clear" w:pos="8459"/>
              <w:tab w:val="right" w:pos="9026" w:leader="dot"/>
            </w:tabs>
            <w:rPr/>
          </w:pPr>
          <w:hyperlink w:anchor="__RefHeading___Toc5081930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081932_211673320">
            <w:r>
              <w:rPr>
                <w:webHidden/>
                <w:rStyle w:val="IndexLink"/>
                <w:rtl w:val="true"/>
              </w:rPr>
              <w:t>امام حسین‌علیه السلام در کتب اهل سنت</w:t>
            </w:r>
            <w:r>
              <w:rPr>
                <w:rStyle w:val="IndexLink"/>
                <w:rtl w:val="true"/>
              </w:rPr>
              <w:tab/>
            </w:r>
            <w:r>
              <w:rPr>
                <w:rStyle w:val="IndexLink"/>
              </w:rPr>
              <w:t>27</w:t>
            </w:r>
          </w:hyperlink>
        </w:p>
        <w:p>
          <w:pPr>
            <w:pStyle w:val="Contents3"/>
            <w:tabs>
              <w:tab w:val="clear" w:pos="8459"/>
              <w:tab w:val="right" w:pos="9026" w:leader="dot"/>
            </w:tabs>
            <w:rPr/>
          </w:pPr>
          <w:hyperlink w:anchor="__RefHeading___Toc5081934_211673320">
            <w:r>
              <w:rPr>
                <w:webHidden/>
                <w:rStyle w:val="IndexLink"/>
                <w:rtl w:val="true"/>
              </w:rPr>
              <w:t>ولادت امام حسین‌علیه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5081936_211673320">
            <w:r>
              <w:rPr>
                <w:webHidden/>
                <w:rStyle w:val="IndexLink"/>
                <w:rtl w:val="true"/>
              </w:rPr>
              <w:t>عبادت امام حسین‌علیه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5081938_211673320">
            <w:r>
              <w:rPr>
                <w:webHidden/>
                <w:rStyle w:val="IndexLink"/>
                <w:rtl w:val="true"/>
              </w:rPr>
              <w:t>حلم امام حسین‌علیه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5081940_211673320">
            <w:r>
              <w:rPr>
                <w:webHidden/>
                <w:rStyle w:val="IndexLink"/>
                <w:rtl w:val="true"/>
              </w:rPr>
              <w:t>فضایل امام حسین‌علیه السلام از زبان رسول خداصلی الله علیه وآله</w:t>
            </w:r>
            <w:r>
              <w:rPr>
                <w:rStyle w:val="IndexLink"/>
                <w:rtl w:val="true"/>
              </w:rPr>
              <w:tab/>
            </w:r>
            <w:r>
              <w:rPr>
                <w:rStyle w:val="IndexLink"/>
              </w:rPr>
              <w:t>29</w:t>
            </w:r>
          </w:hyperlink>
        </w:p>
        <w:p>
          <w:pPr>
            <w:pStyle w:val="Contents3"/>
            <w:tabs>
              <w:tab w:val="clear" w:pos="8459"/>
              <w:tab w:val="right" w:pos="9026" w:leader="dot"/>
            </w:tabs>
            <w:rPr/>
          </w:pPr>
          <w:hyperlink w:anchor="__RefHeading___Toc5081942_211673320">
            <w:r>
              <w:rPr>
                <w:webHidden/>
                <w:rStyle w:val="IndexLink"/>
                <w:rtl w:val="true"/>
              </w:rPr>
              <w:t>گفتار صحابه درباره امام حسین‌علیه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5081944_211673320">
            <w:r>
              <w:rPr>
                <w:webHidden/>
                <w:rStyle w:val="IndexLink"/>
                <w:rtl w:val="true"/>
              </w:rPr>
              <w:t>امام حسین‌علیه السلام از دیدگاه تابعین</w:t>
            </w:r>
            <w:r>
              <w:rPr>
                <w:rStyle w:val="IndexLink"/>
                <w:rtl w:val="true"/>
              </w:rPr>
              <w:tab/>
            </w:r>
            <w:r>
              <w:rPr>
                <w:rStyle w:val="IndexLink"/>
              </w:rPr>
              <w:t>33</w:t>
            </w:r>
          </w:hyperlink>
        </w:p>
        <w:p>
          <w:pPr>
            <w:pStyle w:val="Contents3"/>
            <w:tabs>
              <w:tab w:val="clear" w:pos="8459"/>
              <w:tab w:val="right" w:pos="9026" w:leader="dot"/>
            </w:tabs>
            <w:rPr/>
          </w:pPr>
          <w:hyperlink w:anchor="__RefHeading___Toc5081946_211673320">
            <w:r>
              <w:rPr>
                <w:webHidden/>
                <w:rStyle w:val="IndexLink"/>
                <w:rtl w:val="true"/>
              </w:rPr>
              <w:t>امام حسین‌علیه السلام از دیدگاه علمای اهل سنت</w:t>
            </w:r>
            <w:r>
              <w:rPr>
                <w:rStyle w:val="IndexLink"/>
                <w:rtl w:val="true"/>
              </w:rPr>
              <w:tab/>
            </w:r>
            <w:r>
              <w:rPr>
                <w:rStyle w:val="IndexLink"/>
              </w:rPr>
              <w:t>33</w:t>
            </w:r>
          </w:hyperlink>
        </w:p>
        <w:p>
          <w:pPr>
            <w:pStyle w:val="Contents4"/>
            <w:tabs>
              <w:tab w:val="clear" w:pos="8176"/>
              <w:tab w:val="right" w:pos="9026" w:leader="dot"/>
            </w:tabs>
            <w:rPr/>
          </w:pPr>
          <w:hyperlink w:anchor="__RefHeading___Toc5081948_211673320">
            <w:r>
              <w:rPr>
                <w:webHidden/>
                <w:rStyle w:val="IndexLink"/>
                <w:rtl w:val="true"/>
              </w:rPr>
              <w:t>امام حسین‌علیه السلام از دیدگاه علمای اهل سنت</w:t>
            </w:r>
            <w:r>
              <w:rPr>
                <w:rStyle w:val="IndexLink"/>
                <w:rtl w:val="true"/>
              </w:rPr>
              <w:tab/>
            </w:r>
            <w:r>
              <w:rPr>
                <w:rStyle w:val="IndexLink"/>
              </w:rPr>
              <w:t>33</w:t>
            </w:r>
          </w:hyperlink>
        </w:p>
        <w:p>
          <w:pPr>
            <w:pStyle w:val="Contents4"/>
            <w:tabs>
              <w:tab w:val="clear" w:pos="8176"/>
              <w:tab w:val="right" w:pos="9026" w:leader="dot"/>
            </w:tabs>
            <w:rPr/>
          </w:pPr>
          <w:hyperlink w:anchor="__RefHeading___Toc5081950_211673320">
            <w:r>
              <w:rPr>
                <w:webHidden/>
                <w:rStyle w:val="IndexLink"/>
              </w:rPr>
              <w:t>1</w:t>
            </w:r>
            <w:r>
              <w:rPr>
                <w:rStyle w:val="IndexLink"/>
                <w:rtl w:val="true"/>
              </w:rPr>
              <w:t xml:space="preserve"> - </w:t>
            </w:r>
            <w:r>
              <w:rPr>
                <w:rStyle w:val="IndexLink"/>
                <w:rtl w:val="true"/>
              </w:rPr>
              <w:t>ابن حجر عسقلانی</w:t>
            </w:r>
            <w:r>
              <w:rPr>
                <w:rStyle w:val="IndexLink"/>
                <w:rtl w:val="true"/>
              </w:rPr>
              <w:tab/>
            </w:r>
            <w:r>
              <w:rPr>
                <w:rStyle w:val="IndexLink"/>
              </w:rPr>
              <w:t>34</w:t>
            </w:r>
          </w:hyperlink>
        </w:p>
        <w:p>
          <w:pPr>
            <w:pStyle w:val="Contents4"/>
            <w:tabs>
              <w:tab w:val="clear" w:pos="8176"/>
              <w:tab w:val="right" w:pos="9026" w:leader="dot"/>
            </w:tabs>
            <w:rPr/>
          </w:pPr>
          <w:hyperlink w:anchor="__RefHeading___Toc5081952_211673320">
            <w:r>
              <w:rPr>
                <w:webHidden/>
                <w:rStyle w:val="IndexLink"/>
              </w:rPr>
              <w:t>2</w:t>
            </w:r>
            <w:r>
              <w:rPr>
                <w:rStyle w:val="IndexLink"/>
                <w:rtl w:val="true"/>
              </w:rPr>
              <w:t xml:space="preserve"> - </w:t>
            </w:r>
            <w:r>
              <w:rPr>
                <w:rStyle w:val="IndexLink"/>
                <w:rtl w:val="true"/>
              </w:rPr>
              <w:t>زرندی حنفی</w:t>
            </w:r>
            <w:r>
              <w:rPr>
                <w:rStyle w:val="IndexLink"/>
                <w:rtl w:val="true"/>
              </w:rPr>
              <w:tab/>
            </w:r>
            <w:r>
              <w:rPr>
                <w:rStyle w:val="IndexLink"/>
              </w:rPr>
              <w:t>34</w:t>
            </w:r>
          </w:hyperlink>
        </w:p>
        <w:p>
          <w:pPr>
            <w:pStyle w:val="Contents4"/>
            <w:tabs>
              <w:tab w:val="clear" w:pos="8176"/>
              <w:tab w:val="right" w:pos="9026" w:leader="dot"/>
            </w:tabs>
            <w:rPr/>
          </w:pPr>
          <w:hyperlink w:anchor="__RefHeading___Toc5081954_211673320">
            <w:r>
              <w:rPr>
                <w:webHidden/>
                <w:rStyle w:val="IndexLink"/>
              </w:rPr>
              <w:t>3</w:t>
            </w:r>
            <w:r>
              <w:rPr>
                <w:rStyle w:val="IndexLink"/>
                <w:rtl w:val="true"/>
              </w:rPr>
              <w:t xml:space="preserve"> - </w:t>
            </w:r>
            <w:r>
              <w:rPr>
                <w:rStyle w:val="IndexLink"/>
                <w:rtl w:val="true"/>
              </w:rPr>
              <w:t>یافعی</w:t>
            </w:r>
            <w:r>
              <w:rPr>
                <w:rStyle w:val="IndexLink"/>
                <w:rtl w:val="true"/>
              </w:rPr>
              <w:tab/>
            </w:r>
            <w:r>
              <w:rPr>
                <w:rStyle w:val="IndexLink"/>
              </w:rPr>
              <w:t>34</w:t>
            </w:r>
          </w:hyperlink>
        </w:p>
        <w:p>
          <w:pPr>
            <w:pStyle w:val="Contents4"/>
            <w:tabs>
              <w:tab w:val="clear" w:pos="8176"/>
              <w:tab w:val="right" w:pos="9026" w:leader="dot"/>
            </w:tabs>
            <w:rPr/>
          </w:pPr>
          <w:hyperlink w:anchor="__RefHeading___Toc5081956_211673320">
            <w:r>
              <w:rPr>
                <w:webHidden/>
                <w:rStyle w:val="IndexLink"/>
              </w:rPr>
              <w:t>4</w:t>
            </w:r>
            <w:r>
              <w:rPr>
                <w:rStyle w:val="IndexLink"/>
                <w:rtl w:val="true"/>
              </w:rPr>
              <w:t xml:space="preserve"> - </w:t>
            </w:r>
            <w:r>
              <w:rPr>
                <w:rStyle w:val="IndexLink"/>
                <w:rtl w:val="true"/>
              </w:rPr>
              <w:t>عباس محمود عقّاد</w:t>
            </w:r>
            <w:r>
              <w:rPr>
                <w:rStyle w:val="IndexLink"/>
                <w:rtl w:val="true"/>
              </w:rPr>
              <w:tab/>
            </w:r>
            <w:r>
              <w:rPr>
                <w:rStyle w:val="IndexLink"/>
              </w:rPr>
              <w:t>34</w:t>
            </w:r>
          </w:hyperlink>
        </w:p>
        <w:p>
          <w:pPr>
            <w:pStyle w:val="Contents4"/>
            <w:tabs>
              <w:tab w:val="clear" w:pos="8176"/>
              <w:tab w:val="right" w:pos="9026" w:leader="dot"/>
            </w:tabs>
            <w:rPr/>
          </w:pPr>
          <w:hyperlink w:anchor="__RefHeading___Toc5081958_211673320">
            <w:r>
              <w:rPr>
                <w:webHidden/>
                <w:rStyle w:val="IndexLink"/>
              </w:rPr>
              <w:t>5</w:t>
            </w:r>
            <w:r>
              <w:rPr>
                <w:rStyle w:val="IndexLink"/>
                <w:rtl w:val="true"/>
              </w:rPr>
              <w:t xml:space="preserve"> - </w:t>
            </w:r>
            <w:r>
              <w:rPr>
                <w:rStyle w:val="IndexLink"/>
                <w:rtl w:val="true"/>
              </w:rPr>
              <w:t>دکتر محمد عبده یمانی‌</w:t>
            </w:r>
            <w:r>
              <w:rPr>
                <w:rStyle w:val="IndexLink"/>
                <w:rtl w:val="true"/>
              </w:rPr>
              <w:tab/>
            </w:r>
            <w:r>
              <w:rPr>
                <w:rStyle w:val="IndexLink"/>
              </w:rPr>
              <w:t>35</w:t>
            </w:r>
          </w:hyperlink>
        </w:p>
        <w:p>
          <w:pPr>
            <w:pStyle w:val="Contents4"/>
            <w:tabs>
              <w:tab w:val="clear" w:pos="8176"/>
              <w:tab w:val="right" w:pos="9026" w:leader="dot"/>
            </w:tabs>
            <w:rPr/>
          </w:pPr>
          <w:hyperlink w:anchor="__RefHeading___Toc5081960_211673320">
            <w:r>
              <w:rPr>
                <w:webHidden/>
                <w:rStyle w:val="IndexLink"/>
              </w:rPr>
              <w:t>6</w:t>
            </w:r>
            <w:r>
              <w:rPr>
                <w:rStyle w:val="IndexLink"/>
                <w:rtl w:val="true"/>
              </w:rPr>
              <w:t xml:space="preserve"> - </w:t>
            </w:r>
            <w:r>
              <w:rPr>
                <w:rStyle w:val="IndexLink"/>
                <w:rtl w:val="true"/>
              </w:rPr>
              <w:t>عمر رضا کحاله‌</w:t>
            </w:r>
            <w:r>
              <w:rPr>
                <w:rStyle w:val="IndexLink"/>
                <w:rtl w:val="true"/>
              </w:rPr>
              <w:tab/>
            </w:r>
            <w:r>
              <w:rPr>
                <w:rStyle w:val="IndexLink"/>
              </w:rPr>
              <w:t>35</w:t>
            </w:r>
          </w:hyperlink>
        </w:p>
        <w:p>
          <w:pPr>
            <w:pStyle w:val="Contents3"/>
            <w:tabs>
              <w:tab w:val="clear" w:pos="8459"/>
              <w:tab w:val="right" w:pos="9026" w:leader="dot"/>
            </w:tabs>
            <w:rPr/>
          </w:pPr>
          <w:hyperlink w:anchor="__RefHeading___Toc5081962_211673320">
            <w:r>
              <w:rPr>
                <w:webHidden/>
                <w:rStyle w:val="IndexLink"/>
                <w:rtl w:val="true"/>
              </w:rPr>
              <w:t>شهادت امام حسین‌علیه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5081964_211673320">
            <w:r>
              <w:rPr>
                <w:webHidden/>
                <w:rStyle w:val="IndexLink"/>
                <w:rtl w:val="true"/>
              </w:rPr>
              <w:t>امام حسین</w:t>
            </w:r>
            <w:r>
              <w:rPr>
                <w:rStyle w:val="IndexLink"/>
                <w:rtl w:val="true"/>
              </w:rPr>
              <w:t>(</w:t>
            </w:r>
            <w:r>
              <w:rPr>
                <w:rStyle w:val="IndexLink"/>
                <w:rtl w:val="true"/>
              </w:rPr>
              <w:t>ع</w:t>
            </w:r>
            <w:r>
              <w:rPr>
                <w:rStyle w:val="IndexLink"/>
                <w:rtl w:val="true"/>
              </w:rPr>
              <w:t xml:space="preserve">) </w:t>
            </w:r>
            <w:r>
              <w:rPr>
                <w:rStyle w:val="IndexLink"/>
                <w:rtl w:val="true"/>
              </w:rPr>
              <w:t>سرور جوانان بهشت</w:t>
            </w:r>
            <w:r>
              <w:rPr>
                <w:rStyle w:val="IndexLink"/>
                <w:rtl w:val="true"/>
              </w:rPr>
              <w:tab/>
            </w:r>
            <w:r>
              <w:rPr>
                <w:rStyle w:val="IndexLink"/>
              </w:rPr>
              <w:t>36</w:t>
            </w:r>
          </w:hyperlink>
        </w:p>
        <w:p>
          <w:pPr>
            <w:pStyle w:val="Contents2"/>
            <w:tabs>
              <w:tab w:val="clear" w:pos="8743"/>
              <w:tab w:val="right" w:pos="9026" w:leader="dot"/>
            </w:tabs>
            <w:rPr/>
          </w:pPr>
          <w:hyperlink w:anchor="__RefHeading___Toc5081966_211673320">
            <w:r>
              <w:rPr>
                <w:webHidden/>
                <w:rStyle w:val="IndexLink"/>
                <w:rtl w:val="true"/>
              </w:rPr>
              <w:t>امام حسین‌علیه السلام سرور جوانان بهشت</w:t>
            </w:r>
            <w:r>
              <w:rPr>
                <w:rStyle w:val="IndexLink"/>
                <w:rtl w:val="true"/>
              </w:rPr>
              <w:tab/>
            </w:r>
            <w:r>
              <w:rPr>
                <w:rStyle w:val="IndexLink"/>
              </w:rPr>
              <w:t>36</w:t>
            </w:r>
          </w:hyperlink>
        </w:p>
        <w:p>
          <w:pPr>
            <w:pStyle w:val="Contents3"/>
            <w:tabs>
              <w:tab w:val="clear" w:pos="8459"/>
              <w:tab w:val="right" w:pos="9026" w:leader="dot"/>
            </w:tabs>
            <w:rPr/>
          </w:pPr>
          <w:hyperlink w:anchor="__RefHeading___Toc5081968_211673320">
            <w:r>
              <w:rPr>
                <w:webHidden/>
                <w:rStyle w:val="IndexLink"/>
                <w:rtl w:val="true"/>
              </w:rPr>
              <w:t>امام حسین‌علیه السلام سرور جوانان بهشت</w:t>
            </w:r>
            <w:r>
              <w:rPr>
                <w:rStyle w:val="IndexLink"/>
                <w:rtl w:val="true"/>
              </w:rPr>
              <w:tab/>
            </w:r>
            <w:r>
              <w:rPr>
                <w:rStyle w:val="IndexLink"/>
              </w:rPr>
              <w:t>36</w:t>
            </w:r>
          </w:hyperlink>
        </w:p>
        <w:p>
          <w:pPr>
            <w:pStyle w:val="Contents3"/>
            <w:tabs>
              <w:tab w:val="clear" w:pos="8459"/>
              <w:tab w:val="right" w:pos="9026" w:leader="dot"/>
            </w:tabs>
            <w:rPr/>
          </w:pPr>
          <w:hyperlink w:anchor="__RefHeading___Toc5081970_211673320">
            <w:r>
              <w:rPr>
                <w:webHidden/>
                <w:rStyle w:val="IndexLink"/>
                <w:rtl w:val="true"/>
              </w:rPr>
              <w:t>احادیث</w:t>
            </w:r>
            <w:r>
              <w:rPr>
                <w:rStyle w:val="IndexLink"/>
                <w:rtl w:val="true"/>
              </w:rPr>
              <w:tab/>
            </w:r>
            <w:r>
              <w:rPr>
                <w:rStyle w:val="IndexLink"/>
              </w:rPr>
              <w:t>36</w:t>
            </w:r>
          </w:hyperlink>
        </w:p>
        <w:p>
          <w:pPr>
            <w:pStyle w:val="Contents3"/>
            <w:tabs>
              <w:tab w:val="clear" w:pos="8459"/>
              <w:tab w:val="right" w:pos="9026" w:leader="dot"/>
            </w:tabs>
            <w:rPr/>
          </w:pPr>
          <w:hyperlink w:anchor="__RefHeading___Toc5081972_211673320">
            <w:r>
              <w:rPr>
                <w:webHidden/>
                <w:rStyle w:val="IndexLink"/>
                <w:rtl w:val="true"/>
              </w:rPr>
              <w:t>راویان حدیث</w:t>
            </w:r>
            <w:r>
              <w:rPr>
                <w:rStyle w:val="IndexLink"/>
                <w:rtl w:val="true"/>
              </w:rPr>
              <w:tab/>
            </w:r>
            <w:r>
              <w:rPr>
                <w:rStyle w:val="IndexLink"/>
              </w:rPr>
              <w:t>37</w:t>
            </w:r>
          </w:hyperlink>
        </w:p>
        <w:p>
          <w:pPr>
            <w:pStyle w:val="Contents4"/>
            <w:tabs>
              <w:tab w:val="clear" w:pos="8176"/>
              <w:tab w:val="right" w:pos="9026" w:leader="dot"/>
            </w:tabs>
            <w:rPr/>
          </w:pPr>
          <w:hyperlink w:anchor="__RefHeading___Toc5081974_211673320">
            <w:r>
              <w:rPr>
                <w:webHidden/>
                <w:rStyle w:val="IndexLink"/>
                <w:rtl w:val="true"/>
              </w:rPr>
              <w:t>الف</w:t>
            </w:r>
            <w:r>
              <w:rPr>
                <w:rStyle w:val="IndexLink"/>
                <w:rtl w:val="true"/>
              </w:rPr>
              <w:t xml:space="preserve">: </w:t>
            </w:r>
            <w:r>
              <w:rPr>
                <w:rStyle w:val="IndexLink"/>
                <w:rtl w:val="true"/>
              </w:rPr>
              <w:t>از اصحاب پیامبر</w:t>
            </w:r>
            <w:r>
              <w:rPr>
                <w:rStyle w:val="IndexLink"/>
                <w:rtl w:val="true"/>
              </w:rPr>
              <w:tab/>
            </w:r>
            <w:r>
              <w:rPr>
                <w:rStyle w:val="IndexLink"/>
              </w:rPr>
              <w:t>37</w:t>
            </w:r>
          </w:hyperlink>
        </w:p>
        <w:p>
          <w:pPr>
            <w:pStyle w:val="Contents4"/>
            <w:tabs>
              <w:tab w:val="clear" w:pos="8176"/>
              <w:tab w:val="right" w:pos="9026" w:leader="dot"/>
            </w:tabs>
            <w:rPr/>
          </w:pPr>
          <w:hyperlink w:anchor="__RefHeading___Toc5081976_211673320">
            <w:r>
              <w:rPr>
                <w:webHidden/>
                <w:rStyle w:val="IndexLink"/>
                <w:rtl w:val="true"/>
              </w:rPr>
              <w:t>ب</w:t>
            </w:r>
            <w:r>
              <w:rPr>
                <w:rStyle w:val="IndexLink"/>
                <w:rtl w:val="true"/>
              </w:rPr>
              <w:t xml:space="preserve">: </w:t>
            </w:r>
            <w:r>
              <w:rPr>
                <w:rStyle w:val="IndexLink"/>
                <w:rtl w:val="true"/>
              </w:rPr>
              <w:t>از علمای عامه</w:t>
            </w:r>
            <w:r>
              <w:rPr>
                <w:rStyle w:val="IndexLink"/>
                <w:rtl w:val="true"/>
              </w:rPr>
              <w:tab/>
            </w:r>
            <w:r>
              <w:rPr>
                <w:rStyle w:val="IndexLink"/>
              </w:rPr>
              <w:t>38</w:t>
            </w:r>
          </w:hyperlink>
        </w:p>
        <w:p>
          <w:pPr>
            <w:pStyle w:val="Contents4"/>
            <w:tabs>
              <w:tab w:val="clear" w:pos="8176"/>
              <w:tab w:val="right" w:pos="9026" w:leader="dot"/>
            </w:tabs>
            <w:rPr/>
          </w:pPr>
          <w:hyperlink w:anchor="__RefHeading___Toc5081978_211673320">
            <w:r>
              <w:rPr>
                <w:webHidden/>
                <w:rStyle w:val="IndexLink"/>
                <w:rtl w:val="true"/>
              </w:rPr>
              <w:t>تصریح به صحت حدیث</w:t>
            </w:r>
            <w:r>
              <w:rPr>
                <w:rStyle w:val="IndexLink"/>
                <w:rtl w:val="true"/>
              </w:rPr>
              <w:tab/>
            </w:r>
            <w:r>
              <w:rPr>
                <w:rStyle w:val="IndexLink"/>
              </w:rPr>
              <w:t>41</w:t>
            </w:r>
          </w:hyperlink>
        </w:p>
        <w:p>
          <w:pPr>
            <w:pStyle w:val="Contents4"/>
            <w:tabs>
              <w:tab w:val="clear" w:pos="8176"/>
              <w:tab w:val="right" w:pos="9026" w:leader="dot"/>
            </w:tabs>
            <w:rPr/>
          </w:pPr>
          <w:hyperlink w:anchor="__RefHeading___Toc5081980_211673320">
            <w:r>
              <w:rPr>
                <w:webHidden/>
                <w:rStyle w:val="IndexLink"/>
                <w:rtl w:val="true"/>
              </w:rPr>
              <w:t>تحریفات</w:t>
            </w:r>
            <w:r>
              <w:rPr>
                <w:rStyle w:val="IndexLink"/>
                <w:rtl w:val="true"/>
              </w:rPr>
              <w:tab/>
            </w:r>
            <w:r>
              <w:rPr>
                <w:rStyle w:val="IndexLink"/>
              </w:rPr>
              <w:t>42</w:t>
            </w:r>
          </w:hyperlink>
        </w:p>
        <w:p>
          <w:pPr>
            <w:pStyle w:val="Contents5"/>
            <w:tabs>
              <w:tab w:val="clear" w:pos="7892"/>
              <w:tab w:val="right" w:pos="9026" w:leader="dot"/>
            </w:tabs>
            <w:rPr/>
          </w:pPr>
          <w:hyperlink w:anchor="__RefHeading___Toc5081982_211673320">
            <w:r>
              <w:rPr>
                <w:webHidden/>
                <w:rStyle w:val="IndexLink"/>
                <w:rtl w:val="true"/>
              </w:rPr>
              <w:t>تحریفات</w:t>
            </w:r>
            <w:r>
              <w:rPr>
                <w:rStyle w:val="IndexLink"/>
                <w:rtl w:val="true"/>
              </w:rPr>
              <w:tab/>
            </w:r>
            <w:r>
              <w:rPr>
                <w:rStyle w:val="IndexLink"/>
              </w:rPr>
              <w:t>42</w:t>
            </w:r>
          </w:hyperlink>
        </w:p>
        <w:p>
          <w:pPr>
            <w:pStyle w:val="Contents5"/>
            <w:tabs>
              <w:tab w:val="clear" w:pos="7892"/>
              <w:tab w:val="right" w:pos="9026" w:leader="dot"/>
            </w:tabs>
            <w:rPr/>
          </w:pPr>
          <w:hyperlink w:anchor="__RefHeading___Toc5081984_211673320">
            <w:r>
              <w:rPr>
                <w:webHidden/>
                <w:rStyle w:val="IndexLink"/>
                <w:rtl w:val="true"/>
              </w:rPr>
              <w:t>تحریف اول</w:t>
            </w:r>
            <w:r>
              <w:rPr>
                <w:rStyle w:val="IndexLink"/>
                <w:rtl w:val="true"/>
              </w:rPr>
              <w:t xml:space="preserve">: </w:t>
            </w:r>
            <w:r>
              <w:rPr>
                <w:rStyle w:val="IndexLink"/>
                <w:rtl w:val="true"/>
              </w:rPr>
              <w:t>استثنای عیسی و یحیی علیهما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5081986_211673320">
            <w:r>
              <w:rPr>
                <w:webHidden/>
                <w:rStyle w:val="IndexLink"/>
                <w:rtl w:val="true"/>
              </w:rPr>
              <w:t>تحریف دوم</w:t>
            </w:r>
            <w:r>
              <w:rPr>
                <w:rStyle w:val="IndexLink"/>
                <w:rtl w:val="true"/>
              </w:rPr>
              <w:t xml:space="preserve">: </w:t>
            </w:r>
            <w:r>
              <w:rPr>
                <w:rStyle w:val="IndexLink"/>
                <w:rtl w:val="true"/>
              </w:rPr>
              <w:t>قلب حدیث به نفع شیخین</w:t>
            </w:r>
            <w:r>
              <w:rPr>
                <w:rStyle w:val="IndexLink"/>
                <w:rtl w:val="true"/>
              </w:rPr>
              <w:tab/>
            </w:r>
            <w:r>
              <w:rPr>
                <w:rStyle w:val="IndexLink"/>
              </w:rPr>
              <w:t>44</w:t>
            </w:r>
          </w:hyperlink>
        </w:p>
        <w:p>
          <w:pPr>
            <w:pStyle w:val="Contents6"/>
            <w:tabs>
              <w:tab w:val="clear" w:pos="7609"/>
              <w:tab w:val="right" w:pos="9026" w:leader="dot"/>
            </w:tabs>
            <w:rPr/>
          </w:pPr>
          <w:hyperlink w:anchor="__RefHeading___Toc5081988_211673320">
            <w:r>
              <w:rPr>
                <w:webHidden/>
                <w:rStyle w:val="IndexLink"/>
                <w:rtl w:val="true"/>
              </w:rPr>
              <w:t>تحریف دوم</w:t>
            </w:r>
            <w:r>
              <w:rPr>
                <w:rStyle w:val="IndexLink"/>
                <w:rtl w:val="true"/>
              </w:rPr>
              <w:t xml:space="preserve">: </w:t>
            </w:r>
            <w:r>
              <w:rPr>
                <w:rStyle w:val="IndexLink"/>
                <w:rtl w:val="true"/>
              </w:rPr>
              <w:t>قلب حدیث به نفع شیخین</w:t>
            </w:r>
            <w:r>
              <w:rPr>
                <w:rStyle w:val="IndexLink"/>
                <w:rtl w:val="true"/>
              </w:rPr>
              <w:tab/>
            </w:r>
            <w:r>
              <w:rPr>
                <w:rStyle w:val="IndexLink"/>
              </w:rPr>
              <w:t>44</w:t>
            </w:r>
          </w:hyperlink>
        </w:p>
        <w:p>
          <w:pPr>
            <w:pStyle w:val="Contents6"/>
            <w:tabs>
              <w:tab w:val="clear" w:pos="7609"/>
              <w:tab w:val="right" w:pos="9026" w:leader="dot"/>
            </w:tabs>
            <w:rPr/>
          </w:pPr>
          <w:hyperlink w:anchor="__RefHeading___Toc5081990_211673320">
            <w:r>
              <w:rPr>
                <w:webHidden/>
                <w:rStyle w:val="IndexLink"/>
              </w:rPr>
              <w:t>1</w:t>
            </w:r>
            <w:r>
              <w:rPr>
                <w:rStyle w:val="IndexLink"/>
                <w:rtl w:val="true"/>
              </w:rPr>
              <w:t xml:space="preserve"> - </w:t>
            </w:r>
            <w:r>
              <w:rPr>
                <w:rStyle w:val="IndexLink"/>
                <w:rtl w:val="true"/>
              </w:rPr>
              <w:t>روایات ترمذی</w:t>
            </w:r>
            <w:r>
              <w:rPr>
                <w:rStyle w:val="IndexLink"/>
                <w:rtl w:val="true"/>
              </w:rPr>
              <w:tab/>
            </w:r>
            <w:r>
              <w:rPr>
                <w:rStyle w:val="IndexLink"/>
              </w:rPr>
              <w:t>44</w:t>
            </w:r>
          </w:hyperlink>
        </w:p>
        <w:p>
          <w:pPr>
            <w:pStyle w:val="Contents6"/>
            <w:tabs>
              <w:tab w:val="clear" w:pos="7609"/>
              <w:tab w:val="right" w:pos="9026" w:leader="dot"/>
            </w:tabs>
            <w:rPr/>
          </w:pPr>
          <w:hyperlink w:anchor="__RefHeading___Toc5081992_211673320">
            <w:r>
              <w:rPr>
                <w:webHidden/>
                <w:rStyle w:val="IndexLink"/>
              </w:rPr>
              <w:t>2</w:t>
            </w:r>
            <w:r>
              <w:rPr>
                <w:rStyle w:val="IndexLink"/>
                <w:rtl w:val="true"/>
              </w:rPr>
              <w:t xml:space="preserve"> - </w:t>
            </w:r>
            <w:r>
              <w:rPr>
                <w:rStyle w:val="IndexLink"/>
                <w:rtl w:val="true"/>
              </w:rPr>
              <w:t>روایت ابن ماجه</w:t>
            </w:r>
            <w:r>
              <w:rPr>
                <w:rStyle w:val="IndexLink"/>
                <w:rtl w:val="true"/>
              </w:rPr>
              <w:tab/>
            </w:r>
            <w:r>
              <w:rPr>
                <w:rStyle w:val="IndexLink"/>
              </w:rPr>
              <w:t>47</w:t>
            </w:r>
          </w:hyperlink>
        </w:p>
        <w:p>
          <w:pPr>
            <w:pStyle w:val="Contents6"/>
            <w:tabs>
              <w:tab w:val="clear" w:pos="7609"/>
              <w:tab w:val="right" w:pos="9026" w:leader="dot"/>
            </w:tabs>
            <w:rPr/>
          </w:pPr>
          <w:hyperlink w:anchor="__RefHeading___Toc5081994_211673320">
            <w:r>
              <w:rPr>
                <w:webHidden/>
                <w:rStyle w:val="IndexLink"/>
              </w:rPr>
              <w:t>3</w:t>
            </w:r>
            <w:r>
              <w:rPr>
                <w:rStyle w:val="IndexLink"/>
                <w:rtl w:val="true"/>
              </w:rPr>
              <w:t xml:space="preserve"> - </w:t>
            </w:r>
            <w:r>
              <w:rPr>
                <w:rStyle w:val="IndexLink"/>
                <w:rtl w:val="true"/>
              </w:rPr>
              <w:t>روایت هیثمی</w:t>
            </w:r>
            <w:r>
              <w:rPr>
                <w:rStyle w:val="IndexLink"/>
                <w:rtl w:val="true"/>
              </w:rPr>
              <w:tab/>
            </w:r>
            <w:r>
              <w:rPr>
                <w:rStyle w:val="IndexLink"/>
              </w:rPr>
              <w:t>49</w:t>
            </w:r>
          </w:hyperlink>
        </w:p>
        <w:p>
          <w:pPr>
            <w:pStyle w:val="Contents6"/>
            <w:tabs>
              <w:tab w:val="clear" w:pos="7609"/>
              <w:tab w:val="right" w:pos="9026" w:leader="dot"/>
            </w:tabs>
            <w:rPr/>
          </w:pPr>
          <w:hyperlink w:anchor="__RefHeading___Toc5081996_211673320">
            <w:r>
              <w:rPr>
                <w:webHidden/>
                <w:rStyle w:val="IndexLink"/>
              </w:rPr>
              <w:t>4</w:t>
            </w:r>
            <w:r>
              <w:rPr>
                <w:rStyle w:val="IndexLink"/>
                <w:rtl w:val="true"/>
              </w:rPr>
              <w:t xml:space="preserve"> - </w:t>
            </w:r>
            <w:r>
              <w:rPr>
                <w:rStyle w:val="IndexLink"/>
                <w:rtl w:val="true"/>
              </w:rPr>
              <w:t>روایت دولابی‌</w:t>
            </w:r>
            <w:r>
              <w:rPr>
                <w:rStyle w:val="IndexLink"/>
                <w:rtl w:val="true"/>
              </w:rPr>
              <w:tab/>
            </w:r>
            <w:r>
              <w:rPr>
                <w:rStyle w:val="IndexLink"/>
              </w:rPr>
              <w:t>50</w:t>
            </w:r>
          </w:hyperlink>
        </w:p>
        <w:p>
          <w:pPr>
            <w:pStyle w:val="Contents6"/>
            <w:tabs>
              <w:tab w:val="clear" w:pos="7609"/>
              <w:tab w:val="right" w:pos="9026" w:leader="dot"/>
            </w:tabs>
            <w:rPr/>
          </w:pPr>
          <w:hyperlink w:anchor="__RefHeading___Toc5081998_211673320">
            <w:r>
              <w:rPr>
                <w:webHidden/>
                <w:rStyle w:val="IndexLink"/>
              </w:rPr>
              <w:t>5</w:t>
            </w:r>
            <w:r>
              <w:rPr>
                <w:rStyle w:val="IndexLink"/>
                <w:rtl w:val="true"/>
              </w:rPr>
              <w:t xml:space="preserve"> - </w:t>
            </w:r>
            <w:r>
              <w:rPr>
                <w:rStyle w:val="IndexLink"/>
                <w:rtl w:val="true"/>
              </w:rPr>
              <w:t>روایت عبداللَّه بن احمد حنبل</w:t>
            </w:r>
            <w:r>
              <w:rPr>
                <w:rStyle w:val="IndexLink"/>
                <w:rtl w:val="true"/>
              </w:rPr>
              <w:tab/>
            </w:r>
            <w:r>
              <w:rPr>
                <w:rStyle w:val="IndexLink"/>
              </w:rPr>
              <w:t>50</w:t>
            </w:r>
          </w:hyperlink>
        </w:p>
        <w:p>
          <w:pPr>
            <w:pStyle w:val="Contents6"/>
            <w:tabs>
              <w:tab w:val="clear" w:pos="7609"/>
              <w:tab w:val="right" w:pos="9026" w:leader="dot"/>
            </w:tabs>
            <w:rPr/>
          </w:pPr>
          <w:hyperlink w:anchor="__RefHeading___Toc5082000_211673320">
            <w:r>
              <w:rPr>
                <w:webHidden/>
                <w:rStyle w:val="IndexLink"/>
              </w:rPr>
              <w:t>6</w:t>
            </w:r>
            <w:r>
              <w:rPr>
                <w:rStyle w:val="IndexLink"/>
                <w:rtl w:val="true"/>
              </w:rPr>
              <w:t xml:space="preserve"> - </w:t>
            </w:r>
            <w:r>
              <w:rPr>
                <w:rStyle w:val="IndexLink"/>
                <w:rtl w:val="true"/>
              </w:rPr>
              <w:t>روایات خطیب بغدادی</w:t>
            </w:r>
            <w:r>
              <w:rPr>
                <w:rStyle w:val="IndexLink"/>
                <w:rtl w:val="true"/>
              </w:rPr>
              <w:tab/>
            </w:r>
            <w:r>
              <w:rPr>
                <w:rStyle w:val="IndexLink"/>
              </w:rPr>
              <w:t>50</w:t>
            </w:r>
          </w:hyperlink>
        </w:p>
        <w:p>
          <w:pPr>
            <w:pStyle w:val="Contents6"/>
            <w:tabs>
              <w:tab w:val="clear" w:pos="7609"/>
              <w:tab w:val="right" w:pos="9026" w:leader="dot"/>
            </w:tabs>
            <w:rPr/>
          </w:pPr>
          <w:hyperlink w:anchor="__RefHeading___Toc5082002_211673320">
            <w:r>
              <w:rPr>
                <w:webHidden/>
                <w:rStyle w:val="IndexLink"/>
              </w:rPr>
              <w:t>7</w:t>
            </w:r>
            <w:r>
              <w:rPr>
                <w:rStyle w:val="IndexLink"/>
                <w:rtl w:val="true"/>
              </w:rPr>
              <w:t xml:space="preserve"> - </w:t>
            </w:r>
            <w:r>
              <w:rPr>
                <w:rStyle w:val="IndexLink"/>
                <w:rtl w:val="true"/>
              </w:rPr>
              <w:t>روایت ابن حجر</w:t>
            </w:r>
            <w:r>
              <w:rPr>
                <w:rStyle w:val="IndexLink"/>
                <w:rtl w:val="true"/>
              </w:rPr>
              <w:tab/>
            </w:r>
            <w:r>
              <w:rPr>
                <w:rStyle w:val="IndexLink"/>
              </w:rPr>
              <w:t>52</w:t>
            </w:r>
          </w:hyperlink>
        </w:p>
        <w:p>
          <w:pPr>
            <w:pStyle w:val="Contents6"/>
            <w:tabs>
              <w:tab w:val="clear" w:pos="7609"/>
              <w:tab w:val="right" w:pos="9026" w:leader="dot"/>
            </w:tabs>
            <w:rPr/>
          </w:pPr>
          <w:hyperlink w:anchor="__RefHeading___Toc5082004_211673320">
            <w:r>
              <w:rPr>
                <w:webHidden/>
                <w:rStyle w:val="IndexLink"/>
              </w:rPr>
              <w:t>8</w:t>
            </w:r>
            <w:r>
              <w:rPr>
                <w:rStyle w:val="IndexLink"/>
                <w:rtl w:val="true"/>
              </w:rPr>
              <w:t xml:space="preserve"> - </w:t>
            </w:r>
            <w:r>
              <w:rPr>
                <w:rStyle w:val="IndexLink"/>
                <w:rtl w:val="true"/>
              </w:rPr>
              <w:t>حدیث ابن النجار</w:t>
            </w:r>
            <w:r>
              <w:rPr>
                <w:rStyle w:val="IndexLink"/>
                <w:rtl w:val="true"/>
              </w:rPr>
              <w:tab/>
            </w:r>
            <w:r>
              <w:rPr>
                <w:rStyle w:val="IndexLink"/>
              </w:rPr>
              <w:t>52</w:t>
            </w:r>
          </w:hyperlink>
        </w:p>
        <w:p>
          <w:pPr>
            <w:pStyle w:val="Contents6"/>
            <w:tabs>
              <w:tab w:val="clear" w:pos="7609"/>
              <w:tab w:val="right" w:pos="9026" w:leader="dot"/>
            </w:tabs>
            <w:rPr/>
          </w:pPr>
          <w:hyperlink w:anchor="__RefHeading___Toc5082006_211673320">
            <w:r>
              <w:rPr>
                <w:webHidden/>
                <w:rStyle w:val="IndexLink"/>
              </w:rPr>
              <w:t>9</w:t>
            </w:r>
            <w:r>
              <w:rPr>
                <w:rStyle w:val="IndexLink"/>
                <w:rtl w:val="true"/>
              </w:rPr>
              <w:t xml:space="preserve"> - </w:t>
            </w:r>
            <w:r>
              <w:rPr>
                <w:rStyle w:val="IndexLink"/>
                <w:rtl w:val="true"/>
              </w:rPr>
              <w:t>روایت ابن عساکر</w:t>
            </w:r>
            <w:r>
              <w:rPr>
                <w:rStyle w:val="IndexLink"/>
                <w:rtl w:val="true"/>
              </w:rPr>
              <w:tab/>
            </w:r>
            <w:r>
              <w:rPr>
                <w:rStyle w:val="IndexLink"/>
              </w:rPr>
              <w:t>52</w:t>
            </w:r>
          </w:hyperlink>
        </w:p>
        <w:p>
          <w:pPr>
            <w:pStyle w:val="Contents6"/>
            <w:tabs>
              <w:tab w:val="clear" w:pos="7609"/>
              <w:tab w:val="right" w:pos="9026" w:leader="dot"/>
            </w:tabs>
            <w:rPr/>
          </w:pPr>
          <w:hyperlink w:anchor="__RefHeading___Toc5082008_211673320">
            <w:r>
              <w:rPr>
                <w:webHidden/>
                <w:rStyle w:val="IndexLink"/>
              </w:rPr>
              <w:t>10</w:t>
            </w:r>
            <w:r>
              <w:rPr>
                <w:rStyle w:val="IndexLink"/>
                <w:rtl w:val="true"/>
              </w:rPr>
              <w:t xml:space="preserve"> - </w:t>
            </w:r>
            <w:r>
              <w:rPr>
                <w:rStyle w:val="IndexLink"/>
                <w:rtl w:val="true"/>
              </w:rPr>
              <w:t>حدیث ابن ابی شیبه</w:t>
            </w:r>
            <w:r>
              <w:rPr>
                <w:rStyle w:val="IndexLink"/>
                <w:rtl w:val="true"/>
              </w:rPr>
              <w:tab/>
            </w:r>
            <w:r>
              <w:rPr>
                <w:rStyle w:val="IndexLink"/>
              </w:rPr>
              <w:t>53</w:t>
            </w:r>
          </w:hyperlink>
        </w:p>
        <w:p>
          <w:pPr>
            <w:pStyle w:val="Contents6"/>
            <w:tabs>
              <w:tab w:val="clear" w:pos="7609"/>
              <w:tab w:val="right" w:pos="9026" w:leader="dot"/>
            </w:tabs>
            <w:rPr/>
          </w:pPr>
          <w:hyperlink w:anchor="__RefHeading___Toc5082010_211673320">
            <w:r>
              <w:rPr>
                <w:webHidden/>
                <w:rStyle w:val="IndexLink"/>
              </w:rPr>
              <w:t>11</w:t>
            </w:r>
            <w:r>
              <w:rPr>
                <w:rStyle w:val="IndexLink"/>
                <w:rtl w:val="true"/>
              </w:rPr>
              <w:t xml:space="preserve"> - </w:t>
            </w:r>
            <w:r>
              <w:rPr>
                <w:rStyle w:val="IndexLink"/>
                <w:rtl w:val="true"/>
              </w:rPr>
              <w:t>روایات طحاوی‌</w:t>
            </w:r>
            <w:r>
              <w:rPr>
                <w:rStyle w:val="IndexLink"/>
                <w:rtl w:val="true"/>
              </w:rPr>
              <w:tab/>
            </w:r>
            <w:r>
              <w:rPr>
                <w:rStyle w:val="IndexLink"/>
              </w:rPr>
              <w:t>53</w:t>
            </w:r>
          </w:hyperlink>
        </w:p>
        <w:p>
          <w:pPr>
            <w:pStyle w:val="Contents6"/>
            <w:tabs>
              <w:tab w:val="clear" w:pos="7609"/>
              <w:tab w:val="right" w:pos="9026" w:leader="dot"/>
            </w:tabs>
            <w:rPr/>
          </w:pPr>
          <w:hyperlink w:anchor="__RefHeading___Toc5082012_211673320">
            <w:r>
              <w:rPr>
                <w:webHidden/>
                <w:rStyle w:val="IndexLink"/>
              </w:rPr>
              <w:t>12</w:t>
            </w:r>
            <w:r>
              <w:rPr>
                <w:rStyle w:val="IndexLink"/>
                <w:rtl w:val="true"/>
              </w:rPr>
              <w:t xml:space="preserve"> - </w:t>
            </w:r>
            <w:r>
              <w:rPr>
                <w:rStyle w:val="IndexLink"/>
                <w:rtl w:val="true"/>
              </w:rPr>
              <w:t>حدیث ابن ابی حاتم</w:t>
            </w:r>
            <w:r>
              <w:rPr>
                <w:rStyle w:val="IndexLink"/>
                <w:rtl w:val="true"/>
              </w:rPr>
              <w:tab/>
            </w:r>
            <w:r>
              <w:rPr>
                <w:rStyle w:val="IndexLink"/>
              </w:rPr>
              <w:t>54</w:t>
            </w:r>
          </w:hyperlink>
        </w:p>
        <w:p>
          <w:pPr>
            <w:pStyle w:val="Contents6"/>
            <w:tabs>
              <w:tab w:val="clear" w:pos="7609"/>
              <w:tab w:val="right" w:pos="9026" w:leader="dot"/>
            </w:tabs>
            <w:rPr/>
          </w:pPr>
          <w:hyperlink w:anchor="__RefHeading___Toc5082014_211673320">
            <w:r>
              <w:rPr>
                <w:webHidden/>
                <w:rStyle w:val="IndexLink"/>
              </w:rPr>
              <w:t>13</w:t>
            </w:r>
            <w:r>
              <w:rPr>
                <w:rStyle w:val="IndexLink"/>
                <w:rtl w:val="true"/>
              </w:rPr>
              <w:t xml:space="preserve"> - </w:t>
            </w:r>
            <w:r>
              <w:rPr>
                <w:rStyle w:val="IndexLink"/>
                <w:rtl w:val="true"/>
              </w:rPr>
              <w:t>حدیث طبرانی‌</w:t>
            </w:r>
            <w:r>
              <w:rPr>
                <w:rStyle w:val="IndexLink"/>
                <w:rtl w:val="true"/>
              </w:rPr>
              <w:tab/>
            </w:r>
            <w:r>
              <w:rPr>
                <w:rStyle w:val="IndexLink"/>
              </w:rPr>
              <w:t>54</w:t>
            </w:r>
          </w:hyperlink>
        </w:p>
        <w:p>
          <w:pPr>
            <w:pStyle w:val="Contents6"/>
            <w:tabs>
              <w:tab w:val="clear" w:pos="7609"/>
              <w:tab w:val="right" w:pos="9026" w:leader="dot"/>
            </w:tabs>
            <w:rPr/>
          </w:pPr>
          <w:hyperlink w:anchor="__RefHeading___Toc5082016_211673320">
            <w:r>
              <w:rPr>
                <w:webHidden/>
                <w:rStyle w:val="IndexLink"/>
              </w:rPr>
              <w:t>14</w:t>
            </w:r>
            <w:r>
              <w:rPr>
                <w:rStyle w:val="IndexLink"/>
                <w:rtl w:val="true"/>
              </w:rPr>
              <w:t xml:space="preserve"> - </w:t>
            </w:r>
            <w:r>
              <w:rPr>
                <w:rStyle w:val="IndexLink"/>
                <w:rtl w:val="true"/>
              </w:rPr>
              <w:t>حدیث ابن قتیبه</w:t>
            </w:r>
            <w:r>
              <w:rPr>
                <w:rStyle w:val="IndexLink"/>
                <w:rtl w:val="true"/>
              </w:rPr>
              <w:tab/>
            </w:r>
            <w:r>
              <w:rPr>
                <w:rStyle w:val="IndexLink"/>
              </w:rPr>
              <w:t>55</w:t>
            </w:r>
          </w:hyperlink>
        </w:p>
        <w:p>
          <w:pPr>
            <w:pStyle w:val="Contents6"/>
            <w:tabs>
              <w:tab w:val="clear" w:pos="7609"/>
              <w:tab w:val="right" w:pos="9026" w:leader="dot"/>
            </w:tabs>
            <w:rPr/>
          </w:pPr>
          <w:hyperlink w:anchor="__RefHeading___Toc5082018_211673320">
            <w:r>
              <w:rPr>
                <w:webHidden/>
                <w:rStyle w:val="IndexLink"/>
                <w:rtl w:val="true"/>
              </w:rPr>
              <w:t>نتیجه</w:t>
            </w:r>
            <w:r>
              <w:rPr>
                <w:rStyle w:val="IndexLink"/>
                <w:rtl w:val="true"/>
              </w:rPr>
              <w:tab/>
            </w:r>
            <w:r>
              <w:rPr>
                <w:rStyle w:val="IndexLink"/>
              </w:rPr>
              <w:t>55</w:t>
            </w:r>
          </w:hyperlink>
        </w:p>
        <w:p>
          <w:pPr>
            <w:pStyle w:val="Contents6"/>
            <w:tabs>
              <w:tab w:val="clear" w:pos="7609"/>
              <w:tab w:val="right" w:pos="9026" w:leader="dot"/>
            </w:tabs>
            <w:rPr/>
          </w:pPr>
          <w:hyperlink w:anchor="__RefHeading___Toc5082020_211673320">
            <w:r>
              <w:rPr>
                <w:webHidden/>
                <w:rStyle w:val="IndexLink"/>
                <w:rtl w:val="true"/>
              </w:rPr>
              <w:t>مشکل متن حدیث</w:t>
            </w:r>
            <w:r>
              <w:rPr>
                <w:rStyle w:val="IndexLink"/>
                <w:rtl w:val="true"/>
              </w:rPr>
              <w:tab/>
            </w:r>
            <w:r>
              <w:rPr>
                <w:rStyle w:val="IndexLink"/>
              </w:rPr>
              <w:t>55</w:t>
            </w:r>
          </w:hyperlink>
        </w:p>
        <w:p>
          <w:pPr>
            <w:pStyle w:val="Contents2"/>
            <w:tabs>
              <w:tab w:val="clear" w:pos="8743"/>
              <w:tab w:val="right" w:pos="9026" w:leader="dot"/>
            </w:tabs>
            <w:rPr/>
          </w:pPr>
          <w:hyperlink w:anchor="__RefHeading___Toc5082022_211673320">
            <w:r>
              <w:rPr>
                <w:webHidden/>
                <w:rStyle w:val="IndexLink"/>
                <w:rtl w:val="true"/>
              </w:rPr>
              <w:t>ابوسفیان، جدّ یزید</w:t>
            </w:r>
            <w:r>
              <w:rPr>
                <w:rStyle w:val="IndexLink"/>
                <w:rtl w:val="true"/>
              </w:rPr>
              <w:tab/>
            </w:r>
            <w:r>
              <w:rPr>
                <w:rStyle w:val="IndexLink"/>
              </w:rPr>
              <w:t>57</w:t>
            </w:r>
          </w:hyperlink>
        </w:p>
        <w:p>
          <w:pPr>
            <w:pStyle w:val="Contents3"/>
            <w:tabs>
              <w:tab w:val="clear" w:pos="8459"/>
              <w:tab w:val="right" w:pos="9026" w:leader="dot"/>
            </w:tabs>
            <w:rPr/>
          </w:pPr>
          <w:hyperlink w:anchor="__RefHeading___Toc5082024_2116733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082026_211673320">
            <w:r>
              <w:rPr>
                <w:webHidden/>
                <w:rStyle w:val="IndexLink"/>
                <w:rtl w:val="true"/>
              </w:rPr>
              <w:t>ابوسفیان، جدّ یزید</w:t>
            </w:r>
            <w:r>
              <w:rPr>
                <w:rStyle w:val="IndexLink"/>
                <w:rtl w:val="true"/>
              </w:rPr>
              <w:tab/>
            </w:r>
            <w:r>
              <w:rPr>
                <w:rStyle w:val="IndexLink"/>
              </w:rPr>
              <w:t>59</w:t>
            </w:r>
          </w:hyperlink>
        </w:p>
        <w:p>
          <w:pPr>
            <w:pStyle w:val="Contents3"/>
            <w:tabs>
              <w:tab w:val="clear" w:pos="8459"/>
              <w:tab w:val="right" w:pos="9026" w:leader="dot"/>
            </w:tabs>
            <w:rPr/>
          </w:pPr>
          <w:hyperlink w:anchor="__RefHeading___Toc5082028_211673320">
            <w:r>
              <w:rPr>
                <w:webHidden/>
                <w:rStyle w:val="IndexLink"/>
                <w:rtl w:val="true"/>
              </w:rPr>
              <w:t>آیین ابوسفیان</w:t>
            </w:r>
            <w:r>
              <w:rPr>
                <w:rStyle w:val="IndexLink"/>
                <w:rtl w:val="true"/>
              </w:rPr>
              <w:tab/>
            </w:r>
            <w:r>
              <w:rPr>
                <w:rStyle w:val="IndexLink"/>
              </w:rPr>
              <w:t>59</w:t>
            </w:r>
          </w:hyperlink>
        </w:p>
        <w:p>
          <w:pPr>
            <w:pStyle w:val="Contents3"/>
            <w:tabs>
              <w:tab w:val="clear" w:pos="8459"/>
              <w:tab w:val="right" w:pos="9026" w:leader="dot"/>
            </w:tabs>
            <w:rPr/>
          </w:pPr>
          <w:hyperlink w:anchor="__RefHeading___Toc5082030_211673320">
            <w:r>
              <w:rPr>
                <w:webHidden/>
                <w:rStyle w:val="IndexLink"/>
                <w:rtl w:val="true"/>
              </w:rPr>
              <w:t>دشمنی ابوسفیان با پیامبرصلی الله علیه وآله</w:t>
            </w:r>
            <w:r>
              <w:rPr>
                <w:rStyle w:val="IndexLink"/>
                <w:rtl w:val="true"/>
              </w:rPr>
              <w:tab/>
            </w:r>
            <w:r>
              <w:rPr>
                <w:rStyle w:val="IndexLink"/>
              </w:rPr>
              <w:t>60</w:t>
            </w:r>
          </w:hyperlink>
        </w:p>
        <w:p>
          <w:pPr>
            <w:pStyle w:val="Contents3"/>
            <w:tabs>
              <w:tab w:val="clear" w:pos="8459"/>
              <w:tab w:val="right" w:pos="9026" w:leader="dot"/>
            </w:tabs>
            <w:rPr/>
          </w:pPr>
          <w:hyperlink w:anchor="__RefHeading___Toc5082032_211673320">
            <w:r>
              <w:rPr>
                <w:webHidden/>
                <w:rStyle w:val="IndexLink"/>
                <w:rtl w:val="true"/>
              </w:rPr>
              <w:t>اسلام ابوسفیان</w:t>
            </w:r>
            <w:r>
              <w:rPr>
                <w:rStyle w:val="IndexLink"/>
                <w:rtl w:val="true"/>
              </w:rPr>
              <w:tab/>
            </w:r>
            <w:r>
              <w:rPr>
                <w:rStyle w:val="IndexLink"/>
              </w:rPr>
              <w:t>61</w:t>
            </w:r>
          </w:hyperlink>
        </w:p>
        <w:p>
          <w:pPr>
            <w:pStyle w:val="Contents3"/>
            <w:tabs>
              <w:tab w:val="clear" w:pos="8459"/>
              <w:tab w:val="right" w:pos="9026" w:leader="dot"/>
            </w:tabs>
            <w:rPr/>
          </w:pPr>
          <w:hyperlink w:anchor="__RefHeading___Toc5082034_211673320">
            <w:r>
              <w:rPr>
                <w:webHidden/>
                <w:rStyle w:val="IndexLink"/>
                <w:rtl w:val="true"/>
              </w:rPr>
              <w:t>فتنه‌گری ابوسفیان بعد از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5082036_211673320">
            <w:r>
              <w:rPr>
                <w:webHidden/>
                <w:rStyle w:val="IndexLink"/>
                <w:rtl w:val="true"/>
              </w:rPr>
              <w:t>انکار معاد</w:t>
            </w:r>
            <w:r>
              <w:rPr>
                <w:rStyle w:val="IndexLink"/>
                <w:rtl w:val="true"/>
              </w:rPr>
              <w:tab/>
            </w:r>
            <w:r>
              <w:rPr>
                <w:rStyle w:val="IndexLink"/>
              </w:rPr>
              <w:t>62</w:t>
            </w:r>
          </w:hyperlink>
        </w:p>
        <w:p>
          <w:pPr>
            <w:pStyle w:val="Contents3"/>
            <w:tabs>
              <w:tab w:val="clear" w:pos="8459"/>
              <w:tab w:val="right" w:pos="9026" w:leader="dot"/>
            </w:tabs>
            <w:rPr/>
          </w:pPr>
          <w:hyperlink w:anchor="__RefHeading___Toc5082038_211673320">
            <w:r>
              <w:rPr>
                <w:webHidden/>
                <w:rStyle w:val="IndexLink"/>
                <w:rtl w:val="true"/>
              </w:rPr>
              <w:t>لعن پیامبرصلی الله علیه وآله</w:t>
            </w:r>
            <w:r>
              <w:rPr>
                <w:rStyle w:val="IndexLink"/>
                <w:rtl w:val="true"/>
              </w:rPr>
              <w:tab/>
            </w:r>
            <w:r>
              <w:rPr>
                <w:rStyle w:val="IndexLink"/>
              </w:rPr>
              <w:t>63</w:t>
            </w:r>
          </w:hyperlink>
        </w:p>
        <w:p>
          <w:pPr>
            <w:pStyle w:val="Contents3"/>
            <w:tabs>
              <w:tab w:val="clear" w:pos="8459"/>
              <w:tab w:val="right" w:pos="9026" w:leader="dot"/>
            </w:tabs>
            <w:rPr/>
          </w:pPr>
          <w:hyperlink w:anchor="__RefHeading___Toc5082040_211673320">
            <w:r>
              <w:rPr>
                <w:webHidden/>
                <w:rStyle w:val="IndexLink"/>
                <w:rtl w:val="true"/>
              </w:rPr>
              <w:t>ابوسفیان از دیدگاه حضرت علی‌علیه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5082042_211673320">
            <w:r>
              <w:rPr>
                <w:webHidden/>
                <w:rStyle w:val="IndexLink"/>
                <w:rtl w:val="true"/>
              </w:rPr>
              <w:t>معاویه پدر یزید</w:t>
            </w:r>
            <w:r>
              <w:rPr>
                <w:rStyle w:val="IndexLink"/>
                <w:rtl w:val="true"/>
              </w:rPr>
              <w:tab/>
            </w:r>
            <w:r>
              <w:rPr>
                <w:rStyle w:val="IndexLink"/>
              </w:rPr>
              <w:t>66</w:t>
            </w:r>
          </w:hyperlink>
        </w:p>
        <w:p>
          <w:pPr>
            <w:pStyle w:val="Contents3"/>
            <w:tabs>
              <w:tab w:val="clear" w:pos="8459"/>
              <w:tab w:val="right" w:pos="9026" w:leader="dot"/>
            </w:tabs>
            <w:rPr/>
          </w:pPr>
          <w:hyperlink w:anchor="__RefHeading___Toc5082044_211673320">
            <w:r>
              <w:rPr>
                <w:webHidden/>
                <w:rStyle w:val="IndexLink"/>
                <w:rtl w:val="true"/>
              </w:rPr>
              <w:t>معاویه پدر یزید</w:t>
            </w:r>
            <w:r>
              <w:rPr>
                <w:rStyle w:val="IndexLink"/>
                <w:rtl w:val="true"/>
              </w:rPr>
              <w:tab/>
            </w:r>
            <w:r>
              <w:rPr>
                <w:rStyle w:val="IndexLink"/>
              </w:rPr>
              <w:t>66</w:t>
            </w:r>
          </w:hyperlink>
        </w:p>
        <w:p>
          <w:pPr>
            <w:pStyle w:val="Contents3"/>
            <w:tabs>
              <w:tab w:val="clear" w:pos="8459"/>
              <w:tab w:val="right" w:pos="9026" w:leader="dot"/>
            </w:tabs>
            <w:rPr/>
          </w:pPr>
          <w:hyperlink w:anchor="__RefHeading___Toc5082046_211673320">
            <w:r>
              <w:rPr>
                <w:webHidden/>
                <w:rStyle w:val="IndexLink"/>
                <w:rtl w:val="true"/>
              </w:rPr>
              <w:t>معاویه، قبل از اسلام آوردن</w:t>
            </w:r>
            <w:r>
              <w:rPr>
                <w:rStyle w:val="IndexLink"/>
                <w:rtl w:val="true"/>
              </w:rPr>
              <w:tab/>
            </w:r>
            <w:r>
              <w:rPr>
                <w:rStyle w:val="IndexLink"/>
              </w:rPr>
              <w:t>66</w:t>
            </w:r>
          </w:hyperlink>
        </w:p>
        <w:p>
          <w:pPr>
            <w:pStyle w:val="Contents3"/>
            <w:tabs>
              <w:tab w:val="clear" w:pos="8459"/>
              <w:tab w:val="right" w:pos="9026" w:leader="dot"/>
            </w:tabs>
            <w:rPr/>
          </w:pPr>
          <w:hyperlink w:anchor="__RefHeading___Toc5082048_211673320">
            <w:r>
              <w:rPr>
                <w:webHidden/>
                <w:rStyle w:val="IndexLink"/>
                <w:rtl w:val="true"/>
              </w:rPr>
              <w:t>دشمنی معاویه با اسلام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5082050_211673320">
            <w:r>
              <w:rPr>
                <w:webHidden/>
                <w:rStyle w:val="IndexLink"/>
                <w:rtl w:val="true"/>
              </w:rPr>
              <w:t>معاویه و گناهان کبیره</w:t>
            </w:r>
            <w:r>
              <w:rPr>
                <w:rStyle w:val="IndexLink"/>
                <w:rtl w:val="true"/>
              </w:rPr>
              <w:tab/>
            </w:r>
            <w:r>
              <w:rPr>
                <w:rStyle w:val="IndexLink"/>
              </w:rPr>
              <w:t>67</w:t>
            </w:r>
          </w:hyperlink>
        </w:p>
        <w:p>
          <w:pPr>
            <w:pStyle w:val="Contents4"/>
            <w:tabs>
              <w:tab w:val="clear" w:pos="8176"/>
              <w:tab w:val="right" w:pos="9026" w:leader="dot"/>
            </w:tabs>
            <w:rPr/>
          </w:pPr>
          <w:hyperlink w:anchor="__RefHeading___Toc5082052_211673320">
            <w:r>
              <w:rPr>
                <w:webHidden/>
                <w:rStyle w:val="IndexLink"/>
                <w:rtl w:val="true"/>
              </w:rPr>
              <w:t>معاویه و گناهان کبیره</w:t>
            </w:r>
            <w:r>
              <w:rPr>
                <w:rStyle w:val="IndexLink"/>
                <w:rtl w:val="true"/>
              </w:rPr>
              <w:tab/>
            </w:r>
            <w:r>
              <w:rPr>
                <w:rStyle w:val="IndexLink"/>
              </w:rPr>
              <w:t>67</w:t>
            </w:r>
          </w:hyperlink>
        </w:p>
        <w:p>
          <w:pPr>
            <w:pStyle w:val="Contents4"/>
            <w:tabs>
              <w:tab w:val="clear" w:pos="8176"/>
              <w:tab w:val="right" w:pos="9026" w:leader="dot"/>
            </w:tabs>
            <w:rPr/>
          </w:pPr>
          <w:hyperlink w:anchor="__RefHeading___Toc5082054_211673320">
            <w:r>
              <w:rPr>
                <w:webHidden/>
                <w:rStyle w:val="IndexLink"/>
              </w:rPr>
              <w:t>1</w:t>
            </w:r>
            <w:r>
              <w:rPr>
                <w:rStyle w:val="IndexLink"/>
                <w:rtl w:val="true"/>
              </w:rPr>
              <w:t xml:space="preserve"> - </w:t>
            </w:r>
            <w:r>
              <w:rPr>
                <w:rStyle w:val="IndexLink"/>
                <w:rtl w:val="true"/>
              </w:rPr>
              <w:t>معاویه و شرب خمر</w:t>
            </w:r>
            <w:r>
              <w:rPr>
                <w:rStyle w:val="IndexLink"/>
                <w:rtl w:val="true"/>
              </w:rPr>
              <w:tab/>
            </w:r>
            <w:r>
              <w:rPr>
                <w:rStyle w:val="IndexLink"/>
              </w:rPr>
              <w:t>67</w:t>
            </w:r>
          </w:hyperlink>
        </w:p>
        <w:p>
          <w:pPr>
            <w:pStyle w:val="Contents4"/>
            <w:tabs>
              <w:tab w:val="clear" w:pos="8176"/>
              <w:tab w:val="right" w:pos="9026" w:leader="dot"/>
            </w:tabs>
            <w:rPr/>
          </w:pPr>
          <w:hyperlink w:anchor="__RefHeading___Toc5082056_211673320">
            <w:r>
              <w:rPr>
                <w:webHidden/>
                <w:rStyle w:val="IndexLink"/>
              </w:rPr>
              <w:t>2</w:t>
            </w:r>
            <w:r>
              <w:rPr>
                <w:rStyle w:val="IndexLink"/>
                <w:rtl w:val="true"/>
              </w:rPr>
              <w:t xml:space="preserve"> - </w:t>
            </w:r>
            <w:r>
              <w:rPr>
                <w:rStyle w:val="IndexLink"/>
                <w:rtl w:val="true"/>
              </w:rPr>
              <w:t>معاویه و ربا خواری</w:t>
            </w:r>
            <w:r>
              <w:rPr>
                <w:rStyle w:val="IndexLink"/>
                <w:rtl w:val="true"/>
              </w:rPr>
              <w:tab/>
            </w:r>
            <w:r>
              <w:rPr>
                <w:rStyle w:val="IndexLink"/>
              </w:rPr>
              <w:t>68</w:t>
            </w:r>
          </w:hyperlink>
        </w:p>
        <w:p>
          <w:pPr>
            <w:pStyle w:val="Contents4"/>
            <w:tabs>
              <w:tab w:val="clear" w:pos="8176"/>
              <w:tab w:val="right" w:pos="9026" w:leader="dot"/>
            </w:tabs>
            <w:rPr/>
          </w:pPr>
          <w:hyperlink w:anchor="__RefHeading___Toc5082058_211673320">
            <w:r>
              <w:rPr>
                <w:webHidden/>
                <w:rStyle w:val="IndexLink"/>
              </w:rPr>
              <w:t>3</w:t>
            </w:r>
            <w:r>
              <w:rPr>
                <w:rStyle w:val="IndexLink"/>
                <w:rtl w:val="true"/>
              </w:rPr>
              <w:t xml:space="preserve"> - </w:t>
            </w:r>
            <w:r>
              <w:rPr>
                <w:rStyle w:val="IndexLink"/>
                <w:rtl w:val="true"/>
              </w:rPr>
              <w:t>معاویه و بدعت در نماز عیدین‌</w:t>
            </w:r>
            <w:r>
              <w:rPr>
                <w:rStyle w:val="IndexLink"/>
                <w:rtl w:val="true"/>
              </w:rPr>
              <w:tab/>
            </w:r>
            <w:r>
              <w:rPr>
                <w:rStyle w:val="IndexLink"/>
              </w:rPr>
              <w:t>69</w:t>
            </w:r>
          </w:hyperlink>
        </w:p>
        <w:p>
          <w:pPr>
            <w:pStyle w:val="Contents4"/>
            <w:tabs>
              <w:tab w:val="clear" w:pos="8176"/>
              <w:tab w:val="right" w:pos="9026" w:leader="dot"/>
            </w:tabs>
            <w:rPr/>
          </w:pPr>
          <w:hyperlink w:anchor="__RefHeading___Toc5082060_211673320">
            <w:r>
              <w:rPr>
                <w:webHidden/>
                <w:rStyle w:val="IndexLink"/>
              </w:rPr>
              <w:t>4</w:t>
            </w:r>
            <w:r>
              <w:rPr>
                <w:rStyle w:val="IndexLink"/>
                <w:rtl w:val="true"/>
              </w:rPr>
              <w:t xml:space="preserve"> - </w:t>
            </w:r>
            <w:r>
              <w:rPr>
                <w:rStyle w:val="IndexLink"/>
                <w:rtl w:val="true"/>
              </w:rPr>
              <w:t>معاویه و اتمام نماز در سفر</w:t>
            </w:r>
            <w:r>
              <w:rPr>
                <w:rStyle w:val="IndexLink"/>
                <w:rtl w:val="true"/>
              </w:rPr>
              <w:tab/>
            </w:r>
            <w:r>
              <w:rPr>
                <w:rStyle w:val="IndexLink"/>
              </w:rPr>
              <w:t>69</w:t>
            </w:r>
          </w:hyperlink>
        </w:p>
        <w:p>
          <w:pPr>
            <w:pStyle w:val="Contents4"/>
            <w:tabs>
              <w:tab w:val="clear" w:pos="8176"/>
              <w:tab w:val="right" w:pos="9026" w:leader="dot"/>
            </w:tabs>
            <w:rPr/>
          </w:pPr>
          <w:hyperlink w:anchor="__RefHeading___Toc5082062_211673320">
            <w:r>
              <w:rPr>
                <w:webHidden/>
                <w:rStyle w:val="IndexLink"/>
              </w:rPr>
              <w:t>5</w:t>
            </w:r>
            <w:r>
              <w:rPr>
                <w:rStyle w:val="IndexLink"/>
                <w:rtl w:val="true"/>
              </w:rPr>
              <w:t xml:space="preserve"> - </w:t>
            </w:r>
            <w:r>
              <w:rPr>
                <w:rStyle w:val="IndexLink"/>
                <w:rtl w:val="true"/>
              </w:rPr>
              <w:t>نماز جمعه خواندن در روز چهارشنبه</w:t>
            </w:r>
            <w:r>
              <w:rPr>
                <w:rStyle w:val="IndexLink"/>
                <w:rtl w:val="true"/>
              </w:rPr>
              <w:tab/>
            </w:r>
            <w:r>
              <w:rPr>
                <w:rStyle w:val="IndexLink"/>
              </w:rPr>
              <w:t>70</w:t>
            </w:r>
          </w:hyperlink>
        </w:p>
        <w:p>
          <w:pPr>
            <w:pStyle w:val="Contents4"/>
            <w:tabs>
              <w:tab w:val="clear" w:pos="8176"/>
              <w:tab w:val="right" w:pos="9026" w:leader="dot"/>
            </w:tabs>
            <w:rPr/>
          </w:pPr>
          <w:hyperlink w:anchor="__RefHeading___Toc5082064_211673320">
            <w:r>
              <w:rPr>
                <w:webHidden/>
                <w:rStyle w:val="IndexLink"/>
              </w:rPr>
              <w:t>6</w:t>
            </w:r>
            <w:r>
              <w:rPr>
                <w:rStyle w:val="IndexLink"/>
                <w:rtl w:val="true"/>
              </w:rPr>
              <w:t xml:space="preserve"> - </w:t>
            </w:r>
            <w:r>
              <w:rPr>
                <w:rStyle w:val="IndexLink"/>
                <w:rtl w:val="true"/>
              </w:rPr>
              <w:t>معاویه و جمع بین دو خواهر</w:t>
            </w:r>
            <w:r>
              <w:rPr>
                <w:rStyle w:val="IndexLink"/>
                <w:rtl w:val="true"/>
              </w:rPr>
              <w:tab/>
            </w:r>
            <w:r>
              <w:rPr>
                <w:rStyle w:val="IndexLink"/>
              </w:rPr>
              <w:t>70</w:t>
            </w:r>
          </w:hyperlink>
        </w:p>
        <w:p>
          <w:pPr>
            <w:pStyle w:val="Contents4"/>
            <w:tabs>
              <w:tab w:val="clear" w:pos="8176"/>
              <w:tab w:val="right" w:pos="9026" w:leader="dot"/>
            </w:tabs>
            <w:rPr/>
          </w:pPr>
          <w:hyperlink w:anchor="__RefHeading___Toc5082066_211673320">
            <w:r>
              <w:rPr>
                <w:webHidden/>
                <w:rStyle w:val="IndexLink"/>
              </w:rPr>
              <w:t>7</w:t>
            </w:r>
            <w:r>
              <w:rPr>
                <w:rStyle w:val="IndexLink"/>
                <w:rtl w:val="true"/>
              </w:rPr>
              <w:t xml:space="preserve"> - </w:t>
            </w:r>
            <w:r>
              <w:rPr>
                <w:rStyle w:val="IndexLink"/>
                <w:rtl w:val="true"/>
              </w:rPr>
              <w:t>ترک تلبیه به جهت مخالفت با علی‌علیه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5082068_211673320">
            <w:r>
              <w:rPr>
                <w:webHidden/>
                <w:rStyle w:val="IndexLink"/>
              </w:rPr>
              <w:t>8</w:t>
            </w:r>
            <w:r>
              <w:rPr>
                <w:rStyle w:val="IndexLink"/>
                <w:rtl w:val="true"/>
              </w:rPr>
              <w:t xml:space="preserve"> - </w:t>
            </w:r>
            <w:r>
              <w:rPr>
                <w:rStyle w:val="IndexLink"/>
                <w:rtl w:val="true"/>
              </w:rPr>
              <w:t>ترک حدّ الهی</w:t>
            </w:r>
            <w:r>
              <w:rPr>
                <w:rStyle w:val="IndexLink"/>
                <w:rtl w:val="true"/>
              </w:rPr>
              <w:tab/>
            </w:r>
            <w:r>
              <w:rPr>
                <w:rStyle w:val="IndexLink"/>
              </w:rPr>
              <w:t>71</w:t>
            </w:r>
          </w:hyperlink>
        </w:p>
        <w:p>
          <w:pPr>
            <w:pStyle w:val="Contents4"/>
            <w:tabs>
              <w:tab w:val="clear" w:pos="8176"/>
              <w:tab w:val="right" w:pos="9026" w:leader="dot"/>
            </w:tabs>
            <w:rPr/>
          </w:pPr>
          <w:hyperlink w:anchor="__RefHeading___Toc5082070_211673320">
            <w:r>
              <w:rPr>
                <w:webHidden/>
                <w:rStyle w:val="IndexLink"/>
              </w:rPr>
              <w:t>9</w:t>
            </w:r>
            <w:r>
              <w:rPr>
                <w:rStyle w:val="IndexLink"/>
                <w:rtl w:val="true"/>
              </w:rPr>
              <w:t xml:space="preserve"> - </w:t>
            </w:r>
            <w:r>
              <w:rPr>
                <w:rStyle w:val="IndexLink"/>
                <w:rtl w:val="true"/>
              </w:rPr>
              <w:t>معاویه و پوشیدن لباس حرام</w:t>
            </w:r>
            <w:r>
              <w:rPr>
                <w:rStyle w:val="IndexLink"/>
                <w:rtl w:val="true"/>
              </w:rPr>
              <w:tab/>
            </w:r>
            <w:r>
              <w:rPr>
                <w:rStyle w:val="IndexLink"/>
              </w:rPr>
              <w:t>72</w:t>
            </w:r>
          </w:hyperlink>
        </w:p>
        <w:p>
          <w:pPr>
            <w:pStyle w:val="Contents4"/>
            <w:tabs>
              <w:tab w:val="clear" w:pos="8176"/>
              <w:tab w:val="right" w:pos="9026" w:leader="dot"/>
            </w:tabs>
            <w:rPr/>
          </w:pPr>
          <w:hyperlink w:anchor="__RefHeading___Toc5082072_211673320">
            <w:r>
              <w:rPr>
                <w:webHidden/>
                <w:rStyle w:val="IndexLink"/>
              </w:rPr>
              <w:t>10</w:t>
            </w:r>
            <w:r>
              <w:rPr>
                <w:rStyle w:val="IndexLink"/>
                <w:rtl w:val="true"/>
              </w:rPr>
              <w:t xml:space="preserve"> - </w:t>
            </w:r>
            <w:r>
              <w:rPr>
                <w:rStyle w:val="IndexLink"/>
                <w:rtl w:val="true"/>
              </w:rPr>
              <w:t>ملحق کردن زیاد به پدرش ابوسفیان</w:t>
            </w:r>
            <w:r>
              <w:rPr>
                <w:rStyle w:val="IndexLink"/>
                <w:rtl w:val="true"/>
              </w:rPr>
              <w:tab/>
            </w:r>
            <w:r>
              <w:rPr>
                <w:rStyle w:val="IndexLink"/>
              </w:rPr>
              <w:t>73</w:t>
            </w:r>
          </w:hyperlink>
        </w:p>
        <w:p>
          <w:pPr>
            <w:pStyle w:val="Contents4"/>
            <w:tabs>
              <w:tab w:val="clear" w:pos="8176"/>
              <w:tab w:val="right" w:pos="9026" w:leader="dot"/>
            </w:tabs>
            <w:rPr/>
          </w:pPr>
          <w:hyperlink w:anchor="__RefHeading___Toc5082074_211673320">
            <w:r>
              <w:rPr>
                <w:webHidden/>
                <w:rStyle w:val="IndexLink"/>
              </w:rPr>
              <w:t>11</w:t>
            </w:r>
            <w:r>
              <w:rPr>
                <w:rStyle w:val="IndexLink"/>
                <w:rtl w:val="true"/>
              </w:rPr>
              <w:t xml:space="preserve"> - </w:t>
            </w:r>
            <w:r>
              <w:rPr>
                <w:rStyle w:val="IndexLink"/>
                <w:rtl w:val="true"/>
              </w:rPr>
              <w:t>معاویه و بیعت برای یزید</w:t>
            </w:r>
            <w:r>
              <w:rPr>
                <w:rStyle w:val="IndexLink"/>
                <w:rtl w:val="true"/>
              </w:rPr>
              <w:tab/>
            </w:r>
            <w:r>
              <w:rPr>
                <w:rStyle w:val="IndexLink"/>
              </w:rPr>
              <w:t>73</w:t>
            </w:r>
          </w:hyperlink>
        </w:p>
        <w:p>
          <w:pPr>
            <w:pStyle w:val="Contents4"/>
            <w:tabs>
              <w:tab w:val="clear" w:pos="8176"/>
              <w:tab w:val="right" w:pos="9026" w:leader="dot"/>
            </w:tabs>
            <w:rPr/>
          </w:pPr>
          <w:hyperlink w:anchor="__RefHeading___Toc5082076_211673320">
            <w:r>
              <w:rPr>
                <w:webHidden/>
                <w:rStyle w:val="IndexLink"/>
              </w:rPr>
              <w:t>12</w:t>
            </w:r>
            <w:r>
              <w:rPr>
                <w:rStyle w:val="IndexLink"/>
                <w:rtl w:val="true"/>
              </w:rPr>
              <w:t xml:space="preserve"> - </w:t>
            </w:r>
            <w:r>
              <w:rPr>
                <w:rStyle w:val="IndexLink"/>
                <w:rtl w:val="true"/>
              </w:rPr>
              <w:t>معاویه و خروج بر خلیفه مسلمین</w:t>
            </w:r>
            <w:r>
              <w:rPr>
                <w:rStyle w:val="IndexLink"/>
                <w:rtl w:val="true"/>
              </w:rPr>
              <w:tab/>
            </w:r>
            <w:r>
              <w:rPr>
                <w:rStyle w:val="IndexLink"/>
              </w:rPr>
              <w:t>74</w:t>
            </w:r>
          </w:hyperlink>
        </w:p>
        <w:p>
          <w:pPr>
            <w:pStyle w:val="Contents4"/>
            <w:tabs>
              <w:tab w:val="clear" w:pos="8176"/>
              <w:tab w:val="right" w:pos="9026" w:leader="dot"/>
            </w:tabs>
            <w:rPr/>
          </w:pPr>
          <w:hyperlink w:anchor="__RefHeading___Toc5082078_211673320">
            <w:r>
              <w:rPr>
                <w:webHidden/>
                <w:rStyle w:val="IndexLink"/>
              </w:rPr>
              <w:t>13</w:t>
            </w:r>
            <w:r>
              <w:rPr>
                <w:rStyle w:val="IndexLink"/>
                <w:rtl w:val="true"/>
              </w:rPr>
              <w:t xml:space="preserve"> - </w:t>
            </w:r>
            <w:r>
              <w:rPr>
                <w:rStyle w:val="IndexLink"/>
                <w:rtl w:val="true"/>
              </w:rPr>
              <w:t>جنایات معاویه بر شیعه در اواخر حکومت امام علی‌علیه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5082080_211673320">
            <w:r>
              <w:rPr>
                <w:webHidden/>
                <w:rStyle w:val="IndexLink"/>
              </w:rPr>
              <w:t>14</w:t>
            </w:r>
            <w:r>
              <w:rPr>
                <w:rStyle w:val="IndexLink"/>
                <w:rtl w:val="true"/>
              </w:rPr>
              <w:t xml:space="preserve"> - </w:t>
            </w:r>
            <w:r>
              <w:rPr>
                <w:rStyle w:val="IndexLink"/>
                <w:rtl w:val="true"/>
              </w:rPr>
              <w:t>جنایات معاویه در عهد امام حسن‌علیه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5082082_211673320">
            <w:r>
              <w:rPr>
                <w:webHidden/>
                <w:rStyle w:val="IndexLink"/>
              </w:rPr>
              <w:t>15</w:t>
            </w:r>
            <w:r>
              <w:rPr>
                <w:rStyle w:val="IndexLink"/>
                <w:rtl w:val="true"/>
              </w:rPr>
              <w:t xml:space="preserve"> - </w:t>
            </w:r>
            <w:r>
              <w:rPr>
                <w:rStyle w:val="IndexLink"/>
                <w:rtl w:val="true"/>
              </w:rPr>
              <w:t>معاویه و سبّ امام علی‌علیه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5082084_211673320">
            <w:r>
              <w:rPr>
                <w:webHidden/>
                <w:rStyle w:val="IndexLink"/>
                <w:rtl w:val="true"/>
              </w:rPr>
              <w:t>اهداف معاویه برای نابودی بنی هاشم</w:t>
            </w:r>
            <w:r>
              <w:rPr>
                <w:rStyle w:val="IndexLink"/>
                <w:rtl w:val="true"/>
              </w:rPr>
              <w:tab/>
            </w:r>
            <w:r>
              <w:rPr>
                <w:rStyle w:val="IndexLink"/>
              </w:rPr>
              <w:t>79</w:t>
            </w:r>
          </w:hyperlink>
        </w:p>
        <w:p>
          <w:pPr>
            <w:pStyle w:val="Contents4"/>
            <w:tabs>
              <w:tab w:val="clear" w:pos="8176"/>
              <w:tab w:val="right" w:pos="9026" w:leader="dot"/>
            </w:tabs>
            <w:rPr/>
          </w:pPr>
          <w:hyperlink w:anchor="__RefHeading___Toc5082086_211673320">
            <w:r>
              <w:rPr>
                <w:webHidden/>
                <w:rStyle w:val="IndexLink"/>
                <w:rtl w:val="true"/>
              </w:rPr>
              <w:t>اهداف معاویه برای نابودی بنی هاشم</w:t>
            </w:r>
            <w:r>
              <w:rPr>
                <w:rStyle w:val="IndexLink"/>
                <w:rtl w:val="true"/>
              </w:rPr>
              <w:tab/>
            </w:r>
            <w:r>
              <w:rPr>
                <w:rStyle w:val="IndexLink"/>
              </w:rPr>
              <w:t>79</w:t>
            </w:r>
          </w:hyperlink>
        </w:p>
        <w:p>
          <w:pPr>
            <w:pStyle w:val="Contents4"/>
            <w:tabs>
              <w:tab w:val="clear" w:pos="8176"/>
              <w:tab w:val="right" w:pos="9026" w:leader="dot"/>
            </w:tabs>
            <w:rPr/>
          </w:pPr>
          <w:hyperlink w:anchor="__RefHeading___Toc5082088_211673320">
            <w:r>
              <w:rPr>
                <w:webHidden/>
                <w:rStyle w:val="IndexLink"/>
                <w:rtl w:val="true"/>
              </w:rPr>
              <w:t xml:space="preserve">الف </w:t>
            </w:r>
            <w:r>
              <w:rPr>
                <w:rStyle w:val="IndexLink"/>
                <w:rtl w:val="true"/>
              </w:rPr>
              <w:t xml:space="preserve">- </w:t>
            </w:r>
            <w:r>
              <w:rPr>
                <w:rStyle w:val="IndexLink"/>
                <w:rtl w:val="true"/>
              </w:rPr>
              <w:t>جلوگیری از نشر فضایل اهل بیت‌علیهم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5082090_211673320">
            <w:r>
              <w:rPr>
                <w:webHidden/>
                <w:rStyle w:val="IndexLink"/>
                <w:rtl w:val="true"/>
              </w:rPr>
              <w:t xml:space="preserve">ب </w:t>
            </w:r>
            <w:r>
              <w:rPr>
                <w:rStyle w:val="IndexLink"/>
                <w:rtl w:val="true"/>
              </w:rPr>
              <w:t xml:space="preserve">- </w:t>
            </w:r>
            <w:r>
              <w:rPr>
                <w:rStyle w:val="IndexLink"/>
                <w:rtl w:val="true"/>
              </w:rPr>
              <w:t>ایجاد بغض و لعن و سبّ نسبت به امام علی‌علیه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5082092_211673320">
            <w:r>
              <w:rPr>
                <w:webHidden/>
                <w:rStyle w:val="IndexLink"/>
                <w:rtl w:val="true"/>
              </w:rPr>
              <w:t>نهی پیامبرصلی الله علیه وآله از سبّ امام علی‌علیه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082094_211673320">
            <w:r>
              <w:rPr>
                <w:webHidden/>
                <w:rStyle w:val="IndexLink"/>
                <w:rtl w:val="true"/>
              </w:rPr>
              <w:t>حکم بغض امام علی‌علیه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5082096_211673320">
            <w:r>
              <w:rPr>
                <w:webHidden/>
                <w:rStyle w:val="IndexLink"/>
                <w:rtl w:val="true"/>
              </w:rPr>
              <w:t>عدم مشروعیّت خلافت یزید</w:t>
            </w:r>
            <w:r>
              <w:rPr>
                <w:rStyle w:val="IndexLink"/>
                <w:rtl w:val="true"/>
              </w:rPr>
              <w:tab/>
            </w:r>
            <w:r>
              <w:rPr>
                <w:rStyle w:val="IndexLink"/>
              </w:rPr>
              <w:t>86</w:t>
            </w:r>
          </w:hyperlink>
        </w:p>
        <w:p>
          <w:pPr>
            <w:pStyle w:val="Contents3"/>
            <w:tabs>
              <w:tab w:val="clear" w:pos="8459"/>
              <w:tab w:val="right" w:pos="9026" w:leader="dot"/>
            </w:tabs>
            <w:rPr/>
          </w:pPr>
          <w:hyperlink w:anchor="__RefHeading___Toc5082098_211673320">
            <w:r>
              <w:rPr>
                <w:webHidden/>
                <w:rStyle w:val="IndexLink"/>
                <w:rtl w:val="true"/>
              </w:rPr>
              <w:t>عدم مشروعیّت خلافت یزید</w:t>
            </w:r>
            <w:r>
              <w:rPr>
                <w:rStyle w:val="IndexLink"/>
                <w:rtl w:val="true"/>
              </w:rPr>
              <w:tab/>
            </w:r>
            <w:r>
              <w:rPr>
                <w:rStyle w:val="IndexLink"/>
              </w:rPr>
              <w:t>86</w:t>
            </w:r>
          </w:hyperlink>
        </w:p>
        <w:p>
          <w:pPr>
            <w:pStyle w:val="Contents3"/>
            <w:tabs>
              <w:tab w:val="clear" w:pos="8459"/>
              <w:tab w:val="right" w:pos="9026" w:leader="dot"/>
            </w:tabs>
            <w:rPr/>
          </w:pPr>
          <w:hyperlink w:anchor="__RefHeading___Toc5082100_211673320">
            <w:r>
              <w:rPr>
                <w:webHidden/>
                <w:rStyle w:val="IndexLink"/>
                <w:rtl w:val="true"/>
              </w:rPr>
              <w:t>ادله عدم مشروعیت خلافت یزید</w:t>
            </w:r>
            <w:r>
              <w:rPr>
                <w:rStyle w:val="IndexLink"/>
                <w:rtl w:val="true"/>
              </w:rPr>
              <w:tab/>
            </w:r>
            <w:r>
              <w:rPr>
                <w:rStyle w:val="IndexLink"/>
              </w:rPr>
              <w:t>87</w:t>
            </w:r>
          </w:hyperlink>
        </w:p>
        <w:p>
          <w:pPr>
            <w:pStyle w:val="Contents4"/>
            <w:tabs>
              <w:tab w:val="clear" w:pos="8176"/>
              <w:tab w:val="right" w:pos="9026" w:leader="dot"/>
            </w:tabs>
            <w:rPr/>
          </w:pPr>
          <w:hyperlink w:anchor="__RefHeading___Toc5082102_211673320">
            <w:r>
              <w:rPr>
                <w:webHidden/>
                <w:rStyle w:val="IndexLink"/>
                <w:rtl w:val="true"/>
              </w:rPr>
              <w:t>ادله عدم مشروعیت خلافت یزید</w:t>
            </w:r>
            <w:r>
              <w:rPr>
                <w:rStyle w:val="IndexLink"/>
                <w:rtl w:val="true"/>
              </w:rPr>
              <w:tab/>
            </w:r>
            <w:r>
              <w:rPr>
                <w:rStyle w:val="IndexLink"/>
              </w:rPr>
              <w:t>87</w:t>
            </w:r>
          </w:hyperlink>
        </w:p>
        <w:p>
          <w:pPr>
            <w:pStyle w:val="Contents4"/>
            <w:tabs>
              <w:tab w:val="clear" w:pos="8176"/>
              <w:tab w:val="right" w:pos="9026" w:leader="dot"/>
            </w:tabs>
            <w:rPr/>
          </w:pPr>
          <w:hyperlink w:anchor="__RefHeading___Toc5082104_211673320">
            <w:r>
              <w:rPr>
                <w:webHidden/>
                <w:rStyle w:val="IndexLink"/>
              </w:rPr>
              <w:t>1</w:t>
            </w:r>
            <w:r>
              <w:rPr>
                <w:rStyle w:val="IndexLink"/>
                <w:rtl w:val="true"/>
              </w:rPr>
              <w:t xml:space="preserve"> - </w:t>
            </w:r>
            <w:r>
              <w:rPr>
                <w:rStyle w:val="IndexLink"/>
                <w:rtl w:val="true"/>
              </w:rPr>
              <w:t>امامت حسین بن علی‌علیه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5082106_211673320">
            <w:r>
              <w:rPr>
                <w:webHidden/>
                <w:rStyle w:val="IndexLink"/>
              </w:rPr>
              <w:t>2</w:t>
            </w:r>
            <w:r>
              <w:rPr>
                <w:rStyle w:val="IndexLink"/>
                <w:rtl w:val="true"/>
              </w:rPr>
              <w:t xml:space="preserve"> - </w:t>
            </w:r>
            <w:r>
              <w:rPr>
                <w:rStyle w:val="IndexLink"/>
                <w:rtl w:val="true"/>
              </w:rPr>
              <w:t>عصمت امام حسین‌علیه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5082108_211673320">
            <w:r>
              <w:rPr>
                <w:webHidden/>
                <w:rStyle w:val="IndexLink"/>
              </w:rPr>
              <w:t>3</w:t>
            </w:r>
            <w:r>
              <w:rPr>
                <w:rStyle w:val="IndexLink"/>
                <w:rtl w:val="true"/>
              </w:rPr>
              <w:t xml:space="preserve"> - </w:t>
            </w:r>
            <w:r>
              <w:rPr>
                <w:rStyle w:val="IndexLink"/>
                <w:rtl w:val="true"/>
              </w:rPr>
              <w:t>رضایت پیامبرعلیه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5082110_211673320">
            <w:r>
              <w:rPr>
                <w:webHidden/>
                <w:rStyle w:val="IndexLink"/>
              </w:rPr>
              <w:t>4</w:t>
            </w:r>
            <w:r>
              <w:rPr>
                <w:rStyle w:val="IndexLink"/>
                <w:rtl w:val="true"/>
              </w:rPr>
              <w:t xml:space="preserve"> - </w:t>
            </w:r>
            <w:r>
              <w:rPr>
                <w:rStyle w:val="IndexLink"/>
                <w:rtl w:val="true"/>
              </w:rPr>
              <w:t>امام حسین‌علیه السلام سید جوانان بهشت</w:t>
            </w:r>
            <w:r>
              <w:rPr>
                <w:rStyle w:val="IndexLink"/>
                <w:rtl w:val="true"/>
              </w:rPr>
              <w:tab/>
            </w:r>
            <w:r>
              <w:rPr>
                <w:rStyle w:val="IndexLink"/>
              </w:rPr>
              <w:t>90</w:t>
            </w:r>
          </w:hyperlink>
        </w:p>
        <w:p>
          <w:pPr>
            <w:pStyle w:val="Contents4"/>
            <w:tabs>
              <w:tab w:val="clear" w:pos="8176"/>
              <w:tab w:val="right" w:pos="9026" w:leader="dot"/>
            </w:tabs>
            <w:rPr/>
          </w:pPr>
          <w:hyperlink w:anchor="__RefHeading___Toc5082112_211673320">
            <w:r>
              <w:rPr>
                <w:webHidden/>
                <w:rStyle w:val="IndexLink"/>
              </w:rPr>
              <w:t>5</w:t>
            </w:r>
            <w:r>
              <w:rPr>
                <w:rStyle w:val="IndexLink"/>
                <w:rtl w:val="true"/>
              </w:rPr>
              <w:t xml:space="preserve"> - </w:t>
            </w:r>
            <w:r>
              <w:rPr>
                <w:rStyle w:val="IndexLink"/>
                <w:rtl w:val="true"/>
              </w:rPr>
              <w:t>قوام دین پیامبرصلی الله علیه وآله به خروج امام حسین‌علیه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5082114_211673320">
            <w:r>
              <w:rPr>
                <w:webHidden/>
                <w:rStyle w:val="IndexLink"/>
              </w:rPr>
              <w:t>6</w:t>
            </w:r>
            <w:r>
              <w:rPr>
                <w:rStyle w:val="IndexLink"/>
                <w:rtl w:val="true"/>
              </w:rPr>
              <w:t xml:space="preserve"> - </w:t>
            </w:r>
            <w:r>
              <w:rPr>
                <w:rStyle w:val="IndexLink"/>
                <w:rtl w:val="true"/>
              </w:rPr>
              <w:t>شروط صلح و عدم مشروعیت خلافت یزید</w:t>
            </w:r>
            <w:r>
              <w:rPr>
                <w:rStyle w:val="IndexLink"/>
                <w:rtl w:val="true"/>
              </w:rPr>
              <w:tab/>
            </w:r>
            <w:r>
              <w:rPr>
                <w:rStyle w:val="IndexLink"/>
              </w:rPr>
              <w:t>91</w:t>
            </w:r>
          </w:hyperlink>
        </w:p>
        <w:p>
          <w:pPr>
            <w:pStyle w:val="Contents4"/>
            <w:tabs>
              <w:tab w:val="clear" w:pos="8176"/>
              <w:tab w:val="right" w:pos="9026" w:leader="dot"/>
            </w:tabs>
            <w:rPr/>
          </w:pPr>
          <w:hyperlink w:anchor="__RefHeading___Toc5082116_211673320">
            <w:r>
              <w:rPr>
                <w:webHidden/>
                <w:rStyle w:val="IndexLink"/>
              </w:rPr>
              <w:t>7</w:t>
            </w:r>
            <w:r>
              <w:rPr>
                <w:rStyle w:val="IndexLink"/>
                <w:rtl w:val="true"/>
              </w:rPr>
              <w:t xml:space="preserve"> - </w:t>
            </w:r>
            <w:r>
              <w:rPr>
                <w:rStyle w:val="IndexLink"/>
                <w:rtl w:val="true"/>
              </w:rPr>
              <w:t>عدم مشروعیت خلافت معاویه</w:t>
            </w:r>
            <w:r>
              <w:rPr>
                <w:rStyle w:val="IndexLink"/>
                <w:rtl w:val="true"/>
              </w:rPr>
              <w:tab/>
            </w:r>
            <w:r>
              <w:rPr>
                <w:rStyle w:val="IndexLink"/>
              </w:rPr>
              <w:t>92</w:t>
            </w:r>
          </w:hyperlink>
        </w:p>
        <w:p>
          <w:pPr>
            <w:pStyle w:val="Contents4"/>
            <w:tabs>
              <w:tab w:val="clear" w:pos="8176"/>
              <w:tab w:val="right" w:pos="9026" w:leader="dot"/>
            </w:tabs>
            <w:rPr/>
          </w:pPr>
          <w:hyperlink w:anchor="__RefHeading___Toc5082118_211673320">
            <w:r>
              <w:rPr>
                <w:webHidden/>
                <w:rStyle w:val="IndexLink"/>
              </w:rPr>
              <w:t>8</w:t>
            </w:r>
            <w:r>
              <w:rPr>
                <w:rStyle w:val="IndexLink"/>
                <w:rtl w:val="true"/>
              </w:rPr>
              <w:t xml:space="preserve"> - </w:t>
            </w:r>
            <w:r>
              <w:rPr>
                <w:rStyle w:val="IndexLink"/>
                <w:rtl w:val="true"/>
              </w:rPr>
              <w:t>عدم بیعت برای یزید</w:t>
            </w:r>
            <w:r>
              <w:rPr>
                <w:rStyle w:val="IndexLink"/>
                <w:rtl w:val="true"/>
              </w:rPr>
              <w:tab/>
            </w:r>
            <w:r>
              <w:rPr>
                <w:rStyle w:val="IndexLink"/>
              </w:rPr>
              <w:t>93</w:t>
            </w:r>
          </w:hyperlink>
        </w:p>
        <w:p>
          <w:pPr>
            <w:pStyle w:val="Contents3"/>
            <w:tabs>
              <w:tab w:val="clear" w:pos="8459"/>
              <w:tab w:val="right" w:pos="9026" w:leader="dot"/>
            </w:tabs>
            <w:rPr/>
          </w:pPr>
          <w:hyperlink w:anchor="__RefHeading___Toc5082120_211673320">
            <w:r>
              <w:rPr>
                <w:webHidden/>
                <w:rStyle w:val="IndexLink"/>
                <w:rtl w:val="true"/>
              </w:rPr>
              <w:t>مؤیّدان قیام امام حسین‌علیه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5082122_211673320">
            <w:r>
              <w:rPr>
                <w:webHidden/>
                <w:rStyle w:val="IndexLink"/>
                <w:rtl w:val="true"/>
              </w:rPr>
              <w:t>یزید، عامل اصلی قتل امام حسین‌علیه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5082124_211673320">
            <w:r>
              <w:rPr>
                <w:webHidden/>
                <w:rStyle w:val="IndexLink"/>
                <w:rtl w:val="true"/>
              </w:rPr>
              <w:t>یزید، عامل اصلی قتل امام حسین‌علیه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5082126_211673320">
            <w:r>
              <w:rPr>
                <w:webHidden/>
                <w:rStyle w:val="IndexLink"/>
                <w:rtl w:val="true"/>
              </w:rPr>
              <w:t>دفاع ابن تیمیه از یزید</w:t>
            </w:r>
            <w:r>
              <w:rPr>
                <w:rStyle w:val="IndexLink"/>
                <w:rtl w:val="true"/>
              </w:rPr>
              <w:tab/>
            </w:r>
            <w:r>
              <w:rPr>
                <w:rStyle w:val="IndexLink"/>
              </w:rPr>
              <w:t>97</w:t>
            </w:r>
          </w:hyperlink>
        </w:p>
        <w:p>
          <w:pPr>
            <w:pStyle w:val="Contents4"/>
            <w:tabs>
              <w:tab w:val="clear" w:pos="8176"/>
              <w:tab w:val="right" w:pos="9026" w:leader="dot"/>
            </w:tabs>
            <w:rPr/>
          </w:pPr>
          <w:hyperlink w:anchor="__RefHeading___Toc5082128_211673320">
            <w:r>
              <w:rPr>
                <w:webHidden/>
                <w:rStyle w:val="IndexLink"/>
                <w:rtl w:val="true"/>
              </w:rPr>
              <w:t>دفاع ابن تیمیه از یزید</w:t>
            </w:r>
            <w:r>
              <w:rPr>
                <w:rStyle w:val="IndexLink"/>
                <w:rtl w:val="true"/>
              </w:rPr>
              <w:tab/>
            </w:r>
            <w:r>
              <w:rPr>
                <w:rStyle w:val="IndexLink"/>
              </w:rPr>
              <w:t>97</w:t>
            </w:r>
          </w:hyperlink>
        </w:p>
        <w:p>
          <w:pPr>
            <w:pStyle w:val="Contents4"/>
            <w:tabs>
              <w:tab w:val="clear" w:pos="8176"/>
              <w:tab w:val="right" w:pos="9026" w:leader="dot"/>
            </w:tabs>
            <w:rPr/>
          </w:pPr>
          <w:hyperlink w:anchor="__RefHeading___Toc5082130_211673320">
            <w:r>
              <w:rPr>
                <w:webHidden/>
                <w:rStyle w:val="IndexLink"/>
              </w:rPr>
              <w:t>1</w:t>
            </w:r>
            <w:r>
              <w:rPr>
                <w:rStyle w:val="IndexLink"/>
                <w:rtl w:val="true"/>
              </w:rPr>
              <w:t xml:space="preserve"> - </w:t>
            </w:r>
            <w:r>
              <w:rPr>
                <w:rStyle w:val="IndexLink"/>
                <w:rtl w:val="true"/>
              </w:rPr>
              <w:t>یزید و نصب ابن زیاد به ولایت کوفه</w:t>
            </w:r>
            <w:r>
              <w:rPr>
                <w:rStyle w:val="IndexLink"/>
                <w:rtl w:val="true"/>
              </w:rPr>
              <w:tab/>
            </w:r>
            <w:r>
              <w:rPr>
                <w:rStyle w:val="IndexLink"/>
              </w:rPr>
              <w:t>97</w:t>
            </w:r>
          </w:hyperlink>
        </w:p>
        <w:p>
          <w:pPr>
            <w:pStyle w:val="Contents4"/>
            <w:tabs>
              <w:tab w:val="clear" w:pos="8176"/>
              <w:tab w:val="right" w:pos="9026" w:leader="dot"/>
            </w:tabs>
            <w:rPr/>
          </w:pPr>
          <w:hyperlink w:anchor="__RefHeading___Toc5082132_211673320">
            <w:r>
              <w:rPr>
                <w:webHidden/>
                <w:rStyle w:val="IndexLink"/>
              </w:rPr>
              <w:t>2</w:t>
            </w:r>
            <w:r>
              <w:rPr>
                <w:rStyle w:val="IndexLink"/>
                <w:rtl w:val="true"/>
              </w:rPr>
              <w:t xml:space="preserve"> - </w:t>
            </w:r>
            <w:r>
              <w:rPr>
                <w:rStyle w:val="IndexLink"/>
                <w:rtl w:val="true"/>
              </w:rPr>
              <w:t>مشاوره ابن زیاد با یزید</w:t>
            </w:r>
            <w:r>
              <w:rPr>
                <w:rStyle w:val="IndexLink"/>
                <w:rtl w:val="true"/>
              </w:rPr>
              <w:tab/>
            </w:r>
            <w:r>
              <w:rPr>
                <w:rStyle w:val="IndexLink"/>
              </w:rPr>
              <w:t>98</w:t>
            </w:r>
          </w:hyperlink>
        </w:p>
        <w:p>
          <w:pPr>
            <w:pStyle w:val="Contents4"/>
            <w:tabs>
              <w:tab w:val="clear" w:pos="8176"/>
              <w:tab w:val="right" w:pos="9026" w:leader="dot"/>
            </w:tabs>
            <w:rPr/>
          </w:pPr>
          <w:hyperlink w:anchor="__RefHeading___Toc5082134_211673320">
            <w:r>
              <w:rPr>
                <w:webHidden/>
                <w:rStyle w:val="IndexLink"/>
              </w:rPr>
              <w:t>3</w:t>
            </w:r>
            <w:r>
              <w:rPr>
                <w:rStyle w:val="IndexLink"/>
                <w:rtl w:val="true"/>
              </w:rPr>
              <w:t xml:space="preserve"> - </w:t>
            </w:r>
            <w:r>
              <w:rPr>
                <w:rStyle w:val="IndexLink"/>
                <w:rtl w:val="true"/>
              </w:rPr>
              <w:t>دستور یزید به بیعت یا قتل</w:t>
            </w:r>
            <w:r>
              <w:rPr>
                <w:rStyle w:val="IndexLink"/>
                <w:rtl w:val="true"/>
              </w:rPr>
              <w:tab/>
            </w:r>
            <w:r>
              <w:rPr>
                <w:rStyle w:val="IndexLink"/>
              </w:rPr>
              <w:t>99</w:t>
            </w:r>
          </w:hyperlink>
        </w:p>
        <w:p>
          <w:pPr>
            <w:pStyle w:val="Contents4"/>
            <w:tabs>
              <w:tab w:val="clear" w:pos="8176"/>
              <w:tab w:val="right" w:pos="9026" w:leader="dot"/>
            </w:tabs>
            <w:rPr/>
          </w:pPr>
          <w:hyperlink w:anchor="__RefHeading___Toc5082136_211673320">
            <w:r>
              <w:rPr>
                <w:webHidden/>
                <w:rStyle w:val="IndexLink"/>
                <w:rtl w:val="true"/>
              </w:rPr>
              <w:t>اشکال</w:t>
            </w:r>
            <w:r>
              <w:rPr>
                <w:rStyle w:val="IndexLink"/>
                <w:rtl w:val="true"/>
              </w:rPr>
              <w:tab/>
            </w:r>
            <w:r>
              <w:rPr>
                <w:rStyle w:val="IndexLink"/>
              </w:rPr>
              <w:t>99</w:t>
            </w:r>
          </w:hyperlink>
        </w:p>
        <w:p>
          <w:pPr>
            <w:pStyle w:val="Contents4"/>
            <w:tabs>
              <w:tab w:val="clear" w:pos="8176"/>
              <w:tab w:val="right" w:pos="9026" w:leader="dot"/>
            </w:tabs>
            <w:rPr/>
          </w:pPr>
          <w:hyperlink w:anchor="__RefHeading___Toc5082138_211673320">
            <w:r>
              <w:rPr>
                <w:webHidden/>
                <w:rStyle w:val="IndexLink"/>
                <w:rtl w:val="true"/>
              </w:rPr>
              <w:t>پاسخ</w:t>
            </w:r>
            <w:r>
              <w:rPr>
                <w:rStyle w:val="IndexLink"/>
                <w:rtl w:val="true"/>
              </w:rPr>
              <w:tab/>
            </w:r>
            <w:r>
              <w:rPr>
                <w:rStyle w:val="IndexLink"/>
              </w:rPr>
              <w:t>99</w:t>
            </w:r>
          </w:hyperlink>
        </w:p>
        <w:p>
          <w:pPr>
            <w:pStyle w:val="Contents4"/>
            <w:tabs>
              <w:tab w:val="clear" w:pos="8176"/>
              <w:tab w:val="right" w:pos="9026" w:leader="dot"/>
            </w:tabs>
            <w:rPr/>
          </w:pPr>
          <w:hyperlink w:anchor="__RefHeading___Toc5082140_211673320">
            <w:r>
              <w:rPr>
                <w:webHidden/>
                <w:rStyle w:val="IndexLink"/>
              </w:rPr>
              <w:t>4</w:t>
            </w:r>
            <w:r>
              <w:rPr>
                <w:rStyle w:val="IndexLink"/>
                <w:rtl w:val="true"/>
              </w:rPr>
              <w:t xml:space="preserve"> - </w:t>
            </w:r>
            <w:r>
              <w:rPr>
                <w:rStyle w:val="IndexLink"/>
                <w:rtl w:val="true"/>
              </w:rPr>
              <w:t>نامه دوم یزید به ولید</w:t>
            </w:r>
            <w:r>
              <w:rPr>
                <w:rStyle w:val="IndexLink"/>
                <w:rtl w:val="true"/>
              </w:rPr>
              <w:tab/>
            </w:r>
            <w:r>
              <w:rPr>
                <w:rStyle w:val="IndexLink"/>
              </w:rPr>
              <w:t>101</w:t>
            </w:r>
          </w:hyperlink>
        </w:p>
        <w:p>
          <w:pPr>
            <w:pStyle w:val="Contents4"/>
            <w:tabs>
              <w:tab w:val="clear" w:pos="8176"/>
              <w:tab w:val="right" w:pos="9026" w:leader="dot"/>
            </w:tabs>
            <w:rPr/>
          </w:pPr>
          <w:hyperlink w:anchor="__RefHeading___Toc5082142_211673320">
            <w:r>
              <w:rPr>
                <w:webHidden/>
                <w:rStyle w:val="IndexLink"/>
              </w:rPr>
              <w:t>5</w:t>
            </w:r>
            <w:r>
              <w:rPr>
                <w:rStyle w:val="IndexLink"/>
                <w:rtl w:val="true"/>
              </w:rPr>
              <w:t xml:space="preserve"> - </w:t>
            </w:r>
            <w:r>
              <w:rPr>
                <w:rStyle w:val="IndexLink"/>
                <w:rtl w:val="true"/>
              </w:rPr>
              <w:t>در معرض کشتن قرار دادن</w:t>
            </w:r>
            <w:r>
              <w:rPr>
                <w:rStyle w:val="IndexLink"/>
                <w:rtl w:val="true"/>
              </w:rPr>
              <w:tab/>
            </w:r>
            <w:r>
              <w:rPr>
                <w:rStyle w:val="IndexLink"/>
              </w:rPr>
              <w:t>101</w:t>
            </w:r>
          </w:hyperlink>
        </w:p>
        <w:p>
          <w:pPr>
            <w:pStyle w:val="Contents4"/>
            <w:tabs>
              <w:tab w:val="clear" w:pos="8176"/>
              <w:tab w:val="right" w:pos="9026" w:leader="dot"/>
            </w:tabs>
            <w:rPr/>
          </w:pPr>
          <w:hyperlink w:anchor="__RefHeading___Toc5082144_211673320">
            <w:r>
              <w:rPr>
                <w:webHidden/>
                <w:rStyle w:val="IndexLink"/>
              </w:rPr>
              <w:t>6</w:t>
            </w:r>
            <w:r>
              <w:rPr>
                <w:rStyle w:val="IndexLink"/>
                <w:rtl w:val="true"/>
              </w:rPr>
              <w:t xml:space="preserve"> - </w:t>
            </w:r>
            <w:r>
              <w:rPr>
                <w:rStyle w:val="IndexLink"/>
                <w:rtl w:val="true"/>
              </w:rPr>
              <w:t>خبر دادن امام حسین‌علیه السلام از قتل خود در مکه</w:t>
            </w:r>
            <w:r>
              <w:rPr>
                <w:rStyle w:val="IndexLink"/>
                <w:rtl w:val="true"/>
              </w:rPr>
              <w:tab/>
            </w:r>
            <w:r>
              <w:rPr>
                <w:rStyle w:val="IndexLink"/>
              </w:rPr>
              <w:t>102</w:t>
            </w:r>
          </w:hyperlink>
        </w:p>
        <w:p>
          <w:pPr>
            <w:pStyle w:val="Contents4"/>
            <w:tabs>
              <w:tab w:val="clear" w:pos="8176"/>
              <w:tab w:val="right" w:pos="9026" w:leader="dot"/>
            </w:tabs>
            <w:rPr/>
          </w:pPr>
          <w:hyperlink w:anchor="__RefHeading___Toc5082146_211673320">
            <w:r>
              <w:rPr>
                <w:webHidden/>
                <w:rStyle w:val="IndexLink"/>
              </w:rPr>
              <w:t>7</w:t>
            </w:r>
            <w:r>
              <w:rPr>
                <w:rStyle w:val="IndexLink"/>
                <w:rtl w:val="true"/>
              </w:rPr>
              <w:t xml:space="preserve"> - </w:t>
            </w:r>
            <w:r>
              <w:rPr>
                <w:rStyle w:val="IndexLink"/>
                <w:rtl w:val="true"/>
              </w:rPr>
              <w:t>دستور قتل امام حسین‌علیه السلام هنگام حرکت به طرف عراق</w:t>
            </w:r>
            <w:r>
              <w:rPr>
                <w:rStyle w:val="IndexLink"/>
                <w:rtl w:val="true"/>
              </w:rPr>
              <w:tab/>
            </w:r>
            <w:r>
              <w:rPr>
                <w:rStyle w:val="IndexLink"/>
              </w:rPr>
              <w:t>103</w:t>
            </w:r>
          </w:hyperlink>
        </w:p>
        <w:p>
          <w:pPr>
            <w:pStyle w:val="Contents4"/>
            <w:tabs>
              <w:tab w:val="clear" w:pos="8176"/>
              <w:tab w:val="right" w:pos="9026" w:leader="dot"/>
            </w:tabs>
            <w:rPr/>
          </w:pPr>
          <w:hyperlink w:anchor="__RefHeading___Toc5082148_211673320">
            <w:r>
              <w:rPr>
                <w:webHidden/>
                <w:rStyle w:val="IndexLink"/>
              </w:rPr>
              <w:t>8</w:t>
            </w:r>
            <w:r>
              <w:rPr>
                <w:rStyle w:val="IndexLink"/>
                <w:rtl w:val="true"/>
              </w:rPr>
              <w:t xml:space="preserve"> - </w:t>
            </w:r>
            <w:r>
              <w:rPr>
                <w:rStyle w:val="IndexLink"/>
                <w:rtl w:val="true"/>
              </w:rPr>
              <w:t>نامه ابن زیاد به امام حسین‌علیه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5082150_211673320">
            <w:r>
              <w:rPr>
                <w:webHidden/>
                <w:rStyle w:val="IndexLink"/>
              </w:rPr>
              <w:t>9</w:t>
            </w:r>
            <w:r>
              <w:rPr>
                <w:rStyle w:val="IndexLink"/>
                <w:rtl w:val="true"/>
              </w:rPr>
              <w:t xml:space="preserve"> - </w:t>
            </w:r>
            <w:r>
              <w:rPr>
                <w:rStyle w:val="IndexLink"/>
                <w:rtl w:val="true"/>
              </w:rPr>
              <w:t>نامه ابن عباس به یزید</w:t>
            </w:r>
            <w:r>
              <w:rPr>
                <w:rStyle w:val="IndexLink"/>
                <w:rtl w:val="true"/>
              </w:rPr>
              <w:tab/>
            </w:r>
            <w:r>
              <w:rPr>
                <w:rStyle w:val="IndexLink"/>
              </w:rPr>
              <w:t>104</w:t>
            </w:r>
          </w:hyperlink>
        </w:p>
        <w:p>
          <w:pPr>
            <w:pStyle w:val="Contents4"/>
            <w:tabs>
              <w:tab w:val="clear" w:pos="8176"/>
              <w:tab w:val="right" w:pos="9026" w:leader="dot"/>
            </w:tabs>
            <w:rPr/>
          </w:pPr>
          <w:hyperlink w:anchor="__RefHeading___Toc5082152_211673320">
            <w:r>
              <w:rPr>
                <w:webHidden/>
                <w:rStyle w:val="IndexLink"/>
              </w:rPr>
              <w:t>10</w:t>
            </w:r>
            <w:r>
              <w:rPr>
                <w:rStyle w:val="IndexLink"/>
                <w:rtl w:val="true"/>
              </w:rPr>
              <w:t xml:space="preserve"> - </w:t>
            </w:r>
            <w:r>
              <w:rPr>
                <w:rStyle w:val="IndexLink"/>
                <w:rtl w:val="true"/>
              </w:rPr>
              <w:t>افتخار یزید به قتل امام حسین‌علیه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5082154_211673320">
            <w:r>
              <w:rPr>
                <w:webHidden/>
                <w:rStyle w:val="IndexLink"/>
              </w:rPr>
              <w:t>11</w:t>
            </w:r>
            <w:r>
              <w:rPr>
                <w:rStyle w:val="IndexLink"/>
                <w:rtl w:val="true"/>
              </w:rPr>
              <w:t xml:space="preserve"> - </w:t>
            </w:r>
            <w:r>
              <w:rPr>
                <w:rStyle w:val="IndexLink"/>
                <w:rtl w:val="true"/>
              </w:rPr>
              <w:t>عزیز شدن ابن زیاد نزد یزید بعد از کشتن امام حسین‌علیه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5082156_211673320">
            <w:r>
              <w:rPr>
                <w:webHidden/>
                <w:rStyle w:val="IndexLink"/>
              </w:rPr>
              <w:t>12</w:t>
            </w:r>
            <w:r>
              <w:rPr>
                <w:rStyle w:val="IndexLink"/>
                <w:rtl w:val="true"/>
              </w:rPr>
              <w:t xml:space="preserve"> - </w:t>
            </w:r>
            <w:r>
              <w:rPr>
                <w:rStyle w:val="IndexLink"/>
                <w:rtl w:val="true"/>
              </w:rPr>
              <w:t>اعتراف حاضران بر مشارکت یزید</w:t>
            </w:r>
            <w:r>
              <w:rPr>
                <w:rStyle w:val="IndexLink"/>
                <w:rtl w:val="true"/>
              </w:rPr>
              <w:tab/>
            </w:r>
            <w:r>
              <w:rPr>
                <w:rStyle w:val="IndexLink"/>
              </w:rPr>
              <w:t>105</w:t>
            </w:r>
          </w:hyperlink>
        </w:p>
        <w:p>
          <w:pPr>
            <w:pStyle w:val="Contents4"/>
            <w:tabs>
              <w:tab w:val="clear" w:pos="8176"/>
              <w:tab w:val="right" w:pos="9026" w:leader="dot"/>
            </w:tabs>
            <w:rPr/>
          </w:pPr>
          <w:hyperlink w:anchor="__RefHeading___Toc5082158_211673320">
            <w:r>
              <w:rPr>
                <w:webHidden/>
                <w:rStyle w:val="IndexLink"/>
              </w:rPr>
              <w:t>13</w:t>
            </w:r>
            <w:r>
              <w:rPr>
                <w:rStyle w:val="IndexLink"/>
                <w:rtl w:val="true"/>
              </w:rPr>
              <w:t xml:space="preserve"> - </w:t>
            </w:r>
            <w:r>
              <w:rPr>
                <w:rStyle w:val="IndexLink"/>
                <w:rtl w:val="true"/>
              </w:rPr>
              <w:t>در جریان قرار داشتن یزید</w:t>
            </w:r>
            <w:r>
              <w:rPr>
                <w:rStyle w:val="IndexLink"/>
                <w:rtl w:val="true"/>
              </w:rPr>
              <w:tab/>
            </w:r>
            <w:r>
              <w:rPr>
                <w:rStyle w:val="IndexLink"/>
              </w:rPr>
              <w:t>106</w:t>
            </w:r>
          </w:hyperlink>
        </w:p>
        <w:p>
          <w:pPr>
            <w:pStyle w:val="Contents4"/>
            <w:tabs>
              <w:tab w:val="clear" w:pos="8176"/>
              <w:tab w:val="right" w:pos="9026" w:leader="dot"/>
            </w:tabs>
            <w:rPr/>
          </w:pPr>
          <w:hyperlink w:anchor="__RefHeading___Toc5082160_211673320">
            <w:r>
              <w:rPr>
                <w:webHidden/>
                <w:rStyle w:val="IndexLink"/>
              </w:rPr>
              <w:t>14</w:t>
            </w:r>
            <w:r>
              <w:rPr>
                <w:rStyle w:val="IndexLink"/>
                <w:rtl w:val="true"/>
              </w:rPr>
              <w:t xml:space="preserve"> - </w:t>
            </w:r>
            <w:r>
              <w:rPr>
                <w:rStyle w:val="IndexLink"/>
                <w:rtl w:val="true"/>
              </w:rPr>
              <w:t>اعتراف فرزند یزید به دخالت پدر</w:t>
            </w:r>
            <w:r>
              <w:rPr>
                <w:rStyle w:val="IndexLink"/>
                <w:rtl w:val="true"/>
              </w:rPr>
              <w:tab/>
            </w:r>
            <w:r>
              <w:rPr>
                <w:rStyle w:val="IndexLink"/>
              </w:rPr>
              <w:t>106</w:t>
            </w:r>
          </w:hyperlink>
        </w:p>
        <w:p>
          <w:pPr>
            <w:pStyle w:val="Contents4"/>
            <w:tabs>
              <w:tab w:val="clear" w:pos="8176"/>
              <w:tab w:val="right" w:pos="9026" w:leader="dot"/>
            </w:tabs>
            <w:rPr/>
          </w:pPr>
          <w:hyperlink w:anchor="__RefHeading___Toc5082162_211673320">
            <w:r>
              <w:rPr>
                <w:webHidden/>
                <w:rStyle w:val="IndexLink"/>
              </w:rPr>
              <w:t>15</w:t>
            </w:r>
            <w:r>
              <w:rPr>
                <w:rStyle w:val="IndexLink"/>
                <w:rtl w:val="true"/>
              </w:rPr>
              <w:t xml:space="preserve"> - </w:t>
            </w:r>
            <w:r>
              <w:rPr>
                <w:rStyle w:val="IndexLink"/>
                <w:rtl w:val="true"/>
              </w:rPr>
              <w:t>توبیخ نشدن ابن زیاد</w:t>
            </w:r>
            <w:r>
              <w:rPr>
                <w:rStyle w:val="IndexLink"/>
                <w:rtl w:val="true"/>
              </w:rPr>
              <w:tab/>
            </w:r>
            <w:r>
              <w:rPr>
                <w:rStyle w:val="IndexLink"/>
              </w:rPr>
              <w:t>107</w:t>
            </w:r>
          </w:hyperlink>
        </w:p>
        <w:p>
          <w:pPr>
            <w:pStyle w:val="Contents4"/>
            <w:tabs>
              <w:tab w:val="clear" w:pos="8176"/>
              <w:tab w:val="right" w:pos="9026" w:leader="dot"/>
            </w:tabs>
            <w:rPr/>
          </w:pPr>
          <w:hyperlink w:anchor="__RefHeading___Toc5082164_211673320">
            <w:r>
              <w:rPr>
                <w:webHidden/>
                <w:rStyle w:val="IndexLink"/>
              </w:rPr>
              <w:t>16</w:t>
            </w:r>
            <w:r>
              <w:rPr>
                <w:rStyle w:val="IndexLink"/>
                <w:rtl w:val="true"/>
              </w:rPr>
              <w:t xml:space="preserve"> - </w:t>
            </w:r>
            <w:r>
              <w:rPr>
                <w:rStyle w:val="IndexLink"/>
                <w:rtl w:val="true"/>
              </w:rPr>
              <w:t>ابقای عبیداللَّه بر ولایت</w:t>
            </w:r>
            <w:r>
              <w:rPr>
                <w:rStyle w:val="IndexLink"/>
                <w:rtl w:val="true"/>
              </w:rPr>
              <w:tab/>
            </w:r>
            <w:r>
              <w:rPr>
                <w:rStyle w:val="IndexLink"/>
              </w:rPr>
              <w:t>107</w:t>
            </w:r>
          </w:hyperlink>
        </w:p>
        <w:p>
          <w:pPr>
            <w:pStyle w:val="Contents4"/>
            <w:tabs>
              <w:tab w:val="clear" w:pos="8176"/>
              <w:tab w:val="right" w:pos="9026" w:leader="dot"/>
            </w:tabs>
            <w:rPr/>
          </w:pPr>
          <w:hyperlink w:anchor="__RefHeading___Toc5082166_211673320">
            <w:r>
              <w:rPr>
                <w:webHidden/>
                <w:rStyle w:val="IndexLink"/>
              </w:rPr>
              <w:t>17</w:t>
            </w:r>
            <w:r>
              <w:rPr>
                <w:rStyle w:val="IndexLink"/>
                <w:rtl w:val="true"/>
              </w:rPr>
              <w:t xml:space="preserve"> - </w:t>
            </w:r>
            <w:r>
              <w:rPr>
                <w:rStyle w:val="IndexLink"/>
                <w:rtl w:val="true"/>
              </w:rPr>
              <w:t>ارسال جوایز برای ابن زیاد</w:t>
            </w:r>
            <w:r>
              <w:rPr>
                <w:rStyle w:val="IndexLink"/>
                <w:rtl w:val="true"/>
              </w:rPr>
              <w:tab/>
            </w:r>
            <w:r>
              <w:rPr>
                <w:rStyle w:val="IndexLink"/>
              </w:rPr>
              <w:t>108</w:t>
            </w:r>
          </w:hyperlink>
        </w:p>
        <w:p>
          <w:pPr>
            <w:pStyle w:val="Contents4"/>
            <w:tabs>
              <w:tab w:val="clear" w:pos="8176"/>
              <w:tab w:val="right" w:pos="9026" w:leader="dot"/>
            </w:tabs>
            <w:rPr/>
          </w:pPr>
          <w:hyperlink w:anchor="__RefHeading___Toc5082168_211673320">
            <w:r>
              <w:rPr>
                <w:webHidden/>
                <w:rStyle w:val="IndexLink"/>
              </w:rPr>
              <w:t>18</w:t>
            </w:r>
            <w:r>
              <w:rPr>
                <w:rStyle w:val="IndexLink"/>
                <w:rtl w:val="true"/>
              </w:rPr>
              <w:t xml:space="preserve"> - </w:t>
            </w:r>
            <w:r>
              <w:rPr>
                <w:rStyle w:val="IndexLink"/>
                <w:rtl w:val="true"/>
              </w:rPr>
              <w:t>جلوگیری از توبیخ ابن زیاد</w:t>
            </w:r>
            <w:r>
              <w:rPr>
                <w:rStyle w:val="IndexLink"/>
                <w:rtl w:val="true"/>
              </w:rPr>
              <w:tab/>
            </w:r>
            <w:r>
              <w:rPr>
                <w:rStyle w:val="IndexLink"/>
              </w:rPr>
              <w:t>108</w:t>
            </w:r>
          </w:hyperlink>
        </w:p>
        <w:p>
          <w:pPr>
            <w:pStyle w:val="Contents4"/>
            <w:tabs>
              <w:tab w:val="clear" w:pos="8176"/>
              <w:tab w:val="right" w:pos="9026" w:leader="dot"/>
            </w:tabs>
            <w:rPr/>
          </w:pPr>
          <w:hyperlink w:anchor="__RefHeading___Toc5082170_211673320">
            <w:r>
              <w:rPr>
                <w:webHidden/>
                <w:rStyle w:val="IndexLink"/>
              </w:rPr>
              <w:t>19</w:t>
            </w:r>
            <w:r>
              <w:rPr>
                <w:rStyle w:val="IndexLink"/>
                <w:rtl w:val="true"/>
              </w:rPr>
              <w:t xml:space="preserve"> - </w:t>
            </w:r>
            <w:r>
              <w:rPr>
                <w:rStyle w:val="IndexLink"/>
                <w:rtl w:val="true"/>
              </w:rPr>
              <w:t>ابن زیاد، ندیم یزید</w:t>
            </w:r>
            <w:r>
              <w:rPr>
                <w:rStyle w:val="IndexLink"/>
                <w:rtl w:val="true"/>
              </w:rPr>
              <w:tab/>
            </w:r>
            <w:r>
              <w:rPr>
                <w:rStyle w:val="IndexLink"/>
              </w:rPr>
              <w:t>108</w:t>
            </w:r>
          </w:hyperlink>
        </w:p>
        <w:p>
          <w:pPr>
            <w:pStyle w:val="Contents4"/>
            <w:tabs>
              <w:tab w:val="clear" w:pos="8176"/>
              <w:tab w:val="right" w:pos="9026" w:leader="dot"/>
            </w:tabs>
            <w:rPr/>
          </w:pPr>
          <w:hyperlink w:anchor="__RefHeading___Toc5082172_211673320">
            <w:r>
              <w:rPr>
                <w:webHidden/>
                <w:rStyle w:val="IndexLink"/>
              </w:rPr>
              <w:t>20</w:t>
            </w:r>
            <w:r>
              <w:rPr>
                <w:rStyle w:val="IndexLink"/>
                <w:rtl w:val="true"/>
              </w:rPr>
              <w:t xml:space="preserve"> - </w:t>
            </w:r>
            <w:r>
              <w:rPr>
                <w:rStyle w:val="IndexLink"/>
                <w:rtl w:val="true"/>
              </w:rPr>
              <w:t>اختیار یکی از دو راه</w:t>
            </w:r>
            <w:r>
              <w:rPr>
                <w:rStyle w:val="IndexLink"/>
                <w:rtl w:val="true"/>
              </w:rPr>
              <w:tab/>
            </w:r>
            <w:r>
              <w:rPr>
                <w:rStyle w:val="IndexLink"/>
              </w:rPr>
              <w:t>109</w:t>
            </w:r>
          </w:hyperlink>
        </w:p>
        <w:p>
          <w:pPr>
            <w:pStyle w:val="Contents4"/>
            <w:tabs>
              <w:tab w:val="clear" w:pos="8176"/>
              <w:tab w:val="right" w:pos="9026" w:leader="dot"/>
            </w:tabs>
            <w:rPr/>
          </w:pPr>
          <w:hyperlink w:anchor="__RefHeading___Toc5082174_211673320">
            <w:r>
              <w:rPr>
                <w:webHidden/>
                <w:rStyle w:val="IndexLink"/>
              </w:rPr>
              <w:t>21</w:t>
            </w:r>
            <w:r>
              <w:rPr>
                <w:rStyle w:val="IndexLink"/>
                <w:rtl w:val="true"/>
              </w:rPr>
              <w:t xml:space="preserve"> - </w:t>
            </w:r>
            <w:r>
              <w:rPr>
                <w:rStyle w:val="IndexLink"/>
                <w:rtl w:val="true"/>
              </w:rPr>
              <w:t>تصریح امام سجادعلیه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5082176_211673320">
            <w:r>
              <w:rPr>
                <w:webHidden/>
                <w:rStyle w:val="IndexLink"/>
              </w:rPr>
              <w:t>22</w:t>
            </w:r>
            <w:r>
              <w:rPr>
                <w:rStyle w:val="IndexLink"/>
                <w:rtl w:val="true"/>
              </w:rPr>
              <w:t xml:space="preserve"> - </w:t>
            </w:r>
            <w:r>
              <w:rPr>
                <w:rStyle w:val="IndexLink"/>
                <w:rtl w:val="true"/>
              </w:rPr>
              <w:t>رضایت یزید به کشتن امام حسین‌علیه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5082178_211673320">
            <w:r>
              <w:rPr>
                <w:webHidden/>
                <w:rStyle w:val="IndexLink"/>
              </w:rPr>
              <w:t>23</w:t>
            </w:r>
            <w:r>
              <w:rPr>
                <w:rStyle w:val="IndexLink"/>
                <w:rtl w:val="true"/>
              </w:rPr>
              <w:t xml:space="preserve"> - </w:t>
            </w:r>
            <w:r>
              <w:rPr>
                <w:rStyle w:val="IndexLink"/>
                <w:rtl w:val="true"/>
              </w:rPr>
              <w:t>تناسب عمل با شخصیت یزید</w:t>
            </w:r>
            <w:r>
              <w:rPr>
                <w:rStyle w:val="IndexLink"/>
                <w:rtl w:val="true"/>
              </w:rPr>
              <w:tab/>
            </w:r>
            <w:r>
              <w:rPr>
                <w:rStyle w:val="IndexLink"/>
              </w:rPr>
              <w:t>112</w:t>
            </w:r>
          </w:hyperlink>
        </w:p>
        <w:p>
          <w:pPr>
            <w:pStyle w:val="Contents4"/>
            <w:tabs>
              <w:tab w:val="clear" w:pos="8176"/>
              <w:tab w:val="right" w:pos="9026" w:leader="dot"/>
            </w:tabs>
            <w:rPr/>
          </w:pPr>
          <w:hyperlink w:anchor="__RefHeading___Toc5082180_211673320">
            <w:r>
              <w:rPr>
                <w:webHidden/>
                <w:rStyle w:val="IndexLink"/>
              </w:rPr>
              <w:t>24</w:t>
            </w:r>
            <w:r>
              <w:rPr>
                <w:rStyle w:val="IndexLink"/>
                <w:rtl w:val="true"/>
              </w:rPr>
              <w:t xml:space="preserve"> - </w:t>
            </w:r>
            <w:r>
              <w:rPr>
                <w:rStyle w:val="IndexLink"/>
                <w:rtl w:val="true"/>
              </w:rPr>
              <w:t>یزید از دیدگاه برخی علمای عامه</w:t>
            </w:r>
            <w:r>
              <w:rPr>
                <w:rStyle w:val="IndexLink"/>
                <w:rtl w:val="true"/>
              </w:rPr>
              <w:tab/>
            </w:r>
            <w:r>
              <w:rPr>
                <w:rStyle w:val="IndexLink"/>
              </w:rPr>
              <w:t>113</w:t>
            </w:r>
          </w:hyperlink>
        </w:p>
        <w:p>
          <w:pPr>
            <w:pStyle w:val="Contents3"/>
            <w:tabs>
              <w:tab w:val="clear" w:pos="8459"/>
              <w:tab w:val="right" w:pos="9026" w:leader="dot"/>
            </w:tabs>
            <w:rPr/>
          </w:pPr>
          <w:hyperlink w:anchor="__RefHeading___Toc5082182_211673320">
            <w:r>
              <w:rPr>
                <w:webHidden/>
                <w:rStyle w:val="IndexLink"/>
                <w:rtl w:val="true"/>
              </w:rPr>
              <w:t>پاسخ به شبهات</w:t>
            </w:r>
            <w:r>
              <w:rPr>
                <w:rStyle w:val="IndexLink"/>
                <w:rtl w:val="true"/>
              </w:rPr>
              <w:tab/>
            </w:r>
            <w:r>
              <w:rPr>
                <w:rStyle w:val="IndexLink"/>
              </w:rPr>
              <w:t>114</w:t>
            </w:r>
          </w:hyperlink>
        </w:p>
        <w:p>
          <w:pPr>
            <w:pStyle w:val="Contents4"/>
            <w:tabs>
              <w:tab w:val="clear" w:pos="8176"/>
              <w:tab w:val="right" w:pos="9026" w:leader="dot"/>
            </w:tabs>
            <w:rPr/>
          </w:pPr>
          <w:hyperlink w:anchor="__RefHeading___Toc5082184_211673320">
            <w:r>
              <w:rPr>
                <w:webHidden/>
                <w:rStyle w:val="IndexLink"/>
                <w:rtl w:val="true"/>
              </w:rPr>
              <w:t>پاسخ به شبهات</w:t>
            </w:r>
            <w:r>
              <w:rPr>
                <w:rStyle w:val="IndexLink"/>
                <w:rtl w:val="true"/>
              </w:rPr>
              <w:tab/>
            </w:r>
            <w:r>
              <w:rPr>
                <w:rStyle w:val="IndexLink"/>
              </w:rPr>
              <w:t>114</w:t>
            </w:r>
          </w:hyperlink>
        </w:p>
        <w:p>
          <w:pPr>
            <w:pStyle w:val="Contents4"/>
            <w:tabs>
              <w:tab w:val="clear" w:pos="8176"/>
              <w:tab w:val="right" w:pos="9026" w:leader="dot"/>
            </w:tabs>
            <w:rPr/>
          </w:pPr>
          <w:hyperlink w:anchor="__RefHeading___Toc5082186_211673320">
            <w:r>
              <w:rPr>
                <w:webHidden/>
                <w:rStyle w:val="IndexLink"/>
              </w:rPr>
              <w:t>1</w:t>
            </w:r>
            <w:r>
              <w:rPr>
                <w:rStyle w:val="IndexLink"/>
                <w:rtl w:val="true"/>
              </w:rPr>
              <w:t xml:space="preserve"> - </w:t>
            </w:r>
            <w:r>
              <w:rPr>
                <w:rStyle w:val="IndexLink"/>
                <w:rtl w:val="true"/>
              </w:rPr>
              <w:t>وصیّت معاویه به یزید</w:t>
            </w:r>
            <w:r>
              <w:rPr>
                <w:rStyle w:val="IndexLink"/>
                <w:rtl w:val="true"/>
              </w:rPr>
              <w:tab/>
            </w:r>
            <w:r>
              <w:rPr>
                <w:rStyle w:val="IndexLink"/>
              </w:rPr>
              <w:t>114</w:t>
            </w:r>
          </w:hyperlink>
        </w:p>
        <w:p>
          <w:pPr>
            <w:pStyle w:val="Contents4"/>
            <w:tabs>
              <w:tab w:val="clear" w:pos="8176"/>
              <w:tab w:val="right" w:pos="9026" w:leader="dot"/>
            </w:tabs>
            <w:rPr/>
          </w:pPr>
          <w:hyperlink w:anchor="__RefHeading___Toc5082188_211673320">
            <w:r>
              <w:rPr>
                <w:webHidden/>
                <w:rStyle w:val="IndexLink"/>
              </w:rPr>
              <w:t>2</w:t>
            </w:r>
            <w:r>
              <w:rPr>
                <w:rStyle w:val="IndexLink"/>
                <w:rtl w:val="true"/>
              </w:rPr>
              <w:t xml:space="preserve"> - </w:t>
            </w:r>
            <w:r>
              <w:rPr>
                <w:rStyle w:val="IndexLink"/>
                <w:rtl w:val="true"/>
              </w:rPr>
              <w:t>تبرئه جستن یزید از قتل امام حسین‌علیه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5082190_211673320">
            <w:r>
              <w:rPr>
                <w:webHidden/>
                <w:rStyle w:val="IndexLink"/>
              </w:rPr>
              <w:t>3</w:t>
            </w:r>
            <w:r>
              <w:rPr>
                <w:rStyle w:val="IndexLink"/>
                <w:rtl w:val="true"/>
              </w:rPr>
              <w:t xml:space="preserve"> - </w:t>
            </w:r>
            <w:r>
              <w:rPr>
                <w:rStyle w:val="IndexLink"/>
                <w:rtl w:val="true"/>
              </w:rPr>
              <w:t>فاصله بودن بین شام و کوفه</w:t>
            </w:r>
            <w:r>
              <w:rPr>
                <w:rStyle w:val="IndexLink"/>
                <w:rtl w:val="true"/>
              </w:rPr>
              <w:tab/>
            </w:r>
            <w:r>
              <w:rPr>
                <w:rStyle w:val="IndexLink"/>
              </w:rPr>
              <w:t>115</w:t>
            </w:r>
          </w:hyperlink>
        </w:p>
        <w:p>
          <w:pPr>
            <w:pStyle w:val="Contents2"/>
            <w:tabs>
              <w:tab w:val="clear" w:pos="8743"/>
              <w:tab w:val="right" w:pos="9026" w:leader="dot"/>
            </w:tabs>
            <w:rPr/>
          </w:pPr>
          <w:hyperlink w:anchor="__RefHeading___Toc5082192_211673320">
            <w:r>
              <w:rPr>
                <w:webHidden/>
                <w:rStyle w:val="IndexLink"/>
                <w:rtl w:val="true"/>
              </w:rPr>
              <w:t>یزید بن معاویه و قتل عام اهل مدینه</w:t>
            </w:r>
            <w:r>
              <w:rPr>
                <w:rStyle w:val="IndexLink"/>
                <w:rtl w:val="true"/>
              </w:rPr>
              <w:tab/>
            </w:r>
            <w:r>
              <w:rPr>
                <w:rStyle w:val="IndexLink"/>
              </w:rPr>
              <w:t>116</w:t>
            </w:r>
          </w:hyperlink>
        </w:p>
        <w:p>
          <w:pPr>
            <w:pStyle w:val="Contents3"/>
            <w:tabs>
              <w:tab w:val="clear" w:pos="8459"/>
              <w:tab w:val="right" w:pos="9026" w:leader="dot"/>
            </w:tabs>
            <w:rPr/>
          </w:pPr>
          <w:hyperlink w:anchor="__RefHeading___Toc5082194_211673320">
            <w:r>
              <w:rPr>
                <w:webHidden/>
                <w:rStyle w:val="IndexLink"/>
                <w:rtl w:val="true"/>
              </w:rPr>
              <w:t>یزید بن معاویه و قتل عام اهل مدینه</w:t>
            </w:r>
            <w:r>
              <w:rPr>
                <w:rStyle w:val="IndexLink"/>
                <w:rtl w:val="true"/>
              </w:rPr>
              <w:tab/>
            </w:r>
            <w:r>
              <w:rPr>
                <w:rStyle w:val="IndexLink"/>
              </w:rPr>
              <w:t>116</w:t>
            </w:r>
          </w:hyperlink>
        </w:p>
        <w:p>
          <w:pPr>
            <w:pStyle w:val="Contents3"/>
            <w:tabs>
              <w:tab w:val="clear" w:pos="8459"/>
              <w:tab w:val="right" w:pos="9026" w:leader="dot"/>
            </w:tabs>
            <w:rPr/>
          </w:pPr>
          <w:hyperlink w:anchor="__RefHeading___Toc5082196_211673320">
            <w:r>
              <w:rPr>
                <w:webHidden/>
                <w:rStyle w:val="IndexLink"/>
                <w:rtl w:val="true"/>
              </w:rPr>
              <w:t>رخداد حرّه‌</w:t>
            </w:r>
            <w:r>
              <w:rPr>
                <w:rStyle w:val="IndexLink"/>
                <w:rtl w:val="true"/>
              </w:rPr>
              <w:tab/>
            </w:r>
            <w:r>
              <w:rPr>
                <w:rStyle w:val="IndexLink"/>
              </w:rPr>
              <w:t>116</w:t>
            </w:r>
          </w:hyperlink>
        </w:p>
        <w:p>
          <w:pPr>
            <w:pStyle w:val="Contents3"/>
            <w:tabs>
              <w:tab w:val="clear" w:pos="8459"/>
              <w:tab w:val="right" w:pos="9026" w:leader="dot"/>
            </w:tabs>
            <w:rPr/>
          </w:pPr>
          <w:hyperlink w:anchor="__RefHeading___Toc5082198_211673320">
            <w:r>
              <w:rPr>
                <w:webHidden/>
                <w:rStyle w:val="IndexLink"/>
                <w:rtl w:val="true"/>
              </w:rPr>
              <w:t>عوامل قیام مردم مدینه</w:t>
            </w:r>
            <w:r>
              <w:rPr>
                <w:rStyle w:val="IndexLink"/>
                <w:rtl w:val="true"/>
              </w:rPr>
              <w:tab/>
            </w:r>
            <w:r>
              <w:rPr>
                <w:rStyle w:val="IndexLink"/>
              </w:rPr>
              <w:t>117</w:t>
            </w:r>
          </w:hyperlink>
        </w:p>
        <w:p>
          <w:pPr>
            <w:pStyle w:val="Contents4"/>
            <w:tabs>
              <w:tab w:val="clear" w:pos="8176"/>
              <w:tab w:val="right" w:pos="9026" w:leader="dot"/>
            </w:tabs>
            <w:rPr/>
          </w:pPr>
          <w:hyperlink w:anchor="__RefHeading___Toc5082200_211673320">
            <w:r>
              <w:rPr>
                <w:webHidden/>
                <w:rStyle w:val="IndexLink"/>
                <w:rtl w:val="true"/>
              </w:rPr>
              <w:t>عوامل قیام مردم مدینه</w:t>
            </w:r>
            <w:r>
              <w:rPr>
                <w:rStyle w:val="IndexLink"/>
                <w:rtl w:val="true"/>
              </w:rPr>
              <w:tab/>
            </w:r>
            <w:r>
              <w:rPr>
                <w:rStyle w:val="IndexLink"/>
              </w:rPr>
              <w:t>117</w:t>
            </w:r>
          </w:hyperlink>
        </w:p>
        <w:p>
          <w:pPr>
            <w:pStyle w:val="Contents4"/>
            <w:tabs>
              <w:tab w:val="clear" w:pos="8176"/>
              <w:tab w:val="right" w:pos="9026" w:leader="dot"/>
            </w:tabs>
            <w:rPr/>
          </w:pPr>
          <w:hyperlink w:anchor="__RefHeading___Toc5082202_211673320">
            <w:r>
              <w:rPr>
                <w:webHidden/>
                <w:rStyle w:val="IndexLink"/>
              </w:rPr>
              <w:t>1</w:t>
            </w:r>
            <w:r>
              <w:rPr>
                <w:rStyle w:val="IndexLink"/>
                <w:rtl w:val="true"/>
              </w:rPr>
              <w:t xml:space="preserve"> - </w:t>
            </w:r>
            <w:r>
              <w:rPr>
                <w:rStyle w:val="IndexLink"/>
                <w:rtl w:val="true"/>
              </w:rPr>
              <w:t>احساسات دینی</w:t>
            </w:r>
            <w:r>
              <w:rPr>
                <w:rStyle w:val="IndexLink"/>
                <w:rtl w:val="true"/>
              </w:rPr>
              <w:tab/>
            </w:r>
            <w:r>
              <w:rPr>
                <w:rStyle w:val="IndexLink"/>
              </w:rPr>
              <w:t>117</w:t>
            </w:r>
          </w:hyperlink>
        </w:p>
        <w:p>
          <w:pPr>
            <w:pStyle w:val="Contents4"/>
            <w:tabs>
              <w:tab w:val="clear" w:pos="8176"/>
              <w:tab w:val="right" w:pos="9026" w:leader="dot"/>
            </w:tabs>
            <w:rPr/>
          </w:pPr>
          <w:hyperlink w:anchor="__RefHeading___Toc5082204_211673320">
            <w:r>
              <w:rPr>
                <w:webHidden/>
                <w:rStyle w:val="IndexLink"/>
              </w:rPr>
              <w:t>2</w:t>
            </w:r>
            <w:r>
              <w:rPr>
                <w:rStyle w:val="IndexLink"/>
                <w:rtl w:val="true"/>
              </w:rPr>
              <w:t xml:space="preserve"> - </w:t>
            </w:r>
            <w:r>
              <w:rPr>
                <w:rStyle w:val="IndexLink"/>
                <w:rtl w:val="true"/>
              </w:rPr>
              <w:t>واقعه کربلا و شهادت امام حسین‌علیه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5082206_211673320">
            <w:r>
              <w:rPr>
                <w:webHidden/>
                <w:rStyle w:val="IndexLink"/>
              </w:rPr>
              <w:t>3</w:t>
            </w:r>
            <w:r>
              <w:rPr>
                <w:rStyle w:val="IndexLink"/>
                <w:rtl w:val="true"/>
              </w:rPr>
              <w:t xml:space="preserve"> - </w:t>
            </w:r>
            <w:r>
              <w:rPr>
                <w:rStyle w:val="IndexLink"/>
                <w:rtl w:val="true"/>
              </w:rPr>
              <w:t>نابسامانی‌های سیاسی</w:t>
            </w:r>
            <w:r>
              <w:rPr>
                <w:rStyle w:val="IndexLink"/>
                <w:rtl w:val="true"/>
              </w:rPr>
              <w:tab/>
            </w:r>
            <w:r>
              <w:rPr>
                <w:rStyle w:val="IndexLink"/>
              </w:rPr>
              <w:t>119</w:t>
            </w:r>
          </w:hyperlink>
        </w:p>
        <w:p>
          <w:pPr>
            <w:pStyle w:val="Contents3"/>
            <w:tabs>
              <w:tab w:val="clear" w:pos="8459"/>
              <w:tab w:val="right" w:pos="9026" w:leader="dot"/>
            </w:tabs>
            <w:rPr/>
          </w:pPr>
          <w:hyperlink w:anchor="__RefHeading___Toc5082208_211673320">
            <w:r>
              <w:rPr>
                <w:webHidden/>
                <w:rStyle w:val="IndexLink"/>
                <w:rtl w:val="true"/>
              </w:rPr>
              <w:t>رویارویی آشکار</w:t>
            </w:r>
            <w:r>
              <w:rPr>
                <w:rStyle w:val="IndexLink"/>
                <w:rtl w:val="true"/>
              </w:rPr>
              <w:tab/>
            </w:r>
            <w:r>
              <w:rPr>
                <w:rStyle w:val="IndexLink"/>
              </w:rPr>
              <w:t>120</w:t>
            </w:r>
          </w:hyperlink>
        </w:p>
        <w:p>
          <w:pPr>
            <w:pStyle w:val="Contents3"/>
            <w:tabs>
              <w:tab w:val="clear" w:pos="8459"/>
              <w:tab w:val="right" w:pos="9026" w:leader="dot"/>
            </w:tabs>
            <w:rPr/>
          </w:pPr>
          <w:hyperlink w:anchor="__RefHeading___Toc5082210_211673320">
            <w:r>
              <w:rPr>
                <w:webHidden/>
                <w:rStyle w:val="IndexLink"/>
                <w:rtl w:val="true"/>
              </w:rPr>
              <w:t>اعزام نیرو به مدینه</w:t>
            </w:r>
            <w:r>
              <w:rPr>
                <w:rStyle w:val="IndexLink"/>
                <w:rtl w:val="true"/>
              </w:rPr>
              <w:tab/>
            </w:r>
            <w:r>
              <w:rPr>
                <w:rStyle w:val="IndexLink"/>
              </w:rPr>
              <w:t>121</w:t>
            </w:r>
          </w:hyperlink>
        </w:p>
        <w:p>
          <w:pPr>
            <w:pStyle w:val="Contents3"/>
            <w:tabs>
              <w:tab w:val="clear" w:pos="8459"/>
              <w:tab w:val="right" w:pos="9026" w:leader="dot"/>
            </w:tabs>
            <w:rPr/>
          </w:pPr>
          <w:hyperlink w:anchor="__RefHeading___Toc5082212_211673320">
            <w:r>
              <w:rPr>
                <w:webHidden/>
                <w:rStyle w:val="IndexLink"/>
                <w:rtl w:val="true"/>
              </w:rPr>
              <w:t>درگیری لشکر شام و قوای مدینه</w:t>
            </w:r>
            <w:r>
              <w:rPr>
                <w:rStyle w:val="IndexLink"/>
                <w:rtl w:val="true"/>
              </w:rPr>
              <w:tab/>
            </w:r>
            <w:r>
              <w:rPr>
                <w:rStyle w:val="IndexLink"/>
              </w:rPr>
              <w:t>122</w:t>
            </w:r>
          </w:hyperlink>
        </w:p>
        <w:p>
          <w:pPr>
            <w:pStyle w:val="Contents3"/>
            <w:tabs>
              <w:tab w:val="clear" w:pos="8459"/>
              <w:tab w:val="right" w:pos="9026" w:leader="dot"/>
            </w:tabs>
            <w:rPr/>
          </w:pPr>
          <w:hyperlink w:anchor="__RefHeading___Toc5082214_211673320">
            <w:r>
              <w:rPr>
                <w:webHidden/>
                <w:rStyle w:val="IndexLink"/>
                <w:rtl w:val="true"/>
              </w:rPr>
              <w:t>قتل و غارت اهل مدینه</w:t>
            </w:r>
            <w:r>
              <w:rPr>
                <w:rStyle w:val="IndexLink"/>
                <w:rtl w:val="true"/>
              </w:rPr>
              <w:tab/>
            </w:r>
            <w:r>
              <w:rPr>
                <w:rStyle w:val="IndexLink"/>
              </w:rPr>
              <w:t>123</w:t>
            </w:r>
          </w:hyperlink>
        </w:p>
        <w:p>
          <w:pPr>
            <w:pStyle w:val="Contents3"/>
            <w:tabs>
              <w:tab w:val="clear" w:pos="8459"/>
              <w:tab w:val="right" w:pos="9026" w:leader="dot"/>
            </w:tabs>
            <w:rPr/>
          </w:pPr>
          <w:hyperlink w:anchor="__RefHeading___Toc5082216_211673320">
            <w:r>
              <w:rPr>
                <w:webHidden/>
                <w:rStyle w:val="IndexLink"/>
                <w:rtl w:val="true"/>
              </w:rPr>
              <w:t>اعدام شدگان</w:t>
            </w:r>
            <w:r>
              <w:rPr>
                <w:rStyle w:val="IndexLink"/>
                <w:rtl w:val="true"/>
              </w:rPr>
              <w:tab/>
            </w:r>
            <w:r>
              <w:rPr>
                <w:rStyle w:val="IndexLink"/>
              </w:rPr>
              <w:t>126</w:t>
            </w:r>
          </w:hyperlink>
        </w:p>
        <w:p>
          <w:pPr>
            <w:pStyle w:val="Contents3"/>
            <w:tabs>
              <w:tab w:val="clear" w:pos="8459"/>
              <w:tab w:val="right" w:pos="9026" w:leader="dot"/>
            </w:tabs>
            <w:rPr/>
          </w:pPr>
          <w:hyperlink w:anchor="__RefHeading___Toc5082218_211673320">
            <w:r>
              <w:rPr>
                <w:webHidden/>
                <w:rStyle w:val="IndexLink"/>
                <w:rtl w:val="true"/>
              </w:rPr>
              <w:t>جابر در واقعه حرّه‌</w:t>
            </w:r>
            <w:r>
              <w:rPr>
                <w:rStyle w:val="IndexLink"/>
                <w:rtl w:val="true"/>
              </w:rPr>
              <w:tab/>
            </w:r>
            <w:r>
              <w:rPr>
                <w:rStyle w:val="IndexLink"/>
              </w:rPr>
              <w:t>127</w:t>
            </w:r>
          </w:hyperlink>
        </w:p>
        <w:p>
          <w:pPr>
            <w:pStyle w:val="Contents2"/>
            <w:tabs>
              <w:tab w:val="clear" w:pos="8743"/>
              <w:tab w:val="right" w:pos="9026" w:leader="dot"/>
            </w:tabs>
            <w:rPr/>
          </w:pPr>
          <w:hyperlink w:anchor="__RefHeading___Toc5082220_211673320">
            <w:r>
              <w:rPr>
                <w:webHidden/>
                <w:rStyle w:val="IndexLink"/>
                <w:rtl w:val="true"/>
              </w:rPr>
              <w:t>برپایی شعائر دینی</w:t>
            </w:r>
            <w:r>
              <w:rPr>
                <w:rStyle w:val="IndexLink"/>
                <w:rtl w:val="true"/>
              </w:rPr>
              <w:tab/>
            </w:r>
            <w:r>
              <w:rPr>
                <w:rStyle w:val="IndexLink"/>
              </w:rPr>
              <w:t>131</w:t>
            </w:r>
          </w:hyperlink>
        </w:p>
        <w:p>
          <w:pPr>
            <w:pStyle w:val="Contents3"/>
            <w:tabs>
              <w:tab w:val="clear" w:pos="8459"/>
              <w:tab w:val="right" w:pos="9026" w:leader="dot"/>
            </w:tabs>
            <w:rPr/>
          </w:pPr>
          <w:hyperlink w:anchor="__RefHeading___Toc5082222_211673320">
            <w:r>
              <w:rPr>
                <w:webHidden/>
                <w:rStyle w:val="IndexLink"/>
                <w:rtl w:val="true"/>
              </w:rPr>
              <w:t>برپایی شعائر دینی</w:t>
            </w:r>
            <w:r>
              <w:rPr>
                <w:rStyle w:val="IndexLink"/>
                <w:rtl w:val="true"/>
              </w:rPr>
              <w:tab/>
            </w:r>
            <w:r>
              <w:rPr>
                <w:rStyle w:val="IndexLink"/>
              </w:rPr>
              <w:t>131</w:t>
            </w:r>
          </w:hyperlink>
        </w:p>
        <w:p>
          <w:pPr>
            <w:pStyle w:val="Contents3"/>
            <w:tabs>
              <w:tab w:val="clear" w:pos="8459"/>
              <w:tab w:val="right" w:pos="9026" w:leader="dot"/>
            </w:tabs>
            <w:rPr/>
          </w:pPr>
          <w:hyperlink w:anchor="__RefHeading___Toc5082224_211673320">
            <w:r>
              <w:rPr>
                <w:webHidden/>
                <w:rStyle w:val="IndexLink"/>
                <w:rtl w:val="true"/>
              </w:rPr>
              <w:t>تنوع شعائر</w:t>
            </w:r>
            <w:r>
              <w:rPr>
                <w:rStyle w:val="IndexLink"/>
                <w:rtl w:val="true"/>
              </w:rPr>
              <w:tab/>
            </w:r>
            <w:r>
              <w:rPr>
                <w:rStyle w:val="IndexLink"/>
              </w:rPr>
              <w:t>131</w:t>
            </w:r>
          </w:hyperlink>
        </w:p>
        <w:p>
          <w:pPr>
            <w:pStyle w:val="Contents3"/>
            <w:tabs>
              <w:tab w:val="clear" w:pos="8459"/>
              <w:tab w:val="right" w:pos="9026" w:leader="dot"/>
            </w:tabs>
            <w:rPr/>
          </w:pPr>
          <w:hyperlink w:anchor="__RefHeading___Toc5082226_211673320">
            <w:r>
              <w:rPr>
                <w:webHidden/>
                <w:rStyle w:val="IndexLink"/>
                <w:rtl w:val="true"/>
              </w:rPr>
              <w:t>بررسی ادلّه رجحان</w:t>
            </w:r>
            <w:r>
              <w:rPr>
                <w:rStyle w:val="IndexLink"/>
                <w:rtl w:val="true"/>
              </w:rPr>
              <w:tab/>
            </w:r>
            <w:r>
              <w:rPr>
                <w:rStyle w:val="IndexLink"/>
              </w:rPr>
              <w:t>132</w:t>
            </w:r>
          </w:hyperlink>
        </w:p>
        <w:p>
          <w:pPr>
            <w:pStyle w:val="Contents4"/>
            <w:tabs>
              <w:tab w:val="clear" w:pos="8176"/>
              <w:tab w:val="right" w:pos="9026" w:leader="dot"/>
            </w:tabs>
            <w:rPr/>
          </w:pPr>
          <w:hyperlink w:anchor="__RefHeading___Toc5082228_211673320">
            <w:r>
              <w:rPr>
                <w:webHidden/>
                <w:rStyle w:val="IndexLink"/>
                <w:rtl w:val="true"/>
              </w:rPr>
              <w:t>بررسی ادلّه رجحان</w:t>
            </w:r>
            <w:r>
              <w:rPr>
                <w:rStyle w:val="IndexLink"/>
                <w:rtl w:val="true"/>
              </w:rPr>
              <w:tab/>
            </w:r>
            <w:r>
              <w:rPr>
                <w:rStyle w:val="IndexLink"/>
              </w:rPr>
              <w:t>132</w:t>
            </w:r>
          </w:hyperlink>
        </w:p>
        <w:p>
          <w:pPr>
            <w:pStyle w:val="Contents4"/>
            <w:tabs>
              <w:tab w:val="clear" w:pos="8176"/>
              <w:tab w:val="right" w:pos="9026" w:leader="dot"/>
            </w:tabs>
            <w:rPr/>
          </w:pPr>
          <w:hyperlink w:anchor="__RefHeading___Toc5082230_211673320">
            <w:r>
              <w:rPr>
                <w:webHidden/>
                <w:rStyle w:val="IndexLink"/>
                <w:rtl w:val="true"/>
              </w:rPr>
              <w:t xml:space="preserve">الف </w:t>
            </w:r>
            <w:r>
              <w:rPr>
                <w:rStyle w:val="IndexLink"/>
                <w:rtl w:val="true"/>
              </w:rPr>
              <w:t xml:space="preserve">- </w:t>
            </w:r>
            <w:r>
              <w:rPr>
                <w:rStyle w:val="IndexLink"/>
                <w:rtl w:val="true"/>
              </w:rPr>
              <w:t>آیات شعائر</w:t>
            </w:r>
            <w:r>
              <w:rPr>
                <w:rStyle w:val="IndexLink"/>
                <w:rtl w:val="true"/>
              </w:rPr>
              <w:tab/>
            </w:r>
            <w:r>
              <w:rPr>
                <w:rStyle w:val="IndexLink"/>
              </w:rPr>
              <w:t>132</w:t>
            </w:r>
          </w:hyperlink>
        </w:p>
        <w:p>
          <w:pPr>
            <w:pStyle w:val="Contents4"/>
            <w:tabs>
              <w:tab w:val="clear" w:pos="8176"/>
              <w:tab w:val="right" w:pos="9026" w:leader="dot"/>
            </w:tabs>
            <w:rPr/>
          </w:pPr>
          <w:hyperlink w:anchor="__RefHeading___Toc5082232_211673320">
            <w:r>
              <w:rPr>
                <w:webHidden/>
                <w:rStyle w:val="IndexLink"/>
                <w:rtl w:val="true"/>
              </w:rPr>
              <w:t xml:space="preserve">ب </w:t>
            </w:r>
            <w:r>
              <w:rPr>
                <w:rStyle w:val="IndexLink"/>
                <w:rtl w:val="true"/>
              </w:rPr>
              <w:t xml:space="preserve">- </w:t>
            </w:r>
            <w:r>
              <w:rPr>
                <w:rStyle w:val="IndexLink"/>
                <w:rtl w:val="true"/>
              </w:rPr>
              <w:t>آیات مشابه</w:t>
            </w:r>
            <w:r>
              <w:rPr>
                <w:rStyle w:val="IndexLink"/>
                <w:rtl w:val="true"/>
              </w:rPr>
              <w:tab/>
            </w:r>
            <w:r>
              <w:rPr>
                <w:rStyle w:val="IndexLink"/>
              </w:rPr>
              <w:t>133</w:t>
            </w:r>
          </w:hyperlink>
        </w:p>
        <w:p>
          <w:pPr>
            <w:pStyle w:val="Contents3"/>
            <w:tabs>
              <w:tab w:val="clear" w:pos="8459"/>
              <w:tab w:val="right" w:pos="9026" w:leader="dot"/>
            </w:tabs>
            <w:rPr/>
          </w:pPr>
          <w:hyperlink w:anchor="__RefHeading___Toc5082234_211673320">
            <w:r>
              <w:rPr>
                <w:webHidden/>
                <w:rStyle w:val="IndexLink"/>
                <w:rtl w:val="true"/>
              </w:rPr>
              <w:t>مفهوم شعائر</w:t>
            </w:r>
            <w:r>
              <w:rPr>
                <w:rStyle w:val="IndexLink"/>
                <w:rtl w:val="true"/>
              </w:rPr>
              <w:tab/>
            </w:r>
            <w:r>
              <w:rPr>
                <w:rStyle w:val="IndexLink"/>
              </w:rPr>
              <w:t>136</w:t>
            </w:r>
          </w:hyperlink>
        </w:p>
        <w:p>
          <w:pPr>
            <w:pStyle w:val="Contents3"/>
            <w:tabs>
              <w:tab w:val="clear" w:pos="8459"/>
              <w:tab w:val="right" w:pos="9026" w:leader="dot"/>
            </w:tabs>
            <w:rPr/>
          </w:pPr>
          <w:hyperlink w:anchor="__RefHeading___Toc5082236_211673320">
            <w:r>
              <w:rPr>
                <w:webHidden/>
                <w:rStyle w:val="IndexLink"/>
                <w:rtl w:val="true"/>
              </w:rPr>
              <w:t>واگذاری تطبیق به عرف</w:t>
            </w:r>
            <w:r>
              <w:rPr>
                <w:rStyle w:val="IndexLink"/>
                <w:rtl w:val="true"/>
              </w:rPr>
              <w:tab/>
            </w:r>
            <w:r>
              <w:rPr>
                <w:rStyle w:val="IndexLink"/>
              </w:rPr>
              <w:t>137</w:t>
            </w:r>
          </w:hyperlink>
        </w:p>
        <w:p>
          <w:pPr>
            <w:pStyle w:val="Contents3"/>
            <w:tabs>
              <w:tab w:val="clear" w:pos="8459"/>
              <w:tab w:val="right" w:pos="9026" w:leader="dot"/>
            </w:tabs>
            <w:rPr/>
          </w:pPr>
          <w:hyperlink w:anchor="__RefHeading___Toc5082238_211673320">
            <w:r>
              <w:rPr>
                <w:webHidden/>
                <w:rStyle w:val="IndexLink"/>
                <w:rtl w:val="true"/>
              </w:rPr>
              <w:t>پاسخ به شبهات</w:t>
            </w:r>
            <w:r>
              <w:rPr>
                <w:rStyle w:val="IndexLink"/>
                <w:rtl w:val="true"/>
              </w:rPr>
              <w:tab/>
            </w:r>
            <w:r>
              <w:rPr>
                <w:rStyle w:val="IndexLink"/>
              </w:rPr>
              <w:t>138</w:t>
            </w:r>
          </w:hyperlink>
        </w:p>
        <w:p>
          <w:pPr>
            <w:pStyle w:val="Contents4"/>
            <w:tabs>
              <w:tab w:val="clear" w:pos="8176"/>
              <w:tab w:val="right" w:pos="9026" w:leader="dot"/>
            </w:tabs>
            <w:rPr/>
          </w:pPr>
          <w:hyperlink w:anchor="__RefHeading___Toc5082240_211673320">
            <w:r>
              <w:rPr>
                <w:webHidden/>
                <w:rStyle w:val="IndexLink"/>
                <w:rtl w:val="true"/>
              </w:rPr>
              <w:t>پاسخ به شبهات</w:t>
            </w:r>
            <w:r>
              <w:rPr>
                <w:rStyle w:val="IndexLink"/>
                <w:rtl w:val="true"/>
              </w:rPr>
              <w:tab/>
            </w:r>
            <w:r>
              <w:rPr>
                <w:rStyle w:val="IndexLink"/>
              </w:rPr>
              <w:t>138</w:t>
            </w:r>
          </w:hyperlink>
        </w:p>
        <w:p>
          <w:pPr>
            <w:pStyle w:val="Contents4"/>
            <w:tabs>
              <w:tab w:val="clear" w:pos="8176"/>
              <w:tab w:val="right" w:pos="9026" w:leader="dot"/>
            </w:tabs>
            <w:rPr/>
          </w:pPr>
          <w:hyperlink w:anchor="__RefHeading___Toc5082242_211673320">
            <w:r>
              <w:rPr>
                <w:webHidden/>
                <w:rStyle w:val="IndexLink"/>
              </w:rPr>
              <w:t>1</w:t>
            </w:r>
            <w:r>
              <w:rPr>
                <w:rStyle w:val="IndexLink"/>
                <w:rtl w:val="true"/>
              </w:rPr>
              <w:t xml:space="preserve"> - </w:t>
            </w:r>
            <w:r>
              <w:rPr>
                <w:rStyle w:val="IndexLink"/>
                <w:rtl w:val="true"/>
              </w:rPr>
              <w:t>ضرورت جعل از جانب شارع</w:t>
            </w:r>
            <w:r>
              <w:rPr>
                <w:rStyle w:val="IndexLink"/>
                <w:rtl w:val="true"/>
              </w:rPr>
              <w:t>!!</w:t>
              <w:tab/>
            </w:r>
            <w:r>
              <w:rPr>
                <w:rStyle w:val="IndexLink"/>
              </w:rPr>
              <w:t>138</w:t>
            </w:r>
          </w:hyperlink>
        </w:p>
        <w:p>
          <w:pPr>
            <w:pStyle w:val="Contents4"/>
            <w:tabs>
              <w:tab w:val="clear" w:pos="8176"/>
              <w:tab w:val="right" w:pos="9026" w:leader="dot"/>
            </w:tabs>
            <w:rPr/>
          </w:pPr>
          <w:hyperlink w:anchor="__RefHeading___Toc5082244_211673320">
            <w:r>
              <w:rPr>
                <w:webHidden/>
                <w:rStyle w:val="IndexLink"/>
              </w:rPr>
              <w:t>2</w:t>
            </w:r>
            <w:r>
              <w:rPr>
                <w:rStyle w:val="IndexLink"/>
                <w:rtl w:val="true"/>
              </w:rPr>
              <w:t xml:space="preserve"> - </w:t>
            </w:r>
            <w:r>
              <w:rPr>
                <w:rStyle w:val="IndexLink"/>
                <w:rtl w:val="true"/>
              </w:rPr>
              <w:t>لزوم تفویض شریعت</w:t>
            </w:r>
            <w:r>
              <w:rPr>
                <w:rStyle w:val="IndexLink"/>
                <w:rtl w:val="true"/>
              </w:rPr>
              <w:tab/>
            </w:r>
            <w:r>
              <w:rPr>
                <w:rStyle w:val="IndexLink"/>
              </w:rPr>
              <w:t>139</w:t>
            </w:r>
          </w:hyperlink>
        </w:p>
        <w:p>
          <w:pPr>
            <w:pStyle w:val="Contents4"/>
            <w:tabs>
              <w:tab w:val="clear" w:pos="8176"/>
              <w:tab w:val="right" w:pos="9026" w:leader="dot"/>
            </w:tabs>
            <w:rPr/>
          </w:pPr>
          <w:hyperlink w:anchor="__RefHeading___Toc5082246_211673320">
            <w:r>
              <w:rPr>
                <w:webHidden/>
                <w:rStyle w:val="IndexLink"/>
              </w:rPr>
              <w:t>3</w:t>
            </w:r>
            <w:r>
              <w:rPr>
                <w:rStyle w:val="IndexLink"/>
                <w:rtl w:val="true"/>
              </w:rPr>
              <w:t xml:space="preserve"> - </w:t>
            </w:r>
            <w:r>
              <w:rPr>
                <w:rStyle w:val="IndexLink"/>
                <w:rtl w:val="true"/>
              </w:rPr>
              <w:t>لزوم تحلیل حرام و تحریم حلال</w:t>
            </w:r>
            <w:r>
              <w:rPr>
                <w:rStyle w:val="IndexLink"/>
                <w:rtl w:val="true"/>
              </w:rPr>
              <w:t>!!</w:t>
              <w:tab/>
            </w:r>
            <w:r>
              <w:rPr>
                <w:rStyle w:val="IndexLink"/>
              </w:rPr>
              <w:t>139</w:t>
            </w:r>
          </w:hyperlink>
        </w:p>
        <w:p>
          <w:pPr>
            <w:pStyle w:val="Contents4"/>
            <w:tabs>
              <w:tab w:val="clear" w:pos="8176"/>
              <w:tab w:val="right" w:pos="9026" w:leader="dot"/>
            </w:tabs>
            <w:rPr/>
          </w:pPr>
          <w:hyperlink w:anchor="__RefHeading___Toc5082248_211673320">
            <w:r>
              <w:rPr>
                <w:webHidden/>
                <w:rStyle w:val="IndexLink"/>
              </w:rPr>
              <w:t>4</w:t>
            </w:r>
            <w:r>
              <w:rPr>
                <w:rStyle w:val="IndexLink"/>
                <w:rtl w:val="true"/>
              </w:rPr>
              <w:t xml:space="preserve"> - </w:t>
            </w:r>
            <w:r>
              <w:rPr>
                <w:rStyle w:val="IndexLink"/>
                <w:rtl w:val="true"/>
              </w:rPr>
              <w:t>بازی با مسلّمات شریعت</w:t>
            </w:r>
            <w:r>
              <w:rPr>
                <w:rStyle w:val="IndexLink"/>
                <w:rtl w:val="true"/>
              </w:rPr>
              <w:t>!!</w:t>
              <w:tab/>
            </w:r>
            <w:r>
              <w:rPr>
                <w:rStyle w:val="IndexLink"/>
              </w:rPr>
              <w:t>140</w:t>
            </w:r>
          </w:hyperlink>
        </w:p>
        <w:p>
          <w:pPr>
            <w:pStyle w:val="Contents4"/>
            <w:tabs>
              <w:tab w:val="clear" w:pos="8176"/>
              <w:tab w:val="right" w:pos="9026" w:leader="dot"/>
            </w:tabs>
            <w:rPr/>
          </w:pPr>
          <w:hyperlink w:anchor="__RefHeading___Toc5082250_211673320">
            <w:r>
              <w:rPr>
                <w:webHidden/>
                <w:rStyle w:val="IndexLink"/>
              </w:rPr>
              <w:t>5</w:t>
            </w:r>
            <w:r>
              <w:rPr>
                <w:rStyle w:val="IndexLink"/>
                <w:rtl w:val="true"/>
              </w:rPr>
              <w:t xml:space="preserve"> - </w:t>
            </w:r>
            <w:r>
              <w:rPr>
                <w:rStyle w:val="IndexLink"/>
                <w:rtl w:val="true"/>
              </w:rPr>
              <w:t>تعمیم به تمام موارد</w:t>
            </w:r>
            <w:r>
              <w:rPr>
                <w:rStyle w:val="IndexLink"/>
                <w:rtl w:val="true"/>
              </w:rPr>
              <w:tab/>
            </w:r>
            <w:r>
              <w:rPr>
                <w:rStyle w:val="IndexLink"/>
              </w:rPr>
              <w:t>140</w:t>
            </w:r>
          </w:hyperlink>
        </w:p>
        <w:p>
          <w:pPr>
            <w:pStyle w:val="Contents4"/>
            <w:tabs>
              <w:tab w:val="clear" w:pos="8176"/>
              <w:tab w:val="right" w:pos="9026" w:leader="dot"/>
            </w:tabs>
            <w:rPr/>
          </w:pPr>
          <w:hyperlink w:anchor="__RefHeading___Toc5082252_211673320">
            <w:r>
              <w:rPr>
                <w:webHidden/>
                <w:rStyle w:val="IndexLink"/>
              </w:rPr>
              <w:t>6</w:t>
            </w:r>
            <w:r>
              <w:rPr>
                <w:rStyle w:val="IndexLink"/>
                <w:rtl w:val="true"/>
              </w:rPr>
              <w:t xml:space="preserve"> - </w:t>
            </w:r>
            <w:r>
              <w:rPr>
                <w:rStyle w:val="IndexLink"/>
                <w:rtl w:val="true"/>
              </w:rPr>
              <w:t>هتک حرمت مبانی اسلام و ارکان شریعت</w:t>
            </w:r>
            <w:r>
              <w:rPr>
                <w:rStyle w:val="IndexLink"/>
                <w:rtl w:val="true"/>
              </w:rPr>
              <w:t>!!</w:t>
              <w:tab/>
            </w:r>
            <w:r>
              <w:rPr>
                <w:rStyle w:val="IndexLink"/>
              </w:rPr>
              <w:t>141</w:t>
            </w:r>
          </w:hyperlink>
        </w:p>
        <w:p>
          <w:pPr>
            <w:pStyle w:val="Contents4"/>
            <w:tabs>
              <w:tab w:val="clear" w:pos="8176"/>
              <w:tab w:val="right" w:pos="9026" w:leader="dot"/>
            </w:tabs>
            <w:rPr/>
          </w:pPr>
          <w:hyperlink w:anchor="__RefHeading___Toc5082254_211673320">
            <w:r>
              <w:rPr>
                <w:webHidden/>
                <w:rStyle w:val="IndexLink"/>
              </w:rPr>
              <w:t>7</w:t>
            </w:r>
            <w:r>
              <w:rPr>
                <w:rStyle w:val="IndexLink"/>
                <w:rtl w:val="true"/>
              </w:rPr>
              <w:t xml:space="preserve"> - </w:t>
            </w:r>
            <w:r>
              <w:rPr>
                <w:rStyle w:val="IndexLink"/>
                <w:rtl w:val="true"/>
              </w:rPr>
              <w:t>ضرری بودن برخی از شعائر</w:t>
            </w:r>
            <w:r>
              <w:rPr>
                <w:rStyle w:val="IndexLink"/>
                <w:rtl w:val="true"/>
              </w:rPr>
              <w:t>!!</w:t>
              <w:tab/>
            </w:r>
            <w:r>
              <w:rPr>
                <w:rStyle w:val="IndexLink"/>
              </w:rPr>
              <w:t>142</w:t>
            </w:r>
          </w:hyperlink>
        </w:p>
        <w:p>
          <w:pPr>
            <w:pStyle w:val="Contents4"/>
            <w:tabs>
              <w:tab w:val="clear" w:pos="8176"/>
              <w:tab w:val="right" w:pos="9026" w:leader="dot"/>
            </w:tabs>
            <w:rPr/>
          </w:pPr>
          <w:hyperlink w:anchor="__RefHeading___Toc5082256_211673320">
            <w:r>
              <w:rPr>
                <w:webHidden/>
                <w:rStyle w:val="IndexLink"/>
              </w:rPr>
              <w:t>8</w:t>
            </w:r>
            <w:r>
              <w:rPr>
                <w:rStyle w:val="IndexLink"/>
                <w:rtl w:val="true"/>
              </w:rPr>
              <w:t xml:space="preserve"> - </w:t>
            </w:r>
            <w:r>
              <w:rPr>
                <w:rStyle w:val="IndexLink"/>
                <w:rtl w:val="true"/>
              </w:rPr>
              <w:t>به استهزا کشانده شدن شریعت</w:t>
            </w:r>
            <w:r>
              <w:rPr>
                <w:rStyle w:val="IndexLink"/>
                <w:rtl w:val="true"/>
              </w:rPr>
              <w:t>!!</w:t>
              <w:tab/>
            </w:r>
            <w:r>
              <w:rPr>
                <w:rStyle w:val="IndexLink"/>
              </w:rPr>
              <w:t>142</w:t>
            </w:r>
          </w:hyperlink>
        </w:p>
        <w:p>
          <w:pPr>
            <w:pStyle w:val="Contents2"/>
            <w:tabs>
              <w:tab w:val="clear" w:pos="8743"/>
              <w:tab w:val="right" w:pos="9026" w:leader="dot"/>
            </w:tabs>
            <w:rPr/>
          </w:pPr>
          <w:hyperlink w:anchor="__RefHeading___Toc5082258_211673320">
            <w:r>
              <w:rPr>
                <w:webHidden/>
                <w:rStyle w:val="IndexLink"/>
                <w:rtl w:val="true"/>
              </w:rPr>
              <w:t>عزاداری از دیدگاه عقل</w:t>
            </w:r>
            <w:r>
              <w:rPr>
                <w:rStyle w:val="IndexLink"/>
                <w:rtl w:val="true"/>
              </w:rPr>
              <w:tab/>
            </w:r>
            <w:r>
              <w:rPr>
                <w:rStyle w:val="IndexLink"/>
              </w:rPr>
              <w:t>144</w:t>
            </w:r>
          </w:hyperlink>
        </w:p>
        <w:p>
          <w:pPr>
            <w:pStyle w:val="Contents3"/>
            <w:tabs>
              <w:tab w:val="clear" w:pos="8459"/>
              <w:tab w:val="right" w:pos="9026" w:leader="dot"/>
            </w:tabs>
            <w:rPr/>
          </w:pPr>
          <w:hyperlink w:anchor="__RefHeading___Toc5082260_211673320">
            <w:r>
              <w:rPr>
                <w:webHidden/>
                <w:rStyle w:val="IndexLink"/>
                <w:rtl w:val="true"/>
              </w:rPr>
              <w:t>عزاداری از دیدگاه عقل</w:t>
            </w:r>
            <w:r>
              <w:rPr>
                <w:rStyle w:val="IndexLink"/>
                <w:rtl w:val="true"/>
              </w:rPr>
              <w:tab/>
            </w:r>
            <w:r>
              <w:rPr>
                <w:rStyle w:val="IndexLink"/>
              </w:rPr>
              <w:t>144</w:t>
            </w:r>
          </w:hyperlink>
        </w:p>
        <w:p>
          <w:pPr>
            <w:pStyle w:val="Contents3"/>
            <w:tabs>
              <w:tab w:val="clear" w:pos="8459"/>
              <w:tab w:val="right" w:pos="9026" w:leader="dot"/>
            </w:tabs>
            <w:rPr/>
          </w:pPr>
          <w:hyperlink w:anchor="__RefHeading___Toc5082262_211673320">
            <w:r>
              <w:rPr>
                <w:webHidden/>
                <w:rStyle w:val="IndexLink"/>
              </w:rPr>
              <w:t>1</w:t>
            </w:r>
            <w:r>
              <w:rPr>
                <w:rStyle w:val="IndexLink"/>
                <w:rtl w:val="true"/>
              </w:rPr>
              <w:t xml:space="preserve"> - </w:t>
            </w:r>
            <w:r>
              <w:rPr>
                <w:rStyle w:val="IndexLink"/>
                <w:rtl w:val="true"/>
              </w:rPr>
              <w:t>عزاداری و احیای فرهنگ عاشورا</w:t>
            </w:r>
            <w:r>
              <w:rPr>
                <w:rStyle w:val="IndexLink"/>
                <w:rtl w:val="true"/>
              </w:rPr>
              <w:tab/>
            </w:r>
            <w:r>
              <w:rPr>
                <w:rStyle w:val="IndexLink"/>
              </w:rPr>
              <w:t>144</w:t>
            </w:r>
          </w:hyperlink>
        </w:p>
        <w:p>
          <w:pPr>
            <w:pStyle w:val="Contents3"/>
            <w:tabs>
              <w:tab w:val="clear" w:pos="8459"/>
              <w:tab w:val="right" w:pos="9026" w:leader="dot"/>
            </w:tabs>
            <w:rPr/>
          </w:pPr>
          <w:hyperlink w:anchor="__RefHeading___Toc5082264_211673320">
            <w:r>
              <w:rPr>
                <w:webHidden/>
                <w:rStyle w:val="IndexLink"/>
                <w:rtl w:val="true"/>
              </w:rPr>
              <w:t>برخی از شعارهای حسینی</w:t>
            </w:r>
            <w:r>
              <w:rPr>
                <w:rStyle w:val="IndexLink"/>
                <w:rtl w:val="true"/>
              </w:rPr>
              <w:tab/>
            </w:r>
            <w:r>
              <w:rPr>
                <w:rStyle w:val="IndexLink"/>
              </w:rPr>
              <w:t>145</w:t>
            </w:r>
          </w:hyperlink>
        </w:p>
        <w:p>
          <w:pPr>
            <w:pStyle w:val="Contents3"/>
            <w:tabs>
              <w:tab w:val="clear" w:pos="8459"/>
              <w:tab w:val="right" w:pos="9026" w:leader="dot"/>
            </w:tabs>
            <w:rPr/>
          </w:pPr>
          <w:hyperlink w:anchor="__RefHeading___Toc5082266_211673320">
            <w:r>
              <w:rPr>
                <w:webHidden/>
                <w:rStyle w:val="IndexLink"/>
              </w:rPr>
              <w:t>2</w:t>
            </w:r>
            <w:r>
              <w:rPr>
                <w:rStyle w:val="IndexLink"/>
                <w:rtl w:val="true"/>
              </w:rPr>
              <w:t xml:space="preserve"> - </w:t>
            </w:r>
            <w:r>
              <w:rPr>
                <w:rStyle w:val="IndexLink"/>
                <w:rtl w:val="true"/>
              </w:rPr>
              <w:t>ارتباط عاطفی امّت با اولیای الهی</w:t>
            </w:r>
            <w:r>
              <w:rPr>
                <w:rStyle w:val="IndexLink"/>
                <w:rtl w:val="true"/>
              </w:rPr>
              <w:tab/>
            </w:r>
            <w:r>
              <w:rPr>
                <w:rStyle w:val="IndexLink"/>
              </w:rPr>
              <w:t>146</w:t>
            </w:r>
          </w:hyperlink>
        </w:p>
        <w:p>
          <w:pPr>
            <w:pStyle w:val="Contents3"/>
            <w:tabs>
              <w:tab w:val="clear" w:pos="8459"/>
              <w:tab w:val="right" w:pos="9026" w:leader="dot"/>
            </w:tabs>
            <w:rPr/>
          </w:pPr>
          <w:hyperlink w:anchor="__RefHeading___Toc5082268_211673320">
            <w:r>
              <w:rPr>
                <w:webHidden/>
                <w:rStyle w:val="IndexLink"/>
              </w:rPr>
              <w:t>3</w:t>
            </w:r>
            <w:r>
              <w:rPr>
                <w:rStyle w:val="IndexLink"/>
                <w:rtl w:val="true"/>
              </w:rPr>
              <w:t xml:space="preserve"> - </w:t>
            </w:r>
            <w:r>
              <w:rPr>
                <w:rStyle w:val="IndexLink"/>
                <w:rtl w:val="true"/>
              </w:rPr>
              <w:t>بهره‌برداری از جوّ معنوی مجالس</w:t>
            </w:r>
            <w:r>
              <w:rPr>
                <w:rStyle w:val="IndexLink"/>
                <w:rtl w:val="true"/>
              </w:rPr>
              <w:tab/>
            </w:r>
            <w:r>
              <w:rPr>
                <w:rStyle w:val="IndexLink"/>
              </w:rPr>
              <w:t>146</w:t>
            </w:r>
          </w:hyperlink>
        </w:p>
        <w:p>
          <w:pPr>
            <w:pStyle w:val="Contents3"/>
            <w:tabs>
              <w:tab w:val="clear" w:pos="8459"/>
              <w:tab w:val="right" w:pos="9026" w:leader="dot"/>
            </w:tabs>
            <w:rPr/>
          </w:pPr>
          <w:hyperlink w:anchor="__RefHeading___Toc5082270_211673320">
            <w:r>
              <w:rPr>
                <w:webHidden/>
                <w:rStyle w:val="IndexLink"/>
              </w:rPr>
              <w:t>4</w:t>
            </w:r>
            <w:r>
              <w:rPr>
                <w:rStyle w:val="IndexLink"/>
                <w:rtl w:val="true"/>
              </w:rPr>
              <w:t xml:space="preserve"> - </w:t>
            </w:r>
            <w:r>
              <w:rPr>
                <w:rStyle w:val="IndexLink"/>
                <w:rtl w:val="true"/>
              </w:rPr>
              <w:t>اصلاح و ارشاد جامعه</w:t>
            </w:r>
            <w:r>
              <w:rPr>
                <w:rStyle w:val="IndexLink"/>
                <w:rtl w:val="true"/>
              </w:rPr>
              <w:tab/>
            </w:r>
            <w:r>
              <w:rPr>
                <w:rStyle w:val="IndexLink"/>
              </w:rPr>
              <w:t>147</w:t>
            </w:r>
          </w:hyperlink>
        </w:p>
        <w:p>
          <w:pPr>
            <w:pStyle w:val="Contents2"/>
            <w:tabs>
              <w:tab w:val="clear" w:pos="8743"/>
              <w:tab w:val="right" w:pos="9026" w:leader="dot"/>
            </w:tabs>
            <w:rPr/>
          </w:pPr>
          <w:hyperlink w:anchor="__RefHeading___Toc5082272_211673320">
            <w:r>
              <w:rPr>
                <w:webHidden/>
                <w:rStyle w:val="IndexLink"/>
                <w:rtl w:val="true"/>
              </w:rPr>
              <w:t>عزاداری از مظاهر حبّ و بغض</w:t>
            </w:r>
            <w:r>
              <w:rPr>
                <w:rStyle w:val="IndexLink"/>
                <w:rtl w:val="true"/>
              </w:rPr>
              <w:tab/>
            </w:r>
            <w:r>
              <w:rPr>
                <w:rStyle w:val="IndexLink"/>
              </w:rPr>
              <w:t>148</w:t>
            </w:r>
          </w:hyperlink>
        </w:p>
        <w:p>
          <w:pPr>
            <w:pStyle w:val="Contents3"/>
            <w:tabs>
              <w:tab w:val="clear" w:pos="8459"/>
              <w:tab w:val="right" w:pos="9026" w:leader="dot"/>
            </w:tabs>
            <w:rPr/>
          </w:pPr>
          <w:hyperlink w:anchor="__RefHeading___Toc5082274_211673320">
            <w:r>
              <w:rPr>
                <w:webHidden/>
                <w:rStyle w:val="IndexLink"/>
                <w:rtl w:val="true"/>
              </w:rPr>
              <w:t>عزاداری از مظاهر حبّ و بغض</w:t>
            </w:r>
            <w:r>
              <w:rPr>
                <w:rStyle w:val="IndexLink"/>
                <w:rtl w:val="true"/>
              </w:rPr>
              <w:tab/>
            </w:r>
            <w:r>
              <w:rPr>
                <w:rStyle w:val="IndexLink"/>
              </w:rPr>
              <w:t>148</w:t>
            </w:r>
          </w:hyperlink>
        </w:p>
        <w:p>
          <w:pPr>
            <w:pStyle w:val="Contents3"/>
            <w:tabs>
              <w:tab w:val="clear" w:pos="8459"/>
              <w:tab w:val="right" w:pos="9026" w:leader="dot"/>
            </w:tabs>
            <w:rPr/>
          </w:pPr>
          <w:hyperlink w:anchor="__RefHeading___Toc5082276_211673320">
            <w:r>
              <w:rPr>
                <w:webHidden/>
                <w:rStyle w:val="IndexLink"/>
                <w:rtl w:val="true"/>
              </w:rPr>
              <w:t>کسانی که محبّت آن‌ها واجب است</w:t>
            </w:r>
            <w:r>
              <w:rPr>
                <w:rStyle w:val="IndexLink"/>
                <w:rtl w:val="true"/>
              </w:rPr>
              <w:tab/>
            </w:r>
            <w:r>
              <w:rPr>
                <w:rStyle w:val="IndexLink"/>
              </w:rPr>
              <w:t>148</w:t>
            </w:r>
          </w:hyperlink>
        </w:p>
        <w:p>
          <w:pPr>
            <w:pStyle w:val="Contents4"/>
            <w:tabs>
              <w:tab w:val="clear" w:pos="8176"/>
              <w:tab w:val="right" w:pos="9026" w:leader="dot"/>
            </w:tabs>
            <w:rPr/>
          </w:pPr>
          <w:hyperlink w:anchor="__RefHeading___Toc5082278_211673320">
            <w:r>
              <w:rPr>
                <w:webHidden/>
                <w:rStyle w:val="IndexLink"/>
                <w:rtl w:val="true"/>
              </w:rPr>
              <w:t>کسانی که محبّت آن‌ها واجب است</w:t>
            </w:r>
            <w:r>
              <w:rPr>
                <w:rStyle w:val="IndexLink"/>
                <w:rtl w:val="true"/>
              </w:rPr>
              <w:tab/>
            </w:r>
            <w:r>
              <w:rPr>
                <w:rStyle w:val="IndexLink"/>
              </w:rPr>
              <w:t>148</w:t>
            </w:r>
          </w:hyperlink>
        </w:p>
        <w:p>
          <w:pPr>
            <w:pStyle w:val="Contents4"/>
            <w:tabs>
              <w:tab w:val="clear" w:pos="8176"/>
              <w:tab w:val="right" w:pos="9026" w:leader="dot"/>
            </w:tabs>
            <w:rPr/>
          </w:pPr>
          <w:hyperlink w:anchor="__RefHeading___Toc5082280_211673320">
            <w:r>
              <w:rPr>
                <w:webHidden/>
                <w:rStyle w:val="IndexLink"/>
              </w:rPr>
              <w:t>1</w:t>
            </w:r>
            <w:r>
              <w:rPr>
                <w:rStyle w:val="IndexLink"/>
                <w:rtl w:val="true"/>
              </w:rPr>
              <w:t xml:space="preserve"> - </w:t>
            </w:r>
            <w:r>
              <w:rPr>
                <w:rStyle w:val="IndexLink"/>
                <w:rtl w:val="true"/>
              </w:rPr>
              <w:t>خداوند</w:t>
            </w:r>
            <w:r>
              <w:rPr>
                <w:rStyle w:val="IndexLink"/>
                <w:rtl w:val="true"/>
              </w:rPr>
              <w:tab/>
            </w:r>
            <w:r>
              <w:rPr>
                <w:rStyle w:val="IndexLink"/>
              </w:rPr>
              <w:t>148</w:t>
            </w:r>
          </w:hyperlink>
        </w:p>
        <w:p>
          <w:pPr>
            <w:pStyle w:val="Contents4"/>
            <w:tabs>
              <w:tab w:val="clear" w:pos="8176"/>
              <w:tab w:val="right" w:pos="9026" w:leader="dot"/>
            </w:tabs>
            <w:rPr/>
          </w:pPr>
          <w:hyperlink w:anchor="__RefHeading___Toc5082282_211673320">
            <w:r>
              <w:rPr>
                <w:webHidden/>
                <w:rStyle w:val="IndexLink"/>
              </w:rPr>
              <w:t>2</w:t>
            </w:r>
            <w:r>
              <w:rPr>
                <w:rStyle w:val="IndexLink"/>
                <w:rtl w:val="true"/>
              </w:rPr>
              <w:t xml:space="preserve"> - </w:t>
            </w:r>
            <w:r>
              <w:rPr>
                <w:rStyle w:val="IndexLink"/>
                <w:rtl w:val="true"/>
              </w:rPr>
              <w:t>رسول خداصلی الله علیه وآله</w:t>
            </w:r>
            <w:r>
              <w:rPr>
                <w:rStyle w:val="IndexLink"/>
                <w:rtl w:val="true"/>
              </w:rPr>
              <w:tab/>
            </w:r>
            <w:r>
              <w:rPr>
                <w:rStyle w:val="IndexLink"/>
              </w:rPr>
              <w:t>149</w:t>
            </w:r>
          </w:hyperlink>
        </w:p>
        <w:p>
          <w:pPr>
            <w:pStyle w:val="Contents4"/>
            <w:tabs>
              <w:tab w:val="clear" w:pos="8176"/>
              <w:tab w:val="right" w:pos="9026" w:leader="dot"/>
            </w:tabs>
            <w:rPr/>
          </w:pPr>
          <w:hyperlink w:anchor="__RefHeading___Toc5082284_211673320">
            <w:r>
              <w:rPr>
                <w:webHidden/>
                <w:rStyle w:val="IndexLink"/>
              </w:rPr>
              <w:t>3</w:t>
            </w:r>
            <w:r>
              <w:rPr>
                <w:rStyle w:val="IndexLink"/>
                <w:rtl w:val="true"/>
              </w:rPr>
              <w:t xml:space="preserve"> - </w:t>
            </w:r>
            <w:r>
              <w:rPr>
                <w:rStyle w:val="IndexLink"/>
                <w:rtl w:val="true"/>
              </w:rPr>
              <w:t>آل بیت پیامبرعلیهم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5082286_211673320">
            <w:r>
              <w:rPr>
                <w:webHidden/>
                <w:rStyle w:val="IndexLink"/>
                <w:rtl w:val="true"/>
              </w:rPr>
              <w:t>روان شناسی عزاداری</w:t>
            </w:r>
            <w:r>
              <w:rPr>
                <w:rStyle w:val="IndexLink"/>
                <w:rtl w:val="true"/>
              </w:rPr>
              <w:tab/>
            </w:r>
            <w:r>
              <w:rPr>
                <w:rStyle w:val="IndexLink"/>
              </w:rPr>
              <w:t>157</w:t>
            </w:r>
          </w:hyperlink>
        </w:p>
        <w:p>
          <w:pPr>
            <w:pStyle w:val="Contents3"/>
            <w:tabs>
              <w:tab w:val="clear" w:pos="8459"/>
              <w:tab w:val="right" w:pos="9026" w:leader="dot"/>
            </w:tabs>
            <w:rPr/>
          </w:pPr>
          <w:hyperlink w:anchor="__RefHeading___Toc5082288_211673320">
            <w:r>
              <w:rPr>
                <w:webHidden/>
                <w:rStyle w:val="IndexLink"/>
                <w:rtl w:val="true"/>
              </w:rPr>
              <w:t>روان شناسی عزاداری</w:t>
            </w:r>
            <w:r>
              <w:rPr>
                <w:rStyle w:val="IndexLink"/>
                <w:rtl w:val="true"/>
              </w:rPr>
              <w:tab/>
            </w:r>
            <w:r>
              <w:rPr>
                <w:rStyle w:val="IndexLink"/>
              </w:rPr>
              <w:t>157</w:t>
            </w:r>
          </w:hyperlink>
        </w:p>
        <w:p>
          <w:pPr>
            <w:pStyle w:val="Contents3"/>
            <w:tabs>
              <w:tab w:val="clear" w:pos="8459"/>
              <w:tab w:val="right" w:pos="9026" w:leader="dot"/>
            </w:tabs>
            <w:rPr/>
          </w:pPr>
          <w:hyperlink w:anchor="__RefHeading___Toc5082290_211673320">
            <w:r>
              <w:rPr>
                <w:webHidden/>
                <w:rStyle w:val="IndexLink"/>
                <w:rtl w:val="true"/>
              </w:rPr>
              <w:t>مراتب گریه</w:t>
            </w:r>
            <w:r>
              <w:rPr>
                <w:rStyle w:val="IndexLink"/>
                <w:rtl w:val="true"/>
              </w:rPr>
              <w:tab/>
            </w:r>
            <w:r>
              <w:rPr>
                <w:rStyle w:val="IndexLink"/>
              </w:rPr>
              <w:t>157</w:t>
            </w:r>
          </w:hyperlink>
        </w:p>
        <w:p>
          <w:pPr>
            <w:pStyle w:val="Contents4"/>
            <w:tabs>
              <w:tab w:val="clear" w:pos="8176"/>
              <w:tab w:val="right" w:pos="9026" w:leader="dot"/>
            </w:tabs>
            <w:rPr/>
          </w:pPr>
          <w:hyperlink w:anchor="__RefHeading___Toc5082292_211673320">
            <w:r>
              <w:rPr>
                <w:webHidden/>
                <w:rStyle w:val="IndexLink"/>
                <w:rtl w:val="true"/>
              </w:rPr>
              <w:t>مراتب گریه</w:t>
            </w:r>
            <w:r>
              <w:rPr>
                <w:rStyle w:val="IndexLink"/>
                <w:rtl w:val="true"/>
              </w:rPr>
              <w:tab/>
            </w:r>
            <w:r>
              <w:rPr>
                <w:rStyle w:val="IndexLink"/>
              </w:rPr>
              <w:t>157</w:t>
            </w:r>
          </w:hyperlink>
        </w:p>
        <w:p>
          <w:pPr>
            <w:pStyle w:val="Contents4"/>
            <w:tabs>
              <w:tab w:val="clear" w:pos="8176"/>
              <w:tab w:val="right" w:pos="9026" w:leader="dot"/>
            </w:tabs>
            <w:rPr/>
          </w:pPr>
          <w:hyperlink w:anchor="__RefHeading___Toc5082294_211673320">
            <w:r>
              <w:rPr>
                <w:webHidden/>
                <w:rStyle w:val="IndexLink"/>
              </w:rPr>
              <w:t>1</w:t>
            </w:r>
            <w:r>
              <w:rPr>
                <w:rStyle w:val="IndexLink"/>
                <w:rtl w:val="true"/>
              </w:rPr>
              <w:t xml:space="preserve"> - </w:t>
            </w:r>
            <w:r>
              <w:rPr>
                <w:rStyle w:val="IndexLink"/>
                <w:rtl w:val="true"/>
              </w:rPr>
              <w:t>گریه ناشی از ارتباط و علاقه</w:t>
            </w:r>
            <w:r>
              <w:rPr>
                <w:rStyle w:val="IndexLink"/>
                <w:rtl w:val="true"/>
              </w:rPr>
              <w:tab/>
            </w:r>
            <w:r>
              <w:rPr>
                <w:rStyle w:val="IndexLink"/>
              </w:rPr>
              <w:t>158</w:t>
            </w:r>
          </w:hyperlink>
        </w:p>
        <w:p>
          <w:pPr>
            <w:pStyle w:val="Contents4"/>
            <w:tabs>
              <w:tab w:val="clear" w:pos="8176"/>
              <w:tab w:val="right" w:pos="9026" w:leader="dot"/>
            </w:tabs>
            <w:rPr/>
          </w:pPr>
          <w:hyperlink w:anchor="__RefHeading___Toc5082296_211673320">
            <w:r>
              <w:rPr>
                <w:webHidden/>
                <w:rStyle w:val="IndexLink"/>
              </w:rPr>
              <w:t>2</w:t>
            </w:r>
            <w:r>
              <w:rPr>
                <w:rStyle w:val="IndexLink"/>
                <w:rtl w:val="true"/>
              </w:rPr>
              <w:t xml:space="preserve"> - </w:t>
            </w:r>
            <w:r>
              <w:rPr>
                <w:rStyle w:val="IndexLink"/>
                <w:rtl w:val="true"/>
              </w:rPr>
              <w:t>گریه ناشی از عقیده</w:t>
            </w:r>
            <w:r>
              <w:rPr>
                <w:rStyle w:val="IndexLink"/>
                <w:rtl w:val="true"/>
              </w:rPr>
              <w:tab/>
            </w:r>
            <w:r>
              <w:rPr>
                <w:rStyle w:val="IndexLink"/>
              </w:rPr>
              <w:t>158</w:t>
            </w:r>
          </w:hyperlink>
        </w:p>
        <w:p>
          <w:pPr>
            <w:pStyle w:val="Contents4"/>
            <w:tabs>
              <w:tab w:val="clear" w:pos="8176"/>
              <w:tab w:val="right" w:pos="9026" w:leader="dot"/>
            </w:tabs>
            <w:rPr/>
          </w:pPr>
          <w:hyperlink w:anchor="__RefHeading___Toc5082298_211673320">
            <w:r>
              <w:rPr>
                <w:webHidden/>
                <w:rStyle w:val="IndexLink"/>
              </w:rPr>
              <w:t>3</w:t>
            </w:r>
            <w:r>
              <w:rPr>
                <w:rStyle w:val="IndexLink"/>
                <w:rtl w:val="true"/>
              </w:rPr>
              <w:t xml:space="preserve"> - </w:t>
            </w:r>
            <w:r>
              <w:rPr>
                <w:rStyle w:val="IndexLink"/>
                <w:rtl w:val="true"/>
              </w:rPr>
              <w:t>گریه ناشی از کمال خواهی</w:t>
            </w:r>
            <w:r>
              <w:rPr>
                <w:rStyle w:val="IndexLink"/>
                <w:rtl w:val="true"/>
              </w:rPr>
              <w:tab/>
            </w:r>
            <w:r>
              <w:rPr>
                <w:rStyle w:val="IndexLink"/>
              </w:rPr>
              <w:t>158</w:t>
            </w:r>
          </w:hyperlink>
        </w:p>
        <w:p>
          <w:pPr>
            <w:pStyle w:val="Contents4"/>
            <w:tabs>
              <w:tab w:val="clear" w:pos="8176"/>
              <w:tab w:val="right" w:pos="9026" w:leader="dot"/>
            </w:tabs>
            <w:rPr/>
          </w:pPr>
          <w:hyperlink w:anchor="__RefHeading___Toc5082300_211673320">
            <w:r>
              <w:rPr>
                <w:webHidden/>
                <w:rStyle w:val="IndexLink"/>
              </w:rPr>
              <w:t>4</w:t>
            </w:r>
            <w:r>
              <w:rPr>
                <w:rStyle w:val="IndexLink"/>
                <w:rtl w:val="true"/>
              </w:rPr>
              <w:t xml:space="preserve"> - </w:t>
            </w:r>
            <w:r>
              <w:rPr>
                <w:rStyle w:val="IndexLink"/>
                <w:rtl w:val="true"/>
              </w:rPr>
              <w:t>گریه بر مظلوم</w:t>
            </w:r>
            <w:r>
              <w:rPr>
                <w:rStyle w:val="IndexLink"/>
                <w:rtl w:val="true"/>
              </w:rPr>
              <w:tab/>
            </w:r>
            <w:r>
              <w:rPr>
                <w:rStyle w:val="IndexLink"/>
              </w:rPr>
              <w:t>158</w:t>
            </w:r>
          </w:hyperlink>
        </w:p>
        <w:p>
          <w:pPr>
            <w:pStyle w:val="Contents3"/>
            <w:tabs>
              <w:tab w:val="clear" w:pos="8459"/>
              <w:tab w:val="right" w:pos="9026" w:leader="dot"/>
            </w:tabs>
            <w:rPr/>
          </w:pPr>
          <w:hyperlink w:anchor="__RefHeading___Toc5082302_211673320">
            <w:r>
              <w:rPr>
                <w:webHidden/>
                <w:rStyle w:val="IndexLink"/>
                <w:rtl w:val="true"/>
              </w:rPr>
              <w:t>مراسم عزاداری و افسردگی</w:t>
            </w:r>
            <w:r>
              <w:rPr>
                <w:rStyle w:val="IndexLink"/>
                <w:rtl w:val="true"/>
              </w:rPr>
              <w:tab/>
            </w:r>
            <w:r>
              <w:rPr>
                <w:rStyle w:val="IndexLink"/>
              </w:rPr>
              <w:t>159</w:t>
            </w:r>
          </w:hyperlink>
        </w:p>
        <w:p>
          <w:pPr>
            <w:pStyle w:val="Contents2"/>
            <w:tabs>
              <w:tab w:val="clear" w:pos="8743"/>
              <w:tab w:val="right" w:pos="9026" w:leader="dot"/>
            </w:tabs>
            <w:rPr/>
          </w:pPr>
          <w:hyperlink w:anchor="__RefHeading___Toc5082304_211673320">
            <w:r>
              <w:rPr>
                <w:webHidden/>
                <w:rStyle w:val="IndexLink"/>
                <w:rtl w:val="true"/>
              </w:rPr>
              <w:t>حکم حضور در عزای اولیای الهی</w:t>
            </w:r>
            <w:r>
              <w:rPr>
                <w:rStyle w:val="IndexLink"/>
                <w:rtl w:val="true"/>
              </w:rPr>
              <w:tab/>
            </w:r>
            <w:r>
              <w:rPr>
                <w:rStyle w:val="IndexLink"/>
              </w:rPr>
              <w:t>163</w:t>
            </w:r>
          </w:hyperlink>
        </w:p>
        <w:p>
          <w:pPr>
            <w:pStyle w:val="Contents2"/>
            <w:tabs>
              <w:tab w:val="clear" w:pos="8743"/>
              <w:tab w:val="right" w:pos="9026" w:leader="dot"/>
            </w:tabs>
            <w:rPr/>
          </w:pPr>
          <w:hyperlink w:anchor="__RefHeading___Toc5082306_211673320">
            <w:r>
              <w:rPr>
                <w:webHidden/>
                <w:rStyle w:val="IndexLink"/>
                <w:rtl w:val="true"/>
              </w:rPr>
              <w:t>برپایی عزاداری در راستای وحدت</w:t>
            </w:r>
            <w:r>
              <w:rPr>
                <w:rStyle w:val="IndexLink"/>
                <w:rtl w:val="true"/>
              </w:rPr>
              <w:tab/>
            </w:r>
            <w:r>
              <w:rPr>
                <w:rStyle w:val="IndexLink"/>
              </w:rPr>
              <w:t>164</w:t>
            </w:r>
          </w:hyperlink>
        </w:p>
        <w:p>
          <w:pPr>
            <w:pStyle w:val="Contents2"/>
            <w:tabs>
              <w:tab w:val="clear" w:pos="8743"/>
              <w:tab w:val="right" w:pos="9026" w:leader="dot"/>
            </w:tabs>
            <w:rPr/>
          </w:pPr>
          <w:hyperlink w:anchor="__RefHeading___Toc5082308_211673320">
            <w:r>
              <w:rPr>
                <w:webHidden/>
                <w:rStyle w:val="IndexLink"/>
                <w:rtl w:val="true"/>
              </w:rPr>
              <w:t>سینه‌زنی در سوگ امام حسین‌علیه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5082310_211673320">
            <w:r>
              <w:rPr>
                <w:webHidden/>
                <w:rStyle w:val="IndexLink"/>
                <w:rtl w:val="true"/>
              </w:rPr>
              <w:t>سینه‌زنی در سوگ امام حسین‌علیه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5082312_211673320">
            <w:r>
              <w:rPr>
                <w:webHidden/>
                <w:rStyle w:val="IndexLink"/>
                <w:rtl w:val="true"/>
              </w:rPr>
              <w:t xml:space="preserve">الف </w:t>
            </w:r>
            <w:r>
              <w:rPr>
                <w:rStyle w:val="IndexLink"/>
                <w:rtl w:val="true"/>
              </w:rPr>
              <w:t xml:space="preserve">- </w:t>
            </w:r>
            <w:r>
              <w:rPr>
                <w:rStyle w:val="IndexLink"/>
                <w:rtl w:val="true"/>
              </w:rPr>
              <w:t>روایات شیعه</w:t>
            </w:r>
            <w:r>
              <w:rPr>
                <w:rStyle w:val="IndexLink"/>
                <w:rtl w:val="true"/>
              </w:rPr>
              <w:tab/>
            </w:r>
            <w:r>
              <w:rPr>
                <w:rStyle w:val="IndexLink"/>
              </w:rPr>
              <w:t>165</w:t>
            </w:r>
          </w:hyperlink>
        </w:p>
        <w:p>
          <w:pPr>
            <w:pStyle w:val="Contents3"/>
            <w:tabs>
              <w:tab w:val="clear" w:pos="8459"/>
              <w:tab w:val="right" w:pos="9026" w:leader="dot"/>
            </w:tabs>
            <w:rPr/>
          </w:pPr>
          <w:hyperlink w:anchor="__RefHeading___Toc5082314_211673320">
            <w:r>
              <w:rPr>
                <w:webHidden/>
                <w:rStyle w:val="IndexLink"/>
                <w:rtl w:val="true"/>
              </w:rPr>
              <w:t xml:space="preserve">ب </w:t>
            </w:r>
            <w:r>
              <w:rPr>
                <w:rStyle w:val="IndexLink"/>
                <w:rtl w:val="true"/>
              </w:rPr>
              <w:t xml:space="preserve">- </w:t>
            </w:r>
            <w:r>
              <w:rPr>
                <w:rStyle w:val="IndexLink"/>
                <w:rtl w:val="true"/>
              </w:rPr>
              <w:t>روایات اهل سنت</w:t>
            </w:r>
            <w:r>
              <w:rPr>
                <w:rStyle w:val="IndexLink"/>
                <w:rtl w:val="true"/>
              </w:rPr>
              <w:tab/>
            </w:r>
            <w:r>
              <w:rPr>
                <w:rStyle w:val="IndexLink"/>
              </w:rPr>
              <w:t>167</w:t>
            </w:r>
          </w:hyperlink>
        </w:p>
        <w:p>
          <w:pPr>
            <w:pStyle w:val="Contents3"/>
            <w:tabs>
              <w:tab w:val="clear" w:pos="8459"/>
              <w:tab w:val="right" w:pos="9026" w:leader="dot"/>
            </w:tabs>
            <w:rPr/>
          </w:pPr>
          <w:hyperlink w:anchor="__RefHeading___Toc5082316_211673320">
            <w:r>
              <w:rPr>
                <w:webHidden/>
                <w:rStyle w:val="IndexLink"/>
                <w:rtl w:val="true"/>
              </w:rPr>
              <w:t>بررسی ادله مخالفین</w:t>
            </w:r>
            <w:r>
              <w:rPr>
                <w:rStyle w:val="IndexLink"/>
                <w:rtl w:val="true"/>
              </w:rPr>
              <w:tab/>
            </w:r>
            <w:r>
              <w:rPr>
                <w:rStyle w:val="IndexLink"/>
              </w:rPr>
              <w:t>169</w:t>
            </w:r>
          </w:hyperlink>
        </w:p>
        <w:p>
          <w:pPr>
            <w:pStyle w:val="Contents4"/>
            <w:tabs>
              <w:tab w:val="clear" w:pos="8176"/>
              <w:tab w:val="right" w:pos="9026" w:leader="dot"/>
            </w:tabs>
            <w:rPr/>
          </w:pPr>
          <w:hyperlink w:anchor="__RefHeading___Toc5082318_211673320">
            <w:r>
              <w:rPr>
                <w:webHidden/>
                <w:rStyle w:val="IndexLink"/>
                <w:rtl w:val="true"/>
              </w:rPr>
              <w:t>بررسی ادله مخالفین</w:t>
            </w:r>
            <w:r>
              <w:rPr>
                <w:rStyle w:val="IndexLink"/>
                <w:rtl w:val="true"/>
              </w:rPr>
              <w:tab/>
            </w:r>
            <w:r>
              <w:rPr>
                <w:rStyle w:val="IndexLink"/>
              </w:rPr>
              <w:t>169</w:t>
            </w:r>
          </w:hyperlink>
        </w:p>
        <w:p>
          <w:pPr>
            <w:pStyle w:val="Contents4"/>
            <w:tabs>
              <w:tab w:val="clear" w:pos="8176"/>
              <w:tab w:val="right" w:pos="9026" w:leader="dot"/>
            </w:tabs>
            <w:rPr/>
          </w:pPr>
          <w:hyperlink w:anchor="__RefHeading___Toc5082320_211673320">
            <w:r>
              <w:rPr>
                <w:webHidden/>
                <w:rStyle w:val="IndexLink"/>
                <w:rtl w:val="true"/>
              </w:rPr>
              <w:t xml:space="preserve">الف </w:t>
            </w:r>
            <w:r>
              <w:rPr>
                <w:rStyle w:val="IndexLink"/>
                <w:rtl w:val="true"/>
              </w:rPr>
              <w:t xml:space="preserve">- </w:t>
            </w:r>
            <w:r>
              <w:rPr>
                <w:rStyle w:val="IndexLink"/>
                <w:rtl w:val="true"/>
              </w:rPr>
              <w:t>روایات عامه</w:t>
            </w:r>
            <w:r>
              <w:rPr>
                <w:rStyle w:val="IndexLink"/>
                <w:rtl w:val="true"/>
              </w:rPr>
              <w:tab/>
            </w:r>
            <w:r>
              <w:rPr>
                <w:rStyle w:val="IndexLink"/>
              </w:rPr>
              <w:t>169</w:t>
            </w:r>
          </w:hyperlink>
        </w:p>
        <w:p>
          <w:pPr>
            <w:pStyle w:val="Contents4"/>
            <w:tabs>
              <w:tab w:val="clear" w:pos="8176"/>
              <w:tab w:val="right" w:pos="9026" w:leader="dot"/>
            </w:tabs>
            <w:rPr/>
          </w:pPr>
          <w:hyperlink w:anchor="__RefHeading___Toc5082322_211673320">
            <w:r>
              <w:rPr>
                <w:webHidden/>
                <w:rStyle w:val="IndexLink"/>
                <w:rtl w:val="true"/>
              </w:rPr>
              <w:t xml:space="preserve">ب </w:t>
            </w:r>
            <w:r>
              <w:rPr>
                <w:rStyle w:val="IndexLink"/>
                <w:rtl w:val="true"/>
              </w:rPr>
              <w:t xml:space="preserve">- </w:t>
            </w:r>
            <w:r>
              <w:rPr>
                <w:rStyle w:val="IndexLink"/>
                <w:rtl w:val="true"/>
              </w:rPr>
              <w:t>روایات اهل بیت‌علیهم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5082324_211673320">
            <w:r>
              <w:rPr>
                <w:webHidden/>
                <w:rStyle w:val="IndexLink"/>
                <w:rtl w:val="true"/>
              </w:rPr>
              <w:t>لباس مشکی پوشیدن</w:t>
            </w:r>
            <w:r>
              <w:rPr>
                <w:rStyle w:val="IndexLink"/>
                <w:rtl w:val="true"/>
              </w:rPr>
              <w:tab/>
            </w:r>
            <w:r>
              <w:rPr>
                <w:rStyle w:val="IndexLink"/>
              </w:rPr>
              <w:t>173</w:t>
            </w:r>
          </w:hyperlink>
        </w:p>
        <w:p>
          <w:pPr>
            <w:pStyle w:val="Contents3"/>
            <w:tabs>
              <w:tab w:val="clear" w:pos="8459"/>
              <w:tab w:val="right" w:pos="9026" w:leader="dot"/>
            </w:tabs>
            <w:rPr/>
          </w:pPr>
          <w:hyperlink w:anchor="__RefHeading___Toc5082326_211673320">
            <w:r>
              <w:rPr>
                <w:webHidden/>
                <w:rStyle w:val="IndexLink"/>
                <w:rtl w:val="true"/>
              </w:rPr>
              <w:t>لباس مشکی پوشیدن</w:t>
            </w:r>
            <w:r>
              <w:rPr>
                <w:rStyle w:val="IndexLink"/>
                <w:rtl w:val="true"/>
              </w:rPr>
              <w:tab/>
            </w:r>
            <w:r>
              <w:rPr>
                <w:rStyle w:val="IndexLink"/>
              </w:rPr>
              <w:t>173</w:t>
            </w:r>
          </w:hyperlink>
        </w:p>
        <w:p>
          <w:pPr>
            <w:pStyle w:val="Contents3"/>
            <w:tabs>
              <w:tab w:val="clear" w:pos="8459"/>
              <w:tab w:val="right" w:pos="9026" w:leader="dot"/>
            </w:tabs>
            <w:rPr/>
          </w:pPr>
          <w:hyperlink w:anchor="__RefHeading___Toc5082328_211673320">
            <w:r>
              <w:rPr>
                <w:webHidden/>
                <w:rStyle w:val="IndexLink"/>
                <w:rtl w:val="true"/>
              </w:rPr>
              <w:t xml:space="preserve">الف </w:t>
            </w:r>
            <w:r>
              <w:rPr>
                <w:rStyle w:val="IndexLink"/>
                <w:rtl w:val="true"/>
              </w:rPr>
              <w:t xml:space="preserve">- </w:t>
            </w:r>
            <w:r>
              <w:rPr>
                <w:rStyle w:val="IndexLink"/>
                <w:rtl w:val="true"/>
              </w:rPr>
              <w:t>روایات شیعه</w:t>
            </w:r>
            <w:r>
              <w:rPr>
                <w:rStyle w:val="IndexLink"/>
                <w:rtl w:val="true"/>
              </w:rPr>
              <w:tab/>
            </w:r>
            <w:r>
              <w:rPr>
                <w:rStyle w:val="IndexLink"/>
              </w:rPr>
              <w:t>173</w:t>
            </w:r>
          </w:hyperlink>
        </w:p>
        <w:p>
          <w:pPr>
            <w:pStyle w:val="Contents3"/>
            <w:tabs>
              <w:tab w:val="clear" w:pos="8459"/>
              <w:tab w:val="right" w:pos="9026" w:leader="dot"/>
            </w:tabs>
            <w:rPr/>
          </w:pPr>
          <w:hyperlink w:anchor="__RefHeading___Toc5082330_211673320">
            <w:r>
              <w:rPr>
                <w:webHidden/>
                <w:rStyle w:val="IndexLink"/>
                <w:rtl w:val="true"/>
              </w:rPr>
              <w:t xml:space="preserve">ب </w:t>
            </w:r>
            <w:r>
              <w:rPr>
                <w:rStyle w:val="IndexLink"/>
                <w:rtl w:val="true"/>
              </w:rPr>
              <w:t xml:space="preserve">- </w:t>
            </w:r>
            <w:r>
              <w:rPr>
                <w:rStyle w:val="IndexLink"/>
                <w:rtl w:val="true"/>
              </w:rPr>
              <w:t>روایات عامه</w:t>
            </w:r>
            <w:r>
              <w:rPr>
                <w:rStyle w:val="IndexLink"/>
                <w:rtl w:val="true"/>
              </w:rPr>
              <w:tab/>
            </w:r>
            <w:r>
              <w:rPr>
                <w:rStyle w:val="IndexLink"/>
              </w:rPr>
              <w:t>174</w:t>
            </w:r>
          </w:hyperlink>
        </w:p>
        <w:p>
          <w:pPr>
            <w:pStyle w:val="Contents2"/>
            <w:tabs>
              <w:tab w:val="clear" w:pos="8743"/>
              <w:tab w:val="right" w:pos="9026" w:leader="dot"/>
            </w:tabs>
            <w:rPr/>
          </w:pPr>
          <w:hyperlink w:anchor="__RefHeading___Toc5082332_211673320">
            <w:r>
              <w:rPr>
                <w:webHidden/>
                <w:rStyle w:val="IndexLink"/>
                <w:rtl w:val="true"/>
              </w:rPr>
              <w:t>مرثیه‌خوانی به نثر</w:t>
            </w:r>
            <w:r>
              <w:rPr>
                <w:rStyle w:val="IndexLink"/>
                <w:rtl w:val="true"/>
              </w:rPr>
              <w:tab/>
            </w:r>
            <w:r>
              <w:rPr>
                <w:rStyle w:val="IndexLink"/>
              </w:rPr>
              <w:t>175</w:t>
            </w:r>
          </w:hyperlink>
        </w:p>
        <w:p>
          <w:pPr>
            <w:pStyle w:val="Contents3"/>
            <w:tabs>
              <w:tab w:val="clear" w:pos="8459"/>
              <w:tab w:val="right" w:pos="9026" w:leader="dot"/>
            </w:tabs>
            <w:rPr/>
          </w:pPr>
          <w:hyperlink w:anchor="__RefHeading___Toc5082334_2116733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082336_211673320">
            <w:r>
              <w:rPr>
                <w:webHidden/>
                <w:rStyle w:val="IndexLink"/>
                <w:rtl w:val="true"/>
              </w:rPr>
              <w:t>مرثیه‌خوانی به نثر</w:t>
            </w:r>
            <w:r>
              <w:rPr>
                <w:rStyle w:val="IndexLink"/>
                <w:rtl w:val="true"/>
              </w:rPr>
              <w:tab/>
            </w:r>
            <w:r>
              <w:rPr>
                <w:rStyle w:val="IndexLink"/>
              </w:rPr>
              <w:t>177</w:t>
            </w:r>
          </w:hyperlink>
        </w:p>
        <w:p>
          <w:pPr>
            <w:pStyle w:val="Contents3"/>
            <w:tabs>
              <w:tab w:val="clear" w:pos="8459"/>
              <w:tab w:val="right" w:pos="9026" w:leader="dot"/>
            </w:tabs>
            <w:rPr/>
          </w:pPr>
          <w:hyperlink w:anchor="__RefHeading___Toc5082338_211673320">
            <w:r>
              <w:rPr>
                <w:webHidden/>
                <w:rStyle w:val="IndexLink"/>
                <w:rtl w:val="true"/>
              </w:rPr>
              <w:t xml:space="preserve">الف </w:t>
            </w:r>
            <w:r>
              <w:rPr>
                <w:rStyle w:val="IndexLink"/>
                <w:rtl w:val="true"/>
              </w:rPr>
              <w:t xml:space="preserve">- </w:t>
            </w:r>
            <w:r>
              <w:rPr>
                <w:rStyle w:val="IndexLink"/>
                <w:rtl w:val="true"/>
              </w:rPr>
              <w:t>مرثیه‌خوانی در سوگ اولیای الهی</w:t>
            </w:r>
            <w:r>
              <w:rPr>
                <w:rStyle w:val="IndexLink"/>
                <w:rtl w:val="true"/>
              </w:rPr>
              <w:tab/>
            </w:r>
            <w:r>
              <w:rPr>
                <w:rStyle w:val="IndexLink"/>
              </w:rPr>
              <w:t>177</w:t>
            </w:r>
          </w:hyperlink>
        </w:p>
        <w:p>
          <w:pPr>
            <w:pStyle w:val="Contents4"/>
            <w:tabs>
              <w:tab w:val="clear" w:pos="8176"/>
              <w:tab w:val="right" w:pos="9026" w:leader="dot"/>
            </w:tabs>
            <w:rPr/>
          </w:pPr>
          <w:hyperlink w:anchor="__RefHeading___Toc5082340_211673320">
            <w:r>
              <w:rPr>
                <w:webHidden/>
                <w:rStyle w:val="IndexLink"/>
                <w:rtl w:val="true"/>
              </w:rPr>
              <w:t>مرثیه‌خوانی در سوگ اولیای الهی</w:t>
            </w:r>
            <w:r>
              <w:rPr>
                <w:rStyle w:val="IndexLink"/>
                <w:rtl w:val="true"/>
              </w:rPr>
              <w:tab/>
            </w:r>
            <w:r>
              <w:rPr>
                <w:rStyle w:val="IndexLink"/>
              </w:rPr>
              <w:t>177</w:t>
            </w:r>
          </w:hyperlink>
        </w:p>
        <w:p>
          <w:pPr>
            <w:pStyle w:val="Contents4"/>
            <w:tabs>
              <w:tab w:val="clear" w:pos="8176"/>
              <w:tab w:val="right" w:pos="9026" w:leader="dot"/>
            </w:tabs>
            <w:rPr/>
          </w:pPr>
          <w:hyperlink w:anchor="__RefHeading___Toc5082342_211673320">
            <w:r>
              <w:rPr>
                <w:webHidden/>
                <w:rStyle w:val="IndexLink"/>
              </w:rPr>
              <w:t>1</w:t>
            </w:r>
            <w:r>
              <w:rPr>
                <w:rStyle w:val="IndexLink"/>
                <w:rtl w:val="true"/>
              </w:rPr>
              <w:t xml:space="preserve"> - </w:t>
            </w:r>
            <w:r>
              <w:rPr>
                <w:rStyle w:val="IndexLink"/>
                <w:rtl w:val="true"/>
              </w:rPr>
              <w:t>مرثیه رسول خداصلی الله علیه وآله</w:t>
            </w:r>
            <w:r>
              <w:rPr>
                <w:rStyle w:val="IndexLink"/>
                <w:rtl w:val="true"/>
              </w:rPr>
              <w:tab/>
            </w:r>
            <w:r>
              <w:rPr>
                <w:rStyle w:val="IndexLink"/>
              </w:rPr>
              <w:t>177</w:t>
            </w:r>
          </w:hyperlink>
        </w:p>
        <w:p>
          <w:pPr>
            <w:pStyle w:val="Contents4"/>
            <w:tabs>
              <w:tab w:val="clear" w:pos="8176"/>
              <w:tab w:val="right" w:pos="9026" w:leader="dot"/>
            </w:tabs>
            <w:rPr/>
          </w:pPr>
          <w:hyperlink w:anchor="__RefHeading___Toc5082344_211673320">
            <w:r>
              <w:rPr>
                <w:webHidden/>
                <w:rStyle w:val="IndexLink"/>
              </w:rPr>
              <w:t>2</w:t>
            </w:r>
            <w:r>
              <w:rPr>
                <w:rStyle w:val="IndexLink"/>
                <w:rtl w:val="true"/>
              </w:rPr>
              <w:t xml:space="preserve"> - </w:t>
            </w:r>
            <w:r>
              <w:rPr>
                <w:rStyle w:val="IndexLink"/>
                <w:rtl w:val="true"/>
              </w:rPr>
              <w:t>مرثیه‌خوانی فاطمه زهراعلیها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5082346_211673320">
            <w:r>
              <w:rPr>
                <w:webHidden/>
                <w:rStyle w:val="IndexLink"/>
              </w:rPr>
              <w:t>3</w:t>
            </w:r>
            <w:r>
              <w:rPr>
                <w:rStyle w:val="IndexLink"/>
                <w:rtl w:val="true"/>
              </w:rPr>
              <w:t xml:space="preserve"> - </w:t>
            </w:r>
            <w:r>
              <w:rPr>
                <w:rStyle w:val="IndexLink"/>
                <w:rtl w:val="true"/>
              </w:rPr>
              <w:t>مرثیه‌خوانی عایشه</w:t>
            </w:r>
            <w:r>
              <w:rPr>
                <w:rStyle w:val="IndexLink"/>
                <w:rtl w:val="true"/>
              </w:rPr>
              <w:tab/>
            </w:r>
            <w:r>
              <w:rPr>
                <w:rStyle w:val="IndexLink"/>
              </w:rPr>
              <w:t>178</w:t>
            </w:r>
          </w:hyperlink>
        </w:p>
        <w:p>
          <w:pPr>
            <w:pStyle w:val="Contents4"/>
            <w:tabs>
              <w:tab w:val="clear" w:pos="8176"/>
              <w:tab w:val="right" w:pos="9026" w:leader="dot"/>
            </w:tabs>
            <w:rPr/>
          </w:pPr>
          <w:hyperlink w:anchor="__RefHeading___Toc5082348_211673320">
            <w:r>
              <w:rPr>
                <w:webHidden/>
                <w:rStyle w:val="IndexLink"/>
              </w:rPr>
              <w:t>4</w:t>
            </w:r>
            <w:r>
              <w:rPr>
                <w:rStyle w:val="IndexLink"/>
                <w:rtl w:val="true"/>
              </w:rPr>
              <w:t xml:space="preserve"> - </w:t>
            </w:r>
            <w:r>
              <w:rPr>
                <w:rStyle w:val="IndexLink"/>
                <w:rtl w:val="true"/>
              </w:rPr>
              <w:t>مرثیه‌خوانی امام حسن‌علیه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5082350_211673320">
            <w:r>
              <w:rPr>
                <w:webHidden/>
                <w:rStyle w:val="IndexLink"/>
              </w:rPr>
              <w:t>5</w:t>
            </w:r>
            <w:r>
              <w:rPr>
                <w:rStyle w:val="IndexLink"/>
                <w:rtl w:val="true"/>
              </w:rPr>
              <w:t xml:space="preserve"> - </w:t>
            </w:r>
            <w:r>
              <w:rPr>
                <w:rStyle w:val="IndexLink"/>
                <w:rtl w:val="true"/>
              </w:rPr>
              <w:t>مرثیه‌خوانی در سوگ امام حسن‌علیه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5082352_211673320">
            <w:r>
              <w:rPr>
                <w:webHidden/>
                <w:rStyle w:val="IndexLink"/>
                <w:rtl w:val="true"/>
              </w:rPr>
              <w:t xml:space="preserve">ب </w:t>
            </w:r>
            <w:r>
              <w:rPr>
                <w:rStyle w:val="IndexLink"/>
                <w:rtl w:val="true"/>
              </w:rPr>
              <w:t xml:space="preserve">- </w:t>
            </w:r>
            <w:r>
              <w:rPr>
                <w:rStyle w:val="IndexLink"/>
                <w:rtl w:val="true"/>
              </w:rPr>
              <w:t>مرثیه‌خوانی در سوگ امام حسین‌علیه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5082354_211673320">
            <w:r>
              <w:rPr>
                <w:webHidden/>
                <w:rStyle w:val="IndexLink"/>
                <w:rtl w:val="true"/>
              </w:rPr>
              <w:t>مرثیه‌خوانی در سوگ امام حسین‌علیه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5082356_211673320">
            <w:r>
              <w:rPr>
                <w:webHidden/>
                <w:rStyle w:val="IndexLink"/>
              </w:rPr>
              <w:t>1</w:t>
            </w:r>
            <w:r>
              <w:rPr>
                <w:rStyle w:val="IndexLink"/>
                <w:rtl w:val="true"/>
              </w:rPr>
              <w:t xml:space="preserve"> - </w:t>
            </w:r>
            <w:r>
              <w:rPr>
                <w:rStyle w:val="IndexLink"/>
                <w:rtl w:val="true"/>
              </w:rPr>
              <w:t>مرثیه‌خوانی پیامبرصلی الله علیه وآله قبل از ولادت امام حسین‌علیه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5082358_211673320">
            <w:r>
              <w:rPr>
                <w:webHidden/>
                <w:rStyle w:val="IndexLink"/>
              </w:rPr>
              <w:t>2</w:t>
            </w:r>
            <w:r>
              <w:rPr>
                <w:rStyle w:val="IndexLink"/>
                <w:rtl w:val="true"/>
              </w:rPr>
              <w:t xml:space="preserve"> - </w:t>
            </w:r>
            <w:r>
              <w:rPr>
                <w:rStyle w:val="IndexLink"/>
                <w:rtl w:val="true"/>
              </w:rPr>
              <w:t>مرثیه‌خوانی پیامبرصلی الله علیه وآله در مسجد بعد از ولادت امام حسین‌علیه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5082360_211673320">
            <w:r>
              <w:rPr>
                <w:webHidden/>
                <w:rStyle w:val="IndexLink"/>
              </w:rPr>
              <w:t>3</w:t>
            </w:r>
            <w:r>
              <w:rPr>
                <w:rStyle w:val="IndexLink"/>
                <w:rtl w:val="true"/>
              </w:rPr>
              <w:t xml:space="preserve"> - </w:t>
            </w:r>
            <w:r>
              <w:rPr>
                <w:rStyle w:val="IndexLink"/>
                <w:rtl w:val="true"/>
              </w:rPr>
              <w:t>مرثیه‌خوانی پیامبرصلی الله علیه وآله در خانه ام‌سلمه</w:t>
            </w:r>
            <w:r>
              <w:rPr>
                <w:rStyle w:val="IndexLink"/>
                <w:rtl w:val="true"/>
              </w:rPr>
              <w:tab/>
            </w:r>
            <w:r>
              <w:rPr>
                <w:rStyle w:val="IndexLink"/>
              </w:rPr>
              <w:t>181</w:t>
            </w:r>
          </w:hyperlink>
        </w:p>
        <w:p>
          <w:pPr>
            <w:pStyle w:val="Contents4"/>
            <w:tabs>
              <w:tab w:val="clear" w:pos="8176"/>
              <w:tab w:val="right" w:pos="9026" w:leader="dot"/>
            </w:tabs>
            <w:rPr/>
          </w:pPr>
          <w:hyperlink w:anchor="__RefHeading___Toc5082362_211673320">
            <w:r>
              <w:rPr>
                <w:webHidden/>
                <w:rStyle w:val="IndexLink"/>
              </w:rPr>
              <w:t>4</w:t>
            </w:r>
            <w:r>
              <w:rPr>
                <w:rStyle w:val="IndexLink"/>
                <w:rtl w:val="true"/>
              </w:rPr>
              <w:t xml:space="preserve"> - </w:t>
            </w:r>
            <w:r>
              <w:rPr>
                <w:rStyle w:val="IndexLink"/>
                <w:rtl w:val="true"/>
              </w:rPr>
              <w:t>مرثیه‌خوانی پیامبرصلی الله علیه وآله در خانه عایشه</w:t>
            </w:r>
            <w:r>
              <w:rPr>
                <w:rStyle w:val="IndexLink"/>
                <w:rtl w:val="true"/>
              </w:rPr>
              <w:tab/>
            </w:r>
            <w:r>
              <w:rPr>
                <w:rStyle w:val="IndexLink"/>
              </w:rPr>
              <w:t>182</w:t>
            </w:r>
          </w:hyperlink>
        </w:p>
        <w:p>
          <w:pPr>
            <w:pStyle w:val="Contents4"/>
            <w:tabs>
              <w:tab w:val="clear" w:pos="8176"/>
              <w:tab w:val="right" w:pos="9026" w:leader="dot"/>
            </w:tabs>
            <w:rPr/>
          </w:pPr>
          <w:hyperlink w:anchor="__RefHeading___Toc5082364_211673320">
            <w:r>
              <w:rPr>
                <w:webHidden/>
                <w:rStyle w:val="IndexLink"/>
              </w:rPr>
              <w:t>5</w:t>
            </w:r>
            <w:r>
              <w:rPr>
                <w:rStyle w:val="IndexLink"/>
                <w:rtl w:val="true"/>
              </w:rPr>
              <w:t xml:space="preserve"> - </w:t>
            </w:r>
            <w:r>
              <w:rPr>
                <w:rStyle w:val="IndexLink"/>
                <w:rtl w:val="true"/>
              </w:rPr>
              <w:t>مرثیه‌خوانی رسول خداصلی الله علیه وآله بعد از وفات</w:t>
            </w:r>
            <w:r>
              <w:rPr>
                <w:rStyle w:val="IndexLink"/>
                <w:rtl w:val="true"/>
              </w:rPr>
              <w:tab/>
            </w:r>
            <w:r>
              <w:rPr>
                <w:rStyle w:val="IndexLink"/>
              </w:rPr>
              <w:t>182</w:t>
            </w:r>
          </w:hyperlink>
        </w:p>
        <w:p>
          <w:pPr>
            <w:pStyle w:val="Contents4"/>
            <w:tabs>
              <w:tab w:val="clear" w:pos="8176"/>
              <w:tab w:val="right" w:pos="9026" w:leader="dot"/>
            </w:tabs>
            <w:rPr/>
          </w:pPr>
          <w:hyperlink w:anchor="__RefHeading___Toc5082366_211673320">
            <w:r>
              <w:rPr>
                <w:webHidden/>
                <w:rStyle w:val="IndexLink"/>
              </w:rPr>
              <w:t>6</w:t>
            </w:r>
            <w:r>
              <w:rPr>
                <w:rStyle w:val="IndexLink"/>
                <w:rtl w:val="true"/>
              </w:rPr>
              <w:tab/>
            </w:r>
            <w:r>
              <w:rPr>
                <w:rStyle w:val="IndexLink"/>
              </w:rPr>
              <w:t>183</w:t>
            </w:r>
          </w:hyperlink>
        </w:p>
        <w:p>
          <w:pPr>
            <w:pStyle w:val="Contents4"/>
            <w:tabs>
              <w:tab w:val="clear" w:pos="8176"/>
              <w:tab w:val="right" w:pos="9026" w:leader="dot"/>
            </w:tabs>
            <w:rPr/>
          </w:pPr>
          <w:hyperlink w:anchor="__RefHeading___Toc5082368_211673320">
            <w:r>
              <w:rPr>
                <w:webHidden/>
                <w:rStyle w:val="IndexLink"/>
              </w:rPr>
              <w:t>7</w:t>
            </w:r>
            <w:r>
              <w:rPr>
                <w:rStyle w:val="IndexLink"/>
                <w:rtl w:val="true"/>
              </w:rPr>
              <w:t xml:space="preserve"> - </w:t>
            </w:r>
            <w:r>
              <w:rPr>
                <w:rStyle w:val="IndexLink"/>
                <w:rtl w:val="true"/>
              </w:rPr>
              <w:t>مرثیه‌خوانی امام صادق‌علیه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5082370_211673320">
            <w:r>
              <w:rPr>
                <w:webHidden/>
                <w:rStyle w:val="IndexLink"/>
              </w:rPr>
              <w:t>8</w:t>
            </w:r>
            <w:r>
              <w:rPr>
                <w:rStyle w:val="IndexLink"/>
                <w:rtl w:val="true"/>
              </w:rPr>
              <w:t xml:space="preserve"> - </w:t>
            </w:r>
            <w:r>
              <w:rPr>
                <w:rStyle w:val="IndexLink"/>
                <w:rtl w:val="true"/>
              </w:rPr>
              <w:t>مرثیه‌خوانی ام‌البنین</w:t>
            </w:r>
            <w:r>
              <w:rPr>
                <w:rStyle w:val="IndexLink"/>
                <w:rtl w:val="true"/>
              </w:rPr>
              <w:tab/>
            </w:r>
            <w:r>
              <w:rPr>
                <w:rStyle w:val="IndexLink"/>
              </w:rPr>
              <w:t>184</w:t>
            </w:r>
          </w:hyperlink>
        </w:p>
        <w:p>
          <w:pPr>
            <w:pStyle w:val="Contents4"/>
            <w:tabs>
              <w:tab w:val="clear" w:pos="8176"/>
              <w:tab w:val="right" w:pos="9026" w:leader="dot"/>
            </w:tabs>
            <w:rPr/>
          </w:pPr>
          <w:hyperlink w:anchor="__RefHeading___Toc5082372_211673320">
            <w:r>
              <w:rPr>
                <w:webHidden/>
                <w:rStyle w:val="IndexLink"/>
              </w:rPr>
              <w:t>9</w:t>
            </w:r>
            <w:r>
              <w:rPr>
                <w:rStyle w:val="IndexLink"/>
                <w:rtl w:val="true"/>
              </w:rPr>
              <w:t xml:space="preserve"> - </w:t>
            </w:r>
            <w:r>
              <w:rPr>
                <w:rStyle w:val="IndexLink"/>
                <w:rtl w:val="true"/>
              </w:rPr>
              <w:t>مرثیه‌خوانی حضرت زینب‌علیها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5082374_211673320">
            <w:r>
              <w:rPr>
                <w:webHidden/>
                <w:rStyle w:val="IndexLink"/>
              </w:rPr>
              <w:t>10</w:t>
            </w:r>
            <w:r>
              <w:rPr>
                <w:rStyle w:val="IndexLink"/>
                <w:rtl w:val="true"/>
              </w:rPr>
              <w:t xml:space="preserve"> - </w:t>
            </w:r>
            <w:r>
              <w:rPr>
                <w:rStyle w:val="IndexLink"/>
                <w:rtl w:val="true"/>
              </w:rPr>
              <w:t>مرثیه‌خوانی ابن عباس</w:t>
            </w:r>
            <w:r>
              <w:rPr>
                <w:rStyle w:val="IndexLink"/>
                <w:rtl w:val="true"/>
              </w:rPr>
              <w:tab/>
            </w:r>
            <w:r>
              <w:rPr>
                <w:rStyle w:val="IndexLink"/>
              </w:rPr>
              <w:t>185</w:t>
            </w:r>
          </w:hyperlink>
        </w:p>
        <w:p>
          <w:pPr>
            <w:pStyle w:val="Contents4"/>
            <w:tabs>
              <w:tab w:val="clear" w:pos="8176"/>
              <w:tab w:val="right" w:pos="9026" w:leader="dot"/>
            </w:tabs>
            <w:rPr/>
          </w:pPr>
          <w:hyperlink w:anchor="__RefHeading___Toc5082376_211673320">
            <w:r>
              <w:rPr>
                <w:webHidden/>
                <w:rStyle w:val="IndexLink"/>
              </w:rPr>
              <w:t>11</w:t>
            </w:r>
            <w:r>
              <w:rPr>
                <w:rStyle w:val="IndexLink"/>
                <w:rtl w:val="true"/>
              </w:rPr>
              <w:t xml:space="preserve"> - </w:t>
            </w:r>
            <w:r>
              <w:rPr>
                <w:rStyle w:val="IndexLink"/>
                <w:rtl w:val="true"/>
              </w:rPr>
              <w:t>مرثیه‌خوانی زید بن ارقم</w:t>
            </w:r>
            <w:r>
              <w:rPr>
                <w:rStyle w:val="IndexLink"/>
                <w:rtl w:val="true"/>
              </w:rPr>
              <w:tab/>
            </w:r>
            <w:r>
              <w:rPr>
                <w:rStyle w:val="IndexLink"/>
              </w:rPr>
              <w:t>186</w:t>
            </w:r>
          </w:hyperlink>
        </w:p>
        <w:p>
          <w:pPr>
            <w:pStyle w:val="Contents4"/>
            <w:tabs>
              <w:tab w:val="clear" w:pos="8176"/>
              <w:tab w:val="right" w:pos="9026" w:leader="dot"/>
            </w:tabs>
            <w:rPr/>
          </w:pPr>
          <w:hyperlink w:anchor="__RefHeading___Toc5082378_211673320">
            <w:r>
              <w:rPr>
                <w:webHidden/>
                <w:rStyle w:val="IndexLink"/>
              </w:rPr>
              <w:t>12</w:t>
            </w:r>
            <w:r>
              <w:rPr>
                <w:rStyle w:val="IndexLink"/>
                <w:rtl w:val="true"/>
              </w:rPr>
              <w:t xml:space="preserve"> - </w:t>
            </w:r>
            <w:r>
              <w:rPr>
                <w:rStyle w:val="IndexLink"/>
                <w:rtl w:val="true"/>
              </w:rPr>
              <w:t>مرثیه‌خوانی حسن بصری</w:t>
            </w:r>
            <w:r>
              <w:rPr>
                <w:rStyle w:val="IndexLink"/>
                <w:rtl w:val="true"/>
              </w:rPr>
              <w:tab/>
            </w:r>
            <w:r>
              <w:rPr>
                <w:rStyle w:val="IndexLink"/>
              </w:rPr>
              <w:t>186</w:t>
            </w:r>
          </w:hyperlink>
        </w:p>
        <w:p>
          <w:pPr>
            <w:pStyle w:val="Contents2"/>
            <w:tabs>
              <w:tab w:val="clear" w:pos="8743"/>
              <w:tab w:val="right" w:pos="9026" w:leader="dot"/>
            </w:tabs>
            <w:rPr/>
          </w:pPr>
          <w:hyperlink w:anchor="__RefHeading___Toc5082380_211673320">
            <w:r>
              <w:rPr>
                <w:webHidden/>
                <w:rStyle w:val="IndexLink"/>
                <w:rtl w:val="true"/>
              </w:rPr>
              <w:t>مرثیه‌خوانی به شعر</w:t>
            </w:r>
            <w:r>
              <w:rPr>
                <w:rStyle w:val="IndexLink"/>
                <w:rtl w:val="true"/>
              </w:rPr>
              <w:tab/>
            </w:r>
            <w:r>
              <w:rPr>
                <w:rStyle w:val="IndexLink"/>
              </w:rPr>
              <w:t>187</w:t>
            </w:r>
          </w:hyperlink>
        </w:p>
        <w:p>
          <w:pPr>
            <w:pStyle w:val="Contents3"/>
            <w:tabs>
              <w:tab w:val="clear" w:pos="8459"/>
              <w:tab w:val="right" w:pos="9026" w:leader="dot"/>
            </w:tabs>
            <w:rPr/>
          </w:pPr>
          <w:hyperlink w:anchor="__RefHeading___Toc5082382_211673320">
            <w:r>
              <w:rPr>
                <w:webHidden/>
                <w:rStyle w:val="IndexLink"/>
                <w:rtl w:val="true"/>
              </w:rPr>
              <w:t>مرثیه‌خوانی به شعر</w:t>
            </w:r>
            <w:r>
              <w:rPr>
                <w:rStyle w:val="IndexLink"/>
                <w:rtl w:val="true"/>
              </w:rPr>
              <w:tab/>
            </w:r>
            <w:r>
              <w:rPr>
                <w:rStyle w:val="IndexLink"/>
              </w:rPr>
              <w:t>187</w:t>
            </w:r>
          </w:hyperlink>
        </w:p>
        <w:p>
          <w:pPr>
            <w:pStyle w:val="Contents3"/>
            <w:tabs>
              <w:tab w:val="clear" w:pos="8459"/>
              <w:tab w:val="right" w:pos="9026" w:leader="dot"/>
            </w:tabs>
            <w:rPr/>
          </w:pPr>
          <w:hyperlink w:anchor="__RefHeading___Toc5082384_211673320">
            <w:r>
              <w:rPr>
                <w:webHidden/>
                <w:rStyle w:val="IndexLink"/>
                <w:rtl w:val="true"/>
              </w:rPr>
              <w:t>ادله جواز و رجحان مرثیه‌خوانی به شعر</w:t>
            </w:r>
            <w:r>
              <w:rPr>
                <w:rStyle w:val="IndexLink"/>
                <w:rtl w:val="true"/>
              </w:rPr>
              <w:tab/>
            </w:r>
            <w:r>
              <w:rPr>
                <w:rStyle w:val="IndexLink"/>
              </w:rPr>
              <w:t>187</w:t>
            </w:r>
          </w:hyperlink>
        </w:p>
        <w:p>
          <w:pPr>
            <w:pStyle w:val="Contents4"/>
            <w:tabs>
              <w:tab w:val="clear" w:pos="8176"/>
              <w:tab w:val="right" w:pos="9026" w:leader="dot"/>
            </w:tabs>
            <w:rPr/>
          </w:pPr>
          <w:hyperlink w:anchor="__RefHeading___Toc5082386_211673320">
            <w:r>
              <w:rPr>
                <w:webHidden/>
                <w:rStyle w:val="IndexLink"/>
                <w:rtl w:val="true"/>
              </w:rPr>
              <w:t>ادله جواز و رجحان مرثیه‌خوانی به شعر</w:t>
            </w:r>
            <w:r>
              <w:rPr>
                <w:rStyle w:val="IndexLink"/>
                <w:rtl w:val="true"/>
              </w:rPr>
              <w:tab/>
            </w:r>
            <w:r>
              <w:rPr>
                <w:rStyle w:val="IndexLink"/>
              </w:rPr>
              <w:t>187</w:t>
            </w:r>
          </w:hyperlink>
        </w:p>
        <w:p>
          <w:pPr>
            <w:pStyle w:val="Contents4"/>
            <w:tabs>
              <w:tab w:val="clear" w:pos="8176"/>
              <w:tab w:val="right" w:pos="9026" w:leader="dot"/>
            </w:tabs>
            <w:rPr/>
          </w:pPr>
          <w:hyperlink w:anchor="__RefHeading___Toc5082388_211673320">
            <w:r>
              <w:rPr>
                <w:webHidden/>
                <w:rStyle w:val="IndexLink"/>
              </w:rPr>
              <w:t>1</w:t>
            </w:r>
            <w:r>
              <w:rPr>
                <w:rStyle w:val="IndexLink"/>
                <w:rtl w:val="true"/>
              </w:rPr>
              <w:t xml:space="preserve"> - </w:t>
            </w:r>
            <w:r>
              <w:rPr>
                <w:rStyle w:val="IndexLink"/>
                <w:rtl w:val="true"/>
              </w:rPr>
              <w:t>اصل اباحه</w:t>
            </w:r>
            <w:r>
              <w:rPr>
                <w:rStyle w:val="IndexLink"/>
                <w:rtl w:val="true"/>
              </w:rPr>
              <w:tab/>
            </w:r>
            <w:r>
              <w:rPr>
                <w:rStyle w:val="IndexLink"/>
              </w:rPr>
              <w:t>187</w:t>
            </w:r>
          </w:hyperlink>
        </w:p>
        <w:p>
          <w:pPr>
            <w:pStyle w:val="Contents4"/>
            <w:tabs>
              <w:tab w:val="clear" w:pos="8176"/>
              <w:tab w:val="right" w:pos="9026" w:leader="dot"/>
            </w:tabs>
            <w:rPr/>
          </w:pPr>
          <w:hyperlink w:anchor="__RefHeading___Toc5082390_211673320">
            <w:r>
              <w:rPr>
                <w:webHidden/>
                <w:rStyle w:val="IndexLink"/>
              </w:rPr>
              <w:t>2</w:t>
            </w:r>
            <w:r>
              <w:rPr>
                <w:rStyle w:val="IndexLink"/>
                <w:rtl w:val="true"/>
              </w:rPr>
              <w:t xml:space="preserve"> - </w:t>
            </w:r>
            <w:r>
              <w:rPr>
                <w:rStyle w:val="IndexLink"/>
                <w:rtl w:val="true"/>
              </w:rPr>
              <w:t>تعظیم شعائر دینی</w:t>
            </w:r>
            <w:r>
              <w:rPr>
                <w:rStyle w:val="IndexLink"/>
                <w:rtl w:val="true"/>
              </w:rPr>
              <w:tab/>
            </w:r>
            <w:r>
              <w:rPr>
                <w:rStyle w:val="IndexLink"/>
              </w:rPr>
              <w:t>188</w:t>
            </w:r>
          </w:hyperlink>
        </w:p>
        <w:p>
          <w:pPr>
            <w:pStyle w:val="Contents4"/>
            <w:tabs>
              <w:tab w:val="clear" w:pos="8176"/>
              <w:tab w:val="right" w:pos="9026" w:leader="dot"/>
            </w:tabs>
            <w:rPr/>
          </w:pPr>
          <w:hyperlink w:anchor="__RefHeading___Toc5082392_211673320">
            <w:r>
              <w:rPr>
                <w:webHidden/>
                <w:rStyle w:val="IndexLink"/>
              </w:rPr>
              <w:t>3</w:t>
            </w:r>
            <w:r>
              <w:rPr>
                <w:rStyle w:val="IndexLink"/>
                <w:rtl w:val="true"/>
              </w:rPr>
              <w:t xml:space="preserve"> - </w:t>
            </w:r>
            <w:r>
              <w:rPr>
                <w:rStyle w:val="IndexLink"/>
                <w:rtl w:val="true"/>
              </w:rPr>
              <w:t>مرثیه‌خوانی حضرت آدم‌علیه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5082394_211673320">
            <w:r>
              <w:rPr>
                <w:webHidden/>
                <w:rStyle w:val="IndexLink"/>
              </w:rPr>
              <w:t>4</w:t>
            </w:r>
            <w:r>
              <w:rPr>
                <w:rStyle w:val="IndexLink"/>
                <w:rtl w:val="true"/>
              </w:rPr>
              <w:t xml:space="preserve"> - </w:t>
            </w:r>
            <w:r>
              <w:rPr>
                <w:rStyle w:val="IndexLink"/>
                <w:rtl w:val="true"/>
              </w:rPr>
              <w:t>مرثیه‌خوانی به شعر برای پیامبرصلی الله علیه وآله</w:t>
            </w:r>
            <w:r>
              <w:rPr>
                <w:rStyle w:val="IndexLink"/>
                <w:rtl w:val="true"/>
              </w:rPr>
              <w:tab/>
            </w:r>
            <w:r>
              <w:rPr>
                <w:rStyle w:val="IndexLink"/>
              </w:rPr>
              <w:t>188</w:t>
            </w:r>
          </w:hyperlink>
        </w:p>
        <w:p>
          <w:pPr>
            <w:pStyle w:val="Contents4"/>
            <w:tabs>
              <w:tab w:val="clear" w:pos="8176"/>
              <w:tab w:val="right" w:pos="9026" w:leader="dot"/>
            </w:tabs>
            <w:rPr/>
          </w:pPr>
          <w:hyperlink w:anchor="__RefHeading___Toc5082396_211673320">
            <w:r>
              <w:rPr>
                <w:webHidden/>
                <w:rStyle w:val="IndexLink"/>
              </w:rPr>
              <w:t>5</w:t>
            </w:r>
            <w:r>
              <w:rPr>
                <w:rStyle w:val="IndexLink"/>
                <w:rtl w:val="true"/>
              </w:rPr>
              <w:t xml:space="preserve"> - </w:t>
            </w:r>
            <w:r>
              <w:rPr>
                <w:rStyle w:val="IndexLink"/>
                <w:rtl w:val="true"/>
              </w:rPr>
              <w:t>تقریر مراثی صحابه از ناحیه پیامبرصلی الله علیه وآله</w:t>
            </w:r>
            <w:r>
              <w:rPr>
                <w:rStyle w:val="IndexLink"/>
                <w:rtl w:val="true"/>
              </w:rPr>
              <w:tab/>
            </w:r>
            <w:r>
              <w:rPr>
                <w:rStyle w:val="IndexLink"/>
              </w:rPr>
              <w:t>190</w:t>
            </w:r>
          </w:hyperlink>
        </w:p>
        <w:p>
          <w:pPr>
            <w:pStyle w:val="Contents3"/>
            <w:tabs>
              <w:tab w:val="clear" w:pos="8459"/>
              <w:tab w:val="right" w:pos="9026" w:leader="dot"/>
            </w:tabs>
            <w:rPr/>
          </w:pPr>
          <w:hyperlink w:anchor="__RefHeading___Toc5082398_211673320">
            <w:r>
              <w:rPr>
                <w:webHidden/>
                <w:rStyle w:val="IndexLink"/>
                <w:rtl w:val="true"/>
              </w:rPr>
              <w:t>مرثیه‌خوانی به شعر در سوگ امام حسین‌علیه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5082400_211673320">
            <w:r>
              <w:rPr>
                <w:webHidden/>
                <w:rStyle w:val="IndexLink"/>
                <w:rtl w:val="true"/>
              </w:rPr>
              <w:t>مرثیه‌خوانی به شعر در سوگ امام حسین‌علیه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5082402_211673320">
            <w:r>
              <w:rPr>
                <w:webHidden/>
                <w:rStyle w:val="IndexLink"/>
              </w:rPr>
              <w:t>1</w:t>
            </w:r>
            <w:r>
              <w:rPr>
                <w:rStyle w:val="IndexLink"/>
                <w:rtl w:val="true"/>
              </w:rPr>
              <w:t xml:space="preserve"> - </w:t>
            </w:r>
            <w:r>
              <w:rPr>
                <w:rStyle w:val="IndexLink"/>
                <w:rtl w:val="true"/>
              </w:rPr>
              <w:t>سلیمان بن قتّه‌</w:t>
            </w:r>
            <w:r>
              <w:rPr>
                <w:rStyle w:val="IndexLink"/>
                <w:rtl w:val="true"/>
              </w:rPr>
              <w:tab/>
            </w:r>
            <w:r>
              <w:rPr>
                <w:rStyle w:val="IndexLink"/>
              </w:rPr>
              <w:t>194</w:t>
            </w:r>
          </w:hyperlink>
        </w:p>
        <w:p>
          <w:pPr>
            <w:pStyle w:val="Contents4"/>
            <w:tabs>
              <w:tab w:val="clear" w:pos="8176"/>
              <w:tab w:val="right" w:pos="9026" w:leader="dot"/>
            </w:tabs>
            <w:rPr/>
          </w:pPr>
          <w:hyperlink w:anchor="__RefHeading___Toc5082404_211673320">
            <w:r>
              <w:rPr>
                <w:webHidden/>
                <w:rStyle w:val="IndexLink"/>
              </w:rPr>
              <w:t>2</w:t>
            </w:r>
            <w:r>
              <w:rPr>
                <w:rStyle w:val="IndexLink"/>
                <w:rtl w:val="true"/>
              </w:rPr>
              <w:t xml:space="preserve"> – </w:t>
            </w:r>
            <w:r>
              <w:rPr>
                <w:rStyle w:val="IndexLink"/>
                <w:rtl w:val="true"/>
              </w:rPr>
              <w:t>ابو الرجح خزاعی</w:t>
            </w:r>
            <w:r>
              <w:rPr>
                <w:rStyle w:val="IndexLink"/>
                <w:rtl w:val="true"/>
              </w:rPr>
              <w:tab/>
            </w:r>
            <w:r>
              <w:rPr>
                <w:rStyle w:val="IndexLink"/>
              </w:rPr>
              <w:t>194</w:t>
            </w:r>
          </w:hyperlink>
        </w:p>
        <w:p>
          <w:pPr>
            <w:pStyle w:val="Contents4"/>
            <w:tabs>
              <w:tab w:val="clear" w:pos="8176"/>
              <w:tab w:val="right" w:pos="9026" w:leader="dot"/>
            </w:tabs>
            <w:rPr/>
          </w:pPr>
          <w:hyperlink w:anchor="__RefHeading___Toc5082406_211673320">
            <w:r>
              <w:rPr>
                <w:webHidden/>
                <w:rStyle w:val="IndexLink"/>
              </w:rPr>
              <w:t>3</w:t>
            </w:r>
            <w:r>
              <w:rPr>
                <w:rStyle w:val="IndexLink"/>
                <w:rtl w:val="true"/>
              </w:rPr>
              <w:t xml:space="preserve"> - </w:t>
            </w:r>
            <w:r>
              <w:rPr>
                <w:rStyle w:val="IndexLink"/>
                <w:rtl w:val="true"/>
              </w:rPr>
              <w:t>زینب دختر امیرالمؤمنین‌علیهما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5082408_211673320">
            <w:r>
              <w:rPr>
                <w:webHidden/>
                <w:rStyle w:val="IndexLink"/>
              </w:rPr>
              <w:t>4</w:t>
            </w:r>
            <w:r>
              <w:rPr>
                <w:rStyle w:val="IndexLink"/>
                <w:rtl w:val="true"/>
              </w:rPr>
              <w:t xml:space="preserve"> - </w:t>
            </w:r>
            <w:r>
              <w:rPr>
                <w:rStyle w:val="IndexLink"/>
                <w:rtl w:val="true"/>
              </w:rPr>
              <w:t>جعفر بن عفان</w:t>
            </w:r>
            <w:r>
              <w:rPr>
                <w:rStyle w:val="IndexLink"/>
                <w:rtl w:val="true"/>
              </w:rPr>
              <w:tab/>
            </w:r>
            <w:r>
              <w:rPr>
                <w:rStyle w:val="IndexLink"/>
              </w:rPr>
              <w:t>195</w:t>
            </w:r>
          </w:hyperlink>
        </w:p>
        <w:p>
          <w:pPr>
            <w:pStyle w:val="Contents4"/>
            <w:tabs>
              <w:tab w:val="clear" w:pos="8176"/>
              <w:tab w:val="right" w:pos="9026" w:leader="dot"/>
            </w:tabs>
            <w:rPr/>
          </w:pPr>
          <w:hyperlink w:anchor="__RefHeading___Toc5082410_211673320">
            <w:r>
              <w:rPr>
                <w:webHidden/>
                <w:rStyle w:val="IndexLink"/>
              </w:rPr>
              <w:t>5</w:t>
            </w:r>
            <w:r>
              <w:rPr>
                <w:rStyle w:val="IndexLink"/>
                <w:rtl w:val="true"/>
              </w:rPr>
              <w:t xml:space="preserve"> - </w:t>
            </w:r>
            <w:r>
              <w:rPr>
                <w:rStyle w:val="IndexLink"/>
                <w:rtl w:val="true"/>
              </w:rPr>
              <w:t>محمد بن ادریس شافعی</w:t>
            </w:r>
            <w:r>
              <w:rPr>
                <w:rStyle w:val="IndexLink"/>
                <w:rtl w:val="true"/>
              </w:rPr>
              <w:tab/>
            </w:r>
            <w:r>
              <w:rPr>
                <w:rStyle w:val="IndexLink"/>
              </w:rPr>
              <w:t>195</w:t>
            </w:r>
          </w:hyperlink>
        </w:p>
        <w:p>
          <w:pPr>
            <w:pStyle w:val="Contents4"/>
            <w:tabs>
              <w:tab w:val="clear" w:pos="8176"/>
              <w:tab w:val="right" w:pos="9026" w:leader="dot"/>
            </w:tabs>
            <w:rPr/>
          </w:pPr>
          <w:hyperlink w:anchor="__RefHeading___Toc5082412_211673320">
            <w:r>
              <w:rPr>
                <w:webHidden/>
                <w:rStyle w:val="IndexLink"/>
              </w:rPr>
              <w:t>6</w:t>
            </w:r>
            <w:r>
              <w:rPr>
                <w:rStyle w:val="IndexLink"/>
                <w:rtl w:val="true"/>
              </w:rPr>
              <w:t xml:space="preserve"> - </w:t>
            </w:r>
            <w:r>
              <w:rPr>
                <w:rStyle w:val="IndexLink"/>
                <w:rtl w:val="true"/>
              </w:rPr>
              <w:t>امیر عضدالدین‌</w:t>
            </w:r>
            <w:r>
              <w:rPr>
                <w:rStyle w:val="IndexLink"/>
                <w:rtl w:val="true"/>
              </w:rPr>
              <w:tab/>
            </w:r>
            <w:r>
              <w:rPr>
                <w:rStyle w:val="IndexLink"/>
              </w:rPr>
              <w:t>196</w:t>
            </w:r>
          </w:hyperlink>
        </w:p>
        <w:p>
          <w:pPr>
            <w:pStyle w:val="Contents4"/>
            <w:tabs>
              <w:tab w:val="clear" w:pos="8176"/>
              <w:tab w:val="right" w:pos="9026" w:leader="dot"/>
            </w:tabs>
            <w:rPr/>
          </w:pPr>
          <w:hyperlink w:anchor="__RefHeading___Toc5082414_211673320">
            <w:r>
              <w:rPr>
                <w:webHidden/>
                <w:rStyle w:val="IndexLink"/>
              </w:rPr>
              <w:t>7</w:t>
            </w:r>
            <w:r>
              <w:rPr>
                <w:rStyle w:val="IndexLink"/>
                <w:rtl w:val="true"/>
              </w:rPr>
              <w:t xml:space="preserve"> - </w:t>
            </w:r>
            <w:r>
              <w:rPr>
                <w:rStyle w:val="IndexLink"/>
                <w:rtl w:val="true"/>
              </w:rPr>
              <w:t>جدّ سبط بن جوزی</w:t>
            </w:r>
            <w:r>
              <w:rPr>
                <w:rStyle w:val="IndexLink"/>
                <w:rtl w:val="true"/>
              </w:rPr>
              <w:tab/>
            </w:r>
            <w:r>
              <w:rPr>
                <w:rStyle w:val="IndexLink"/>
              </w:rPr>
              <w:t>196</w:t>
            </w:r>
          </w:hyperlink>
        </w:p>
        <w:p>
          <w:pPr>
            <w:pStyle w:val="Contents4"/>
            <w:tabs>
              <w:tab w:val="clear" w:pos="8176"/>
              <w:tab w:val="right" w:pos="9026" w:leader="dot"/>
            </w:tabs>
            <w:rPr/>
          </w:pPr>
          <w:hyperlink w:anchor="__RefHeading___Toc5082416_211673320">
            <w:r>
              <w:rPr>
                <w:webHidden/>
                <w:rStyle w:val="IndexLink"/>
              </w:rPr>
              <w:t>8</w:t>
            </w:r>
            <w:r>
              <w:rPr>
                <w:rStyle w:val="IndexLink"/>
                <w:rtl w:val="true"/>
              </w:rPr>
              <w:t xml:space="preserve"> - </w:t>
            </w:r>
            <w:r>
              <w:rPr>
                <w:rStyle w:val="IndexLink"/>
                <w:rtl w:val="true"/>
              </w:rPr>
              <w:t>رباب همسر امام حسین‌علیه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5082418_211673320">
            <w:r>
              <w:rPr>
                <w:webHidden/>
                <w:rStyle w:val="IndexLink"/>
              </w:rPr>
              <w:t>9</w:t>
            </w:r>
            <w:r>
              <w:rPr>
                <w:rStyle w:val="IndexLink"/>
                <w:rtl w:val="true"/>
              </w:rPr>
              <w:t xml:space="preserve"> - </w:t>
            </w:r>
            <w:r>
              <w:rPr>
                <w:rStyle w:val="IndexLink"/>
                <w:rtl w:val="true"/>
              </w:rPr>
              <w:t>عبیداللَّه بن حرّ جعفی</w:t>
            </w:r>
            <w:r>
              <w:rPr>
                <w:rStyle w:val="IndexLink"/>
                <w:rtl w:val="true"/>
              </w:rPr>
              <w:tab/>
            </w:r>
            <w:r>
              <w:rPr>
                <w:rStyle w:val="IndexLink"/>
              </w:rPr>
              <w:t>197</w:t>
            </w:r>
          </w:hyperlink>
        </w:p>
        <w:p>
          <w:pPr>
            <w:pStyle w:val="Contents2"/>
            <w:tabs>
              <w:tab w:val="clear" w:pos="8743"/>
              <w:tab w:val="right" w:pos="9026" w:leader="dot"/>
            </w:tabs>
            <w:rPr/>
          </w:pPr>
          <w:hyperlink w:anchor="__RefHeading___Toc5082420_211673320">
            <w:r>
              <w:rPr>
                <w:webHidden/>
                <w:rStyle w:val="IndexLink"/>
                <w:rtl w:val="true"/>
              </w:rPr>
              <w:t>گریستن از دیدگاه قرآن و روایات</w:t>
            </w:r>
            <w:r>
              <w:rPr>
                <w:rStyle w:val="IndexLink"/>
                <w:rtl w:val="true"/>
              </w:rPr>
              <w:tab/>
            </w:r>
            <w:r>
              <w:rPr>
                <w:rStyle w:val="IndexLink"/>
              </w:rPr>
              <w:t>199</w:t>
            </w:r>
          </w:hyperlink>
        </w:p>
        <w:p>
          <w:pPr>
            <w:pStyle w:val="Contents3"/>
            <w:tabs>
              <w:tab w:val="clear" w:pos="8459"/>
              <w:tab w:val="right" w:pos="9026" w:leader="dot"/>
            </w:tabs>
            <w:rPr/>
          </w:pPr>
          <w:hyperlink w:anchor="__RefHeading___Toc5082422_2116733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5082424_211673320">
            <w:r>
              <w:rPr>
                <w:webHidden/>
                <w:rStyle w:val="IndexLink"/>
                <w:rtl w:val="true"/>
              </w:rPr>
              <w:t>گریستن از دیدگاه قرآن و روایات</w:t>
            </w:r>
            <w:r>
              <w:rPr>
                <w:rStyle w:val="IndexLink"/>
                <w:rtl w:val="true"/>
              </w:rPr>
              <w:tab/>
            </w:r>
            <w:r>
              <w:rPr>
                <w:rStyle w:val="IndexLink"/>
              </w:rPr>
              <w:t>201</w:t>
            </w:r>
          </w:hyperlink>
        </w:p>
        <w:p>
          <w:pPr>
            <w:pStyle w:val="Contents3"/>
            <w:tabs>
              <w:tab w:val="clear" w:pos="8459"/>
              <w:tab w:val="right" w:pos="9026" w:leader="dot"/>
            </w:tabs>
            <w:rPr/>
          </w:pPr>
          <w:hyperlink w:anchor="__RefHeading___Toc5082426_211673320">
            <w:r>
              <w:rPr>
                <w:webHidden/>
                <w:rStyle w:val="IndexLink"/>
                <w:rtl w:val="true"/>
              </w:rPr>
              <w:t xml:space="preserve">الف </w:t>
            </w:r>
            <w:r>
              <w:rPr>
                <w:rStyle w:val="IndexLink"/>
                <w:rtl w:val="true"/>
              </w:rPr>
              <w:t xml:space="preserve">- </w:t>
            </w:r>
            <w:r>
              <w:rPr>
                <w:rStyle w:val="IndexLink"/>
                <w:rtl w:val="true"/>
              </w:rPr>
              <w:t>آیات قرآن</w:t>
            </w:r>
            <w:r>
              <w:rPr>
                <w:rStyle w:val="IndexLink"/>
                <w:rtl w:val="true"/>
              </w:rPr>
              <w:tab/>
            </w:r>
            <w:r>
              <w:rPr>
                <w:rStyle w:val="IndexLink"/>
              </w:rPr>
              <w:t>201</w:t>
            </w:r>
          </w:hyperlink>
        </w:p>
        <w:p>
          <w:pPr>
            <w:pStyle w:val="Contents4"/>
            <w:tabs>
              <w:tab w:val="clear" w:pos="8176"/>
              <w:tab w:val="right" w:pos="9026" w:leader="dot"/>
            </w:tabs>
            <w:rPr/>
          </w:pPr>
          <w:hyperlink w:anchor="__RefHeading___Toc5082428_211673320">
            <w:r>
              <w:rPr>
                <w:webHidden/>
                <w:rStyle w:val="IndexLink"/>
                <w:rtl w:val="true"/>
              </w:rPr>
              <w:t xml:space="preserve">الف </w:t>
            </w:r>
            <w:r>
              <w:rPr>
                <w:rStyle w:val="IndexLink"/>
                <w:rtl w:val="true"/>
              </w:rPr>
              <w:t xml:space="preserve">- </w:t>
            </w:r>
            <w:r>
              <w:rPr>
                <w:rStyle w:val="IndexLink"/>
                <w:rtl w:val="true"/>
              </w:rPr>
              <w:t>آیات قرآن</w:t>
            </w:r>
            <w:r>
              <w:rPr>
                <w:rStyle w:val="IndexLink"/>
                <w:rtl w:val="true"/>
              </w:rPr>
              <w:tab/>
            </w:r>
            <w:r>
              <w:rPr>
                <w:rStyle w:val="IndexLink"/>
              </w:rPr>
              <w:t>201</w:t>
            </w:r>
          </w:hyperlink>
        </w:p>
        <w:p>
          <w:pPr>
            <w:pStyle w:val="Contents4"/>
            <w:tabs>
              <w:tab w:val="clear" w:pos="8176"/>
              <w:tab w:val="right" w:pos="9026" w:leader="dot"/>
            </w:tabs>
            <w:rPr/>
          </w:pPr>
          <w:hyperlink w:anchor="__RefHeading___Toc5082430_211673320">
            <w:r>
              <w:rPr>
                <w:webHidden/>
                <w:rStyle w:val="IndexLink"/>
              </w:rPr>
              <w:t>1</w:t>
            </w:r>
            <w:r>
              <w:rPr>
                <w:rStyle w:val="IndexLink"/>
                <w:rtl w:val="true"/>
              </w:rPr>
              <w:t xml:space="preserve"> - </w:t>
            </w:r>
            <w:r>
              <w:rPr>
                <w:rStyle w:val="IndexLink"/>
                <w:rtl w:val="true"/>
              </w:rPr>
              <w:t>گریه نشانه درک حقایق</w:t>
            </w:r>
            <w:r>
              <w:rPr>
                <w:rStyle w:val="IndexLink"/>
                <w:rtl w:val="true"/>
              </w:rPr>
              <w:tab/>
            </w:r>
            <w:r>
              <w:rPr>
                <w:rStyle w:val="IndexLink"/>
              </w:rPr>
              <w:t>201</w:t>
            </w:r>
          </w:hyperlink>
        </w:p>
        <w:p>
          <w:pPr>
            <w:pStyle w:val="Contents4"/>
            <w:tabs>
              <w:tab w:val="clear" w:pos="8176"/>
              <w:tab w:val="right" w:pos="9026" w:leader="dot"/>
            </w:tabs>
            <w:rPr/>
          </w:pPr>
          <w:hyperlink w:anchor="__RefHeading___Toc5082432_211673320">
            <w:r>
              <w:rPr>
                <w:webHidden/>
                <w:rStyle w:val="IndexLink"/>
              </w:rPr>
              <w:t>2</w:t>
            </w:r>
            <w:r>
              <w:rPr>
                <w:rStyle w:val="IndexLink"/>
                <w:rtl w:val="true"/>
              </w:rPr>
              <w:t xml:space="preserve"> - </w:t>
            </w:r>
            <w:r>
              <w:rPr>
                <w:rStyle w:val="IndexLink"/>
                <w:rtl w:val="true"/>
              </w:rPr>
              <w:t>گریه مجازات</w:t>
            </w:r>
            <w:r>
              <w:rPr>
                <w:rStyle w:val="IndexLink"/>
                <w:rtl w:val="true"/>
              </w:rPr>
              <w:tab/>
            </w:r>
            <w:r>
              <w:rPr>
                <w:rStyle w:val="IndexLink"/>
              </w:rPr>
              <w:t>201</w:t>
            </w:r>
          </w:hyperlink>
        </w:p>
        <w:p>
          <w:pPr>
            <w:pStyle w:val="Contents4"/>
            <w:tabs>
              <w:tab w:val="clear" w:pos="8176"/>
              <w:tab w:val="right" w:pos="9026" w:leader="dot"/>
            </w:tabs>
            <w:rPr/>
          </w:pPr>
          <w:hyperlink w:anchor="__RefHeading___Toc5082434_211673320">
            <w:r>
              <w:rPr>
                <w:webHidden/>
                <w:rStyle w:val="IndexLink"/>
              </w:rPr>
              <w:t>3</w:t>
            </w:r>
            <w:r>
              <w:rPr>
                <w:rStyle w:val="IndexLink"/>
                <w:rtl w:val="true"/>
              </w:rPr>
              <w:t xml:space="preserve"> - </w:t>
            </w:r>
            <w:r>
              <w:rPr>
                <w:rStyle w:val="IndexLink"/>
                <w:rtl w:val="true"/>
              </w:rPr>
              <w:t>اشک برای خدا، نشانه خردمندی</w:t>
            </w:r>
            <w:r>
              <w:rPr>
                <w:rStyle w:val="IndexLink"/>
                <w:rtl w:val="true"/>
              </w:rPr>
              <w:tab/>
            </w:r>
            <w:r>
              <w:rPr>
                <w:rStyle w:val="IndexLink"/>
              </w:rPr>
              <w:t>202</w:t>
            </w:r>
          </w:hyperlink>
        </w:p>
        <w:p>
          <w:pPr>
            <w:pStyle w:val="Contents4"/>
            <w:tabs>
              <w:tab w:val="clear" w:pos="8176"/>
              <w:tab w:val="right" w:pos="9026" w:leader="dot"/>
            </w:tabs>
            <w:rPr/>
          </w:pPr>
          <w:hyperlink w:anchor="__RefHeading___Toc5082436_211673320">
            <w:r>
              <w:rPr>
                <w:webHidden/>
                <w:rStyle w:val="IndexLink"/>
              </w:rPr>
              <w:t>4</w:t>
            </w:r>
            <w:r>
              <w:rPr>
                <w:rStyle w:val="IndexLink"/>
                <w:rtl w:val="true"/>
              </w:rPr>
              <w:t xml:space="preserve"> - </w:t>
            </w:r>
            <w:r>
              <w:rPr>
                <w:rStyle w:val="IndexLink"/>
                <w:rtl w:val="true"/>
              </w:rPr>
              <w:t>اشک برای خدا، سیره انبیای الهی</w:t>
            </w:r>
            <w:r>
              <w:rPr>
                <w:rStyle w:val="IndexLink"/>
                <w:rtl w:val="true"/>
              </w:rPr>
              <w:tab/>
            </w:r>
            <w:r>
              <w:rPr>
                <w:rStyle w:val="IndexLink"/>
              </w:rPr>
              <w:t>202</w:t>
            </w:r>
          </w:hyperlink>
        </w:p>
        <w:p>
          <w:pPr>
            <w:pStyle w:val="Contents4"/>
            <w:tabs>
              <w:tab w:val="clear" w:pos="8176"/>
              <w:tab w:val="right" w:pos="9026" w:leader="dot"/>
            </w:tabs>
            <w:rPr/>
          </w:pPr>
          <w:hyperlink w:anchor="__RefHeading___Toc5082438_211673320">
            <w:r>
              <w:rPr>
                <w:webHidden/>
                <w:rStyle w:val="IndexLink"/>
              </w:rPr>
              <w:t>5</w:t>
            </w:r>
            <w:r>
              <w:rPr>
                <w:rStyle w:val="IndexLink"/>
                <w:rtl w:val="true"/>
              </w:rPr>
              <w:t xml:space="preserve"> - </w:t>
            </w:r>
            <w:r>
              <w:rPr>
                <w:rStyle w:val="IndexLink"/>
                <w:rtl w:val="true"/>
              </w:rPr>
              <w:t>اشک ندامت، راه چاره گمراهان</w:t>
            </w:r>
            <w:r>
              <w:rPr>
                <w:rStyle w:val="IndexLink"/>
                <w:rtl w:val="true"/>
              </w:rPr>
              <w:tab/>
            </w:r>
            <w:r>
              <w:rPr>
                <w:rStyle w:val="IndexLink"/>
              </w:rPr>
              <w:t>202</w:t>
            </w:r>
          </w:hyperlink>
        </w:p>
        <w:p>
          <w:pPr>
            <w:pStyle w:val="Contents3"/>
            <w:tabs>
              <w:tab w:val="clear" w:pos="8459"/>
              <w:tab w:val="right" w:pos="9026" w:leader="dot"/>
            </w:tabs>
            <w:rPr/>
          </w:pPr>
          <w:hyperlink w:anchor="__RefHeading___Toc5082440_211673320">
            <w:r>
              <w:rPr>
                <w:webHidden/>
                <w:rStyle w:val="IndexLink"/>
                <w:rtl w:val="true"/>
              </w:rPr>
              <w:t xml:space="preserve">ب </w:t>
            </w:r>
            <w:r>
              <w:rPr>
                <w:rStyle w:val="IndexLink"/>
                <w:rtl w:val="true"/>
              </w:rPr>
              <w:t xml:space="preserve">- </w:t>
            </w:r>
            <w:r>
              <w:rPr>
                <w:rStyle w:val="IndexLink"/>
                <w:rtl w:val="true"/>
              </w:rPr>
              <w:t>روایات</w:t>
            </w:r>
            <w:r>
              <w:rPr>
                <w:rStyle w:val="IndexLink"/>
                <w:rtl w:val="true"/>
              </w:rPr>
              <w:tab/>
            </w:r>
            <w:r>
              <w:rPr>
                <w:rStyle w:val="IndexLink"/>
              </w:rPr>
              <w:t>202</w:t>
            </w:r>
          </w:hyperlink>
        </w:p>
        <w:p>
          <w:pPr>
            <w:pStyle w:val="Contents4"/>
            <w:tabs>
              <w:tab w:val="clear" w:pos="8176"/>
              <w:tab w:val="right" w:pos="9026" w:leader="dot"/>
            </w:tabs>
            <w:rPr/>
          </w:pPr>
          <w:hyperlink w:anchor="__RefHeading___Toc5082442_211673320">
            <w:r>
              <w:rPr>
                <w:webHidden/>
                <w:rStyle w:val="IndexLink"/>
                <w:rtl w:val="true"/>
              </w:rPr>
              <w:t xml:space="preserve">ب </w:t>
            </w:r>
            <w:r>
              <w:rPr>
                <w:rStyle w:val="IndexLink"/>
                <w:rtl w:val="true"/>
              </w:rPr>
              <w:t xml:space="preserve">- </w:t>
            </w:r>
            <w:r>
              <w:rPr>
                <w:rStyle w:val="IndexLink"/>
                <w:rtl w:val="true"/>
              </w:rPr>
              <w:t>روایات</w:t>
            </w:r>
            <w:r>
              <w:rPr>
                <w:rStyle w:val="IndexLink"/>
                <w:rtl w:val="true"/>
              </w:rPr>
              <w:tab/>
            </w:r>
            <w:r>
              <w:rPr>
                <w:rStyle w:val="IndexLink"/>
              </w:rPr>
              <w:t>202</w:t>
            </w:r>
          </w:hyperlink>
        </w:p>
        <w:p>
          <w:pPr>
            <w:pStyle w:val="Contents4"/>
            <w:tabs>
              <w:tab w:val="clear" w:pos="8176"/>
              <w:tab w:val="right" w:pos="9026" w:leader="dot"/>
            </w:tabs>
            <w:rPr/>
          </w:pPr>
          <w:hyperlink w:anchor="__RefHeading___Toc5082444_211673320">
            <w:r>
              <w:rPr>
                <w:webHidden/>
                <w:rStyle w:val="IndexLink"/>
              </w:rPr>
              <w:t>1</w:t>
            </w:r>
            <w:r>
              <w:rPr>
                <w:rStyle w:val="IndexLink"/>
                <w:rtl w:val="true"/>
              </w:rPr>
              <w:t xml:space="preserve"> - </w:t>
            </w:r>
            <w:r>
              <w:rPr>
                <w:rStyle w:val="IndexLink"/>
                <w:rtl w:val="true"/>
              </w:rPr>
              <w:t>اشک، نشانه لطف خداوند</w:t>
            </w:r>
            <w:r>
              <w:rPr>
                <w:rStyle w:val="IndexLink"/>
                <w:rtl w:val="true"/>
              </w:rPr>
              <w:tab/>
            </w:r>
            <w:r>
              <w:rPr>
                <w:rStyle w:val="IndexLink"/>
              </w:rPr>
              <w:t>203</w:t>
            </w:r>
          </w:hyperlink>
        </w:p>
        <w:p>
          <w:pPr>
            <w:pStyle w:val="Contents4"/>
            <w:tabs>
              <w:tab w:val="clear" w:pos="8176"/>
              <w:tab w:val="right" w:pos="9026" w:leader="dot"/>
            </w:tabs>
            <w:rPr/>
          </w:pPr>
          <w:hyperlink w:anchor="__RefHeading___Toc5082446_211673320">
            <w:r>
              <w:rPr>
                <w:webHidden/>
                <w:rStyle w:val="IndexLink"/>
              </w:rPr>
              <w:t>2</w:t>
            </w:r>
            <w:r>
              <w:rPr>
                <w:rStyle w:val="IndexLink"/>
                <w:rtl w:val="true"/>
              </w:rPr>
              <w:t xml:space="preserve"> - </w:t>
            </w:r>
            <w:r>
              <w:rPr>
                <w:rStyle w:val="IndexLink"/>
                <w:rtl w:val="true"/>
              </w:rPr>
              <w:t>اشک، اوّلین هدیه خدا به انسان</w:t>
            </w:r>
            <w:r>
              <w:rPr>
                <w:rStyle w:val="IndexLink"/>
                <w:rtl w:val="true"/>
              </w:rPr>
              <w:tab/>
            </w:r>
            <w:r>
              <w:rPr>
                <w:rStyle w:val="IndexLink"/>
              </w:rPr>
              <w:t>203</w:t>
            </w:r>
          </w:hyperlink>
        </w:p>
        <w:p>
          <w:pPr>
            <w:pStyle w:val="Contents4"/>
            <w:tabs>
              <w:tab w:val="clear" w:pos="8176"/>
              <w:tab w:val="right" w:pos="9026" w:leader="dot"/>
            </w:tabs>
            <w:rPr/>
          </w:pPr>
          <w:hyperlink w:anchor="__RefHeading___Toc5082448_211673320">
            <w:r>
              <w:rPr>
                <w:webHidden/>
                <w:rStyle w:val="IndexLink"/>
              </w:rPr>
              <w:t>3</w:t>
            </w:r>
            <w:r>
              <w:rPr>
                <w:rStyle w:val="IndexLink"/>
                <w:rtl w:val="true"/>
              </w:rPr>
              <w:t xml:space="preserve"> - </w:t>
            </w:r>
            <w:r>
              <w:rPr>
                <w:rStyle w:val="IndexLink"/>
                <w:rtl w:val="true"/>
              </w:rPr>
              <w:t>اشک، عامل نورانیّت دل</w:t>
            </w:r>
            <w:r>
              <w:rPr>
                <w:rStyle w:val="IndexLink"/>
                <w:rtl w:val="true"/>
              </w:rPr>
              <w:tab/>
            </w:r>
            <w:r>
              <w:rPr>
                <w:rStyle w:val="IndexLink"/>
              </w:rPr>
              <w:t>203</w:t>
            </w:r>
          </w:hyperlink>
        </w:p>
        <w:p>
          <w:pPr>
            <w:pStyle w:val="Contents4"/>
            <w:tabs>
              <w:tab w:val="clear" w:pos="8176"/>
              <w:tab w:val="right" w:pos="9026" w:leader="dot"/>
            </w:tabs>
            <w:rPr/>
          </w:pPr>
          <w:hyperlink w:anchor="__RefHeading___Toc5082450_211673320">
            <w:r>
              <w:rPr>
                <w:webHidden/>
                <w:rStyle w:val="IndexLink"/>
              </w:rPr>
              <w:t>4</w:t>
            </w:r>
            <w:r>
              <w:rPr>
                <w:rStyle w:val="IndexLink"/>
                <w:rtl w:val="true"/>
              </w:rPr>
              <w:t xml:space="preserve"> - </w:t>
            </w:r>
            <w:r>
              <w:rPr>
                <w:rStyle w:val="IndexLink"/>
                <w:rtl w:val="true"/>
              </w:rPr>
              <w:t>نرم شدن دل به واسطه اشک</w:t>
            </w:r>
            <w:r>
              <w:rPr>
                <w:rStyle w:val="IndexLink"/>
                <w:rtl w:val="true"/>
              </w:rPr>
              <w:tab/>
            </w:r>
            <w:r>
              <w:rPr>
                <w:rStyle w:val="IndexLink"/>
              </w:rPr>
              <w:t>203</w:t>
            </w:r>
          </w:hyperlink>
        </w:p>
        <w:p>
          <w:pPr>
            <w:pStyle w:val="Contents4"/>
            <w:tabs>
              <w:tab w:val="clear" w:pos="8176"/>
              <w:tab w:val="right" w:pos="9026" w:leader="dot"/>
            </w:tabs>
            <w:rPr/>
          </w:pPr>
          <w:hyperlink w:anchor="__RefHeading___Toc5082452_211673320">
            <w:r>
              <w:rPr>
                <w:webHidden/>
                <w:rStyle w:val="IndexLink"/>
              </w:rPr>
              <w:t>5</w:t>
            </w:r>
            <w:r>
              <w:rPr>
                <w:rStyle w:val="IndexLink"/>
                <w:rtl w:val="true"/>
              </w:rPr>
              <w:t xml:space="preserve"> - </w:t>
            </w:r>
            <w:r>
              <w:rPr>
                <w:rStyle w:val="IndexLink"/>
                <w:rtl w:val="true"/>
              </w:rPr>
              <w:t>اشک، عامل رهایی از عذاب</w:t>
            </w:r>
            <w:r>
              <w:rPr>
                <w:rStyle w:val="IndexLink"/>
                <w:rtl w:val="true"/>
              </w:rPr>
              <w:tab/>
            </w:r>
            <w:r>
              <w:rPr>
                <w:rStyle w:val="IndexLink"/>
              </w:rPr>
              <w:t>203</w:t>
            </w:r>
          </w:hyperlink>
        </w:p>
        <w:p>
          <w:pPr>
            <w:pStyle w:val="Contents4"/>
            <w:tabs>
              <w:tab w:val="clear" w:pos="8176"/>
              <w:tab w:val="right" w:pos="9026" w:leader="dot"/>
            </w:tabs>
            <w:rPr/>
          </w:pPr>
          <w:hyperlink w:anchor="__RefHeading___Toc5082454_211673320">
            <w:r>
              <w:rPr>
                <w:webHidden/>
                <w:rStyle w:val="IndexLink"/>
              </w:rPr>
              <w:t>6</w:t>
            </w:r>
            <w:r>
              <w:rPr>
                <w:rStyle w:val="IndexLink"/>
                <w:rtl w:val="true"/>
              </w:rPr>
              <w:t xml:space="preserve"> - </w:t>
            </w:r>
            <w:r>
              <w:rPr>
                <w:rStyle w:val="IndexLink"/>
                <w:rtl w:val="true"/>
              </w:rPr>
              <w:t>اشک، و پاداش عظیم الهی</w:t>
            </w:r>
            <w:r>
              <w:rPr>
                <w:rStyle w:val="IndexLink"/>
                <w:rtl w:val="true"/>
              </w:rPr>
              <w:tab/>
            </w:r>
            <w:r>
              <w:rPr>
                <w:rStyle w:val="IndexLink"/>
              </w:rPr>
              <w:t>204</w:t>
            </w:r>
          </w:hyperlink>
        </w:p>
        <w:p>
          <w:pPr>
            <w:pStyle w:val="Contents4"/>
            <w:tabs>
              <w:tab w:val="clear" w:pos="8176"/>
              <w:tab w:val="right" w:pos="9026" w:leader="dot"/>
            </w:tabs>
            <w:rPr/>
          </w:pPr>
          <w:hyperlink w:anchor="__RefHeading___Toc5082456_211673320">
            <w:r>
              <w:rPr>
                <w:webHidden/>
                <w:rStyle w:val="IndexLink"/>
              </w:rPr>
              <w:t>7</w:t>
            </w:r>
            <w:r>
              <w:rPr>
                <w:rStyle w:val="IndexLink"/>
                <w:rtl w:val="true"/>
              </w:rPr>
              <w:t xml:space="preserve"> - </w:t>
            </w:r>
            <w:r>
              <w:rPr>
                <w:rStyle w:val="IndexLink"/>
                <w:rtl w:val="true"/>
              </w:rPr>
              <w:t>اشک چشم معادل خون شهید</w:t>
            </w:r>
            <w:r>
              <w:rPr>
                <w:rStyle w:val="IndexLink"/>
                <w:rtl w:val="true"/>
              </w:rPr>
              <w:tab/>
            </w:r>
            <w:r>
              <w:rPr>
                <w:rStyle w:val="IndexLink"/>
              </w:rPr>
              <w:t>204</w:t>
            </w:r>
          </w:hyperlink>
        </w:p>
        <w:p>
          <w:pPr>
            <w:pStyle w:val="Contents2"/>
            <w:tabs>
              <w:tab w:val="clear" w:pos="8743"/>
              <w:tab w:val="right" w:pos="9026" w:leader="dot"/>
            </w:tabs>
            <w:rPr/>
          </w:pPr>
          <w:hyperlink w:anchor="__RefHeading___Toc5082458_211673320">
            <w:r>
              <w:rPr>
                <w:webHidden/>
                <w:rStyle w:val="IndexLink"/>
                <w:rtl w:val="true"/>
              </w:rPr>
              <w:t>آثار گریستن</w:t>
            </w:r>
            <w:r>
              <w:rPr>
                <w:rStyle w:val="IndexLink"/>
                <w:rtl w:val="true"/>
              </w:rPr>
              <w:tab/>
            </w:r>
            <w:r>
              <w:rPr>
                <w:rStyle w:val="IndexLink"/>
              </w:rPr>
              <w:t>205</w:t>
            </w:r>
          </w:hyperlink>
        </w:p>
        <w:p>
          <w:pPr>
            <w:pStyle w:val="Contents3"/>
            <w:tabs>
              <w:tab w:val="clear" w:pos="8459"/>
              <w:tab w:val="right" w:pos="9026" w:leader="dot"/>
            </w:tabs>
            <w:rPr/>
          </w:pPr>
          <w:hyperlink w:anchor="__RefHeading___Toc5082460_211673320">
            <w:r>
              <w:rPr>
                <w:webHidden/>
                <w:rStyle w:val="IndexLink"/>
                <w:rtl w:val="true"/>
              </w:rPr>
              <w:t>آثار گریستن</w:t>
            </w:r>
            <w:r>
              <w:rPr>
                <w:rStyle w:val="IndexLink"/>
                <w:rtl w:val="true"/>
              </w:rPr>
              <w:tab/>
            </w:r>
            <w:r>
              <w:rPr>
                <w:rStyle w:val="IndexLink"/>
              </w:rPr>
              <w:t>205</w:t>
            </w:r>
          </w:hyperlink>
        </w:p>
        <w:p>
          <w:pPr>
            <w:pStyle w:val="Contents3"/>
            <w:tabs>
              <w:tab w:val="clear" w:pos="8459"/>
              <w:tab w:val="right" w:pos="9026" w:leader="dot"/>
            </w:tabs>
            <w:rPr/>
          </w:pPr>
          <w:hyperlink w:anchor="__RefHeading___Toc5082462_211673320">
            <w:r>
              <w:rPr>
                <w:webHidden/>
                <w:rStyle w:val="IndexLink"/>
              </w:rPr>
              <w:t>1</w:t>
            </w:r>
            <w:r>
              <w:rPr>
                <w:rStyle w:val="IndexLink"/>
                <w:rtl w:val="true"/>
              </w:rPr>
              <w:t xml:space="preserve"> - </w:t>
            </w:r>
            <w:r>
              <w:rPr>
                <w:rStyle w:val="IndexLink"/>
                <w:rtl w:val="true"/>
              </w:rPr>
              <w:t>تصفیه باطن</w:t>
            </w:r>
            <w:r>
              <w:rPr>
                <w:rStyle w:val="IndexLink"/>
                <w:rtl w:val="true"/>
              </w:rPr>
              <w:tab/>
            </w:r>
            <w:r>
              <w:rPr>
                <w:rStyle w:val="IndexLink"/>
              </w:rPr>
              <w:t>205</w:t>
            </w:r>
          </w:hyperlink>
        </w:p>
        <w:p>
          <w:pPr>
            <w:pStyle w:val="Contents3"/>
            <w:tabs>
              <w:tab w:val="clear" w:pos="8459"/>
              <w:tab w:val="right" w:pos="9026" w:leader="dot"/>
            </w:tabs>
            <w:rPr/>
          </w:pPr>
          <w:hyperlink w:anchor="__RefHeading___Toc5082464_211673320">
            <w:r>
              <w:rPr>
                <w:webHidden/>
                <w:rStyle w:val="IndexLink"/>
              </w:rPr>
              <w:t>2</w:t>
            </w:r>
            <w:r>
              <w:rPr>
                <w:rStyle w:val="IndexLink"/>
                <w:rtl w:val="true"/>
              </w:rPr>
              <w:t xml:space="preserve"> - </w:t>
            </w:r>
            <w:r>
              <w:rPr>
                <w:rStyle w:val="IndexLink"/>
                <w:rtl w:val="true"/>
              </w:rPr>
              <w:t>اشک، سلاح خود سازی</w:t>
            </w:r>
            <w:r>
              <w:rPr>
                <w:rStyle w:val="IndexLink"/>
                <w:rtl w:val="true"/>
              </w:rPr>
              <w:tab/>
            </w:r>
            <w:r>
              <w:rPr>
                <w:rStyle w:val="IndexLink"/>
              </w:rPr>
              <w:t>206</w:t>
            </w:r>
          </w:hyperlink>
        </w:p>
        <w:p>
          <w:pPr>
            <w:pStyle w:val="Contents3"/>
            <w:tabs>
              <w:tab w:val="clear" w:pos="8459"/>
              <w:tab w:val="right" w:pos="9026" w:leader="dot"/>
            </w:tabs>
            <w:rPr/>
          </w:pPr>
          <w:hyperlink w:anchor="__RefHeading___Toc5082466_211673320">
            <w:r>
              <w:rPr>
                <w:webHidden/>
                <w:rStyle w:val="IndexLink"/>
              </w:rPr>
              <w:t>4</w:t>
            </w:r>
            <w:r>
              <w:rPr>
                <w:rStyle w:val="IndexLink"/>
                <w:rtl w:val="true"/>
              </w:rPr>
              <w:t xml:space="preserve"> - </w:t>
            </w:r>
            <w:r>
              <w:rPr>
                <w:rStyle w:val="IndexLink"/>
                <w:rtl w:val="true"/>
              </w:rPr>
              <w:t>اشک، راهی برای رسیدن به عشق</w:t>
            </w:r>
            <w:r>
              <w:rPr>
                <w:rStyle w:val="IndexLink"/>
                <w:rtl w:val="true"/>
              </w:rPr>
              <w:tab/>
            </w:r>
            <w:r>
              <w:rPr>
                <w:rStyle w:val="IndexLink"/>
              </w:rPr>
              <w:t>206</w:t>
            </w:r>
          </w:hyperlink>
        </w:p>
        <w:p>
          <w:pPr>
            <w:pStyle w:val="Contents3"/>
            <w:tabs>
              <w:tab w:val="clear" w:pos="8459"/>
              <w:tab w:val="right" w:pos="9026" w:leader="dot"/>
            </w:tabs>
            <w:rPr/>
          </w:pPr>
          <w:hyperlink w:anchor="__RefHeading___Toc5082468_211673320">
            <w:r>
              <w:rPr>
                <w:webHidden/>
                <w:rStyle w:val="IndexLink"/>
              </w:rPr>
              <w:t>5</w:t>
            </w:r>
            <w:r>
              <w:rPr>
                <w:rStyle w:val="IndexLink"/>
                <w:rtl w:val="true"/>
              </w:rPr>
              <w:t xml:space="preserve"> - </w:t>
            </w:r>
            <w:r>
              <w:rPr>
                <w:rStyle w:val="IndexLink"/>
                <w:rtl w:val="true"/>
              </w:rPr>
              <w:t>تأثیر گریستن در سلامتی انسان</w:t>
            </w:r>
            <w:r>
              <w:rPr>
                <w:rStyle w:val="IndexLink"/>
                <w:rtl w:val="true"/>
              </w:rPr>
              <w:tab/>
            </w:r>
            <w:r>
              <w:rPr>
                <w:rStyle w:val="IndexLink"/>
              </w:rPr>
              <w:t>207</w:t>
            </w:r>
          </w:hyperlink>
        </w:p>
        <w:p>
          <w:pPr>
            <w:pStyle w:val="Contents2"/>
            <w:tabs>
              <w:tab w:val="clear" w:pos="8743"/>
              <w:tab w:val="right" w:pos="9026" w:leader="dot"/>
            </w:tabs>
            <w:rPr/>
          </w:pPr>
          <w:hyperlink w:anchor="__RefHeading___Toc5082470_211673320">
            <w:r>
              <w:rPr>
                <w:webHidden/>
                <w:rStyle w:val="IndexLink"/>
                <w:rtl w:val="true"/>
              </w:rPr>
              <w:t>گریه در سوگ اولیای الهی از دیدگاه عقل</w:t>
            </w:r>
            <w:r>
              <w:rPr>
                <w:rStyle w:val="IndexLink"/>
                <w:rtl w:val="true"/>
              </w:rPr>
              <w:tab/>
            </w:r>
            <w:r>
              <w:rPr>
                <w:rStyle w:val="IndexLink"/>
              </w:rPr>
              <w:t>208</w:t>
            </w:r>
          </w:hyperlink>
        </w:p>
        <w:p>
          <w:pPr>
            <w:pStyle w:val="Contents3"/>
            <w:tabs>
              <w:tab w:val="clear" w:pos="8459"/>
              <w:tab w:val="right" w:pos="9026" w:leader="dot"/>
            </w:tabs>
            <w:rPr/>
          </w:pPr>
          <w:hyperlink w:anchor="__RefHeading___Toc5082472_211673320">
            <w:r>
              <w:rPr>
                <w:webHidden/>
                <w:rStyle w:val="IndexLink"/>
                <w:rtl w:val="true"/>
              </w:rPr>
              <w:t>گریه در سوگ اولیای الهی از دیدگاه عقل</w:t>
            </w:r>
            <w:r>
              <w:rPr>
                <w:rStyle w:val="IndexLink"/>
                <w:rtl w:val="true"/>
              </w:rPr>
              <w:tab/>
            </w:r>
            <w:r>
              <w:rPr>
                <w:rStyle w:val="IndexLink"/>
              </w:rPr>
              <w:t>208</w:t>
            </w:r>
          </w:hyperlink>
        </w:p>
        <w:p>
          <w:pPr>
            <w:pStyle w:val="Contents2"/>
            <w:tabs>
              <w:tab w:val="clear" w:pos="8743"/>
              <w:tab w:val="right" w:pos="9026" w:leader="dot"/>
            </w:tabs>
            <w:rPr/>
          </w:pPr>
          <w:hyperlink w:anchor="__RefHeading___Toc5082474_211673320">
            <w:r>
              <w:rPr>
                <w:webHidden/>
                <w:rStyle w:val="IndexLink"/>
                <w:rtl w:val="true"/>
              </w:rPr>
              <w:t>گریه در سوگ اولیا از دیدگاه تاریخ</w:t>
            </w:r>
            <w:r>
              <w:rPr>
                <w:rStyle w:val="IndexLink"/>
                <w:rtl w:val="true"/>
              </w:rPr>
              <w:tab/>
            </w:r>
            <w:r>
              <w:rPr>
                <w:rStyle w:val="IndexLink"/>
              </w:rPr>
              <w:t>211</w:t>
            </w:r>
          </w:hyperlink>
        </w:p>
        <w:p>
          <w:pPr>
            <w:pStyle w:val="Contents3"/>
            <w:tabs>
              <w:tab w:val="clear" w:pos="8459"/>
              <w:tab w:val="right" w:pos="9026" w:leader="dot"/>
            </w:tabs>
            <w:rPr/>
          </w:pPr>
          <w:hyperlink w:anchor="__RefHeading___Toc5082476_211673320">
            <w:r>
              <w:rPr>
                <w:webHidden/>
                <w:rStyle w:val="IndexLink"/>
                <w:rtl w:val="true"/>
              </w:rPr>
              <w:t>گریه در سوگ اولیا از دیدگاه تاریخ</w:t>
            </w:r>
            <w:r>
              <w:rPr>
                <w:rStyle w:val="IndexLink"/>
                <w:rtl w:val="true"/>
              </w:rPr>
              <w:tab/>
            </w:r>
            <w:r>
              <w:rPr>
                <w:rStyle w:val="IndexLink"/>
              </w:rPr>
              <w:t>211</w:t>
            </w:r>
          </w:hyperlink>
        </w:p>
        <w:p>
          <w:pPr>
            <w:pStyle w:val="Contents3"/>
            <w:tabs>
              <w:tab w:val="clear" w:pos="8459"/>
              <w:tab w:val="right" w:pos="9026" w:leader="dot"/>
            </w:tabs>
            <w:rPr/>
          </w:pPr>
          <w:hyperlink w:anchor="__RefHeading___Toc5082478_211673320">
            <w:r>
              <w:rPr>
                <w:webHidden/>
                <w:rStyle w:val="IndexLink"/>
              </w:rPr>
              <w:t>1</w:t>
            </w:r>
            <w:r>
              <w:rPr>
                <w:rStyle w:val="IndexLink"/>
                <w:rtl w:val="true"/>
              </w:rPr>
              <w:t xml:space="preserve"> - </w:t>
            </w:r>
            <w:r>
              <w:rPr>
                <w:rStyle w:val="IndexLink"/>
                <w:rtl w:val="true"/>
              </w:rPr>
              <w:t>گریستن حضرت آدم‌علیه السلام در سوگ هابیل</w:t>
            </w:r>
            <w:r>
              <w:rPr>
                <w:rStyle w:val="IndexLink"/>
                <w:rtl w:val="true"/>
              </w:rPr>
              <w:tab/>
            </w:r>
            <w:r>
              <w:rPr>
                <w:rStyle w:val="IndexLink"/>
              </w:rPr>
              <w:t>211</w:t>
            </w:r>
          </w:hyperlink>
        </w:p>
        <w:p>
          <w:pPr>
            <w:pStyle w:val="Contents3"/>
            <w:tabs>
              <w:tab w:val="clear" w:pos="8459"/>
              <w:tab w:val="right" w:pos="9026" w:leader="dot"/>
            </w:tabs>
            <w:rPr/>
          </w:pPr>
          <w:hyperlink w:anchor="__RefHeading___Toc5082480_211673320">
            <w:r>
              <w:rPr>
                <w:webHidden/>
                <w:rStyle w:val="IndexLink"/>
              </w:rPr>
              <w:t>2</w:t>
            </w:r>
            <w:r>
              <w:rPr>
                <w:rStyle w:val="IndexLink"/>
                <w:rtl w:val="true"/>
              </w:rPr>
              <w:t xml:space="preserve"> - </w:t>
            </w:r>
            <w:r>
              <w:rPr>
                <w:rStyle w:val="IndexLink"/>
                <w:rtl w:val="true"/>
              </w:rPr>
              <w:t>گریه یعقوب در فراق یوسف</w:t>
            </w:r>
            <w:r>
              <w:rPr>
                <w:rStyle w:val="IndexLink"/>
                <w:rtl w:val="true"/>
              </w:rPr>
              <w:tab/>
            </w:r>
            <w:r>
              <w:rPr>
                <w:rStyle w:val="IndexLink"/>
              </w:rPr>
              <w:t>211</w:t>
            </w:r>
          </w:hyperlink>
        </w:p>
        <w:p>
          <w:pPr>
            <w:pStyle w:val="Contents3"/>
            <w:tabs>
              <w:tab w:val="clear" w:pos="8459"/>
              <w:tab w:val="right" w:pos="9026" w:leader="dot"/>
            </w:tabs>
            <w:rPr/>
          </w:pPr>
          <w:hyperlink w:anchor="__RefHeading___Toc5082482_211673320">
            <w:r>
              <w:rPr>
                <w:webHidden/>
                <w:rStyle w:val="IndexLink"/>
              </w:rPr>
              <w:t>3</w:t>
            </w:r>
            <w:r>
              <w:rPr>
                <w:rStyle w:val="IndexLink"/>
                <w:rtl w:val="true"/>
              </w:rPr>
              <w:t xml:space="preserve"> - </w:t>
            </w:r>
            <w:r>
              <w:rPr>
                <w:rStyle w:val="IndexLink"/>
                <w:rtl w:val="true"/>
              </w:rPr>
              <w:t>گریه پیامبرصلی الله علیه وآله بر حمزه</w:t>
            </w:r>
            <w:r>
              <w:rPr>
                <w:rStyle w:val="IndexLink"/>
                <w:rtl w:val="true"/>
              </w:rPr>
              <w:tab/>
            </w:r>
            <w:r>
              <w:rPr>
                <w:rStyle w:val="IndexLink"/>
              </w:rPr>
              <w:t>212</w:t>
            </w:r>
          </w:hyperlink>
        </w:p>
        <w:p>
          <w:pPr>
            <w:pStyle w:val="Contents3"/>
            <w:tabs>
              <w:tab w:val="clear" w:pos="8459"/>
              <w:tab w:val="right" w:pos="9026" w:leader="dot"/>
            </w:tabs>
            <w:rPr/>
          </w:pPr>
          <w:hyperlink w:anchor="__RefHeading___Toc5082484_211673320">
            <w:r>
              <w:rPr>
                <w:webHidden/>
                <w:rStyle w:val="IndexLink"/>
              </w:rPr>
              <w:t>4</w:t>
            </w:r>
            <w:r>
              <w:rPr>
                <w:rStyle w:val="IndexLink"/>
                <w:rtl w:val="true"/>
              </w:rPr>
              <w:t xml:space="preserve"> - </w:t>
            </w:r>
            <w:r>
              <w:rPr>
                <w:rStyle w:val="IndexLink"/>
                <w:rtl w:val="true"/>
              </w:rPr>
              <w:t>گریه رسول خداصلی الله علیه وآله بر عترتش</w:t>
            </w:r>
            <w:r>
              <w:rPr>
                <w:rStyle w:val="IndexLink"/>
                <w:rtl w:val="true"/>
              </w:rPr>
              <w:tab/>
            </w:r>
            <w:r>
              <w:rPr>
                <w:rStyle w:val="IndexLink"/>
              </w:rPr>
              <w:t>212</w:t>
            </w:r>
          </w:hyperlink>
        </w:p>
        <w:p>
          <w:pPr>
            <w:pStyle w:val="Contents3"/>
            <w:tabs>
              <w:tab w:val="clear" w:pos="8459"/>
              <w:tab w:val="right" w:pos="9026" w:leader="dot"/>
            </w:tabs>
            <w:rPr/>
          </w:pPr>
          <w:hyperlink w:anchor="__RefHeading___Toc5082486_211673320">
            <w:r>
              <w:rPr>
                <w:webHidden/>
                <w:rStyle w:val="IndexLink"/>
              </w:rPr>
              <w:t>5</w:t>
            </w:r>
            <w:r>
              <w:rPr>
                <w:rStyle w:val="IndexLink"/>
                <w:rtl w:val="true"/>
              </w:rPr>
              <w:t xml:space="preserve"> - </w:t>
            </w:r>
            <w:r>
              <w:rPr>
                <w:rStyle w:val="IndexLink"/>
                <w:rtl w:val="true"/>
              </w:rPr>
              <w:t>گریه پیامبرصلی الله علیه وآله بر جدّش عبدالمطلب</w:t>
            </w:r>
            <w:r>
              <w:rPr>
                <w:rStyle w:val="IndexLink"/>
                <w:rtl w:val="true"/>
              </w:rPr>
              <w:tab/>
            </w:r>
            <w:r>
              <w:rPr>
                <w:rStyle w:val="IndexLink"/>
              </w:rPr>
              <w:t>213</w:t>
            </w:r>
          </w:hyperlink>
        </w:p>
        <w:p>
          <w:pPr>
            <w:pStyle w:val="Contents3"/>
            <w:tabs>
              <w:tab w:val="clear" w:pos="8459"/>
              <w:tab w:val="right" w:pos="9026" w:leader="dot"/>
            </w:tabs>
            <w:rPr/>
          </w:pPr>
          <w:hyperlink w:anchor="__RefHeading___Toc5082488_211673320">
            <w:r>
              <w:rPr>
                <w:webHidden/>
                <w:rStyle w:val="IndexLink"/>
              </w:rPr>
              <w:t>6</w:t>
            </w:r>
            <w:r>
              <w:rPr>
                <w:rStyle w:val="IndexLink"/>
                <w:rtl w:val="true"/>
              </w:rPr>
              <w:t xml:space="preserve"> - </w:t>
            </w:r>
            <w:r>
              <w:rPr>
                <w:rStyle w:val="IndexLink"/>
                <w:rtl w:val="true"/>
              </w:rPr>
              <w:t>گریه پیامبرصلی الله علیه وآله بر شهدای جنگ موته</w:t>
            </w:r>
            <w:r>
              <w:rPr>
                <w:rStyle w:val="IndexLink"/>
                <w:rtl w:val="true"/>
              </w:rPr>
              <w:tab/>
            </w:r>
            <w:r>
              <w:rPr>
                <w:rStyle w:val="IndexLink"/>
              </w:rPr>
              <w:t>213</w:t>
            </w:r>
          </w:hyperlink>
        </w:p>
        <w:p>
          <w:pPr>
            <w:pStyle w:val="Contents3"/>
            <w:tabs>
              <w:tab w:val="clear" w:pos="8459"/>
              <w:tab w:val="right" w:pos="9026" w:leader="dot"/>
            </w:tabs>
            <w:rPr/>
          </w:pPr>
          <w:hyperlink w:anchor="__RefHeading___Toc5082490_211673320">
            <w:r>
              <w:rPr>
                <w:webHidden/>
                <w:rStyle w:val="IndexLink"/>
              </w:rPr>
              <w:t>7</w:t>
            </w:r>
            <w:r>
              <w:rPr>
                <w:rStyle w:val="IndexLink"/>
                <w:rtl w:val="true"/>
              </w:rPr>
              <w:t xml:space="preserve"> - </w:t>
            </w:r>
            <w:r>
              <w:rPr>
                <w:rStyle w:val="IndexLink"/>
                <w:rtl w:val="true"/>
              </w:rPr>
              <w:t>گریه پیامبرصلی الله علیه وآله بر جعفر</w:t>
            </w:r>
            <w:r>
              <w:rPr>
                <w:rStyle w:val="IndexLink"/>
                <w:rtl w:val="true"/>
              </w:rPr>
              <w:tab/>
            </w:r>
            <w:r>
              <w:rPr>
                <w:rStyle w:val="IndexLink"/>
              </w:rPr>
              <w:t>213</w:t>
            </w:r>
          </w:hyperlink>
        </w:p>
        <w:p>
          <w:pPr>
            <w:pStyle w:val="Contents3"/>
            <w:tabs>
              <w:tab w:val="clear" w:pos="8459"/>
              <w:tab w:val="right" w:pos="9026" w:leader="dot"/>
            </w:tabs>
            <w:rPr/>
          </w:pPr>
          <w:hyperlink w:anchor="__RefHeading___Toc5082492_211673320">
            <w:r>
              <w:rPr>
                <w:webHidden/>
                <w:rStyle w:val="IndexLink"/>
              </w:rPr>
              <w:t>8</w:t>
            </w:r>
            <w:r>
              <w:rPr>
                <w:rStyle w:val="IndexLink"/>
                <w:rtl w:val="true"/>
              </w:rPr>
              <w:t xml:space="preserve"> - </w:t>
            </w:r>
            <w:r>
              <w:rPr>
                <w:rStyle w:val="IndexLink"/>
                <w:rtl w:val="true"/>
              </w:rPr>
              <w:t>گریه پیامبرصلی الله علیه وآله در سوگ مادرش</w:t>
            </w:r>
            <w:r>
              <w:rPr>
                <w:rStyle w:val="IndexLink"/>
                <w:rtl w:val="true"/>
              </w:rPr>
              <w:tab/>
            </w:r>
            <w:r>
              <w:rPr>
                <w:rStyle w:val="IndexLink"/>
              </w:rPr>
              <w:t>214</w:t>
            </w:r>
          </w:hyperlink>
        </w:p>
        <w:p>
          <w:pPr>
            <w:pStyle w:val="Contents3"/>
            <w:tabs>
              <w:tab w:val="clear" w:pos="8459"/>
              <w:tab w:val="right" w:pos="9026" w:leader="dot"/>
            </w:tabs>
            <w:rPr/>
          </w:pPr>
          <w:hyperlink w:anchor="__RefHeading___Toc5082494_211673320">
            <w:r>
              <w:rPr>
                <w:webHidden/>
                <w:rStyle w:val="IndexLink"/>
              </w:rPr>
              <w:t>9</w:t>
            </w:r>
            <w:r>
              <w:rPr>
                <w:rStyle w:val="IndexLink"/>
                <w:rtl w:val="true"/>
              </w:rPr>
              <w:t xml:space="preserve"> - </w:t>
            </w:r>
            <w:r>
              <w:rPr>
                <w:rStyle w:val="IndexLink"/>
                <w:rtl w:val="true"/>
              </w:rPr>
              <w:t>گریه پیامبرصلی الله علیه وآله بر فاطمه بنت اسد</w:t>
            </w:r>
            <w:r>
              <w:rPr>
                <w:rStyle w:val="IndexLink"/>
                <w:rtl w:val="true"/>
              </w:rPr>
              <w:tab/>
            </w:r>
            <w:r>
              <w:rPr>
                <w:rStyle w:val="IndexLink"/>
              </w:rPr>
              <w:t>214</w:t>
            </w:r>
          </w:hyperlink>
        </w:p>
        <w:p>
          <w:pPr>
            <w:pStyle w:val="Contents3"/>
            <w:tabs>
              <w:tab w:val="clear" w:pos="8459"/>
              <w:tab w:val="right" w:pos="9026" w:leader="dot"/>
            </w:tabs>
            <w:rPr/>
          </w:pPr>
          <w:hyperlink w:anchor="__RefHeading___Toc5082496_211673320">
            <w:r>
              <w:rPr>
                <w:webHidden/>
                <w:rStyle w:val="IndexLink"/>
              </w:rPr>
              <w:t>10</w:t>
            </w:r>
            <w:r>
              <w:rPr>
                <w:rStyle w:val="IndexLink"/>
                <w:rtl w:val="true"/>
              </w:rPr>
              <w:t xml:space="preserve"> - </w:t>
            </w:r>
            <w:r>
              <w:rPr>
                <w:rStyle w:val="IndexLink"/>
                <w:rtl w:val="true"/>
              </w:rPr>
              <w:t>گریه پیامبرصلی الله علیه وآله بر عبداللَّه بن مظعون‌</w:t>
            </w:r>
            <w:r>
              <w:rPr>
                <w:rStyle w:val="IndexLink"/>
                <w:rtl w:val="true"/>
              </w:rPr>
              <w:tab/>
            </w:r>
            <w:r>
              <w:rPr>
                <w:rStyle w:val="IndexLink"/>
              </w:rPr>
              <w:t>214</w:t>
            </w:r>
          </w:hyperlink>
        </w:p>
        <w:p>
          <w:pPr>
            <w:pStyle w:val="Contents3"/>
            <w:tabs>
              <w:tab w:val="clear" w:pos="8459"/>
              <w:tab w:val="right" w:pos="9026" w:leader="dot"/>
            </w:tabs>
            <w:rPr/>
          </w:pPr>
          <w:hyperlink w:anchor="__RefHeading___Toc5082498_211673320">
            <w:r>
              <w:rPr>
                <w:webHidden/>
                <w:rStyle w:val="IndexLink"/>
              </w:rPr>
              <w:t>11</w:t>
            </w:r>
            <w:r>
              <w:rPr>
                <w:rStyle w:val="IndexLink"/>
                <w:rtl w:val="true"/>
              </w:rPr>
              <w:t xml:space="preserve"> - </w:t>
            </w:r>
            <w:r>
              <w:rPr>
                <w:rStyle w:val="IndexLink"/>
                <w:rtl w:val="true"/>
              </w:rPr>
              <w:t>گریه پیامبرصلی الله علیه وآله بر فرزندش ابراهیم</w:t>
            </w:r>
            <w:r>
              <w:rPr>
                <w:rStyle w:val="IndexLink"/>
                <w:rtl w:val="true"/>
              </w:rPr>
              <w:tab/>
            </w:r>
            <w:r>
              <w:rPr>
                <w:rStyle w:val="IndexLink"/>
              </w:rPr>
              <w:t>214</w:t>
            </w:r>
          </w:hyperlink>
        </w:p>
        <w:p>
          <w:pPr>
            <w:pStyle w:val="Contents3"/>
            <w:tabs>
              <w:tab w:val="clear" w:pos="8459"/>
              <w:tab w:val="right" w:pos="9026" w:leader="dot"/>
            </w:tabs>
            <w:rPr/>
          </w:pPr>
          <w:hyperlink w:anchor="__RefHeading___Toc5082500_211673320">
            <w:r>
              <w:rPr>
                <w:webHidden/>
                <w:rStyle w:val="IndexLink"/>
              </w:rPr>
              <w:t>12</w:t>
            </w:r>
            <w:r>
              <w:rPr>
                <w:rStyle w:val="IndexLink"/>
                <w:rtl w:val="true"/>
              </w:rPr>
              <w:t xml:space="preserve"> - </w:t>
            </w:r>
            <w:r>
              <w:rPr>
                <w:rStyle w:val="IndexLink"/>
                <w:rtl w:val="true"/>
              </w:rPr>
              <w:t>رخصت پیامبرصلی الله علیه وآله به گریستن</w:t>
            </w:r>
            <w:r>
              <w:rPr>
                <w:rStyle w:val="IndexLink"/>
                <w:rtl w:val="true"/>
              </w:rPr>
              <w:tab/>
            </w:r>
            <w:r>
              <w:rPr>
                <w:rStyle w:val="IndexLink"/>
              </w:rPr>
              <w:t>214</w:t>
            </w:r>
          </w:hyperlink>
        </w:p>
        <w:p>
          <w:pPr>
            <w:pStyle w:val="Contents3"/>
            <w:tabs>
              <w:tab w:val="clear" w:pos="8459"/>
              <w:tab w:val="right" w:pos="9026" w:leader="dot"/>
            </w:tabs>
            <w:rPr/>
          </w:pPr>
          <w:hyperlink w:anchor="__RefHeading___Toc5082502_211673320">
            <w:r>
              <w:rPr>
                <w:webHidden/>
                <w:rStyle w:val="IndexLink"/>
              </w:rPr>
              <w:t>13</w:t>
            </w:r>
            <w:r>
              <w:rPr>
                <w:rStyle w:val="IndexLink"/>
                <w:rtl w:val="true"/>
              </w:rPr>
              <w:t xml:space="preserve"> - </w:t>
            </w:r>
            <w:r>
              <w:rPr>
                <w:rStyle w:val="IndexLink"/>
                <w:rtl w:val="true"/>
              </w:rPr>
              <w:t>گریه حضرت علی‌علیه السلام در سوگ حضرت زهراعلیها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5082504_211673320">
            <w:r>
              <w:rPr>
                <w:webHidden/>
                <w:rStyle w:val="IndexLink"/>
              </w:rPr>
              <w:t>14</w:t>
            </w:r>
            <w:r>
              <w:rPr>
                <w:rStyle w:val="IndexLink"/>
                <w:rtl w:val="true"/>
              </w:rPr>
              <w:t xml:space="preserve"> - </w:t>
            </w:r>
            <w:r>
              <w:rPr>
                <w:rStyle w:val="IndexLink"/>
                <w:rtl w:val="true"/>
              </w:rPr>
              <w:t>گریه حضرت امیرالمؤمنین‌علیه السلام در سوگ عمار</w:t>
            </w:r>
            <w:r>
              <w:rPr>
                <w:rStyle w:val="IndexLink"/>
                <w:rtl w:val="true"/>
              </w:rPr>
              <w:tab/>
            </w:r>
            <w:r>
              <w:rPr>
                <w:rStyle w:val="IndexLink"/>
              </w:rPr>
              <w:t>215</w:t>
            </w:r>
          </w:hyperlink>
        </w:p>
        <w:p>
          <w:pPr>
            <w:pStyle w:val="Contents3"/>
            <w:tabs>
              <w:tab w:val="clear" w:pos="8459"/>
              <w:tab w:val="right" w:pos="9026" w:leader="dot"/>
            </w:tabs>
            <w:rPr/>
          </w:pPr>
          <w:hyperlink w:anchor="__RefHeading___Toc5082506_211673320">
            <w:r>
              <w:rPr>
                <w:webHidden/>
                <w:rStyle w:val="IndexLink"/>
              </w:rPr>
              <w:t>15</w:t>
            </w:r>
            <w:r>
              <w:rPr>
                <w:rStyle w:val="IndexLink"/>
                <w:rtl w:val="true"/>
              </w:rPr>
              <w:t xml:space="preserve"> - </w:t>
            </w:r>
            <w:r>
              <w:rPr>
                <w:rStyle w:val="IndexLink"/>
                <w:rtl w:val="true"/>
              </w:rPr>
              <w:t>گریه علی‌علیه السلام بر هاشم بن عتبه</w:t>
            </w:r>
            <w:r>
              <w:rPr>
                <w:rStyle w:val="IndexLink"/>
                <w:rtl w:val="true"/>
              </w:rPr>
              <w:tab/>
            </w:r>
            <w:r>
              <w:rPr>
                <w:rStyle w:val="IndexLink"/>
              </w:rPr>
              <w:t>216</w:t>
            </w:r>
          </w:hyperlink>
        </w:p>
        <w:p>
          <w:pPr>
            <w:pStyle w:val="Contents3"/>
            <w:tabs>
              <w:tab w:val="clear" w:pos="8459"/>
              <w:tab w:val="right" w:pos="9026" w:leader="dot"/>
            </w:tabs>
            <w:rPr/>
          </w:pPr>
          <w:hyperlink w:anchor="__RefHeading___Toc5082508_211673320">
            <w:r>
              <w:rPr>
                <w:webHidden/>
                <w:rStyle w:val="IndexLink"/>
              </w:rPr>
              <w:t>16</w:t>
            </w:r>
            <w:r>
              <w:rPr>
                <w:rStyle w:val="IndexLink"/>
                <w:rtl w:val="true"/>
              </w:rPr>
              <w:t xml:space="preserve"> - </w:t>
            </w:r>
            <w:r>
              <w:rPr>
                <w:rStyle w:val="IndexLink"/>
                <w:rtl w:val="true"/>
              </w:rPr>
              <w:t>گریه علی‌علیه السلام بر محمّد بن ابی بکر</w:t>
            </w:r>
            <w:r>
              <w:rPr>
                <w:rStyle w:val="IndexLink"/>
                <w:rtl w:val="true"/>
              </w:rPr>
              <w:tab/>
            </w:r>
            <w:r>
              <w:rPr>
                <w:rStyle w:val="IndexLink"/>
              </w:rPr>
              <w:t>216</w:t>
            </w:r>
          </w:hyperlink>
        </w:p>
        <w:p>
          <w:pPr>
            <w:pStyle w:val="Contents3"/>
            <w:tabs>
              <w:tab w:val="clear" w:pos="8459"/>
              <w:tab w:val="right" w:pos="9026" w:leader="dot"/>
            </w:tabs>
            <w:rPr/>
          </w:pPr>
          <w:hyperlink w:anchor="__RefHeading___Toc5082510_211673320">
            <w:r>
              <w:rPr>
                <w:webHidden/>
                <w:rStyle w:val="IndexLink"/>
              </w:rPr>
              <w:t>17</w:t>
            </w:r>
            <w:r>
              <w:rPr>
                <w:rStyle w:val="IndexLink"/>
                <w:rtl w:val="true"/>
              </w:rPr>
              <w:t xml:space="preserve"> - </w:t>
            </w:r>
            <w:r>
              <w:rPr>
                <w:rStyle w:val="IndexLink"/>
                <w:rtl w:val="true"/>
              </w:rPr>
              <w:t>گریه حضرت زهراعلیها السلام در سوگ پدرش</w:t>
            </w:r>
            <w:r>
              <w:rPr>
                <w:rStyle w:val="IndexLink"/>
                <w:rtl w:val="true"/>
              </w:rPr>
              <w:tab/>
            </w:r>
            <w:r>
              <w:rPr>
                <w:rStyle w:val="IndexLink"/>
              </w:rPr>
              <w:t>216</w:t>
            </w:r>
          </w:hyperlink>
        </w:p>
        <w:p>
          <w:pPr>
            <w:pStyle w:val="Contents3"/>
            <w:tabs>
              <w:tab w:val="clear" w:pos="8459"/>
              <w:tab w:val="right" w:pos="9026" w:leader="dot"/>
            </w:tabs>
            <w:rPr/>
          </w:pPr>
          <w:hyperlink w:anchor="__RefHeading___Toc5082512_211673320">
            <w:r>
              <w:rPr>
                <w:webHidden/>
                <w:rStyle w:val="IndexLink"/>
              </w:rPr>
              <w:t>18</w:t>
            </w:r>
            <w:r>
              <w:rPr>
                <w:rStyle w:val="IndexLink"/>
                <w:rtl w:val="true"/>
              </w:rPr>
              <w:t xml:space="preserve"> - </w:t>
            </w:r>
            <w:r>
              <w:rPr>
                <w:rStyle w:val="IndexLink"/>
                <w:rtl w:val="true"/>
              </w:rPr>
              <w:t>گریه فاطمه‌علیها السلام بر مادرش</w:t>
            </w:r>
            <w:r>
              <w:rPr>
                <w:rStyle w:val="IndexLink"/>
                <w:rtl w:val="true"/>
              </w:rPr>
              <w:tab/>
            </w:r>
            <w:r>
              <w:rPr>
                <w:rStyle w:val="IndexLink"/>
              </w:rPr>
              <w:t>216</w:t>
            </w:r>
          </w:hyperlink>
        </w:p>
        <w:p>
          <w:pPr>
            <w:pStyle w:val="Contents3"/>
            <w:tabs>
              <w:tab w:val="clear" w:pos="8459"/>
              <w:tab w:val="right" w:pos="9026" w:leader="dot"/>
            </w:tabs>
            <w:rPr/>
          </w:pPr>
          <w:hyperlink w:anchor="__RefHeading___Toc5082514_211673320">
            <w:r>
              <w:rPr>
                <w:webHidden/>
                <w:rStyle w:val="IndexLink"/>
              </w:rPr>
              <w:t>19</w:t>
            </w:r>
            <w:r>
              <w:rPr>
                <w:rStyle w:val="IndexLink"/>
                <w:rtl w:val="true"/>
              </w:rPr>
              <w:t xml:space="preserve"> - </w:t>
            </w:r>
            <w:r>
              <w:rPr>
                <w:rStyle w:val="IndexLink"/>
                <w:rtl w:val="true"/>
              </w:rPr>
              <w:t>گریه فاطمه‌علیها السلام بر رقیه</w:t>
            </w:r>
            <w:r>
              <w:rPr>
                <w:rStyle w:val="IndexLink"/>
                <w:rtl w:val="true"/>
              </w:rPr>
              <w:tab/>
            </w:r>
            <w:r>
              <w:rPr>
                <w:rStyle w:val="IndexLink"/>
              </w:rPr>
              <w:t>217</w:t>
            </w:r>
          </w:hyperlink>
        </w:p>
        <w:p>
          <w:pPr>
            <w:pStyle w:val="Contents3"/>
            <w:tabs>
              <w:tab w:val="clear" w:pos="8459"/>
              <w:tab w:val="right" w:pos="9026" w:leader="dot"/>
            </w:tabs>
            <w:rPr/>
          </w:pPr>
          <w:hyperlink w:anchor="__RefHeading___Toc5082516_211673320">
            <w:r>
              <w:rPr>
                <w:webHidden/>
                <w:rStyle w:val="IndexLink"/>
              </w:rPr>
              <w:t>20</w:t>
            </w:r>
            <w:r>
              <w:rPr>
                <w:rStyle w:val="IndexLink"/>
                <w:rtl w:val="true"/>
              </w:rPr>
              <w:t xml:space="preserve"> - </w:t>
            </w:r>
            <w:r>
              <w:rPr>
                <w:rStyle w:val="IndexLink"/>
                <w:rtl w:val="true"/>
              </w:rPr>
              <w:t>گریه فاطمه‌علیها السلام در سوگ جعفر</w:t>
            </w:r>
            <w:r>
              <w:rPr>
                <w:rStyle w:val="IndexLink"/>
                <w:rtl w:val="true"/>
              </w:rPr>
              <w:tab/>
            </w:r>
            <w:r>
              <w:rPr>
                <w:rStyle w:val="IndexLink"/>
              </w:rPr>
              <w:t>217</w:t>
            </w:r>
          </w:hyperlink>
        </w:p>
        <w:p>
          <w:pPr>
            <w:pStyle w:val="Contents3"/>
            <w:tabs>
              <w:tab w:val="clear" w:pos="8459"/>
              <w:tab w:val="right" w:pos="9026" w:leader="dot"/>
            </w:tabs>
            <w:rPr/>
          </w:pPr>
          <w:hyperlink w:anchor="__RefHeading___Toc5082518_211673320">
            <w:r>
              <w:rPr>
                <w:webHidden/>
                <w:rStyle w:val="IndexLink"/>
              </w:rPr>
              <w:t>21</w:t>
            </w:r>
            <w:r>
              <w:rPr>
                <w:rStyle w:val="IndexLink"/>
                <w:rtl w:val="true"/>
              </w:rPr>
              <w:t xml:space="preserve"> - </w:t>
            </w:r>
            <w:r>
              <w:rPr>
                <w:rStyle w:val="IndexLink"/>
                <w:rtl w:val="true"/>
              </w:rPr>
              <w:t>گریه امام حسن‌علیه السلام و اهل کوفه در سوگ حضرت علی‌علیه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5082520_211673320">
            <w:r>
              <w:rPr>
                <w:webHidden/>
                <w:rStyle w:val="IndexLink"/>
              </w:rPr>
              <w:t>22</w:t>
            </w:r>
            <w:r>
              <w:rPr>
                <w:rStyle w:val="IndexLink"/>
                <w:rtl w:val="true"/>
              </w:rPr>
              <w:t xml:space="preserve"> - </w:t>
            </w:r>
            <w:r>
              <w:rPr>
                <w:rStyle w:val="IndexLink"/>
                <w:rtl w:val="true"/>
              </w:rPr>
              <w:t>گریه امام حسین‌علیه السلام در سوگ برادرش عباس‌علیه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5082522_211673320">
            <w:r>
              <w:rPr>
                <w:webHidden/>
                <w:rStyle w:val="IndexLink"/>
              </w:rPr>
              <w:t>23</w:t>
            </w:r>
            <w:r>
              <w:rPr>
                <w:rStyle w:val="IndexLink"/>
                <w:rtl w:val="true"/>
              </w:rPr>
              <w:t xml:space="preserve"> - </w:t>
            </w:r>
            <w:r>
              <w:rPr>
                <w:rStyle w:val="IndexLink"/>
                <w:rtl w:val="true"/>
              </w:rPr>
              <w:t>گریه امام حسین‌علیه السلام بر مسلم بن عقیل</w:t>
            </w:r>
            <w:r>
              <w:rPr>
                <w:rStyle w:val="IndexLink"/>
                <w:rtl w:val="true"/>
              </w:rPr>
              <w:tab/>
            </w:r>
            <w:r>
              <w:rPr>
                <w:rStyle w:val="IndexLink"/>
              </w:rPr>
              <w:t>218</w:t>
            </w:r>
          </w:hyperlink>
        </w:p>
        <w:p>
          <w:pPr>
            <w:pStyle w:val="Contents3"/>
            <w:tabs>
              <w:tab w:val="clear" w:pos="8459"/>
              <w:tab w:val="right" w:pos="9026" w:leader="dot"/>
            </w:tabs>
            <w:rPr/>
          </w:pPr>
          <w:hyperlink w:anchor="__RefHeading___Toc5082524_211673320">
            <w:r>
              <w:rPr>
                <w:webHidden/>
                <w:rStyle w:val="IndexLink"/>
              </w:rPr>
              <w:t>24</w:t>
            </w:r>
            <w:r>
              <w:rPr>
                <w:rStyle w:val="IndexLink"/>
                <w:rtl w:val="true"/>
              </w:rPr>
              <w:t xml:space="preserve"> - </w:t>
            </w:r>
            <w:r>
              <w:rPr>
                <w:rStyle w:val="IndexLink"/>
                <w:rtl w:val="true"/>
              </w:rPr>
              <w:t>گریه امام حسین‌علیه السلام بر طفل شیر خوارش</w:t>
            </w:r>
            <w:r>
              <w:rPr>
                <w:rStyle w:val="IndexLink"/>
                <w:rtl w:val="true"/>
              </w:rPr>
              <w:tab/>
            </w:r>
            <w:r>
              <w:rPr>
                <w:rStyle w:val="IndexLink"/>
              </w:rPr>
              <w:t>218</w:t>
            </w:r>
          </w:hyperlink>
        </w:p>
        <w:p>
          <w:pPr>
            <w:pStyle w:val="Contents3"/>
            <w:tabs>
              <w:tab w:val="clear" w:pos="8459"/>
              <w:tab w:val="right" w:pos="9026" w:leader="dot"/>
            </w:tabs>
            <w:rPr/>
          </w:pPr>
          <w:hyperlink w:anchor="__RefHeading___Toc5082526_211673320">
            <w:r>
              <w:rPr>
                <w:webHidden/>
                <w:rStyle w:val="IndexLink"/>
              </w:rPr>
              <w:t>25</w:t>
            </w:r>
            <w:r>
              <w:rPr>
                <w:rStyle w:val="IndexLink"/>
                <w:rtl w:val="true"/>
              </w:rPr>
              <w:t xml:space="preserve"> - </w:t>
            </w:r>
            <w:r>
              <w:rPr>
                <w:rStyle w:val="IndexLink"/>
                <w:rtl w:val="true"/>
              </w:rPr>
              <w:t>گریه امام حسین‌علیه السلام بر قیس بن مسهّر</w:t>
            </w:r>
            <w:r>
              <w:rPr>
                <w:rStyle w:val="IndexLink"/>
                <w:rtl w:val="true"/>
              </w:rPr>
              <w:tab/>
            </w:r>
            <w:r>
              <w:rPr>
                <w:rStyle w:val="IndexLink"/>
              </w:rPr>
              <w:t>219</w:t>
            </w:r>
          </w:hyperlink>
        </w:p>
        <w:p>
          <w:pPr>
            <w:pStyle w:val="Contents3"/>
            <w:tabs>
              <w:tab w:val="clear" w:pos="8459"/>
              <w:tab w:val="right" w:pos="9026" w:leader="dot"/>
            </w:tabs>
            <w:rPr/>
          </w:pPr>
          <w:hyperlink w:anchor="__RefHeading___Toc5082528_211673320">
            <w:r>
              <w:rPr>
                <w:webHidden/>
                <w:rStyle w:val="IndexLink"/>
              </w:rPr>
              <w:t>26</w:t>
            </w:r>
            <w:r>
              <w:rPr>
                <w:rStyle w:val="IndexLink"/>
                <w:rtl w:val="true"/>
              </w:rPr>
              <w:t xml:space="preserve"> - </w:t>
            </w:r>
            <w:r>
              <w:rPr>
                <w:rStyle w:val="IndexLink"/>
                <w:rtl w:val="true"/>
              </w:rPr>
              <w:t>گریه امام حسین‌علیه السلام بر حرّ بن یزید ریاحی</w:t>
            </w:r>
            <w:r>
              <w:rPr>
                <w:rStyle w:val="IndexLink"/>
                <w:rtl w:val="true"/>
              </w:rPr>
              <w:tab/>
            </w:r>
            <w:r>
              <w:rPr>
                <w:rStyle w:val="IndexLink"/>
              </w:rPr>
              <w:t>219</w:t>
            </w:r>
          </w:hyperlink>
        </w:p>
        <w:p>
          <w:pPr>
            <w:pStyle w:val="Contents3"/>
            <w:tabs>
              <w:tab w:val="clear" w:pos="8459"/>
              <w:tab w:val="right" w:pos="9026" w:leader="dot"/>
            </w:tabs>
            <w:rPr/>
          </w:pPr>
          <w:hyperlink w:anchor="__RefHeading___Toc5082530_211673320">
            <w:r>
              <w:rPr>
                <w:webHidden/>
                <w:rStyle w:val="IndexLink"/>
              </w:rPr>
              <w:t>27</w:t>
            </w:r>
            <w:r>
              <w:rPr>
                <w:rStyle w:val="IndexLink"/>
                <w:rtl w:val="true"/>
              </w:rPr>
              <w:t xml:space="preserve"> - </w:t>
            </w:r>
            <w:r>
              <w:rPr>
                <w:rStyle w:val="IndexLink"/>
                <w:rtl w:val="true"/>
              </w:rPr>
              <w:t>گریه اهل مدینه در سوگ رسول خداصلی الله علیه وآله</w:t>
            </w:r>
            <w:r>
              <w:rPr>
                <w:rStyle w:val="IndexLink"/>
                <w:rtl w:val="true"/>
              </w:rPr>
              <w:tab/>
            </w:r>
            <w:r>
              <w:rPr>
                <w:rStyle w:val="IndexLink"/>
              </w:rPr>
              <w:t>220</w:t>
            </w:r>
          </w:hyperlink>
        </w:p>
        <w:p>
          <w:pPr>
            <w:pStyle w:val="Contents3"/>
            <w:tabs>
              <w:tab w:val="clear" w:pos="8459"/>
              <w:tab w:val="right" w:pos="9026" w:leader="dot"/>
            </w:tabs>
            <w:rPr/>
          </w:pPr>
          <w:hyperlink w:anchor="__RefHeading___Toc5082532_211673320">
            <w:r>
              <w:rPr>
                <w:webHidden/>
                <w:rStyle w:val="IndexLink"/>
              </w:rPr>
              <w:t>28</w:t>
            </w:r>
            <w:r>
              <w:rPr>
                <w:rStyle w:val="IndexLink"/>
                <w:rtl w:val="true"/>
              </w:rPr>
              <w:t xml:space="preserve"> - </w:t>
            </w:r>
            <w:r>
              <w:rPr>
                <w:rStyle w:val="IndexLink"/>
                <w:rtl w:val="true"/>
              </w:rPr>
              <w:t>گریه اهل مدینه در سوگ امام حسن‌علیه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082534_211673320">
            <w:r>
              <w:rPr>
                <w:webHidden/>
                <w:rStyle w:val="IndexLink"/>
              </w:rPr>
              <w:t>29</w:t>
            </w:r>
            <w:r>
              <w:rPr>
                <w:rStyle w:val="IndexLink"/>
                <w:rtl w:val="true"/>
              </w:rPr>
              <w:t xml:space="preserve"> - </w:t>
            </w:r>
            <w:r>
              <w:rPr>
                <w:rStyle w:val="IndexLink"/>
                <w:rtl w:val="true"/>
              </w:rPr>
              <w:t>گریه ابوهریره بر امام حسن‌علیه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082536_211673320">
            <w:r>
              <w:rPr>
                <w:webHidden/>
                <w:rStyle w:val="IndexLink"/>
              </w:rPr>
              <w:t>30</w:t>
            </w:r>
            <w:r>
              <w:rPr>
                <w:rStyle w:val="IndexLink"/>
                <w:rtl w:val="true"/>
              </w:rPr>
              <w:t xml:space="preserve"> - </w:t>
            </w:r>
            <w:r>
              <w:rPr>
                <w:rStyle w:val="IndexLink"/>
                <w:rtl w:val="true"/>
              </w:rPr>
              <w:t>گریه سعید بن عاص در سوگ امام حسن‌علیه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082538_211673320">
            <w:r>
              <w:rPr>
                <w:webHidden/>
                <w:rStyle w:val="IndexLink"/>
              </w:rPr>
              <w:t>31</w:t>
            </w:r>
            <w:r>
              <w:rPr>
                <w:rStyle w:val="IndexLink"/>
                <w:rtl w:val="true"/>
              </w:rPr>
              <w:t xml:space="preserve"> - </w:t>
            </w:r>
            <w:r>
              <w:rPr>
                <w:rStyle w:val="IndexLink"/>
                <w:rtl w:val="true"/>
              </w:rPr>
              <w:t>گریه محمّد بن حنیفه بر امام حسن‌علیه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082540_211673320">
            <w:r>
              <w:rPr>
                <w:webHidden/>
                <w:rStyle w:val="IndexLink"/>
              </w:rPr>
              <w:t>32</w:t>
            </w:r>
            <w:r>
              <w:rPr>
                <w:rStyle w:val="IndexLink"/>
                <w:rtl w:val="true"/>
              </w:rPr>
              <w:t xml:space="preserve"> - </w:t>
            </w:r>
            <w:r>
              <w:rPr>
                <w:rStyle w:val="IndexLink"/>
                <w:rtl w:val="true"/>
              </w:rPr>
              <w:t>گریه اهل مدینه هنگام یادآوری رسول خداصلی الله علیه وآله</w:t>
            </w:r>
            <w:r>
              <w:rPr>
                <w:rStyle w:val="IndexLink"/>
                <w:rtl w:val="true"/>
              </w:rPr>
              <w:tab/>
            </w:r>
            <w:r>
              <w:rPr>
                <w:rStyle w:val="IndexLink"/>
              </w:rPr>
              <w:t>221</w:t>
            </w:r>
          </w:hyperlink>
        </w:p>
        <w:p>
          <w:pPr>
            <w:pStyle w:val="Contents2"/>
            <w:tabs>
              <w:tab w:val="clear" w:pos="8743"/>
              <w:tab w:val="right" w:pos="9026" w:leader="dot"/>
            </w:tabs>
            <w:rPr/>
          </w:pPr>
          <w:hyperlink w:anchor="__RefHeading___Toc5082542_211673320">
            <w:r>
              <w:rPr>
                <w:webHidden/>
                <w:rStyle w:val="IndexLink"/>
                <w:rtl w:val="true"/>
              </w:rPr>
              <w:t>گریستن در سوگ امام حسین‌علیه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5082544_211673320">
            <w:r>
              <w:rPr>
                <w:webHidden/>
                <w:rStyle w:val="IndexLink"/>
                <w:rtl w:val="true"/>
              </w:rPr>
              <w:t>گریستن در سوگ امام حسین‌علیه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5082546_211673320">
            <w:r>
              <w:rPr>
                <w:webHidden/>
                <w:rStyle w:val="IndexLink"/>
              </w:rPr>
              <w:t>1</w:t>
            </w:r>
            <w:r>
              <w:rPr>
                <w:rStyle w:val="IndexLink"/>
                <w:rtl w:val="true"/>
              </w:rPr>
              <w:t xml:space="preserve"> - </w:t>
            </w:r>
            <w:r>
              <w:rPr>
                <w:rStyle w:val="IndexLink"/>
                <w:rtl w:val="true"/>
              </w:rPr>
              <w:t>گریه رسول خداصلی الله علیه وآله در سوگ امام حسین‌علیه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5082548_211673320">
            <w:r>
              <w:rPr>
                <w:webHidden/>
                <w:rStyle w:val="IndexLink"/>
              </w:rPr>
              <w:t>2</w:t>
            </w:r>
            <w:r>
              <w:rPr>
                <w:rStyle w:val="IndexLink"/>
                <w:rtl w:val="true"/>
              </w:rPr>
              <w:t xml:space="preserve"> - </w:t>
            </w:r>
            <w:r>
              <w:rPr>
                <w:rStyle w:val="IndexLink"/>
                <w:rtl w:val="true"/>
              </w:rPr>
              <w:t>گریه علی‌علیه السلام در سوگ امام حسین‌علیه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5082550_211673320">
            <w:r>
              <w:rPr>
                <w:webHidden/>
                <w:rStyle w:val="IndexLink"/>
              </w:rPr>
              <w:t>3</w:t>
            </w:r>
            <w:r>
              <w:rPr>
                <w:rStyle w:val="IndexLink"/>
                <w:rtl w:val="true"/>
              </w:rPr>
              <w:t xml:space="preserve"> - </w:t>
            </w:r>
            <w:r>
              <w:rPr>
                <w:rStyle w:val="IndexLink"/>
                <w:rtl w:val="true"/>
              </w:rPr>
              <w:t>گریه امام سجادعلیه السلام در سوگ امام حسین‌علیه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5082552_211673320">
            <w:r>
              <w:rPr>
                <w:webHidden/>
                <w:rStyle w:val="IndexLink"/>
              </w:rPr>
              <w:t>4</w:t>
            </w:r>
            <w:r>
              <w:rPr>
                <w:rStyle w:val="IndexLink"/>
                <w:rtl w:val="true"/>
              </w:rPr>
              <w:t xml:space="preserve"> - </w:t>
            </w:r>
            <w:r>
              <w:rPr>
                <w:rStyle w:val="IndexLink"/>
                <w:rtl w:val="true"/>
              </w:rPr>
              <w:t>گریه امام صادق‌علیه السلام در سوگ امام حسین‌علیه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5082554_211673320">
            <w:r>
              <w:rPr>
                <w:webHidden/>
                <w:rStyle w:val="IndexLink"/>
              </w:rPr>
              <w:t>5</w:t>
            </w:r>
            <w:r>
              <w:rPr>
                <w:rStyle w:val="IndexLink"/>
                <w:rtl w:val="true"/>
              </w:rPr>
              <w:t xml:space="preserve"> - </w:t>
            </w:r>
            <w:r>
              <w:rPr>
                <w:rStyle w:val="IndexLink"/>
                <w:rtl w:val="true"/>
              </w:rPr>
              <w:t>گریه ابن عباس در سوگ امام حسین‌علیه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5082556_211673320">
            <w:r>
              <w:rPr>
                <w:webHidden/>
                <w:rStyle w:val="IndexLink"/>
              </w:rPr>
              <w:t>6</w:t>
            </w:r>
            <w:r>
              <w:rPr>
                <w:rStyle w:val="IndexLink"/>
                <w:rtl w:val="true"/>
              </w:rPr>
              <w:t xml:space="preserve"> - </w:t>
            </w:r>
            <w:r>
              <w:rPr>
                <w:rStyle w:val="IndexLink"/>
                <w:rtl w:val="true"/>
              </w:rPr>
              <w:t>گریه انس بن مالک در سوگ امام حسین‌علیه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5082558_211673320">
            <w:r>
              <w:rPr>
                <w:webHidden/>
                <w:rStyle w:val="IndexLink"/>
              </w:rPr>
              <w:t>7</w:t>
            </w:r>
            <w:r>
              <w:rPr>
                <w:rStyle w:val="IndexLink"/>
                <w:rtl w:val="true"/>
              </w:rPr>
              <w:t xml:space="preserve"> - </w:t>
            </w:r>
            <w:r>
              <w:rPr>
                <w:rStyle w:val="IndexLink"/>
                <w:rtl w:val="true"/>
              </w:rPr>
              <w:t>گریه زید بن ارقم در سوگ امام حسین‌علیه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082560_211673320">
            <w:r>
              <w:rPr>
                <w:webHidden/>
                <w:rStyle w:val="IndexLink"/>
              </w:rPr>
              <w:t>8</w:t>
            </w:r>
            <w:r>
              <w:rPr>
                <w:rStyle w:val="IndexLink"/>
                <w:rtl w:val="true"/>
              </w:rPr>
              <w:t xml:space="preserve"> - </w:t>
            </w:r>
            <w:r>
              <w:rPr>
                <w:rStyle w:val="IndexLink"/>
                <w:rtl w:val="true"/>
              </w:rPr>
              <w:t>گریه ام‌سلمه در سوگ امام حسین‌علیه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082562_211673320">
            <w:r>
              <w:rPr>
                <w:webHidden/>
                <w:rStyle w:val="IndexLink"/>
              </w:rPr>
              <w:t>9</w:t>
            </w:r>
            <w:r>
              <w:rPr>
                <w:rStyle w:val="IndexLink"/>
                <w:rtl w:val="true"/>
              </w:rPr>
              <w:t xml:space="preserve"> - </w:t>
            </w:r>
            <w:r>
              <w:rPr>
                <w:rStyle w:val="IndexLink"/>
                <w:rtl w:val="true"/>
              </w:rPr>
              <w:t>گریه حسن بن ابی الحسن بصری در سوگ امام حسین‌علیه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082564_211673320">
            <w:r>
              <w:rPr>
                <w:webHidden/>
                <w:rStyle w:val="IndexLink"/>
              </w:rPr>
              <w:t>10</w:t>
            </w:r>
            <w:r>
              <w:rPr>
                <w:rStyle w:val="IndexLink"/>
                <w:rtl w:val="true"/>
              </w:rPr>
              <w:t xml:space="preserve"> - </w:t>
            </w:r>
            <w:r>
              <w:rPr>
                <w:rStyle w:val="IndexLink"/>
                <w:rtl w:val="true"/>
              </w:rPr>
              <w:t>گریه ربیع بن خُثیم در سوگ امام حسین‌علیه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082566_211673320">
            <w:r>
              <w:rPr>
                <w:webHidden/>
                <w:rStyle w:val="IndexLink"/>
              </w:rPr>
              <w:t>11</w:t>
            </w:r>
            <w:r>
              <w:rPr>
                <w:rStyle w:val="IndexLink"/>
                <w:rtl w:val="true"/>
              </w:rPr>
              <w:t xml:space="preserve"> - </w:t>
            </w:r>
            <w:r>
              <w:rPr>
                <w:rStyle w:val="IndexLink"/>
                <w:rtl w:val="true"/>
              </w:rPr>
              <w:t>گریه اهل کوفه در سوگ امام حسین‌علیه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082568_211673320">
            <w:r>
              <w:rPr>
                <w:webHidden/>
                <w:rStyle w:val="IndexLink"/>
              </w:rPr>
              <w:t>12</w:t>
            </w:r>
            <w:r>
              <w:rPr>
                <w:rStyle w:val="IndexLink"/>
                <w:rtl w:val="true"/>
              </w:rPr>
              <w:t xml:space="preserve"> - </w:t>
            </w:r>
            <w:r>
              <w:rPr>
                <w:rStyle w:val="IndexLink"/>
                <w:rtl w:val="true"/>
              </w:rPr>
              <w:t>گریه توّابین در سوگ امام حسین‌علیه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5082570_211673320">
            <w:r>
              <w:rPr>
                <w:webHidden/>
                <w:rStyle w:val="IndexLink"/>
                <w:rtl w:val="true"/>
              </w:rPr>
              <w:t>بررسی ادله مخالفین</w:t>
            </w:r>
            <w:r>
              <w:rPr>
                <w:rStyle w:val="IndexLink"/>
                <w:rtl w:val="true"/>
              </w:rPr>
              <w:tab/>
            </w:r>
            <w:r>
              <w:rPr>
                <w:rStyle w:val="IndexLink"/>
              </w:rPr>
              <w:t>227</w:t>
            </w:r>
          </w:hyperlink>
        </w:p>
        <w:p>
          <w:pPr>
            <w:pStyle w:val="Contents3"/>
            <w:tabs>
              <w:tab w:val="clear" w:pos="8459"/>
              <w:tab w:val="right" w:pos="9026" w:leader="dot"/>
            </w:tabs>
            <w:rPr/>
          </w:pPr>
          <w:hyperlink w:anchor="__RefHeading___Toc5082572_211673320">
            <w:r>
              <w:rPr>
                <w:webHidden/>
                <w:rStyle w:val="IndexLink"/>
                <w:rtl w:val="true"/>
              </w:rPr>
              <w:t>بررسی ادله مخالفین</w:t>
            </w:r>
            <w:r>
              <w:rPr>
                <w:rStyle w:val="IndexLink"/>
                <w:rtl w:val="true"/>
              </w:rPr>
              <w:tab/>
            </w:r>
            <w:r>
              <w:rPr>
                <w:rStyle w:val="IndexLink"/>
              </w:rPr>
              <w:t>227</w:t>
            </w:r>
          </w:hyperlink>
        </w:p>
        <w:p>
          <w:pPr>
            <w:pStyle w:val="Contents3"/>
            <w:tabs>
              <w:tab w:val="clear" w:pos="8459"/>
              <w:tab w:val="right" w:pos="9026" w:leader="dot"/>
            </w:tabs>
            <w:rPr/>
          </w:pPr>
          <w:hyperlink w:anchor="__RefHeading___Toc5082574_211673320">
            <w:r>
              <w:rPr>
                <w:webHidden/>
                <w:rStyle w:val="IndexLink"/>
              </w:rPr>
              <w:t>1</w:t>
            </w:r>
            <w:r>
              <w:rPr>
                <w:rStyle w:val="IndexLink"/>
                <w:rtl w:val="true"/>
              </w:rPr>
              <w:t xml:space="preserve"> - </w:t>
            </w:r>
            <w:r>
              <w:rPr>
                <w:rStyle w:val="IndexLink"/>
                <w:rtl w:val="true"/>
              </w:rPr>
              <w:t>روایات نهی از گریستن بر میّت‌</w:t>
            </w:r>
            <w:r>
              <w:rPr>
                <w:rStyle w:val="IndexLink"/>
                <w:rtl w:val="true"/>
              </w:rPr>
              <w:tab/>
            </w:r>
            <w:r>
              <w:rPr>
                <w:rStyle w:val="IndexLink"/>
              </w:rPr>
              <w:t>227</w:t>
            </w:r>
          </w:hyperlink>
        </w:p>
        <w:p>
          <w:pPr>
            <w:pStyle w:val="Contents3"/>
            <w:tabs>
              <w:tab w:val="clear" w:pos="8459"/>
              <w:tab w:val="right" w:pos="9026" w:leader="dot"/>
            </w:tabs>
            <w:rPr/>
          </w:pPr>
          <w:hyperlink w:anchor="__RefHeading___Toc5082576_211673320">
            <w:r>
              <w:rPr>
                <w:webHidden/>
                <w:rStyle w:val="IndexLink"/>
              </w:rPr>
              <w:t>2</w:t>
            </w:r>
            <w:r>
              <w:rPr>
                <w:rStyle w:val="IndexLink"/>
                <w:rtl w:val="true"/>
              </w:rPr>
              <w:t xml:space="preserve"> - </w:t>
            </w:r>
            <w:r>
              <w:rPr>
                <w:rStyle w:val="IndexLink"/>
                <w:rtl w:val="true"/>
              </w:rPr>
              <w:t>نهی عمر از گریه بر میّت‌</w:t>
            </w:r>
            <w:r>
              <w:rPr>
                <w:rStyle w:val="IndexLink"/>
                <w:rtl w:val="true"/>
              </w:rPr>
              <w:tab/>
            </w:r>
            <w:r>
              <w:rPr>
                <w:rStyle w:val="IndexLink"/>
              </w:rPr>
              <w:t>228</w:t>
            </w:r>
          </w:hyperlink>
        </w:p>
        <w:p>
          <w:pPr>
            <w:pStyle w:val="Contents3"/>
            <w:tabs>
              <w:tab w:val="clear" w:pos="8459"/>
              <w:tab w:val="right" w:pos="9026" w:leader="dot"/>
            </w:tabs>
            <w:rPr/>
          </w:pPr>
          <w:hyperlink w:anchor="__RefHeading___Toc5082578_211673320">
            <w:r>
              <w:rPr>
                <w:webHidden/>
                <w:rStyle w:val="IndexLink"/>
                <w:rtl w:val="true"/>
              </w:rPr>
              <w:t>تورات، و نهی گریه بر اموات</w:t>
            </w:r>
            <w:r>
              <w:rPr>
                <w:rStyle w:val="IndexLink"/>
                <w:rtl w:val="true"/>
              </w:rPr>
              <w:tab/>
            </w:r>
            <w:r>
              <w:rPr>
                <w:rStyle w:val="IndexLink"/>
              </w:rPr>
              <w:t>229</w:t>
            </w:r>
          </w:hyperlink>
        </w:p>
        <w:p>
          <w:pPr>
            <w:pStyle w:val="Contents2"/>
            <w:tabs>
              <w:tab w:val="clear" w:pos="8743"/>
              <w:tab w:val="right" w:pos="9026" w:leader="dot"/>
            </w:tabs>
            <w:rPr/>
          </w:pPr>
          <w:hyperlink w:anchor="__RefHeading___Toc5082580_211673320">
            <w:r>
              <w:rPr>
                <w:webHidden/>
                <w:rStyle w:val="IndexLink"/>
                <w:rtl w:val="true"/>
              </w:rPr>
              <w:t>تباکی در سوگ اولیای الهی</w:t>
            </w:r>
            <w:r>
              <w:rPr>
                <w:rStyle w:val="IndexLink"/>
                <w:rtl w:val="true"/>
              </w:rPr>
              <w:tab/>
            </w:r>
            <w:r>
              <w:rPr>
                <w:rStyle w:val="IndexLink"/>
              </w:rPr>
              <w:t>230</w:t>
            </w:r>
          </w:hyperlink>
        </w:p>
        <w:p>
          <w:pPr>
            <w:pStyle w:val="Contents3"/>
            <w:tabs>
              <w:tab w:val="clear" w:pos="8459"/>
              <w:tab w:val="right" w:pos="9026" w:leader="dot"/>
            </w:tabs>
            <w:rPr/>
          </w:pPr>
          <w:hyperlink w:anchor="__RefHeading___Toc5082582_211673320">
            <w:r>
              <w:rPr>
                <w:webHidden/>
                <w:rStyle w:val="IndexLink"/>
                <w:rtl w:val="true"/>
              </w:rPr>
              <w:t>تباکی در سوگ اولیای الهی</w:t>
            </w:r>
            <w:r>
              <w:rPr>
                <w:rStyle w:val="IndexLink"/>
                <w:rtl w:val="true"/>
              </w:rPr>
              <w:tab/>
            </w:r>
            <w:r>
              <w:rPr>
                <w:rStyle w:val="IndexLink"/>
              </w:rPr>
              <w:t>230</w:t>
            </w:r>
          </w:hyperlink>
        </w:p>
        <w:p>
          <w:pPr>
            <w:pStyle w:val="Contents3"/>
            <w:tabs>
              <w:tab w:val="clear" w:pos="8459"/>
              <w:tab w:val="right" w:pos="9026" w:leader="dot"/>
            </w:tabs>
            <w:rPr/>
          </w:pPr>
          <w:hyperlink w:anchor="__RefHeading___Toc5082584_211673320">
            <w:r>
              <w:rPr>
                <w:webHidden/>
                <w:rStyle w:val="IndexLink"/>
                <w:rtl w:val="true"/>
              </w:rPr>
              <w:t>حکم تباکی</w:t>
            </w:r>
            <w:r>
              <w:rPr>
                <w:rStyle w:val="IndexLink"/>
                <w:rtl w:val="true"/>
              </w:rPr>
              <w:t>: (</w:t>
            </w:r>
            <w:r>
              <w:rPr>
                <w:rStyle w:val="IndexLink"/>
                <w:rtl w:val="true"/>
              </w:rPr>
              <w:t>خود را همانند گریان وانمود کردن</w:t>
            </w:r>
            <w:r>
              <w:rPr>
                <w:rStyle w:val="IndexLink"/>
                <w:rtl w:val="true"/>
              </w:rPr>
              <w:t>)</w:t>
              <w:tab/>
            </w:r>
            <w:r>
              <w:rPr>
                <w:rStyle w:val="IndexLink"/>
              </w:rPr>
              <w:t>230</w:t>
            </w:r>
          </w:hyperlink>
        </w:p>
        <w:p>
          <w:pPr>
            <w:pStyle w:val="Contents2"/>
            <w:tabs>
              <w:tab w:val="clear" w:pos="8743"/>
              <w:tab w:val="right" w:pos="9026" w:leader="dot"/>
            </w:tabs>
            <w:rPr/>
          </w:pPr>
          <w:hyperlink w:anchor="__RefHeading___Toc5082586_211673320">
            <w:r>
              <w:rPr>
                <w:webHidden/>
                <w:rStyle w:val="IndexLink"/>
                <w:rtl w:val="true"/>
              </w:rPr>
              <w:t>عاشورا از دیدگاه اندیشمندان</w:t>
            </w:r>
            <w:r>
              <w:rPr>
                <w:rStyle w:val="IndexLink"/>
                <w:rtl w:val="true"/>
              </w:rPr>
              <w:tab/>
            </w:r>
            <w:r>
              <w:rPr>
                <w:rStyle w:val="IndexLink"/>
              </w:rPr>
              <w:t>235</w:t>
            </w:r>
          </w:hyperlink>
        </w:p>
        <w:p>
          <w:pPr>
            <w:pStyle w:val="Contents3"/>
            <w:tabs>
              <w:tab w:val="clear" w:pos="8459"/>
              <w:tab w:val="right" w:pos="9026" w:leader="dot"/>
            </w:tabs>
            <w:rPr/>
          </w:pPr>
          <w:hyperlink w:anchor="__RefHeading___Toc5082588_211673320">
            <w:r>
              <w:rPr>
                <w:webHidden/>
                <w:rStyle w:val="IndexLink"/>
                <w:rtl w:val="true"/>
              </w:rPr>
              <w:t>عاشورا از دیدگاه اندیشمندان</w:t>
            </w:r>
            <w:r>
              <w:rPr>
                <w:rStyle w:val="IndexLink"/>
                <w:rtl w:val="true"/>
              </w:rPr>
              <w:tab/>
            </w:r>
            <w:r>
              <w:rPr>
                <w:rStyle w:val="IndexLink"/>
              </w:rPr>
              <w:t>235</w:t>
            </w:r>
          </w:hyperlink>
        </w:p>
        <w:p>
          <w:pPr>
            <w:pStyle w:val="Contents3"/>
            <w:tabs>
              <w:tab w:val="clear" w:pos="8459"/>
              <w:tab w:val="right" w:pos="9026" w:leader="dot"/>
            </w:tabs>
            <w:rPr/>
          </w:pPr>
          <w:hyperlink w:anchor="__RefHeading___Toc5082590_211673320">
            <w:r>
              <w:rPr>
                <w:webHidden/>
                <w:rStyle w:val="IndexLink"/>
              </w:rPr>
              <w:t>1</w:t>
            </w:r>
            <w:r>
              <w:rPr>
                <w:rStyle w:val="IndexLink"/>
                <w:rtl w:val="true"/>
              </w:rPr>
              <w:t xml:space="preserve"> - </w:t>
            </w:r>
            <w:r>
              <w:rPr>
                <w:rStyle w:val="IndexLink"/>
                <w:rtl w:val="true"/>
              </w:rPr>
              <w:t>نویسنده انگلیسی فرایاستارک‌</w:t>
            </w:r>
            <w:r>
              <w:rPr>
                <w:rStyle w:val="IndexLink"/>
                <w:rtl w:val="true"/>
              </w:rPr>
              <w:tab/>
            </w:r>
            <w:r>
              <w:rPr>
                <w:rStyle w:val="IndexLink"/>
              </w:rPr>
              <w:t>235</w:t>
            </w:r>
          </w:hyperlink>
        </w:p>
        <w:p>
          <w:pPr>
            <w:pStyle w:val="Contents3"/>
            <w:tabs>
              <w:tab w:val="clear" w:pos="8459"/>
              <w:tab w:val="right" w:pos="9026" w:leader="dot"/>
            </w:tabs>
            <w:rPr/>
          </w:pPr>
          <w:hyperlink w:anchor="__RefHeading___Toc5082592_211673320">
            <w:r>
              <w:rPr>
                <w:webHidden/>
                <w:rStyle w:val="IndexLink"/>
              </w:rPr>
              <w:t>2</w:t>
            </w:r>
            <w:r>
              <w:rPr>
                <w:rStyle w:val="IndexLink"/>
                <w:rtl w:val="true"/>
              </w:rPr>
              <w:t xml:space="preserve"> - </w:t>
            </w:r>
            <w:r>
              <w:rPr>
                <w:rStyle w:val="IndexLink"/>
                <w:rtl w:val="true"/>
              </w:rPr>
              <w:t>پرفسور براون‌</w:t>
            </w:r>
            <w:r>
              <w:rPr>
                <w:rStyle w:val="IndexLink"/>
                <w:rtl w:val="true"/>
              </w:rPr>
              <w:tab/>
            </w:r>
            <w:r>
              <w:rPr>
                <w:rStyle w:val="IndexLink"/>
              </w:rPr>
              <w:t>236</w:t>
            </w:r>
          </w:hyperlink>
        </w:p>
        <w:p>
          <w:pPr>
            <w:pStyle w:val="Contents3"/>
            <w:tabs>
              <w:tab w:val="clear" w:pos="8459"/>
              <w:tab w:val="right" w:pos="9026" w:leader="dot"/>
            </w:tabs>
            <w:rPr/>
          </w:pPr>
          <w:hyperlink w:anchor="__RefHeading___Toc5082594_211673320">
            <w:r>
              <w:rPr>
                <w:webHidden/>
                <w:rStyle w:val="IndexLink"/>
              </w:rPr>
              <w:t>3</w:t>
            </w:r>
            <w:r>
              <w:rPr>
                <w:rStyle w:val="IndexLink"/>
                <w:rtl w:val="true"/>
              </w:rPr>
              <w:t xml:space="preserve"> - </w:t>
            </w:r>
            <w:r>
              <w:rPr>
                <w:rStyle w:val="IndexLink"/>
                <w:rtl w:val="true"/>
              </w:rPr>
              <w:t>چارلز دیکنز</w:t>
            </w:r>
            <w:r>
              <w:rPr>
                <w:rStyle w:val="IndexLink"/>
                <w:rtl w:val="true"/>
              </w:rPr>
              <w:tab/>
            </w:r>
            <w:r>
              <w:rPr>
                <w:rStyle w:val="IndexLink"/>
              </w:rPr>
              <w:t>237</w:t>
            </w:r>
          </w:hyperlink>
        </w:p>
        <w:p>
          <w:pPr>
            <w:pStyle w:val="Contents3"/>
            <w:tabs>
              <w:tab w:val="clear" w:pos="8459"/>
              <w:tab w:val="right" w:pos="9026" w:leader="dot"/>
            </w:tabs>
            <w:rPr/>
          </w:pPr>
          <w:hyperlink w:anchor="__RefHeading___Toc5082596_211673320">
            <w:r>
              <w:rPr>
                <w:webHidden/>
                <w:rStyle w:val="IndexLink"/>
              </w:rPr>
              <w:t>4</w:t>
            </w:r>
            <w:r>
              <w:rPr>
                <w:rStyle w:val="IndexLink"/>
                <w:rtl w:val="true"/>
              </w:rPr>
              <w:t xml:space="preserve"> - </w:t>
            </w:r>
            <w:r>
              <w:rPr>
                <w:rStyle w:val="IndexLink"/>
                <w:rtl w:val="true"/>
              </w:rPr>
              <w:t>توماس ماساریک‌</w:t>
            </w:r>
            <w:r>
              <w:rPr>
                <w:rStyle w:val="IndexLink"/>
                <w:rtl w:val="true"/>
              </w:rPr>
              <w:tab/>
            </w:r>
            <w:r>
              <w:rPr>
                <w:rStyle w:val="IndexLink"/>
              </w:rPr>
              <w:t>237</w:t>
            </w:r>
          </w:hyperlink>
        </w:p>
        <w:p>
          <w:pPr>
            <w:pStyle w:val="Contents3"/>
            <w:tabs>
              <w:tab w:val="clear" w:pos="8459"/>
              <w:tab w:val="right" w:pos="9026" w:leader="dot"/>
            </w:tabs>
            <w:rPr/>
          </w:pPr>
          <w:hyperlink w:anchor="__RefHeading___Toc5082598_211673320">
            <w:r>
              <w:rPr>
                <w:webHidden/>
                <w:rStyle w:val="IndexLink"/>
              </w:rPr>
              <w:t>5</w:t>
            </w:r>
            <w:r>
              <w:rPr>
                <w:rStyle w:val="IndexLink"/>
                <w:rtl w:val="true"/>
              </w:rPr>
              <w:t xml:space="preserve"> - </w:t>
            </w:r>
            <w:r>
              <w:rPr>
                <w:rStyle w:val="IndexLink"/>
                <w:rtl w:val="true"/>
              </w:rPr>
              <w:t>جستیس آ</w:t>
            </w:r>
            <w:r>
              <w:rPr>
                <w:rStyle w:val="IndexLink"/>
                <w:rtl w:val="true"/>
              </w:rPr>
              <w:t>.</w:t>
            </w:r>
            <w:r>
              <w:rPr>
                <w:rStyle w:val="IndexLink"/>
                <w:rtl w:val="true"/>
              </w:rPr>
              <w:t>راسل‌</w:t>
            </w:r>
            <w:r>
              <w:rPr>
                <w:rStyle w:val="IndexLink"/>
                <w:rtl w:val="true"/>
              </w:rPr>
              <w:tab/>
            </w:r>
            <w:r>
              <w:rPr>
                <w:rStyle w:val="IndexLink"/>
              </w:rPr>
              <w:t>237</w:t>
            </w:r>
          </w:hyperlink>
        </w:p>
        <w:p>
          <w:pPr>
            <w:pStyle w:val="Contents3"/>
            <w:tabs>
              <w:tab w:val="clear" w:pos="8459"/>
              <w:tab w:val="right" w:pos="9026" w:leader="dot"/>
            </w:tabs>
            <w:rPr/>
          </w:pPr>
          <w:hyperlink w:anchor="__RefHeading___Toc5082600_211673320">
            <w:r>
              <w:rPr>
                <w:webHidden/>
                <w:rStyle w:val="IndexLink"/>
              </w:rPr>
              <w:t>6</w:t>
            </w:r>
            <w:r>
              <w:rPr>
                <w:rStyle w:val="IndexLink"/>
                <w:rtl w:val="true"/>
              </w:rPr>
              <w:t xml:space="preserve"> - </w:t>
            </w:r>
            <w:r>
              <w:rPr>
                <w:rStyle w:val="IndexLink"/>
                <w:rtl w:val="true"/>
              </w:rPr>
              <w:t>کاپتین، ه نیبلت‌</w:t>
            </w:r>
            <w:r>
              <w:rPr>
                <w:rStyle w:val="IndexLink"/>
                <w:rtl w:val="true"/>
              </w:rPr>
              <w:tab/>
            </w:r>
            <w:r>
              <w:rPr>
                <w:rStyle w:val="IndexLink"/>
              </w:rPr>
              <w:t>237</w:t>
            </w:r>
          </w:hyperlink>
        </w:p>
        <w:p>
          <w:pPr>
            <w:pStyle w:val="Contents3"/>
            <w:tabs>
              <w:tab w:val="clear" w:pos="8459"/>
              <w:tab w:val="right" w:pos="9026" w:leader="dot"/>
            </w:tabs>
            <w:rPr/>
          </w:pPr>
          <w:hyperlink w:anchor="__RefHeading___Toc5082602_211673320">
            <w:r>
              <w:rPr>
                <w:webHidden/>
                <w:rStyle w:val="IndexLink"/>
              </w:rPr>
              <w:t>7</w:t>
            </w:r>
            <w:r>
              <w:rPr>
                <w:rStyle w:val="IndexLink"/>
                <w:rtl w:val="true"/>
              </w:rPr>
              <w:t xml:space="preserve"> - </w:t>
            </w:r>
            <w:r>
              <w:rPr>
                <w:rStyle w:val="IndexLink"/>
                <w:rtl w:val="true"/>
              </w:rPr>
              <w:t>گیبون، مورّخ انگلیسی‌</w:t>
            </w:r>
            <w:r>
              <w:rPr>
                <w:rStyle w:val="IndexLink"/>
                <w:rtl w:val="true"/>
              </w:rPr>
              <w:tab/>
            </w:r>
            <w:r>
              <w:rPr>
                <w:rStyle w:val="IndexLink"/>
              </w:rPr>
              <w:t>238</w:t>
            </w:r>
          </w:hyperlink>
        </w:p>
        <w:p>
          <w:pPr>
            <w:pStyle w:val="Contents3"/>
            <w:tabs>
              <w:tab w:val="clear" w:pos="8459"/>
              <w:tab w:val="right" w:pos="9026" w:leader="dot"/>
            </w:tabs>
            <w:rPr/>
          </w:pPr>
          <w:hyperlink w:anchor="__RefHeading___Toc5082604_211673320">
            <w:r>
              <w:rPr>
                <w:webHidden/>
                <w:rStyle w:val="IndexLink"/>
              </w:rPr>
              <w:t>8</w:t>
            </w:r>
            <w:r>
              <w:rPr>
                <w:rStyle w:val="IndexLink"/>
                <w:rtl w:val="true"/>
              </w:rPr>
              <w:t xml:space="preserve"> - </w:t>
            </w:r>
            <w:r>
              <w:rPr>
                <w:rStyle w:val="IndexLink"/>
                <w:rtl w:val="true"/>
              </w:rPr>
              <w:t>موریس دوکبری‌</w:t>
            </w:r>
            <w:r>
              <w:rPr>
                <w:rStyle w:val="IndexLink"/>
                <w:rtl w:val="true"/>
              </w:rPr>
              <w:tab/>
            </w:r>
            <w:r>
              <w:rPr>
                <w:rStyle w:val="IndexLink"/>
              </w:rPr>
              <w:t>238</w:t>
            </w:r>
          </w:hyperlink>
        </w:p>
        <w:p>
          <w:pPr>
            <w:pStyle w:val="Contents3"/>
            <w:tabs>
              <w:tab w:val="clear" w:pos="8459"/>
              <w:tab w:val="right" w:pos="9026" w:leader="dot"/>
            </w:tabs>
            <w:rPr/>
          </w:pPr>
          <w:hyperlink w:anchor="__RefHeading___Toc5082606_211673320">
            <w:r>
              <w:rPr>
                <w:webHidden/>
                <w:rStyle w:val="IndexLink"/>
              </w:rPr>
              <w:t>9</w:t>
            </w:r>
            <w:r>
              <w:rPr>
                <w:rStyle w:val="IndexLink"/>
                <w:rtl w:val="true"/>
              </w:rPr>
              <w:t xml:space="preserve"> - </w:t>
            </w:r>
            <w:r>
              <w:rPr>
                <w:rStyle w:val="IndexLink"/>
                <w:rtl w:val="true"/>
              </w:rPr>
              <w:t>بولس سلامه‌</w:t>
            </w:r>
            <w:r>
              <w:rPr>
                <w:rStyle w:val="IndexLink"/>
                <w:rtl w:val="true"/>
              </w:rPr>
              <w:tab/>
            </w:r>
            <w:r>
              <w:rPr>
                <w:rStyle w:val="IndexLink"/>
              </w:rPr>
              <w:t>239</w:t>
            </w:r>
          </w:hyperlink>
        </w:p>
        <w:p>
          <w:pPr>
            <w:pStyle w:val="Contents3"/>
            <w:tabs>
              <w:tab w:val="clear" w:pos="8459"/>
              <w:tab w:val="right" w:pos="9026" w:leader="dot"/>
            </w:tabs>
            <w:rPr/>
          </w:pPr>
          <w:hyperlink w:anchor="__RefHeading___Toc5082608_211673320">
            <w:r>
              <w:rPr>
                <w:webHidden/>
                <w:rStyle w:val="IndexLink"/>
              </w:rPr>
              <w:t>10</w:t>
            </w:r>
            <w:r>
              <w:rPr>
                <w:rStyle w:val="IndexLink"/>
                <w:rtl w:val="true"/>
              </w:rPr>
              <w:t xml:space="preserve"> - </w:t>
            </w:r>
            <w:r>
              <w:rPr>
                <w:rStyle w:val="IndexLink"/>
                <w:rtl w:val="true"/>
              </w:rPr>
              <w:t>گابریل دانکیری‌</w:t>
            </w:r>
            <w:r>
              <w:rPr>
                <w:rStyle w:val="IndexLink"/>
                <w:rtl w:val="true"/>
              </w:rPr>
              <w:tab/>
            </w:r>
            <w:r>
              <w:rPr>
                <w:rStyle w:val="IndexLink"/>
              </w:rPr>
              <w:t>239</w:t>
            </w:r>
          </w:hyperlink>
        </w:p>
        <w:p>
          <w:pPr>
            <w:pStyle w:val="Contents3"/>
            <w:tabs>
              <w:tab w:val="clear" w:pos="8459"/>
              <w:tab w:val="right" w:pos="9026" w:leader="dot"/>
            </w:tabs>
            <w:rPr/>
          </w:pPr>
          <w:hyperlink w:anchor="__RefHeading___Toc5082610_211673320">
            <w:r>
              <w:rPr>
                <w:webHidden/>
                <w:rStyle w:val="IndexLink"/>
              </w:rPr>
              <w:t>11</w:t>
            </w:r>
            <w:r>
              <w:rPr>
                <w:rStyle w:val="IndexLink"/>
                <w:rtl w:val="true"/>
              </w:rPr>
              <w:t xml:space="preserve"> - </w:t>
            </w:r>
            <w:r>
              <w:rPr>
                <w:rStyle w:val="IndexLink"/>
                <w:rtl w:val="true"/>
              </w:rPr>
              <w:t>جرج جرداق‌</w:t>
            </w:r>
            <w:r>
              <w:rPr>
                <w:rStyle w:val="IndexLink"/>
                <w:rtl w:val="true"/>
              </w:rPr>
              <w:tab/>
            </w:r>
            <w:r>
              <w:rPr>
                <w:rStyle w:val="IndexLink"/>
              </w:rPr>
              <w:t>239</w:t>
            </w:r>
          </w:hyperlink>
        </w:p>
        <w:p>
          <w:pPr>
            <w:pStyle w:val="Contents3"/>
            <w:tabs>
              <w:tab w:val="clear" w:pos="8459"/>
              <w:tab w:val="right" w:pos="9026" w:leader="dot"/>
            </w:tabs>
            <w:rPr/>
          </w:pPr>
          <w:hyperlink w:anchor="__RefHeading___Toc5082612_211673320">
            <w:r>
              <w:rPr>
                <w:webHidden/>
                <w:rStyle w:val="IndexLink"/>
              </w:rPr>
              <w:t>12</w:t>
            </w:r>
            <w:r>
              <w:rPr>
                <w:rStyle w:val="IndexLink"/>
                <w:rtl w:val="true"/>
              </w:rPr>
              <w:t xml:space="preserve"> - </w:t>
            </w:r>
            <w:r>
              <w:rPr>
                <w:rStyle w:val="IndexLink"/>
                <w:rtl w:val="true"/>
              </w:rPr>
              <w:t>دکتر ژوزف‌</w:t>
            </w:r>
            <w:r>
              <w:rPr>
                <w:rStyle w:val="IndexLink"/>
                <w:rtl w:val="true"/>
              </w:rPr>
              <w:tab/>
            </w:r>
            <w:r>
              <w:rPr>
                <w:rStyle w:val="IndexLink"/>
              </w:rPr>
              <w:t>240</w:t>
            </w:r>
          </w:hyperlink>
        </w:p>
        <w:p>
          <w:pPr>
            <w:pStyle w:val="Contents3"/>
            <w:tabs>
              <w:tab w:val="clear" w:pos="8459"/>
              <w:tab w:val="right" w:pos="9026" w:leader="dot"/>
            </w:tabs>
            <w:rPr/>
          </w:pPr>
          <w:hyperlink w:anchor="__RefHeading___Toc5082614_211673320">
            <w:r>
              <w:rPr>
                <w:webHidden/>
                <w:rStyle w:val="IndexLink"/>
              </w:rPr>
              <w:t>13</w:t>
            </w:r>
            <w:r>
              <w:rPr>
                <w:rStyle w:val="IndexLink"/>
                <w:rtl w:val="true"/>
              </w:rPr>
              <w:t xml:space="preserve"> - </w:t>
            </w:r>
            <w:r>
              <w:rPr>
                <w:rStyle w:val="IndexLink"/>
                <w:rtl w:val="true"/>
              </w:rPr>
              <w:t>کلودین رولو</w:t>
            </w:r>
            <w:r>
              <w:rPr>
                <w:rStyle w:val="IndexLink"/>
                <w:rtl w:val="true"/>
              </w:rPr>
              <w:tab/>
            </w:r>
            <w:r>
              <w:rPr>
                <w:rStyle w:val="IndexLink"/>
              </w:rPr>
              <w:t>240</w:t>
            </w:r>
          </w:hyperlink>
        </w:p>
        <w:p>
          <w:pPr>
            <w:pStyle w:val="Contents3"/>
            <w:tabs>
              <w:tab w:val="clear" w:pos="8459"/>
              <w:tab w:val="right" w:pos="9026" w:leader="dot"/>
            </w:tabs>
            <w:rPr/>
          </w:pPr>
          <w:hyperlink w:anchor="__RefHeading___Toc5082616_211673320">
            <w:r>
              <w:rPr>
                <w:webHidden/>
                <w:rStyle w:val="IndexLink"/>
              </w:rPr>
              <w:t>14</w:t>
            </w:r>
            <w:r>
              <w:rPr>
                <w:rStyle w:val="IndexLink"/>
                <w:rtl w:val="true"/>
              </w:rPr>
              <w:t xml:space="preserve"> - </w:t>
            </w:r>
            <w:r>
              <w:rPr>
                <w:rStyle w:val="IndexLink"/>
                <w:rtl w:val="true"/>
              </w:rPr>
              <w:t>مهاتما گاندی‌</w:t>
            </w:r>
            <w:r>
              <w:rPr>
                <w:rStyle w:val="IndexLink"/>
                <w:rtl w:val="true"/>
              </w:rPr>
              <w:tab/>
            </w:r>
            <w:r>
              <w:rPr>
                <w:rStyle w:val="IndexLink"/>
              </w:rPr>
              <w:t>240</w:t>
            </w:r>
          </w:hyperlink>
        </w:p>
        <w:p>
          <w:pPr>
            <w:pStyle w:val="Contents3"/>
            <w:tabs>
              <w:tab w:val="clear" w:pos="8459"/>
              <w:tab w:val="right" w:pos="9026" w:leader="dot"/>
            </w:tabs>
            <w:rPr/>
          </w:pPr>
          <w:hyperlink w:anchor="__RefHeading___Toc5082618_211673320">
            <w:r>
              <w:rPr>
                <w:webHidden/>
                <w:rStyle w:val="IndexLink"/>
              </w:rPr>
              <w:t>15</w:t>
            </w:r>
            <w:r>
              <w:rPr>
                <w:rStyle w:val="IndexLink"/>
                <w:rtl w:val="true"/>
              </w:rPr>
              <w:t xml:space="preserve"> - </w:t>
            </w:r>
            <w:r>
              <w:rPr>
                <w:rStyle w:val="IndexLink"/>
                <w:rtl w:val="true"/>
              </w:rPr>
              <w:t>ساور جینی ناید</w:t>
            </w:r>
            <w:r>
              <w:rPr>
                <w:rStyle w:val="IndexLink"/>
                <w:rtl w:val="true"/>
              </w:rPr>
              <w:tab/>
            </w:r>
            <w:r>
              <w:rPr>
                <w:rStyle w:val="IndexLink"/>
              </w:rPr>
              <w:t>240</w:t>
            </w:r>
          </w:hyperlink>
        </w:p>
        <w:p>
          <w:pPr>
            <w:pStyle w:val="Contents3"/>
            <w:tabs>
              <w:tab w:val="clear" w:pos="8459"/>
              <w:tab w:val="right" w:pos="9026" w:leader="dot"/>
            </w:tabs>
            <w:rPr/>
          </w:pPr>
          <w:hyperlink w:anchor="__RefHeading___Toc5082620_211673320">
            <w:r>
              <w:rPr>
                <w:webHidden/>
                <w:rStyle w:val="IndexLink"/>
              </w:rPr>
              <w:t>16</w:t>
            </w:r>
            <w:r>
              <w:rPr>
                <w:rStyle w:val="IndexLink"/>
                <w:rtl w:val="true"/>
              </w:rPr>
              <w:t xml:space="preserve"> - </w:t>
            </w:r>
            <w:r>
              <w:rPr>
                <w:rStyle w:val="IndexLink"/>
                <w:rtl w:val="true"/>
              </w:rPr>
              <w:t>ایرونیک‌</w:t>
            </w:r>
            <w:r>
              <w:rPr>
                <w:rStyle w:val="IndexLink"/>
                <w:rtl w:val="true"/>
              </w:rPr>
              <w:tab/>
            </w:r>
            <w:r>
              <w:rPr>
                <w:rStyle w:val="IndexLink"/>
              </w:rPr>
              <w:t>241</w:t>
            </w:r>
          </w:hyperlink>
        </w:p>
        <w:p>
          <w:pPr>
            <w:pStyle w:val="Contents3"/>
            <w:tabs>
              <w:tab w:val="clear" w:pos="8459"/>
              <w:tab w:val="right" w:pos="9026" w:leader="dot"/>
            </w:tabs>
            <w:rPr/>
          </w:pPr>
          <w:hyperlink w:anchor="__RefHeading___Toc5082622_211673320">
            <w:r>
              <w:rPr>
                <w:webHidden/>
                <w:rStyle w:val="IndexLink"/>
              </w:rPr>
              <w:t>17</w:t>
            </w:r>
            <w:r>
              <w:rPr>
                <w:rStyle w:val="IndexLink"/>
                <w:rtl w:val="true"/>
              </w:rPr>
              <w:t xml:space="preserve"> - </w:t>
            </w:r>
            <w:r>
              <w:rPr>
                <w:rStyle w:val="IndexLink"/>
                <w:rtl w:val="true"/>
              </w:rPr>
              <w:t>جمیلی‌</w:t>
            </w:r>
            <w:r>
              <w:rPr>
                <w:rStyle w:val="IndexLink"/>
                <w:rtl w:val="true"/>
              </w:rPr>
              <w:tab/>
            </w:r>
            <w:r>
              <w:rPr>
                <w:rStyle w:val="IndexLink"/>
              </w:rPr>
              <w:t>241</w:t>
            </w:r>
          </w:hyperlink>
        </w:p>
        <w:p>
          <w:pPr>
            <w:pStyle w:val="Contents3"/>
            <w:tabs>
              <w:tab w:val="clear" w:pos="8459"/>
              <w:tab w:val="right" w:pos="9026" w:leader="dot"/>
            </w:tabs>
            <w:rPr/>
          </w:pPr>
          <w:hyperlink w:anchor="__RefHeading___Toc5082624_211673320">
            <w:r>
              <w:rPr>
                <w:webHidden/>
                <w:rStyle w:val="IndexLink"/>
              </w:rPr>
              <w:t>18</w:t>
            </w:r>
            <w:r>
              <w:rPr>
                <w:rStyle w:val="IndexLink"/>
                <w:rtl w:val="true"/>
              </w:rPr>
              <w:t xml:space="preserve"> - </w:t>
            </w:r>
            <w:r>
              <w:rPr>
                <w:rStyle w:val="IndexLink"/>
                <w:rtl w:val="true"/>
              </w:rPr>
              <w:t>ماربین، محقّق آلمانی</w:t>
            </w:r>
            <w:r>
              <w:rPr>
                <w:rStyle w:val="IndexLink"/>
                <w:rtl w:val="true"/>
              </w:rPr>
              <w:tab/>
            </w:r>
            <w:r>
              <w:rPr>
                <w:rStyle w:val="IndexLink"/>
              </w:rPr>
              <w:t>241</w:t>
            </w:r>
          </w:hyperlink>
        </w:p>
        <w:p>
          <w:pPr>
            <w:pStyle w:val="Contents3"/>
            <w:tabs>
              <w:tab w:val="clear" w:pos="8459"/>
              <w:tab w:val="right" w:pos="9026" w:leader="dot"/>
            </w:tabs>
            <w:rPr/>
          </w:pPr>
          <w:hyperlink w:anchor="__RefHeading___Toc5082626_211673320">
            <w:r>
              <w:rPr>
                <w:webHidden/>
                <w:rStyle w:val="IndexLink"/>
              </w:rPr>
              <w:t>19</w:t>
            </w:r>
            <w:r>
              <w:rPr>
                <w:rStyle w:val="IndexLink"/>
                <w:rtl w:val="true"/>
              </w:rPr>
              <w:t xml:space="preserve"> - </w:t>
            </w:r>
            <w:r>
              <w:rPr>
                <w:rStyle w:val="IndexLink"/>
                <w:rtl w:val="true"/>
              </w:rPr>
              <w:t>جرجی زیدان‌</w:t>
            </w:r>
            <w:r>
              <w:rPr>
                <w:rStyle w:val="IndexLink"/>
                <w:rtl w:val="true"/>
              </w:rPr>
              <w:tab/>
            </w:r>
            <w:r>
              <w:rPr>
                <w:rStyle w:val="IndexLink"/>
              </w:rPr>
              <w:t>242</w:t>
            </w:r>
          </w:hyperlink>
        </w:p>
        <w:p>
          <w:pPr>
            <w:pStyle w:val="Contents3"/>
            <w:tabs>
              <w:tab w:val="clear" w:pos="8459"/>
              <w:tab w:val="right" w:pos="9026" w:leader="dot"/>
            </w:tabs>
            <w:rPr/>
          </w:pPr>
          <w:hyperlink w:anchor="__RefHeading___Toc5082628_211673320">
            <w:r>
              <w:rPr>
                <w:webHidden/>
                <w:rStyle w:val="IndexLink"/>
              </w:rPr>
              <w:t>20</w:t>
            </w:r>
            <w:r>
              <w:rPr>
                <w:rStyle w:val="IndexLink"/>
                <w:rtl w:val="true"/>
              </w:rPr>
              <w:t xml:space="preserve"> - </w:t>
            </w:r>
            <w:r>
              <w:rPr>
                <w:rStyle w:val="IndexLink"/>
                <w:rtl w:val="true"/>
              </w:rPr>
              <w:t>نیکلسون‌</w:t>
            </w:r>
            <w:r>
              <w:rPr>
                <w:rStyle w:val="IndexLink"/>
                <w:rtl w:val="true"/>
              </w:rPr>
              <w:tab/>
            </w:r>
            <w:r>
              <w:rPr>
                <w:rStyle w:val="IndexLink"/>
              </w:rPr>
              <w:t>242</w:t>
            </w:r>
          </w:hyperlink>
        </w:p>
        <w:p>
          <w:pPr>
            <w:pStyle w:val="Contents2"/>
            <w:tabs>
              <w:tab w:val="clear" w:pos="8743"/>
              <w:tab w:val="right" w:pos="9026" w:leader="dot"/>
            </w:tabs>
            <w:rPr/>
          </w:pPr>
          <w:hyperlink w:anchor="__RefHeading___Toc5082630_211673320">
            <w:r>
              <w:rPr>
                <w:webHidden/>
                <w:rStyle w:val="IndexLink"/>
                <w:rtl w:val="true"/>
              </w:rPr>
              <w:t>تحوّل مذهبی و عاشورا</w:t>
            </w:r>
            <w:r>
              <w:rPr>
                <w:rStyle w:val="IndexLink"/>
                <w:rtl w:val="true"/>
              </w:rPr>
              <w:tab/>
            </w:r>
            <w:r>
              <w:rPr>
                <w:rStyle w:val="IndexLink"/>
              </w:rPr>
              <w:t>243</w:t>
            </w:r>
          </w:hyperlink>
        </w:p>
        <w:p>
          <w:pPr>
            <w:pStyle w:val="Contents3"/>
            <w:tabs>
              <w:tab w:val="clear" w:pos="8459"/>
              <w:tab w:val="right" w:pos="9026" w:leader="dot"/>
            </w:tabs>
            <w:rPr/>
          </w:pPr>
          <w:hyperlink w:anchor="__RefHeading___Toc5082632_211673320">
            <w:r>
              <w:rPr>
                <w:webHidden/>
                <w:rStyle w:val="IndexLink"/>
                <w:rtl w:val="true"/>
              </w:rPr>
              <w:t>تحوّل مذهبی و عاشورا</w:t>
            </w:r>
            <w:r>
              <w:rPr>
                <w:rStyle w:val="IndexLink"/>
                <w:rtl w:val="true"/>
              </w:rPr>
              <w:tab/>
            </w:r>
            <w:r>
              <w:rPr>
                <w:rStyle w:val="IndexLink"/>
              </w:rPr>
              <w:t>243</w:t>
            </w:r>
          </w:hyperlink>
        </w:p>
        <w:p>
          <w:pPr>
            <w:pStyle w:val="Contents3"/>
            <w:tabs>
              <w:tab w:val="clear" w:pos="8459"/>
              <w:tab w:val="right" w:pos="9026" w:leader="dot"/>
            </w:tabs>
            <w:rPr/>
          </w:pPr>
          <w:hyperlink w:anchor="__RefHeading___Toc5082634_211673320">
            <w:r>
              <w:rPr>
                <w:webHidden/>
                <w:rStyle w:val="IndexLink"/>
              </w:rPr>
              <w:t>1</w:t>
            </w:r>
            <w:r>
              <w:rPr>
                <w:rStyle w:val="IndexLink"/>
                <w:rtl w:val="true"/>
              </w:rPr>
              <w:t xml:space="preserve"> - </w:t>
            </w:r>
            <w:r>
              <w:rPr>
                <w:rStyle w:val="IndexLink"/>
                <w:rtl w:val="true"/>
              </w:rPr>
              <w:t>استاد مصری، ابو شریف، معروف به عبدالمجید</w:t>
            </w:r>
            <w:r>
              <w:rPr>
                <w:rStyle w:val="IndexLink"/>
                <w:rtl w:val="true"/>
              </w:rPr>
              <w:tab/>
            </w:r>
            <w:r>
              <w:rPr>
                <w:rStyle w:val="IndexLink"/>
              </w:rPr>
              <w:t>244</w:t>
            </w:r>
          </w:hyperlink>
        </w:p>
        <w:p>
          <w:pPr>
            <w:pStyle w:val="Contents3"/>
            <w:tabs>
              <w:tab w:val="clear" w:pos="8459"/>
              <w:tab w:val="right" w:pos="9026" w:leader="dot"/>
            </w:tabs>
            <w:rPr/>
          </w:pPr>
          <w:hyperlink w:anchor="__RefHeading___Toc5082636_211673320">
            <w:r>
              <w:rPr>
                <w:webHidden/>
                <w:rStyle w:val="IndexLink"/>
              </w:rPr>
              <w:t>2</w:t>
            </w:r>
            <w:r>
              <w:rPr>
                <w:rStyle w:val="IndexLink"/>
                <w:rtl w:val="true"/>
              </w:rPr>
              <w:t xml:space="preserve"> - </w:t>
            </w:r>
            <w:r>
              <w:rPr>
                <w:rStyle w:val="IndexLink"/>
                <w:rtl w:val="true"/>
              </w:rPr>
              <w:t>استاد صائب عبدالحمید</w:t>
            </w:r>
            <w:r>
              <w:rPr>
                <w:rStyle w:val="IndexLink"/>
                <w:rtl w:val="true"/>
              </w:rPr>
              <w:tab/>
            </w:r>
            <w:r>
              <w:rPr>
                <w:rStyle w:val="IndexLink"/>
              </w:rPr>
              <w:t>244</w:t>
            </w:r>
          </w:hyperlink>
        </w:p>
        <w:p>
          <w:pPr>
            <w:pStyle w:val="Contents3"/>
            <w:tabs>
              <w:tab w:val="clear" w:pos="8459"/>
              <w:tab w:val="right" w:pos="9026" w:leader="dot"/>
            </w:tabs>
            <w:rPr/>
          </w:pPr>
          <w:hyperlink w:anchor="__RefHeading___Toc5082638_211673320">
            <w:r>
              <w:rPr>
                <w:webHidden/>
                <w:rStyle w:val="IndexLink"/>
              </w:rPr>
              <w:t>3</w:t>
            </w:r>
            <w:r>
              <w:rPr>
                <w:rStyle w:val="IndexLink"/>
                <w:rtl w:val="true"/>
              </w:rPr>
              <w:t xml:space="preserve"> - </w:t>
            </w:r>
            <w:r>
              <w:rPr>
                <w:rStyle w:val="IndexLink"/>
                <w:rtl w:val="true"/>
              </w:rPr>
              <w:t>استاد ادریس حسینی مغربی</w:t>
            </w:r>
            <w:r>
              <w:rPr>
                <w:rStyle w:val="IndexLink"/>
                <w:rtl w:val="true"/>
              </w:rPr>
              <w:tab/>
            </w:r>
            <w:r>
              <w:rPr>
                <w:rStyle w:val="IndexLink"/>
              </w:rPr>
              <w:t>246</w:t>
            </w:r>
          </w:hyperlink>
        </w:p>
        <w:p>
          <w:pPr>
            <w:pStyle w:val="Contents3"/>
            <w:tabs>
              <w:tab w:val="clear" w:pos="8459"/>
              <w:tab w:val="right" w:pos="9026" w:leader="dot"/>
            </w:tabs>
            <w:rPr/>
          </w:pPr>
          <w:hyperlink w:anchor="__RefHeading___Toc5082640_211673320">
            <w:r>
              <w:rPr>
                <w:webHidden/>
                <w:rStyle w:val="IndexLink"/>
              </w:rPr>
              <w:t>4</w:t>
            </w:r>
            <w:r>
              <w:rPr>
                <w:rStyle w:val="IndexLink"/>
                <w:rtl w:val="true"/>
              </w:rPr>
              <w:t xml:space="preserve"> - </w:t>
            </w:r>
            <w:r>
              <w:rPr>
                <w:rStyle w:val="IndexLink"/>
                <w:rtl w:val="true"/>
              </w:rPr>
              <w:t>دکتر محمد تیجانی تونسی‌</w:t>
            </w:r>
            <w:r>
              <w:rPr>
                <w:rStyle w:val="IndexLink"/>
                <w:rtl w:val="true"/>
              </w:rPr>
              <w:tab/>
            </w:r>
            <w:r>
              <w:rPr>
                <w:rStyle w:val="IndexLink"/>
              </w:rPr>
              <w:t>249</w:t>
            </w:r>
          </w:hyperlink>
        </w:p>
        <w:p>
          <w:pPr>
            <w:pStyle w:val="Contents3"/>
            <w:tabs>
              <w:tab w:val="clear" w:pos="8459"/>
              <w:tab w:val="right" w:pos="9026" w:leader="dot"/>
            </w:tabs>
            <w:rPr/>
          </w:pPr>
          <w:hyperlink w:anchor="__RefHeading___Toc5082642_211673320">
            <w:r>
              <w:rPr>
                <w:webHidden/>
                <w:rStyle w:val="IndexLink"/>
              </w:rPr>
              <w:t>5</w:t>
            </w:r>
            <w:r>
              <w:rPr>
                <w:rStyle w:val="IndexLink"/>
                <w:rtl w:val="true"/>
              </w:rPr>
              <w:t xml:space="preserve"> - </w:t>
            </w:r>
            <w:r>
              <w:rPr>
                <w:rStyle w:val="IndexLink"/>
                <w:rtl w:val="true"/>
              </w:rPr>
              <w:t>احمد حسین یعقوب اردنی</w:t>
            </w:r>
            <w:r>
              <w:rPr>
                <w:rStyle w:val="IndexLink"/>
                <w:rtl w:val="true"/>
              </w:rPr>
              <w:tab/>
            </w:r>
            <w:r>
              <w:rPr>
                <w:rStyle w:val="IndexLink"/>
              </w:rPr>
              <w:t>250</w:t>
            </w:r>
          </w:hyperlink>
        </w:p>
        <w:p>
          <w:pPr>
            <w:pStyle w:val="Contents3"/>
            <w:tabs>
              <w:tab w:val="clear" w:pos="8459"/>
              <w:tab w:val="right" w:pos="9026" w:leader="dot"/>
            </w:tabs>
            <w:rPr/>
          </w:pPr>
          <w:hyperlink w:anchor="__RefHeading___Toc5082644_211673320">
            <w:r>
              <w:rPr>
                <w:webHidden/>
                <w:rStyle w:val="IndexLink"/>
              </w:rPr>
              <w:t>6</w:t>
            </w:r>
            <w:r>
              <w:rPr>
                <w:rStyle w:val="IndexLink"/>
                <w:rtl w:val="true"/>
              </w:rPr>
              <w:t xml:space="preserve"> - </w:t>
            </w:r>
            <w:r>
              <w:rPr>
                <w:rStyle w:val="IndexLink"/>
                <w:rtl w:val="true"/>
              </w:rPr>
              <w:t>علامه دکتر محمد حسن شحّاته‌</w:t>
            </w:r>
            <w:r>
              <w:rPr>
                <w:rStyle w:val="IndexLink"/>
                <w:rtl w:val="true"/>
              </w:rPr>
              <w:tab/>
            </w:r>
            <w:r>
              <w:rPr>
                <w:rStyle w:val="IndexLink"/>
              </w:rPr>
              <w:t>251</w:t>
            </w:r>
          </w:hyperlink>
        </w:p>
        <w:p>
          <w:pPr>
            <w:pStyle w:val="Contents2"/>
            <w:tabs>
              <w:tab w:val="clear" w:pos="8743"/>
              <w:tab w:val="right" w:pos="9026" w:leader="dot"/>
            </w:tabs>
            <w:rPr/>
          </w:pPr>
          <w:hyperlink w:anchor="__RefHeading___Toc5082646_211673320">
            <w:r>
              <w:rPr>
                <w:webHidden/>
                <w:rStyle w:val="IndexLink"/>
                <w:rtl w:val="true"/>
              </w:rPr>
              <w:t>فلسفه سجده بر تربت امام حسین‌علیه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5082648_21167332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082650_211673320">
            <w:r>
              <w:rPr>
                <w:webHidden/>
                <w:rStyle w:val="IndexLink"/>
                <w:rtl w:val="true"/>
              </w:rPr>
              <w:t>فلسفه سجده بر تربت امام حسین‌علیه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5082652_211673320">
            <w:r>
              <w:rPr>
                <w:webHidden/>
                <w:rStyle w:val="IndexLink"/>
                <w:rtl w:val="true"/>
              </w:rPr>
              <w:t>سجده شیعه بر هر نوع خاک</w:t>
            </w:r>
            <w:r>
              <w:rPr>
                <w:rStyle w:val="IndexLink"/>
                <w:rtl w:val="true"/>
              </w:rPr>
              <w:tab/>
            </w:r>
            <w:r>
              <w:rPr>
                <w:rStyle w:val="IndexLink"/>
              </w:rPr>
              <w:t>255</w:t>
            </w:r>
          </w:hyperlink>
        </w:p>
        <w:p>
          <w:pPr>
            <w:pStyle w:val="Contents3"/>
            <w:tabs>
              <w:tab w:val="clear" w:pos="8459"/>
              <w:tab w:val="right" w:pos="9026" w:leader="dot"/>
            </w:tabs>
            <w:rPr/>
          </w:pPr>
          <w:hyperlink w:anchor="__RefHeading___Toc5082654_211673320">
            <w:r>
              <w:rPr>
                <w:webHidden/>
                <w:rStyle w:val="IndexLink"/>
                <w:rtl w:val="true"/>
              </w:rPr>
              <w:t>برتری برخی زمین‌ها از دیدگاه قرآن</w:t>
            </w:r>
            <w:r>
              <w:rPr>
                <w:rStyle w:val="IndexLink"/>
                <w:rtl w:val="true"/>
              </w:rPr>
              <w:tab/>
            </w:r>
            <w:r>
              <w:rPr>
                <w:rStyle w:val="IndexLink"/>
              </w:rPr>
              <w:t>255</w:t>
            </w:r>
          </w:hyperlink>
        </w:p>
        <w:p>
          <w:pPr>
            <w:pStyle w:val="Contents3"/>
            <w:tabs>
              <w:tab w:val="clear" w:pos="8459"/>
              <w:tab w:val="right" w:pos="9026" w:leader="dot"/>
            </w:tabs>
            <w:rPr/>
          </w:pPr>
          <w:hyperlink w:anchor="__RefHeading___Toc5082656_211673320">
            <w:r>
              <w:rPr>
                <w:webHidden/>
                <w:rStyle w:val="IndexLink"/>
                <w:rtl w:val="true"/>
              </w:rPr>
              <w:t>برتری برخی از زمین‌ها از دیدگاه روایات</w:t>
            </w:r>
            <w:r>
              <w:rPr>
                <w:rStyle w:val="IndexLink"/>
                <w:rtl w:val="true"/>
              </w:rPr>
              <w:tab/>
            </w:r>
            <w:r>
              <w:rPr>
                <w:rStyle w:val="IndexLink"/>
              </w:rPr>
              <w:t>256</w:t>
            </w:r>
          </w:hyperlink>
        </w:p>
        <w:p>
          <w:pPr>
            <w:pStyle w:val="Contents3"/>
            <w:tabs>
              <w:tab w:val="clear" w:pos="8459"/>
              <w:tab w:val="right" w:pos="9026" w:leader="dot"/>
            </w:tabs>
            <w:rPr/>
          </w:pPr>
          <w:hyperlink w:anchor="__RefHeading___Toc5082658_211673320">
            <w:r>
              <w:rPr>
                <w:webHidden/>
                <w:rStyle w:val="IndexLink"/>
                <w:rtl w:val="true"/>
              </w:rPr>
              <w:t>شرافت تربت امام حسین‌علیه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5082660_211673320">
            <w:r>
              <w:rPr>
                <w:webHidden/>
                <w:rStyle w:val="IndexLink"/>
                <w:rtl w:val="true"/>
              </w:rPr>
              <w:t>قبر حسین‌علیه السلام همانند قبر رسول‌اللَّه‌صلی الله علیه وآله</w:t>
            </w:r>
            <w:r>
              <w:rPr>
                <w:rStyle w:val="IndexLink"/>
                <w:rtl w:val="true"/>
              </w:rPr>
              <w:tab/>
            </w:r>
            <w:r>
              <w:rPr>
                <w:rStyle w:val="IndexLink"/>
              </w:rPr>
              <w:t>259</w:t>
            </w:r>
          </w:hyperlink>
        </w:p>
        <w:p>
          <w:pPr>
            <w:pStyle w:val="Contents3"/>
            <w:tabs>
              <w:tab w:val="clear" w:pos="8459"/>
              <w:tab w:val="right" w:pos="9026" w:leader="dot"/>
            </w:tabs>
            <w:rPr/>
          </w:pPr>
          <w:hyperlink w:anchor="__RefHeading___Toc5082662_211673320">
            <w:r>
              <w:rPr>
                <w:webHidden/>
                <w:rStyle w:val="IndexLink"/>
                <w:rtl w:val="true"/>
              </w:rPr>
              <w:t>فضیلت تربت امام حسین‌علیه السلام</w:t>
            </w:r>
            <w:r>
              <w:rPr>
                <w:rStyle w:val="IndexLink"/>
                <w:rtl w:val="true"/>
              </w:rPr>
              <w:tab/>
            </w:r>
            <w:r>
              <w:rPr>
                <w:rStyle w:val="IndexLink"/>
              </w:rPr>
              <w:t>260</w:t>
            </w:r>
          </w:hyperlink>
        </w:p>
        <w:p>
          <w:pPr>
            <w:pStyle w:val="Contents2"/>
            <w:tabs>
              <w:tab w:val="clear" w:pos="8743"/>
              <w:tab w:val="right" w:pos="9026" w:leader="dot"/>
            </w:tabs>
            <w:rPr/>
          </w:pPr>
          <w:hyperlink w:anchor="__RefHeading___Toc5082664_211673320">
            <w:r>
              <w:rPr>
                <w:webHidden/>
                <w:rStyle w:val="IndexLink"/>
                <w:rtl w:val="true"/>
              </w:rPr>
              <w:t>قاتلان امام حسین‌علیه السلام چه کسانی بوده‌اند؟</w:t>
            </w:r>
            <w:r>
              <w:rPr>
                <w:rStyle w:val="IndexLink"/>
                <w:rtl w:val="true"/>
              </w:rPr>
              <w:tab/>
            </w:r>
            <w:r>
              <w:rPr>
                <w:rStyle w:val="IndexLink"/>
              </w:rPr>
              <w:t>265</w:t>
            </w:r>
          </w:hyperlink>
        </w:p>
        <w:p>
          <w:pPr>
            <w:pStyle w:val="Contents3"/>
            <w:tabs>
              <w:tab w:val="clear" w:pos="8459"/>
              <w:tab w:val="right" w:pos="9026" w:leader="dot"/>
            </w:tabs>
            <w:rPr/>
          </w:pPr>
          <w:hyperlink w:anchor="__RefHeading___Toc5082666_211673320">
            <w:r>
              <w:rPr>
                <w:webHidden/>
                <w:rStyle w:val="IndexLink"/>
                <w:rtl w:val="true"/>
              </w:rPr>
              <w:t>قاتلان امام حسین‌علیه السلام چه کسانی بوده‌اند؟</w:t>
            </w:r>
            <w:r>
              <w:rPr>
                <w:rStyle w:val="IndexLink"/>
                <w:rtl w:val="true"/>
              </w:rPr>
              <w:tab/>
            </w:r>
            <w:r>
              <w:rPr>
                <w:rStyle w:val="IndexLink"/>
              </w:rPr>
              <w:t>265</w:t>
            </w:r>
          </w:hyperlink>
        </w:p>
        <w:p>
          <w:pPr>
            <w:pStyle w:val="Contents3"/>
            <w:tabs>
              <w:tab w:val="clear" w:pos="8459"/>
              <w:tab w:val="right" w:pos="9026" w:leader="dot"/>
            </w:tabs>
            <w:rPr/>
          </w:pPr>
          <w:hyperlink w:anchor="__RefHeading___Toc5082668_211673320">
            <w:r>
              <w:rPr>
                <w:webHidden/>
                <w:rStyle w:val="IndexLink"/>
                <w:rtl w:val="true"/>
              </w:rPr>
              <w:t>ابعاد تشیع</w:t>
            </w:r>
            <w:r>
              <w:rPr>
                <w:rStyle w:val="IndexLink"/>
                <w:rtl w:val="true"/>
              </w:rPr>
              <w:tab/>
            </w:r>
            <w:r>
              <w:rPr>
                <w:rStyle w:val="IndexLink"/>
              </w:rPr>
              <w:t>265</w:t>
            </w:r>
          </w:hyperlink>
        </w:p>
        <w:p>
          <w:pPr>
            <w:pStyle w:val="Contents4"/>
            <w:tabs>
              <w:tab w:val="clear" w:pos="8176"/>
              <w:tab w:val="right" w:pos="9026" w:leader="dot"/>
            </w:tabs>
            <w:rPr/>
          </w:pPr>
          <w:hyperlink w:anchor="__RefHeading___Toc5082670_211673320">
            <w:r>
              <w:rPr>
                <w:webHidden/>
                <w:rStyle w:val="IndexLink"/>
                <w:rtl w:val="true"/>
              </w:rPr>
              <w:t>ابعاد تشیع</w:t>
            </w:r>
            <w:r>
              <w:rPr>
                <w:rStyle w:val="IndexLink"/>
                <w:rtl w:val="true"/>
              </w:rPr>
              <w:tab/>
            </w:r>
            <w:r>
              <w:rPr>
                <w:rStyle w:val="IndexLink"/>
              </w:rPr>
              <w:t>265</w:t>
            </w:r>
          </w:hyperlink>
        </w:p>
        <w:p>
          <w:pPr>
            <w:pStyle w:val="Contents4"/>
            <w:tabs>
              <w:tab w:val="clear" w:pos="8176"/>
              <w:tab w:val="right" w:pos="9026" w:leader="dot"/>
            </w:tabs>
            <w:rPr/>
          </w:pPr>
          <w:hyperlink w:anchor="__RefHeading___Toc5082672_211673320">
            <w:r>
              <w:rPr>
                <w:webHidden/>
                <w:rStyle w:val="IndexLink"/>
              </w:rPr>
              <w:t>1</w:t>
            </w:r>
            <w:r>
              <w:rPr>
                <w:rStyle w:val="IndexLink"/>
                <w:rtl w:val="true"/>
              </w:rPr>
              <w:t xml:space="preserve"> - </w:t>
            </w:r>
            <w:r>
              <w:rPr>
                <w:rStyle w:val="IndexLink"/>
                <w:rtl w:val="true"/>
              </w:rPr>
              <w:t>تشیع سیاسی</w:t>
            </w:r>
            <w:r>
              <w:rPr>
                <w:rStyle w:val="IndexLink"/>
                <w:rtl w:val="true"/>
              </w:rPr>
              <w:tab/>
            </w:r>
            <w:r>
              <w:rPr>
                <w:rStyle w:val="IndexLink"/>
              </w:rPr>
              <w:t>266</w:t>
            </w:r>
          </w:hyperlink>
        </w:p>
        <w:p>
          <w:pPr>
            <w:pStyle w:val="Contents4"/>
            <w:tabs>
              <w:tab w:val="clear" w:pos="8176"/>
              <w:tab w:val="right" w:pos="9026" w:leader="dot"/>
            </w:tabs>
            <w:rPr/>
          </w:pPr>
          <w:hyperlink w:anchor="__RefHeading___Toc5082674_211673320">
            <w:r>
              <w:rPr>
                <w:webHidden/>
                <w:rStyle w:val="IndexLink"/>
              </w:rPr>
              <w:t>2</w:t>
            </w:r>
            <w:r>
              <w:rPr>
                <w:rStyle w:val="IndexLink"/>
                <w:rtl w:val="true"/>
              </w:rPr>
              <w:t xml:space="preserve"> - </w:t>
            </w:r>
            <w:r>
              <w:rPr>
                <w:rStyle w:val="IndexLink"/>
                <w:rtl w:val="true"/>
              </w:rPr>
              <w:t>تشیع عقیدتی</w:t>
            </w:r>
            <w:r>
              <w:rPr>
                <w:rStyle w:val="IndexLink"/>
                <w:rtl w:val="true"/>
              </w:rPr>
              <w:tab/>
            </w:r>
            <w:r>
              <w:rPr>
                <w:rStyle w:val="IndexLink"/>
              </w:rPr>
              <w:t>266</w:t>
            </w:r>
          </w:hyperlink>
        </w:p>
        <w:p>
          <w:pPr>
            <w:pStyle w:val="Contents4"/>
            <w:tabs>
              <w:tab w:val="clear" w:pos="8176"/>
              <w:tab w:val="right" w:pos="9026" w:leader="dot"/>
            </w:tabs>
            <w:rPr/>
          </w:pPr>
          <w:hyperlink w:anchor="__RefHeading___Toc5082676_211673320">
            <w:r>
              <w:rPr>
                <w:webHidden/>
                <w:rStyle w:val="IndexLink"/>
              </w:rPr>
              <w:t>3</w:t>
            </w:r>
            <w:r>
              <w:rPr>
                <w:rStyle w:val="IndexLink"/>
                <w:rtl w:val="true"/>
              </w:rPr>
              <w:t xml:space="preserve"> - </w:t>
            </w:r>
            <w:r>
              <w:rPr>
                <w:rStyle w:val="IndexLink"/>
                <w:rtl w:val="true"/>
              </w:rPr>
              <w:t>تشیع حبّی‌</w:t>
            </w:r>
            <w:r>
              <w:rPr>
                <w:rStyle w:val="IndexLink"/>
                <w:rtl w:val="true"/>
              </w:rPr>
              <w:tab/>
            </w:r>
            <w:r>
              <w:rPr>
                <w:rStyle w:val="IndexLink"/>
              </w:rPr>
              <w:t>267</w:t>
            </w:r>
          </w:hyperlink>
        </w:p>
        <w:p>
          <w:pPr>
            <w:pStyle w:val="Contents4"/>
            <w:tabs>
              <w:tab w:val="clear" w:pos="8176"/>
              <w:tab w:val="right" w:pos="9026" w:leader="dot"/>
            </w:tabs>
            <w:rPr/>
          </w:pPr>
          <w:hyperlink w:anchor="__RefHeading___Toc5082678_211673320">
            <w:r>
              <w:rPr>
                <w:webHidden/>
                <w:rStyle w:val="IndexLink"/>
              </w:rPr>
              <w:t>4</w:t>
            </w:r>
            <w:r>
              <w:rPr>
                <w:rStyle w:val="IndexLink"/>
                <w:rtl w:val="true"/>
              </w:rPr>
              <w:t xml:space="preserve"> - </w:t>
            </w:r>
            <w:r>
              <w:rPr>
                <w:rStyle w:val="IndexLink"/>
                <w:rtl w:val="true"/>
              </w:rPr>
              <w:t>تشیّع دینی</w:t>
            </w:r>
            <w:r>
              <w:rPr>
                <w:rStyle w:val="IndexLink"/>
                <w:rtl w:val="true"/>
              </w:rPr>
              <w:tab/>
            </w:r>
            <w:r>
              <w:rPr>
                <w:rStyle w:val="IndexLink"/>
              </w:rPr>
              <w:t>267</w:t>
            </w:r>
          </w:hyperlink>
        </w:p>
        <w:p>
          <w:pPr>
            <w:pStyle w:val="Contents3"/>
            <w:tabs>
              <w:tab w:val="clear" w:pos="8459"/>
              <w:tab w:val="right" w:pos="9026" w:leader="dot"/>
            </w:tabs>
            <w:rPr/>
          </w:pPr>
          <w:hyperlink w:anchor="__RefHeading___Toc5082680_211673320">
            <w:r>
              <w:rPr>
                <w:webHidden/>
                <w:rStyle w:val="IndexLink"/>
                <w:rtl w:val="true"/>
              </w:rPr>
              <w:t>شیعه واقعی کیست؟</w:t>
            </w:r>
            <w:r>
              <w:rPr>
                <w:rStyle w:val="IndexLink"/>
                <w:rtl w:val="true"/>
              </w:rPr>
              <w:tab/>
            </w:r>
            <w:r>
              <w:rPr>
                <w:rStyle w:val="IndexLink"/>
              </w:rPr>
              <w:t>268</w:t>
            </w:r>
          </w:hyperlink>
        </w:p>
        <w:p>
          <w:pPr>
            <w:pStyle w:val="Contents3"/>
            <w:tabs>
              <w:tab w:val="clear" w:pos="8459"/>
              <w:tab w:val="right" w:pos="9026" w:leader="dot"/>
            </w:tabs>
            <w:rPr/>
          </w:pPr>
          <w:hyperlink w:anchor="__RefHeading___Toc5082682_211673320">
            <w:r>
              <w:rPr>
                <w:webHidden/>
                <w:rStyle w:val="IndexLink"/>
                <w:rtl w:val="true"/>
              </w:rPr>
              <w:t>نوع تشیع کوفیان</w:t>
            </w:r>
            <w:r>
              <w:rPr>
                <w:rStyle w:val="IndexLink"/>
                <w:rtl w:val="true"/>
              </w:rPr>
              <w:tab/>
            </w:r>
            <w:r>
              <w:rPr>
                <w:rStyle w:val="IndexLink"/>
              </w:rPr>
              <w:t>270</w:t>
            </w:r>
          </w:hyperlink>
        </w:p>
        <w:p>
          <w:pPr>
            <w:pStyle w:val="Contents3"/>
            <w:tabs>
              <w:tab w:val="clear" w:pos="8459"/>
              <w:tab w:val="right" w:pos="9026" w:leader="dot"/>
            </w:tabs>
            <w:rPr/>
          </w:pPr>
          <w:hyperlink w:anchor="__RefHeading___Toc5082684_211673320">
            <w:r>
              <w:rPr>
                <w:webHidden/>
                <w:rStyle w:val="IndexLink"/>
                <w:rtl w:val="true"/>
              </w:rPr>
              <w:t>تبعید بسیاری از شیعیان عقیدتی</w:t>
            </w:r>
            <w:r>
              <w:rPr>
                <w:rStyle w:val="IndexLink"/>
                <w:rtl w:val="true"/>
              </w:rPr>
              <w:tab/>
            </w:r>
            <w:r>
              <w:rPr>
                <w:rStyle w:val="IndexLink"/>
              </w:rPr>
              <w:t>270</w:t>
            </w:r>
          </w:hyperlink>
        </w:p>
        <w:p>
          <w:pPr>
            <w:pStyle w:val="Contents3"/>
            <w:tabs>
              <w:tab w:val="clear" w:pos="8459"/>
              <w:tab w:val="right" w:pos="9026" w:leader="dot"/>
            </w:tabs>
            <w:rPr/>
          </w:pPr>
          <w:hyperlink w:anchor="__RefHeading___Toc5082686_211673320">
            <w:r>
              <w:rPr>
                <w:webHidden/>
                <w:rStyle w:val="IndexLink"/>
                <w:rtl w:val="true"/>
              </w:rPr>
              <w:t>ملحق شدن گروهی از شیعیان کوفه به امام حسین‌علیه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5082688_211673320">
            <w:r>
              <w:rPr>
                <w:webHidden/>
                <w:rStyle w:val="IndexLink"/>
                <w:rtl w:val="true"/>
              </w:rPr>
              <w:t>شهیدان نامه رسان</w:t>
            </w:r>
            <w:r>
              <w:rPr>
                <w:rStyle w:val="IndexLink"/>
                <w:rtl w:val="true"/>
              </w:rPr>
              <w:tab/>
            </w:r>
            <w:r>
              <w:rPr>
                <w:rStyle w:val="IndexLink"/>
              </w:rPr>
              <w:t>278</w:t>
            </w:r>
          </w:hyperlink>
        </w:p>
        <w:p>
          <w:pPr>
            <w:pStyle w:val="Contents4"/>
            <w:tabs>
              <w:tab w:val="clear" w:pos="8176"/>
              <w:tab w:val="right" w:pos="9026" w:leader="dot"/>
            </w:tabs>
            <w:rPr/>
          </w:pPr>
          <w:hyperlink w:anchor="__RefHeading___Toc5082690_211673320">
            <w:r>
              <w:rPr>
                <w:webHidden/>
                <w:rStyle w:val="IndexLink"/>
                <w:rtl w:val="true"/>
              </w:rPr>
              <w:t>شهیدان نامه رسان</w:t>
            </w:r>
            <w:r>
              <w:rPr>
                <w:rStyle w:val="IndexLink"/>
                <w:rtl w:val="true"/>
              </w:rPr>
              <w:tab/>
            </w:r>
            <w:r>
              <w:rPr>
                <w:rStyle w:val="IndexLink"/>
              </w:rPr>
              <w:t>278</w:t>
            </w:r>
          </w:hyperlink>
        </w:p>
        <w:p>
          <w:pPr>
            <w:pStyle w:val="Contents4"/>
            <w:tabs>
              <w:tab w:val="clear" w:pos="8176"/>
              <w:tab w:val="right" w:pos="9026" w:leader="dot"/>
            </w:tabs>
            <w:rPr/>
          </w:pPr>
          <w:hyperlink w:anchor="__RefHeading___Toc5082692_211673320">
            <w:r>
              <w:rPr>
                <w:webHidden/>
                <w:rStyle w:val="IndexLink"/>
              </w:rPr>
              <w:t>1</w:t>
            </w:r>
            <w:r>
              <w:rPr>
                <w:rStyle w:val="IndexLink"/>
                <w:rtl w:val="true"/>
              </w:rPr>
              <w:t xml:space="preserve"> - </w:t>
            </w:r>
            <w:r>
              <w:rPr>
                <w:rStyle w:val="IndexLink"/>
                <w:rtl w:val="true"/>
              </w:rPr>
              <w:t>عبداللَّه بن یقطر حمیری برادر رضائی امام حسین‌علیه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5082694_211673320">
            <w:r>
              <w:rPr>
                <w:webHidden/>
                <w:rStyle w:val="IndexLink"/>
              </w:rPr>
              <w:t>2</w:t>
            </w:r>
            <w:r>
              <w:rPr>
                <w:rStyle w:val="IndexLink"/>
                <w:rtl w:val="true"/>
              </w:rPr>
              <w:t xml:space="preserve"> - </w:t>
            </w:r>
            <w:r>
              <w:rPr>
                <w:rStyle w:val="IndexLink"/>
                <w:rtl w:val="true"/>
              </w:rPr>
              <w:t>قیس بن مسهر صیداوی‌</w:t>
            </w:r>
            <w:r>
              <w:rPr>
                <w:rStyle w:val="IndexLink"/>
                <w:rtl w:val="true"/>
              </w:rPr>
              <w:tab/>
            </w:r>
            <w:r>
              <w:rPr>
                <w:rStyle w:val="IndexLink"/>
              </w:rPr>
              <w:t>279</w:t>
            </w:r>
          </w:hyperlink>
        </w:p>
        <w:p>
          <w:pPr>
            <w:pStyle w:val="Contents3"/>
            <w:tabs>
              <w:tab w:val="clear" w:pos="8459"/>
              <w:tab w:val="right" w:pos="9026" w:leader="dot"/>
            </w:tabs>
            <w:rPr/>
          </w:pPr>
          <w:hyperlink w:anchor="__RefHeading___Toc5082696_211673320">
            <w:r>
              <w:rPr>
                <w:webHidden/>
                <w:rStyle w:val="IndexLink"/>
                <w:rtl w:val="true"/>
              </w:rPr>
              <w:t>پیشگامان شهادت</w:t>
            </w:r>
            <w:r>
              <w:rPr>
                <w:rStyle w:val="IndexLink"/>
                <w:rtl w:val="true"/>
              </w:rPr>
              <w:tab/>
            </w:r>
            <w:r>
              <w:rPr>
                <w:rStyle w:val="IndexLink"/>
              </w:rPr>
              <w:t>279</w:t>
            </w:r>
          </w:hyperlink>
        </w:p>
        <w:p>
          <w:pPr>
            <w:pStyle w:val="Contents4"/>
            <w:tabs>
              <w:tab w:val="clear" w:pos="8176"/>
              <w:tab w:val="right" w:pos="9026" w:leader="dot"/>
            </w:tabs>
            <w:rPr/>
          </w:pPr>
          <w:hyperlink w:anchor="__RefHeading___Toc5082698_211673320">
            <w:r>
              <w:rPr>
                <w:webHidden/>
                <w:rStyle w:val="IndexLink"/>
                <w:rtl w:val="true"/>
              </w:rPr>
              <w:t>پیشگامان شهادت</w:t>
            </w:r>
            <w:r>
              <w:rPr>
                <w:rStyle w:val="IndexLink"/>
                <w:rtl w:val="true"/>
              </w:rPr>
              <w:tab/>
            </w:r>
            <w:r>
              <w:rPr>
                <w:rStyle w:val="IndexLink"/>
              </w:rPr>
              <w:t>279</w:t>
            </w:r>
          </w:hyperlink>
        </w:p>
        <w:p>
          <w:pPr>
            <w:pStyle w:val="Contents4"/>
            <w:tabs>
              <w:tab w:val="clear" w:pos="8176"/>
              <w:tab w:val="right" w:pos="9026" w:leader="dot"/>
            </w:tabs>
            <w:rPr/>
          </w:pPr>
          <w:hyperlink w:anchor="__RefHeading___Toc5082700_211673320">
            <w:r>
              <w:rPr>
                <w:webHidden/>
                <w:rStyle w:val="IndexLink"/>
              </w:rPr>
              <w:t>1</w:t>
            </w:r>
            <w:r>
              <w:rPr>
                <w:rStyle w:val="IndexLink"/>
                <w:rtl w:val="true"/>
              </w:rPr>
              <w:t xml:space="preserve"> - </w:t>
            </w:r>
            <w:r>
              <w:rPr>
                <w:rStyle w:val="IndexLink"/>
                <w:rtl w:val="true"/>
              </w:rPr>
              <w:t>عمارة بن صلخب ازدی</w:t>
            </w:r>
            <w:r>
              <w:rPr>
                <w:rStyle w:val="IndexLink"/>
                <w:rtl w:val="true"/>
              </w:rPr>
              <w:tab/>
            </w:r>
            <w:r>
              <w:rPr>
                <w:rStyle w:val="IndexLink"/>
              </w:rPr>
              <w:t>280</w:t>
            </w:r>
          </w:hyperlink>
        </w:p>
        <w:p>
          <w:pPr>
            <w:pStyle w:val="Contents4"/>
            <w:tabs>
              <w:tab w:val="clear" w:pos="8176"/>
              <w:tab w:val="right" w:pos="9026" w:leader="dot"/>
            </w:tabs>
            <w:rPr/>
          </w:pPr>
          <w:hyperlink w:anchor="__RefHeading___Toc5082702_211673320">
            <w:r>
              <w:rPr>
                <w:webHidden/>
                <w:rStyle w:val="IndexLink"/>
              </w:rPr>
              <w:t>2</w:t>
            </w:r>
            <w:r>
              <w:rPr>
                <w:rStyle w:val="IndexLink"/>
                <w:rtl w:val="true"/>
              </w:rPr>
              <w:t xml:space="preserve"> – </w:t>
            </w:r>
            <w:r>
              <w:rPr>
                <w:rStyle w:val="IndexLink"/>
                <w:rtl w:val="true"/>
              </w:rPr>
              <w:t>عبد الاعلی بن یزید کلبی</w:t>
            </w:r>
            <w:r>
              <w:rPr>
                <w:rStyle w:val="IndexLink"/>
                <w:rtl w:val="true"/>
              </w:rPr>
              <w:tab/>
            </w:r>
            <w:r>
              <w:rPr>
                <w:rStyle w:val="IndexLink"/>
              </w:rPr>
              <w:t>280</w:t>
            </w:r>
          </w:hyperlink>
        </w:p>
        <w:p>
          <w:pPr>
            <w:pStyle w:val="Contents3"/>
            <w:tabs>
              <w:tab w:val="clear" w:pos="8459"/>
              <w:tab w:val="right" w:pos="9026" w:leader="dot"/>
            </w:tabs>
            <w:rPr/>
          </w:pPr>
          <w:hyperlink w:anchor="__RefHeading___Toc5082704_211673320">
            <w:r>
              <w:rPr>
                <w:webHidden/>
                <w:rStyle w:val="IndexLink"/>
                <w:rtl w:val="true"/>
              </w:rPr>
              <w:t>وجود خوارج در کوفه</w:t>
            </w:r>
            <w:r>
              <w:rPr>
                <w:rStyle w:val="IndexLink"/>
                <w:rtl w:val="true"/>
              </w:rPr>
              <w:tab/>
            </w:r>
            <w:r>
              <w:rPr>
                <w:rStyle w:val="IndexLink"/>
              </w:rPr>
              <w:t>280</w:t>
            </w:r>
          </w:hyperlink>
        </w:p>
        <w:p>
          <w:pPr>
            <w:pStyle w:val="Contents3"/>
            <w:tabs>
              <w:tab w:val="clear" w:pos="8459"/>
              <w:tab w:val="right" w:pos="9026" w:leader="dot"/>
            </w:tabs>
            <w:rPr/>
          </w:pPr>
          <w:hyperlink w:anchor="__RefHeading___Toc5082706_211673320">
            <w:r>
              <w:rPr>
                <w:webHidden/>
                <w:rStyle w:val="IndexLink"/>
                <w:rtl w:val="true"/>
              </w:rPr>
              <w:t>وجود شامیان در لشکر عمر بن سعد</w:t>
            </w:r>
            <w:r>
              <w:rPr>
                <w:rStyle w:val="IndexLink"/>
                <w:rtl w:val="true"/>
              </w:rPr>
              <w:tab/>
            </w:r>
            <w:r>
              <w:rPr>
                <w:rStyle w:val="IndexLink"/>
              </w:rPr>
              <w:t>281</w:t>
            </w:r>
          </w:hyperlink>
        </w:p>
        <w:p>
          <w:pPr>
            <w:pStyle w:val="Contents2"/>
            <w:tabs>
              <w:tab w:val="clear" w:pos="8743"/>
              <w:tab w:val="right" w:pos="9026" w:leader="dot"/>
            </w:tabs>
            <w:rPr/>
          </w:pPr>
          <w:hyperlink w:anchor="__RefHeading___Toc5082708_211673320">
            <w:r>
              <w:rPr>
                <w:webHidden/>
                <w:rStyle w:val="IndexLink"/>
                <w:rtl w:val="true"/>
              </w:rPr>
              <w:t>آیا امام‌علیه السلام از شهادت خود آگاه بود؟</w:t>
            </w:r>
            <w:r>
              <w:rPr>
                <w:rStyle w:val="IndexLink"/>
                <w:rtl w:val="true"/>
              </w:rPr>
              <w:tab/>
            </w:r>
            <w:r>
              <w:rPr>
                <w:rStyle w:val="IndexLink"/>
              </w:rPr>
              <w:t>283</w:t>
            </w:r>
          </w:hyperlink>
        </w:p>
        <w:p>
          <w:pPr>
            <w:pStyle w:val="Contents3"/>
            <w:tabs>
              <w:tab w:val="clear" w:pos="8459"/>
              <w:tab w:val="right" w:pos="9026" w:leader="dot"/>
            </w:tabs>
            <w:rPr/>
          </w:pPr>
          <w:hyperlink w:anchor="__RefHeading___Toc5082710_211673320">
            <w:r>
              <w:rPr>
                <w:webHidden/>
                <w:rStyle w:val="IndexLink"/>
                <w:rtl w:val="true"/>
              </w:rPr>
              <w:t>آیا امام‌علیه السلام از شهادت خود آگاه بود؟</w:t>
            </w:r>
            <w:r>
              <w:rPr>
                <w:rStyle w:val="IndexLink"/>
                <w:rtl w:val="true"/>
              </w:rPr>
              <w:tab/>
            </w:r>
            <w:r>
              <w:rPr>
                <w:rStyle w:val="IndexLink"/>
              </w:rPr>
              <w:t>283</w:t>
            </w:r>
          </w:hyperlink>
        </w:p>
        <w:p>
          <w:pPr>
            <w:pStyle w:val="Contents3"/>
            <w:tabs>
              <w:tab w:val="clear" w:pos="8459"/>
              <w:tab w:val="right" w:pos="9026" w:leader="dot"/>
            </w:tabs>
            <w:rPr/>
          </w:pPr>
          <w:hyperlink w:anchor="__RefHeading___Toc5082712_211673320">
            <w:r>
              <w:rPr>
                <w:webHidden/>
                <w:rStyle w:val="IndexLink"/>
                <w:rtl w:val="true"/>
              </w:rPr>
              <w:t>ادلّه علم امام به شهادت خود</w:t>
            </w:r>
            <w:r>
              <w:rPr>
                <w:rStyle w:val="IndexLink"/>
                <w:rtl w:val="true"/>
              </w:rPr>
              <w:tab/>
            </w:r>
            <w:r>
              <w:rPr>
                <w:rStyle w:val="IndexLink"/>
              </w:rPr>
              <w:t>283</w:t>
            </w:r>
          </w:hyperlink>
        </w:p>
        <w:p>
          <w:pPr>
            <w:pStyle w:val="Contents3"/>
            <w:tabs>
              <w:tab w:val="clear" w:pos="8459"/>
              <w:tab w:val="right" w:pos="9026" w:leader="dot"/>
            </w:tabs>
            <w:rPr/>
          </w:pPr>
          <w:hyperlink w:anchor="__RefHeading___Toc5082714_211673320">
            <w:r>
              <w:rPr>
                <w:webHidden/>
                <w:rStyle w:val="IndexLink"/>
                <w:rtl w:val="true"/>
              </w:rPr>
              <w:t>بررسی آیه تهلکه</w:t>
            </w:r>
            <w:r>
              <w:rPr>
                <w:rStyle w:val="IndexLink"/>
                <w:rtl w:val="true"/>
              </w:rPr>
              <w:tab/>
            </w:r>
            <w:r>
              <w:rPr>
                <w:rStyle w:val="IndexLink"/>
              </w:rPr>
              <w:t>286</w:t>
            </w:r>
          </w:hyperlink>
        </w:p>
        <w:p>
          <w:pPr>
            <w:pStyle w:val="Contents3"/>
            <w:tabs>
              <w:tab w:val="clear" w:pos="8459"/>
              <w:tab w:val="right" w:pos="9026" w:leader="dot"/>
            </w:tabs>
            <w:rPr/>
          </w:pPr>
          <w:hyperlink w:anchor="__RefHeading___Toc5082716_211673320">
            <w:r>
              <w:rPr>
                <w:webHidden/>
                <w:rStyle w:val="IndexLink"/>
                <w:rtl w:val="true"/>
              </w:rPr>
              <w:t>حکم عقل</w:t>
            </w:r>
            <w:r>
              <w:rPr>
                <w:rStyle w:val="IndexLink"/>
                <w:rtl w:val="true"/>
              </w:rPr>
              <w:tab/>
            </w:r>
            <w:r>
              <w:rPr>
                <w:rStyle w:val="IndexLink"/>
              </w:rPr>
              <w:t>287</w:t>
            </w:r>
          </w:hyperlink>
        </w:p>
        <w:p>
          <w:pPr>
            <w:pStyle w:val="Contents3"/>
            <w:tabs>
              <w:tab w:val="clear" w:pos="8459"/>
              <w:tab w:val="right" w:pos="9026" w:leader="dot"/>
            </w:tabs>
            <w:rPr/>
          </w:pPr>
          <w:hyperlink w:anchor="__RefHeading___Toc5082718_211673320">
            <w:r>
              <w:rPr>
                <w:webHidden/>
                <w:rStyle w:val="IndexLink"/>
                <w:rtl w:val="true"/>
              </w:rPr>
              <w:t>اقدام امامان بر اسباب شهادت</w:t>
            </w:r>
            <w:r>
              <w:rPr>
                <w:rStyle w:val="IndexLink"/>
                <w:rtl w:val="true"/>
              </w:rPr>
              <w:tab/>
            </w:r>
            <w:r>
              <w:rPr>
                <w:rStyle w:val="IndexLink"/>
              </w:rPr>
              <w:t>287</w:t>
            </w:r>
          </w:hyperlink>
        </w:p>
        <w:p>
          <w:pPr>
            <w:pStyle w:val="Contents2"/>
            <w:tabs>
              <w:tab w:val="clear" w:pos="8743"/>
              <w:tab w:val="right" w:pos="9026" w:leader="dot"/>
            </w:tabs>
            <w:rPr/>
          </w:pPr>
          <w:hyperlink w:anchor="__RefHeading___Toc5082720_211673320">
            <w:r>
              <w:rPr>
                <w:webHidden/>
                <w:rStyle w:val="IndexLink"/>
                <w:rtl w:val="true"/>
              </w:rPr>
              <w:t>آیا خداوند امام حسین‌علیه السلام را یاری نکرد؟</w:t>
            </w:r>
            <w:r>
              <w:rPr>
                <w:rStyle w:val="IndexLink"/>
                <w:rtl w:val="true"/>
              </w:rPr>
              <w:tab/>
            </w:r>
            <w:r>
              <w:rPr>
                <w:rStyle w:val="IndexLink"/>
              </w:rPr>
              <w:t>290</w:t>
            </w:r>
          </w:hyperlink>
        </w:p>
        <w:p>
          <w:pPr>
            <w:pStyle w:val="Contents3"/>
            <w:tabs>
              <w:tab w:val="clear" w:pos="8459"/>
              <w:tab w:val="right" w:pos="9026" w:leader="dot"/>
            </w:tabs>
            <w:rPr/>
          </w:pPr>
          <w:hyperlink w:anchor="__RefHeading___Toc5082722_211673320">
            <w:r>
              <w:rPr>
                <w:webHidden/>
                <w:rStyle w:val="IndexLink"/>
                <w:rtl w:val="true"/>
              </w:rPr>
              <w:t>آیا خداوند امام حسین‌علیه السلام را یاری نکرد؟</w:t>
            </w:r>
            <w:r>
              <w:rPr>
                <w:rStyle w:val="IndexLink"/>
                <w:rtl w:val="true"/>
              </w:rPr>
              <w:tab/>
            </w:r>
            <w:r>
              <w:rPr>
                <w:rStyle w:val="IndexLink"/>
              </w:rPr>
              <w:t>290</w:t>
            </w:r>
          </w:hyperlink>
        </w:p>
        <w:p>
          <w:pPr>
            <w:pStyle w:val="Contents3"/>
            <w:tabs>
              <w:tab w:val="clear" w:pos="8459"/>
              <w:tab w:val="right" w:pos="9026" w:leader="dot"/>
            </w:tabs>
            <w:rPr/>
          </w:pPr>
          <w:hyperlink w:anchor="__RefHeading___Toc5082724_211673320">
            <w:r>
              <w:rPr>
                <w:webHidden/>
                <w:rStyle w:val="IndexLink"/>
                <w:rtl w:val="true"/>
              </w:rPr>
              <w:t>مفهوم نصرت در فکر اسلامی</w:t>
            </w:r>
            <w:r>
              <w:rPr>
                <w:rStyle w:val="IndexLink"/>
                <w:rtl w:val="true"/>
              </w:rPr>
              <w:tab/>
            </w:r>
            <w:r>
              <w:rPr>
                <w:rStyle w:val="IndexLink"/>
              </w:rPr>
              <w:t>290</w:t>
            </w:r>
          </w:hyperlink>
        </w:p>
        <w:p>
          <w:pPr>
            <w:pStyle w:val="Contents4"/>
            <w:tabs>
              <w:tab w:val="clear" w:pos="8176"/>
              <w:tab w:val="right" w:pos="9026" w:leader="dot"/>
            </w:tabs>
            <w:rPr/>
          </w:pPr>
          <w:hyperlink w:anchor="__RefHeading___Toc5082726_211673320">
            <w:r>
              <w:rPr>
                <w:webHidden/>
                <w:rStyle w:val="IndexLink"/>
                <w:rtl w:val="true"/>
              </w:rPr>
              <w:t>مفهوم نصرت در فکر اسلامی</w:t>
            </w:r>
            <w:r>
              <w:rPr>
                <w:rStyle w:val="IndexLink"/>
                <w:rtl w:val="true"/>
              </w:rPr>
              <w:tab/>
            </w:r>
            <w:r>
              <w:rPr>
                <w:rStyle w:val="IndexLink"/>
              </w:rPr>
              <w:t>290</w:t>
            </w:r>
          </w:hyperlink>
        </w:p>
        <w:p>
          <w:pPr>
            <w:pStyle w:val="Contents4"/>
            <w:tabs>
              <w:tab w:val="clear" w:pos="8176"/>
              <w:tab w:val="right" w:pos="9026" w:leader="dot"/>
            </w:tabs>
            <w:rPr/>
          </w:pPr>
          <w:hyperlink w:anchor="__RefHeading___Toc5082728_211673320">
            <w:r>
              <w:rPr>
                <w:webHidden/>
                <w:rStyle w:val="IndexLink"/>
                <w:rtl w:val="true"/>
              </w:rPr>
              <w:t xml:space="preserve">الف </w:t>
            </w:r>
            <w:r>
              <w:rPr>
                <w:rStyle w:val="IndexLink"/>
                <w:rtl w:val="true"/>
              </w:rPr>
              <w:t xml:space="preserve">- </w:t>
            </w:r>
            <w:r>
              <w:rPr>
                <w:rStyle w:val="IndexLink"/>
                <w:rtl w:val="true"/>
              </w:rPr>
              <w:t>وسایل نصرت الهی</w:t>
            </w:r>
            <w:r>
              <w:rPr>
                <w:rStyle w:val="IndexLink"/>
                <w:rtl w:val="true"/>
              </w:rPr>
              <w:tab/>
            </w:r>
            <w:r>
              <w:rPr>
                <w:rStyle w:val="IndexLink"/>
              </w:rPr>
              <w:t>290</w:t>
            </w:r>
          </w:hyperlink>
        </w:p>
        <w:p>
          <w:pPr>
            <w:pStyle w:val="Contents4"/>
            <w:tabs>
              <w:tab w:val="clear" w:pos="8176"/>
              <w:tab w:val="right" w:pos="9026" w:leader="dot"/>
            </w:tabs>
            <w:rPr/>
          </w:pPr>
          <w:hyperlink w:anchor="__RefHeading___Toc5082730_211673320">
            <w:r>
              <w:rPr>
                <w:webHidden/>
                <w:rStyle w:val="IndexLink"/>
                <w:rtl w:val="true"/>
              </w:rPr>
              <w:t xml:space="preserve">ب </w:t>
            </w:r>
            <w:r>
              <w:rPr>
                <w:rStyle w:val="IndexLink"/>
                <w:rtl w:val="true"/>
              </w:rPr>
              <w:t xml:space="preserve">- </w:t>
            </w:r>
            <w:r>
              <w:rPr>
                <w:rStyle w:val="IndexLink"/>
                <w:rtl w:val="true"/>
              </w:rPr>
              <w:t>شروط نصرت</w:t>
            </w:r>
            <w:r>
              <w:rPr>
                <w:rStyle w:val="IndexLink"/>
                <w:rtl w:val="true"/>
              </w:rPr>
              <w:tab/>
            </w:r>
            <w:r>
              <w:rPr>
                <w:rStyle w:val="IndexLink"/>
              </w:rPr>
              <w:t>292</w:t>
            </w:r>
          </w:hyperlink>
        </w:p>
        <w:p>
          <w:pPr>
            <w:pStyle w:val="Contents4"/>
            <w:tabs>
              <w:tab w:val="clear" w:pos="8176"/>
              <w:tab w:val="right" w:pos="9026" w:leader="dot"/>
            </w:tabs>
            <w:rPr/>
          </w:pPr>
          <w:hyperlink w:anchor="__RefHeading___Toc5082732_211673320">
            <w:r>
              <w:rPr>
                <w:webHidden/>
                <w:rStyle w:val="IndexLink"/>
                <w:rtl w:val="true"/>
              </w:rPr>
              <w:t xml:space="preserve">ج </w:t>
            </w:r>
            <w:r>
              <w:rPr>
                <w:rStyle w:val="IndexLink"/>
                <w:rtl w:val="true"/>
              </w:rPr>
              <w:t xml:space="preserve">- </w:t>
            </w:r>
            <w:r>
              <w:rPr>
                <w:rStyle w:val="IndexLink"/>
                <w:rtl w:val="true"/>
              </w:rPr>
              <w:t>امتحان مؤمن به عدم نصرت</w:t>
            </w:r>
            <w:r>
              <w:rPr>
                <w:rStyle w:val="IndexLink"/>
                <w:rtl w:val="true"/>
              </w:rPr>
              <w:tab/>
            </w:r>
            <w:r>
              <w:rPr>
                <w:rStyle w:val="IndexLink"/>
              </w:rPr>
              <w:t>293</w:t>
            </w:r>
          </w:hyperlink>
        </w:p>
        <w:p>
          <w:pPr>
            <w:pStyle w:val="Contents3"/>
            <w:tabs>
              <w:tab w:val="clear" w:pos="8459"/>
              <w:tab w:val="right" w:pos="9026" w:leader="dot"/>
            </w:tabs>
            <w:rPr/>
          </w:pPr>
          <w:hyperlink w:anchor="__RefHeading___Toc5082734_211673320">
            <w:r>
              <w:rPr>
                <w:webHidden/>
                <w:rStyle w:val="IndexLink"/>
                <w:rtl w:val="true"/>
              </w:rPr>
              <w:t>پاسخ دو سؤال</w:t>
            </w:r>
            <w:r>
              <w:rPr>
                <w:rStyle w:val="IndexLink"/>
                <w:rtl w:val="true"/>
              </w:rPr>
              <w:tab/>
            </w:r>
            <w:r>
              <w:rPr>
                <w:rStyle w:val="IndexLink"/>
              </w:rPr>
              <w:t>294</w:t>
            </w:r>
          </w:hyperlink>
        </w:p>
        <w:p>
          <w:pPr>
            <w:pStyle w:val="Contents3"/>
            <w:tabs>
              <w:tab w:val="clear" w:pos="8459"/>
              <w:tab w:val="right" w:pos="9026" w:leader="dot"/>
            </w:tabs>
            <w:rPr/>
          </w:pPr>
          <w:hyperlink w:anchor="__RefHeading___Toc5082736_211673320">
            <w:r>
              <w:rPr>
                <w:webHidden/>
                <w:rStyle w:val="IndexLink"/>
                <w:rtl w:val="true"/>
              </w:rPr>
              <w:t>مثلّث سعادت، امتحان، اختیار</w:t>
            </w:r>
            <w:r>
              <w:rPr>
                <w:rStyle w:val="IndexLink"/>
                <w:rtl w:val="true"/>
              </w:rPr>
              <w:tab/>
            </w:r>
            <w:r>
              <w:rPr>
                <w:rStyle w:val="IndexLink"/>
              </w:rPr>
              <w:t>294</w:t>
            </w:r>
          </w:hyperlink>
        </w:p>
        <w:p>
          <w:pPr>
            <w:pStyle w:val="Contents3"/>
            <w:tabs>
              <w:tab w:val="clear" w:pos="8459"/>
              <w:tab w:val="right" w:pos="9026" w:leader="dot"/>
            </w:tabs>
            <w:rPr/>
          </w:pPr>
          <w:hyperlink w:anchor="__RefHeading___Toc5082738_211673320">
            <w:r>
              <w:rPr>
                <w:webHidden/>
                <w:rStyle w:val="IndexLink"/>
                <w:rtl w:val="true"/>
              </w:rPr>
              <w:t>امتحان امت در قضیه کربلا</w:t>
            </w:r>
            <w:r>
              <w:rPr>
                <w:rStyle w:val="IndexLink"/>
                <w:rtl w:val="true"/>
              </w:rPr>
              <w:tab/>
            </w:r>
            <w:r>
              <w:rPr>
                <w:rStyle w:val="IndexLink"/>
              </w:rPr>
              <w:t>295</w:t>
            </w:r>
          </w:hyperlink>
        </w:p>
        <w:p>
          <w:pPr>
            <w:pStyle w:val="Contents2"/>
            <w:tabs>
              <w:tab w:val="clear" w:pos="8743"/>
              <w:tab w:val="right" w:pos="9026" w:leader="dot"/>
            </w:tabs>
            <w:rPr/>
          </w:pPr>
          <w:hyperlink w:anchor="__RefHeading___Toc5082740_211673320">
            <w:r>
              <w:rPr>
                <w:webHidden/>
                <w:rStyle w:val="IndexLink"/>
                <w:rtl w:val="true"/>
              </w:rPr>
              <w:t>چرا امام‌علیه السلام اهل بیتش را همراه خود آورد؟</w:t>
            </w:r>
            <w:r>
              <w:rPr>
                <w:rStyle w:val="IndexLink"/>
                <w:rtl w:val="true"/>
              </w:rPr>
              <w:tab/>
            </w:r>
            <w:r>
              <w:rPr>
                <w:rStyle w:val="IndexLink"/>
              </w:rPr>
              <w:t>296</w:t>
            </w:r>
          </w:hyperlink>
        </w:p>
        <w:p>
          <w:pPr>
            <w:pStyle w:val="Contents3"/>
            <w:tabs>
              <w:tab w:val="clear" w:pos="8459"/>
              <w:tab w:val="right" w:pos="9026" w:leader="dot"/>
            </w:tabs>
            <w:rPr/>
          </w:pPr>
          <w:hyperlink w:anchor="__RefHeading___Toc5082742_211673320">
            <w:r>
              <w:rPr>
                <w:webHidden/>
                <w:rStyle w:val="IndexLink"/>
                <w:rtl w:val="true"/>
              </w:rPr>
              <w:t>چرا امام‌علیه السلام اهل بیتش را همراه خود آورد؟</w:t>
            </w:r>
            <w:r>
              <w:rPr>
                <w:rStyle w:val="IndexLink"/>
                <w:rtl w:val="true"/>
              </w:rPr>
              <w:tab/>
            </w:r>
            <w:r>
              <w:rPr>
                <w:rStyle w:val="IndexLink"/>
              </w:rPr>
              <w:t>296</w:t>
            </w:r>
          </w:hyperlink>
        </w:p>
        <w:p>
          <w:pPr>
            <w:pStyle w:val="Contents3"/>
            <w:tabs>
              <w:tab w:val="clear" w:pos="8459"/>
              <w:tab w:val="right" w:pos="9026" w:leader="dot"/>
            </w:tabs>
            <w:rPr/>
          </w:pPr>
          <w:hyperlink w:anchor="__RefHeading___Toc5082744_211673320">
            <w:r>
              <w:rPr>
                <w:webHidden/>
                <w:rStyle w:val="IndexLink"/>
                <w:rtl w:val="true"/>
              </w:rPr>
              <w:t>پاسخ اول</w:t>
            </w:r>
            <w:r>
              <w:rPr>
                <w:rStyle w:val="IndexLink"/>
                <w:rtl w:val="true"/>
              </w:rPr>
              <w:tab/>
            </w:r>
            <w:r>
              <w:rPr>
                <w:rStyle w:val="IndexLink"/>
              </w:rPr>
              <w:t>296</w:t>
            </w:r>
          </w:hyperlink>
        </w:p>
        <w:p>
          <w:pPr>
            <w:pStyle w:val="Contents3"/>
            <w:tabs>
              <w:tab w:val="clear" w:pos="8459"/>
              <w:tab w:val="right" w:pos="9026" w:leader="dot"/>
            </w:tabs>
            <w:rPr/>
          </w:pPr>
          <w:hyperlink w:anchor="__RefHeading___Toc5082746_211673320">
            <w:r>
              <w:rPr>
                <w:webHidden/>
                <w:rStyle w:val="IndexLink"/>
                <w:rtl w:val="true"/>
              </w:rPr>
              <w:t>پاسخ دوم</w:t>
            </w:r>
            <w:r>
              <w:rPr>
                <w:rStyle w:val="IndexLink"/>
                <w:rtl w:val="true"/>
              </w:rPr>
              <w:tab/>
            </w:r>
            <w:r>
              <w:rPr>
                <w:rStyle w:val="IndexLink"/>
              </w:rPr>
              <w:t>297</w:t>
            </w:r>
          </w:hyperlink>
        </w:p>
        <w:p>
          <w:pPr>
            <w:pStyle w:val="Contents3"/>
            <w:tabs>
              <w:tab w:val="clear" w:pos="8459"/>
              <w:tab w:val="right" w:pos="9026" w:leader="dot"/>
            </w:tabs>
            <w:rPr/>
          </w:pPr>
          <w:hyperlink w:anchor="__RefHeading___Toc5082748_211673320">
            <w:r>
              <w:rPr>
                <w:webHidden/>
                <w:rStyle w:val="IndexLink"/>
                <w:rtl w:val="true"/>
              </w:rPr>
              <w:t>پاسخ سوم</w:t>
            </w:r>
            <w:r>
              <w:rPr>
                <w:rStyle w:val="IndexLink"/>
                <w:rtl w:val="true"/>
              </w:rPr>
              <w:tab/>
            </w:r>
            <w:r>
              <w:rPr>
                <w:rStyle w:val="IndexLink"/>
              </w:rPr>
              <w:t>298</w:t>
            </w:r>
          </w:hyperlink>
        </w:p>
        <w:p>
          <w:pPr>
            <w:pStyle w:val="Contents3"/>
            <w:tabs>
              <w:tab w:val="clear" w:pos="8459"/>
              <w:tab w:val="right" w:pos="9026" w:leader="dot"/>
            </w:tabs>
            <w:rPr/>
          </w:pPr>
          <w:hyperlink w:anchor="__RefHeading___Toc5082750_211673320">
            <w:r>
              <w:rPr>
                <w:webHidden/>
                <w:rStyle w:val="IndexLink"/>
                <w:rtl w:val="true"/>
              </w:rPr>
              <w:t>پاسخ چهارم</w:t>
            </w:r>
            <w:r>
              <w:rPr>
                <w:rStyle w:val="IndexLink"/>
                <w:rtl w:val="true"/>
              </w:rPr>
              <w:tab/>
            </w:r>
            <w:r>
              <w:rPr>
                <w:rStyle w:val="IndexLink"/>
              </w:rPr>
              <w:t>298</w:t>
            </w:r>
          </w:hyperlink>
        </w:p>
        <w:p>
          <w:pPr>
            <w:pStyle w:val="Contents3"/>
            <w:tabs>
              <w:tab w:val="clear" w:pos="8459"/>
              <w:tab w:val="right" w:pos="9026" w:leader="dot"/>
            </w:tabs>
            <w:rPr/>
          </w:pPr>
          <w:hyperlink w:anchor="__RefHeading___Toc5082752_211673320">
            <w:r>
              <w:rPr>
                <w:webHidden/>
                <w:rStyle w:val="IndexLink"/>
                <w:rtl w:val="true"/>
              </w:rPr>
              <w:t>پاسخ پنجم</w:t>
            </w:r>
            <w:r>
              <w:rPr>
                <w:rStyle w:val="IndexLink"/>
                <w:rtl w:val="true"/>
              </w:rPr>
              <w:tab/>
            </w:r>
            <w:r>
              <w:rPr>
                <w:rStyle w:val="IndexLink"/>
              </w:rPr>
              <w:t>298</w:t>
            </w:r>
          </w:hyperlink>
        </w:p>
        <w:p>
          <w:pPr>
            <w:pStyle w:val="Contents2"/>
            <w:tabs>
              <w:tab w:val="clear" w:pos="8743"/>
              <w:tab w:val="right" w:pos="9026" w:leader="dot"/>
            </w:tabs>
            <w:rPr/>
          </w:pPr>
          <w:hyperlink w:anchor="__RefHeading___Toc5082754_211673320">
            <w:r>
              <w:rPr>
                <w:webHidden/>
                <w:rStyle w:val="IndexLink"/>
                <w:rtl w:val="true"/>
              </w:rPr>
              <w:t>چرا امام‌علیه السلام به اصحاب خود اذن رفتن داد؟</w:t>
            </w:r>
            <w:r>
              <w:rPr>
                <w:rStyle w:val="IndexLink"/>
                <w:rtl w:val="true"/>
              </w:rPr>
              <w:tab/>
            </w:r>
            <w:r>
              <w:rPr>
                <w:rStyle w:val="IndexLink"/>
              </w:rPr>
              <w:t>300</w:t>
            </w:r>
          </w:hyperlink>
        </w:p>
        <w:p>
          <w:pPr>
            <w:pStyle w:val="Contents3"/>
            <w:tabs>
              <w:tab w:val="clear" w:pos="8459"/>
              <w:tab w:val="right" w:pos="9026" w:leader="dot"/>
            </w:tabs>
            <w:rPr/>
          </w:pPr>
          <w:hyperlink w:anchor="__RefHeading___Toc5082756_211673320">
            <w:r>
              <w:rPr>
                <w:webHidden/>
                <w:rStyle w:val="IndexLink"/>
                <w:rtl w:val="true"/>
              </w:rPr>
              <w:t>چرا امام‌علیه السلام به اصحاب خود اذن رفتن داد؟</w:t>
            </w:r>
            <w:r>
              <w:rPr>
                <w:rStyle w:val="IndexLink"/>
                <w:rtl w:val="true"/>
              </w:rPr>
              <w:tab/>
            </w:r>
            <w:r>
              <w:rPr>
                <w:rStyle w:val="IndexLink"/>
              </w:rPr>
              <w:t>300</w:t>
            </w:r>
          </w:hyperlink>
        </w:p>
        <w:p>
          <w:pPr>
            <w:pStyle w:val="Contents3"/>
            <w:tabs>
              <w:tab w:val="clear" w:pos="8459"/>
              <w:tab w:val="right" w:pos="9026" w:leader="dot"/>
            </w:tabs>
            <w:rPr/>
          </w:pPr>
          <w:hyperlink w:anchor="__RefHeading___Toc5082758_211673320">
            <w:r>
              <w:rPr>
                <w:webHidden/>
                <w:rStyle w:val="IndexLink"/>
                <w:rtl w:val="true"/>
              </w:rPr>
              <w:t>دو نوع اذن از جانب حضرت‌علیه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5082760_211673320">
            <w:r>
              <w:rPr>
                <w:webHidden/>
                <w:rStyle w:val="IndexLink"/>
                <w:rtl w:val="true"/>
              </w:rPr>
              <w:t>دو نوع اذن از جانب حضرت‌علیه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5082762_211673320">
            <w:r>
              <w:rPr>
                <w:webHidden/>
                <w:rStyle w:val="IndexLink"/>
                <w:rtl w:val="true"/>
              </w:rPr>
              <w:t xml:space="preserve">الف </w:t>
            </w:r>
            <w:r>
              <w:rPr>
                <w:rStyle w:val="IndexLink"/>
                <w:rtl w:val="true"/>
              </w:rPr>
              <w:t xml:space="preserve">- </w:t>
            </w:r>
            <w:r>
              <w:rPr>
                <w:rStyle w:val="IndexLink"/>
                <w:rtl w:val="true"/>
              </w:rPr>
              <w:t>اذن عام</w:t>
            </w:r>
            <w:r>
              <w:rPr>
                <w:rStyle w:val="IndexLink"/>
                <w:rtl w:val="true"/>
              </w:rPr>
              <w:tab/>
            </w:r>
            <w:r>
              <w:rPr>
                <w:rStyle w:val="IndexLink"/>
              </w:rPr>
              <w:t>300</w:t>
            </w:r>
          </w:hyperlink>
        </w:p>
        <w:p>
          <w:pPr>
            <w:pStyle w:val="Contents4"/>
            <w:tabs>
              <w:tab w:val="clear" w:pos="8176"/>
              <w:tab w:val="right" w:pos="9026" w:leader="dot"/>
            </w:tabs>
            <w:rPr/>
          </w:pPr>
          <w:hyperlink w:anchor="__RefHeading___Toc5082764_211673320">
            <w:r>
              <w:rPr>
                <w:webHidden/>
                <w:rStyle w:val="IndexLink"/>
                <w:rtl w:val="true"/>
              </w:rPr>
              <w:t xml:space="preserve">ب </w:t>
            </w:r>
            <w:r>
              <w:rPr>
                <w:rStyle w:val="IndexLink"/>
                <w:rtl w:val="true"/>
              </w:rPr>
              <w:t xml:space="preserve">- </w:t>
            </w:r>
            <w:r>
              <w:rPr>
                <w:rStyle w:val="IndexLink"/>
                <w:rtl w:val="true"/>
              </w:rPr>
              <w:t>اذن خاص</w:t>
            </w:r>
            <w:r>
              <w:rPr>
                <w:rStyle w:val="IndexLink"/>
                <w:rtl w:val="true"/>
              </w:rPr>
              <w:tab/>
            </w:r>
            <w:r>
              <w:rPr>
                <w:rStyle w:val="IndexLink"/>
              </w:rPr>
              <w:t>301</w:t>
            </w:r>
          </w:hyperlink>
        </w:p>
        <w:p>
          <w:pPr>
            <w:pStyle w:val="Contents3"/>
            <w:tabs>
              <w:tab w:val="clear" w:pos="8459"/>
              <w:tab w:val="right" w:pos="9026" w:leader="dot"/>
            </w:tabs>
            <w:rPr/>
          </w:pPr>
          <w:hyperlink w:anchor="__RefHeading___Toc5082766_211673320">
            <w:r>
              <w:rPr>
                <w:webHidden/>
                <w:rStyle w:val="IndexLink"/>
                <w:rtl w:val="true"/>
              </w:rPr>
              <w:t>حقیقت اذن و رخصت</w:t>
            </w:r>
            <w:r>
              <w:rPr>
                <w:rStyle w:val="IndexLink"/>
                <w:rtl w:val="true"/>
              </w:rPr>
              <w:tab/>
            </w:r>
            <w:r>
              <w:rPr>
                <w:rStyle w:val="IndexLink"/>
              </w:rPr>
              <w:t>302</w:t>
            </w:r>
          </w:hyperlink>
        </w:p>
        <w:p>
          <w:pPr>
            <w:pStyle w:val="Contents3"/>
            <w:tabs>
              <w:tab w:val="clear" w:pos="8459"/>
              <w:tab w:val="right" w:pos="9026" w:leader="dot"/>
            </w:tabs>
            <w:rPr/>
          </w:pPr>
          <w:hyperlink w:anchor="__RefHeading___Toc5082768_211673320">
            <w:r>
              <w:rPr>
                <w:webHidden/>
                <w:rStyle w:val="IndexLink"/>
                <w:rtl w:val="true"/>
              </w:rPr>
              <w:t>دلیل مخالفان</w:t>
            </w:r>
            <w:r>
              <w:rPr>
                <w:rStyle w:val="IndexLink"/>
                <w:rtl w:val="true"/>
              </w:rPr>
              <w:tab/>
            </w:r>
            <w:r>
              <w:rPr>
                <w:rStyle w:val="IndexLink"/>
              </w:rPr>
              <w:t>304</w:t>
            </w:r>
          </w:hyperlink>
        </w:p>
        <w:p>
          <w:pPr>
            <w:pStyle w:val="Contents2"/>
            <w:tabs>
              <w:tab w:val="clear" w:pos="8743"/>
              <w:tab w:val="right" w:pos="9026" w:leader="dot"/>
            </w:tabs>
            <w:rPr/>
          </w:pPr>
          <w:hyperlink w:anchor="__RefHeading___Toc5082770_211673320">
            <w:r>
              <w:rPr>
                <w:webHidden/>
                <w:rStyle w:val="IndexLink"/>
                <w:rtl w:val="true"/>
              </w:rPr>
              <w:t>چرا مسلم، ابن زیاد را در خانه هانی نکشت؟</w:t>
            </w:r>
            <w:r>
              <w:rPr>
                <w:rStyle w:val="IndexLink"/>
                <w:rtl w:val="true"/>
              </w:rPr>
              <w:tab/>
            </w:r>
            <w:r>
              <w:rPr>
                <w:rStyle w:val="IndexLink"/>
              </w:rPr>
              <w:t>305</w:t>
            </w:r>
          </w:hyperlink>
        </w:p>
        <w:p>
          <w:pPr>
            <w:pStyle w:val="Contents2"/>
            <w:tabs>
              <w:tab w:val="clear" w:pos="8743"/>
              <w:tab w:val="right" w:pos="9026" w:leader="dot"/>
            </w:tabs>
            <w:rPr/>
          </w:pPr>
          <w:hyperlink w:anchor="__RefHeading___Toc5082772_211673320">
            <w:r>
              <w:rPr>
                <w:webHidden/>
                <w:rStyle w:val="IndexLink"/>
                <w:rtl w:val="true"/>
              </w:rPr>
              <w:t>چرا حضرت ابوالفضل علیه السلام آب نیاشامید؟</w:t>
            </w:r>
            <w:r>
              <w:rPr>
                <w:rStyle w:val="IndexLink"/>
                <w:rtl w:val="true"/>
              </w:rPr>
              <w:tab/>
            </w:r>
            <w:r>
              <w:rPr>
                <w:rStyle w:val="IndexLink"/>
              </w:rPr>
              <w:t>309</w:t>
            </w:r>
          </w:hyperlink>
        </w:p>
        <w:p>
          <w:pPr>
            <w:pStyle w:val="Contents3"/>
            <w:tabs>
              <w:tab w:val="clear" w:pos="8459"/>
              <w:tab w:val="right" w:pos="9026" w:leader="dot"/>
            </w:tabs>
            <w:rPr/>
          </w:pPr>
          <w:hyperlink w:anchor="__RefHeading___Toc5082774_211673320">
            <w:r>
              <w:rPr>
                <w:webHidden/>
                <w:rStyle w:val="IndexLink"/>
                <w:rtl w:val="true"/>
              </w:rPr>
              <w:t>چرا حضرت ابوالفضل علیه السلام آب نیاشامید؟</w:t>
            </w:r>
            <w:r>
              <w:rPr>
                <w:rStyle w:val="IndexLink"/>
                <w:rtl w:val="true"/>
              </w:rPr>
              <w:tab/>
            </w:r>
            <w:r>
              <w:rPr>
                <w:rStyle w:val="IndexLink"/>
              </w:rPr>
              <w:t>309</w:t>
            </w:r>
          </w:hyperlink>
        </w:p>
        <w:p>
          <w:pPr>
            <w:pStyle w:val="Contents3"/>
            <w:tabs>
              <w:tab w:val="clear" w:pos="8459"/>
              <w:tab w:val="right" w:pos="9026" w:leader="dot"/>
            </w:tabs>
            <w:rPr/>
          </w:pPr>
          <w:hyperlink w:anchor="__RefHeading___Toc5082776_211673320">
            <w:r>
              <w:rPr>
                <w:webHidden/>
                <w:rStyle w:val="IndexLink"/>
                <w:rtl w:val="true"/>
              </w:rPr>
              <w:t>پاسخ</w:t>
            </w:r>
            <w:r>
              <w:rPr>
                <w:rStyle w:val="IndexLink"/>
                <w:rtl w:val="true"/>
              </w:rPr>
              <w:tab/>
            </w:r>
            <w:r>
              <w:rPr>
                <w:rStyle w:val="IndexLink"/>
              </w:rPr>
              <w:t>310</w:t>
            </w:r>
          </w:hyperlink>
        </w:p>
        <w:p>
          <w:pPr>
            <w:pStyle w:val="Contents2"/>
            <w:tabs>
              <w:tab w:val="clear" w:pos="8743"/>
              <w:tab w:val="right" w:pos="9026" w:leader="dot"/>
            </w:tabs>
            <w:rPr/>
          </w:pPr>
          <w:hyperlink w:anchor="__RefHeading___Toc5082778_211673320">
            <w:r>
              <w:rPr>
                <w:webHidden/>
                <w:rStyle w:val="IndexLink"/>
                <w:rtl w:val="true"/>
              </w:rPr>
              <w:t>آیا اطاعت از حاکم ستمگر واجب است؟</w:t>
            </w:r>
            <w:r>
              <w:rPr>
                <w:rStyle w:val="IndexLink"/>
                <w:rtl w:val="true"/>
              </w:rPr>
              <w:tab/>
            </w:r>
            <w:r>
              <w:rPr>
                <w:rStyle w:val="IndexLink"/>
              </w:rPr>
              <w:t>312</w:t>
            </w:r>
          </w:hyperlink>
        </w:p>
        <w:p>
          <w:pPr>
            <w:pStyle w:val="Contents3"/>
            <w:tabs>
              <w:tab w:val="clear" w:pos="8459"/>
              <w:tab w:val="right" w:pos="9026" w:leader="dot"/>
            </w:tabs>
            <w:rPr/>
          </w:pPr>
          <w:hyperlink w:anchor="__RefHeading___Toc5082780_211673320">
            <w:r>
              <w:rPr>
                <w:webHidden/>
                <w:rStyle w:val="IndexLink"/>
                <w:rtl w:val="true"/>
              </w:rPr>
              <w:t>آیا اطاعت از حاکم ستمگر واجب است؟</w:t>
            </w:r>
            <w:r>
              <w:rPr>
                <w:rStyle w:val="IndexLink"/>
                <w:rtl w:val="true"/>
              </w:rPr>
              <w:tab/>
            </w:r>
            <w:r>
              <w:rPr>
                <w:rStyle w:val="IndexLink"/>
              </w:rPr>
              <w:t>312</w:t>
            </w:r>
          </w:hyperlink>
        </w:p>
        <w:p>
          <w:pPr>
            <w:pStyle w:val="Contents3"/>
            <w:tabs>
              <w:tab w:val="clear" w:pos="8459"/>
              <w:tab w:val="right" w:pos="9026" w:leader="dot"/>
            </w:tabs>
            <w:rPr/>
          </w:pPr>
          <w:hyperlink w:anchor="__RefHeading___Toc5082782_211673320">
            <w:r>
              <w:rPr>
                <w:webHidden/>
                <w:rStyle w:val="IndexLink"/>
                <w:rtl w:val="true"/>
              </w:rPr>
              <w:t>فتاوای اهل سنت درباره وجوب اطاعت از پیشوای ستمگر</w:t>
            </w:r>
            <w:r>
              <w:rPr>
                <w:rStyle w:val="IndexLink"/>
                <w:rtl w:val="true"/>
              </w:rPr>
              <w:tab/>
            </w:r>
            <w:r>
              <w:rPr>
                <w:rStyle w:val="IndexLink"/>
              </w:rPr>
              <w:t>312</w:t>
            </w:r>
          </w:hyperlink>
        </w:p>
        <w:p>
          <w:pPr>
            <w:pStyle w:val="Contents3"/>
            <w:tabs>
              <w:tab w:val="clear" w:pos="8459"/>
              <w:tab w:val="right" w:pos="9026" w:leader="dot"/>
            </w:tabs>
            <w:rPr/>
          </w:pPr>
          <w:hyperlink w:anchor="__RefHeading___Toc5082784_211673320">
            <w:r>
              <w:rPr>
                <w:webHidden/>
                <w:rStyle w:val="IndexLink"/>
                <w:rtl w:val="true"/>
              </w:rPr>
              <w:t>فتاوای علمای اهل سنت در حرمت خروج بر پیشوای ستمگر</w:t>
            </w:r>
            <w:r>
              <w:rPr>
                <w:rStyle w:val="IndexLink"/>
                <w:rtl w:val="true"/>
              </w:rPr>
              <w:tab/>
            </w:r>
            <w:r>
              <w:rPr>
                <w:rStyle w:val="IndexLink"/>
              </w:rPr>
              <w:t>313</w:t>
            </w:r>
          </w:hyperlink>
        </w:p>
        <w:p>
          <w:pPr>
            <w:pStyle w:val="Contents3"/>
            <w:tabs>
              <w:tab w:val="clear" w:pos="8459"/>
              <w:tab w:val="right" w:pos="9026" w:leader="dot"/>
            </w:tabs>
            <w:rPr/>
          </w:pPr>
          <w:hyperlink w:anchor="__RefHeading___Toc5082786_211673320">
            <w:r>
              <w:rPr>
                <w:webHidden/>
                <w:rStyle w:val="IndexLink"/>
                <w:rtl w:val="true"/>
              </w:rPr>
              <w:t>ادلّه اهل سنت بر وجوب اطاعت از جائر و حرمت خروج</w:t>
            </w:r>
            <w:r>
              <w:rPr>
                <w:rStyle w:val="IndexLink"/>
                <w:rtl w:val="true"/>
              </w:rPr>
              <w:tab/>
            </w:r>
            <w:r>
              <w:rPr>
                <w:rStyle w:val="IndexLink"/>
              </w:rPr>
              <w:t>314</w:t>
            </w:r>
          </w:hyperlink>
        </w:p>
        <w:p>
          <w:pPr>
            <w:pStyle w:val="Contents4"/>
            <w:tabs>
              <w:tab w:val="clear" w:pos="8176"/>
              <w:tab w:val="right" w:pos="9026" w:leader="dot"/>
            </w:tabs>
            <w:rPr/>
          </w:pPr>
          <w:hyperlink w:anchor="__RefHeading___Toc5082788_211673320">
            <w:r>
              <w:rPr>
                <w:webHidden/>
                <w:rStyle w:val="IndexLink"/>
                <w:rtl w:val="true"/>
              </w:rPr>
              <w:t>ادلّه اهل سنت بر وجوب اطاعت از جائر و حرمت خروج</w:t>
            </w:r>
            <w:r>
              <w:rPr>
                <w:rStyle w:val="IndexLink"/>
                <w:rtl w:val="true"/>
              </w:rPr>
              <w:tab/>
            </w:r>
            <w:r>
              <w:rPr>
                <w:rStyle w:val="IndexLink"/>
              </w:rPr>
              <w:t>314</w:t>
            </w:r>
          </w:hyperlink>
        </w:p>
        <w:p>
          <w:pPr>
            <w:pStyle w:val="Contents4"/>
            <w:tabs>
              <w:tab w:val="clear" w:pos="8176"/>
              <w:tab w:val="right" w:pos="9026" w:leader="dot"/>
            </w:tabs>
            <w:rPr/>
          </w:pPr>
          <w:hyperlink w:anchor="__RefHeading___Toc5082790_211673320">
            <w:r>
              <w:rPr>
                <w:webHidden/>
                <w:rStyle w:val="IndexLink"/>
                <w:rtl w:val="true"/>
              </w:rPr>
              <w:t xml:space="preserve">الف </w:t>
            </w:r>
            <w:r>
              <w:rPr>
                <w:rStyle w:val="IndexLink"/>
                <w:rtl w:val="true"/>
              </w:rPr>
              <w:t xml:space="preserve">- </w:t>
            </w:r>
            <w:r>
              <w:rPr>
                <w:rStyle w:val="IndexLink"/>
                <w:rtl w:val="true"/>
              </w:rPr>
              <w:t>روایات</w:t>
            </w:r>
            <w:r>
              <w:rPr>
                <w:rStyle w:val="IndexLink"/>
                <w:rtl w:val="true"/>
              </w:rPr>
              <w:tab/>
            </w:r>
            <w:r>
              <w:rPr>
                <w:rStyle w:val="IndexLink"/>
              </w:rPr>
              <w:t>314</w:t>
            </w:r>
          </w:hyperlink>
        </w:p>
        <w:p>
          <w:pPr>
            <w:pStyle w:val="Contents4"/>
            <w:tabs>
              <w:tab w:val="clear" w:pos="8176"/>
              <w:tab w:val="right" w:pos="9026" w:leader="dot"/>
            </w:tabs>
            <w:rPr/>
          </w:pPr>
          <w:hyperlink w:anchor="__RefHeading___Toc5082792_211673320">
            <w:r>
              <w:rPr>
                <w:webHidden/>
                <w:rStyle w:val="IndexLink"/>
                <w:rtl w:val="true"/>
              </w:rPr>
              <w:t xml:space="preserve">ب </w:t>
            </w:r>
            <w:r>
              <w:rPr>
                <w:rStyle w:val="IndexLink"/>
                <w:rtl w:val="true"/>
              </w:rPr>
              <w:t xml:space="preserve">- </w:t>
            </w:r>
            <w:r>
              <w:rPr>
                <w:rStyle w:val="IndexLink"/>
                <w:rtl w:val="true"/>
              </w:rPr>
              <w:t>حفظ نظام امور مسلمین</w:t>
            </w:r>
            <w:r>
              <w:rPr>
                <w:rStyle w:val="IndexLink"/>
                <w:rtl w:val="true"/>
              </w:rPr>
              <w:tab/>
            </w:r>
            <w:r>
              <w:rPr>
                <w:rStyle w:val="IndexLink"/>
              </w:rPr>
              <w:t>315</w:t>
            </w:r>
          </w:hyperlink>
        </w:p>
        <w:p>
          <w:pPr>
            <w:pStyle w:val="Contents3"/>
            <w:tabs>
              <w:tab w:val="clear" w:pos="8459"/>
              <w:tab w:val="right" w:pos="9026" w:leader="dot"/>
            </w:tabs>
            <w:rPr/>
          </w:pPr>
          <w:hyperlink w:anchor="__RefHeading___Toc5082794_211673320">
            <w:r>
              <w:rPr>
                <w:webHidden/>
                <w:rStyle w:val="IndexLink"/>
                <w:rtl w:val="true"/>
              </w:rPr>
              <w:t>اشکال</w:t>
            </w:r>
            <w:r>
              <w:rPr>
                <w:rStyle w:val="IndexLink"/>
                <w:rtl w:val="true"/>
              </w:rPr>
              <w:tab/>
            </w:r>
            <w:r>
              <w:rPr>
                <w:rStyle w:val="IndexLink"/>
              </w:rPr>
              <w:t>316</w:t>
            </w:r>
          </w:hyperlink>
        </w:p>
        <w:p>
          <w:pPr>
            <w:pStyle w:val="Contents4"/>
            <w:tabs>
              <w:tab w:val="clear" w:pos="8176"/>
              <w:tab w:val="right" w:pos="9026" w:leader="dot"/>
            </w:tabs>
            <w:rPr/>
          </w:pPr>
          <w:hyperlink w:anchor="__RefHeading___Toc5082796_211673320">
            <w:r>
              <w:rPr>
                <w:webHidden/>
                <w:rStyle w:val="IndexLink"/>
                <w:rtl w:val="true"/>
              </w:rPr>
              <w:t xml:space="preserve">الف </w:t>
            </w:r>
            <w:r>
              <w:rPr>
                <w:rStyle w:val="IndexLink"/>
                <w:rtl w:val="true"/>
              </w:rPr>
              <w:t xml:space="preserve">- </w:t>
            </w:r>
            <w:r>
              <w:rPr>
                <w:rStyle w:val="IndexLink"/>
                <w:rtl w:val="true"/>
              </w:rPr>
              <w:t>جواب روایات</w:t>
            </w:r>
            <w:r>
              <w:rPr>
                <w:rStyle w:val="IndexLink"/>
                <w:rtl w:val="true"/>
              </w:rPr>
              <w:tab/>
            </w:r>
            <w:r>
              <w:rPr>
                <w:rStyle w:val="IndexLink"/>
              </w:rPr>
              <w:t>316</w:t>
            </w:r>
          </w:hyperlink>
        </w:p>
        <w:p>
          <w:pPr>
            <w:pStyle w:val="Contents4"/>
            <w:tabs>
              <w:tab w:val="clear" w:pos="8176"/>
              <w:tab w:val="right" w:pos="9026" w:leader="dot"/>
            </w:tabs>
            <w:rPr/>
          </w:pPr>
          <w:hyperlink w:anchor="__RefHeading___Toc5082798_211673320">
            <w:r>
              <w:rPr>
                <w:webHidden/>
                <w:rStyle w:val="IndexLink"/>
                <w:rtl w:val="true"/>
              </w:rPr>
              <w:t xml:space="preserve">ب </w:t>
            </w:r>
            <w:r>
              <w:rPr>
                <w:rStyle w:val="IndexLink"/>
                <w:rtl w:val="true"/>
              </w:rPr>
              <w:t xml:space="preserve">- </w:t>
            </w:r>
            <w:r>
              <w:rPr>
                <w:rStyle w:val="IndexLink"/>
                <w:rtl w:val="true"/>
              </w:rPr>
              <w:t>جواب حفظ نظام</w:t>
            </w:r>
            <w:r>
              <w:rPr>
                <w:rStyle w:val="IndexLink"/>
                <w:rtl w:val="true"/>
              </w:rPr>
              <w:tab/>
            </w:r>
            <w:r>
              <w:rPr>
                <w:rStyle w:val="IndexLink"/>
              </w:rPr>
              <w:t>322</w:t>
            </w:r>
          </w:hyperlink>
        </w:p>
        <w:p>
          <w:pPr>
            <w:pStyle w:val="Contents2"/>
            <w:tabs>
              <w:tab w:val="clear" w:pos="8743"/>
              <w:tab w:val="right" w:pos="9026" w:leader="dot"/>
            </w:tabs>
            <w:rPr/>
          </w:pPr>
          <w:hyperlink w:anchor="__RefHeading___Toc5082800_211673320">
            <w:r>
              <w:rPr>
                <w:webHidden/>
                <w:rStyle w:val="IndexLink"/>
                <w:rtl w:val="true"/>
              </w:rPr>
              <w:t>چرا امام حسن‌علیه السلام صلح کرد ولی امام حسین‌علیه السلام قیام</w:t>
            </w:r>
            <w:r>
              <w:rPr>
                <w:rStyle w:val="IndexLink"/>
                <w:rtl w:val="true"/>
              </w:rPr>
              <w:tab/>
            </w:r>
            <w:r>
              <w:rPr>
                <w:rStyle w:val="IndexLink"/>
              </w:rPr>
              <w:t>323</w:t>
            </w:r>
          </w:hyperlink>
        </w:p>
        <w:p>
          <w:pPr>
            <w:pStyle w:val="Contents3"/>
            <w:tabs>
              <w:tab w:val="clear" w:pos="8459"/>
              <w:tab w:val="right" w:pos="9026" w:leader="dot"/>
            </w:tabs>
            <w:rPr/>
          </w:pPr>
          <w:hyperlink w:anchor="__RefHeading___Toc5082802_211673320">
            <w:r>
              <w:rPr>
                <w:webHidden/>
                <w:rStyle w:val="IndexLink"/>
                <w:rtl w:val="true"/>
              </w:rPr>
              <w:t>چرا امام حسن‌علیه السلام صلح کرد ولی امام حسین‌علیه السلام قیام</w:t>
            </w:r>
            <w:r>
              <w:rPr>
                <w:rStyle w:val="IndexLink"/>
                <w:rtl w:val="true"/>
              </w:rPr>
              <w:tab/>
            </w:r>
            <w:r>
              <w:rPr>
                <w:rStyle w:val="IndexLink"/>
              </w:rPr>
              <w:t>323</w:t>
            </w:r>
          </w:hyperlink>
        </w:p>
        <w:p>
          <w:pPr>
            <w:pStyle w:val="Contents3"/>
            <w:tabs>
              <w:tab w:val="clear" w:pos="8459"/>
              <w:tab w:val="right" w:pos="9026" w:leader="dot"/>
            </w:tabs>
            <w:rPr/>
          </w:pPr>
          <w:hyperlink w:anchor="__RefHeading___Toc5082804_211673320">
            <w:r>
              <w:rPr>
                <w:webHidden/>
                <w:rStyle w:val="IndexLink"/>
                <w:rtl w:val="true"/>
              </w:rPr>
              <w:t>سخنان امام علی‌علیه السلام در مذمّت اهل کوفه</w:t>
            </w:r>
            <w:r>
              <w:rPr>
                <w:rStyle w:val="IndexLink"/>
                <w:rtl w:val="true"/>
              </w:rPr>
              <w:tab/>
            </w:r>
            <w:r>
              <w:rPr>
                <w:rStyle w:val="IndexLink"/>
              </w:rPr>
              <w:t>323</w:t>
            </w:r>
          </w:hyperlink>
        </w:p>
        <w:p>
          <w:pPr>
            <w:pStyle w:val="Contents3"/>
            <w:tabs>
              <w:tab w:val="clear" w:pos="8459"/>
              <w:tab w:val="right" w:pos="9026" w:leader="dot"/>
            </w:tabs>
            <w:rPr/>
          </w:pPr>
          <w:hyperlink w:anchor="__RefHeading___Toc5082806_211673320">
            <w:r>
              <w:rPr>
                <w:webHidden/>
                <w:rStyle w:val="IndexLink"/>
                <w:rtl w:val="true"/>
              </w:rPr>
              <w:t>لشکریان امام حسن‌علیه السلام</w:t>
            </w:r>
            <w:r>
              <w:rPr>
                <w:rStyle w:val="IndexLink"/>
                <w:rtl w:val="true"/>
              </w:rPr>
              <w:t>!!</w:t>
              <w:tab/>
            </w:r>
            <w:r>
              <w:rPr>
                <w:rStyle w:val="IndexLink"/>
              </w:rPr>
              <w:t>326</w:t>
            </w:r>
          </w:hyperlink>
        </w:p>
        <w:p>
          <w:pPr>
            <w:pStyle w:val="Contents4"/>
            <w:tabs>
              <w:tab w:val="clear" w:pos="8176"/>
              <w:tab w:val="right" w:pos="9026" w:leader="dot"/>
            </w:tabs>
            <w:rPr/>
          </w:pPr>
          <w:hyperlink w:anchor="__RefHeading___Toc5082808_211673320">
            <w:r>
              <w:rPr>
                <w:webHidden/>
                <w:rStyle w:val="IndexLink"/>
                <w:rtl w:val="true"/>
              </w:rPr>
              <w:t>لشکریان امام حسن‌علیه السلام</w:t>
            </w:r>
            <w:r>
              <w:rPr>
                <w:rStyle w:val="IndexLink"/>
                <w:rtl w:val="true"/>
              </w:rPr>
              <w:t>!!</w:t>
              <w:tab/>
            </w:r>
            <w:r>
              <w:rPr>
                <w:rStyle w:val="IndexLink"/>
              </w:rPr>
              <w:t>326</w:t>
            </w:r>
          </w:hyperlink>
        </w:p>
        <w:p>
          <w:pPr>
            <w:pStyle w:val="Contents4"/>
            <w:tabs>
              <w:tab w:val="clear" w:pos="8176"/>
              <w:tab w:val="right" w:pos="9026" w:leader="dot"/>
            </w:tabs>
            <w:rPr/>
          </w:pPr>
          <w:hyperlink w:anchor="__RefHeading___Toc5082810_211673320">
            <w:r>
              <w:rPr>
                <w:webHidden/>
                <w:rStyle w:val="IndexLink"/>
              </w:rPr>
              <w:t>1</w:t>
            </w:r>
            <w:r>
              <w:rPr>
                <w:rStyle w:val="IndexLink"/>
                <w:rtl w:val="true"/>
              </w:rPr>
              <w:t xml:space="preserve"> - </w:t>
            </w:r>
            <w:r>
              <w:rPr>
                <w:rStyle w:val="IndexLink"/>
                <w:rtl w:val="true"/>
              </w:rPr>
              <w:t>خوارج</w:t>
            </w:r>
            <w:r>
              <w:rPr>
                <w:rStyle w:val="IndexLink"/>
                <w:rtl w:val="true"/>
              </w:rPr>
              <w:tab/>
            </w:r>
            <w:r>
              <w:rPr>
                <w:rStyle w:val="IndexLink"/>
              </w:rPr>
              <w:t>326</w:t>
            </w:r>
          </w:hyperlink>
        </w:p>
        <w:p>
          <w:pPr>
            <w:pStyle w:val="Contents4"/>
            <w:tabs>
              <w:tab w:val="clear" w:pos="8176"/>
              <w:tab w:val="right" w:pos="9026" w:leader="dot"/>
            </w:tabs>
            <w:rPr/>
          </w:pPr>
          <w:hyperlink w:anchor="__RefHeading___Toc5082812_211673320">
            <w:r>
              <w:rPr>
                <w:webHidden/>
                <w:rStyle w:val="IndexLink"/>
              </w:rPr>
              <w:t>2</w:t>
            </w:r>
            <w:r>
              <w:rPr>
                <w:rStyle w:val="IndexLink"/>
                <w:rtl w:val="true"/>
              </w:rPr>
              <w:t xml:space="preserve"> - </w:t>
            </w:r>
            <w:r>
              <w:rPr>
                <w:rStyle w:val="IndexLink"/>
                <w:rtl w:val="true"/>
              </w:rPr>
              <w:t>متمایلین به دولت بنی امیه</w:t>
            </w:r>
            <w:r>
              <w:rPr>
                <w:rStyle w:val="IndexLink"/>
                <w:rtl w:val="true"/>
              </w:rPr>
              <w:tab/>
            </w:r>
            <w:r>
              <w:rPr>
                <w:rStyle w:val="IndexLink"/>
              </w:rPr>
              <w:t>326</w:t>
            </w:r>
          </w:hyperlink>
        </w:p>
        <w:p>
          <w:pPr>
            <w:pStyle w:val="Contents4"/>
            <w:tabs>
              <w:tab w:val="clear" w:pos="8176"/>
              <w:tab w:val="right" w:pos="9026" w:leader="dot"/>
            </w:tabs>
            <w:rPr/>
          </w:pPr>
          <w:hyperlink w:anchor="__RefHeading___Toc5082814_211673320">
            <w:r>
              <w:rPr>
                <w:webHidden/>
                <w:rStyle w:val="IndexLink"/>
              </w:rPr>
              <w:t>3</w:t>
            </w:r>
            <w:r>
              <w:rPr>
                <w:rStyle w:val="IndexLink"/>
                <w:rtl w:val="true"/>
              </w:rPr>
              <w:t xml:space="preserve"> - </w:t>
            </w:r>
            <w:r>
              <w:rPr>
                <w:rStyle w:val="IndexLink"/>
                <w:rtl w:val="true"/>
              </w:rPr>
              <w:t>متعصّبان‌</w:t>
            </w:r>
            <w:r>
              <w:rPr>
                <w:rStyle w:val="IndexLink"/>
                <w:rtl w:val="true"/>
              </w:rPr>
              <w:tab/>
            </w:r>
            <w:r>
              <w:rPr>
                <w:rStyle w:val="IndexLink"/>
              </w:rPr>
              <w:t>326</w:t>
            </w:r>
          </w:hyperlink>
        </w:p>
        <w:p>
          <w:pPr>
            <w:pStyle w:val="Contents4"/>
            <w:tabs>
              <w:tab w:val="clear" w:pos="8176"/>
              <w:tab w:val="right" w:pos="9026" w:leader="dot"/>
            </w:tabs>
            <w:rPr/>
          </w:pPr>
          <w:hyperlink w:anchor="__RefHeading___Toc5082816_211673320">
            <w:r>
              <w:rPr>
                <w:webHidden/>
                <w:rStyle w:val="IndexLink"/>
              </w:rPr>
              <w:t>4</w:t>
            </w:r>
            <w:r>
              <w:rPr>
                <w:rStyle w:val="IndexLink"/>
                <w:rtl w:val="true"/>
              </w:rPr>
              <w:t xml:space="preserve"> - </w:t>
            </w:r>
            <w:r>
              <w:rPr>
                <w:rStyle w:val="IndexLink"/>
                <w:rtl w:val="true"/>
              </w:rPr>
              <w:t>بی هدف‌ها</w:t>
            </w:r>
            <w:r>
              <w:rPr>
                <w:rStyle w:val="IndexLink"/>
                <w:rtl w:val="true"/>
              </w:rPr>
              <w:tab/>
            </w:r>
            <w:r>
              <w:rPr>
                <w:rStyle w:val="IndexLink"/>
              </w:rPr>
              <w:t>327</w:t>
            </w:r>
          </w:hyperlink>
        </w:p>
        <w:p>
          <w:pPr>
            <w:pStyle w:val="Contents4"/>
            <w:tabs>
              <w:tab w:val="clear" w:pos="8176"/>
              <w:tab w:val="right" w:pos="9026" w:leader="dot"/>
            </w:tabs>
            <w:rPr/>
          </w:pPr>
          <w:hyperlink w:anchor="__RefHeading___Toc5082818_211673320">
            <w:r>
              <w:rPr>
                <w:webHidden/>
                <w:rStyle w:val="IndexLink"/>
              </w:rPr>
              <w:t>5</w:t>
            </w:r>
            <w:r>
              <w:rPr>
                <w:rStyle w:val="IndexLink"/>
                <w:rtl w:val="true"/>
              </w:rPr>
              <w:t xml:space="preserve"> - </w:t>
            </w:r>
            <w:r>
              <w:rPr>
                <w:rStyle w:val="IndexLink"/>
                <w:rtl w:val="true"/>
              </w:rPr>
              <w:t>گروه مخلص</w:t>
            </w:r>
            <w:r>
              <w:rPr>
                <w:rStyle w:val="IndexLink"/>
                <w:rtl w:val="true"/>
              </w:rPr>
              <w:tab/>
            </w:r>
            <w:r>
              <w:rPr>
                <w:rStyle w:val="IndexLink"/>
              </w:rPr>
              <w:t>327</w:t>
            </w:r>
          </w:hyperlink>
        </w:p>
        <w:p>
          <w:pPr>
            <w:pStyle w:val="Contents3"/>
            <w:tabs>
              <w:tab w:val="clear" w:pos="8459"/>
              <w:tab w:val="right" w:pos="9026" w:leader="dot"/>
            </w:tabs>
            <w:rPr/>
          </w:pPr>
          <w:hyperlink w:anchor="__RefHeading___Toc5082820_211673320">
            <w:r>
              <w:rPr>
                <w:webHidden/>
                <w:rStyle w:val="IndexLink"/>
                <w:rtl w:val="true"/>
              </w:rPr>
              <w:t>آگاهی از موقعیت</w:t>
            </w:r>
            <w:r>
              <w:rPr>
                <w:rStyle w:val="IndexLink"/>
                <w:rtl w:val="true"/>
              </w:rPr>
              <w:tab/>
            </w:r>
            <w:r>
              <w:rPr>
                <w:rStyle w:val="IndexLink"/>
              </w:rPr>
              <w:t>327</w:t>
            </w:r>
          </w:hyperlink>
        </w:p>
        <w:p>
          <w:pPr>
            <w:pStyle w:val="Contents3"/>
            <w:tabs>
              <w:tab w:val="clear" w:pos="8459"/>
              <w:tab w:val="right" w:pos="9026" w:leader="dot"/>
            </w:tabs>
            <w:rPr/>
          </w:pPr>
          <w:hyperlink w:anchor="__RefHeading___Toc5082822_211673320">
            <w:r>
              <w:rPr>
                <w:webHidden/>
                <w:rStyle w:val="IndexLink"/>
                <w:rtl w:val="true"/>
              </w:rPr>
              <w:t>بندهای صلح نامه</w:t>
            </w:r>
            <w:r>
              <w:rPr>
                <w:rStyle w:val="IndexLink"/>
                <w:rtl w:val="true"/>
              </w:rPr>
              <w:tab/>
            </w:r>
            <w:r>
              <w:rPr>
                <w:rStyle w:val="IndexLink"/>
              </w:rPr>
              <w:t>329</w:t>
            </w:r>
          </w:hyperlink>
        </w:p>
        <w:p>
          <w:pPr>
            <w:pStyle w:val="Contents3"/>
            <w:tabs>
              <w:tab w:val="clear" w:pos="8459"/>
              <w:tab w:val="right" w:pos="9026" w:leader="dot"/>
            </w:tabs>
            <w:rPr/>
          </w:pPr>
          <w:hyperlink w:anchor="__RefHeading___Toc5082824_211673320">
            <w:r>
              <w:rPr>
                <w:webHidden/>
                <w:rStyle w:val="IndexLink"/>
                <w:rtl w:val="true"/>
              </w:rPr>
              <w:t>دو موقعیّت مخالف</w:t>
            </w:r>
            <w:r>
              <w:rPr>
                <w:rStyle w:val="IndexLink"/>
                <w:rtl w:val="true"/>
              </w:rPr>
              <w:tab/>
            </w:r>
            <w:r>
              <w:rPr>
                <w:rStyle w:val="IndexLink"/>
              </w:rPr>
              <w:t>330</w:t>
            </w:r>
          </w:hyperlink>
        </w:p>
        <w:p>
          <w:pPr>
            <w:pStyle w:val="Contents2"/>
            <w:tabs>
              <w:tab w:val="clear" w:pos="8743"/>
              <w:tab w:val="right" w:pos="9026" w:leader="dot"/>
            </w:tabs>
            <w:rPr/>
          </w:pPr>
          <w:hyperlink w:anchor="__RefHeading___Toc5082826_211673320">
            <w:r>
              <w:rPr>
                <w:webHidden/>
                <w:rStyle w:val="IndexLink"/>
                <w:rtl w:val="true"/>
              </w:rPr>
              <w:t>حکم روزه عاشورا چیست؟</w:t>
            </w:r>
            <w:r>
              <w:rPr>
                <w:rStyle w:val="IndexLink"/>
                <w:rtl w:val="true"/>
              </w:rPr>
              <w:tab/>
            </w:r>
            <w:r>
              <w:rPr>
                <w:rStyle w:val="IndexLink"/>
              </w:rPr>
              <w:t>333</w:t>
            </w:r>
          </w:hyperlink>
        </w:p>
        <w:p>
          <w:pPr>
            <w:pStyle w:val="Contents3"/>
            <w:tabs>
              <w:tab w:val="clear" w:pos="8459"/>
              <w:tab w:val="right" w:pos="9026" w:leader="dot"/>
            </w:tabs>
            <w:rPr/>
          </w:pPr>
          <w:hyperlink w:anchor="__RefHeading___Toc5082828_211673320">
            <w:r>
              <w:rPr>
                <w:webHidden/>
                <w:rStyle w:val="IndexLink"/>
                <w:rtl w:val="true"/>
              </w:rPr>
              <w:t>حکم روزه عاشورا چیست؟</w:t>
            </w:r>
            <w:r>
              <w:rPr>
                <w:rStyle w:val="IndexLink"/>
                <w:rtl w:val="true"/>
              </w:rPr>
              <w:tab/>
            </w:r>
            <w:r>
              <w:rPr>
                <w:rStyle w:val="IndexLink"/>
              </w:rPr>
              <w:t>333</w:t>
            </w:r>
          </w:hyperlink>
        </w:p>
        <w:p>
          <w:pPr>
            <w:pStyle w:val="Contents3"/>
            <w:tabs>
              <w:tab w:val="clear" w:pos="8459"/>
              <w:tab w:val="right" w:pos="9026" w:leader="dot"/>
            </w:tabs>
            <w:rPr/>
          </w:pPr>
          <w:hyperlink w:anchor="__RefHeading___Toc5082830_211673320">
            <w:r>
              <w:rPr>
                <w:webHidden/>
                <w:rStyle w:val="IndexLink"/>
                <w:rtl w:val="true"/>
              </w:rPr>
              <w:t>روزه عاشورا قبل از تشریع روزه رمضان</w:t>
            </w:r>
            <w:r>
              <w:rPr>
                <w:rStyle w:val="IndexLink"/>
                <w:rtl w:val="true"/>
              </w:rPr>
              <w:tab/>
            </w:r>
            <w:r>
              <w:rPr>
                <w:rStyle w:val="IndexLink"/>
              </w:rPr>
              <w:t>333</w:t>
            </w:r>
          </w:hyperlink>
        </w:p>
        <w:p>
          <w:pPr>
            <w:pStyle w:val="Contents3"/>
            <w:tabs>
              <w:tab w:val="clear" w:pos="8459"/>
              <w:tab w:val="right" w:pos="9026" w:leader="dot"/>
            </w:tabs>
            <w:rPr/>
          </w:pPr>
          <w:hyperlink w:anchor="__RefHeading___Toc5082832_211673320">
            <w:r>
              <w:rPr>
                <w:webHidden/>
                <w:rStyle w:val="IndexLink"/>
                <w:rtl w:val="true"/>
              </w:rPr>
              <w:t>آرای فقهای امامیه</w:t>
            </w:r>
            <w:r>
              <w:rPr>
                <w:rStyle w:val="IndexLink"/>
                <w:rtl w:val="true"/>
              </w:rPr>
              <w:tab/>
            </w:r>
            <w:r>
              <w:rPr>
                <w:rStyle w:val="IndexLink"/>
              </w:rPr>
              <w:t>333</w:t>
            </w:r>
          </w:hyperlink>
        </w:p>
        <w:p>
          <w:pPr>
            <w:pStyle w:val="Contents3"/>
            <w:tabs>
              <w:tab w:val="clear" w:pos="8459"/>
              <w:tab w:val="right" w:pos="9026" w:leader="dot"/>
            </w:tabs>
            <w:rPr/>
          </w:pPr>
          <w:hyperlink w:anchor="__RefHeading___Toc5082834_211673320">
            <w:r>
              <w:rPr>
                <w:webHidden/>
                <w:rStyle w:val="IndexLink"/>
                <w:rtl w:val="true"/>
              </w:rPr>
              <w:t>آرای فقهای اهل سنت</w:t>
            </w:r>
            <w:r>
              <w:rPr>
                <w:rStyle w:val="IndexLink"/>
                <w:rtl w:val="true"/>
              </w:rPr>
              <w:tab/>
            </w:r>
            <w:r>
              <w:rPr>
                <w:rStyle w:val="IndexLink"/>
              </w:rPr>
              <w:t>334</w:t>
            </w:r>
          </w:hyperlink>
        </w:p>
        <w:p>
          <w:pPr>
            <w:pStyle w:val="Contents3"/>
            <w:tabs>
              <w:tab w:val="clear" w:pos="8459"/>
              <w:tab w:val="right" w:pos="9026" w:leader="dot"/>
            </w:tabs>
            <w:rPr/>
          </w:pPr>
          <w:hyperlink w:anchor="__RefHeading___Toc5082836_211673320">
            <w:r>
              <w:rPr>
                <w:webHidden/>
                <w:rStyle w:val="IndexLink"/>
                <w:rtl w:val="true"/>
              </w:rPr>
              <w:t>نقد کلام عسقلانی</w:t>
            </w:r>
            <w:r>
              <w:rPr>
                <w:rStyle w:val="IndexLink"/>
                <w:rtl w:val="true"/>
              </w:rPr>
              <w:tab/>
            </w:r>
            <w:r>
              <w:rPr>
                <w:rStyle w:val="IndexLink"/>
              </w:rPr>
              <w:t>335</w:t>
            </w:r>
          </w:hyperlink>
        </w:p>
        <w:p>
          <w:pPr>
            <w:pStyle w:val="Contents3"/>
            <w:tabs>
              <w:tab w:val="clear" w:pos="8459"/>
              <w:tab w:val="right" w:pos="9026" w:leader="dot"/>
            </w:tabs>
            <w:rPr/>
          </w:pPr>
          <w:hyperlink w:anchor="__RefHeading___Toc5082838_211673320">
            <w:r>
              <w:rPr>
                <w:webHidden/>
                <w:rStyle w:val="IndexLink"/>
                <w:rtl w:val="true"/>
              </w:rPr>
              <w:t>یهود و روزه عاشورا</w:t>
            </w:r>
            <w:r>
              <w:rPr>
                <w:rStyle w:val="IndexLink"/>
                <w:rtl w:val="true"/>
              </w:rPr>
              <w:tab/>
            </w:r>
            <w:r>
              <w:rPr>
                <w:rStyle w:val="IndexLink"/>
              </w:rPr>
              <w:t>336</w:t>
            </w:r>
          </w:hyperlink>
        </w:p>
        <w:p>
          <w:pPr>
            <w:pStyle w:val="Contents3"/>
            <w:tabs>
              <w:tab w:val="clear" w:pos="8459"/>
              <w:tab w:val="right" w:pos="9026" w:leader="dot"/>
            </w:tabs>
            <w:rPr/>
          </w:pPr>
          <w:hyperlink w:anchor="__RefHeading___Toc5082840_211673320">
            <w:r>
              <w:rPr>
                <w:webHidden/>
                <w:rStyle w:val="IndexLink"/>
                <w:rtl w:val="true"/>
              </w:rPr>
              <w:t>حکم روزه عاشورا</w:t>
            </w:r>
            <w:r>
              <w:rPr>
                <w:rStyle w:val="IndexLink"/>
                <w:rtl w:val="true"/>
              </w:rPr>
              <w:tab/>
            </w:r>
            <w:r>
              <w:rPr>
                <w:rStyle w:val="IndexLink"/>
              </w:rPr>
              <w:t>337</w:t>
            </w:r>
          </w:hyperlink>
        </w:p>
        <w:p>
          <w:pPr>
            <w:pStyle w:val="Contents3"/>
            <w:tabs>
              <w:tab w:val="clear" w:pos="8459"/>
              <w:tab w:val="right" w:pos="9026" w:leader="dot"/>
            </w:tabs>
            <w:rPr/>
          </w:pPr>
          <w:hyperlink w:anchor="__RefHeading___Toc5082842_211673320">
            <w:r>
              <w:rPr>
                <w:webHidden/>
                <w:rStyle w:val="IndexLink"/>
                <w:rtl w:val="true"/>
              </w:rPr>
              <w:t>روایات مانعه‌</w:t>
            </w:r>
            <w:r>
              <w:rPr>
                <w:rStyle w:val="IndexLink"/>
                <w:rtl w:val="true"/>
              </w:rPr>
              <w:tab/>
            </w:r>
            <w:r>
              <w:rPr>
                <w:rStyle w:val="IndexLink"/>
              </w:rPr>
              <w:t>338</w:t>
            </w:r>
          </w:hyperlink>
        </w:p>
        <w:p>
          <w:pPr>
            <w:pStyle w:val="Contents3"/>
            <w:tabs>
              <w:tab w:val="clear" w:pos="8459"/>
              <w:tab w:val="right" w:pos="9026" w:leader="dot"/>
            </w:tabs>
            <w:rPr/>
          </w:pPr>
          <w:hyperlink w:anchor="__RefHeading___Toc5082844_211673320">
            <w:r>
              <w:rPr>
                <w:webHidden/>
                <w:rStyle w:val="IndexLink"/>
                <w:rtl w:val="true"/>
              </w:rPr>
              <w:t>ترجیح روایات مانعه‌</w:t>
            </w:r>
            <w:r>
              <w:rPr>
                <w:rStyle w:val="IndexLink"/>
                <w:rtl w:val="true"/>
              </w:rPr>
              <w:tab/>
            </w:r>
            <w:r>
              <w:rPr>
                <w:rStyle w:val="IndexLink"/>
              </w:rPr>
              <w:t>339</w:t>
            </w:r>
          </w:hyperlink>
        </w:p>
        <w:p>
          <w:pPr>
            <w:pStyle w:val="Contents3"/>
            <w:tabs>
              <w:tab w:val="clear" w:pos="8459"/>
              <w:tab w:val="right" w:pos="9026" w:leader="dot"/>
            </w:tabs>
            <w:rPr/>
          </w:pPr>
          <w:hyperlink w:anchor="__RefHeading___Toc5082846_211673320">
            <w:r>
              <w:rPr>
                <w:webHidden/>
                <w:rStyle w:val="IndexLink"/>
                <w:rtl w:val="true"/>
              </w:rPr>
              <w:t>کراهت روزه عاشورا</w:t>
            </w:r>
            <w:r>
              <w:rPr>
                <w:rStyle w:val="IndexLink"/>
                <w:rtl w:val="true"/>
              </w:rPr>
              <w:tab/>
            </w:r>
            <w:r>
              <w:rPr>
                <w:rStyle w:val="IndexLink"/>
              </w:rPr>
              <w:t>340</w:t>
            </w:r>
          </w:hyperlink>
        </w:p>
        <w:p>
          <w:pPr>
            <w:pStyle w:val="Contents3"/>
            <w:tabs>
              <w:tab w:val="clear" w:pos="8459"/>
              <w:tab w:val="right" w:pos="9026" w:leader="dot"/>
            </w:tabs>
            <w:rPr/>
          </w:pPr>
          <w:hyperlink w:anchor="__RefHeading___Toc5082848_211673320">
            <w:r>
              <w:rPr>
                <w:webHidden/>
                <w:rStyle w:val="IndexLink"/>
                <w:rtl w:val="true"/>
              </w:rPr>
              <w:t>عاشورا، عید بنی امیه</w:t>
            </w:r>
            <w:r>
              <w:rPr>
                <w:rStyle w:val="IndexLink"/>
                <w:rtl w:val="true"/>
              </w:rPr>
              <w:tab/>
            </w:r>
            <w:r>
              <w:rPr>
                <w:rStyle w:val="IndexLink"/>
              </w:rPr>
              <w:t>341</w:t>
            </w:r>
          </w:hyperlink>
        </w:p>
        <w:p>
          <w:pPr>
            <w:pStyle w:val="Contents3"/>
            <w:tabs>
              <w:tab w:val="clear" w:pos="8459"/>
              <w:tab w:val="right" w:pos="9026" w:leader="dot"/>
            </w:tabs>
            <w:rPr/>
          </w:pPr>
          <w:hyperlink w:anchor="__RefHeading___Toc5082850_211673320">
            <w:r>
              <w:rPr>
                <w:webHidden/>
                <w:rStyle w:val="IndexLink"/>
                <w:rtl w:val="true"/>
              </w:rPr>
              <w:t>توجیه روایات مخالف</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0_12749"/>
      <w:bookmarkStart w:id="1" w:name="pg590_12749"/>
      <w:bookmarkEnd w:id="1"/>
    </w:p>
    <w:p>
      <w:pPr>
        <w:pStyle w:val="Heading2"/>
        <w:numPr>
          <w:ilvl w:val="1"/>
          <w:numId w:val="1"/>
        </w:numPr>
        <w:rPr/>
      </w:pPr>
      <w:bookmarkStart w:id="2" w:name="pg590_12749"/>
      <w:bookmarkStart w:id="3" w:name="__RefHeading___Toc508192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علی‌اصغر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تالیف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38211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192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0_12757"/>
      <w:bookmarkStart w:id="8" w:name="pg590_12757"/>
      <w:bookmarkEnd w:id="8"/>
    </w:p>
    <w:p>
      <w:pPr>
        <w:pStyle w:val="Heading2"/>
        <w:numPr>
          <w:ilvl w:val="1"/>
          <w:numId w:val="1"/>
        </w:numPr>
        <w:rPr/>
      </w:pPr>
      <w:bookmarkStart w:id="9" w:name="pg590_12757"/>
      <w:bookmarkStart w:id="10" w:name="__RefHeading___Toc5081924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90_12764"/>
      <w:bookmarkStart w:id="13" w:name="pg590_12764"/>
      <w:bookmarkEnd w:id="13"/>
    </w:p>
    <w:p>
      <w:pPr>
        <w:pStyle w:val="Heading2"/>
        <w:numPr>
          <w:ilvl w:val="1"/>
          <w:numId w:val="1"/>
        </w:numPr>
        <w:rPr/>
      </w:pPr>
      <w:bookmarkStart w:id="14" w:name="pg590_12764"/>
      <w:bookmarkStart w:id="15" w:name="__RefHeading___Toc5081926_21167332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مکتب تشیّع، عوامل و سوژه‌های مهمّی برای پیروزی در جهان دارد به همین جهت نه تنها توانسته با وجود دشمنان بسیار، خود را از گزند آنان حفظ نماید، بلکه روز به روز نیز پیشرفت کرده و توانسته جوامع دیگر اسلامی را نیز از خواب غفلت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برخورداری از عاشورا و فرهنگ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حسینی و فرهنگ عاشورا جرقه خوبی برای بیداری ملت‌ها و انقلاب و ستیز آن‌ها در برابر ظالمان است، زیرا با ملاحظه شعارهای حسینی‌علیه السلام که با حماسه و عاطفه همراه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آمر بالمعروف وأنهی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بشر را نیرو بخشیده و در برابر ظالمان به حقوق دیگران و تحریف کنندگان اسلام ناب،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آن را در انقلاب اسلامی ایران و جنگ ایران و عراق و حتی در کشورهای اسلامی و غیر اسلامی می‌بینیم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تاریخ دانشگاه تل آویو با همکاری مؤسسه مطالعاتی شیلوهه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مؤسسه مطالعاتی غیر انتفاعی و مرتبط با صهیونیسم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کنفرانسی با حضور سیصد شیعه شناس درجه یک جهان برگزار شد و در آن ظرف مدت سه روز سی مقاله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مارتین کرامر، یکی از شیعه شناسان جهان که دبیر این کنفرانس بود، هدف اصلی از برپایی این کنفرانس، شناخت مفاهیم محوری در تمدن شیعه اثنا عشری و بعد شناسایی انقلاب اسلامی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برجسته‌ای در این کنفرانس شرکت داشتند،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برومبرگ، ماروین زونیس، مایکل ام جی فیشر، برنارد لوییس و خود مارتین کرامر و دیگر شیعه شناسان و شرق 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مقالاتی که در این کنفرانس ارائه شد صد در صد تفصیلی، تحقیقی و مبتنی بر پیچیده ترین متن تحقیق و عمیق ترین روش‌ها در بررسی دین و مکتب و تمدن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مقدماتی این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کرامر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شناسایی مفاهیم محوری در تمدن شیعه، به دلیل شناخت انقلاب اسلامی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بعد از بحث و تحلیل بسیار، دو مفهوم مهم، محور بحث و بررسی و شناسایی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شیعه شناسان، مفهوم محوری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نگاه سرخی است که شیعیان به صحرای کربلا دارند و قدر مسلّم، خون شیعه در قیام‌های متعدّد، مستقیماً از صحرای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الهام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کنفرانس مسائلی درباره امام حسین‌علیه السلام ذکر شد که از آن جمله مقاله‌ای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به روایت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این مقاله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ماروین زونیس و دانیل برومبرگ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مقاله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بر شهادت در عقیده امام خمینی، نشان می‌دهد که شهادت نقش مهم و ویژه‌ای در تشیّع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تفکّر سنی با مفهوم شهادت بیگانه نیست، امّا این مفهوم در این تفکّر دارای مقام محوری نیست، زیرا اسلام سنّی از یک شخصیت مذهبی، مانند امام حسین‌علیه السلام که در راه عقیده خود فدا شده باشد الهام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تشیع اثنا عشری موضوع شهادت امام حسین‌علیه السلام و تا حدّی شهادت سایر ائمه‌علیهم السلام یک موضوع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با قربانی کردن جان خود در راه اسلام، تکلیف نسل‌های بعدی شیعیان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ماه محرّم و در روز عاشورا؛ یعنی سالروز شهادت امام حسین‌علیه السلام با برگزاری مراسم پرشور و شرح وقایع جانگداز کربلا، خاطره شهادت او گرامی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آیین‌های تشیع مضمونی فوق‌العاده و احساسی می‌بخشد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میزگرد دیگری که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فوکو، کلر بریر، پیر بلانشه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نفر از روزنامه نگاران برجسته فرانسوی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درباره قیام امام </w:t>
      </w:r>
    </w:p>
    <w:p>
      <w:pPr>
        <w:pStyle w:val="BookText"/>
        <w:rPr/>
      </w:pPr>
      <w:r>
        <w:rPr>
          <w:rFonts w:ascii="IRNazanin" w:hAnsi="IRNazanin" w:eastAsia="IRNazanin"/>
          <w:color w:val="111111"/>
          <w:sz w:val="28"/>
          <w:sz w:val="28"/>
          <w:szCs w:val="28"/>
          <w:rtl w:val="true"/>
          <w:lang w:bidi="fa-IR"/>
        </w:rPr>
        <w:t>حسین‌علیه السلام و نقش آن در تمدن شیعی مطالبی بسیار ظریف بیان شد؛ از آن جمله کلربریر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ایران تظاهرات به معنای واقعی آن است و بهتر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مردم از حسین حرف می‌زنند، باری، این حسین کیست؟ …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همان گونه که گفته شد دشمنان با پی بردن به اهمیّت واقعه کربلا و فرهنگ عاشورا و تأثیرات آن در شیعیان درصدد برآمده‌اند تا از هر راه ممکن جلوی تأثیر آن را گرفته و آثار آن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آنان ایجاد شبهه و تشکیک در رابطه با واقعه کربلا و امور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تا این شبهات مورد بررسی دقیق قرار گرفته، با دلایل محکم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طرح حاضر که بر همین اساس شکل گرفته است، بررسی مسائل مربوط به آن از دیدگاه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است و سعی شده اصول اساسی این بحث به صورت شفاف با دلایل مختلف به ویژه دلایل قرآنی، روایی و عقلی ارائه، و قلمرو بحث طوری ترسیم شود که زمینه بسیاری از شبهات پیرامون این واقعه عظیم،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حرکت مورد توجه حضرت اباعبداللَّه حسین‌علیه السلام قرار گرفته و برای طالبان حق و حقیقت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خوانندگان، به خصوص علما و اندیشمندان می‌خواهم تا کاستی‌ها را بر من ببخشایند و عیوب این نوشتار را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کلیه کسانی که مرا در آماده‌سازی این کتاب یاری دادند، قدردانی می‌کنم و پاداش همه را از خداوند متعال خواستارم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90_12772"/>
      <w:bookmarkStart w:id="18" w:name="pg590_12772"/>
      <w:bookmarkEnd w:id="18"/>
    </w:p>
    <w:p>
      <w:pPr>
        <w:pStyle w:val="Heading2"/>
        <w:numPr>
          <w:ilvl w:val="1"/>
          <w:numId w:val="1"/>
        </w:numPr>
        <w:rPr/>
      </w:pPr>
      <w:bookmarkStart w:id="19" w:name="pg590_12772"/>
      <w:bookmarkStart w:id="20" w:name="__RefHeading___Toc5081928_211673320"/>
      <w:bookmarkStart w:id="21" w:name="_Toc5"/>
      <w:bookmarkEnd w:id="19"/>
      <w:bookmarkEnd w:id="20"/>
      <w:r>
        <w:rPr>
          <w:rtl w:val="true"/>
        </w:rPr>
        <w:t>امام حسین‌علیه السلام در کتب اهل سنت</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5081930_211673320"/>
      <w:bookmarkStart w:id="23" w:name="_Toc6"/>
      <w:bookmarkEnd w:id="22"/>
      <w:r>
        <w:rPr>
          <w:rtl w:val="true"/>
        </w:rPr>
        <w:t>اشاره</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590_12776"/>
      <w:bookmarkStart w:id="25" w:name="pg590_12776"/>
      <w:bookmarkEnd w:id="25"/>
    </w:p>
    <w:p>
      <w:pPr>
        <w:pStyle w:val="Heading3"/>
        <w:numPr>
          <w:ilvl w:val="2"/>
          <w:numId w:val="1"/>
        </w:numPr>
        <w:rPr/>
      </w:pPr>
      <w:bookmarkStart w:id="26" w:name="pg590_12776"/>
      <w:bookmarkStart w:id="27" w:name="__RefHeading___Toc5081932_211673320"/>
      <w:bookmarkStart w:id="28" w:name="_Toc7"/>
      <w:bookmarkEnd w:id="26"/>
      <w:bookmarkEnd w:id="27"/>
      <w:r>
        <w:rPr>
          <w:rtl w:val="true"/>
        </w:rPr>
        <w:t>امام حسین‌علیه السلام در کتب اهل سنت</w:t>
      </w:r>
      <w:bookmarkEnd w:id="28"/>
    </w:p>
    <w:p>
      <w:pPr>
        <w:pStyle w:val="BookText"/>
        <w:rPr/>
      </w:pPr>
      <w:r>
        <w:rPr>
          <w:rFonts w:ascii="IRNazanin" w:hAnsi="IRNazanin" w:eastAsia="IRNazanin"/>
          <w:color w:val="111111"/>
          <w:sz w:val="28"/>
          <w:sz w:val="28"/>
          <w:szCs w:val="28"/>
          <w:rtl w:val="true"/>
          <w:lang w:bidi="fa-IR"/>
        </w:rPr>
        <w:t>با مراجعه به کتب حدیثی و تراجم اهل سنت پی می‌بریم که امام حسین‌علیه السلام از احترام و تجلیل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بخش‌هایی از تاریخ ایشان اشاره می‌کنیم</w:t>
      </w:r>
      <w:r>
        <w:rPr>
          <w:rFonts w:eastAsia="IRNazanin" w:cs="IRNazanin"/>
          <w:color w:val="111111"/>
          <w:sz w:val="28"/>
          <w:szCs w:val="28"/>
          <w:rtl w:val="true"/>
          <w:lang w:bidi="fa-IR"/>
        </w:rPr>
        <w:t>:</w:t>
      </w:r>
    </w:p>
    <w:p>
      <w:pPr>
        <w:pStyle w:val="Heading3"/>
        <w:numPr>
          <w:ilvl w:val="2"/>
          <w:numId w:val="1"/>
        </w:numPr>
        <w:rPr/>
      </w:pPr>
      <w:bookmarkStart w:id="29" w:name="__RefHeading___Toc5081934_211673320"/>
      <w:bookmarkStart w:id="30" w:name="_Toc8"/>
      <w:bookmarkEnd w:id="29"/>
      <w:r>
        <w:rPr>
          <w:rtl w:val="true"/>
        </w:rPr>
        <w:t>ولادت امام حسین‌علیه السلام</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بن ابی طالب، مادرش فاطمه دختر رسول خداصلی الله علیه وآله، با کنیه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پنجم ماه شعبان سال چهارم یا سوم هجرت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واقدی و طایفه‌ای از همراهان او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حسین‌علیه السلام متولد شد پیامبرصلی الله علیه وآله را از این قضیه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زهراعلیها السلام آمد و او را در بر گرفت و 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دستور آورد که او را حسین‌علیه السلام نامند، همان گونه که درباره حسن‌علیه السلام چنین کرد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الجوزی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ابوعبداللَّه، و ملقب به سید وفیّ، ولیّ، سبط و شهید کربلا است</w:t>
      </w:r>
      <w:r>
        <w:rPr>
          <w:rFonts w:eastAsia="IRNazanin" w:cs="IRNazanin"/>
          <w:color w:val="111111"/>
          <w:sz w:val="28"/>
          <w:szCs w:val="28"/>
          <w:rtl w:val="true"/>
          <w:lang w:bidi="fa-IR"/>
        </w:rPr>
        <w:t>».</w:t>
      </w:r>
      <w:r>
        <w:rPr>
          <w:rStyle w:val="FootnoteAnchor"/>
          <w:rtl w:val="true"/>
        </w:rPr>
        <w:footnoteReference w:id="5"/>
      </w:r>
      <w:bookmarkStart w:id="31" w:name="pg590_12778"/>
    </w:p>
    <w:p>
      <w:pPr>
        <w:pStyle w:val="Heading3"/>
        <w:numPr>
          <w:ilvl w:val="2"/>
          <w:numId w:val="1"/>
        </w:numPr>
        <w:rPr/>
      </w:pPr>
      <w:bookmarkStart w:id="32" w:name="__RefHeading___Toc5081936_211673320"/>
      <w:bookmarkStart w:id="33" w:name="_Toc9"/>
      <w:bookmarkEnd w:id="31"/>
      <w:bookmarkEnd w:id="32"/>
      <w:r>
        <w:rPr>
          <w:rtl w:val="true"/>
        </w:rPr>
        <w:t>عبادت امام حسین‌علیه السلام</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عبدربّه روایت کرده که به علی بن الحسین‌علیه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اولاد پدرت اندک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آن است که چگونه او بچه‌دار شده است در حالی که در هر شبانه روز هزار رکعت نماز به جا می‌آورد، پس چگونه می‌توانست که فارغ برای زنان شود؟</w:t>
      </w:r>
      <w:r>
        <w:rPr>
          <w:rStyle w:val="FootnoteAnchor"/>
          <w:rtl w:val="true"/>
        </w:rPr>
        <w:footnoteReference w:id="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حسین‌علیه السلام به نماز می‌ایستاد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را هنگام نماز عارض می‌شود؟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من در مقابل چه کسی می‌خواهم بایستم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روایت کرده که حسین بن علی‌علیه السلام را مشاهده کردند در حالی که مشغول طواف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مقام اسماعیل آمد و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بر مقام گذارده، شروع به گریه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به در خانه توست، خادم کوچکت به در خانه توست، سائلی به در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مکرّر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جا بیرون آمد و گذرش به مساکینی افتاد که مشغول خوردن تکه نان 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آنان سلام کرد و آنان حضرت را به طعامشان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صدقه نبود من با شما تناول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سوی منزل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غذا و لباس داد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عبید بن عمیر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علی‌علیهما السلام بیست و پنج مرتبه حج را پیاده انجام داد در حالی که اسبان نجیبش به همراهش بودند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مردی فاضل و دین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بسیار انجام می‌داد</w:t>
      </w:r>
      <w:r>
        <w:rPr>
          <w:rFonts w:eastAsia="IRNazanin" w:cs="IRNazanin"/>
          <w:color w:val="111111"/>
          <w:sz w:val="28"/>
          <w:szCs w:val="28"/>
          <w:rtl w:val="true"/>
          <w:lang w:bidi="fa-IR"/>
        </w:rPr>
        <w:t>».</w:t>
      </w:r>
      <w:r>
        <w:rPr>
          <w:rStyle w:val="FootnoteAnchor"/>
          <w:rtl w:val="true"/>
        </w:rPr>
        <w:footnoteReference w:id="10"/>
      </w:r>
      <w:bookmarkStart w:id="34" w:name="pg590_12780"/>
    </w:p>
    <w:p>
      <w:pPr>
        <w:pStyle w:val="BookText"/>
        <w:rPr/>
      </w:pPr>
      <w:bookmarkEnd w:id="3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به سندش از ضحاک بن عبداللَّه مشرقی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حسین‌علیه السلام و اصحابش رسید تمام آن شب را به نماز و استغفار و دعا و تضرّع به سر بردند …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5" w:name="__RefHeading___Toc5081938_211673320"/>
      <w:bookmarkStart w:id="36" w:name="_Toc10"/>
      <w:bookmarkEnd w:id="35"/>
      <w:r>
        <w:rPr>
          <w:rtl w:val="true"/>
        </w:rPr>
        <w:t>حلم امام حسین‌علیه السلام</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 بن الحسین‌علیهما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مرا در گوش راستم دشنام دهد و در گوش دیگرم عذرخواهی کند از او قبول خواهم کرد، زیرا امیرالمؤمنین علی بن ابیطالب‌علیه السلام مرا حدیث کرد که از جدم رسول خداصلی الله علیه وآله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لایرد الحوض من لم یقبل العذر من محقّ او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نمی‌شود کسی که عذرپذیر نباشد چه حق داشته باشد چه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غلامانش جنایتی انجام داد که مستحق تأدیب بود، حضرت دستور داد تا او را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من خشمم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خداوند متعال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به او جایزه‌ای نیکو دهند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7" w:name="__RefHeading___Toc5081940_211673320"/>
      <w:bookmarkStart w:id="38" w:name="_Toc11"/>
      <w:bookmarkEnd w:id="37"/>
      <w:r>
        <w:rPr>
          <w:rtl w:val="true"/>
        </w:rPr>
        <w:t>فضایل امام حسین‌علیه السلام از زبان رسول خداصلی الله علیه وآله</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نعیم نقل کرده که از ابن عمر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مگسی را به قتل می‌رساند، حکمش چیست؟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از مگسی سؤال می‌کنند در حالی که فرزند دختر رسول خداصلی الله علیه وآله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ریحانه من از این دنیایند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سلمان نقل کرده که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ابنای، من احبّهما احبّنی، و من احبّنی احبّه اللَّه، و من احبّه اللَّه ادخله الجنة، و من ابغضهما ابغضنی، و من ابغضنی ابغضه اللَّه، و من ابغضه اللَّه أدخله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فرزندان من هستند، هر کس آن دو را دوست بدارد مرا دوست داشته و هر کس مرا دوست بدارد خدا او را دوست می‌دارد و هر کس خدا او را دوست بدارد، او را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دو را دشمن بدارد مرا دشمن داشته، و هر کس مرا دشمن بدارد خدا او را دشمن داشته و هر کس خدا او را دشمن بدارد خداوند او را داخل در جهنم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ابن عمر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 و ابوهما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بهشتند و پدرشان از آن دو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یوسف بن ابراهیم نقل کرده که از انس بن مالک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اهل بیت شما نزدتان محبوب‌تر است؟حضرت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فاطمه‌علیه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را می‌بویید و به سینه می‌چسبانید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وآله از منزل خارج شدیم و به میهمانی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راه مشاهده کرد که حسین‌علیه السلام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سرعت به جلوی جمعیت آمد و دو دست خود را باز کرد تا حسین‌علیه السلام را بگیرد، ولی او به این طرف و آن طرف می‌دوید، هر دو می‌خندیدند تا آن که حضرت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دستش را زیر چانه او و دست دیگرش را بین سر و دو گوشش قرار داد و با او معانقه کرد و او را بوسید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منه، احبّ اللَّه من احبّه، الحسن و الحسین سبطان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اویم، خدا دوست بدارد هر کسی که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نواده از نوادگان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اشاره به این مطلب دارد که حسین از رسول خداست؛ زیرا اگر چه پدرش حضرت علی‌علیه السلام است ولی از آن جا که آن حضرت به نصّ آیه مباهله نفس رسول خداست، لذا امام حسین‌علیه السلام فرزند پیامبرصلی الله علیه وآله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تبلیغ رسالتش دیگر به عنوان یک شخص مطرح نیست بلکه یک شخصیت رسالی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رمز و نمونه‌ای است که در او رسالتش به تمام ابعاد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حیاتش همان رسالتش و رسالتش همان حیاتش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می‌دانیم که سعی هر پدری آن است که فرزندی داشته باشد تا جانشین شخصیت او بوده و حافظ رسالت او و ادامه دهنده 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حسین‌علیه السلام از آن جا که او با قیام و شهادتش رسالت پیامبرصلی الله علیه وآله را زنده کرده است، لذا پیامبرصلی الله علیه وآله در شأن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رسالی من و ادامه و استمرار آن به وجود حسین‌علیه السلام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محمدی الحدوث و حسینی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ابی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حجره عایشه بیرون آمد و گذرش بر خانه فاطمه‌علیها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حسین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گریه او مرا اذیت می‌کند؟</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مشاهده کردم، در حالی که حسین بن علی را در بغل گرفته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احبّه فأحبّه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او را دوست بدار</w:t>
      </w:r>
      <w:r>
        <w:rPr>
          <w:rFonts w:eastAsia="IRNazanin" w:cs="IRNazanin"/>
          <w:color w:val="111111"/>
          <w:sz w:val="28"/>
          <w:szCs w:val="28"/>
          <w:rtl w:val="true"/>
          <w:lang w:bidi="fa-IR"/>
        </w:rPr>
        <w:t xml:space="preserve">.» </w:t>
      </w:r>
      <w:bookmarkStart w:id="39" w:name="pg590_12787"/>
    </w:p>
    <w:p>
      <w:pPr>
        <w:pStyle w:val="Heading3"/>
        <w:numPr>
          <w:ilvl w:val="2"/>
          <w:numId w:val="1"/>
        </w:numPr>
        <w:rPr/>
      </w:pPr>
      <w:bookmarkStart w:id="40" w:name="__RefHeading___Toc5081942_211673320"/>
      <w:bookmarkStart w:id="41" w:name="_Toc12"/>
      <w:bookmarkEnd w:id="39"/>
      <w:bookmarkEnd w:id="40"/>
      <w:r>
        <w:rPr>
          <w:rtl w:val="true"/>
        </w:rPr>
        <w:t>گفتار صحابه درباره امام حسین‌علیه السلام</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حسین بن علی‌علیه السلام سر او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زدن با چوب به دندان‌های حضرت … 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زشتی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کردم که رسول خداصلی الله علیه وآله همین موضعی را که چوب می‌زنی می‌بوسید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عبیداللَّه بن زیاد نشسته بودم که سر حسین را به نزد او آوردند ابن زیاد چوب دستی خود را برداشت و بین لبان حضرت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چوبت را به جایی می‌زنی که بارها رسول خداصلی الله علیه وآله آن جا را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پیرمردی هستی که عقلت را از دست داده‌ای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رجاء از پدرش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رسول خداصلی الله علیه وآله در میان دسته‌ای بودم که در میان آنها ابوسعید خدری و عبداللَّه بن عمر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 السلام از کنار ما عبور کرد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سکوت کرد تا مردم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قوم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کسی که محبوب‌ترین اهل زمین نزد اهل آسمان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مرد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صفین با من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من راضی گردد برای من خوشایندتر است از اینکه شتران قرمز داشته باشم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نظر کند به مردی از اهل بهشت، باید به حسین‌علیه السلام نظر کند، زیرا از رسول خداصلی الله علیه وآله شنیدم که چنین می‌فرمود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این حدیث صحیح است غیر از ربیع بن سعد که او ثقه است</w:t>
      </w:r>
      <w:r>
        <w:rPr>
          <w:rFonts w:eastAsia="IRNazanin" w:cs="IRNazanin"/>
          <w:color w:val="111111"/>
          <w:sz w:val="28"/>
          <w:szCs w:val="28"/>
          <w:rtl w:val="true"/>
          <w:lang w:bidi="fa-IR"/>
        </w:rPr>
        <w:t>».</w:t>
      </w:r>
      <w:r>
        <w:rPr>
          <w:rStyle w:val="FootnoteAnchor"/>
          <w:rtl w:val="true"/>
        </w:rPr>
        <w:footnoteReference w:id="25"/>
      </w:r>
      <w:bookmarkStart w:id="42" w:name="pg590_12789"/>
    </w:p>
    <w:p>
      <w:pPr>
        <w:pStyle w:val="BookText"/>
        <w:rPr/>
      </w:pPr>
      <w:bookmarkEnd w:id="4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به امام حسین‌علیه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که بر سر ما روییده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شما خاندان بوده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رکاب اسب امام حسن و امام حسین‌علیهما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این کار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از این دو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رسول خداصلی الله علیه وآله هستند، آیا سعادت من نیست که رکاب این دو را به دست بگیرم؟</w:t>
      </w:r>
      <w:r>
        <w:rPr>
          <w:rStyle w:val="FootnoteAnchor"/>
          <w:rtl w:val="true"/>
        </w:rPr>
        <w:footnoteReference w:id="27"/>
      </w:r>
    </w:p>
    <w:p>
      <w:pPr>
        <w:pStyle w:val="Heading3"/>
        <w:numPr>
          <w:ilvl w:val="2"/>
          <w:numId w:val="1"/>
        </w:numPr>
        <w:rPr/>
      </w:pPr>
      <w:bookmarkStart w:id="43" w:name="__RefHeading___Toc5081944_211673320"/>
      <w:bookmarkStart w:id="44" w:name="_Toc13"/>
      <w:bookmarkEnd w:id="43"/>
      <w:r>
        <w:rPr>
          <w:rtl w:val="true"/>
        </w:rPr>
        <w:t>امام حسین‌علیه السلام از دیدگاه تابعین</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سرور بنی هاشم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بنی هاشم، حسن و حسین 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عتبه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بن حکم پیشنهاد کشتن امام حسین‌علیه السلام را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دنیا و آنچه در آن است برای من باشد در حالی که حسین‌علیه السلام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جهت بیعت نکردن حسین، او را بکشم؟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شخصی که حسین را به قتل برساند او در روز قیامت میزان عملش سبک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نخعی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میان قاتلان حسین‌علیه السلام می‌بودم و وارد بهشت می‌شدم از نظر کردن بر صورت رسول خداصلی الله علیه وآله حیا می‌کردم</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5" w:name="__RefHeading___Toc5081946_211673320"/>
      <w:bookmarkStart w:id="46" w:name="_Toc14"/>
      <w:bookmarkEnd w:id="45"/>
      <w:r>
        <w:rPr>
          <w:rtl w:val="true"/>
        </w:rPr>
        <w:t>امام حسین‌علیه السلام از دیدگاه علمای اهل سنت</w:t>
      </w:r>
      <w:bookmarkEnd w:id="46"/>
    </w:p>
    <w:p>
      <w:pPr>
        <w:pStyle w:val="Heading4"/>
        <w:numPr>
          <w:ilvl w:val="3"/>
          <w:numId w:val="1"/>
        </w:numPr>
        <w:rPr/>
      </w:pPr>
      <w:bookmarkStart w:id="47" w:name="__RefHeading___Toc5081948_211673320"/>
      <w:bookmarkStart w:id="48" w:name="_Toc15"/>
      <w:bookmarkEnd w:id="47"/>
      <w:r>
        <w:rPr>
          <w:rtl w:val="true"/>
        </w:rPr>
        <w:t>امام حسین‌علیه السلام از دیدگاه علمای اهل سنت</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کتب تاریخ و تراجم اهل سنت پی می‌بریم که امام حسین‌علیه السلام مورد مدح و ستایش آنان از جمله افراد ذیل بوده است</w:t>
      </w:r>
      <w:r>
        <w:rPr>
          <w:rFonts w:eastAsia="IRNazanin" w:cs="IRNazanin"/>
          <w:color w:val="111111"/>
          <w:sz w:val="28"/>
          <w:szCs w:val="28"/>
          <w:rtl w:val="true"/>
          <w:lang w:bidi="fa-IR"/>
        </w:rPr>
        <w:t xml:space="preserve">: </w:t>
      </w:r>
      <w:bookmarkStart w:id="49" w:name="pg590_12791"/>
    </w:p>
    <w:p>
      <w:pPr>
        <w:pStyle w:val="Heading4"/>
        <w:numPr>
          <w:ilvl w:val="3"/>
          <w:numId w:val="1"/>
        </w:numPr>
        <w:rPr/>
      </w:pPr>
      <w:bookmarkStart w:id="50" w:name="__RefHeading___Toc5081950_211673320"/>
      <w:bookmarkStart w:id="51" w:name="_Toc16"/>
      <w:bookmarkEnd w:id="49"/>
      <w:bookmarkEnd w:id="50"/>
      <w:r>
        <w:rPr/>
        <w:t>1</w:t>
      </w:r>
      <w:r>
        <w:rPr>
          <w:rtl w:val="true"/>
        </w:rPr>
        <w:t xml:space="preserve"> - </w:t>
      </w:r>
      <w:r>
        <w:rPr>
          <w:rtl w:val="true"/>
        </w:rPr>
        <w:t>ابن حجر عسقلانی</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 طالب، هاشمی، ابوعبداللَّه، مدنی، نوه رسول خداصلی الله علیه وآله و دسته گل او از دنیا، و یکی از دو بزرگوار جوانان اهل بهشت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52" w:name="__RefHeading___Toc5081952_211673320"/>
      <w:bookmarkStart w:id="53" w:name="_Toc17"/>
      <w:bookmarkEnd w:id="52"/>
      <w:r>
        <w:rPr/>
        <w:t>2</w:t>
      </w:r>
      <w:r>
        <w:rPr>
          <w:rtl w:val="true"/>
        </w:rPr>
        <w:t xml:space="preserve"> - </w:t>
      </w:r>
      <w:r>
        <w:rPr>
          <w:rtl w:val="true"/>
        </w:rPr>
        <w:t>زرندی حنفی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نماز و روزه و حج و عبادات بسیار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سخاوت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بار پیاده به حج مشروف شد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4" w:name="__RefHeading___Toc5081954_211673320"/>
      <w:bookmarkStart w:id="55" w:name="_Toc18"/>
      <w:bookmarkEnd w:id="54"/>
      <w:r>
        <w:rPr/>
        <w:t>3</w:t>
      </w:r>
      <w:r>
        <w:rPr>
          <w:rtl w:val="true"/>
        </w:rPr>
        <w:t xml:space="preserve"> - </w:t>
      </w:r>
      <w:r>
        <w:rPr>
          <w:rtl w:val="true"/>
        </w:rPr>
        <w:t>یافعی</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گل رسول خداصلی الله علیه وآله و نوه او، خلاصه نبوت، محل محاسن و مناقب و بزرگواری، ابوعبداللَّه حسین بن علی‌علیه السلام …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بعد از شهادت یحیی بن زکریا بر کسی جز حسین‌علیه السلام نگریست و هنگامی که کشته شد آسمان سیاه گشت، و ستارگان در روز، روشن شدند، به حدی که سیاره جوزاء در وقت عصر دیده شد، و خاک قرمز فرو ریخت، و آسمان تا هفت شبانه روز به مانند لخته ای خون بود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6" w:name="__RefHeading___Toc5081956_211673320"/>
      <w:bookmarkStart w:id="57" w:name="_Toc19"/>
      <w:bookmarkEnd w:id="56"/>
      <w:r>
        <w:rPr/>
        <w:t>4</w:t>
      </w:r>
      <w:r>
        <w:rPr>
          <w:rtl w:val="true"/>
        </w:rPr>
        <w:t xml:space="preserve"> - </w:t>
      </w:r>
      <w:r>
        <w:rPr>
          <w:rtl w:val="true"/>
        </w:rPr>
        <w:t>عباس محمود عقّاد</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حسین‌علیه السلام صفتی است که از او غریب نیست؛ زیرا صفتی است که از معدنش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فضیلتی است که از پدران خود به ارث برده و به </w:t>
      </w:r>
      <w:bookmarkStart w:id="58" w:name="pg590_12793"/>
    </w:p>
    <w:p>
      <w:pPr>
        <w:pStyle w:val="BookText"/>
        <w:rPr/>
      </w:pPr>
      <w:bookmarkEnd w:id="58"/>
      <w:r>
        <w:rPr>
          <w:rFonts w:ascii="IRNazanin" w:hAnsi="IRNazanin" w:eastAsia="IRNazanin"/>
          <w:color w:val="111111"/>
          <w:sz w:val="28"/>
          <w:sz w:val="28"/>
          <w:szCs w:val="28"/>
          <w:rtl w:val="true"/>
          <w:lang w:bidi="fa-IR"/>
        </w:rPr>
        <w:t xml:space="preserve">فرزندان بعد از خود به ارث گذارده است … و در بین بنی‌آدم کسی شجاع‌تر از او دیده نشده، آن هنگام که حسین‌علیه السلام در کربلا چنین اقدامی را انجام داد … و این افتخار برای او بس است که در تاریخ این دنیا تنها او در طول صدها سال، شهید و فرزند شهید و پدر شهیدان است … </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9" w:name="__RefHeading___Toc5081958_211673320"/>
      <w:bookmarkStart w:id="60" w:name="_Toc20"/>
      <w:bookmarkEnd w:id="59"/>
      <w:r>
        <w:rPr/>
        <w:t>5</w:t>
      </w:r>
      <w:r>
        <w:rPr>
          <w:rtl w:val="true"/>
        </w:rPr>
        <w:t xml:space="preserve"> - </w:t>
      </w:r>
      <w:r>
        <w:rPr>
          <w:rtl w:val="true"/>
        </w:rPr>
        <w:t>دکتر محمد عبده یمانی‌</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مردی عابد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روزه‌دار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بیدار و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امور خیر از دیگران سبقت می‌جست و در نیکی از دیگران سرعت می‌گرفت … </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61" w:name="__RefHeading___Toc5081960_211673320"/>
      <w:bookmarkStart w:id="62" w:name="_Toc21"/>
      <w:bookmarkEnd w:id="61"/>
      <w:r>
        <w:rPr/>
        <w:t>6</w:t>
      </w:r>
      <w:r>
        <w:rPr>
          <w:rtl w:val="true"/>
        </w:rPr>
        <w:t xml:space="preserve"> - </w:t>
      </w:r>
      <w:r>
        <w:rPr>
          <w:rtl w:val="true"/>
        </w:rPr>
        <w:t>عمر رضا کحاله‌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بزرگ اهل عراق در فقه و حال و جود و بخشش بود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3" w:name="__RefHeading___Toc5081962_211673320"/>
      <w:bookmarkStart w:id="64" w:name="_Toc22"/>
      <w:bookmarkEnd w:id="63"/>
      <w:r>
        <w:rPr>
          <w:rtl w:val="true"/>
        </w:rPr>
        <w:t>شهادت امام حسین‌علیه السلام</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شهادت و قتل او در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خورشید گرفت و افق‌های آسمان تا شش ماه بعد از شهادتش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سرخی دائماً مشهود بود، در حالی که قبل از شهادت او یافت نمی‌شد و گفته شده که در آن روز هیچ سنگی در بیت المقدس جابه جا نشد جز آن که در زیر آن خون تازه وجود داشت … </w:t>
      </w:r>
      <w:r>
        <w:rPr>
          <w:rFonts w:eastAsia="IRNazanin" w:cs="IRNazanin"/>
          <w:color w:val="111111"/>
          <w:sz w:val="28"/>
          <w:szCs w:val="28"/>
          <w:rtl w:val="true"/>
          <w:lang w:bidi="fa-IR"/>
        </w:rPr>
        <w:t>».</w:t>
      </w:r>
      <w:r>
        <w:rPr>
          <w:rStyle w:val="FootnoteAnchor"/>
          <w:rtl w:val="true"/>
        </w:rPr>
        <w:footnoteReference w:id="38"/>
      </w:r>
      <w:bookmarkStart w:id="65" w:name="pg590_12795"/>
    </w:p>
    <w:p>
      <w:pPr>
        <w:pStyle w:val="Heading3"/>
        <w:numPr>
          <w:ilvl w:val="2"/>
          <w:numId w:val="1"/>
        </w:numPr>
        <w:rPr/>
      </w:pPr>
      <w:bookmarkStart w:id="66" w:name="__RefHeading___Toc5081964_211673320"/>
      <w:bookmarkStart w:id="67" w:name="_Toc23"/>
      <w:bookmarkEnd w:id="65"/>
      <w:bookmarkEnd w:id="66"/>
      <w:r>
        <w:rPr>
          <w:rtl w:val="true"/>
        </w:rPr>
        <w:t>امام حسین</w:t>
      </w:r>
      <w:r>
        <w:rPr>
          <w:rtl w:val="true"/>
        </w:rPr>
        <w:t>(</w:t>
      </w:r>
      <w:r>
        <w:rPr>
          <w:rtl w:val="true"/>
        </w:rPr>
        <w:t>ع</w:t>
      </w:r>
      <w:r>
        <w:rPr>
          <w:rtl w:val="true"/>
        </w:rPr>
        <w:t xml:space="preserve">) </w:t>
      </w:r>
      <w:r>
        <w:rPr>
          <w:rtl w:val="true"/>
        </w:rPr>
        <w:t>سرور جوانان بهشت</w:t>
      </w:r>
      <w:bookmarkEnd w:id="67"/>
    </w:p>
    <w:p>
      <w:pPr>
        <w:pStyle w:val="Heading2"/>
        <w:numPr>
          <w:ilvl w:val="1"/>
          <w:numId w:val="1"/>
        </w:numPr>
        <w:rPr/>
      </w:pPr>
      <w:bookmarkStart w:id="68" w:name="__RefHeading___Toc5081966_211673320"/>
      <w:bookmarkStart w:id="69" w:name="_Toc24"/>
      <w:bookmarkEnd w:id="68"/>
      <w:r>
        <w:rPr>
          <w:rtl w:val="true"/>
        </w:rPr>
        <w:t>امام حسین‌علیه السلام سرور جوانان بهشت</w:t>
      </w:r>
      <w:bookmarkEnd w:id="69"/>
    </w:p>
    <w:p>
      <w:pPr>
        <w:pStyle w:val="Heading3"/>
        <w:numPr>
          <w:ilvl w:val="2"/>
          <w:numId w:val="1"/>
        </w:numPr>
        <w:rPr/>
      </w:pPr>
      <w:bookmarkStart w:id="70" w:name="__RefHeading___Toc5081968_211673320"/>
      <w:bookmarkStart w:id="71" w:name="_Toc25"/>
      <w:bookmarkEnd w:id="70"/>
      <w:r>
        <w:rPr>
          <w:rtl w:val="true"/>
        </w:rPr>
        <w:t>امام حسین‌علیه السلام سرور جوانان بهشت</w:t>
      </w:r>
      <w:bookmarkEnd w:id="71"/>
    </w:p>
    <w:p>
      <w:pPr>
        <w:pStyle w:val="BookText"/>
        <w:rPr/>
      </w:pPr>
      <w:r>
        <w:rPr>
          <w:rFonts w:ascii="IRNazanin" w:hAnsi="IRNazanin" w:eastAsia="IRNazanin"/>
          <w:color w:val="111111"/>
          <w:sz w:val="28"/>
          <w:sz w:val="28"/>
          <w:szCs w:val="28"/>
          <w:rtl w:val="true"/>
          <w:lang w:bidi="fa-IR"/>
        </w:rPr>
        <w:t>یکی از فضایل امام حسن و امام حسین‌علیهما السلام که از سوی پیامبر اکرم‌صلی الله علیه وآله ابلاغ شده این است که این دو بزرگوار، سرور جوانان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برای هیچ کس به جز این دو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حدیث می‌پردازیم</w:t>
      </w:r>
      <w:r>
        <w:rPr>
          <w:rFonts w:eastAsia="IRNazanin" w:cs="IRNazanin"/>
          <w:color w:val="111111"/>
          <w:sz w:val="28"/>
          <w:szCs w:val="28"/>
          <w:rtl w:val="true"/>
          <w:lang w:bidi="fa-IR"/>
        </w:rPr>
        <w:t>:</w:t>
      </w:r>
    </w:p>
    <w:p>
      <w:pPr>
        <w:pStyle w:val="Heading3"/>
        <w:numPr>
          <w:ilvl w:val="2"/>
          <w:numId w:val="1"/>
        </w:numPr>
        <w:rPr/>
      </w:pPr>
      <w:bookmarkStart w:id="72" w:name="__RefHeading___Toc5081970_211673320"/>
      <w:bookmarkStart w:id="73" w:name="_Toc26"/>
      <w:bookmarkEnd w:id="72"/>
      <w:r>
        <w:rPr>
          <w:rtl w:val="true"/>
        </w:rPr>
        <w:t>احادیث</w:t>
      </w:r>
      <w:bookmarkEnd w:id="7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اکرم‌صلی الله علیه وآله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حسین‌علیهما السلام دو سید و آقای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حدیث به اندازه‌ای است که به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 xml:space="preserve">: </w:t>
      </w:r>
      <w:bookmarkStart w:id="74" w:name="pg590_12796"/>
    </w:p>
    <w:p>
      <w:pPr>
        <w:pStyle w:val="BookText"/>
        <w:rPr/>
      </w:pPr>
      <w:bookmarkEnd w:id="7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به سندش از امیرالمؤمنین‌علیه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 و ابوهما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اهل بهشتند و پدرشان از آن دو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به سندش از حضرت علی‌علیه السلام نقل کرده که رسول خداصلی الله علیه وآله خطاب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ترضین ان تکونی سیّدة نساء اهل الجنة، و ابنیک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که تو سرآمد زنان اهل بهشت باشی و دو فرزندت سرآمد جوانان اهل بهشت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ابن عباس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 من احبهما فقد احبّنی و من ابغضهما فقد ابغضنی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بهشت‌اند، هر کس آن دو را دوست بدارد به طور حتم مرا دوست داشته و هر کس آن دو را دشمن بدارد به طور حتم مرا دشمن داشته است</w:t>
      </w:r>
      <w:r>
        <w:rPr>
          <w:rFonts w:eastAsia="IRNazanin" w:cs="IRNazanin"/>
          <w:color w:val="111111"/>
          <w:sz w:val="28"/>
          <w:szCs w:val="28"/>
          <w:rtl w:val="true"/>
          <w:lang w:bidi="fa-IR"/>
        </w:rPr>
        <w:t>.»</w:t>
      </w:r>
    </w:p>
    <w:p>
      <w:pPr>
        <w:pStyle w:val="Heading3"/>
        <w:numPr>
          <w:ilvl w:val="2"/>
          <w:numId w:val="1"/>
        </w:numPr>
        <w:rPr/>
      </w:pPr>
      <w:bookmarkStart w:id="75" w:name="__RefHeading___Toc5081972_211673320"/>
      <w:bookmarkStart w:id="76" w:name="_Toc27"/>
      <w:bookmarkEnd w:id="75"/>
      <w:r>
        <w:rPr>
          <w:rtl w:val="true"/>
        </w:rPr>
        <w:t>راویان حدیث</w:t>
      </w:r>
      <w:bookmarkEnd w:id="76"/>
    </w:p>
    <w:p>
      <w:pPr>
        <w:pStyle w:val="Heading4"/>
        <w:numPr>
          <w:ilvl w:val="3"/>
          <w:numId w:val="1"/>
        </w:numPr>
        <w:rPr/>
      </w:pPr>
      <w:bookmarkStart w:id="77" w:name="__RefHeading___Toc5081974_211673320"/>
      <w:bookmarkStart w:id="78" w:name="_Toc28"/>
      <w:bookmarkEnd w:id="77"/>
      <w:r>
        <w:rPr>
          <w:rtl w:val="true"/>
        </w:rPr>
        <w:t>الف</w:t>
      </w:r>
      <w:r>
        <w:rPr>
          <w:rtl w:val="true"/>
        </w:rPr>
        <w:t xml:space="preserve">: </w:t>
      </w:r>
      <w:r>
        <w:rPr>
          <w:rtl w:val="true"/>
        </w:rPr>
        <w:t>از اصحاب پیامبر</w:t>
      </w:r>
      <w:bookmarkEnd w:id="78"/>
    </w:p>
    <w:p>
      <w:pPr>
        <w:pStyle w:val="BookText"/>
        <w:rPr/>
      </w:pPr>
      <w:r>
        <w:rPr>
          <w:rFonts w:ascii="IRNazanin" w:hAnsi="IRNazanin" w:eastAsia="IRNazanin"/>
          <w:color w:val="111111"/>
          <w:sz w:val="28"/>
          <w:sz w:val="28"/>
          <w:szCs w:val="28"/>
          <w:rtl w:val="true"/>
          <w:lang w:bidi="fa-IR"/>
        </w:rPr>
        <w:t>این حدیث شریف را بسیاری از صحابه از رسول خداصلی الله علیه وآله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امیرالمؤمنین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ابی قحافه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bookmarkStart w:id="79" w:name="pg590_12798"/>
    </w:p>
    <w:p>
      <w:pPr>
        <w:pStyle w:val="BookText"/>
        <w:rPr/>
      </w:pPr>
      <w:bookmarkEnd w:id="7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حویرث لیثی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بن أیاس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رمثه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w:t>
      </w:r>
    </w:p>
    <w:p>
      <w:pPr>
        <w:pStyle w:val="Heading4"/>
        <w:numPr>
          <w:ilvl w:val="3"/>
          <w:numId w:val="1"/>
        </w:numPr>
        <w:rPr/>
      </w:pPr>
      <w:bookmarkStart w:id="80" w:name="__RefHeading___Toc5081976_211673320"/>
      <w:bookmarkStart w:id="81" w:name="_Toc29"/>
      <w:bookmarkEnd w:id="80"/>
      <w:r>
        <w:rPr>
          <w:rtl w:val="true"/>
        </w:rPr>
        <w:t>ب</w:t>
      </w:r>
      <w:r>
        <w:rPr>
          <w:rtl w:val="true"/>
        </w:rPr>
        <w:t xml:space="preserve">: </w:t>
      </w:r>
      <w:r>
        <w:rPr>
          <w:rtl w:val="true"/>
        </w:rPr>
        <w:t>از علمای عامه</w:t>
      </w:r>
      <w:bookmarkEnd w:id="81"/>
    </w:p>
    <w:p>
      <w:pPr>
        <w:pStyle w:val="BookText"/>
        <w:rPr/>
      </w:pPr>
      <w:r>
        <w:rPr>
          <w:rFonts w:ascii="IRNazanin" w:hAnsi="IRNazanin" w:eastAsia="IRNazanin"/>
          <w:color w:val="111111"/>
          <w:sz w:val="28"/>
          <w:sz w:val="28"/>
          <w:szCs w:val="28"/>
          <w:rtl w:val="true"/>
          <w:lang w:bidi="fa-IR"/>
        </w:rPr>
        <w:t>این حدیث شریف را بسیاری از علمای عامه نیز در کتاب‌های خود نقل کرده‌اند؛از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حماد حنبلی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سهمی</w:t>
      </w:r>
      <w:r>
        <w:rPr>
          <w:rFonts w:eastAsia="IRNazanin" w:cs="IRNazanin"/>
          <w:color w:val="111111"/>
          <w:sz w:val="28"/>
          <w:szCs w:val="28"/>
          <w:rtl w:val="true"/>
          <w:lang w:bidi="fa-IR"/>
        </w:rPr>
        <w:t>.</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نهبانی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منّاوی</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w:t>
      </w:r>
      <w:r>
        <w:rPr>
          <w:rStyle w:val="FootnoteAnchor"/>
          <w:rtl w:val="true"/>
        </w:rPr>
        <w:footnoteReference w:id="70"/>
      </w:r>
      <w:bookmarkStart w:id="82" w:name="pg590_12804"/>
    </w:p>
    <w:p>
      <w:pPr>
        <w:pStyle w:val="Heading4"/>
        <w:numPr>
          <w:ilvl w:val="3"/>
          <w:numId w:val="1"/>
        </w:numPr>
        <w:rPr/>
      </w:pPr>
      <w:bookmarkStart w:id="83" w:name="__RefHeading___Toc5081978_211673320"/>
      <w:bookmarkStart w:id="84" w:name="_Toc30"/>
      <w:bookmarkEnd w:id="82"/>
      <w:bookmarkEnd w:id="83"/>
      <w:r>
        <w:rPr>
          <w:rtl w:val="true"/>
        </w:rPr>
        <w:t>تصریح به صحت حدیث</w:t>
      </w:r>
      <w:bookmarkEnd w:id="84"/>
    </w:p>
    <w:p>
      <w:pPr>
        <w:pStyle w:val="BookText"/>
        <w:rPr/>
      </w:pPr>
      <w:r>
        <w:rPr>
          <w:rFonts w:ascii="IRNazanin" w:hAnsi="IRNazanin" w:eastAsia="IRNazanin"/>
          <w:color w:val="111111"/>
          <w:sz w:val="28"/>
          <w:sz w:val="28"/>
          <w:szCs w:val="28"/>
          <w:rtl w:val="true"/>
          <w:lang w:bidi="fa-IR"/>
        </w:rPr>
        <w:t>جماعتی از علمای اهل سنت نسبت به صحت این حدیث تصریح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گنجی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حَسَن و ثابت است …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اهل حدیث، 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امام حسین‌علیه السلام طرق این حدیث را از تعدادی صحابه نقل کرده است … آن گاه اسامی جماعتی از آنان و طرق احادیث شان را نقل کرده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این سندها به یکدیگر دلیل بر صحت این حدیث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با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شیخین آن را نقل نکرده‌اند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 در ذیل حدیث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از راه‌های زیادی قابل تصحیح است و من تعجب می‌کنم که چگونه این دو آن را نقل نکرده‌اند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حسن و غریب از این وجه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او با سند دیگری نیز این حدیث را آورده و در ذیل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حَسَن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البانی هم تصحیح ترمذی را قبول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حسن،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صحیح و رجال آن ثقه اند به نحو رجال صحیح؛ غیر از میسره ابن حبیب که ثقه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تصحیح حاکم و ذهبی را مورد قبول قرار داده است</w:t>
      </w:r>
      <w:r>
        <w:rPr>
          <w:rFonts w:eastAsia="IRNazanin" w:cs="IRNazanin"/>
          <w:color w:val="111111"/>
          <w:sz w:val="28"/>
          <w:szCs w:val="28"/>
          <w:rtl w:val="true"/>
          <w:lang w:bidi="fa-IR"/>
        </w:rPr>
        <w:t>.</w:t>
      </w:r>
      <w:r>
        <w:rPr>
          <w:rStyle w:val="FootnoteAnchor"/>
          <w:rtl w:val="true"/>
        </w:rPr>
        <w:footnoteReference w:id="79"/>
      </w:r>
      <w:bookmarkStart w:id="85" w:name="pg590_12805"/>
    </w:p>
    <w:p>
      <w:pPr>
        <w:pStyle w:val="BookText"/>
        <w:rPr/>
      </w:pPr>
      <w:bookmarkEnd w:id="8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بحث را از طریق ابی سعید خدری، صحیح دانسته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بن عدوی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حوینی اثری، در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تصحیح کرده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الدانی ابن منیر آل زهوی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احمد الزین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این حدیث را در کتاب صحیح خود آورده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حدیث در کثرت طرق به حدی است که سیوطی و سمعانی قائل به تواتر آن شده‌اند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86" w:name="__RefHeading___Toc5081980_211673320"/>
      <w:bookmarkStart w:id="87" w:name="_Toc31"/>
      <w:bookmarkEnd w:id="86"/>
      <w:r>
        <w:rPr>
          <w:rtl w:val="true"/>
        </w:rPr>
        <w:t>تحریفات</w:t>
      </w:r>
      <w:bookmarkEnd w:id="87"/>
    </w:p>
    <w:p>
      <w:pPr>
        <w:pStyle w:val="Heading5"/>
        <w:numPr>
          <w:ilvl w:val="4"/>
          <w:numId w:val="1"/>
        </w:numPr>
        <w:rPr/>
      </w:pPr>
      <w:bookmarkStart w:id="88" w:name="__RefHeading___Toc5081982_211673320"/>
      <w:bookmarkStart w:id="89" w:name="_Toc32"/>
      <w:bookmarkEnd w:id="88"/>
      <w:r>
        <w:rPr>
          <w:rtl w:val="true"/>
        </w:rPr>
        <w:t>تحریفات</w:t>
      </w:r>
      <w:bookmarkEnd w:id="89"/>
    </w:p>
    <w:p>
      <w:pPr>
        <w:pStyle w:val="BookText"/>
        <w:rPr/>
      </w:pPr>
      <w:r>
        <w:rPr>
          <w:rFonts w:ascii="IRNazanin" w:hAnsi="IRNazanin" w:eastAsia="IRNazanin"/>
          <w:color w:val="111111"/>
          <w:sz w:val="28"/>
          <w:sz w:val="28"/>
          <w:szCs w:val="28"/>
          <w:rtl w:val="true"/>
          <w:lang w:bidi="fa-IR"/>
        </w:rPr>
        <w:t>از آنجا که این حدیث دلیلی بر حقّانیت و بهشتی بودن و برتری امام حسن و امام حسین‌علیهما السلام بر سایر صحابه است، اهل سنت در صدد برآمده‌اند تا از هر طریق ممکن خود را از این وضع نجات داده و به فریاد بزرگان خود برسند تا از این دو امام عقب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کار توجیه شدند به نحو حذف یا زیاده و یا تغییر یا جعل حدیثی دیگر شبیه آن برای اولیای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نقد هر یک از این تحریفات می‌پردازیم</w:t>
      </w:r>
      <w:r>
        <w:rPr>
          <w:rFonts w:eastAsia="IRNazanin" w:cs="IRNazanin"/>
          <w:color w:val="111111"/>
          <w:sz w:val="28"/>
          <w:szCs w:val="28"/>
          <w:rtl w:val="true"/>
          <w:lang w:bidi="fa-IR"/>
        </w:rPr>
        <w:t>.</w:t>
      </w:r>
    </w:p>
    <w:p>
      <w:pPr>
        <w:pStyle w:val="Heading5"/>
        <w:numPr>
          <w:ilvl w:val="4"/>
          <w:numId w:val="1"/>
        </w:numPr>
        <w:rPr/>
      </w:pPr>
      <w:bookmarkStart w:id="90" w:name="__RefHeading___Toc5081984_211673320"/>
      <w:bookmarkStart w:id="91" w:name="_Toc33"/>
      <w:bookmarkEnd w:id="90"/>
      <w:r>
        <w:rPr>
          <w:rtl w:val="true"/>
        </w:rPr>
        <w:t>تحریف اول</w:t>
      </w:r>
      <w:r>
        <w:rPr>
          <w:rtl w:val="true"/>
        </w:rPr>
        <w:t xml:space="preserve">: </w:t>
      </w:r>
      <w:r>
        <w:rPr>
          <w:rtl w:val="true"/>
        </w:rPr>
        <w:t>استثنای عیسی و یحیی علیهما السلام</w:t>
      </w:r>
      <w:bookmarkEnd w:id="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طبرانی نقل کرده در ذیل آن، حضرت یحیی و عیسی استثنا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این گونه آورده است که پیامبرصلی الله علیه وآله به فاطمه‌علیها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مامن نبی الاّ و ولد الأنبیاء غیری، و انّ ابنیک سیدا شباب اهل الجنة الاّ ابنی الخالة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جز آن که فرزند انبیا است به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دو فرزند تو سرور جوانان اهل بهشت‌اند مگر دو فرزند خاله؛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این حدیث را از حضرت علی‌علیه السلام به پنج طریق آورده که چهار طریق آن با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هم متّفق است، و متن پنجم آن این استثنا را دارد، لذا احتمال تحریف به زیاده در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ابوسعید خدری در برخی از طرق آن این استثنا موجود و در برخی دیگر وجود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کسی اشکال کند که این گونه زیادتی و نقصان در برخی روایات دیگر نیز وجود دارد، حال چگونه آن‌ها را اثبات می‌کنید؟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می‌توان به جهت کثرت شواهد و تعدد سندها خصوصاً در روایات دیگر که به طور مستقل آمده است، تصحیح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در آن، حضرت یحیی و عیسی استثنا شده از طریق امام علی‌علیه السلام و ابوسعید خدری نقل شده است و هر دو سند آن نیز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امیرالمؤمنین‌علیه السلام اسباط بن نصر وجود دارد که مورد قدح و سرزنش بسیاری از رجالیین عامه است؛</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ابونعیم شنیدم که او را تضعیف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ساجی او را در بین ضعیفان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نقل کرده که مورد متابعت قرار نمی‌گیرد</w:t>
      </w:r>
      <w:r>
        <w:rPr>
          <w:rFonts w:eastAsia="IRNazanin" w:cs="IRNazanin"/>
          <w:color w:val="111111"/>
          <w:sz w:val="28"/>
          <w:szCs w:val="28"/>
          <w:rtl w:val="true"/>
          <w:lang w:bidi="fa-IR"/>
        </w:rPr>
        <w:t xml:space="preserve">. </w:t>
      </w:r>
      <w:bookmarkStart w:id="92" w:name="pg590_12809"/>
    </w:p>
    <w:p>
      <w:pPr>
        <w:pStyle w:val="BookText"/>
        <w:rPr/>
      </w:pPr>
      <w:bookmarkEnd w:id="92"/>
      <w:r>
        <w:rPr>
          <w:rFonts w:ascii="IRNazanin" w:hAnsi="IRNazanin" w:eastAsia="IRNazanin"/>
          <w:color w:val="111111"/>
          <w:sz w:val="28"/>
          <w:sz w:val="28"/>
          <w:szCs w:val="28"/>
          <w:rtl w:val="true"/>
          <w:lang w:bidi="fa-IR"/>
        </w:rPr>
        <w:t>ابن معین او را چیزی به حساب نیاورده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ابن حجر او را کثیر الخطا معرفی کرده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از احمد بن حنبل درباره او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حدیث او درباره هیچ کس چیزی ننوشتم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ذهبی او را در جمله ضعفا آورده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ابی سعید خدری، حکم بن عبدالرحمان وجود دارد که برخی از رجالیین عامه او را هم تضعیف نموده‌اند؛</w:t>
      </w:r>
    </w:p>
    <w:p>
      <w:pPr>
        <w:pStyle w:val="BookText"/>
        <w:rPr/>
      </w:pPr>
      <w:r>
        <w:rPr>
          <w:rFonts w:ascii="IRNazanin" w:hAnsi="IRNazanin" w:eastAsia="IRNazanin"/>
          <w:color w:val="111111"/>
          <w:sz w:val="28"/>
          <w:sz w:val="28"/>
          <w:szCs w:val="28"/>
          <w:rtl w:val="true"/>
          <w:lang w:bidi="fa-IR"/>
        </w:rPr>
        <w:t>ابن معین که تصریح به ضعف او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حجر او را بد حافظه معرفی کرده است</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93" w:name="__RefHeading___Toc5081986_211673320"/>
      <w:bookmarkStart w:id="94" w:name="_Toc34"/>
      <w:bookmarkEnd w:id="93"/>
      <w:r>
        <w:rPr>
          <w:rtl w:val="true"/>
        </w:rPr>
        <w:t>تحریف دوم</w:t>
      </w:r>
      <w:r>
        <w:rPr>
          <w:rtl w:val="true"/>
        </w:rPr>
        <w:t xml:space="preserve">: </w:t>
      </w:r>
      <w:r>
        <w:rPr>
          <w:rtl w:val="true"/>
        </w:rPr>
        <w:t>قلب حدیث به نفع شیخین</w:t>
      </w:r>
      <w:bookmarkEnd w:id="94"/>
    </w:p>
    <w:p>
      <w:pPr>
        <w:pStyle w:val="Heading6"/>
        <w:numPr>
          <w:ilvl w:val="5"/>
          <w:numId w:val="1"/>
        </w:numPr>
        <w:rPr/>
      </w:pPr>
      <w:bookmarkStart w:id="95" w:name="__RefHeading___Toc5081988_211673320"/>
      <w:bookmarkStart w:id="96" w:name="_Toc35"/>
      <w:bookmarkEnd w:id="95"/>
      <w:r>
        <w:rPr>
          <w:rtl w:val="true"/>
        </w:rPr>
        <w:t>تحریف دوم</w:t>
      </w:r>
      <w:r>
        <w:rPr>
          <w:rtl w:val="true"/>
        </w:rPr>
        <w:t xml:space="preserve">: </w:t>
      </w:r>
      <w:r>
        <w:rPr>
          <w:rtl w:val="true"/>
        </w:rPr>
        <w:t>قلب حدیث به نفع شیخین</w:t>
      </w:r>
      <w:bookmarkEnd w:id="96"/>
    </w:p>
    <w:p>
      <w:pPr>
        <w:pStyle w:val="BookText"/>
        <w:rPr/>
      </w:pPr>
      <w:r>
        <w:rPr>
          <w:rFonts w:ascii="IRNazanin" w:hAnsi="IRNazanin" w:eastAsia="IRNazanin"/>
          <w:color w:val="111111"/>
          <w:sz w:val="28"/>
          <w:sz w:val="28"/>
          <w:szCs w:val="28"/>
          <w:rtl w:val="true"/>
          <w:lang w:bidi="fa-IR"/>
        </w:rPr>
        <w:t xml:space="preserve">برخی این حدیث شریف را وارونه کرده و برای ابوبکر و عمر ثابت کرده‌اند، و از آن جا که آن دو در اسلام جوان نبودند، لذا عبارت حدیث را عوض کرده و به جای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نقد و بررسی هر یک از این احادیث خواهیم پرداخت</w:t>
      </w:r>
      <w:r>
        <w:rPr>
          <w:rFonts w:eastAsia="IRNazanin" w:cs="IRNazanin"/>
          <w:color w:val="111111"/>
          <w:sz w:val="28"/>
          <w:szCs w:val="28"/>
          <w:rtl w:val="true"/>
          <w:lang w:bidi="fa-IR"/>
        </w:rPr>
        <w:t>:</w:t>
      </w:r>
    </w:p>
    <w:p>
      <w:pPr>
        <w:pStyle w:val="Heading6"/>
        <w:numPr>
          <w:ilvl w:val="5"/>
          <w:numId w:val="1"/>
        </w:numPr>
        <w:rPr/>
      </w:pPr>
      <w:bookmarkStart w:id="97" w:name="__RefHeading___Toc5081990_211673320"/>
      <w:bookmarkStart w:id="98" w:name="_Toc36"/>
      <w:bookmarkEnd w:id="97"/>
      <w:r>
        <w:rPr/>
        <w:t>1</w:t>
      </w:r>
      <w:r>
        <w:rPr>
          <w:rtl w:val="true"/>
        </w:rPr>
        <w:t xml:space="preserve"> - </w:t>
      </w:r>
      <w:r>
        <w:rPr>
          <w:rtl w:val="true"/>
        </w:rPr>
        <w:t>روایات ترمذی</w:t>
      </w:r>
      <w:bookmarkEnd w:id="98"/>
    </w:p>
    <w:p>
      <w:pPr>
        <w:pStyle w:val="BookText"/>
        <w:rPr/>
      </w:pPr>
      <w:r>
        <w:rPr>
          <w:rFonts w:ascii="IRNazanin" w:hAnsi="IRNazanin" w:eastAsia="IRNazanin"/>
          <w:color w:val="111111"/>
          <w:sz w:val="28"/>
          <w:sz w:val="28"/>
          <w:szCs w:val="28"/>
          <w:rtl w:val="true"/>
          <w:lang w:bidi="fa-IR"/>
        </w:rPr>
        <w:t>ترمذی با سه سند این مضمون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حُجر، اخبرنا ولید بن محمد الموقری، عن الزهری، عن علی بن الحسین، عن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اللَّه‌صلی الله علیه وآله اذ طلع ابوبکر و عمر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کهول اهل الجنة من الاوّلین و الآخرین الاّ النبیین و المرسلین، یا علی لاتخبرهما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از جهاتی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آن را حدیثی غریب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محمد موقری در حدیث تضعیف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برخی دیگر از علمای رجال اهل سنت نیز او را تضعیف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حدیثش منکرات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ابوحاتم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زهری چیزهای جعلی را نقل کرده که زهری اصلاً آن‌ها را حدیث نکرده است … لذا احتجاج به احادیث او 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در دیوان ضعفا و متروکین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تکذیب کرده و دارقطنی او را ضعیف پنداشته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ابن خزیمه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حدیث او احتجاج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نسایی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او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 چنین وضعیتی را چگونه 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کسی بود که از ارکان حکومت بنی مروان به حساب می‌آمد و همیشه در رکاب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به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حتی خواهرش او را تفسیق نموده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شافعی و دار قطنی او را متصف به تدلیس کرده‌اند و ابن حجر او را در مرتبه سوم از مدلّسین برشمرده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تدلیسی که نوعی دروغ به حساب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مطابق دیدگاه اهل سنت مشکل انقطاع سند دارد، زیرا امام زین العابدین‌علیه السلام در زمان حیات حضرت علی بن ابی طالب‌علیه السلام در سنّی نبوده که عادتاً بتواند از آن حضرت حدیث نقل کند گر چه در مکتب ما این اشکال قابل حلّ است ولی از دیدگاه اهل سنت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همه مردم جوانند و پیرمرد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جهتی دارد که پیامبرصلی الله علیه وآله در این حدیث از نشر این خبر جلوگیری کرده است؟</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ترمذی همین مضمون را از حسن بن صباح بزار، از محمد بن کثیر، از اوزاعی، از قتاده، از اَنس از رسول خداصلی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سند نیز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آن را غریب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محمد بن کثیر مصیصی است که عده‌ای از علمای عامه او را تضعیف نموده‌اند،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نام محمد بن کثیر برده شد، او را جداً تضعیف نمود و منکر الحدیث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احمد از پدرش نقل کرده که او نزد من ثقه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المدینی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کثیر از اوزاعی، از قتاده، از انس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دوست داشتم که این شیخ را ببینم ولی الان دوست ندارم او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 حدیث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حاکم او را نزد اهل سنت قوی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هم او را کثیر الخطاء معرفی کرده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قتاده وجود دارد که سرکرده تدلیس کنندگان برشمرده شده است</w:t>
      </w:r>
      <w:r>
        <w:rPr>
          <w:rFonts w:eastAsia="IRNazanin" w:cs="IRNazanin"/>
          <w:color w:val="111111"/>
          <w:sz w:val="28"/>
          <w:szCs w:val="28"/>
          <w:rtl w:val="true"/>
          <w:lang w:bidi="fa-IR"/>
        </w:rPr>
        <w:t>.</w:t>
      </w:r>
      <w:r>
        <w:rPr>
          <w:rStyle w:val="FootnoteAnchor"/>
          <w:rtl w:val="true"/>
        </w:rPr>
        <w:footnoteReference w:id="101"/>
      </w:r>
      <w:bookmarkStart w:id="99" w:name="pg590_12815"/>
    </w:p>
    <w:p>
      <w:pPr>
        <w:pStyle w:val="BookText"/>
        <w:rPr/>
      </w:pPr>
      <w:bookmarkEnd w:id="99"/>
      <w:r>
        <w:rPr>
          <w:rFonts w:ascii="Amiri" w:hAnsi="Amiri" w:eastAsia="Amiri" w:cs="Amiri"/>
          <w:color w:val="111111"/>
          <w:sz w:val="28"/>
          <w:sz w:val="28"/>
          <w:szCs w:val="28"/>
          <w:rtl w:val="true"/>
          <w:lang w:bidi="ar-SA"/>
        </w:rPr>
        <w:t>سند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ترمذی همین مضمون را از یعقوب بن ابراهیم دورقی، از سفیان بن عیینه، از داود، از شعبی، از حارث، از علی‌علیه السلام از پیامبرصلی الله علیه وآله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نیز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تصریح نسایی و دیگران، سفیان بن عیینه موصوف به تدلیس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او را در مرتبه سوم از مدلّسین برشمرده است، ولی لهجه خود را تخفیف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افراد ثقه تدلیس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است که در این صورت چه ضرورتی بر تدلیس وجود دارد؟ تدلیسی که مطابق رأی برخی از علمای عامه از انواع کذب به حساب می‌آید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نیز داود بن ابی هند است که احمد بن حنبل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اضطراب نزد علماء رجال و کسی که اختلاف زیادی درباره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چگونه شعبی از حارث روایت نقل می‌کند با اینکه او را کاذب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بعداً به آن اشاره خواهیم کرد</w:t>
      </w:r>
      <w:r>
        <w:rPr>
          <w:rFonts w:eastAsia="IRNazanin" w:cs="IRNazanin"/>
          <w:color w:val="111111"/>
          <w:sz w:val="28"/>
          <w:szCs w:val="28"/>
          <w:rtl w:val="true"/>
          <w:lang w:bidi="fa-IR"/>
        </w:rPr>
        <w:t>.</w:t>
      </w:r>
    </w:p>
    <w:p>
      <w:pPr>
        <w:pStyle w:val="Heading6"/>
        <w:numPr>
          <w:ilvl w:val="5"/>
          <w:numId w:val="1"/>
        </w:numPr>
        <w:rPr/>
      </w:pPr>
      <w:bookmarkStart w:id="100" w:name="__RefHeading___Toc5081992_211673320"/>
      <w:bookmarkStart w:id="101" w:name="_Toc37"/>
      <w:bookmarkEnd w:id="100"/>
      <w:r>
        <w:rPr/>
        <w:t>2</w:t>
      </w:r>
      <w:r>
        <w:rPr>
          <w:rtl w:val="true"/>
        </w:rPr>
        <w:t xml:space="preserve"> - </w:t>
      </w:r>
      <w:r>
        <w:rPr>
          <w:rtl w:val="true"/>
        </w:rPr>
        <w:t>روایت ابن ماجه</w:t>
      </w:r>
      <w:bookmarkEnd w:id="101"/>
    </w:p>
    <w:p>
      <w:pPr>
        <w:pStyle w:val="BookText"/>
        <w:rPr/>
      </w:pPr>
      <w:r>
        <w:rPr>
          <w:rFonts w:ascii="IRNazanin" w:hAnsi="IRNazanin" w:eastAsia="IRNazanin"/>
          <w:color w:val="111111"/>
          <w:sz w:val="28"/>
          <w:sz w:val="28"/>
          <w:szCs w:val="28"/>
          <w:rtl w:val="true"/>
          <w:lang w:bidi="fa-IR"/>
        </w:rPr>
        <w:t>ابن ماجه این حدیث را با دو سند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در سند اوّل از هشام بن عمار، از سفیان، از حسن بن عماره، از فراس، از شعبی، از حارث، از علی‌علیه السلام از رسول خداصلی الله علیه وآله همین مضمون را نقل 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اشکالاتی که این سند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سفیان بن عیینه است که از مدلّسین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تدلیس آن است که راوی، حدیث را به کسی نسبت دهد که از او نشنیده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حسن بن عماره است که حال او در تدلیس از سفیان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سنت او را تضعیف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بوده، احتجاج به احادیثش نمی‌شود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دارقطنی او را تضعیف کرده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ابن حبّان او را در کتاب مجروحین ذکر کرده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یحیی بن معین هم او را بی ارزش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از شعبه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باکی نداریم که از حسن بن عماره روایت نقل کرده یا در اسلام زِنایی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این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کسی است که به دستگاه خلافت بنی امیه راه یافته و استاد اولاد عبدالملک بن مروان بود و قاضی آنها در کوفه در ایام ولایت حجاج و بعد از او به حساب می‌آمد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نقل شده است که احنف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به رأی خدا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رأی پروردگارم قضاوت نمی‌کنم، بلکه به رأی خودم حکم می‌کنم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ابن ابی الحدید نقل می‌کند که جمیله دختر عیسی بن جراد که زنی زیبا بود با دشمن خود نزد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شعبی به نفع جمیله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سپس شعر هذیل اشجعی را نقل می‌کند که در آن تصریح به قضاوت ظالمانه شعبی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روایت را از حارث نقل کرده است، در حالی که شعبی او را همیشه تکذیب می‌کرد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مقدمه صحیح خود به سند خود از شعبی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ما حارث اعور همدانی و او کذّاب است</w:t>
      </w:r>
      <w:r>
        <w:rPr>
          <w:rFonts w:eastAsia="IRNazanin" w:cs="IRNazanin"/>
          <w:color w:val="111111"/>
          <w:sz w:val="28"/>
          <w:szCs w:val="28"/>
          <w:rtl w:val="true"/>
          <w:lang w:bidi="fa-IR"/>
        </w:rPr>
        <w:t>.</w:t>
      </w:r>
      <w:r>
        <w:rPr>
          <w:rStyle w:val="FootnoteAnchor"/>
          <w:rtl w:val="true"/>
        </w:rPr>
        <w:footnoteReference w:id="111"/>
      </w:r>
      <w:bookmarkStart w:id="102" w:name="pg590_12819"/>
    </w:p>
    <w:p>
      <w:pPr>
        <w:pStyle w:val="BookText"/>
        <w:rPr/>
      </w:pPr>
      <w:bookmarkEnd w:id="102"/>
      <w:r>
        <w:rPr>
          <w:rFonts w:ascii="IRNazanin" w:hAnsi="IRNazanin" w:eastAsia="IRNazanin"/>
          <w:color w:val="111111"/>
          <w:sz w:val="28"/>
          <w:sz w:val="28"/>
          <w:szCs w:val="28"/>
          <w:rtl w:val="true"/>
          <w:lang w:bidi="fa-IR"/>
        </w:rPr>
        <w:t>ابن حبّان از شعبی نقل کرده که حدیث کرد برای ما حارث و من شهادت می‌دهم که او یکی از کذّابین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ابن حجر در شرح حال حارث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شعبی او را در رأی خود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رفض نسبت داده شده و در حدیثش ضعف وجود 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ضعف او اجماع است؛ زیرا او کذّاب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فتنی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عبداللَّه همدانی اعور از بزرگان علمای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و ابن المدینی او را تکذیب کرده‌اند …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سند دوّم از ابو شعیب صالح بن هیثم طائی، از عبد القدوس بن بکر بن خنیس، از مالک بن مغول، از عون بن ابی جحیفه از پدرش از رسول خداصلی الله علیه وآله همین مضمون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 اعتباری این حدیث وجود عبد القدوس کفایت می‌کند، کسی که ابن حجر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غیلان از احمد و ابن معین و خیثمه نقل کرده که آنان بر روی حدیث او خط کشیده‌اند</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103" w:name="__RefHeading___Toc5081994_211673320"/>
      <w:bookmarkStart w:id="104" w:name="_Toc38"/>
      <w:bookmarkEnd w:id="103"/>
      <w:r>
        <w:rPr/>
        <w:t>3</w:t>
      </w:r>
      <w:r>
        <w:rPr>
          <w:rtl w:val="true"/>
        </w:rPr>
        <w:t xml:space="preserve"> - </w:t>
      </w:r>
      <w:r>
        <w:rPr>
          <w:rtl w:val="true"/>
        </w:rPr>
        <w:t>روایت هیثمی</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را هیثمی به سندش از ابی جحیفه نیز از رسول خداصلی الله علیه وآله نقل کرده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ولی در سند آن خنیس بن بکر بن خنیس است که صالح بن جزره او را تضعیف نموده است</w:t>
      </w:r>
      <w:r>
        <w:rPr>
          <w:rFonts w:eastAsia="IRNazanin" w:cs="IRNazanin"/>
          <w:color w:val="111111"/>
          <w:sz w:val="28"/>
          <w:szCs w:val="28"/>
          <w:rtl w:val="true"/>
          <w:lang w:bidi="fa-IR"/>
        </w:rPr>
        <w:t>.</w:t>
      </w:r>
      <w:r>
        <w:rPr>
          <w:rStyle w:val="FootnoteAnchor"/>
          <w:rtl w:val="true"/>
        </w:rPr>
        <w:footnoteReference w:id="118"/>
      </w:r>
      <w:bookmarkStart w:id="105" w:name="pg590_12821"/>
    </w:p>
    <w:p>
      <w:pPr>
        <w:pStyle w:val="Heading6"/>
        <w:numPr>
          <w:ilvl w:val="5"/>
          <w:numId w:val="1"/>
        </w:numPr>
        <w:rPr/>
      </w:pPr>
      <w:bookmarkStart w:id="106" w:name="__RefHeading___Toc5081996_211673320"/>
      <w:bookmarkStart w:id="107" w:name="_Toc39"/>
      <w:bookmarkEnd w:id="105"/>
      <w:bookmarkEnd w:id="106"/>
      <w:r>
        <w:rPr/>
        <w:t>4</w:t>
      </w:r>
      <w:r>
        <w:rPr>
          <w:rtl w:val="true"/>
        </w:rPr>
        <w:t xml:space="preserve"> - </w:t>
      </w:r>
      <w:r>
        <w:rPr>
          <w:rtl w:val="true"/>
        </w:rPr>
        <w:t>روایت دولابی‌</w:t>
      </w:r>
      <w:bookmarkEnd w:id="107"/>
    </w:p>
    <w:p>
      <w:pPr>
        <w:pStyle w:val="BookText"/>
        <w:rPr/>
      </w:pPr>
      <w:r>
        <w:rPr>
          <w:rFonts w:ascii="IRNazanin" w:hAnsi="IRNazanin" w:eastAsia="IRNazanin"/>
          <w:color w:val="111111"/>
          <w:sz w:val="28"/>
          <w:sz w:val="28"/>
          <w:szCs w:val="28"/>
          <w:rtl w:val="true"/>
          <w:lang w:bidi="fa-IR"/>
        </w:rPr>
        <w:t>دولابی به سند دیگری از ابی جحیفه از رسول خداصلی الله علیه وآله همین مضمون را نقل کرده که در سند این هم خنیس بن بکر بن خنیس وجود دارد که تضعیف شده است</w:t>
      </w:r>
      <w:r>
        <w:rPr>
          <w:rFonts w:eastAsia="IRNazanin" w:cs="IRNazanin"/>
          <w:color w:val="111111"/>
          <w:sz w:val="28"/>
          <w:szCs w:val="28"/>
          <w:rtl w:val="true"/>
          <w:lang w:bidi="fa-IR"/>
        </w:rPr>
        <w:t>.</w:t>
      </w:r>
    </w:p>
    <w:p>
      <w:pPr>
        <w:pStyle w:val="Heading6"/>
        <w:numPr>
          <w:ilvl w:val="5"/>
          <w:numId w:val="1"/>
        </w:numPr>
        <w:rPr/>
      </w:pPr>
      <w:bookmarkStart w:id="108" w:name="__RefHeading___Toc5081998_211673320"/>
      <w:bookmarkStart w:id="109" w:name="_Toc40"/>
      <w:bookmarkEnd w:id="108"/>
      <w:r>
        <w:rPr/>
        <w:t>5</w:t>
      </w:r>
      <w:r>
        <w:rPr>
          <w:rtl w:val="true"/>
        </w:rPr>
        <w:t xml:space="preserve"> - </w:t>
      </w:r>
      <w:r>
        <w:rPr>
          <w:rtl w:val="true"/>
        </w:rPr>
        <w:t>روایت عبداللَّه بن احمد حنبل</w:t>
      </w:r>
      <w:bookmarkEnd w:id="109"/>
    </w:p>
    <w:p>
      <w:pPr>
        <w:pStyle w:val="BookText"/>
        <w:rPr/>
      </w:pPr>
      <w:r>
        <w:rPr>
          <w:rFonts w:ascii="IRNazanin" w:hAnsi="IRNazanin" w:eastAsia="IRNazanin"/>
          <w:color w:val="111111"/>
          <w:sz w:val="28"/>
          <w:sz w:val="28"/>
          <w:szCs w:val="28"/>
          <w:rtl w:val="true"/>
          <w:lang w:bidi="fa-IR"/>
        </w:rPr>
        <w:t>عبداللَّه بن احمد بن حنبل به سندش از رسول خداصلی الله علیه وآله این مضمون را نقل کرده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ولی در سند آن عبداللَّه بن عمریمانی است که ذهبی او را مجهول معرفی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همچنین در سند آن حسن بن زید است که والی منصور در مدینه بوده و پس از آن از یاران مهدی عباسی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احادیثش معضل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نیز فتنی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110" w:name="__RefHeading___Toc5082000_211673320"/>
      <w:bookmarkStart w:id="111" w:name="_Toc41"/>
      <w:bookmarkEnd w:id="110"/>
      <w:r>
        <w:rPr/>
        <w:t>6</w:t>
      </w:r>
      <w:r>
        <w:rPr>
          <w:rtl w:val="true"/>
        </w:rPr>
        <w:t xml:space="preserve"> - </w:t>
      </w:r>
      <w:r>
        <w:rPr>
          <w:rtl w:val="true"/>
        </w:rPr>
        <w:t>روایات خطیب بغدادی</w:t>
      </w:r>
      <w:bookmarkEnd w:id="111"/>
    </w:p>
    <w:p>
      <w:pPr>
        <w:pStyle w:val="BookText"/>
        <w:rPr/>
      </w:pPr>
      <w:r>
        <w:rPr>
          <w:rFonts w:ascii="IRNazanin" w:hAnsi="IRNazanin" w:eastAsia="IRNazanin"/>
          <w:color w:val="111111"/>
          <w:sz w:val="28"/>
          <w:sz w:val="28"/>
          <w:szCs w:val="28"/>
          <w:rtl w:val="true"/>
          <w:lang w:bidi="fa-IR"/>
        </w:rPr>
        <w:t>بغدادی این مضمون را به چهار سند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بغدادی به سند خود از انس بن مالک این مضمون را نقل کرده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امّا در تضعیف این سند همین بس که یحیی بن عنبسه در سند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دجال که وضع حدیث کرده و به ابن عیینه و داود بن ابی هند و ابی حنیفه و دیگر ثقات نسبت داده است، نقل روایت از او به هیچ وجه صحیح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دارقطنی او را دجّالی که وضع حدیث کرده معرفی می‌کند 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الحدیثی است که حالش معلوم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او را در دیوان ضعفا و متروکین آورده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همچنین در این سند، حمید طویل واقع است که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او کیست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همین مضمون را نیز به سندش از امام علی‌علیه السلام از رسول خداصلی الله علیه وآله نقل کرده است که در سند آن علاوه بر شعبی و حارث که قبلاً آن دو را تضعیف کردیم، بشّار بن موسی الخفّاف است که بخاری او را منکر الحدیث و ابن معین او را از دجّالین و غیر ثقه و ابوزرعه او را ضعیف معرفی کرده‌اند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سند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بغدادی در سومّین سند خود این مضمون را از ابن‌عباس به دو طریق نقل 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 در طریق اول، عبیداللَّه بن موسی است که او را شیعه آتشی معرفی کرده‌اند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لذا هرگز احتمال داده نمی‌شود چنین حدیثی را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احمد بن حنبل، محدّثین را از نقل حدیثش منع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نیز در سند طریق اول، یونس بن ابی اسحاق وجود دارد که برخی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ضعیف و مضطرب الحدیث معرفی کرده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در طریق دوم آن، طلحة بن عمرو است که جمع کثیری از رجالیین او را تضعیف کرده‌اند؛ احمد بن حنبل او را لا شی‌ء و متروک الحدیث، و ابن معین او را ضعیف و جوزجانی او را غیر مرضی در حدیث و ابوحاتم او را غیر قوی و بخاری او را بی‌ارزش و نسائی او را متروک الحدیث و غیر ثقه و ابن المدینی او را ضعیف بی‌ارزش و ابن حزم او را رکنی از ارکان دروغ و متروک الحدیث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ثقه روایاتی را نقل می‌کند که در احادیث شان وجود ندارد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الاحکام، ابن حزم،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المحلّی،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تاریخ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bookmarkStart w:id="112" w:name="pg590_12825"/>
    </w:p>
    <w:p>
      <w:pPr>
        <w:pStyle w:val="BookText"/>
        <w:rPr/>
      </w:pPr>
      <w:bookmarkEnd w:id="112"/>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مضمون را با سندی از ابن عباس نقل کرده که در سند آن طلحة بن عمرو واقع است که شرح حال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این مضمون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اوهام الجمع و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 در سند آن عکرمة بن ابراهیم آمده که 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 را قلب کرده و در غیر موردش به کار می‌برد، و نیز مراسیل را مرفوع می‌نمود و لذا احتجاج به احادیث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و ابو داود او را بی ارزش معرفی کرده و نسائی او را تضعیف نموده است</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113" w:name="__RefHeading___Toc5082002_211673320"/>
      <w:bookmarkStart w:id="114" w:name="_Toc42"/>
      <w:bookmarkEnd w:id="113"/>
      <w:r>
        <w:rPr/>
        <w:t>7</w:t>
      </w:r>
      <w:r>
        <w:rPr>
          <w:rtl w:val="true"/>
        </w:rPr>
        <w:t xml:space="preserve"> - </w:t>
      </w:r>
      <w:r>
        <w:rPr>
          <w:rtl w:val="true"/>
        </w:rPr>
        <w:t>روایت ابن حجر</w:t>
      </w:r>
      <w:bookmarkEnd w:id="114"/>
    </w:p>
    <w:p>
      <w:pPr>
        <w:pStyle w:val="BookText"/>
        <w:rPr/>
      </w:pPr>
      <w:r>
        <w:rPr>
          <w:rFonts w:ascii="IRNazanin" w:hAnsi="IRNazanin" w:eastAsia="IRNazanin"/>
          <w:color w:val="111111"/>
          <w:sz w:val="28"/>
          <w:sz w:val="28"/>
          <w:szCs w:val="28"/>
          <w:rtl w:val="true"/>
          <w:lang w:bidi="fa-IR"/>
        </w:rPr>
        <w:t xml:space="preserve">این مضمون را 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از ابن 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عبیداللَّه بن عمر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قول احمد را درباره او نقل کرده که ما مدّتی احادیث او را آتش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هم او را ضعیف الامر دانسته و تضعیفات دیگران را درباره او ذکر کرده است</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115" w:name="__RefHeading___Toc5082004_211673320"/>
      <w:bookmarkStart w:id="116" w:name="_Toc43"/>
      <w:bookmarkEnd w:id="115"/>
      <w:r>
        <w:rPr/>
        <w:t>8</w:t>
      </w:r>
      <w:r>
        <w:rPr>
          <w:rtl w:val="true"/>
        </w:rPr>
        <w:t xml:space="preserve"> - </w:t>
      </w:r>
      <w:r>
        <w:rPr>
          <w:rtl w:val="true"/>
        </w:rPr>
        <w:t>حدیث ابن النجار</w:t>
      </w:r>
      <w:bookmarkEnd w:id="116"/>
    </w:p>
    <w:p>
      <w:pPr>
        <w:pStyle w:val="BookText"/>
        <w:rPr/>
      </w:pPr>
      <w:r>
        <w:rPr>
          <w:rFonts w:ascii="IRNazanin" w:hAnsi="IRNazanin" w:eastAsia="IRNazanin"/>
          <w:color w:val="111111"/>
          <w:sz w:val="28"/>
          <w:sz w:val="28"/>
          <w:szCs w:val="28"/>
          <w:rtl w:val="true"/>
          <w:lang w:bidi="fa-IR"/>
        </w:rPr>
        <w:t>او در ذیل تاریخ بغداد به سندش از انس این مضمون را نقل کرده است که بین افراد سند آن محمد بن کثیر وجود دارد و ما قبلاً او را تضعیف نمودیم</w:t>
      </w:r>
      <w:r>
        <w:rPr>
          <w:rFonts w:eastAsia="IRNazanin" w:cs="IRNazanin"/>
          <w:color w:val="111111"/>
          <w:sz w:val="28"/>
          <w:szCs w:val="28"/>
          <w:rtl w:val="true"/>
          <w:lang w:bidi="fa-IR"/>
        </w:rPr>
        <w:t>.</w:t>
      </w:r>
    </w:p>
    <w:p>
      <w:pPr>
        <w:pStyle w:val="Heading6"/>
        <w:numPr>
          <w:ilvl w:val="5"/>
          <w:numId w:val="1"/>
        </w:numPr>
        <w:rPr/>
      </w:pPr>
      <w:bookmarkStart w:id="117" w:name="__RefHeading___Toc5082006_211673320"/>
      <w:bookmarkStart w:id="118" w:name="_Toc44"/>
      <w:bookmarkEnd w:id="117"/>
      <w:r>
        <w:rPr/>
        <w:t>9</w:t>
      </w:r>
      <w:r>
        <w:rPr>
          <w:rtl w:val="true"/>
        </w:rPr>
        <w:t xml:space="preserve"> - </w:t>
      </w:r>
      <w:r>
        <w:rPr>
          <w:rtl w:val="true"/>
        </w:rPr>
        <w:t>روایت ابن عساکر</w:t>
      </w:r>
      <w:bookmarkEnd w:id="11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 مضمون را به سندش از حسین بن علی‌علیهما السلام نقل کرده است که در سند آن محمدبن یونس قرشی کدیمی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او را به وضع و جعل حدیث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حدیث می‌کرد و به افراد ثقه بیش از هزار حدیث دروغ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متهم به جعل حدیث است، لذا عموم مشایخ ما حدیث او را ترک کرده‌اند</w:t>
      </w:r>
      <w:r>
        <w:rPr>
          <w:rFonts w:eastAsia="IRNazanin" w:cs="IRNazanin"/>
          <w:color w:val="111111"/>
          <w:sz w:val="28"/>
          <w:szCs w:val="28"/>
          <w:rtl w:val="true"/>
          <w:lang w:bidi="fa-IR"/>
        </w:rPr>
        <w:t xml:space="preserve">. </w:t>
      </w:r>
      <w:bookmarkStart w:id="119" w:name="pg590_12827"/>
    </w:p>
    <w:p>
      <w:pPr>
        <w:pStyle w:val="Heading6"/>
        <w:numPr>
          <w:ilvl w:val="5"/>
          <w:numId w:val="1"/>
        </w:numPr>
        <w:rPr/>
      </w:pPr>
      <w:bookmarkStart w:id="120" w:name="__RefHeading___Toc5082008_211673320"/>
      <w:bookmarkStart w:id="121" w:name="_Toc45"/>
      <w:bookmarkEnd w:id="119"/>
      <w:bookmarkEnd w:id="120"/>
      <w:r>
        <w:rPr/>
        <w:t>10</w:t>
      </w:r>
      <w:r>
        <w:rPr>
          <w:rtl w:val="true"/>
        </w:rPr>
        <w:t xml:space="preserve"> - </w:t>
      </w:r>
      <w:r>
        <w:rPr>
          <w:rtl w:val="true"/>
        </w:rPr>
        <w:t>حدیث ابن ابی شیبه</w:t>
      </w:r>
      <w:bookmarkEnd w:id="121"/>
    </w:p>
    <w:p>
      <w:pPr>
        <w:pStyle w:val="BookText"/>
        <w:rPr/>
      </w:pPr>
      <w:r>
        <w:rPr>
          <w:rFonts w:ascii="IRNazanin" w:hAnsi="IRNazanin" w:eastAsia="IRNazanin"/>
          <w:color w:val="111111"/>
          <w:sz w:val="28"/>
          <w:sz w:val="28"/>
          <w:szCs w:val="28"/>
          <w:rtl w:val="true"/>
          <w:lang w:bidi="fa-IR"/>
        </w:rPr>
        <w:t>این مضمون را از حضرت علی‌علیه السلام نقل کرده است، که در سند آن موسی بن عبیده ربذی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دیگران او را ضعیف دانسته‌اند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روایتش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او را بی ارزش معرفی کرده و 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حدیثش پرهیز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سند آن ابی معاذ وجود دارد که احمد بن حنبل از نقل روایت او منع کرده و ابن معین او را بی‌ارزش و جوزجانی او را ساقط و ابو داود و دارقطنی او را متروک معرفی کرده‌اند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علاوه بر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 معاذ از او روایت کرده، فردی مجهول و نکره است</w:t>
      </w:r>
      <w:r>
        <w:rPr>
          <w:rFonts w:eastAsia="IRNazanin" w:cs="IRNazanin"/>
          <w:color w:val="111111"/>
          <w:sz w:val="28"/>
          <w:szCs w:val="28"/>
          <w:rtl w:val="true"/>
          <w:lang w:bidi="fa-IR"/>
        </w:rPr>
        <w:t>.</w:t>
      </w:r>
    </w:p>
    <w:p>
      <w:pPr>
        <w:pStyle w:val="Heading6"/>
        <w:numPr>
          <w:ilvl w:val="5"/>
          <w:numId w:val="1"/>
        </w:numPr>
        <w:rPr/>
      </w:pPr>
      <w:bookmarkStart w:id="122" w:name="__RefHeading___Toc5082010_211673320"/>
      <w:bookmarkStart w:id="123" w:name="_Toc46"/>
      <w:bookmarkEnd w:id="122"/>
      <w:r>
        <w:rPr/>
        <w:t>11</w:t>
      </w:r>
      <w:r>
        <w:rPr>
          <w:rtl w:val="true"/>
        </w:rPr>
        <w:t xml:space="preserve"> - </w:t>
      </w:r>
      <w:r>
        <w:rPr>
          <w:rtl w:val="true"/>
        </w:rPr>
        <w:t>روایات طحاوی‌</w:t>
      </w:r>
      <w:bookmarkEnd w:id="123"/>
    </w:p>
    <w:p>
      <w:pPr>
        <w:pStyle w:val="BookText"/>
        <w:rPr/>
      </w:pPr>
      <w:r>
        <w:rPr>
          <w:rFonts w:ascii="IRNazanin" w:hAnsi="IRNazanin" w:eastAsia="IRNazanin"/>
          <w:color w:val="111111"/>
          <w:sz w:val="28"/>
          <w:sz w:val="28"/>
          <w:szCs w:val="28"/>
          <w:rtl w:val="true"/>
          <w:lang w:bidi="fa-IR"/>
        </w:rPr>
        <w:t xml:space="preserve">او نیز این حدیث را با چهار سند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از انس بن مالک این مضمون را نقل کرده که در آن محمد بن کثیر صنعاعی وجود دارد که قبلاً ضعف و مشکل او را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دوّم، حدیث را از حضرت علی‌علیه السلام نقل کرده که در طریق آن ابی جناب یحیی بن ابی حیّه کلبی وجود دارد که یحیی بن قطان، نقل روایت از او را حلال نمی‌شمرده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او را متروک و نسائی و دارقطنی و عثمان بن ابی شیبه او را تضعیف کرده‌اند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را که از ضعفا شنیده بود، به ثقات نسبت می‌داد … و لذا او را یحیی بن سعید قطان واهی شمرده و احمد بن حنبل حمله شدیدی بر او نموده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علاوه بر این شعبی نیز در سند آن واقع است که او را تضعیف نمودیم</w:t>
      </w:r>
      <w:r>
        <w:rPr>
          <w:rFonts w:eastAsia="IRNazanin" w:cs="IRNazanin"/>
          <w:color w:val="111111"/>
          <w:sz w:val="28"/>
          <w:szCs w:val="28"/>
          <w:rtl w:val="true"/>
          <w:lang w:bidi="fa-IR"/>
        </w:rPr>
        <w:t xml:space="preserve">. </w:t>
      </w:r>
      <w:bookmarkStart w:id="124" w:name="pg590_12829"/>
    </w:p>
    <w:p>
      <w:pPr>
        <w:pStyle w:val="BookText"/>
        <w:rPr/>
      </w:pPr>
      <w:bookmarkEnd w:id="124"/>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 را نیز از حضرت علی‌علیه السلام نقل کرده که در طریق آن شعبی از حارث وجود دارد که قبلاً آن دو را تضعیف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 را از ابی سعید خدری نقل کرده است، ولی در سند آن اصبغ بن فرج قرار دارد که از موالیان بنی امیه بوده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نیز علی بن عابس قرار دارد که ابن حبان او را در کتاب المجروحین آورده و احتجاج به احادیثش را باطل دانسته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مشکل دیگر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است که ذهبی او را در دیوان ضعفا و متروکین آورده است</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125" w:name="__RefHeading___Toc5082012_211673320"/>
      <w:bookmarkStart w:id="126" w:name="_Toc47"/>
      <w:bookmarkEnd w:id="125"/>
      <w:r>
        <w:rPr/>
        <w:t>12</w:t>
      </w:r>
      <w:r>
        <w:rPr>
          <w:rtl w:val="true"/>
        </w:rPr>
        <w:t xml:space="preserve"> - </w:t>
      </w:r>
      <w:r>
        <w:rPr>
          <w:rtl w:val="true"/>
        </w:rPr>
        <w:t>حدیث ابن ابی حاتم</w:t>
      </w:r>
      <w:bookmarkEnd w:id="126"/>
    </w:p>
    <w:p>
      <w:pPr>
        <w:pStyle w:val="BookText"/>
        <w:rPr/>
      </w:pPr>
      <w:r>
        <w:rPr>
          <w:rFonts w:ascii="IRNazanin" w:hAnsi="IRNazanin" w:eastAsia="IRNazanin"/>
          <w:color w:val="111111"/>
          <w:sz w:val="28"/>
          <w:sz w:val="28"/>
          <w:szCs w:val="28"/>
          <w:rtl w:val="true"/>
          <w:lang w:bidi="fa-IR"/>
        </w:rPr>
        <w:t>او این حدیث را با سه سند نقل کرده، ولی هر سه سند را ابطال نموده است</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127" w:name="__RefHeading___Toc5082014_211673320"/>
      <w:bookmarkStart w:id="128" w:name="_Toc48"/>
      <w:bookmarkEnd w:id="127"/>
      <w:r>
        <w:rPr/>
        <w:t>13</w:t>
      </w:r>
      <w:r>
        <w:rPr>
          <w:rtl w:val="true"/>
        </w:rPr>
        <w:t xml:space="preserve"> - </w:t>
      </w:r>
      <w:r>
        <w:rPr>
          <w:rtl w:val="true"/>
        </w:rPr>
        <w:t>حدیث طبرانی‌</w:t>
      </w:r>
      <w:bookmarkEnd w:id="128"/>
    </w:p>
    <w:p>
      <w:pPr>
        <w:pStyle w:val="BookText"/>
        <w:rPr/>
      </w:pPr>
      <w:r>
        <w:rPr>
          <w:rFonts w:ascii="IRNazanin" w:hAnsi="IRNazanin" w:eastAsia="IRNazanin"/>
          <w:color w:val="111111"/>
          <w:sz w:val="28"/>
          <w:sz w:val="28"/>
          <w:szCs w:val="28"/>
          <w:rtl w:val="true"/>
          <w:lang w:bidi="fa-IR"/>
        </w:rPr>
        <w:t>او نیز این مضمون را با دو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که از جحیفه از رسول خداصلی الله علیه وآله است</w:t>
      </w:r>
      <w:r>
        <w:rPr>
          <w:rStyle w:val="FootnoteAnchor"/>
          <w:rtl w:val="true"/>
        </w:rPr>
        <w:footnoteReference w:id="145"/>
      </w:r>
      <w:r>
        <w:rPr>
          <w:rFonts w:ascii="IRNazanin" w:hAnsi="IRNazanin" w:eastAsia="IRNazanin"/>
          <w:color w:val="111111"/>
          <w:sz w:val="28"/>
          <w:sz w:val="28"/>
          <w:szCs w:val="28"/>
          <w:rtl w:val="true"/>
          <w:lang w:bidi="fa-IR"/>
        </w:rPr>
        <w:t>، خنیس بن بکر قرار دارد که صالح جزره او را تضعیف نموده، و بویصری هم اشکال کرده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سند که انس بن مالک از رسول خداصلی الله علیه وآله این مضمون را نقل کرده، محمد بن کثیر قرار دارد که قبلاً او را تضعیف نمودیم</w:t>
      </w:r>
      <w:r>
        <w:rPr>
          <w:rFonts w:eastAsia="IRNazanin" w:cs="IRNazanin"/>
          <w:color w:val="111111"/>
          <w:sz w:val="28"/>
          <w:szCs w:val="28"/>
          <w:rtl w:val="true"/>
          <w:lang w:bidi="fa-IR"/>
        </w:rPr>
        <w:t xml:space="preserve">. </w:t>
      </w:r>
      <w:bookmarkStart w:id="129" w:name="pg590_12831"/>
    </w:p>
    <w:p>
      <w:pPr>
        <w:pStyle w:val="Heading6"/>
        <w:numPr>
          <w:ilvl w:val="5"/>
          <w:numId w:val="1"/>
        </w:numPr>
        <w:rPr/>
      </w:pPr>
      <w:bookmarkStart w:id="130" w:name="__RefHeading___Toc5082016_211673320"/>
      <w:bookmarkStart w:id="131" w:name="_Toc49"/>
      <w:bookmarkEnd w:id="129"/>
      <w:bookmarkEnd w:id="130"/>
      <w:r>
        <w:rPr/>
        <w:t>14</w:t>
      </w:r>
      <w:r>
        <w:rPr>
          <w:rtl w:val="true"/>
        </w:rPr>
        <w:t xml:space="preserve"> - </w:t>
      </w:r>
      <w:r>
        <w:rPr>
          <w:rtl w:val="true"/>
        </w:rPr>
        <w:t>حدیث ابن قتیبه</w:t>
      </w:r>
      <w:bookmarkEnd w:id="131"/>
    </w:p>
    <w:p>
      <w:pPr>
        <w:pStyle w:val="BookText"/>
        <w:rPr/>
      </w:pPr>
      <w:r>
        <w:rPr>
          <w:rFonts w:ascii="IRNazanin" w:hAnsi="IRNazanin" w:eastAsia="IRNazanin"/>
          <w:color w:val="111111"/>
          <w:sz w:val="28"/>
          <w:sz w:val="28"/>
          <w:szCs w:val="28"/>
          <w:rtl w:val="true"/>
          <w:lang w:bidi="fa-IR"/>
        </w:rPr>
        <w:t>این مضمون در اول کتاب وی آمده است، ولی در سند آن نوح بن ابی مریم قرار دارد که ابن حبّان در شأن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سندها را قلب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ثقات احادیثی نقل کرده که از حدیث اثبات نیست، لذا نمی‌توان در هیچ حالی به احادیثش احتجاج نمود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مسلم و دیگران او را متروک الحدیث، و بخاری منکر الحدیث، و حاکم و ابن الجوزی او را اهل جعل حدیث دانسته‌اند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لذا ابن الجوزی احادیث جعلی او را در چند موضع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او روزی داده شده است به جز راستگویی</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132" w:name="__RefHeading___Toc5082018_211673320"/>
      <w:bookmarkStart w:id="133" w:name="_Toc50"/>
      <w:bookmarkEnd w:id="132"/>
      <w:r>
        <w:rPr>
          <w:rtl w:val="true"/>
        </w:rPr>
        <w:t>نتیجه</w:t>
      </w:r>
      <w:bookmarkEnd w:id="133"/>
    </w:p>
    <w:p>
      <w:pPr>
        <w:pStyle w:val="BookText"/>
        <w:rPr/>
      </w:pPr>
      <w:r>
        <w:rPr>
          <w:rFonts w:ascii="IRNazanin" w:hAnsi="IRNazanin" w:eastAsia="IRNazanin"/>
          <w:color w:val="111111"/>
          <w:sz w:val="28"/>
          <w:sz w:val="28"/>
          <w:szCs w:val="28"/>
          <w:rtl w:val="true"/>
          <w:lang w:bidi="fa-IR"/>
        </w:rPr>
        <w:t>همه این‌ها احادیث سند داری بود که اهل سنت درباره این مضمون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واضح شد که سند هیچ یک از آنها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این مضمون را به طور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اقسام حدیث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حدیثی خود آورده‌اند</w:t>
      </w:r>
      <w:r>
        <w:rPr>
          <w:rFonts w:eastAsia="IRNazanin" w:cs="IRNazanin"/>
          <w:color w:val="111111"/>
          <w:sz w:val="28"/>
          <w:szCs w:val="28"/>
          <w:rtl w:val="true"/>
          <w:lang w:bidi="fa-IR"/>
        </w:rPr>
        <w:t>.</w:t>
      </w:r>
    </w:p>
    <w:p>
      <w:pPr>
        <w:pStyle w:val="Heading6"/>
        <w:numPr>
          <w:ilvl w:val="5"/>
          <w:numId w:val="1"/>
        </w:numPr>
        <w:rPr/>
      </w:pPr>
      <w:bookmarkStart w:id="134" w:name="__RefHeading___Toc5082020_211673320"/>
      <w:bookmarkStart w:id="135" w:name="_Toc51"/>
      <w:bookmarkEnd w:id="134"/>
      <w:r>
        <w:rPr>
          <w:rtl w:val="true"/>
        </w:rPr>
        <w:t>مشکل متن حدیث</w:t>
      </w:r>
      <w:bookmarkEnd w:id="135"/>
    </w:p>
    <w:p>
      <w:pPr>
        <w:pStyle w:val="BookText"/>
        <w:rPr/>
      </w:pPr>
      <w:r>
        <w:rPr>
          <w:rFonts w:ascii="IRNazanin" w:hAnsi="IRNazanin" w:eastAsia="IRNazanin"/>
          <w:color w:val="111111"/>
          <w:sz w:val="28"/>
          <w:sz w:val="28"/>
          <w:szCs w:val="28"/>
          <w:rtl w:val="true"/>
          <w:lang w:bidi="fa-IR"/>
        </w:rPr>
        <w:t>اشکال اساسی که در متن حدیث وجود دارد این است که ابوبکر و عمر، دو سید پیران اهل بهشت معرفی شده‌اند در حالی که مطابق روایات، در بهشت پیری وجود ندارد، بلکه عموم مردم در سن سی سال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رسول خداصلی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حالی که بلند قامت، بدون مو بر صورت، با موهای فری و سرمه کشیده و دارای سی سال هستند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آن‌ها تمام نشده و لباس هایشان کهنه نخواهد شد</w:t>
      </w:r>
      <w:r>
        <w:rPr>
          <w:rFonts w:eastAsia="IRNazanin" w:cs="IRNazanin"/>
          <w:color w:val="111111"/>
          <w:sz w:val="28"/>
          <w:szCs w:val="28"/>
          <w:rtl w:val="true"/>
          <w:lang w:bidi="fa-IR"/>
        </w:rPr>
        <w:t>.</w:t>
      </w:r>
      <w:r>
        <w:rPr>
          <w:rStyle w:val="FootnoteAnchor"/>
          <w:rtl w:val="true"/>
        </w:rPr>
        <w:footnoteReference w:id="1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 خدری از پیامبرصلی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اهل بهشت بمیرد چه کوچک و چه بزرگ، در بهشت سی ساله وارد می‌شود و هرگز براین سن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نیز همین سن را دارند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590_12835"/>
      <w:bookmarkStart w:id="137" w:name="pg590_12835"/>
      <w:bookmarkEnd w:id="137"/>
    </w:p>
    <w:p>
      <w:pPr>
        <w:pStyle w:val="Heading2"/>
        <w:numPr>
          <w:ilvl w:val="1"/>
          <w:numId w:val="1"/>
        </w:numPr>
        <w:rPr/>
      </w:pPr>
      <w:bookmarkStart w:id="138" w:name="pg590_12835"/>
      <w:bookmarkStart w:id="139" w:name="__RefHeading___Toc5082022_211673320"/>
      <w:bookmarkStart w:id="140" w:name="_Toc52"/>
      <w:bookmarkEnd w:id="138"/>
      <w:bookmarkEnd w:id="139"/>
      <w:r>
        <w:rPr>
          <w:rtl w:val="true"/>
        </w:rPr>
        <w:t>ابوسفیان، جدّ یزید</w:t>
      </w:r>
      <w:bookmarkEnd w:id="1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5082024_211673320"/>
      <w:bookmarkStart w:id="142" w:name="_Toc53"/>
      <w:bookmarkEnd w:id="141"/>
      <w:r>
        <w:rPr>
          <w:rtl w:val="true"/>
        </w:rPr>
        <w:t>اشاره</w:t>
      </w:r>
      <w:bookmarkEnd w:id="14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590_12839"/>
      <w:bookmarkStart w:id="144" w:name="pg590_12839"/>
      <w:bookmarkEnd w:id="144"/>
    </w:p>
    <w:p>
      <w:pPr>
        <w:pStyle w:val="Heading3"/>
        <w:numPr>
          <w:ilvl w:val="2"/>
          <w:numId w:val="1"/>
        </w:numPr>
        <w:rPr/>
      </w:pPr>
      <w:bookmarkStart w:id="145" w:name="pg590_12839"/>
      <w:bookmarkStart w:id="146" w:name="__RefHeading___Toc5082026_211673320"/>
      <w:bookmarkStart w:id="147" w:name="_Toc54"/>
      <w:bookmarkEnd w:id="145"/>
      <w:bookmarkEnd w:id="146"/>
      <w:r>
        <w:rPr>
          <w:rtl w:val="true"/>
        </w:rPr>
        <w:t>ابوسفیان، جدّ یزید</w:t>
      </w:r>
      <w:bookmarkEnd w:id="147"/>
    </w:p>
    <w:p>
      <w:pPr>
        <w:pStyle w:val="BookText"/>
        <w:rPr/>
      </w:pPr>
      <w:r>
        <w:rPr>
          <w:rFonts w:ascii="IRNazanin" w:hAnsi="IRNazanin" w:eastAsia="IRNazanin"/>
          <w:color w:val="111111"/>
          <w:sz w:val="28"/>
          <w:sz w:val="28"/>
          <w:szCs w:val="28"/>
          <w:rtl w:val="true"/>
          <w:lang w:bidi="fa-IR"/>
        </w:rPr>
        <w:t>قبل از بررسی موقعیت یزید بن معاویه و اثبات جنایات او خصوصاً به شهادت رساندن امام حسین‌علیه السلام جا دارد از شجره خبیث او ذکری به میان بیاید تا ثمره آن بهتر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مختصری از زندگانی جدش ابو سفیان می‌پردازیم</w:t>
      </w:r>
      <w:r>
        <w:rPr>
          <w:rFonts w:eastAsia="IRNazanin" w:cs="IRNazanin"/>
          <w:color w:val="111111"/>
          <w:sz w:val="28"/>
          <w:szCs w:val="28"/>
          <w:rtl w:val="true"/>
          <w:lang w:bidi="fa-IR"/>
        </w:rPr>
        <w:t>.</w:t>
      </w:r>
    </w:p>
    <w:p>
      <w:pPr>
        <w:pStyle w:val="Heading3"/>
        <w:numPr>
          <w:ilvl w:val="2"/>
          <w:numId w:val="1"/>
        </w:numPr>
        <w:rPr/>
      </w:pPr>
      <w:bookmarkStart w:id="148" w:name="__RefHeading___Toc5082028_211673320"/>
      <w:bookmarkStart w:id="149" w:name="_Toc55"/>
      <w:bookmarkEnd w:id="148"/>
      <w:r>
        <w:rPr>
          <w:rtl w:val="true"/>
        </w:rPr>
        <w:t>آیین ابوسفیان</w:t>
      </w:r>
      <w:bookmarkEnd w:id="149"/>
    </w:p>
    <w:p>
      <w:pPr>
        <w:pStyle w:val="BookText"/>
        <w:rPr/>
      </w:pPr>
      <w:r>
        <w:rPr>
          <w:rFonts w:ascii="IRNazanin" w:hAnsi="IRNazanin" w:eastAsia="IRNazanin"/>
          <w:color w:val="111111"/>
          <w:sz w:val="28"/>
          <w:sz w:val="28"/>
          <w:szCs w:val="28"/>
          <w:rtl w:val="true"/>
          <w:lang w:bidi="fa-IR"/>
        </w:rPr>
        <w:t>بیشتر عرب در جاهلیت بت را می‌پرستیدند تا توسط آن به خداوند تقرّب جویند، قرآن از زبان آنان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نَعْبُدُهُمْ إِلاَّ لِیُقَرِّبُونا إِلَی اللَّهِ زُلْفی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نمی‌پرستیم مگر به خاطر این که ما را به خداوند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 وجود پرستش بت‌ها به خالقیّت خداوند معتقد بودند، خداوند متعال هم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 سَأَلْتَهُمْ مَنْ خَلَقَ السَّمَواتِ وَ الْأَرْضَ وَ سَخَّرَ الشَّمْسَ وَ الْقَمَرَ لَیَقُولُنَّ اللَّهُ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آنان بپرسی چه کسی آسمان‌ها و زمین را آفریده و خورشید و ماه را مسخّر کرده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ابوسفیان در عصر جاهلیت، دهری و زندیقی بود که به هیچ چیزی اعتقاد نداشتند</w:t>
      </w:r>
      <w:r>
        <w:rPr>
          <w:rFonts w:eastAsia="IRNazanin" w:cs="IRNazanin"/>
          <w:color w:val="111111"/>
          <w:sz w:val="28"/>
          <w:szCs w:val="28"/>
          <w:rtl w:val="true"/>
          <w:lang w:bidi="fa-IR"/>
        </w:rPr>
        <w:t xml:space="preserve">. </w:t>
      </w:r>
      <w:bookmarkStart w:id="150" w:name="pg590_12841"/>
    </w:p>
    <w:p>
      <w:pPr>
        <w:pStyle w:val="BookText"/>
        <w:rPr/>
      </w:pPr>
      <w:bookmarkEnd w:id="150"/>
      <w:r>
        <w:rPr>
          <w:rFonts w:ascii="IRNazanin" w:hAnsi="IRNazanin" w:eastAsia="IRNazanin"/>
          <w:color w:val="111111"/>
          <w:sz w:val="28"/>
          <w:sz w:val="28"/>
          <w:szCs w:val="28"/>
          <w:rtl w:val="true"/>
          <w:lang w:bidi="fa-IR"/>
        </w:rPr>
        <w:t>مقریزی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پناه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جاهلیت، زندیق به حساب می‌آمد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51" w:name="__RefHeading___Toc5082030_211673320"/>
      <w:bookmarkStart w:id="152" w:name="_Toc56"/>
      <w:bookmarkEnd w:id="151"/>
      <w:r>
        <w:rPr>
          <w:rtl w:val="true"/>
        </w:rPr>
        <w:t>دشمنی ابوسفیان با پیامبرصلی الله علیه وآله</w:t>
      </w:r>
      <w:bookmarkEnd w:id="152"/>
    </w:p>
    <w:p>
      <w:pPr>
        <w:pStyle w:val="BookText"/>
        <w:rPr/>
      </w:pPr>
      <w:r>
        <w:rPr>
          <w:rFonts w:ascii="IRNazanin" w:hAnsi="IRNazanin" w:eastAsia="IRNazanin"/>
          <w:color w:val="111111"/>
          <w:sz w:val="28"/>
          <w:sz w:val="28"/>
          <w:szCs w:val="28"/>
          <w:rtl w:val="true"/>
          <w:lang w:bidi="fa-IR"/>
        </w:rPr>
        <w:t>ابوسفیان در رأس هرم دشمنان پیامبرصلی الله علیه وآله و اسلام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جماعتی از رجال قریش به نزد ابو طالب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تو خدایان ما را سبّ می‌کند و بر دین ما عیب می‌گیرد و افکار ما را سفیهانه و پدران ما را گمراه می‌داند، یا جلوی حرف‌های او را می‌گیری و یا کنار می‌کشی تا ما خود به حساب او برسیم …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ابو سفیان از کسانی بود که در دار الندوه برای قتل پیامبرصلی الله علیه وآله نقشه کشیدند و قرار گذاشتند از هر قبیله‌ای جوانی را انتخاب نموده، به آنان شمشیری دهند تا به خانه پیامبرصلی الله علیه وآله حمله کرده، او را از پای درآورند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ابوسفیان در جنگ احد، چهل پیمانه طلا خرج کرد که هر پیمانه چهل و دو مثقال طلا داشت و خود نیز در آن جنگ شرکت نمود؛ جنگی که هفتاد نفر از اصحاب پیامبرصلی الله علیه وآله از جمله حمزة بن عبدالمطلب، به شهادت رسیدند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 کسی بود که در جنگ احد برای تحریک مشرکان به جهت جنگ با لشکر اسلام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هُبل، زنده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مسلمانان جواب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بار دیگر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عزّی داریم ولی شما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دستور داد در جواب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ما است و برای شما مولایی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بعد از شهادت حمزه با سرنیزه به حنجره او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ای کسی که عاق شده‌ای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حتّی بعد از رحلت رسول خداصلی الله علیه وآله بر بالین قبر حمزه آمد و با </w:t>
      </w:r>
      <w:bookmarkStart w:id="153" w:name="pg590_12843"/>
    </w:p>
    <w:p>
      <w:pPr>
        <w:pStyle w:val="BookText"/>
        <w:rPr/>
      </w:pPr>
      <w:bookmarkEnd w:id="153"/>
      <w:r>
        <w:rPr>
          <w:rFonts w:ascii="IRNazanin" w:hAnsi="IRNazanin" w:eastAsia="IRNazanin"/>
          <w:color w:val="111111"/>
          <w:sz w:val="28"/>
          <w:sz w:val="28"/>
          <w:szCs w:val="28"/>
          <w:rtl w:val="true"/>
          <w:lang w:bidi="fa-IR"/>
        </w:rPr>
        <w:t>پای خود قبر او را لگدکوب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که بر سر آن با ما جنگیدی، امروز به دست جوانان ما افتاد و با آن بازی می‌کنند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روزی ابوسفیان دید مردم پشت سر رسول خداصلی الله علیه وآله گام بر می‌دارند بسیار ناراحت شد و با دلی پر از حسد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دوباره لشکری را بر ضدّ این مرد جمع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مشتی بر سینه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تو را خوار خواهد کرد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54" w:name="__RefHeading___Toc5082032_211673320"/>
      <w:bookmarkStart w:id="155" w:name="_Toc57"/>
      <w:bookmarkEnd w:id="154"/>
      <w:r>
        <w:rPr>
          <w:rtl w:val="true"/>
        </w:rPr>
        <w:t>اسلام ابوسفیان</w:t>
      </w:r>
      <w:bookmarkEnd w:id="155"/>
    </w:p>
    <w:p>
      <w:pPr>
        <w:pStyle w:val="BookText"/>
        <w:rPr/>
      </w:pPr>
      <w:r>
        <w:rPr>
          <w:rFonts w:ascii="IRNazanin" w:hAnsi="IRNazanin" w:eastAsia="IRNazanin"/>
          <w:color w:val="111111"/>
          <w:sz w:val="28"/>
          <w:sz w:val="28"/>
          <w:szCs w:val="28"/>
          <w:rtl w:val="true"/>
          <w:lang w:bidi="fa-IR"/>
        </w:rPr>
        <w:t>اسلام ابوسفیان از روی اختیار و رغبت نبود بلکه از روی ترس و اضطرار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خداصلی الله علیه وآله برای فتح مکه حرکت نمود، عباس بن عبدالمطلب را پشت سر خود قرار داد و به نزد رسول خداصلی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خداصلی الله علیه وآله وارد شد از حضرت خواست او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بدانی جز اللَّه کسی دیگر به عنوان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کریم و جلیل شده‌ای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وقتش نشده که بدانی من رسول خدایم؟ ابوسفیان باز جمله سابق را تکرار کرد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نفس من این موضوع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گواهی ده، قبل از آن که گردنت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هنگام بود که از روی اجبار و ترس گواهی داد و اسلام آورد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56" w:name="__RefHeading___Toc5082034_211673320"/>
      <w:bookmarkStart w:id="157" w:name="_Toc58"/>
      <w:bookmarkEnd w:id="156"/>
      <w:r>
        <w:rPr>
          <w:rtl w:val="true"/>
        </w:rPr>
        <w:t>فتنه‌گری ابوسفیان بعد از اسلام</w:t>
      </w:r>
      <w:bookmarkEnd w:id="1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ابوبکر بیعت شد، ابوسفیان به جهت فتنه‌گری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آشوبی می‌بینم که آن را به جز خدا خاموش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bookmarkStart w:id="158" w:name="pg590_12844"/>
    </w:p>
    <w:p>
      <w:pPr>
        <w:pStyle w:val="BookText"/>
        <w:rPr/>
      </w:pPr>
      <w:bookmarkEnd w:id="158"/>
      <w:r>
        <w:rPr>
          <w:rFonts w:ascii="IRNazanin" w:hAnsi="IRNazanin" w:eastAsia="IRNazanin"/>
          <w:color w:val="111111"/>
          <w:sz w:val="28"/>
          <w:sz w:val="28"/>
          <w:szCs w:val="28"/>
          <w:rtl w:val="true"/>
          <w:lang w:bidi="fa-IR"/>
        </w:rPr>
        <w:t>ابوبکر می‌تواند عهده‌دار امور شما باشد؟ کجایند آن دو مستضعف؟ کجایند آن دو نفری که خوار شده‌اند، یعنی علی و عباس؟ … آن گاه به حضرت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برای تو میدان را پر از سواره و پیاده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از بیعت با او خودداری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اردت بهذا الّا الفتنة، وانّک واللَّه طالباً بقیت للاسلام شرّاً، لاحاجة لنا فی نصحک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کار جز فتنه را دنبال نمی‌کنی، همانا تو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که در طلب شر برای اسلام هستی و ما احتیاجی به نصیحت تو نداریم</w:t>
      </w:r>
      <w:r>
        <w:rPr>
          <w:rFonts w:eastAsia="IRNazanin" w:cs="IRNazanin"/>
          <w:color w:val="111111"/>
          <w:sz w:val="28"/>
          <w:szCs w:val="28"/>
          <w:rtl w:val="true"/>
          <w:lang w:bidi="fa-IR"/>
        </w:rPr>
        <w:t>.»</w:t>
      </w:r>
    </w:p>
    <w:p>
      <w:pPr>
        <w:pStyle w:val="Heading3"/>
        <w:numPr>
          <w:ilvl w:val="2"/>
          <w:numId w:val="1"/>
        </w:numPr>
        <w:rPr/>
      </w:pPr>
      <w:bookmarkStart w:id="159" w:name="__RefHeading___Toc5082036_211673320"/>
      <w:bookmarkStart w:id="160" w:name="_Toc59"/>
      <w:bookmarkEnd w:id="159"/>
      <w:r>
        <w:rPr>
          <w:rtl w:val="true"/>
        </w:rPr>
        <w:t>انکار معاد</w:t>
      </w:r>
      <w:bookmarkEnd w:id="160"/>
    </w:p>
    <w:p>
      <w:pPr>
        <w:pStyle w:val="BookText"/>
        <w:rPr/>
      </w:pPr>
      <w:r>
        <w:rPr>
          <w:rFonts w:ascii="IRNazanin" w:hAnsi="IRNazanin" w:eastAsia="IRNazanin"/>
          <w:color w:val="111111"/>
          <w:sz w:val="28"/>
          <w:sz w:val="28"/>
          <w:szCs w:val="28"/>
          <w:rtl w:val="true"/>
          <w:lang w:bidi="fa-IR"/>
        </w:rPr>
        <w:t>یکی از بدترین کارهایی که ابوسفیان بعد از اسلام آوردن ظاهری خود کرد، انکار معاد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روزی بر عثمان در ایام خلافتش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تیم و عدی، خلافت به تو رسید، آن را همانند توپ بگردان و میخ های آن را در بنی امیه بکوبان، همانا این همان سلطنت و پادشاهی است، و من بهشت و دوزخی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فریادی بر او زد و گفت از نزد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عذاب 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 تاریخ طبری چنین آمده که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توپ، خلافت را به هم پاس دهید، زیرا هیچ بهشت و دوزخی نیست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نیز، داستان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توپ، خلافت را نزد خود داشته باشید، قسم به کسی که ابوسفیان به آن سوگند می‌خورد، من همیشه آرزوی آن را برای شما داشتم، و باید آن را برای فرزندان خود به ارث گذارید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این در حالی است که عثمان دویست هزار دینار از بیت المال به او داد، در همان روز صد هزار دینار نیز به مروان بن حکم عطا نمود</w:t>
      </w:r>
      <w:r>
        <w:rPr>
          <w:rFonts w:eastAsia="IRNazanin" w:cs="IRNazanin"/>
          <w:color w:val="111111"/>
          <w:sz w:val="28"/>
          <w:szCs w:val="28"/>
          <w:rtl w:val="true"/>
          <w:lang w:bidi="fa-IR"/>
        </w:rPr>
        <w:t>.</w:t>
      </w:r>
      <w:r>
        <w:rPr>
          <w:rStyle w:val="FootnoteAnchor"/>
          <w:rtl w:val="true"/>
        </w:rPr>
        <w:footnoteReference w:id="167"/>
      </w:r>
      <w:bookmarkStart w:id="161" w:name="pg590_12845"/>
    </w:p>
    <w:p>
      <w:pPr>
        <w:pStyle w:val="BookText"/>
        <w:rPr/>
      </w:pPr>
      <w:bookmarkEnd w:id="161"/>
      <w:r>
        <w:rPr>
          <w:rFonts w:ascii="IRNazanin" w:hAnsi="IRNazanin" w:eastAsia="IRNazanin"/>
          <w:color w:val="111111"/>
          <w:sz w:val="28"/>
          <w:sz w:val="28"/>
          <w:szCs w:val="28"/>
          <w:rtl w:val="true"/>
          <w:lang w:bidi="fa-IR"/>
        </w:rPr>
        <w:t>ابن عساکر از انس نقل می‌کند که ابوسفیان بعد از آن که کور شده بود، روزی نزد عثمان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اغیار نزد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همانند امر جاهلیّت قرار ده … </w:t>
      </w:r>
      <w:r>
        <w:rPr>
          <w:rStyle w:val="FootnoteAnchor"/>
          <w:rtl w:val="true"/>
        </w:rPr>
        <w:footnoteReference w:id="168"/>
      </w:r>
    </w:p>
    <w:p>
      <w:pPr>
        <w:pStyle w:val="Heading3"/>
        <w:numPr>
          <w:ilvl w:val="2"/>
          <w:numId w:val="1"/>
        </w:numPr>
        <w:rPr/>
      </w:pPr>
      <w:bookmarkStart w:id="162" w:name="__RefHeading___Toc5082038_211673320"/>
      <w:bookmarkStart w:id="163" w:name="_Toc60"/>
      <w:bookmarkEnd w:id="162"/>
      <w:r>
        <w:rPr>
          <w:rtl w:val="true"/>
        </w:rPr>
        <w:t>لعن پیامبرصلی الله علیه وآله</w:t>
      </w:r>
      <w:bookmarkEnd w:id="163"/>
    </w:p>
    <w:p>
      <w:pPr>
        <w:pStyle w:val="BookText"/>
        <w:rPr/>
      </w:pPr>
      <w:r>
        <w:rPr>
          <w:rFonts w:ascii="IRNazanin" w:hAnsi="IRNazanin" w:eastAsia="IRNazanin"/>
          <w:color w:val="111111"/>
          <w:sz w:val="28"/>
          <w:sz w:val="28"/>
          <w:szCs w:val="28"/>
          <w:rtl w:val="true"/>
          <w:lang w:bidi="fa-IR"/>
        </w:rPr>
        <w:t>پیامبرصلی الله علیه وآله ابوسفیان را در هفت مورد لعن کرده است که کسی نمی‌تواند آن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رسول خداصلی الله علیه وآله از مکه به طرف طائف می‌رفت تا قبیله ثقیف را به دین اسلام دعوت کند ابوسفیان متعرّض حضرت شد و او را سبّ و شتم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ضمن تکذیب و آزار پیامبرصلی الله علیه وآله،وعده انتقام داد که خدا و رسولش او را در آن هنگام مورد لعن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قافله تجارتی مکّه از شام برمی گشت، مسلمانان جلوی قافله را گرفته بودند، خبر به ابوسفیان رسید و مانع از به غنیمت گرفتن قافله توسط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پیامبرصلی الله علیه وآله او را لعن و نفرین کرد و همین واقعه منجرّ به جنگ بدر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جنگ بدر ابوسفیان پایین کوه قرار داشت و رسول خداصلی الله علیه وآله بر بالای کوه بود، او مکرّر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هبل، که در این هنگام رسول خداصلی الله علیه وآله با مسلمانان ده بار او را لعنت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موارد، روزی بود که با احزاب قبیله غطفان و یهود به مدینه یورش بردند، که در این هنگام نیز پیامبر اکرم‌صلی الله علیه وآله ابوسفیان را لعن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ابوسفیان در میان جماعتی از قریش نزد رسول خداصلی الله علیه وآله آمد و ایشان را از وارد شدن به مسجدالحرام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حدیبیه بود که حضرت او را لعن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شتر قرمز</w:t>
      </w:r>
      <w:r>
        <w:rPr>
          <w:rFonts w:eastAsia="IRNazanin" w:cs="IRNazanin"/>
          <w:color w:val="111111"/>
          <w:sz w:val="28"/>
          <w:szCs w:val="28"/>
          <w:rtl w:val="true"/>
          <w:lang w:bidi="fa-IR"/>
        </w:rPr>
        <w:t xml:space="preserve">. </w:t>
      </w:r>
      <w:bookmarkStart w:id="164" w:name="pg590_12846"/>
    </w:p>
    <w:p>
      <w:pPr>
        <w:pStyle w:val="BookText"/>
        <w:rPr/>
      </w:pPr>
      <w:bookmarkEnd w:id="16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عدّه‌ای در عقبه به کمین نشستند تا شتر رسول خداصلی الله علیه وآله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دوازده نفر بودند که یکی از آنان ابوسفیان بود و حضرت آن‌ها را لعن و نفرین کرد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65" w:name="__RefHeading___Toc5082040_211673320"/>
      <w:bookmarkStart w:id="166" w:name="_Toc61"/>
      <w:bookmarkEnd w:id="165"/>
      <w:r>
        <w:rPr>
          <w:rtl w:val="true"/>
        </w:rPr>
        <w:t>ابوسفیان از دیدگاه حضرت علی‌علیه السلام</w:t>
      </w:r>
      <w:bookmarkEnd w:id="166"/>
    </w:p>
    <w:p>
      <w:pPr>
        <w:pStyle w:val="BookText"/>
        <w:rPr/>
      </w:pPr>
      <w:r>
        <w:rPr>
          <w:rFonts w:ascii="IRNazanin" w:hAnsi="IRNazanin" w:eastAsia="IRNazanin"/>
          <w:color w:val="111111"/>
          <w:sz w:val="28"/>
          <w:sz w:val="28"/>
          <w:szCs w:val="28"/>
          <w:rtl w:val="true"/>
          <w:lang w:bidi="fa-IR"/>
        </w:rPr>
        <w:t>در حدیثی امام علی‌علیه السلام درباره معاویه و ابوسفیان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طلیق ابن طلیق، حزب من هذه الاحزاب، لم یزل اللَّه عزّوجلّ و لرسوله و للمسلمین عدوّاً هو و ابوه حتی دخلا فی الاسلام کارهین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آزاد شده، فرزند آزاد شده، و حزبی از این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همیشه دشمن خدا و رسولش و مسلمانان بودند تا این که با اکراه وارد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در نامه‌ای به معاویه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ملعون …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گویا حضرت اشاره به لعنی دارند که رسول خداصلی الله علیه وآله بر او و دو فرزندش معاویه و یزید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ابوسفیان بر مرکبی سوار بود و یکی از فرزندانش از جلو و دیگری از عقب، آن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آنان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الراکب و القائد و 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کشاننده و راننده این مرکب را از رحمتت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نامه‌ای دیگر به معاویه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النبیّ و منکم المکذّب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 پیامبرصلی الله علیه وآله و از شما است تکذیب کننده او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بعد از نقل این 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مکذّب، ابوسفیان بن حرب است؛ زیرا او دشمن رسول خدا و تکذیب کننده ایشان بود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مجتبی‌علیه السلام خطاب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اباک مِن المؤلّفة قلوبهم، تسرّون الکفر، و تظهرون الاسلام و تستمالون بالاموال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ای معاویه و پدرت از جمله کسانی هستید که از سهم زکات به جهت تألیف قلوب تان استفاده می‌شد، شما کفر را پنهان کرده، اظهار اسلام نمودید و مردم را با اموال خود جذب می‌کردید</w:t>
      </w:r>
      <w:r>
        <w:rPr>
          <w:rFonts w:eastAsia="IRNazanin" w:cs="IRNazanin"/>
          <w:color w:val="111111"/>
          <w:sz w:val="28"/>
          <w:szCs w:val="28"/>
          <w:rtl w:val="true"/>
          <w:lang w:bidi="fa-IR"/>
        </w:rPr>
        <w:t xml:space="preserve">.» </w:t>
      </w:r>
      <w:bookmarkStart w:id="167" w:name="pg590_12848"/>
    </w:p>
    <w:p>
      <w:pPr>
        <w:pStyle w:val="Heading2"/>
        <w:numPr>
          <w:ilvl w:val="1"/>
          <w:numId w:val="1"/>
        </w:numPr>
        <w:rPr/>
      </w:pPr>
      <w:bookmarkStart w:id="168" w:name="__RefHeading___Toc5082042_211673320"/>
      <w:bookmarkStart w:id="169" w:name="_Toc62"/>
      <w:bookmarkEnd w:id="167"/>
      <w:bookmarkEnd w:id="168"/>
      <w:r>
        <w:rPr>
          <w:rtl w:val="true"/>
        </w:rPr>
        <w:t>معاویه پدر یزید</w:t>
      </w:r>
      <w:bookmarkEnd w:id="169"/>
    </w:p>
    <w:p>
      <w:pPr>
        <w:pStyle w:val="Heading3"/>
        <w:numPr>
          <w:ilvl w:val="2"/>
          <w:numId w:val="1"/>
        </w:numPr>
        <w:rPr/>
      </w:pPr>
      <w:bookmarkStart w:id="170" w:name="__RefHeading___Toc5082044_211673320"/>
      <w:bookmarkStart w:id="171" w:name="_Toc63"/>
      <w:bookmarkEnd w:id="170"/>
      <w:r>
        <w:rPr>
          <w:rtl w:val="true"/>
        </w:rPr>
        <w:t>معاویه پدر یزید</w:t>
      </w:r>
      <w:bookmarkEnd w:id="171"/>
    </w:p>
    <w:p>
      <w:pPr>
        <w:pStyle w:val="Heading3"/>
        <w:numPr>
          <w:ilvl w:val="2"/>
          <w:numId w:val="1"/>
        </w:numPr>
        <w:rPr/>
      </w:pPr>
      <w:bookmarkStart w:id="172" w:name="__RefHeading___Toc5082046_211673320"/>
      <w:bookmarkStart w:id="173" w:name="_Toc64"/>
      <w:bookmarkEnd w:id="172"/>
      <w:r>
        <w:rPr>
          <w:rtl w:val="true"/>
        </w:rPr>
        <w:t>معاویه، قبل از اسلام آوردن</w:t>
      </w:r>
      <w:bookmarkEnd w:id="173"/>
    </w:p>
    <w:p>
      <w:pPr>
        <w:pStyle w:val="BookText"/>
        <w:rPr/>
      </w:pPr>
      <w:r>
        <w:rPr>
          <w:rFonts w:ascii="IRNazanin" w:hAnsi="IRNazanin" w:eastAsia="IRNazanin"/>
          <w:color w:val="111111"/>
          <w:sz w:val="28"/>
          <w:sz w:val="28"/>
          <w:szCs w:val="28"/>
          <w:rtl w:val="true"/>
          <w:lang w:bidi="fa-IR"/>
        </w:rPr>
        <w:t>در تمام جنگ هایی که قریش بر ضدّ اسلام و مسلمین تدارک دید، ابوسفیان و پسرش معاویه در رأس مشرکین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معاویه در مکه صدای قرآن را شنید و مشاهده کرد که مسلمانان فوج فوج داخل اسلام می‌شوند ولی تا هنگام فتح مکه بر شرک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همراه پدرش نه از روی رغبت بلکه به جهت ترس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برای هر فرد منصف و عاقلی کافی بود اسلام اختیار کند، ولی معاویه مسلمان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فتح مکه نبود او بر شرک خود باقی می‌ماند و جنگ با مسلمانان را ادامه می‌داد</w:t>
      </w:r>
      <w:r>
        <w:rPr>
          <w:rFonts w:eastAsia="IRNazanin" w:cs="IRNazanin"/>
          <w:color w:val="111111"/>
          <w:sz w:val="28"/>
          <w:szCs w:val="28"/>
          <w:rtl w:val="true"/>
          <w:lang w:bidi="fa-IR"/>
        </w:rPr>
        <w:t>.</w:t>
      </w:r>
    </w:p>
    <w:p>
      <w:pPr>
        <w:pStyle w:val="Heading3"/>
        <w:numPr>
          <w:ilvl w:val="2"/>
          <w:numId w:val="1"/>
        </w:numPr>
        <w:rPr/>
      </w:pPr>
      <w:bookmarkStart w:id="174" w:name="__RefHeading___Toc5082048_211673320"/>
      <w:bookmarkStart w:id="175" w:name="_Toc65"/>
      <w:bookmarkEnd w:id="174"/>
      <w:r>
        <w:rPr>
          <w:rtl w:val="true"/>
        </w:rPr>
        <w:t>دشمنی معاویه با اسلام</w:t>
      </w:r>
      <w:r>
        <w:rPr>
          <w:rtl w:val="true"/>
        </w:rPr>
        <w:t>!!</w:t>
      </w:r>
      <w:bookmarkEnd w:id="175"/>
    </w:p>
    <w:p>
      <w:pPr>
        <w:pStyle w:val="BookText"/>
        <w:rPr/>
      </w:pPr>
      <w:r>
        <w:rPr>
          <w:rFonts w:ascii="IRNazanin" w:hAnsi="IRNazanin" w:eastAsia="IRNazanin"/>
          <w:color w:val="111111"/>
          <w:sz w:val="28"/>
          <w:sz w:val="28"/>
          <w:szCs w:val="28"/>
          <w:rtl w:val="true"/>
          <w:lang w:bidi="fa-IR"/>
        </w:rPr>
        <w:t>بنی امیه نزدیک یک قرن به نام اسلام حکومت و خلافت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بخش عظیمی از قدرت و همّت و سیاست خود را برای نابودی اسلام و دور کردن میراث نبوت از دسترس جامعه اسلامی به کار گرفتند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سر دمدار این سلسله با عزمی جزم در نظر داشت همه مظاهر اسلام را نابود سازد</w:t>
      </w:r>
      <w:r>
        <w:rPr>
          <w:rFonts w:eastAsia="IRNazanin" w:cs="IRNazanin"/>
          <w:color w:val="111111"/>
          <w:sz w:val="28"/>
          <w:szCs w:val="28"/>
          <w:rtl w:val="true"/>
          <w:lang w:bidi="fa-IR"/>
        </w:rPr>
        <w:t xml:space="preserve">. </w:t>
      </w:r>
      <w:bookmarkStart w:id="176" w:name="pg590_12849"/>
    </w:p>
    <w:p>
      <w:pPr>
        <w:pStyle w:val="BookText"/>
        <w:rPr/>
      </w:pPr>
      <w:bookmarkEnd w:id="176"/>
      <w:r>
        <w:rPr>
          <w:rFonts w:ascii="IRNazanin" w:hAnsi="IRNazanin" w:eastAsia="IRNazanin"/>
          <w:color w:val="111111"/>
          <w:sz w:val="28"/>
          <w:sz w:val="28"/>
          <w:szCs w:val="28"/>
          <w:rtl w:val="true"/>
          <w:lang w:bidi="fa-IR"/>
        </w:rPr>
        <w:t>زبیر بن بکار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مُطْرَف فرزند مغیرة بن 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در عصر خلافت و حکومت معاویه به شام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به دیدن معاویه می‌رفت و هنگام بازگشت با شگفت زدگی او را مدح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پس از بازگشتن، از خوردن شام خودداری کرد و اندیشناک در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حادثه ناگواری در زندگی ما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از او سؤال کردم چه اتفاقی افتاده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خبیث ترین و کافر ترین مردم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مجلس معاویه خالی از اغیار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را غنیمت شمرده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 و آمالت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کهولت سنّ به عدل و داد دست زنی و با خویشاوندانت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پیشه کنی و صله رحم نمایی، نام نیکی از خود به یادگار خواهی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اینان چیزی که هراس تو را برانگیزاند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 امکان ندارد … نام این مرد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روز پنج بار در سراسر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مأذنه‌ها هنگام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می‌زنند و به بزرگی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در این شرایط چه عملی ماندگار است و چه نام نیکی باقی خواهد ماند ای بی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نخواهم نشست تا این نام را دفن کنم</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77" w:name="__RefHeading___Toc5082050_211673320"/>
      <w:bookmarkStart w:id="178" w:name="_Toc66"/>
      <w:bookmarkEnd w:id="177"/>
      <w:r>
        <w:rPr>
          <w:rtl w:val="true"/>
        </w:rPr>
        <w:t>معاویه و گناهان کبیره</w:t>
      </w:r>
      <w:bookmarkEnd w:id="178"/>
    </w:p>
    <w:p>
      <w:pPr>
        <w:pStyle w:val="Heading4"/>
        <w:numPr>
          <w:ilvl w:val="3"/>
          <w:numId w:val="1"/>
        </w:numPr>
        <w:rPr/>
      </w:pPr>
      <w:bookmarkStart w:id="179" w:name="__RefHeading___Toc5082052_211673320"/>
      <w:bookmarkStart w:id="180" w:name="_Toc67"/>
      <w:bookmarkEnd w:id="179"/>
      <w:r>
        <w:rPr>
          <w:rtl w:val="true"/>
        </w:rPr>
        <w:t>معاویه و گناهان کبیره</w:t>
      </w:r>
      <w:bookmarkEnd w:id="180"/>
    </w:p>
    <w:p>
      <w:pPr>
        <w:pStyle w:val="BookText"/>
        <w:rPr/>
      </w:pPr>
      <w:r>
        <w:rPr>
          <w:rFonts w:ascii="IRNazanin" w:hAnsi="IRNazanin" w:eastAsia="IRNazanin"/>
          <w:color w:val="111111"/>
          <w:sz w:val="28"/>
          <w:sz w:val="28"/>
          <w:szCs w:val="28"/>
          <w:rtl w:val="true"/>
          <w:lang w:bidi="fa-IR"/>
        </w:rPr>
        <w:t>معاویه کسی بود که از انجام گناهان کبیره هیچ ابایی نداشت، و علناً در بین مردم و یا در بین خواص با تجرّی و جرأت تمام کارهای خلاف شرع انجام می‌داد؛ که به برخی از آنها اشاره می‌شود</w:t>
      </w:r>
    </w:p>
    <w:p>
      <w:pPr>
        <w:pStyle w:val="Heading4"/>
        <w:numPr>
          <w:ilvl w:val="3"/>
          <w:numId w:val="1"/>
        </w:numPr>
        <w:rPr/>
      </w:pPr>
      <w:bookmarkStart w:id="181" w:name="__RefHeading___Toc5082054_211673320"/>
      <w:bookmarkStart w:id="182" w:name="_Toc68"/>
      <w:bookmarkEnd w:id="181"/>
      <w:r>
        <w:rPr/>
        <w:t>1</w:t>
      </w:r>
      <w:r>
        <w:rPr>
          <w:rtl w:val="true"/>
        </w:rPr>
        <w:t xml:space="preserve"> - </w:t>
      </w:r>
      <w:r>
        <w:rPr>
          <w:rtl w:val="true"/>
        </w:rPr>
        <w:t>معاویه و شرب خمر</w:t>
      </w:r>
      <w:bookmarkEnd w:id="1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طریق عبداللَّه بن بریده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بر معاویه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بر فرشی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ما طعامی آوردند و ما تناول نمودیم</w:t>
      </w:r>
      <w:r>
        <w:rPr>
          <w:rFonts w:eastAsia="IRNazanin" w:cs="IRNazanin"/>
          <w:color w:val="111111"/>
          <w:sz w:val="28"/>
          <w:szCs w:val="28"/>
          <w:rtl w:val="true"/>
          <w:lang w:bidi="fa-IR"/>
        </w:rPr>
        <w:t xml:space="preserve">. </w:t>
      </w:r>
      <w:bookmarkStart w:id="183" w:name="pg590_12850"/>
    </w:p>
    <w:p>
      <w:pPr>
        <w:pStyle w:val="BookText"/>
        <w:rPr/>
      </w:pPr>
      <w:bookmarkEnd w:id="183"/>
      <w:r>
        <w:rPr>
          <w:rFonts w:ascii="IRNazanin" w:hAnsi="IRNazanin" w:eastAsia="IRNazanin"/>
          <w:color w:val="111111"/>
          <w:sz w:val="28"/>
          <w:sz w:val="28"/>
          <w:szCs w:val="28"/>
          <w:rtl w:val="true"/>
          <w:lang w:bidi="fa-IR"/>
        </w:rPr>
        <w:t>سپس برای ما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نیز دعوت به تناول کرد، ولی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پیامبرصلی الله علیه وآله آن را حرام کرده نیاشامیده‌ام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در حالی 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کعابد 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 شراب همانند عبادت کننده بت است</w:t>
      </w:r>
      <w:r>
        <w:rPr>
          <w:rFonts w:eastAsia="IRNazanin" w:cs="IRNazanin"/>
          <w:color w:val="111111"/>
          <w:sz w:val="28"/>
          <w:szCs w:val="28"/>
          <w:rtl w:val="true"/>
          <w:lang w:bidi="fa-IR"/>
        </w:rPr>
        <w:t>.»</w:t>
      </w:r>
    </w:p>
    <w:p>
      <w:pPr>
        <w:pStyle w:val="Heading4"/>
        <w:numPr>
          <w:ilvl w:val="3"/>
          <w:numId w:val="1"/>
        </w:numPr>
        <w:rPr/>
      </w:pPr>
      <w:bookmarkStart w:id="184" w:name="__RefHeading___Toc5082056_211673320"/>
      <w:bookmarkStart w:id="185" w:name="_Toc69"/>
      <w:bookmarkEnd w:id="184"/>
      <w:r>
        <w:rPr/>
        <w:t>2</w:t>
      </w:r>
      <w:r>
        <w:rPr>
          <w:rtl w:val="true"/>
        </w:rPr>
        <w:t xml:space="preserve"> - </w:t>
      </w:r>
      <w:r>
        <w:rPr>
          <w:rtl w:val="true"/>
        </w:rPr>
        <w:t>معاویه و ربا خواری</w:t>
      </w:r>
      <w:bookmarkEnd w:id="185"/>
    </w:p>
    <w:p>
      <w:pPr>
        <w:pStyle w:val="BookText"/>
        <w:rPr/>
      </w:pPr>
      <w:r>
        <w:rPr>
          <w:rFonts w:ascii="IRNazanin" w:hAnsi="IRNazanin" w:eastAsia="IRNazanin"/>
          <w:color w:val="111111"/>
          <w:sz w:val="28"/>
          <w:sz w:val="28"/>
          <w:szCs w:val="28"/>
          <w:rtl w:val="true"/>
          <w:lang w:bidi="fa-IR"/>
        </w:rPr>
        <w:t>عطاء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ظرف آبی از طلا یا از ورق طلا به بیشتر از وزنش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شنیدم که از این کار نهی می‌فرمود جز آن که از حیث وزن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باکی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معاویه معذور می‌دارد؟ من او را از رسول خداصلی الله علیه وآله خبر می‌دهم ولی او مرا از رأی خود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سرزمینی که معاویه باشد ساکن نخواهم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در حالی است که خداوند رباخوار و ربا دهنده و دو شاهد و نویسنده آن را لعنت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پیامبر اکرم‌صلی الله علیه وآله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هفت عمل که عذاب بر آن مترتب است بپرهیزید …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عمل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سحر، کشتن نفسی که خدا آن را محترم شمرده جز در موارد حق، و خوردن مال یتیم و رباخواری</w:t>
      </w:r>
      <w:r>
        <w:rPr>
          <w:rFonts w:eastAsia="IRNazanin" w:cs="IRNazanin"/>
          <w:color w:val="111111"/>
          <w:sz w:val="28"/>
          <w:szCs w:val="28"/>
          <w:rtl w:val="true"/>
          <w:lang w:bidi="fa-IR"/>
        </w:rPr>
        <w:t>.</w:t>
      </w:r>
      <w:r>
        <w:rPr>
          <w:rStyle w:val="FootnoteAnchor"/>
          <w:rtl w:val="true"/>
        </w:rPr>
        <w:footnoteReference w:id="18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سندش از ابی جحیفه نقل کرده که رسول خداصلی الله علیه وآله رباخوار و ربا دهنده هر دو را لعنت کرده است</w:t>
      </w:r>
      <w:r>
        <w:rPr>
          <w:rFonts w:eastAsia="IRNazanin" w:cs="IRNazanin"/>
          <w:color w:val="111111"/>
          <w:sz w:val="28"/>
          <w:szCs w:val="28"/>
          <w:rtl w:val="true"/>
          <w:lang w:bidi="fa-IR"/>
        </w:rPr>
        <w:t>.</w:t>
      </w:r>
      <w:r>
        <w:rPr>
          <w:rStyle w:val="FootnoteAnchor"/>
          <w:rtl w:val="true"/>
        </w:rPr>
        <w:footnoteReference w:id="181"/>
      </w:r>
      <w:bookmarkStart w:id="186" w:name="pg590_12851"/>
    </w:p>
    <w:p>
      <w:pPr>
        <w:pStyle w:val="Heading4"/>
        <w:numPr>
          <w:ilvl w:val="3"/>
          <w:numId w:val="1"/>
        </w:numPr>
        <w:rPr/>
      </w:pPr>
      <w:bookmarkStart w:id="187" w:name="__RefHeading___Toc5082058_211673320"/>
      <w:bookmarkStart w:id="188" w:name="_Toc70"/>
      <w:bookmarkEnd w:id="186"/>
      <w:bookmarkEnd w:id="187"/>
      <w:r>
        <w:rPr/>
        <w:t>3</w:t>
      </w:r>
      <w:r>
        <w:rPr>
          <w:rtl w:val="true"/>
        </w:rPr>
        <w:t xml:space="preserve"> - </w:t>
      </w:r>
      <w:r>
        <w:rPr>
          <w:rtl w:val="true"/>
        </w:rPr>
        <w:t>معاویه و بدعت در نماز عیدین‌</w:t>
      </w:r>
      <w:bookmarkEnd w:id="188"/>
    </w:p>
    <w:p>
      <w:pPr>
        <w:pStyle w:val="BookText"/>
        <w:rPr/>
      </w:pP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زهری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پیامبرصلی الله علیه وآله و ابی بکر و عمر و عثمان در نماز عید فطر و قربان اذان گفته نشد، تا آن که معاویه آن را در شام بیعت گذاشت، و حَجّاج نیز هنگامی که امیر بر مدینه شد این بدعت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اول کسی که اذان را در نماز عیدین بدعت گذارد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به سند صحیح از سعید بن مسیّب روایت کرده که معاویه این بدعت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هم از فردی ثقه، از زهری همین را نقل کرده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در حالی است که عدم مشروعیت اذان و اقامه در غیر نمازهای واجب از مسلّمات همه مذاهب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در نماز پیامبرصلی الله علیه وآله حاضر بودم، او قبل از خطبه ابتدا نماز نمود بدون آن که اذان یا اقامه بگوید، آن گاه در حالی که بر بلال تکیه داده بود ایستاد و مردم را به تقوای الهی امر نمود و نیز آنان را بر اطاعت خداوند وادار کرده و موعظه و تذکّر داد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ابن عباس و جابر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پیامبرصلی الله علیه وآله در روز عید فطر و قربان اذان نمی‌گفت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89" w:name="__RefHeading___Toc5082060_211673320"/>
      <w:bookmarkStart w:id="190" w:name="_Toc71"/>
      <w:bookmarkEnd w:id="189"/>
      <w:r>
        <w:rPr/>
        <w:t>4</w:t>
      </w:r>
      <w:r>
        <w:rPr>
          <w:rtl w:val="true"/>
        </w:rPr>
        <w:t xml:space="preserve"> - </w:t>
      </w:r>
      <w:r>
        <w:rPr>
          <w:rtl w:val="true"/>
        </w:rPr>
        <w:t>معاویه و اتمام نماز در سفر</w:t>
      </w:r>
      <w:bookmarkEnd w:id="1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و احمد بن حنبل به سند صحیح از طریق عباد بن عبداللَّه بن زبیر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به قصد به جای آوردن حج بر ما وارد شد ما با او وارد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نماز ظهر را دو رکعتی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دار الندوه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در آن جا نماز را تمام به جا می‌آورد، و وقتی که وارد مکه شد نماز ظهر و عصر و عشاء آخر را چهار رکعتی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منی و عرفات نمازش را به قصر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حج و اقامه به منی نماز خود را تمام خواند تا این که از مکه خارج شد</w:t>
      </w:r>
      <w:r>
        <w:rPr>
          <w:rFonts w:eastAsia="IRNazanin" w:cs="IRNazanin"/>
          <w:color w:val="111111"/>
          <w:sz w:val="28"/>
          <w:szCs w:val="28"/>
          <w:rtl w:val="true"/>
          <w:lang w:bidi="fa-IR"/>
        </w:rPr>
        <w:t>.</w:t>
      </w:r>
      <w:r>
        <w:rPr>
          <w:rStyle w:val="FootnoteAnchor"/>
          <w:rtl w:val="true"/>
        </w:rPr>
        <w:footnoteReference w:id="185"/>
      </w:r>
      <w:bookmarkStart w:id="191" w:name="pg590_12852"/>
    </w:p>
    <w:p>
      <w:pPr>
        <w:pStyle w:val="BookText"/>
        <w:rPr/>
      </w:pPr>
      <w:bookmarkEnd w:id="191"/>
      <w:r>
        <w:rPr>
          <w:rFonts w:ascii="IRNazanin" w:hAnsi="IRNazanin" w:eastAsia="IRNazanin"/>
          <w:color w:val="111111"/>
          <w:sz w:val="28"/>
          <w:sz w:val="28"/>
          <w:szCs w:val="28"/>
          <w:rtl w:val="true"/>
          <w:lang w:bidi="fa-IR"/>
        </w:rPr>
        <w:t>مشاهده کنید که چگونه معاویه حکم خدا را به استهزاء گرفته و به دلخواه خود به هر طریقی که می‌خواسته عمل کرده است، با آن که می‌دانیم حکم نماز مسافر قصر است</w:t>
      </w:r>
      <w:r>
        <w:rPr>
          <w:rFonts w:eastAsia="IRNazanin" w:cs="IRNazanin"/>
          <w:color w:val="111111"/>
          <w:sz w:val="28"/>
          <w:szCs w:val="28"/>
          <w:rtl w:val="true"/>
          <w:lang w:bidi="fa-IR"/>
        </w:rPr>
        <w:t>.</w:t>
      </w:r>
    </w:p>
    <w:p>
      <w:pPr>
        <w:pStyle w:val="Heading4"/>
        <w:numPr>
          <w:ilvl w:val="3"/>
          <w:numId w:val="1"/>
        </w:numPr>
        <w:rPr/>
      </w:pPr>
      <w:bookmarkStart w:id="192" w:name="__RefHeading___Toc5082062_211673320"/>
      <w:bookmarkStart w:id="193" w:name="_Toc72"/>
      <w:bookmarkEnd w:id="192"/>
      <w:r>
        <w:rPr/>
        <w:t>5</w:t>
      </w:r>
      <w:r>
        <w:rPr>
          <w:rtl w:val="true"/>
        </w:rPr>
        <w:t xml:space="preserve"> - </w:t>
      </w:r>
      <w:r>
        <w:rPr>
          <w:rtl w:val="true"/>
        </w:rPr>
        <w:t>نماز جمعه خواندن در روز چهارشنبه</w:t>
      </w:r>
      <w:bookmarkEnd w:id="193"/>
    </w:p>
    <w:p>
      <w:pPr>
        <w:pStyle w:val="BookText"/>
        <w:rPr/>
      </w:pP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اهالی دمشق نسبت به معاویه به حدّی رسیده بود که معاویه هنگام حرکت به طرف صفین برای آنان نماز جمعه را در روز چهارشنبه به جای آورد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این در حالی است که مسلم از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پیامبرصلی الله علیه وآله در روز جمعه نماز به جا می‌آوردیم در حالی که دیوارها سایه‌ای نداشت که از آن استفاده کنیم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بخاری از انس بن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نماز جمعه را هنگامی می‌خواند که خورشید مایل شده بود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94" w:name="__RefHeading___Toc5082064_211673320"/>
      <w:bookmarkStart w:id="195" w:name="_Toc73"/>
      <w:bookmarkEnd w:id="194"/>
      <w:r>
        <w:rPr/>
        <w:t>6</w:t>
      </w:r>
      <w:r>
        <w:rPr>
          <w:rtl w:val="true"/>
        </w:rPr>
        <w:t xml:space="preserve"> - </w:t>
      </w:r>
      <w:r>
        <w:rPr>
          <w:rtl w:val="true"/>
        </w:rPr>
        <w:t>معاویه و جمع بین دو خواهر</w:t>
      </w:r>
      <w:bookmarkEnd w:id="195"/>
    </w:p>
    <w:p>
      <w:pPr>
        <w:pStyle w:val="BookText"/>
        <w:rPr/>
      </w:pPr>
      <w:r>
        <w:rPr>
          <w:rFonts w:ascii="IRNazanin" w:hAnsi="IRNazanin" w:eastAsia="IRNazanin"/>
          <w:color w:val="111111"/>
          <w:sz w:val="28"/>
          <w:sz w:val="28"/>
          <w:szCs w:val="28"/>
          <w:rtl w:val="true"/>
          <w:lang w:bidi="fa-IR"/>
        </w:rPr>
        <w:t>ابن منذر از قاسم بن محمّد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از معاویه در مورد دو خواهر از کنیزان سؤال کردند که نزد شخصی است و با آن دو وطی می‌کند؟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8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در حالی است که خداوند متعال در قرآن کریم به طور صریح از جمع بین دو خواهر در ازدواج منع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تَجْمَعُوا بَیْنَ اْلاُخْتَیْن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خواهر کنید</w:t>
      </w:r>
      <w:r>
        <w:rPr>
          <w:rFonts w:eastAsia="IRNazanin" w:cs="IRNazanin"/>
          <w:color w:val="111111"/>
          <w:sz w:val="28"/>
          <w:szCs w:val="28"/>
          <w:rtl w:val="true"/>
          <w:lang w:bidi="fa-IR"/>
        </w:rPr>
        <w:t xml:space="preserve">.» </w:t>
      </w:r>
      <w:bookmarkStart w:id="196" w:name="pg590_12853"/>
    </w:p>
    <w:p>
      <w:pPr>
        <w:pStyle w:val="Heading4"/>
        <w:numPr>
          <w:ilvl w:val="3"/>
          <w:numId w:val="1"/>
        </w:numPr>
        <w:rPr/>
      </w:pPr>
      <w:bookmarkStart w:id="197" w:name="__RefHeading___Toc5082066_211673320"/>
      <w:bookmarkStart w:id="198" w:name="_Toc74"/>
      <w:bookmarkEnd w:id="196"/>
      <w:bookmarkEnd w:id="197"/>
      <w:r>
        <w:rPr/>
        <w:t>7</w:t>
      </w:r>
      <w:r>
        <w:rPr>
          <w:rtl w:val="true"/>
        </w:rPr>
        <w:t xml:space="preserve"> - </w:t>
      </w:r>
      <w:r>
        <w:rPr>
          <w:rtl w:val="true"/>
        </w:rPr>
        <w:t>ترک تلبیه به جهت مخالفت با علی‌علیه السلام</w:t>
      </w:r>
      <w:bookmarkEnd w:id="198"/>
    </w:p>
    <w:p>
      <w:pPr>
        <w:pStyle w:val="BookText"/>
        <w:rPr/>
      </w:pPr>
      <w:r>
        <w:rPr>
          <w:rFonts w:ascii="IRNazanin" w:hAnsi="IRNazanin" w:eastAsia="IRNazanin"/>
          <w:color w:val="111111"/>
          <w:sz w:val="28"/>
          <w:sz w:val="28"/>
          <w:szCs w:val="28"/>
          <w:rtl w:val="true"/>
          <w:lang w:bidi="fa-IR"/>
        </w:rPr>
        <w:t>نسائی و دیگران از طریق سعید بن جبیر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عرفه به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من صدای تلبیه مردم را نمی‌شنوم؟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معاویه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هنگام از خیمه خود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گرچه بینی معاویه به خاک مالیده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لعنت کن، زیرا سنّت را به جهت دشمنی با علی‌علیه السلام ترک نمودند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ابن کثیر به طریق صحیح از ابن عباس نقل کرده که یادی از معاویه شد و این که او در عشاء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فهمید علی‌علیه السلام نیز در عشاء عرفه لبیک می‌گفته است آن را ترک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در حالی است که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پیامبرصلی الله علیه وآله از عرفات کوچ کردیم، حضرت دائماً تلبیه می‌گفت تا آن که جمره عقبه را رمی کرد، و با هر سنگ ریزه ای تکبیر می‌گفت، آن گاه با آخرین سنگ ریزه تلبیه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جابر بن عبداللَّه و اسامه و ابن عباس نقل کرده‌اند که رسول خداصلی الله علیه وآله دائماً تلبیه می‌گفت و آن را قطع نمی‌کرد تا آن که جمره عقبه را رمی می‌نمود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99" w:name="__RefHeading___Toc5082068_211673320"/>
      <w:bookmarkStart w:id="200" w:name="_Toc75"/>
      <w:bookmarkEnd w:id="199"/>
      <w:r>
        <w:rPr/>
        <w:t>8</w:t>
      </w:r>
      <w:r>
        <w:rPr>
          <w:rtl w:val="true"/>
        </w:rPr>
        <w:t xml:space="preserve"> - </w:t>
      </w:r>
      <w:r>
        <w:rPr>
          <w:rtl w:val="true"/>
        </w:rPr>
        <w:t>ترک حدّ الهی</w:t>
      </w:r>
      <w:bookmarkEnd w:id="200"/>
    </w:p>
    <w:p>
      <w:pPr>
        <w:pStyle w:val="BookText"/>
        <w:rPr/>
      </w:pPr>
      <w:r>
        <w:rPr>
          <w:rFonts w:ascii="IRNazanin" w:hAnsi="IRNazanin" w:eastAsia="IRNazanin"/>
          <w:color w:val="111111"/>
          <w:sz w:val="28"/>
          <w:sz w:val="28"/>
          <w:szCs w:val="28"/>
          <w:rtl w:val="true"/>
          <w:lang w:bidi="fa-IR"/>
        </w:rPr>
        <w:t>ماوردی و دیگران نقل کرده‌اند که چند نفر دزد را نزد معاویه آوردند، به جز یک نفر از میان آن‌ها دست همه را قطع نمود …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کنم؟ من دست اصحابت را قطع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گناهانی قرار بده که از آن‌ها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حدّی بود که اجرای آن در اسلام ترک شد</w:t>
      </w:r>
      <w:r>
        <w:rPr>
          <w:rFonts w:eastAsia="IRNazanin" w:cs="IRNazanin"/>
          <w:color w:val="111111"/>
          <w:sz w:val="28"/>
          <w:szCs w:val="28"/>
          <w:rtl w:val="true"/>
          <w:lang w:bidi="fa-IR"/>
        </w:rPr>
        <w:t>.</w:t>
      </w:r>
      <w:r>
        <w:rPr>
          <w:rStyle w:val="FootnoteAnchor"/>
          <w:rtl w:val="true"/>
        </w:rPr>
        <w:footnoteReference w:id="19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طبق نصّ قرآن، مرد و زن سارق باید دست هایشان قطع گردد</w:t>
      </w:r>
      <w:r>
        <w:rPr>
          <w:rFonts w:eastAsia="IRNazanin" w:cs="IRNazanin"/>
          <w:color w:val="111111"/>
          <w:sz w:val="28"/>
          <w:szCs w:val="28"/>
          <w:rtl w:val="true"/>
          <w:lang w:bidi="fa-IR"/>
        </w:rPr>
        <w:t xml:space="preserve">. </w:t>
      </w:r>
      <w:bookmarkStart w:id="201" w:name="pg590_12854"/>
    </w:p>
    <w:p>
      <w:pPr>
        <w:pStyle w:val="BookText"/>
        <w:rPr/>
      </w:pPr>
      <w:bookmarkEnd w:id="201"/>
      <w:r>
        <w:rPr>
          <w:rFonts w:ascii="Amiri" w:hAnsi="Amiri" w:eastAsia="Amiri" w:cs="Amiri"/>
          <w:color w:val="111111"/>
          <w:sz w:val="28"/>
          <w:sz w:val="28"/>
          <w:szCs w:val="28"/>
          <w:rtl w:val="true"/>
          <w:lang w:bidi="ar-SA"/>
        </w:rPr>
        <w:t>آنجا که خداوند در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سارق و زن سارق، دست هایشان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ندارد از حدود الهی گذشته، در صورت کامل بودن شرائط آن را اجرا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یَتَعَدَّ حُدُودَ اللَّهِ فَقَدْ ظَلَمَ نَفْسَهُ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حدود خداوند تجاوز کند به خود ظلم کرده است</w:t>
      </w:r>
      <w:r>
        <w:rPr>
          <w:rFonts w:eastAsia="IRNazanin" w:cs="IRNazanin"/>
          <w:color w:val="111111"/>
          <w:sz w:val="28"/>
          <w:szCs w:val="28"/>
          <w:rtl w:val="true"/>
          <w:lang w:bidi="fa-IR"/>
        </w:rPr>
        <w:t>.»</w:t>
      </w:r>
    </w:p>
    <w:p>
      <w:pPr>
        <w:pStyle w:val="Heading4"/>
        <w:numPr>
          <w:ilvl w:val="3"/>
          <w:numId w:val="1"/>
        </w:numPr>
        <w:rPr/>
      </w:pPr>
      <w:bookmarkStart w:id="202" w:name="__RefHeading___Toc5082070_211673320"/>
      <w:bookmarkStart w:id="203" w:name="_Toc76"/>
      <w:bookmarkEnd w:id="202"/>
      <w:r>
        <w:rPr/>
        <w:t>9</w:t>
      </w:r>
      <w:r>
        <w:rPr>
          <w:rtl w:val="true"/>
        </w:rPr>
        <w:t xml:space="preserve"> - </w:t>
      </w:r>
      <w:r>
        <w:rPr>
          <w:rtl w:val="true"/>
        </w:rPr>
        <w:t>معاویه و پوشیدن لباس حرام</w:t>
      </w:r>
      <w:bookmarkEnd w:id="203"/>
    </w:p>
    <w:p>
      <w:pPr>
        <w:pStyle w:val="BookText"/>
        <w:rPr/>
      </w:pPr>
      <w:r>
        <w:rPr>
          <w:rFonts w:ascii="IRNazanin" w:hAnsi="IRNazanin" w:eastAsia="IRNazanin"/>
          <w:color w:val="111111"/>
          <w:sz w:val="28"/>
          <w:sz w:val="28"/>
          <w:szCs w:val="28"/>
          <w:rtl w:val="true"/>
          <w:lang w:bidi="fa-IR"/>
        </w:rPr>
        <w:t>ابو داود از طریق خالد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بن معدی کرب و عمرو بن اسود و مردی از بنی اسد از اهالی قنسرین بر معاویة بن ابی سفیان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حسن بن علی وفات کرده است؟ مقدام کلمه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را به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او را مصیبت می‌دانی؟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مصیبت ندانم در حالی که رسول خداصلی الله علیه وآله او را در دامن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حسین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من است و حسین از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بود که خداوند آن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نمی‌گذرد تا من تو را به غضب در خواهم آورد و به تو خبری می‌دهم که کراهت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 گفتم مرا تصدیق کن، و اگر دروغ گفتم مرا تکذیب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می‌دانی که رسول خداصلی الله علیه وآله از پوشیدن حریر منع کرده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رسول خداصلی الله علیه وآله از پوشیدن پوست درندگان و سوار شدن بر آن‌ها نهی کرده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204" w:name="pg590_12855"/>
    </w:p>
    <w:p>
      <w:pPr>
        <w:pStyle w:val="BookText"/>
        <w:rPr/>
      </w:pPr>
      <w:bookmarkEnd w:id="204"/>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این‌ها را در خانه تو دیدم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از دست تو نجات نمی‌یابم ای مقدام</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05" w:name="__RefHeading___Toc5082072_211673320"/>
      <w:bookmarkStart w:id="206" w:name="_Toc77"/>
      <w:bookmarkEnd w:id="205"/>
      <w:r>
        <w:rPr/>
        <w:t>10</w:t>
      </w:r>
      <w:r>
        <w:rPr>
          <w:rtl w:val="true"/>
        </w:rPr>
        <w:t xml:space="preserve"> - </w:t>
      </w:r>
      <w:r>
        <w:rPr>
          <w:rtl w:val="true"/>
        </w:rPr>
        <w:t>ملحق کردن زیاد به پدرش ابوسفیان</w:t>
      </w:r>
      <w:bookmarkEnd w:id="206"/>
    </w:p>
    <w:p>
      <w:pPr>
        <w:pStyle w:val="BookText"/>
        <w:rPr/>
      </w:pPr>
      <w:r>
        <w:rPr>
          <w:rFonts w:ascii="IRNazanin" w:hAnsi="IRNazanin" w:eastAsia="IRNazanin"/>
          <w:color w:val="111111"/>
          <w:sz w:val="28"/>
          <w:sz w:val="28"/>
          <w:szCs w:val="28"/>
          <w:rtl w:val="true"/>
          <w:lang w:bidi="fa-IR"/>
        </w:rPr>
        <w:t>معاویه، زیاد را به پدر خود ابوسفیان ملحق کرد به ادعای این که او در زمان جاهلیت با سمیه که همسر عبید بوده زنا کرده و از او زیاد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ادعا به شهادت ابی مریم استشهاد نمود که تاجر شراب و دلال زنا بوده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در حالی 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برای صاحب فراش است و برای زانی، ترک و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از پیامبرصلی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أباً فی الاسلام غیر أبیه فالجنّة علیه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ادعای پدری در اسلام کند که پدر او نباشد بهشت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رجل ادّعی بغیر ابیه و هو یعلم اِلاّ کفر، و من ادّعی ما لیس له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ادعای غیر پدر خود کند در حالی که می‌داند این گونه نیست، کافر شده است و هر کس ادعای چیزی کند که برای او نیست از ما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روایات بسیاری در کتب معتبر اهل سنت وارد شده است</w:t>
      </w:r>
      <w:r>
        <w:rPr>
          <w:rFonts w:eastAsia="IRNazanin" w:cs="IRNazanin"/>
          <w:color w:val="111111"/>
          <w:sz w:val="28"/>
          <w:szCs w:val="28"/>
          <w:rtl w:val="true"/>
          <w:lang w:bidi="fa-IR"/>
        </w:rPr>
        <w:t>.</w:t>
      </w:r>
    </w:p>
    <w:p>
      <w:pPr>
        <w:pStyle w:val="Heading4"/>
        <w:numPr>
          <w:ilvl w:val="3"/>
          <w:numId w:val="1"/>
        </w:numPr>
        <w:rPr/>
      </w:pPr>
      <w:bookmarkStart w:id="207" w:name="__RefHeading___Toc5082074_211673320"/>
      <w:bookmarkStart w:id="208" w:name="_Toc78"/>
      <w:bookmarkEnd w:id="207"/>
      <w:r>
        <w:rPr/>
        <w:t>11</w:t>
      </w:r>
      <w:r>
        <w:rPr>
          <w:rtl w:val="true"/>
        </w:rPr>
        <w:t xml:space="preserve"> - </w:t>
      </w:r>
      <w:r>
        <w:rPr>
          <w:rtl w:val="true"/>
        </w:rPr>
        <w:t>معاویه و بیعت برای یزید</w:t>
      </w:r>
      <w:bookmarkEnd w:id="2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کارهای خلاف شرع و عقل و عرف معاویه، بیعت گرفتن برای فرزندش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با مخالفت اهل حلّ و عقد روبه رو شد و به رغم مخالفت باقی مانده مهاجرین و انصار و اعیان صحابه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بیعتی تحت </w:t>
      </w:r>
      <w:bookmarkStart w:id="209" w:name="pg590_12856"/>
    </w:p>
    <w:p>
      <w:pPr>
        <w:pStyle w:val="BookText"/>
        <w:rPr/>
      </w:pPr>
      <w:bookmarkEnd w:id="209"/>
      <w:r>
        <w:rPr>
          <w:rFonts w:ascii="IRNazanin" w:hAnsi="IRNazanin" w:eastAsia="IRNazanin"/>
          <w:color w:val="111111"/>
          <w:sz w:val="28"/>
          <w:sz w:val="28"/>
          <w:szCs w:val="28"/>
          <w:rtl w:val="true"/>
          <w:lang w:bidi="fa-IR"/>
        </w:rPr>
        <w:t>بارقه های زور شمشیر و تهدید و ترور از طرفی، و تطمیع و رشوه برای شکم پرستان و اهل شهوت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پنجاه و شش، معاویه مردم را به بیعت با فرزندش یزید دعوت کرد تا او ولیعهد خود بعد از مرگش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ابن عبدالبرّ و دیگران نقل کرده‌اند که معاویه برای اهل شام خطبه‌ای خواند و در ضمن خطبه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مرگم نزدیک است،می‌خواهم عقد خلافت را برای کسی قرار دهم که برای شما ایجاد نظم و انضباط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یکی از شما هستم، رأی خود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اجتماع کرده و بعد از مشورت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عبدالرحمن بن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بر معاویه گران تمام شد ولی در دل خود مخفی داشت تا این که روزی عبدالرحمن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طبیبی یهودی به نام ابن أثال که نزد او بود و پیش او آبرویی داشت را خواست تا نزد عبدالرحمن رود و با یک آشامیدنی مخصوص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نیز آمد و با آن آشامیدنی که به خورد او داد شکمش پاره شد و از دنیا رفت … </w:t>
      </w:r>
      <w:r>
        <w:rPr>
          <w:rStyle w:val="FootnoteAnchor"/>
          <w:rtl w:val="true"/>
        </w:rPr>
        <w:footnoteReference w:id="203"/>
      </w:r>
      <w:r>
        <w:rPr>
          <w:rFonts w:ascii="IRNazanin" w:hAnsi="IRNazanin" w:eastAsia="IRNazanin"/>
          <w:color w:val="111111"/>
          <w:sz w:val="28"/>
          <w:sz w:val="28"/>
          <w:szCs w:val="28"/>
          <w:rtl w:val="true"/>
          <w:lang w:bidi="fa-IR"/>
        </w:rPr>
        <w:t>و این بدان جهت بود که او قصد داشت فرزندش یزید را به جانشینی خود برگزیند</w:t>
      </w:r>
      <w:r>
        <w:rPr>
          <w:rFonts w:eastAsia="IRNazanin" w:cs="IRNazanin"/>
          <w:color w:val="111111"/>
          <w:sz w:val="28"/>
          <w:szCs w:val="28"/>
          <w:rtl w:val="true"/>
          <w:lang w:bidi="fa-IR"/>
        </w:rPr>
        <w:t>.</w:t>
      </w:r>
    </w:p>
    <w:p>
      <w:pPr>
        <w:pStyle w:val="Heading4"/>
        <w:numPr>
          <w:ilvl w:val="3"/>
          <w:numId w:val="1"/>
        </w:numPr>
        <w:rPr/>
      </w:pPr>
      <w:bookmarkStart w:id="210" w:name="__RefHeading___Toc5082076_211673320"/>
      <w:bookmarkStart w:id="211" w:name="_Toc79"/>
      <w:bookmarkEnd w:id="210"/>
      <w:r>
        <w:rPr/>
        <w:t>12</w:t>
      </w:r>
      <w:r>
        <w:rPr>
          <w:rtl w:val="true"/>
        </w:rPr>
        <w:t xml:space="preserve"> - </w:t>
      </w:r>
      <w:r>
        <w:rPr>
          <w:rtl w:val="true"/>
        </w:rPr>
        <w:t>معاویه و خروج بر خلیفه مسلمین</w:t>
      </w:r>
      <w:bookmarkEnd w:id="2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مطاعن معاویه خروج بر امام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قریب به اتفاق مسلمین از روی اختیار با او بیعت نمودند، غیر از آن که از جانب خداوند متعال نیز منصوب و منصوص بر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بود که به خیال دروغین انتقام خون عثمان که مظلوم کشته شده در جامعه اسلامی آشوب ایجاد کرد و به قصد تصرّف قدرت و انتقال آن از مدینه به شام، جنگ صفین را به راه انداخت</w:t>
      </w:r>
      <w:r>
        <w:rPr>
          <w:rFonts w:eastAsia="IRNazanin" w:cs="IRNazanin"/>
          <w:color w:val="111111"/>
          <w:sz w:val="28"/>
          <w:szCs w:val="28"/>
          <w:rtl w:val="true"/>
          <w:lang w:bidi="fa-IR"/>
        </w:rPr>
        <w:t xml:space="preserve">. </w:t>
      </w:r>
      <w:bookmarkStart w:id="212" w:name="pg590_12857"/>
    </w:p>
    <w:p>
      <w:pPr>
        <w:pStyle w:val="BookText"/>
        <w:rPr/>
      </w:pPr>
      <w:bookmarkEnd w:id="212"/>
      <w:r>
        <w:rPr>
          <w:rFonts w:ascii="IRNazanin" w:hAnsi="IRNazanin" w:eastAsia="IRNazanin"/>
          <w:color w:val="111111"/>
          <w:sz w:val="28"/>
          <w:sz w:val="28"/>
          <w:szCs w:val="28"/>
          <w:rtl w:val="true"/>
          <w:lang w:bidi="fa-IR"/>
        </w:rPr>
        <w:t>این در حالی است که مطابق روایات اهل سنت، پیامبرصلی الله علیه وآله مردم را شدیداً از خروج بر امام مسلمین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سندش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خلع یداً من طاعة لقی اللَّه یوم القیمة و لاحجّة له، و من مات و لیس فی عنقه بیعة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از اطاعت خلیفه مسلمین بیرون کند، خدا را در روز قیامت ملاقات می‌کند در حالی که دلیل و 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بمیرد در حالی که بر گردن او بیعت امامی نباشد، به مرگ جاهلیت از دنیا رفته است</w:t>
      </w:r>
      <w:r>
        <w:rPr>
          <w:rFonts w:eastAsia="IRNazanin" w:cs="IRNazanin"/>
          <w:color w:val="111111"/>
          <w:sz w:val="28"/>
          <w:szCs w:val="28"/>
          <w:rtl w:val="true"/>
          <w:lang w:bidi="fa-IR"/>
        </w:rPr>
        <w:t>.»</w:t>
      </w:r>
    </w:p>
    <w:p>
      <w:pPr>
        <w:pStyle w:val="Heading4"/>
        <w:numPr>
          <w:ilvl w:val="3"/>
          <w:numId w:val="1"/>
        </w:numPr>
        <w:rPr/>
      </w:pPr>
      <w:bookmarkStart w:id="213" w:name="__RefHeading___Toc5082078_211673320"/>
      <w:bookmarkStart w:id="214" w:name="_Toc80"/>
      <w:bookmarkEnd w:id="213"/>
      <w:r>
        <w:rPr/>
        <w:t>13</w:t>
      </w:r>
      <w:r>
        <w:rPr>
          <w:rtl w:val="true"/>
        </w:rPr>
        <w:t xml:space="preserve"> - </w:t>
      </w:r>
      <w:r>
        <w:rPr>
          <w:rtl w:val="true"/>
        </w:rPr>
        <w:t>جنایات معاویه بر شیعه در اواخر حکومت امام علی‌علیه السلام</w:t>
      </w:r>
      <w:bookmarkEnd w:id="214"/>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هجوم همگانی و گسترده‌ای را بر علیه شیعیان امیرالمؤمنین‌علیه السلام آغاز نمود و با فرستادن افرادی خشن و بی‌دین برای سرکوب شیعیان، حیطه حکومت حضرت را مورد تاخت و تاز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بشیر را با هزار نفر برای سرکوب مردم عین التمر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عوف را با شش هزار نفر برای سرکوب مردم هیت و از آن جا به انبار و مداین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مسعدة بن حکمه فزاری را که از دشمنان امیرالمؤمنین‌علیه السلام بود با هزار و هفتصد نفر به تیماء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قیس را با سه هزار نفر به واقعه برای غارت هر کس که در طاعت امام علی‌علیه السلام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امیرالمؤمنین‌علیه السلام نیز حجر بن عدی را با چهار هزار نفر برای مقابله با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قباث بن اشیم را با جماعتی به بلاد جزیره فرستاد، که امام علی‌علیه السلام هم کمیل را برای مقابله با او فرستاد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نمر تنوخی را نیز به جزیره فرستاد تا با هر کس که در اطاعت امام علی‌علیه السلام است مقابله کند که در آن واقعه افراد زیادی کشته شدند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بُسر بن أرطاة را با لشکری به سوی مکه و مدینه و یمن فرستاد او هنگامی که به مدینه رسید، عبیداللَّه بن عباس که عامل مدینه از طرف امام علی‌علیه السلام بود، از آن جا فرار کرده و در کوفه به حضرت ملحق شد ولی بُسر هر دو فرزند او را به شهادت رسانید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یکی دیگر از مناطقی که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غارت قرار گرفت منطقه‌ای بود که گروهی از قبیله هَمدان و شیعیان حضرت علی‌علیه السلام در آن‌جا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حرکتی غافلگیرانه به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را کشت، و تعدادی از زنان و فرزندان آنان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بار بود که زنان و کودکان مسلمین به اسارت برده می‌شدند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مسعودی در مورد بسر بن ارطاة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افرادی از خزاعه و هَمدان و گروهی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ایرانیان مقیم یمن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مشاهده می‌کرد میل به علی دارد یا هوای او را در سر دارد، می‌کشت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به طرف اهل حسبان که همگی از شیعیان علی‌علیه السلام بودند، آمد و با آنان سخت درگیر شد و به طور فجیعی آنان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طرف صنعا آمد و در آنجا صد نفر از پیرمردان را که اصالتاً از فارس بودند کشت، تنها به جرم این که دو فرزند عبیداللَّه بن عباس در خانه یکی از زنان آنان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حمله‌هایش حدود سی هزار نفر را به قتل رساند و عدّه‌ای را نیز در آتش سوزاند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نامه‌ای به تمام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شیعیان علی و اهل بیتش اجازه گواهی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شیعیانِ عثمان را پناه داده و آنان را اکرام کنید … و نیز در نامه‌ای دیگر به کارگزاران </w:t>
      </w:r>
      <w:bookmarkStart w:id="215" w:name="pg590_12859"/>
    </w:p>
    <w:p>
      <w:pPr>
        <w:pStyle w:val="BookText"/>
        <w:rPr/>
      </w:pPr>
      <w:bookmarkEnd w:id="215"/>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ثابت شد محبّ علی و اهل بیت اوست اسمش را از دیوان محو کرده و عطا و روزی‌اش را قطع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ضمیمه این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متّهم به ولای اهل بیت‌علیهم السلام است او را دستگیر کرده و خانه او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مصیبت بر اهل عراق بود خصوصاً اهل کوفه … </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16" w:name="__RefHeading___Toc5082080_211673320"/>
      <w:bookmarkStart w:id="217" w:name="_Toc81"/>
      <w:bookmarkEnd w:id="216"/>
      <w:r>
        <w:rPr/>
        <w:t>14</w:t>
      </w:r>
      <w:r>
        <w:rPr>
          <w:rtl w:val="true"/>
        </w:rPr>
        <w:t xml:space="preserve"> - </w:t>
      </w:r>
      <w:r>
        <w:rPr>
          <w:rtl w:val="true"/>
        </w:rPr>
        <w:t>جنایات معاویه در عهد امام حسن‌علیه السلام</w:t>
      </w:r>
      <w:bookmarkEnd w:id="217"/>
    </w:p>
    <w:p>
      <w:pPr>
        <w:pStyle w:val="BookText"/>
        <w:rPr/>
      </w:pPr>
      <w:r>
        <w:rPr>
          <w:rFonts w:ascii="IRNazanin" w:hAnsi="IRNazanin" w:eastAsia="IRNazanin"/>
          <w:color w:val="111111"/>
          <w:sz w:val="28"/>
          <w:sz w:val="28"/>
          <w:szCs w:val="28"/>
          <w:rtl w:val="true"/>
          <w:lang w:bidi="fa-IR"/>
        </w:rPr>
        <w:t>هنگامی که امام حسن‌علیه السلام مجبور به مصالحه با معاویه گردید، یکی از خطراتی که امام‌علیه السلام احساس می‌کرد، امنیت شیعیان حضرت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قرارداد خود با معاویه تصریح کرد که باید به اصحاب امام علی‌علیه السلام امنیت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روز اوّل اعلام کرد که آن تعهدات را نمی‌پذیرد و زیر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ابی الحسن مداینی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 خود به والیان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خود را از هر کسی که روایتی در فضیلت ابوتراب و اهل بیتش نقل نماید، بری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خطبا در هر منطقه بر منابر شروع به لعن علی‌علیه السلام و تبرّی از او و اهل بیتش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شدیدترین مردم در بلا و مصیبت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در کوفه تعداد زیادی از شیعیان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بصره و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خوب می‌شناخت، لذا بر اساس دستور معاویه هر جا که شیعیان را می‌یافت به قتل می‌رساند، و یا اینکه آنان را ترسانده، دست و پای آنان را قطع می‌نمود و چشمان آنان را از حدقه درآورده، به دار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را نیز از عراق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شیعه معروفی در عراق باقی نماند …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ابن أعثم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دائماً در پی شیعیان بود و هر کجا آنان را می‌یافت به قتل می‌رساند، به طوری که شمار زیادی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و پای مردم را قطع و چشمانشان را کور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معاویه نیز جماعتی از شیعیان را به قتل رساند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معاویه خود، دستورِ به دار آویختن گروهی از شیعیان را صادر کرد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زیاد، شیعیان را در مسجد جمع می‌کرد، تا از علی‌علیه السلام اظهار بیزاری جویند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او در بصره نیز در جست و جوی شیعیان بود و آنان را به قتل می‌رساند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عده‌ای از صحابه و تابعین به دستور معاویه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حجر بن عدی و اصحابش را به قتل رسانید و او اولین کسی بود که به همراه اصحابش به شیوه قتل صبر در اسلام کشته 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حمق خزاعی، صحابی عظیم را که امام حسین‌علیه السلام او را سیّدالشهدا نامید، بعد از آن که معاویه او را امان داد، به قتل رساند</w:t>
      </w:r>
      <w:r>
        <w:rPr>
          <w:rFonts w:eastAsia="IRNazanin" w:cs="IRNazanin"/>
          <w:color w:val="111111"/>
          <w:sz w:val="28"/>
          <w:szCs w:val="28"/>
          <w:rtl w:val="true"/>
          <w:lang w:bidi="fa-IR"/>
        </w:rPr>
        <w:t>.</w:t>
      </w:r>
      <w:r>
        <w:rPr>
          <w:rStyle w:val="FootnoteAnchor"/>
          <w:rtl w:val="true"/>
        </w:rPr>
        <w:footnoteReference w:id="217"/>
      </w:r>
      <w:bookmarkStart w:id="218" w:name="pg590_12860"/>
    </w:p>
    <w:p>
      <w:pPr>
        <w:pStyle w:val="BookText"/>
        <w:rPr/>
      </w:pPr>
      <w:bookmarkEnd w:id="218"/>
      <w:r>
        <w:rPr>
          <w:rFonts w:ascii="IRNazanin" w:hAnsi="IRNazanin" w:eastAsia="IRNazanin"/>
          <w:color w:val="111111"/>
          <w:sz w:val="28"/>
          <w:sz w:val="28"/>
          <w:szCs w:val="28"/>
          <w:rtl w:val="true"/>
          <w:lang w:bidi="fa-IR"/>
        </w:rPr>
        <w:t>مالک اشتر، یکی از اشراف و بزرگان عرب و یکی از فرماندهان جنگ‌های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در مسیر مصر به وسیله سمّ، به دست یکی از غلامانش به قتل رسانید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رشید هجری، از شاگردان خواص امام علی‌علیه السلام بود، زیاد دستور داد که از علی‌علیه السلام برائت جسته و او را لعنت کند، او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دست و دو پا و زبان او را بریده و به دار آویخت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جویریة بن مهر عبدی را به جرم پذیرش ولایت علی‌علیه السلام دستگیر نموده و بعد از جدا کردن دو دست و دو پای او، بر شاخه درخت خرما به دار آویخت</w:t>
      </w:r>
      <w:r>
        <w:rPr>
          <w:rFonts w:eastAsia="IRNazanin" w:cs="IRNazanin"/>
          <w:color w:val="111111"/>
          <w:sz w:val="28"/>
          <w:szCs w:val="28"/>
          <w:rtl w:val="true"/>
          <w:lang w:bidi="fa-IR"/>
        </w:rPr>
        <w:t>.</w:t>
      </w:r>
    </w:p>
    <w:p>
      <w:pPr>
        <w:pStyle w:val="Heading4"/>
        <w:numPr>
          <w:ilvl w:val="3"/>
          <w:numId w:val="1"/>
        </w:numPr>
        <w:rPr/>
      </w:pPr>
      <w:bookmarkStart w:id="219" w:name="__RefHeading___Toc5082082_211673320"/>
      <w:bookmarkStart w:id="220" w:name="_Toc82"/>
      <w:bookmarkEnd w:id="219"/>
      <w:r>
        <w:rPr/>
        <w:t>15</w:t>
      </w:r>
      <w:r>
        <w:rPr>
          <w:rtl w:val="true"/>
        </w:rPr>
        <w:t xml:space="preserve"> - </w:t>
      </w:r>
      <w:r>
        <w:rPr>
          <w:rtl w:val="true"/>
        </w:rPr>
        <w:t>معاویه و سبّ امام علی‌علیه السلام</w:t>
      </w:r>
      <w:bookmarkEnd w:id="2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رسول خداصلی الله علیه وآله زنده بود، بنی هاشم و در رأس آنان حضرت علی‌علیه السلام عزّت و احترامی ولو در سطح محدود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وفات رسول خداصلی الله علیه وآله </w:t>
      </w:r>
      <w:bookmarkStart w:id="221" w:name="pg590_12861"/>
    </w:p>
    <w:p>
      <w:pPr>
        <w:pStyle w:val="BookText"/>
        <w:rPr/>
      </w:pPr>
      <w:bookmarkEnd w:id="221"/>
      <w:r>
        <w:rPr>
          <w:rFonts w:ascii="IRNazanin" w:hAnsi="IRNazanin" w:eastAsia="IRNazanin"/>
          <w:color w:val="111111"/>
          <w:sz w:val="28"/>
          <w:sz w:val="28"/>
          <w:szCs w:val="28"/>
          <w:rtl w:val="true"/>
          <w:lang w:bidi="fa-IR"/>
        </w:rPr>
        <w:t>خصومت‌ها و دشمنی‌ها بر ضدّ آنان به خصوص حضرت علی‌علیه 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خصومت و دشمنی در عصر خلافت بنی امیه و در رأس آنان حکومت معاویة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با حضرت علی‌علیه السلام برای تصاحب خلافت جامعه اسلامی جنگید و عنوان ظالم را حتی در نزد اهل سنّت برای حضرت لقب گرفت، بلکه سبّ و لعن را بر ضدّ حضرت بر بالای مأذنه‌ها علنی و سنت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 زمان خلافت عمر بن عبدالعزیز ادامه داشت که وی دستور داد این سنت برداشته شود</w:t>
      </w:r>
      <w:r>
        <w:rPr>
          <w:rFonts w:eastAsia="IRNazanin" w:cs="IRNazanin"/>
          <w:color w:val="111111"/>
          <w:sz w:val="28"/>
          <w:szCs w:val="28"/>
          <w:rtl w:val="true"/>
          <w:lang w:bidi="fa-IR"/>
        </w:rPr>
        <w:t>.</w:t>
      </w:r>
    </w:p>
    <w:p>
      <w:pPr>
        <w:pStyle w:val="Heading3"/>
        <w:numPr>
          <w:ilvl w:val="2"/>
          <w:numId w:val="1"/>
        </w:numPr>
        <w:rPr/>
      </w:pPr>
      <w:bookmarkStart w:id="222" w:name="__RefHeading___Toc5082084_211673320"/>
      <w:bookmarkStart w:id="223" w:name="_Toc83"/>
      <w:bookmarkEnd w:id="222"/>
      <w:r>
        <w:rPr>
          <w:rtl w:val="true"/>
        </w:rPr>
        <w:t>اهداف معاویه برای نابودی بنی هاشم</w:t>
      </w:r>
      <w:bookmarkEnd w:id="223"/>
    </w:p>
    <w:p>
      <w:pPr>
        <w:pStyle w:val="Heading4"/>
        <w:numPr>
          <w:ilvl w:val="3"/>
          <w:numId w:val="1"/>
        </w:numPr>
        <w:rPr/>
      </w:pPr>
      <w:bookmarkStart w:id="224" w:name="__RefHeading___Toc5082086_211673320"/>
      <w:bookmarkStart w:id="225" w:name="_Toc84"/>
      <w:bookmarkEnd w:id="224"/>
      <w:r>
        <w:rPr>
          <w:rtl w:val="true"/>
        </w:rPr>
        <w:t>اهداف معاویه برای نابودی بنی هاشم</w:t>
      </w:r>
      <w:bookmarkEnd w:id="225"/>
    </w:p>
    <w:p>
      <w:pPr>
        <w:pStyle w:val="BookText"/>
        <w:rPr/>
      </w:pPr>
      <w:r>
        <w:rPr>
          <w:rFonts w:ascii="IRNazanin" w:hAnsi="IRNazanin" w:eastAsia="IRNazanin"/>
          <w:color w:val="111111"/>
          <w:sz w:val="28"/>
          <w:sz w:val="28"/>
          <w:szCs w:val="28"/>
          <w:rtl w:val="true"/>
          <w:lang w:bidi="fa-IR"/>
        </w:rPr>
        <w:t>معاویه با از میان برداشتن بنی هاشم دو هدف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برای نابود کردن اسلام به این کار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خاطر انتقام گرفتن خون پدران و بزرگان بنی امیه به این کار همّت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حضرت علی‌علیه السلام در جنگ صفین به هیچ وجه و در هیچ یک از مراحل و میدان‌های نبرد، به بنی هاشم اجازه ورود به میدان را نمی‌داد و از مبارزه تن به تن باز می‌داشت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معاویه علاوه بر استفاده از روش‌های خشونت بار قتل و کشتار و جنگ و غارت از راه‌های دیگر نیز برای نابودی اسلام و اهل بیت‌علیهم السلام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راه‌ها اشاره می‌کنیم؛</w:t>
      </w:r>
    </w:p>
    <w:p>
      <w:pPr>
        <w:pStyle w:val="Heading4"/>
        <w:numPr>
          <w:ilvl w:val="3"/>
          <w:numId w:val="1"/>
        </w:numPr>
        <w:rPr/>
      </w:pPr>
      <w:bookmarkStart w:id="226" w:name="__RefHeading___Toc5082088_211673320"/>
      <w:bookmarkStart w:id="227" w:name="_Toc85"/>
      <w:bookmarkEnd w:id="226"/>
      <w:r>
        <w:rPr>
          <w:rtl w:val="true"/>
        </w:rPr>
        <w:t xml:space="preserve">الف </w:t>
      </w:r>
      <w:r>
        <w:rPr>
          <w:rtl w:val="true"/>
        </w:rPr>
        <w:t xml:space="preserve">- </w:t>
      </w:r>
      <w:r>
        <w:rPr>
          <w:rtl w:val="true"/>
        </w:rPr>
        <w:t>جلوگیری از نشر فضایل اهل بیت‌علیهم السلام</w:t>
      </w:r>
      <w:bookmarkEnd w:id="2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عبداللَّه مداینی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پس از به دست آوردن خلافت، فرمانی به همه عمّال و کارگزاران خویش صادر کرد که هر کس چیزی در فضایل ابوتراب و خاندانش نقل کند، حرمتی برای جان و مالش نیست و خونش هدر است</w:t>
      </w:r>
      <w:r>
        <w:rPr>
          <w:rFonts w:eastAsia="IRNazanin" w:cs="IRNazanin"/>
          <w:color w:val="111111"/>
          <w:sz w:val="28"/>
          <w:szCs w:val="28"/>
          <w:rtl w:val="true"/>
          <w:lang w:bidi="fa-IR"/>
        </w:rPr>
        <w:t>».</w:t>
      </w:r>
      <w:r>
        <w:rPr>
          <w:rStyle w:val="FootnoteAnchor"/>
          <w:rtl w:val="true"/>
        </w:rPr>
        <w:footnoteReference w:id="221"/>
      </w:r>
      <w:bookmarkStart w:id="228" w:name="pg590_12862"/>
    </w:p>
    <w:p>
      <w:pPr>
        <w:pStyle w:val="Heading4"/>
        <w:numPr>
          <w:ilvl w:val="3"/>
          <w:numId w:val="1"/>
        </w:numPr>
        <w:rPr/>
      </w:pPr>
      <w:bookmarkStart w:id="229" w:name="__RefHeading___Toc5082090_211673320"/>
      <w:bookmarkStart w:id="230" w:name="_Toc86"/>
      <w:bookmarkEnd w:id="228"/>
      <w:bookmarkEnd w:id="229"/>
      <w:r>
        <w:rPr>
          <w:rtl w:val="true"/>
        </w:rPr>
        <w:t xml:space="preserve">ب </w:t>
      </w:r>
      <w:r>
        <w:rPr>
          <w:rtl w:val="true"/>
        </w:rPr>
        <w:t xml:space="preserve">- </w:t>
      </w:r>
      <w:r>
        <w:rPr>
          <w:rtl w:val="true"/>
        </w:rPr>
        <w:t>ایجاد بغض و لعن و سبّ نسبت به امام علی‌علیه السلام</w:t>
      </w:r>
      <w:bookmarkEnd w:id="230"/>
    </w:p>
    <w:p>
      <w:pPr>
        <w:pStyle w:val="BookText"/>
        <w:rPr/>
      </w:pPr>
      <w:r>
        <w:rPr>
          <w:rFonts w:ascii="IRNazanin" w:hAnsi="IRNazanin" w:eastAsia="IRNazanin"/>
          <w:color w:val="111111"/>
          <w:sz w:val="28"/>
          <w:sz w:val="28"/>
          <w:szCs w:val="28"/>
          <w:rtl w:val="true"/>
          <w:lang w:bidi="fa-IR"/>
        </w:rPr>
        <w:t>شورشی که بر علیه عثمان پدید آمد، شورشی مردمی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مردم از تمام عالم اسلام به جز شام و حمص که تحت حکومت معاویه بود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ستم و اجحاف کارگزاران عثمان به ستوه آمده بودند و همین امر آنان را به شورش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شورش باعث قتل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نعمان بن بشیر انصاری پیراهن خون آلود او را به شام برد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پیراهن به دستور معاویه بر منبر مسجد اعظم شام آویخته شد و پیرمردانی سپید موی در کنار آن، مجلس عزا به پا کردند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عزاداری یک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حادثه به تمام شهرهای مهم تحت حکومت معاویه رسید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معاویه در اوّلین سخنرانی بعد از این حادثه کوشید که عثمان را شهیدی مظلوم و حضرت علی‌علیه السلام را تنها مسئول قتل او معرفی کند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از این به بعد سیاست معاویه بر این منوال بود و هر روز به شکلی طرح بغض و کینه نسبت به امام علی‌علیه السلام ایجاد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قتل عثمان و این که حضرت علی‌علیه السلام مقصّر اصلی در خون عثمان است مسأله‌ای بود که در شام و حمص با بمبارانی از تبلیغ به مردم القا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خود حضرت از آن تبرّی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دینی مسأله و عنوان احساس برانگیز خلیفه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مردم را به صورت تند و آتشین بر ضدّ کوفه و امام علی‌علیه السلام بر می‌انگیخت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حکومت اموی در تبلیغ بر ضدّ امام، تنها به این مقدار بسنده نکرد، بلکه کوشید تا از هر طریق ممکن در ایجاد کینه و بغض در مردم این دو استان بزرگ سود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عامر پسر سعد بن ابی وقاص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معاویه پدرم را به نزد خود دعوت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ناسزا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من سه کلام رسول خداصلی الله علیه وآله را درباره او به یاد دارم سخنی به ناسزا در موردش نخواهم گفت، چرا که اگر یکی از آن سه برای من بود برای من محبوب‌تر از شتران قرمز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یکی از جنگ‌ها او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جانشین خود بر زنان و کودکان قرار می‌دهی؟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نزد من به منزله هارون نزد موسی باشی جز آن که پیامبری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شنیدم که در روز خیبر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کسی می‌دهم که خدا و رسول را دوست دارد و خدا و رسول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بودیم و سر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چشمش زخم داشت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دهانش را به چشمش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پرچم را به دست او داد و خداوند به دست او فتح و پیروزی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أَبْناءَنا وَ أَبْناءَکُمْ …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علی و فاطمه و حسن و حسین‌علیهم السلام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اهل من هستند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علی بن محمّد مداینی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پس از به دست آوردن حکومت و خلافت، یک فرمان نامه به تمام عمّال و کارگزاران خود نوشت که هر کس چیزی در مورد فضایل ابوتراب و خاندانش باز گوید من ذمه امان خویش را از او بردارم و خون و مال او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خطیبان بر هر آبادی و بر سر هر منبر، علی‌علیه السلام را لعن می‌کردند و از او برائت می‌جستند و از او و خاندانش بدگویی می‌کردند … </w:t>
      </w:r>
      <w:r>
        <w:rPr>
          <w:rFonts w:eastAsia="IRNazanin" w:cs="IRNazanin"/>
          <w:color w:val="111111"/>
          <w:sz w:val="28"/>
          <w:szCs w:val="28"/>
          <w:rtl w:val="true"/>
          <w:lang w:bidi="fa-IR"/>
        </w:rPr>
        <w:t>».</w:t>
      </w:r>
      <w:r>
        <w:rPr>
          <w:rStyle w:val="FootnoteAnchor"/>
          <w:rtl w:val="true"/>
        </w:rPr>
        <w:footnoteReference w:id="2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شیعیان، از جمله حجر بن عدی و عمروبن حِمَق </w:t>
      </w:r>
    </w:p>
    <w:p>
      <w:pPr>
        <w:pStyle w:val="BookText"/>
        <w:rPr/>
      </w:pPr>
      <w:r>
        <w:rPr>
          <w:rFonts w:ascii="IRNazanin" w:hAnsi="IRNazanin" w:eastAsia="IRNazanin"/>
          <w:color w:val="111111"/>
          <w:sz w:val="28"/>
          <w:sz w:val="28"/>
          <w:szCs w:val="28"/>
          <w:rtl w:val="true"/>
          <w:lang w:bidi="fa-IR"/>
        </w:rPr>
        <w:t>خزاعی هر گاه می‌شنیدند که مغیره و امثال او از یاران معاویه، علی‌علیه السلام را بر منبر لعن می‌کنند به پا میخاستند و لعن را به خودشان باز می‌گرداندند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بعد از شهادت امام حسن مجتبی‌علیه السلام معاویه به جهت حج وارد مدینه شد و خواست که حضرت علی‌علیه السلام را بر بالای منبر رسول خداصلی الله علیه وآله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سعد بن ابی وقاص در اینجا است و فکر می‌کنیم به این کار راضی نیست، کسی را به نزد او بفرست و از رأی او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را به نزد سعد فرستاد و مطلب را به او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از مسجد بیرون خواهم رفت و دیگر به آن بر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سعد زنده بود معاویه از لعن حضرت علی‌علیه السلام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سعد دوباره شروع به لعن حضرت نمود، و به عمّال خود نامه نوشت تا او را بر منابر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پیامبرصلی الله علیه وآله به معاویه نامه نوشت که شما خدا و رسولش را بر منابر تان لعن می‌کنید، و این به جهت آن است که علی بن ابیطالب‌علیه السلام و کسانی که او را دوست دارند لعن می‌کنید، و من شهادت می‌دهم که خدا و رسولش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کلام ام‌سلمه هم اعتنایی نکرد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جاحظ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معاویه همیشه در آخر خطبه‌های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در دین تو ملحد شده و راه به سوی تو را منع نموده است، پس او را لعن کرده و عذاب دردناکی بر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نوشت و به آفاق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 بر بالای منبرها تا ایام خلافت عمر بن عبدالعزیز ادامه یافت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آرزوی خود رسیدی، چرا دست از لعن این مرد برنمی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تا اینکه کودکان بر این لعن پرورش یافته و بزرگان بر آن پیر شوند، و هرگز کسی او را به نیکی یاد نکند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حکومت بنی امیه بر بیش از هفتاد هزار منبر به جهت سنت معاویه، لعن بر علی بن ابیطالب می‌فرستادند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مغیرة بن شعبه را والی کوفه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نه سال در آنجا حکومت کرد … و هیچ گاه از ذمّ علی‌علیه السلام و توهین به او کوتاهی نمی‌کرد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حاکم نیشابوری از عبداللَّه بن ظالم نقل کرده که مغیرة بن شعبه در خطبه‌اش به علی‌علیه السلام توهین می‌نمود، و خطبایی را نیز برای این کار گمارده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نیز از عبیداللَّه بن ابی ملیکه نقل کرده که مردی از اهل شام نزد ابن عباس سبّ علی‌علیه السلام را نمود،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اذیت نمودی، زیرا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یُؤْذُونَ اللَّهَ وَ رَسُولَهُ لَعَنَهُمُ اللَّهُ فِی الدُّنْیَا وَالْآخِرَةِ وَ 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خدا و رسولش را اذیت می‌کنند خداوند آنان را در دنیا و آخرت از رحمت خود دور کرده و برای آنان عذاب خوار کننده‌ای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زنده بود تو او را اذیت نموده بودی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عبدالرحمن بن بیلمانی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معاویه بودم که مردی بلند شد و شروع به سبّ پیاپی علی‌علیه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بن عمرو بن نفیل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باید ببینم که نزد تو علی‌علیه السلام را سبّ کنند بدون آن که تو تغیّری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نزد من به منزله هارون نزد موسی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عبداللَّه بن ظالم مازنی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از کوفه بیرون رفت، مغیرة بن شعبه را عامل خود در آن 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خطبایی را گماشت تا نسبت به علی‌علیه السلام توهین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کنار سعید بن زید بن عمرو بن نفیل </w:t>
      </w:r>
      <w:bookmarkStart w:id="231" w:name="pg590_12866"/>
    </w:p>
    <w:p>
      <w:pPr>
        <w:pStyle w:val="BookText"/>
        <w:rPr/>
      </w:pPr>
      <w:bookmarkEnd w:id="231"/>
      <w:r>
        <w:rPr>
          <w:rFonts w:ascii="IRNazanin" w:hAnsi="IRNazanin" w:eastAsia="IRNazanin"/>
          <w:color w:val="111111"/>
          <w:sz w:val="28"/>
          <w:sz w:val="28"/>
          <w:szCs w:val="28"/>
          <w:rtl w:val="true"/>
          <w:lang w:bidi="fa-IR"/>
        </w:rPr>
        <w:t>بودم، دیدم که او غضبناک شد و دست مرا گرفت و با خود به گوشه‌ای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نمی‌بینی که به خود ظلم کرده و امر به لعن مردی از اهل بهشت یعنی علی‌علیه السلام می‌کند؟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ابن ابی الحدید نقل کرده که مغیرة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و امیر کوفه از طرف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را امر نمود تا در میان مردم بایستد و علی‌علیه السلام را لعن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او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برخاست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شما مرا امر کرده تا علی‌علیه السلام را لعن کنم، شما او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مغیره بود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32" w:name="__RefHeading___Toc5082092_211673320"/>
      <w:bookmarkStart w:id="233" w:name="_Toc87"/>
      <w:bookmarkEnd w:id="232"/>
      <w:r>
        <w:rPr>
          <w:rtl w:val="true"/>
        </w:rPr>
        <w:t>نهی پیامبرصلی الله علیه وآله از سبّ امام علی‌علیه السلام</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لاتسبّوا علیّاً؛ فانّه کان ممسوساً فی ذات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را سبّ نگویید؛ زیرا او در راه خدا هیچ ملاحظه‌ای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علیّاً فقد سبّنی، و من سبّنی فقد سبّ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علی‌علیه السلام را سبّ کند به تحقیق مرا سبّ کرده و هر کس مرا سبّ کند به طور حتم خدا را سبّ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عادی اللَّهُ من عادی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بدارد هر کس که علی را دشمن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از ابی عبداللَّه جدلی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 سلمه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در میان شما سبّ می‌شود؟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w:t>
      </w:r>
      <w:bookmarkStart w:id="234" w:name="pg590_12867"/>
    </w:p>
    <w:p>
      <w:pPr>
        <w:pStyle w:val="BookText"/>
        <w:rPr/>
      </w:pPr>
      <w:bookmarkEnd w:id="234"/>
      <w:r>
        <w:rPr>
          <w:rFonts w:ascii="IRNazanin" w:hAnsi="IRNazanin" w:eastAsia="IRNazanin"/>
          <w:color w:val="111111"/>
          <w:sz w:val="28"/>
          <w:sz w:val="28"/>
          <w:szCs w:val="28"/>
          <w:rtl w:val="true"/>
          <w:lang w:bidi="fa-IR"/>
        </w:rPr>
        <w:t>بر خدا 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سبّ کند به طور حتم مرا سبّ کرده است</w:t>
      </w:r>
      <w:r>
        <w:rPr>
          <w:rFonts w:eastAsia="IRNazanin" w:cs="IRNazanin"/>
          <w:color w:val="111111"/>
          <w:sz w:val="28"/>
          <w:szCs w:val="28"/>
          <w:rtl w:val="true"/>
          <w:lang w:bidi="fa-IR"/>
        </w:rPr>
        <w:t>.»</w:t>
      </w:r>
    </w:p>
    <w:p>
      <w:pPr>
        <w:pStyle w:val="Heading3"/>
        <w:numPr>
          <w:ilvl w:val="2"/>
          <w:numId w:val="1"/>
        </w:numPr>
        <w:rPr/>
      </w:pPr>
      <w:bookmarkStart w:id="235" w:name="__RefHeading___Toc5082094_211673320"/>
      <w:bookmarkStart w:id="236" w:name="_Toc88"/>
      <w:bookmarkEnd w:id="235"/>
      <w:r>
        <w:rPr>
          <w:rtl w:val="true"/>
        </w:rPr>
        <w:t>حکم بغض امام علی‌علیه السلام</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ام‌سلمه نقل کرده که پیامبرصلی الله علیه وآله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علیّاً منافق و لایبغضه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هیچ منافقی دوست ندارد، و او را هیچ مؤمنی دشمن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عهد الیّ النبیّ الأمیّ‌صلی الله علیه وآله انّه لایحبّک الاّ مؤمن، و لایبغضک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پیامبر امّی صلی الله علیه وآله به من عهد نمود که هرگز به جز مؤمن تو را دوست ندارد و دشمن ندارد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این مضمون نیز از مسلم رسیده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از ابی سعید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کنّا لنعرف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معشرالانصار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گروه انصار، منافقین را به بغض علی بن ابی طالب می‌شناختیم</w:t>
      </w:r>
      <w:r>
        <w:rPr>
          <w:rFonts w:eastAsia="IRNazanin" w:cs="IRNazanin"/>
          <w:color w:val="111111"/>
          <w:sz w:val="28"/>
          <w:szCs w:val="28"/>
          <w:rtl w:val="true"/>
          <w:lang w:bidi="fa-IR"/>
        </w:rPr>
        <w:t xml:space="preserve">.» </w:t>
      </w:r>
      <w:bookmarkStart w:id="237" w:name="pg590_12868"/>
    </w:p>
    <w:p>
      <w:pPr>
        <w:pStyle w:val="Heading2"/>
        <w:numPr>
          <w:ilvl w:val="1"/>
          <w:numId w:val="1"/>
        </w:numPr>
        <w:rPr/>
      </w:pPr>
      <w:bookmarkStart w:id="238" w:name="__RefHeading___Toc5082096_211673320"/>
      <w:bookmarkStart w:id="239" w:name="_Toc89"/>
      <w:bookmarkEnd w:id="237"/>
      <w:bookmarkEnd w:id="238"/>
      <w:r>
        <w:rPr>
          <w:rtl w:val="true"/>
        </w:rPr>
        <w:t>عدم مشروعیّت خلافت یزید</w:t>
      </w:r>
      <w:bookmarkEnd w:id="239"/>
    </w:p>
    <w:p>
      <w:pPr>
        <w:pStyle w:val="Heading3"/>
        <w:numPr>
          <w:ilvl w:val="2"/>
          <w:numId w:val="1"/>
        </w:numPr>
        <w:rPr/>
      </w:pPr>
      <w:bookmarkStart w:id="240" w:name="__RefHeading___Toc5082098_211673320"/>
      <w:bookmarkStart w:id="241" w:name="_Toc90"/>
      <w:bookmarkEnd w:id="240"/>
      <w:r>
        <w:rPr>
          <w:rtl w:val="true"/>
        </w:rPr>
        <w:t>عدم مشروعیّت خلافت یزید</w:t>
      </w:r>
      <w:bookmarkEnd w:id="241"/>
    </w:p>
    <w:p>
      <w:pPr>
        <w:pStyle w:val="BookText"/>
        <w:rPr/>
      </w:pPr>
      <w:r>
        <w:rPr>
          <w:rFonts w:ascii="IRNazanin" w:hAnsi="IRNazanin" w:eastAsia="IRNazanin"/>
          <w:color w:val="111111"/>
          <w:sz w:val="28"/>
          <w:sz w:val="28"/>
          <w:szCs w:val="28"/>
          <w:rtl w:val="true"/>
          <w:lang w:bidi="fa-IR"/>
        </w:rPr>
        <w:t>برخی از اهل سنت در صدد مشروعیت بخشیدن به خلافت و حکومت یزید برآمده و اصرار بر این دارند که بیعت مردمی با او را به اثبات رسانده، آن را موجّه و مشروع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قیام امام حسین‌علیه السلام را بر ضدّ یزید غیر مشروع جلوه داده و آن را قیام در مقابل اراده ملّت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العربی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یزید شرعاً منعقد شده است، زیرا یک نفر با او بیعت کرده است گر چه این یک نفر پدرش معاویه باشد</w:t>
      </w:r>
      <w:r>
        <w:rPr>
          <w:rFonts w:eastAsia="IRNazanin" w:cs="IRNazanin"/>
          <w:color w:val="111111"/>
          <w:sz w:val="28"/>
          <w:szCs w:val="28"/>
          <w:rtl w:val="true"/>
          <w:lang w:bidi="fa-IR"/>
        </w:rPr>
        <w:t>».</w:t>
      </w:r>
      <w:r>
        <w:rPr>
          <w:rStyle w:val="FootnoteAnchor"/>
          <w:rtl w:val="true"/>
        </w:rPr>
        <w:footnoteReference w:id="2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الدین خطیب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اهل عدالت، مراقبت و مواظبت بر نماز و به دنبال کارهای خیر و پیوسته مجری و ملازم سنت بود … </w:t>
      </w:r>
      <w:r>
        <w:rPr>
          <w:rFonts w:eastAsia="IRNazanin" w:cs="IRNazanin"/>
          <w:color w:val="111111"/>
          <w:sz w:val="28"/>
          <w:szCs w:val="28"/>
          <w:rtl w:val="true"/>
          <w:lang w:bidi="fa-IR"/>
        </w:rPr>
        <w:t>».</w:t>
      </w:r>
      <w:r>
        <w:rPr>
          <w:rStyle w:val="FootnoteAnchor"/>
          <w:rtl w:val="true"/>
        </w:rPr>
        <w:footnoteReference w:id="250"/>
      </w:r>
      <w:bookmarkStart w:id="242" w:name="pg590_12869"/>
    </w:p>
    <w:p>
      <w:pPr>
        <w:pStyle w:val="BookText"/>
        <w:rPr/>
      </w:pPr>
      <w:bookmarkEnd w:id="242"/>
      <w:r>
        <w:rPr>
          <w:rFonts w:ascii="IRNazanin" w:hAnsi="IRNazanin" w:eastAsia="IRNazanin"/>
          <w:color w:val="111111"/>
          <w:sz w:val="28"/>
          <w:sz w:val="28"/>
          <w:szCs w:val="28"/>
          <w:rtl w:val="true"/>
          <w:lang w:bidi="fa-IR"/>
        </w:rPr>
        <w:t>ابن العربی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در جنگ با حسین وارد نشد و او را نکشت مگر به تأکید اقوال و احادیث فراوانی که از جدّش رسول خداصلی الله علیه وآله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خواست بین امت متّحد تفرقه بیندازد هر کس که می‌خواهد باشد او را با شمشیر بکشید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با شمشیر جدّش به قتل رسید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محمّد ابو الیسر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یزید شرعی بوده، لذا هر کس بر او خروج کرد یاغی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ابوالخیر شافعی قزوینی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امام و مجتهد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اینک به بحث و بررسی بیعت با یزید و مشروعیت یا عدم مشروعیت آن می‌پردازیم</w:t>
      </w:r>
      <w:r>
        <w:rPr>
          <w:rFonts w:eastAsia="IRNazanin" w:cs="IRNazanin"/>
          <w:color w:val="111111"/>
          <w:sz w:val="28"/>
          <w:szCs w:val="28"/>
          <w:rtl w:val="true"/>
          <w:lang w:bidi="fa-IR"/>
        </w:rPr>
        <w:t>.</w:t>
      </w:r>
    </w:p>
    <w:p>
      <w:pPr>
        <w:pStyle w:val="Heading3"/>
        <w:numPr>
          <w:ilvl w:val="2"/>
          <w:numId w:val="1"/>
        </w:numPr>
        <w:rPr/>
      </w:pPr>
      <w:bookmarkStart w:id="243" w:name="__RefHeading___Toc5082100_211673320"/>
      <w:bookmarkStart w:id="244" w:name="_Toc91"/>
      <w:bookmarkEnd w:id="243"/>
      <w:r>
        <w:rPr>
          <w:rtl w:val="true"/>
        </w:rPr>
        <w:t>ادله عدم مشروعیت خلافت یزید</w:t>
      </w:r>
      <w:bookmarkEnd w:id="244"/>
    </w:p>
    <w:p>
      <w:pPr>
        <w:pStyle w:val="Heading4"/>
        <w:numPr>
          <w:ilvl w:val="3"/>
          <w:numId w:val="1"/>
        </w:numPr>
        <w:rPr/>
      </w:pPr>
      <w:bookmarkStart w:id="245" w:name="__RefHeading___Toc5082102_211673320"/>
      <w:bookmarkStart w:id="246" w:name="_Toc92"/>
      <w:bookmarkEnd w:id="245"/>
      <w:r>
        <w:rPr>
          <w:rtl w:val="true"/>
        </w:rPr>
        <w:t>ادله عدم مشروعیت خلافت یزید</w:t>
      </w:r>
      <w:bookmarkEnd w:id="246"/>
    </w:p>
    <w:p>
      <w:pPr>
        <w:pStyle w:val="BookText"/>
        <w:rPr/>
      </w:pPr>
      <w:r>
        <w:rPr>
          <w:rFonts w:ascii="IRNazanin" w:hAnsi="IRNazanin" w:eastAsia="IRNazanin"/>
          <w:color w:val="111111"/>
          <w:sz w:val="28"/>
          <w:sz w:val="28"/>
          <w:szCs w:val="28"/>
          <w:rtl w:val="true"/>
          <w:lang w:bidi="fa-IR"/>
        </w:rPr>
        <w:t>طرفداران بنی امیه و پیروان یزید از اهل سنت در صدد برآمده‌اند تا موضوع خروج امام حسین‌علیه السلام بر ضدّ یزید را خروج بر خلیفه‌ای معرّفی کنند که بیعت او کامل و خلافتش صحیح بوده است، و در نتیجه حضرت را یاغی بر امام زمانش بدانند و این که یزید با این کار در صدد دفاع از موقعیّت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 بر عکس است، این امام حسین‌علیه السلام است که امامت و خلافت او از جانب خدا و رسول اوصلی الله علیه وآله ثابت بوده و این یزید بوده که خلافتش غاصبانه و بدون بیعتِ مشروع بوده است، لذا خروج امام حسین‌علیه السلام بر ضدّ او مشروع بلکه واجب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مطلب را اثبات می‌کنیم؛</w:t>
      </w:r>
    </w:p>
    <w:p>
      <w:pPr>
        <w:pStyle w:val="Heading4"/>
        <w:numPr>
          <w:ilvl w:val="3"/>
          <w:numId w:val="1"/>
        </w:numPr>
        <w:rPr/>
      </w:pPr>
      <w:bookmarkStart w:id="247" w:name="__RefHeading___Toc5082104_211673320"/>
      <w:bookmarkStart w:id="248" w:name="_Toc93"/>
      <w:bookmarkEnd w:id="247"/>
      <w:r>
        <w:rPr/>
        <w:t>1</w:t>
      </w:r>
      <w:r>
        <w:rPr>
          <w:rtl w:val="true"/>
        </w:rPr>
        <w:t xml:space="preserve"> - </w:t>
      </w:r>
      <w:r>
        <w:rPr>
          <w:rtl w:val="true"/>
        </w:rPr>
        <w:t>امامت حسین بن علی‌علیه السلام</w:t>
      </w:r>
      <w:bookmarkEnd w:id="2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در حدیثی صحیح و متواتر، امامان و خلفای بعد از خود را دوازده نفر معرّفی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سمره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اسلام عزیز است تا آن که دوازده خلیفه بر آنان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کلمه‌ای گفت که من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بخاری نیز به سندش از جابر بن سمره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سخنی گفت که من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با مراجعه به حدیث ثقلین پی می‌بریم که این دوازده نفر از اهل بیت و عترت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مراجعه به حدیث غدیر پی می‌بریم که اوّل آنان علی بن ابیطالب‌علیه السلام است، زیرا این سه دسته روایت همگی در یک برهه از زمان از جانب رسول خداصلی الله علیه وآله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می‌توانند یکدیگر را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مطابق برخی از روایات، این دوازده نفر از جانب رسول خداصلی الله علیه وآله مشخص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عباس نقل می‌کند که شخصی یهودی به نام نعثل خدمت رسول خداصلی الله علیه وآله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اموری سؤال می‌کنم که در سینه‌ام از مدّت‌ها نهفته است، اگر به آن‌ها جواب دهی به تو ایمان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سؤال‌های او این بود که مرا از وصیّ ات خبر ده که او کیست؟ زیرا هیچ پیامبری نیست جز آن که برای او وصیّ ای است، و همانا نبیّ ما موسی بن عمران به یوشع بن نون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وصیّ من علی بن ابیطالب است و بعد از او دو سبطم حسن و حسینند و بعد از این دو، نه امام پیاپی از صلب حسین امام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برای من بازگو کن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فرزندش علی، و بعد از او فرزندش محمّد، و سپس فرزندش جعفر، و بعد فرزندش موسی، آنگاه فرزندش علی، و بعد از او </w:t>
      </w:r>
      <w:bookmarkStart w:id="249" w:name="pg590_12871"/>
    </w:p>
    <w:p>
      <w:pPr>
        <w:pStyle w:val="BookText"/>
        <w:rPr/>
      </w:pPr>
      <w:bookmarkEnd w:id="249"/>
      <w:r>
        <w:rPr>
          <w:rFonts w:ascii="IRNazanin" w:hAnsi="IRNazanin" w:eastAsia="IRNazanin"/>
          <w:color w:val="111111"/>
          <w:sz w:val="28"/>
          <w:sz w:val="28"/>
          <w:szCs w:val="28"/>
          <w:rtl w:val="true"/>
          <w:lang w:bidi="fa-IR"/>
        </w:rPr>
        <w:t>فرزندش محمّد، و بعد از او فرزندش علی، و بعد از او فرزندش حسن و بعد از حسن فرزندش حجّت محمّد مهدی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دوازده نفر</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روایاتی دیگر نیز به اسامی این دوازده نفر اشاره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نیز در روایتی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 امتی بعد ابیهما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امام امّت من بعد از پدرشان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امام حسین‌علیه السلام امام و خلیفه بر حقّ و منصوب از جانب رسول خداصلی الله علیه وآله بوده، در نتیجه خلافت یزید باطل است؛ زیرا دو حاکم در اقلیمی نگنجند</w:t>
      </w:r>
      <w:r>
        <w:rPr>
          <w:rFonts w:eastAsia="IRNazanin" w:cs="IRNazanin"/>
          <w:color w:val="111111"/>
          <w:sz w:val="28"/>
          <w:szCs w:val="28"/>
          <w:rtl w:val="true"/>
          <w:lang w:bidi="fa-IR"/>
        </w:rPr>
        <w:t>.</w:t>
      </w:r>
    </w:p>
    <w:p>
      <w:pPr>
        <w:pStyle w:val="Heading4"/>
        <w:numPr>
          <w:ilvl w:val="3"/>
          <w:numId w:val="1"/>
        </w:numPr>
        <w:rPr/>
      </w:pPr>
      <w:bookmarkStart w:id="250" w:name="__RefHeading___Toc5082106_211673320"/>
      <w:bookmarkStart w:id="251" w:name="_Toc94"/>
      <w:bookmarkEnd w:id="250"/>
      <w:r>
        <w:rPr/>
        <w:t>2</w:t>
      </w:r>
      <w:r>
        <w:rPr>
          <w:rtl w:val="true"/>
        </w:rPr>
        <w:t xml:space="preserve"> - </w:t>
      </w:r>
      <w:r>
        <w:rPr>
          <w:rtl w:val="true"/>
        </w:rPr>
        <w:t>عصمت امام حسین‌علیه السلام</w:t>
      </w:r>
      <w:bookmarkEnd w:id="251"/>
    </w:p>
    <w:p>
      <w:pPr>
        <w:pStyle w:val="BookText"/>
        <w:rPr/>
      </w:pPr>
      <w:r>
        <w:rPr>
          <w:rFonts w:ascii="IRNazanin" w:hAnsi="IRNazanin" w:eastAsia="IRNazanin"/>
          <w:color w:val="111111"/>
          <w:sz w:val="28"/>
          <w:sz w:val="28"/>
          <w:szCs w:val="28"/>
          <w:rtl w:val="true"/>
          <w:lang w:bidi="fa-IR"/>
        </w:rPr>
        <w:t>امام حسین‌علیه السلام از جمله افرادی است که مشمول آیه تطهیر بوده، لذا از هر گونه گناه و اشتباه و خطا و نسیان مبرّا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صبح‌گاه از حجره خارج شد در حالی که پارچه‌ای از پشم خیاطی نشده بر دوش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حسین و فاطمه و علی‌علیهم السلام هر کدام به ترتیب بر حضرت وارد شدند و پیامبرصلی الله علیه وآله آنان را داخل آن پارچه نمود، آن گاه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امام حسین‌علیه السلام معصوم است پس قیام او بر حق بوده و حکومت یزید نیز بی اعتبار بوده است</w:t>
      </w:r>
      <w:r>
        <w:rPr>
          <w:rFonts w:eastAsia="IRNazanin" w:cs="IRNazanin"/>
          <w:color w:val="111111"/>
          <w:sz w:val="28"/>
          <w:szCs w:val="28"/>
          <w:rtl w:val="true"/>
          <w:lang w:bidi="fa-IR"/>
        </w:rPr>
        <w:t>.</w:t>
      </w:r>
    </w:p>
    <w:p>
      <w:pPr>
        <w:pStyle w:val="Heading4"/>
        <w:numPr>
          <w:ilvl w:val="3"/>
          <w:numId w:val="1"/>
        </w:numPr>
        <w:rPr/>
      </w:pPr>
      <w:bookmarkStart w:id="252" w:name="__RefHeading___Toc5082108_211673320"/>
      <w:bookmarkStart w:id="253" w:name="_Toc95"/>
      <w:bookmarkEnd w:id="252"/>
      <w:r>
        <w:rPr/>
        <w:t>3</w:t>
      </w:r>
      <w:r>
        <w:rPr>
          <w:rtl w:val="true"/>
        </w:rPr>
        <w:t xml:space="preserve"> - </w:t>
      </w:r>
      <w:r>
        <w:rPr>
          <w:rtl w:val="true"/>
        </w:rPr>
        <w:t>رضایت پیامبرعلیه السلام</w:t>
      </w:r>
      <w:bookmarkEnd w:id="2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به سند خود از ربعی بن حراش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رسول خداصلی الله علیه وآله در حالی که پارچه‌ای را گسترده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فاطمه و من و </w:t>
      </w:r>
      <w:bookmarkStart w:id="254" w:name="pg590_12872"/>
    </w:p>
    <w:p>
      <w:pPr>
        <w:pStyle w:val="BookText"/>
        <w:rPr/>
      </w:pPr>
      <w:bookmarkEnd w:id="254"/>
      <w:r>
        <w:rPr>
          <w:rFonts w:ascii="IRNazanin" w:hAnsi="IRNazanin" w:eastAsia="IRNazanin"/>
          <w:color w:val="111111"/>
          <w:sz w:val="28"/>
          <w:sz w:val="28"/>
          <w:szCs w:val="28"/>
          <w:rtl w:val="true"/>
          <w:lang w:bidi="fa-IR"/>
        </w:rPr>
        <w:t>حسن و حسین بر روی آن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پیامبرصلی الله علیه وآله کناره‌های آن پارچه را گرفت و بر روی همه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ارض عنهم کما انا راض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راضی باش همان گونه که من از آنان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در حالی که رجال آن، رجال صحیح است به جز عبید بن طفیل که ثقه می‌باشد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حال اگر پیامبرصلی الله علیه وآله از امام حسین‌علیه السلام راضی است و با پذیرش دعای قطعی پیامبرصلی الله علیه وآله از جانب خداوند متعال، خدا هم از او راضی است در نتیجه قیام و خروج حضرت بر علیه یزید مورد رضایت خداوند بوده و مشروعیت و بیعت یزید به زیر سؤال می‌رود</w:t>
      </w:r>
      <w:r>
        <w:rPr>
          <w:rFonts w:eastAsia="IRNazanin" w:cs="IRNazanin"/>
          <w:color w:val="111111"/>
          <w:sz w:val="28"/>
          <w:szCs w:val="28"/>
          <w:rtl w:val="true"/>
          <w:lang w:bidi="fa-IR"/>
        </w:rPr>
        <w:t>.</w:t>
      </w:r>
    </w:p>
    <w:p>
      <w:pPr>
        <w:pStyle w:val="Heading4"/>
        <w:numPr>
          <w:ilvl w:val="3"/>
          <w:numId w:val="1"/>
        </w:numPr>
        <w:rPr/>
      </w:pPr>
      <w:bookmarkStart w:id="255" w:name="__RefHeading___Toc5082110_211673320"/>
      <w:bookmarkStart w:id="256" w:name="_Toc96"/>
      <w:bookmarkEnd w:id="255"/>
      <w:r>
        <w:rPr/>
        <w:t>4</w:t>
      </w:r>
      <w:r>
        <w:rPr>
          <w:rtl w:val="true"/>
        </w:rPr>
        <w:t xml:space="preserve"> - </w:t>
      </w:r>
      <w:r>
        <w:rPr>
          <w:rtl w:val="true"/>
        </w:rPr>
        <w:t>امام حسین‌علیه السلام سید جوانان بهشت</w:t>
      </w:r>
      <w:bookmarkEnd w:id="256"/>
    </w:p>
    <w:p>
      <w:pPr>
        <w:pStyle w:val="BookText"/>
        <w:rPr/>
      </w:pPr>
      <w:r>
        <w:rPr>
          <w:rFonts w:ascii="IRNazanin" w:hAnsi="IRNazanin" w:eastAsia="IRNazanin"/>
          <w:color w:val="111111"/>
          <w:sz w:val="28"/>
          <w:sz w:val="28"/>
          <w:szCs w:val="28"/>
          <w:rtl w:val="true"/>
          <w:lang w:bidi="fa-IR"/>
        </w:rPr>
        <w:t>ابوسعید خدری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بزرگوار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این حدیث را حسن و صحیح دانسته و البانی نیز با او موافقت نموده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اگر امام حسین‌علیه السلام به نصّ رسول اکرم‌صلی الله علیه وآله سید جوانان اهل بهشت است پس تمام کارهای او در دنیا مورد رضایت خداوند است که از آن جمله خروجش بر ضدّ یزید بن معاویه است، و در نتیجه خلافت یزید از مشروعیت برخوردار نبوده است</w:t>
      </w:r>
      <w:r>
        <w:rPr>
          <w:rFonts w:eastAsia="IRNazanin" w:cs="IRNazanin"/>
          <w:color w:val="111111"/>
          <w:sz w:val="28"/>
          <w:szCs w:val="28"/>
          <w:rtl w:val="true"/>
          <w:lang w:bidi="fa-IR"/>
        </w:rPr>
        <w:t>.</w:t>
      </w:r>
    </w:p>
    <w:p>
      <w:pPr>
        <w:pStyle w:val="Heading4"/>
        <w:numPr>
          <w:ilvl w:val="3"/>
          <w:numId w:val="1"/>
        </w:numPr>
        <w:rPr/>
      </w:pPr>
      <w:bookmarkStart w:id="257" w:name="__RefHeading___Toc5082112_211673320"/>
      <w:bookmarkStart w:id="258" w:name="_Toc97"/>
      <w:bookmarkEnd w:id="257"/>
      <w:r>
        <w:rPr/>
        <w:t>5</w:t>
      </w:r>
      <w:r>
        <w:rPr>
          <w:rtl w:val="true"/>
        </w:rPr>
        <w:t xml:space="preserve"> - </w:t>
      </w:r>
      <w:r>
        <w:rPr>
          <w:rtl w:val="true"/>
        </w:rPr>
        <w:t>قوام دین پیامبرصلی الله علیه وآله به خروج امام حسین‌علیه السلام</w:t>
      </w:r>
      <w:bookmarkEnd w:id="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سندش از یعلی بن مره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bookmarkStart w:id="259" w:name="pg590_12873"/>
    </w:p>
    <w:p>
      <w:pPr>
        <w:pStyle w:val="BookText"/>
        <w:rPr/>
      </w:pPr>
      <w:bookmarkEnd w:id="259"/>
      <w:r>
        <w:rPr>
          <w:rFonts w:ascii="IRNazanin" w:hAnsi="IRNazanin" w:eastAsia="IRNazanin"/>
          <w:color w:val="111111"/>
          <w:sz w:val="28"/>
          <w:sz w:val="28"/>
          <w:szCs w:val="28"/>
          <w:rtl w:val="true"/>
          <w:lang w:bidi="fa-IR"/>
        </w:rPr>
        <w:t>امام حسین‌علیه السلام از رسول خداصلی الله علیه وآله است؛ این امری واضح و روشن است زیرا نوه دختری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خداصلی الله علیه وآله از امام حسین‌علیه السلام است چه معنا دارد؟ جز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با خروجی که بر ضدّ یزید داشت و شهادت خود و جوانان بنی هاشم و اصحابش دین پیامبرصلی الله علیه وآله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بقای دین و آیین و شخصیّت پیامبرصلی الله علیه وآله در گروی خروج امام حسین‌علیه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Style w:val="FootnoteAnchor"/>
          <w:rtl w:val="true"/>
        </w:rPr>
        <w:footnoteReference w:id="266"/>
      </w:r>
      <w:r>
        <w:rPr>
          <w:rFonts w:ascii="IRNazanin" w:hAnsi="IRNazanin" w:eastAsia="IRNazanin"/>
          <w:color w:val="111111"/>
          <w:sz w:val="28"/>
          <w:sz w:val="28"/>
          <w:szCs w:val="28"/>
          <w:rtl w:val="true"/>
          <w:lang w:bidi="fa-IR"/>
        </w:rPr>
        <w:t>، و حاکم نیشابوری هم بعد از نقل آن صحیح الاسناد معرفی کرده و ذهبی نیز با او موافقت نموده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بوصیری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الزجاجة فی زوائد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را حسن و رجال آن را ثقه معرفی کرده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هیثمی نیز بعد از نقل آن، سندش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260" w:name="__RefHeading___Toc5082114_211673320"/>
      <w:bookmarkStart w:id="261" w:name="_Toc98"/>
      <w:bookmarkEnd w:id="260"/>
      <w:r>
        <w:rPr/>
        <w:t>6</w:t>
      </w:r>
      <w:r>
        <w:rPr>
          <w:rtl w:val="true"/>
        </w:rPr>
        <w:t xml:space="preserve"> - </w:t>
      </w:r>
      <w:r>
        <w:rPr>
          <w:rtl w:val="true"/>
        </w:rPr>
        <w:t>شروط صلح و عدم مشروعیت خلافت یزید</w:t>
      </w:r>
      <w:bookmarkEnd w:id="261"/>
    </w:p>
    <w:p>
      <w:pPr>
        <w:pStyle w:val="BookText"/>
        <w:rPr/>
      </w:pPr>
      <w:r>
        <w:rPr>
          <w:rFonts w:ascii="IRNazanin" w:hAnsi="IRNazanin" w:eastAsia="IRNazanin"/>
          <w:color w:val="111111"/>
          <w:sz w:val="28"/>
          <w:sz w:val="28"/>
          <w:szCs w:val="28"/>
          <w:rtl w:val="true"/>
          <w:lang w:bidi="fa-IR"/>
        </w:rPr>
        <w:t>شروطی را که معاویة بن ابی سفیان در صلح نامه خود با امام حسن مجتبی‌علیه السلام امضا کرد، جای تأمّل و دقّت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صلح نامه خود شروطی را ذکر کرد که امام حسن‌علیه السلام به آن شروط دیگری را اضافه نمود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جمله آن شروط این بود که حضرت خلافت را به معاویه واگذار کند به شرط این که اگر برای او اتفاقی افتاد خلافت به حضرت منتقل شود و اگر او نبود به برادرش امام حسین‌علیه السلام برسد</w:t>
      </w:r>
      <w:r>
        <w:rPr>
          <w:rFonts w:eastAsia="IRNazanin" w:cs="IRNazanin"/>
          <w:color w:val="111111"/>
          <w:sz w:val="28"/>
          <w:szCs w:val="28"/>
          <w:rtl w:val="true"/>
          <w:lang w:bidi="fa-IR"/>
        </w:rPr>
        <w:t>.</w:t>
      </w:r>
      <w:r>
        <w:rPr>
          <w:rStyle w:val="FootnoteAnchor"/>
          <w:rtl w:val="true"/>
        </w:rPr>
        <w:footnoteReference w:id="2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امام حسین‌علیه السلام به مجرد شنیدن خبر مرگ معاویه به عبداللّه بن زبیر فرمود</w:t>
      </w:r>
      <w:r>
        <w:rPr>
          <w:rFonts w:eastAsia="IRNazanin" w:cs="IRNazanin"/>
          <w:color w:val="111111"/>
          <w:sz w:val="28"/>
          <w:szCs w:val="28"/>
          <w:rtl w:val="true"/>
          <w:lang w:bidi="fa-IR"/>
        </w:rPr>
        <w:t xml:space="preserve">: </w:t>
      </w:r>
      <w:bookmarkStart w:id="262" w:name="pg590_12874"/>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نمی‌کنم، زیرا امر خلافت بعد از برادرم حسن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آن چه را خواست انجام داد، و نزد برادرم حسن قسم یاد کرد که خلافت را برای هیچ کس از اولاد خود بعد از مرگش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من زنده بودم به من بازگرداند …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مطلب در بسیاری از مصادر اهل سنت تصریح شده که امام حسن مجتبی‌علیه السلام بر معاویه شرط نمود که عهد خلافت را بر کسی بعد از مرگش قرار ندهد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 این معاهده و شرط که مورد قبول طرفین بود، تعیین خلافت یزید از طرف معاویه از هیچ گونه مشروعیت ظاهری نیز برخوردار نبود</w:t>
      </w:r>
      <w:r>
        <w:rPr>
          <w:rFonts w:eastAsia="IRNazanin" w:cs="IRNazanin"/>
          <w:color w:val="111111"/>
          <w:sz w:val="28"/>
          <w:szCs w:val="28"/>
          <w:rtl w:val="true"/>
          <w:lang w:bidi="fa-IR"/>
        </w:rPr>
        <w:t>.</w:t>
      </w:r>
    </w:p>
    <w:p>
      <w:pPr>
        <w:pStyle w:val="Heading4"/>
        <w:numPr>
          <w:ilvl w:val="3"/>
          <w:numId w:val="1"/>
        </w:numPr>
        <w:rPr/>
      </w:pPr>
      <w:bookmarkStart w:id="263" w:name="__RefHeading___Toc5082116_211673320"/>
      <w:bookmarkStart w:id="264" w:name="_Toc99"/>
      <w:bookmarkEnd w:id="263"/>
      <w:r>
        <w:rPr/>
        <w:t>7</w:t>
      </w:r>
      <w:r>
        <w:rPr>
          <w:rtl w:val="true"/>
        </w:rPr>
        <w:t xml:space="preserve"> - </w:t>
      </w:r>
      <w:r>
        <w:rPr>
          <w:rtl w:val="true"/>
        </w:rPr>
        <w:t>عدم مشروعیت خلافت معاویه</w:t>
      </w:r>
      <w:bookmarkEnd w:id="264"/>
    </w:p>
    <w:p>
      <w:pPr>
        <w:pStyle w:val="BookText"/>
        <w:rPr/>
      </w:pPr>
      <w:r>
        <w:rPr>
          <w:rFonts w:ascii="IRNazanin" w:hAnsi="IRNazanin" w:eastAsia="IRNazanin"/>
          <w:color w:val="111111"/>
          <w:sz w:val="28"/>
          <w:sz w:val="28"/>
          <w:szCs w:val="28"/>
          <w:rtl w:val="true"/>
          <w:lang w:bidi="fa-IR"/>
        </w:rPr>
        <w:t>اهل سنت گرچه عهد خلیفه سابق بر کسی را به عنوان خلافت و امامت، یکی از موارد اثبات خلافت می‌دانند ولی این در صورتی است که مشروعیت خلافت و امامت خلیفه سابق اثبات شده باشد که در مورد معاویه این چنین نبوده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بود که با خروج بر امام به حقّ مسلمین؛ یعنی امام علی بن ابی طالب‌علیه السلام بر کشور اسلامی غلبه پیدا کرد، و لذا خلافتش از مشروعیت و وجاهت عقلایی و شرعی برخوردار نبوده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صلح نامه حضرت امام حسن‌علیه السلام با معاویه آمده بود که خراج دار ابجرد را باید به او واگذار نماید، و این دلالت دارد بر اینکه امام حسن‌علیه السلام معاویه را امام و خلیفه به حقّ بر مسلمین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منطقه با صلح فتح شده بود، نه با زور لشکر،</w:t>
      </w:r>
      <w:r>
        <w:rPr>
          <w:rStyle w:val="FootnoteAnchor"/>
          <w:rtl w:val="true"/>
        </w:rPr>
        <w:footnoteReference w:id="274"/>
      </w:r>
      <w:r>
        <w:rPr>
          <w:rFonts w:ascii="IRNazanin" w:hAnsi="IRNazanin" w:eastAsia="IRNazanin"/>
          <w:color w:val="111111"/>
          <w:sz w:val="28"/>
          <w:sz w:val="28"/>
          <w:szCs w:val="28"/>
          <w:rtl w:val="true"/>
          <w:lang w:bidi="fa-IR"/>
        </w:rPr>
        <w:t>و لذا مخصوص امام مسلمین است و حضرت سهم خراج آن را برای خود که امام به حقّ است طلب می‌کند</w:t>
      </w:r>
      <w:r>
        <w:rPr>
          <w:rFonts w:eastAsia="IRNazanin" w:cs="IRNazanin"/>
          <w:color w:val="111111"/>
          <w:sz w:val="28"/>
          <w:szCs w:val="28"/>
          <w:rtl w:val="true"/>
          <w:lang w:bidi="fa-IR"/>
        </w:rPr>
        <w:t xml:space="preserve">. </w:t>
      </w:r>
      <w:bookmarkStart w:id="265" w:name="pg590_12875"/>
    </w:p>
    <w:p>
      <w:pPr>
        <w:pStyle w:val="BookText"/>
        <w:rPr/>
      </w:pPr>
      <w:bookmarkEnd w:id="26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شروطی که امام حسن‌علیه السلام در صلح نامه گنجاند این بود که معاویه خود را امیرمؤمنان نخواند، و این اعلانی است از طرف امام‌علیه السلام که برای حکومت معاویه مشروعیت قائل نیست</w:t>
      </w:r>
      <w:r>
        <w:rPr>
          <w:rFonts w:eastAsia="IRNazanin" w:cs="IRNazanin"/>
          <w:color w:val="111111"/>
          <w:sz w:val="28"/>
          <w:szCs w:val="28"/>
          <w:rtl w:val="true"/>
          <w:lang w:bidi="fa-IR"/>
        </w:rPr>
        <w:t>.</w:t>
      </w:r>
    </w:p>
    <w:p>
      <w:pPr>
        <w:pStyle w:val="Heading4"/>
        <w:numPr>
          <w:ilvl w:val="3"/>
          <w:numId w:val="1"/>
        </w:numPr>
        <w:rPr/>
      </w:pPr>
      <w:bookmarkStart w:id="266" w:name="__RefHeading___Toc5082118_211673320"/>
      <w:bookmarkStart w:id="267" w:name="_Toc100"/>
      <w:bookmarkEnd w:id="266"/>
      <w:r>
        <w:rPr/>
        <w:t>8</w:t>
      </w:r>
      <w:r>
        <w:rPr>
          <w:rtl w:val="true"/>
        </w:rPr>
        <w:t xml:space="preserve"> - </w:t>
      </w:r>
      <w:r>
        <w:rPr>
          <w:rtl w:val="true"/>
        </w:rPr>
        <w:t>عدم بیعت برای یزید</w:t>
      </w:r>
      <w:bookmarkEnd w:id="267"/>
    </w:p>
    <w:p>
      <w:pPr>
        <w:pStyle w:val="BookText"/>
        <w:rPr/>
      </w:pPr>
      <w:r>
        <w:rPr>
          <w:rFonts w:ascii="IRNazanin" w:hAnsi="IRNazanin" w:eastAsia="IRNazanin"/>
          <w:color w:val="111111"/>
          <w:sz w:val="28"/>
          <w:sz w:val="28"/>
          <w:szCs w:val="28"/>
          <w:rtl w:val="true"/>
          <w:lang w:bidi="fa-IR"/>
        </w:rPr>
        <w:t>برخی در صدد آنند که بیعت مردمی برای یزید را به اثبات رسانند، در حالی که با مراجعه به تاریخ و تأمّلی در آن پی می‌بریم که این چنین نبوده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نامه‌ای به والی خود در مدینه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که دارای شأن و منزلت خاص هستند، امثال امام حسین‌علیه السلام و عبداللَّه بن عمر، عبدالرحمن بن ابی‌بکر و عبداللَّه بن زبیر با هر طریقی که ممکن است بیعت بگیرد و در غیر این صورت آنان را به قتل رساند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در حالی که بیعت اکراهی از مشروعیت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در نامه‌ای که به امام حسین‌علیه السلام نوشتند، اعلام داشتند که ما امام نداریم و با کسی جز تو بیعت نخواهیم کرد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شبراوی شافعی بعد از نقل کلام غزالی و ابن العربی در تحریم سبّ و لعن یزید و مبالغه آن دو در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هر دو مردود است، زیرا این مطلب مبتنی بر صحت بیعت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سابق است در حالی که نظر محققین بر خلاف چیزی است که این دو می‌گویند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268" w:name="__RefHeading___Toc5082120_211673320"/>
      <w:bookmarkStart w:id="269" w:name="_Toc101"/>
      <w:bookmarkEnd w:id="268"/>
      <w:r>
        <w:rPr>
          <w:rtl w:val="true"/>
        </w:rPr>
        <w:t>مؤیّدان قیام امام حسین‌علیه السلام</w:t>
      </w:r>
      <w:bookmarkEnd w:id="2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قریب به اتفاق اهل سنت با اکرام و تعظیم از حماسه امام حسین‌علیه السلام یاد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واقعه کربلا خط مخالف اهل بیت‌علیهم السلام یا بی‌طرف از مخالفت دست برداشته یا حالت بی طرفی را کنار گذاشتند و اکثر آنان به صورت‌های گوناگون اعلام موضع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حرّ جعفی که حاضر به یاری امام نشده بود، پس از واقعه عاشورا در صف معاندان حکومت اموی قرار می‌گیرد و بر شهدای کربلا مرثیه سرایی می‌کند و مردم را به عصیان و نافرمانی علیه حکومت یزید فرا می‌خواند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که به شیوه زاهدانه، امام را به انصراف از ادامه مسیر نصیحت می‌نمود، مجبور به تسلیم در برابر حقانیّت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اسیران و سرهای شهیدان و رفتار بی شرمانه ابن زیاد را نسبت به آنان می‌بیند، می‌گرید و از ذلّت مسلمانان پس از آن واقعه غمبار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بعد از این روز بردگانی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فاطمه را کشتید و تحت امر پسر مرجانه قرار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خوبان شما را خواهد کشت، و بدان از شما را به بردگی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برکسی که به ذلّت و عار رضایت دهد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العلاء معرّی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حسین‌علیه السلام و بر خلافت نشستن یزید، از زشت کرداری روزگار و مردم بوده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عبده از جمله کسانی است که یاری حکومت عدل و دینی را در برابر حکومت ظلم و جور بر مسلمانان واجب می‌شمارد و قیام امام حسین‌علیه السلام را از باب خروج بر امام ظالم و طغیانگر می‌داند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علائلی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حسین‌علیه السلام نه بر امام، بلکه بر فردی متجاوز که خویش را بر مردم تحمیل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تعبیری دیگر پدرش او را بر مردم تحمیل </w:t>
      </w:r>
    </w:p>
    <w:p>
      <w:pPr>
        <w:pStyle w:val="BookText"/>
        <w:rPr/>
      </w:pPr>
      <w:r>
        <w:rPr>
          <w:rFonts w:ascii="IRNazanin" w:hAnsi="IRNazanin" w:eastAsia="IRNazanin"/>
          <w:color w:val="111111"/>
          <w:sz w:val="28"/>
          <w:sz w:val="28"/>
          <w:szCs w:val="28"/>
          <w:rtl w:val="true"/>
          <w:lang w:bidi="fa-IR"/>
        </w:rPr>
        <w:t xml:space="preserve">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 شاید اگر این حرکت از سوی شخصی دیگر و در برابر حاکمی غیر یزید انجام می‌گرفت، دستگاه ناپاک تبلیغاتی حکّام به راحتی می‌توانست در لوث آن و تحریف اهدافش موفّق گردد، ولی حسین‌علیه السلام با پیشینه معروفش نزد مسلمانان و وصایای پیامبرصلی الله علیه وآله درباره‌اش و اخبار فراوان پیرامون قیامش یک سوی ماجرا است و یزید خبیث و خاندان بنی امیه، 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نهضت امام حسین‌علیه السلام را مثل روز درخشان کرده است، به گونه‌ای که اگر مواضع مخالفین خروج امام حسین‌علیه السلام هم در کتاب‌های اهل سنت ذکر می‌شود به این علّت است که آن را نفی و محکوم نمایند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محمود عقاد، تحلیل و سنجش قیام امام حسین‌علیه السلام را با مقیاس‌های کوچک و تنگ بشری، غیر منصفانه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حسین از مکه به عراق حرکتی نیست که بتوان با مقیاس‌های روزمرّه بر آن حکم نمود، چرا که از نادرترین حرکت‌های تاریخی در زمینه دعوت دینی یا سیاسی به حساب می‌آید … تنها اشخاصی به چنین حرکتی دست می‌زنند که برای آن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خود را به خطر انداختن، حتّی به ذهن دیگران خطور هم نمی‌کند … بلکه حرکتی منحصر به فرد است که اشخاصی منحصر به فرد را می‌طلبد … </w:t>
      </w:r>
      <w:r>
        <w:rPr>
          <w:rFonts w:eastAsia="IRNazanin" w:cs="IRNazanin"/>
          <w:color w:val="111111"/>
          <w:sz w:val="28"/>
          <w:szCs w:val="28"/>
          <w:rtl w:val="true"/>
          <w:lang w:bidi="fa-IR"/>
        </w:rPr>
        <w:t>».</w:t>
      </w:r>
      <w:r>
        <w:rPr>
          <w:rStyle w:val="FootnoteAnchor"/>
          <w:rtl w:val="true"/>
        </w:rPr>
        <w:footnoteReference w:id="28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مستشرقان را به باد انتقاد گرفته و در مورد عدم درک شرایطی که امام در آن قرار داشت در اعتراض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خوب بود اگر این گروه، مسأله عقیده را در وجود حسین‌علیه السلام متذکّر می‌شدند که یک امر موقّتی و سازش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بود که محکم‌ترین ایمان به احکام اسلام را دارا بود و به شدّت معتقد بود که تعطیلی حدود الهی بزرگ‌ترین بلایی است که دامن‌گیر او، خانواده‌اش و به طور کلّی امت عربی در حال و آینده خواهد شد … </w:t>
      </w:r>
      <w:r>
        <w:rPr>
          <w:rFonts w:eastAsia="IRNazanin" w:cs="IRNazanin"/>
          <w:color w:val="111111"/>
          <w:sz w:val="28"/>
          <w:szCs w:val="28"/>
          <w:rtl w:val="true"/>
          <w:lang w:bidi="fa-IR"/>
        </w:rPr>
        <w:t>».</w:t>
      </w:r>
      <w:r>
        <w:rPr>
          <w:rStyle w:val="FootnoteAnchor"/>
          <w:rtl w:val="true"/>
        </w:rPr>
        <w:footnoteReference w:id="284"/>
      </w:r>
      <w:bookmarkStart w:id="270" w:name="pg590_12878"/>
    </w:p>
    <w:p>
      <w:pPr>
        <w:pStyle w:val="Heading2"/>
        <w:numPr>
          <w:ilvl w:val="1"/>
          <w:numId w:val="1"/>
        </w:numPr>
        <w:rPr/>
      </w:pPr>
      <w:bookmarkStart w:id="271" w:name="__RefHeading___Toc5082122_211673320"/>
      <w:bookmarkStart w:id="272" w:name="_Toc102"/>
      <w:bookmarkEnd w:id="270"/>
      <w:bookmarkEnd w:id="271"/>
      <w:r>
        <w:rPr>
          <w:rtl w:val="true"/>
        </w:rPr>
        <w:t>یزید، عامل اصلی قتل امام حسین‌علیه السلام</w:t>
      </w:r>
      <w:bookmarkEnd w:id="272"/>
    </w:p>
    <w:p>
      <w:pPr>
        <w:pStyle w:val="Heading3"/>
        <w:numPr>
          <w:ilvl w:val="2"/>
          <w:numId w:val="1"/>
        </w:numPr>
        <w:rPr/>
      </w:pPr>
      <w:bookmarkStart w:id="273" w:name="__RefHeading___Toc5082124_211673320"/>
      <w:bookmarkStart w:id="274" w:name="_Toc103"/>
      <w:bookmarkEnd w:id="273"/>
      <w:r>
        <w:rPr>
          <w:rtl w:val="true"/>
        </w:rPr>
        <w:t>یزید، عامل اصلی قتل امام حسین‌علیه السلام</w:t>
      </w:r>
      <w:bookmarkEnd w:id="2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خلفای بنی امیه که در عصر حکومت کوتاه خود جنایات بسیاری را انجام داد، یزید بن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سه سال حکومتی که داشت، در سال اول آن دستور قتل امام حسین‌علیه السلام فرزند رسول خداصلی الله علیه وآله و یارانش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 قدر شنیع بود که قیام‌هایی را به دنبال داشت و نیز تا به امروز اعتراضاتی حتی از بسیاری از علمای عامه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عده‌ای از متعصبین عامّه و نواصب و پیروان یزید در صدد دفاع از یزید برآمده و کتاب‌ها در مدح و منقبت دروغین او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موضوع را مورد بررسی قرار خواهیم داد و ثابت خواهیم کرد که شواهد و ادله تاریخی هر کدام به نوبه خود گواه بر این است که عامل اصلی کشته شدن و شهادت امام حسین‌علیه السلام یزید بوده است</w:t>
      </w:r>
      <w:r>
        <w:rPr>
          <w:rFonts w:eastAsia="IRNazanin" w:cs="IRNazanin"/>
          <w:color w:val="111111"/>
          <w:sz w:val="28"/>
          <w:szCs w:val="28"/>
          <w:rtl w:val="true"/>
          <w:lang w:bidi="fa-IR"/>
        </w:rPr>
        <w:t xml:space="preserve">. </w:t>
      </w:r>
      <w:bookmarkStart w:id="275" w:name="pg590_12879"/>
    </w:p>
    <w:p>
      <w:pPr>
        <w:pStyle w:val="Heading3"/>
        <w:numPr>
          <w:ilvl w:val="2"/>
          <w:numId w:val="1"/>
        </w:numPr>
        <w:rPr/>
      </w:pPr>
      <w:bookmarkStart w:id="276" w:name="__RefHeading___Toc5082126_211673320"/>
      <w:bookmarkStart w:id="277" w:name="_Toc104"/>
      <w:bookmarkEnd w:id="275"/>
      <w:bookmarkEnd w:id="276"/>
      <w:r>
        <w:rPr>
          <w:rtl w:val="true"/>
        </w:rPr>
        <w:t>دفاع ابن تیمیه از یزید</w:t>
      </w:r>
      <w:bookmarkEnd w:id="277"/>
    </w:p>
    <w:p>
      <w:pPr>
        <w:pStyle w:val="Heading4"/>
        <w:numPr>
          <w:ilvl w:val="3"/>
          <w:numId w:val="1"/>
        </w:numPr>
        <w:rPr/>
      </w:pPr>
      <w:bookmarkStart w:id="278" w:name="__RefHeading___Toc5082128_211673320"/>
      <w:bookmarkStart w:id="279" w:name="_Toc105"/>
      <w:bookmarkEnd w:id="278"/>
      <w:r>
        <w:rPr>
          <w:rtl w:val="true"/>
        </w:rPr>
        <w:t>دفاع ابن تیمیه از یزید</w:t>
      </w:r>
      <w:bookmarkEnd w:id="279"/>
    </w:p>
    <w:p>
      <w:pPr>
        <w:pStyle w:val="BookText"/>
        <w:rPr/>
      </w:pPr>
      <w:r>
        <w:rPr>
          <w:rFonts w:ascii="IRNazanin" w:hAnsi="IRNazanin" w:eastAsia="IRNazanin"/>
          <w:color w:val="111111"/>
          <w:sz w:val="28"/>
          <w:sz w:val="28"/>
          <w:szCs w:val="28"/>
          <w:rtl w:val="true"/>
          <w:lang w:bidi="fa-IR"/>
        </w:rPr>
        <w:t>ابن تیمیه به جهت خصومتی که با اهل بیت‌علیهم السلام داشته، درصدد دفاع از جنایات یزید برآمده و با هر حیله و توجیهی قصد تبرّی او از کشتن امام حسین‌علیه السلام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راضی به کشتن امام حسین‌علیه السلام نبود و حتی از این امر اظهار نارضایتی 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او همچنین حرکت دادن سر امام حسین‌علیه السلام به شام را مردود می‌داند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در جایی دیگر به اسارت رفتن اهل بیت امام حسین‌علیه السلام را انکار کرده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به کشتن حسین‌علیه السلام امر نکرد، سرها را نزد او نیاوردند، و با چوب بر دندانهای او نزد، بلکه عبیداللّه بن زیاد بود که این کارها را انجام داد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ما در این مبحث درصدد اثبات این مطلب خواهیم بود که کشتن امام حسین‌علیه السلام توسط ابن زیاد به امر مستقیم و ارشاد یزید بن معاویه بوده است، و برای اثبات این امر شواهد و ادلّه‌ای اقامه خواهیم کرد</w:t>
      </w:r>
      <w:r>
        <w:rPr>
          <w:rFonts w:eastAsia="IRNazanin" w:cs="IRNazanin"/>
          <w:color w:val="111111"/>
          <w:sz w:val="28"/>
          <w:szCs w:val="28"/>
          <w:rtl w:val="true"/>
          <w:lang w:bidi="fa-IR"/>
        </w:rPr>
        <w:t>.</w:t>
      </w:r>
    </w:p>
    <w:p>
      <w:pPr>
        <w:pStyle w:val="Heading4"/>
        <w:numPr>
          <w:ilvl w:val="3"/>
          <w:numId w:val="1"/>
        </w:numPr>
        <w:rPr/>
      </w:pPr>
      <w:bookmarkStart w:id="280" w:name="__RefHeading___Toc5082130_211673320"/>
      <w:bookmarkStart w:id="281" w:name="_Toc106"/>
      <w:bookmarkEnd w:id="280"/>
      <w:r>
        <w:rPr/>
        <w:t>1</w:t>
      </w:r>
      <w:r>
        <w:rPr>
          <w:rtl w:val="true"/>
        </w:rPr>
        <w:t xml:space="preserve"> - </w:t>
      </w:r>
      <w:r>
        <w:rPr>
          <w:rtl w:val="true"/>
        </w:rPr>
        <w:t>یزید و نصب ابن زیاد به ولایت کوفه</w:t>
      </w:r>
      <w:bookmarkEnd w:id="2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تاریخ پی می‌بریم این یزید بود که ابن زیاد را والی کوفه کرد در حالی که قبل از آن در ایام معاویه والی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نوبه خود می‌رساند که یزید در این کار هدفی جز آماده شدن برای رویارویی با امام حسین‌علیه السلام را نداشته است و لذا تنها کسی را که برای این کار لایق می‌دیده عبیداللَّه بن زیاد بوده است</w:t>
      </w:r>
      <w:r>
        <w:rPr>
          <w:rFonts w:eastAsia="IRNazanin" w:cs="IRNazanin"/>
          <w:color w:val="111111"/>
          <w:sz w:val="28"/>
          <w:szCs w:val="28"/>
          <w:rtl w:val="true"/>
          <w:lang w:bidi="fa-IR"/>
        </w:rPr>
        <w:t xml:space="preserve">. </w:t>
      </w:r>
      <w:bookmarkStart w:id="282" w:name="pg590_12880"/>
    </w:p>
    <w:p>
      <w:pPr>
        <w:pStyle w:val="BookText"/>
        <w:rPr/>
      </w:pPr>
      <w:bookmarkEnd w:id="282"/>
      <w:r>
        <w:rPr>
          <w:rFonts w:ascii="IRNazanin" w:hAnsi="IRNazanin" w:eastAsia="IRNazanin"/>
          <w:color w:val="111111"/>
          <w:sz w:val="28"/>
          <w:sz w:val="28"/>
          <w:szCs w:val="28"/>
          <w:rtl w:val="true"/>
          <w:lang w:bidi="fa-IR"/>
        </w:rPr>
        <w:t>از طرفی یزید با ابن زیاد رابطه خوبی نداشت و حتی درصدد بود که او را از ولایت بصره عزل کند، امّا از آن جا که نعمان بن بشیر را برای مقابله با مسلم بن عقیل و رویارویی با امام حسین‌علیه السلام لایق نمی‌دید لذا دست به دامان ابن زیاد شد و نه تنها اعلام رضایت از او نمود بلکه ولایت کوفه را همراه با ولایت بصره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نامه‌ای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دنبال کن و اگر به او دسترسی یافتی او را به قتل برسان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در حالی است که مسلم بن عقیل به عنوان پیک و فرستاده امام حسین‌علیه السلام به کوفه آمده بود تا مردم را از حرکت امام‌علیه السلام به کوفه مطّلع سازد</w:t>
      </w:r>
      <w:r>
        <w:rPr>
          <w:rFonts w:eastAsia="IRNazanin" w:cs="IRNazanin"/>
          <w:color w:val="111111"/>
          <w:sz w:val="28"/>
          <w:szCs w:val="28"/>
          <w:rtl w:val="true"/>
          <w:lang w:bidi="fa-IR"/>
        </w:rPr>
        <w:t>.</w:t>
      </w:r>
    </w:p>
    <w:p>
      <w:pPr>
        <w:pStyle w:val="Heading4"/>
        <w:numPr>
          <w:ilvl w:val="3"/>
          <w:numId w:val="1"/>
        </w:numPr>
        <w:rPr/>
      </w:pPr>
      <w:bookmarkStart w:id="283" w:name="__RefHeading___Toc5082132_211673320"/>
      <w:bookmarkStart w:id="284" w:name="_Toc107"/>
      <w:bookmarkEnd w:id="283"/>
      <w:r>
        <w:rPr/>
        <w:t>2</w:t>
      </w:r>
      <w:r>
        <w:rPr>
          <w:rtl w:val="true"/>
        </w:rPr>
        <w:t xml:space="preserve"> - </w:t>
      </w:r>
      <w:r>
        <w:rPr>
          <w:rtl w:val="true"/>
        </w:rPr>
        <w:t>مشاوره ابن زیاد با یزید</w:t>
      </w:r>
      <w:bookmarkEnd w:id="284"/>
    </w:p>
    <w:p>
      <w:pPr>
        <w:pStyle w:val="BookText"/>
        <w:rPr/>
      </w:pPr>
      <w:r>
        <w:rPr>
          <w:rFonts w:ascii="IRNazanin" w:hAnsi="IRNazanin" w:eastAsia="IRNazanin"/>
          <w:color w:val="111111"/>
          <w:sz w:val="28"/>
          <w:sz w:val="28"/>
          <w:szCs w:val="28"/>
          <w:rtl w:val="true"/>
          <w:lang w:bidi="fa-IR"/>
        </w:rPr>
        <w:t>از تاریخ استفاده می‌شود هنگامی که یزید ابن زیاد را والی کوفه کرد او را امر نمود، که در تمام کارهایی که مربوط به قضیه امام حسین‌علیه السلام است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تمام کارها و جنایات ابن زیاد از جمله کشتن امام حسین‌علیه السلام را به امر و مشورت یزید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زیاد بعد از آن که مسلم و هانی را به شهادت رسانید، سر آنان را از تن جدا کرده، به همراه نامه‌ای به سوی یزید فرستاد … یزید در جواب نامه بعد از تذکر به نکاتی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حسین بن علی به سوی عراق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و افراد مسلّح را بگمار و به هر گمان و تهمتی افراد را دستگیر کرده و محبوس نما، و هر خبری که اتفاق افتاد بر من گزارش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r>
        <w:rPr>
          <w:rStyle w:val="FootnoteAnchor"/>
          <w:rtl w:val="true"/>
        </w:rPr>
        <w:footnoteReference w:id="2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خبر استفاده می‌شود که نه تنها یزید امر کوفه و مقابله با امام حسین‌علیه السلام را به ابن زیاد تفویض نموده است، بلکه خود به شخصه در جریان امر بوده و مسؤولیت را بر عهده گرفته و فرماندهی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زیاد هم تمام اموری را که انجام می‌داد به یزید گزارش می‌نمود</w:t>
      </w:r>
      <w:r>
        <w:rPr>
          <w:rFonts w:eastAsia="IRNazanin" w:cs="IRNazanin"/>
          <w:color w:val="111111"/>
          <w:sz w:val="28"/>
          <w:szCs w:val="28"/>
          <w:rtl w:val="true"/>
          <w:lang w:bidi="fa-IR"/>
        </w:rPr>
        <w:t xml:space="preserve">. </w:t>
      </w:r>
      <w:bookmarkStart w:id="285" w:name="pg590_12881"/>
    </w:p>
    <w:p>
      <w:pPr>
        <w:pStyle w:val="BookText"/>
        <w:rPr/>
      </w:pPr>
      <w:bookmarkEnd w:id="285"/>
      <w:r>
        <w:rPr>
          <w:rFonts w:ascii="IRNazanin" w:hAnsi="IRNazanin" w:eastAsia="IRNazanin"/>
          <w:color w:val="111111"/>
          <w:sz w:val="28"/>
          <w:sz w:val="28"/>
          <w:szCs w:val="28"/>
          <w:rtl w:val="true"/>
          <w:lang w:bidi="fa-IR"/>
        </w:rPr>
        <w:t>شاهد دیگر بر مشارکت یزید در کارهای ابن زیاد این است که در این نامه یزید عملکرد ابن زیاد را تمجید کرده و او را مدح و ستایش کرده است</w:t>
      </w:r>
      <w:r>
        <w:rPr>
          <w:rFonts w:eastAsia="IRNazanin" w:cs="IRNazanin"/>
          <w:color w:val="111111"/>
          <w:sz w:val="28"/>
          <w:szCs w:val="28"/>
          <w:rtl w:val="true"/>
          <w:lang w:bidi="fa-IR"/>
        </w:rPr>
        <w:t>.</w:t>
      </w:r>
    </w:p>
    <w:p>
      <w:pPr>
        <w:pStyle w:val="Heading4"/>
        <w:numPr>
          <w:ilvl w:val="3"/>
          <w:numId w:val="1"/>
        </w:numPr>
        <w:rPr/>
      </w:pPr>
      <w:bookmarkStart w:id="286" w:name="__RefHeading___Toc5082134_211673320"/>
      <w:bookmarkStart w:id="287" w:name="_Toc108"/>
      <w:bookmarkEnd w:id="286"/>
      <w:r>
        <w:rPr/>
        <w:t>3</w:t>
      </w:r>
      <w:r>
        <w:rPr>
          <w:rtl w:val="true"/>
        </w:rPr>
        <w:t xml:space="preserve"> - </w:t>
      </w:r>
      <w:r>
        <w:rPr>
          <w:rtl w:val="true"/>
        </w:rPr>
        <w:t>دستور یزید به بیعت یا قتل</w:t>
      </w:r>
      <w:bookmarkEnd w:id="287"/>
    </w:p>
    <w:p>
      <w:pPr>
        <w:pStyle w:val="BookText"/>
        <w:rPr/>
      </w:pPr>
      <w:r>
        <w:rPr>
          <w:rFonts w:ascii="IRNazanin" w:hAnsi="IRNazanin" w:eastAsia="IRNazanin"/>
          <w:color w:val="111111"/>
          <w:sz w:val="28"/>
          <w:sz w:val="28"/>
          <w:szCs w:val="28"/>
          <w:rtl w:val="true"/>
          <w:lang w:bidi="fa-IR"/>
        </w:rPr>
        <w:t>از تاریخ استفاده می‌شود که قصد یزید آن بوده که در صورت بیعت نکردن امام حسین‌علیه السلام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در نامه‌ای به ولید بن عقبة بن ابی سفیان عامل و والی خود در مدینه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نامه من به دستت رسید، حسین بن علی و عبداللَّه بن زبیر را احضار کن و از آن دو برای من بیعت بگیر، و در صورتی که امتناع کردند گردن آن دو را بزن و سرهایشان را نزد من بفرست …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این سند استفاده می‌شود که یزید در صورت بیعت نکردن امام حسین‌علیه السلام قصد کشتن آن حضرت را در سر داشته است</w:t>
      </w:r>
      <w:r>
        <w:rPr>
          <w:rFonts w:eastAsia="IRNazanin" w:cs="IRNazanin"/>
          <w:color w:val="111111"/>
          <w:sz w:val="28"/>
          <w:szCs w:val="28"/>
          <w:rtl w:val="true"/>
          <w:lang w:bidi="fa-IR"/>
        </w:rPr>
        <w:t>.</w:t>
      </w:r>
    </w:p>
    <w:p>
      <w:pPr>
        <w:pStyle w:val="Heading4"/>
        <w:numPr>
          <w:ilvl w:val="3"/>
          <w:numId w:val="1"/>
        </w:numPr>
        <w:rPr/>
      </w:pPr>
      <w:bookmarkStart w:id="288" w:name="__RefHeading___Toc5082136_211673320"/>
      <w:bookmarkStart w:id="289" w:name="_Toc109"/>
      <w:bookmarkEnd w:id="288"/>
      <w:r>
        <w:rPr>
          <w:rtl w:val="true"/>
        </w:rPr>
        <w:t>اشکال</w:t>
      </w:r>
      <w:bookmarkEnd w:id="289"/>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نامه یزید را طور دیگری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ولید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عبداللَّه بن عمر و عبداللَّه بن زبیر را برای بیعت با تمام شدّت دستگیر کن و هرگز به آنان رخصت مده تا اینکه با من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این نامه سخن از کشتن امام حسین‌علیه السلام و دو نفر دیگر به میان نیامده است</w:t>
      </w:r>
      <w:r>
        <w:rPr>
          <w:rFonts w:eastAsia="IRNazanin" w:cs="IRNazanin"/>
          <w:color w:val="111111"/>
          <w:sz w:val="28"/>
          <w:szCs w:val="28"/>
          <w:rtl w:val="true"/>
          <w:lang w:bidi="fa-IR"/>
        </w:rPr>
        <w:t>.</w:t>
      </w:r>
    </w:p>
    <w:p>
      <w:pPr>
        <w:pStyle w:val="Heading4"/>
        <w:numPr>
          <w:ilvl w:val="3"/>
          <w:numId w:val="1"/>
        </w:numPr>
        <w:rPr/>
      </w:pPr>
      <w:bookmarkStart w:id="290" w:name="__RefHeading___Toc5082138_211673320"/>
      <w:bookmarkStart w:id="291" w:name="_Toc110"/>
      <w:bookmarkEnd w:id="290"/>
      <w:r>
        <w:rPr>
          <w:rtl w:val="true"/>
        </w:rPr>
        <w:t>پاسخ</w:t>
      </w:r>
      <w:bookmarkEnd w:id="2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نصّ تاریخی منافاتی وجود ندارد؛ زیرا در نص طبری منعی از کشتن امام حسین‌علیه السلام در صورت عدم بیعت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در این نصّ تاریخی سخنی از کشتن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که یزید دو نامه به ولید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طبری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هر دو را با هم جمع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طبری نقل می‌کند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نهایت شدت دستگیر کردن به کار رفته به طوری که در آن هیچ رخصتی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تعبیر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لفظی تند و اصرار بر بیعت بدون اثر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تحت فشار قرار دادن حضرت‌علیه السلام به جهت بیعت است تا حدّی که به کشته شدن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یک از این دو احتمال، صحیح به نظر نمی‌رسد؛ زیرا یزید از سیره امام حسین‌علیه السلام آگاه بود و می‌دانست به هیچ نحو ممکن امام تن به بیعت با او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که مطابق با واقع است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این تعبیر، یزید در صدد اعطای صلاحیّت تام و کامل به ولید است تا مسأله امام حسین‌علیه السلام را به هر نحو ممکن حلّ نماید هر چند در صورت عدم قبول بیعت، مجبور شود که امام‌علیه السلام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قراینی نیز مورد تأیید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مروان بن حکم هنگامی که به ولید امر کرد تا امام حسین‌علیه السلام را در صورت بیعت نکردن به قتل برساند، ولید از او عذر نخواست که این پیشنهاد با امر یزید در نامه‌اش منافات دارد؛ بلکه تنها چنین گفت که کشتن امام حسین‌علیه السلام حرام است و شرعاً جایز نیست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ولید امام حسین‌علیه السلام را به دارالاماره دعوت کرد، حضرت می‌دانست که در صورت بیعت نکردن، ولید مأمور به کشتن اوست، لذا با جمعی از جوانان بنی هاشم به دارالاماره ولید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عبداللَّه بن زبیر همین پیشنهاد را اعلام نمود</w:t>
      </w:r>
      <w:r>
        <w:rPr>
          <w:rFonts w:eastAsia="IRNazanin" w:cs="IRNazanin"/>
          <w:color w:val="111111"/>
          <w:sz w:val="28"/>
          <w:szCs w:val="28"/>
          <w:rtl w:val="true"/>
          <w:lang w:bidi="fa-IR"/>
        </w:rPr>
        <w:t>.</w:t>
      </w:r>
      <w:r>
        <w:rPr>
          <w:rStyle w:val="FootnoteAnchor"/>
          <w:rtl w:val="true"/>
        </w:rPr>
        <w:footnoteReference w:id="294"/>
      </w:r>
      <w:bookmarkStart w:id="292" w:name="pg590_12883"/>
    </w:p>
    <w:p>
      <w:pPr>
        <w:pStyle w:val="BookText"/>
        <w:rPr/>
      </w:pPr>
      <w:bookmarkEnd w:id="29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همان سالی که به خلافت رسید در ماه رمضان ولید بن عقبه را از امارت مدینه عزل نمود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این در حدود دو ماه بعد از رسیدن او به خلافت است، با این که تمام والیان پدرش را در پست هایشان ابقا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آن این بود که می‌دانست ولید از عهده آن چه درباره امام حسین‌علیه السلام می‌خواهد انجام دهد برنمی آید، و لذا همان کاری را که با عامل خود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او را از امارت آن دیار عزل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مطابق نامه‌ای که برای او نوشته بود او از عهده مقابله شدید با مسلم بن عقیل بر نمی‌آمد، لذا او را عزل کرده و ابن زیاد را به جای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بن عقبه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استفاده می‌شود که یزید از ولید مقابله با حضرت را تا سرحدّ کشتن او می‌خواسته ولی او راضی به این کار نبوده است و لذا او را از کارش عزل نمود</w:t>
      </w:r>
      <w:r>
        <w:rPr>
          <w:rFonts w:eastAsia="IRNazanin" w:cs="IRNazanin"/>
          <w:color w:val="111111"/>
          <w:sz w:val="28"/>
          <w:szCs w:val="28"/>
          <w:rtl w:val="true"/>
          <w:lang w:bidi="fa-IR"/>
        </w:rPr>
        <w:t>.</w:t>
      </w:r>
    </w:p>
    <w:p>
      <w:pPr>
        <w:pStyle w:val="Heading4"/>
        <w:numPr>
          <w:ilvl w:val="3"/>
          <w:numId w:val="1"/>
        </w:numPr>
        <w:rPr/>
      </w:pPr>
      <w:bookmarkStart w:id="293" w:name="__RefHeading___Toc5082140_211673320"/>
      <w:bookmarkStart w:id="294" w:name="_Toc111"/>
      <w:bookmarkEnd w:id="293"/>
      <w:r>
        <w:rPr/>
        <w:t>4</w:t>
      </w:r>
      <w:r>
        <w:rPr>
          <w:rtl w:val="true"/>
        </w:rPr>
        <w:t xml:space="preserve"> - </w:t>
      </w:r>
      <w:r>
        <w:rPr>
          <w:rtl w:val="true"/>
        </w:rPr>
        <w:t>نامه دوم یزید به ولید</w:t>
      </w:r>
      <w:bookmarkEnd w:id="294"/>
    </w:p>
    <w:p>
      <w:pPr>
        <w:pStyle w:val="BookText"/>
        <w:rPr/>
      </w:pPr>
      <w:r>
        <w:rPr>
          <w:rFonts w:ascii="IRNazanin" w:hAnsi="IRNazanin" w:eastAsia="IRNazanin"/>
          <w:color w:val="111111"/>
          <w:sz w:val="28"/>
          <w:sz w:val="28"/>
          <w:szCs w:val="28"/>
          <w:rtl w:val="true"/>
          <w:lang w:bidi="fa-IR"/>
        </w:rPr>
        <w:t>ابن اعثم نقل می‌کند که ولید بن عقبه در نامه‌ای به یزید، از اتفاقی که بین او و امام حسین‌علیه السلام و ابن زبیر افتاد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واقعه غضبناک شده و در نامه‌ای به او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نامه من به دست تو رسید بیعت مجدّدی از اهل مدینه با تأکیدی از جانب تو بر آنان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زبیر را رها کن، زیرا تا او زنده است از دست ما نمی‌تواند فرار کند، ولی همراه جوابی که برای من می‌فرستی باید سر حسین بن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 برای تو اسبان نجیب قرار می‌دهم و برای تو نزد من جایزه و بهره‌ای زیادتر است … </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295" w:name="__RefHeading___Toc5082142_211673320"/>
      <w:bookmarkStart w:id="296" w:name="_Toc112"/>
      <w:bookmarkEnd w:id="295"/>
      <w:r>
        <w:rPr/>
        <w:t>5</w:t>
      </w:r>
      <w:r>
        <w:rPr>
          <w:rtl w:val="true"/>
        </w:rPr>
        <w:t xml:space="preserve"> - </w:t>
      </w:r>
      <w:r>
        <w:rPr>
          <w:rtl w:val="true"/>
        </w:rPr>
        <w:t>در معرض کشتن قرار دادن</w:t>
      </w:r>
      <w:bookmarkEnd w:id="29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خروج حسین‌علیه السلام به یزید رسید، او نامه‌ای به عبیداللَّه بن زیاد که عاملش در عراق بود نوشت و به جنگ و مقابله با حسین‌علیه السلام امر نمود و دستور داد که اگر به امام حسین‌علیه السلام دسترسی پیدا کرد او را به سوی شام بفرستد</w:t>
      </w:r>
      <w:r>
        <w:rPr>
          <w:rFonts w:eastAsia="IRNazanin" w:cs="IRNazanin"/>
          <w:color w:val="111111"/>
          <w:sz w:val="28"/>
          <w:szCs w:val="28"/>
          <w:rtl w:val="true"/>
          <w:lang w:bidi="fa-IR"/>
        </w:rPr>
        <w:t>».</w:t>
      </w:r>
      <w:r>
        <w:rPr>
          <w:rStyle w:val="FootnoteAnchor"/>
          <w:rtl w:val="true"/>
        </w:rPr>
        <w:footnoteReference w:id="297"/>
      </w:r>
      <w:bookmarkStart w:id="297" w:name="pg590_12884"/>
    </w:p>
    <w:p>
      <w:pPr>
        <w:pStyle w:val="BookText"/>
        <w:rPr/>
      </w:pPr>
      <w:bookmarkEnd w:id="297"/>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اهل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معاویه نامه‌ای را با چهار هزار دینار و دویست هزار درهم برای من فرستاده تا آن را بین شما توزیع کنم و شما را به جنگ با دشمنش حسین بن علی بفرستم، پس به دستور او گوش فرا داده و او را اطاعت کنید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در نامه‌ای به والی خود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قتال با حسین را صادر نمود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ابن زیاد امام حسین‌علیه السلام را به قتل رسانید، یزید برای او یک میلیون درهم جایزه فرستاد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سلم بن زیاد برادر عبیداللَّه بن زیاد هنگامی که بعد از شهادت امام حسین‌علیه السلام بر یزید وارد شد، یزید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محبّت و دوستی شما بر آل ابی سفیان واجب شد ای بنی زیاد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هنگامی که ابن زیاد به نزد یزید آمد، یزید به استقبال او رفت و بین دو چشمانش را بوسید و او را بر تخت پادشاهی اش نشاند و بر زنانش وارد کرد و به آوازه خوان دستور داد تا برایش بخواند، و به ساقی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شراب سیراب کن … آن گاه یک میلیون به او و عمر بن سعد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یک سال خراج عراق را به او واگذار نمود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98" w:name="__RefHeading___Toc5082144_211673320"/>
      <w:bookmarkStart w:id="299" w:name="_Toc113"/>
      <w:bookmarkEnd w:id="298"/>
      <w:r>
        <w:rPr/>
        <w:t>6</w:t>
      </w:r>
      <w:r>
        <w:rPr>
          <w:rtl w:val="true"/>
        </w:rPr>
        <w:t xml:space="preserve"> - </w:t>
      </w:r>
      <w:r>
        <w:rPr>
          <w:rtl w:val="true"/>
        </w:rPr>
        <w:t>خبر دادن امام حسین‌علیه السلام از قتل خود در مکه</w:t>
      </w:r>
      <w:bookmarkEnd w:id="2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می‌کند که امام حسین‌علیه السلام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ابن زبیر چه می‌گوید؟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خدا ما 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بمان، من جمعیت را به سوی تو دعوت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یک وجب بیرون از مکه کشته شوم برای من </w:t>
      </w:r>
      <w:bookmarkStart w:id="300" w:name="pg590_12885"/>
    </w:p>
    <w:p>
      <w:pPr>
        <w:pStyle w:val="BookText"/>
        <w:rPr/>
      </w:pPr>
      <w:bookmarkEnd w:id="300"/>
      <w:r>
        <w:rPr>
          <w:rFonts w:ascii="IRNazanin" w:hAnsi="IRNazanin" w:eastAsia="IRNazanin"/>
          <w:color w:val="111111"/>
          <w:sz w:val="28"/>
          <w:sz w:val="28"/>
          <w:szCs w:val="28"/>
          <w:rtl w:val="true"/>
          <w:lang w:bidi="fa-IR"/>
        </w:rPr>
        <w:t>بهتر است از آنکه یک وجب داخل آن به قتل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غارها هم پناه ببرم آنان مرا از داخل آن بیرون کشیده تا در مورد من به مقصد خود نائل شوند …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این نصّ تاریخی استفاده می‌شود که امام حسین‌علیه السلام از نیّت شوم دولت بنی امیه که در رأس آن یزید بن معاویه قرار داشت، آگاه بود و می‌دانست آنان هدفی جز کشتن و به شهادت رساندن او را ندارند</w:t>
      </w:r>
      <w:r>
        <w:rPr>
          <w:rFonts w:eastAsia="IRNazanin" w:cs="IRNazanin"/>
          <w:color w:val="111111"/>
          <w:sz w:val="28"/>
          <w:szCs w:val="28"/>
          <w:rtl w:val="true"/>
          <w:lang w:bidi="fa-IR"/>
        </w:rPr>
        <w:t>.</w:t>
      </w:r>
    </w:p>
    <w:p>
      <w:pPr>
        <w:pStyle w:val="Heading4"/>
        <w:numPr>
          <w:ilvl w:val="3"/>
          <w:numId w:val="1"/>
        </w:numPr>
        <w:rPr/>
      </w:pPr>
      <w:bookmarkStart w:id="301" w:name="__RefHeading___Toc5082146_211673320"/>
      <w:bookmarkStart w:id="302" w:name="_Toc114"/>
      <w:bookmarkEnd w:id="301"/>
      <w:r>
        <w:rPr/>
        <w:t>7</w:t>
      </w:r>
      <w:r>
        <w:rPr>
          <w:rtl w:val="true"/>
        </w:rPr>
        <w:t xml:space="preserve"> - </w:t>
      </w:r>
      <w:r>
        <w:rPr>
          <w:rtl w:val="true"/>
        </w:rPr>
        <w:t>دستور قتل امام حسین‌علیه السلام هنگام حرکت به طرف عراق</w:t>
      </w:r>
      <w:bookmarkEnd w:id="302"/>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از مکه به طرف عراق حرکت نمود در حالی که یزید، عبیداللَّه بن زیاد را والی عراق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رسیده که اهل کوفه به حسین نامه‌ای نوشته و از او دعوت کرده‌اند تا بر آنان وارد شود، و او نیز از مکه به طرف کوفه در حرکت است … اگر او را به قتل رساندی که هیچ و گرنه تو را به نسب پدرت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که زمان از دست تو فوت نشود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این نصّ تاریخی به خوبی استفاده می‌شود که یزید، عبیداللَّه بن زیاد را مأمور کشتن امام حسین‌علیه السلام کرده و خود نیز او را در صورت نافرمانی تهدید کرده است</w:t>
      </w:r>
      <w:r>
        <w:rPr>
          <w:rFonts w:eastAsia="IRNazanin" w:cs="IRNazanin"/>
          <w:color w:val="111111"/>
          <w:sz w:val="28"/>
          <w:szCs w:val="28"/>
          <w:rtl w:val="true"/>
          <w:lang w:bidi="fa-IR"/>
        </w:rPr>
        <w:t>.</w:t>
      </w:r>
    </w:p>
    <w:p>
      <w:pPr>
        <w:pStyle w:val="Heading4"/>
        <w:numPr>
          <w:ilvl w:val="3"/>
          <w:numId w:val="1"/>
        </w:numPr>
        <w:rPr/>
      </w:pPr>
      <w:bookmarkStart w:id="303" w:name="__RefHeading___Toc5082148_211673320"/>
      <w:bookmarkStart w:id="304" w:name="_Toc115"/>
      <w:bookmarkEnd w:id="303"/>
      <w:r>
        <w:rPr/>
        <w:t>8</w:t>
      </w:r>
      <w:r>
        <w:rPr>
          <w:rtl w:val="true"/>
        </w:rPr>
        <w:t xml:space="preserve"> - </w:t>
      </w:r>
      <w:r>
        <w:rPr>
          <w:rtl w:val="true"/>
        </w:rPr>
        <w:t>نامه ابن زیاد به امام حسین‌علیه السلام</w:t>
      </w:r>
      <w:bookmarkEnd w:id="30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و دیگران نقل کرده‌اند که حرّ بن یزید با اصحابش در مقابل امام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ابن زیاد خبر فرود آمدن امام حسین‌علیه السلام را در سرزمین کربلا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نامه‌ای به امام حسین‌علیه السلام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در کربلا فرود آمده‌ای،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من نوشته که بر چیزی تکیه ندهم و از نان سیر نگردم تا آنکه تو را به لطیف خبیر ملحق کرده یا به حکم خود و حکم یزید باز گردانم</w:t>
      </w:r>
      <w:r>
        <w:rPr>
          <w:rFonts w:eastAsia="IRNazanin" w:cs="IRNazanin"/>
          <w:color w:val="111111"/>
          <w:sz w:val="28"/>
          <w:szCs w:val="28"/>
          <w:rtl w:val="true"/>
          <w:lang w:bidi="fa-IR"/>
        </w:rPr>
        <w:t>».</w:t>
      </w:r>
      <w:r>
        <w:rPr>
          <w:rStyle w:val="FootnoteAnchor"/>
          <w:rtl w:val="true"/>
        </w:rPr>
        <w:footnoteReference w:id="305"/>
      </w:r>
      <w:bookmarkStart w:id="305" w:name="pg590_12886"/>
    </w:p>
    <w:p>
      <w:pPr>
        <w:pStyle w:val="BookText"/>
        <w:rPr/>
      </w:pPr>
      <w:bookmarkEnd w:id="305"/>
      <w:r>
        <w:rPr>
          <w:rFonts w:ascii="IRNazanin" w:hAnsi="IRNazanin" w:eastAsia="IRNazanin"/>
          <w:color w:val="111111"/>
          <w:sz w:val="28"/>
          <w:sz w:val="28"/>
          <w:szCs w:val="28"/>
          <w:rtl w:val="true"/>
          <w:lang w:bidi="fa-IR"/>
        </w:rPr>
        <w:t xml:space="preserve">از این نصّ تاریخی به خوبی استفاده می‌شود که یزید، عبیداللَّه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بیعت نکردن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قتل آن حضرت کرده است</w:t>
      </w:r>
      <w:r>
        <w:rPr>
          <w:rFonts w:eastAsia="IRNazanin" w:cs="IRNazanin"/>
          <w:color w:val="111111"/>
          <w:sz w:val="28"/>
          <w:szCs w:val="28"/>
          <w:rtl w:val="true"/>
          <w:lang w:bidi="fa-IR"/>
        </w:rPr>
        <w:t>.</w:t>
      </w:r>
    </w:p>
    <w:p>
      <w:pPr>
        <w:pStyle w:val="Heading4"/>
        <w:numPr>
          <w:ilvl w:val="3"/>
          <w:numId w:val="1"/>
        </w:numPr>
        <w:rPr/>
      </w:pPr>
      <w:bookmarkStart w:id="306" w:name="__RefHeading___Toc5082150_211673320"/>
      <w:bookmarkStart w:id="307" w:name="_Toc116"/>
      <w:bookmarkEnd w:id="306"/>
      <w:r>
        <w:rPr/>
        <w:t>9</w:t>
      </w:r>
      <w:r>
        <w:rPr>
          <w:rtl w:val="true"/>
        </w:rPr>
        <w:t xml:space="preserve"> - </w:t>
      </w:r>
      <w:r>
        <w:rPr>
          <w:rtl w:val="true"/>
        </w:rPr>
        <w:t>نامه ابن عباس به یزید</w:t>
      </w:r>
      <w:bookmarkEnd w:id="307"/>
    </w:p>
    <w:p>
      <w:pPr>
        <w:pStyle w:val="BookText"/>
        <w:rPr/>
      </w:pPr>
      <w:r>
        <w:rPr>
          <w:rFonts w:ascii="IRNazanin" w:hAnsi="IRNazanin" w:eastAsia="IRNazanin"/>
          <w:color w:val="111111"/>
          <w:sz w:val="28"/>
          <w:sz w:val="28"/>
          <w:szCs w:val="28"/>
          <w:rtl w:val="true"/>
          <w:lang w:bidi="fa-IR"/>
        </w:rPr>
        <w:t>از جمله ادلّه دخالت یزید در قتل امام حسین‌علیه السلام نامه‌ای است که عبداللَّه بن عباس به یزید بن معاویه نوشته و او را بر این کار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نامه‌اش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عباس به یزید بن معاویه، امّا بعد … و تو بودی که با دو دست زیر خاک رفته ات حسین را کشتی، 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 که من فراموش کرده‌ام که تو حسین‌علیه السلام و جوانان بنی عبدالمطلب را که چراغان ظلمت و ستارگان هدایت بودند به شهادت رسانده‌ای …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ابن عباس کسی نیست که جرمی را به شخصی نسبت دهد در حالی که او مرتکب آن نشده یا نقشی در آن نداشته است</w:t>
      </w:r>
      <w:r>
        <w:rPr>
          <w:rFonts w:eastAsia="IRNazanin" w:cs="IRNazanin"/>
          <w:color w:val="111111"/>
          <w:sz w:val="28"/>
          <w:szCs w:val="28"/>
          <w:rtl w:val="true"/>
          <w:lang w:bidi="fa-IR"/>
        </w:rPr>
        <w:t>.</w:t>
      </w:r>
    </w:p>
    <w:p>
      <w:pPr>
        <w:pStyle w:val="Heading4"/>
        <w:numPr>
          <w:ilvl w:val="3"/>
          <w:numId w:val="1"/>
        </w:numPr>
        <w:rPr/>
      </w:pPr>
      <w:bookmarkStart w:id="308" w:name="__RefHeading___Toc5082152_211673320"/>
      <w:bookmarkStart w:id="309" w:name="_Toc117"/>
      <w:bookmarkEnd w:id="308"/>
      <w:r>
        <w:rPr/>
        <w:t>10</w:t>
      </w:r>
      <w:r>
        <w:rPr>
          <w:rtl w:val="true"/>
        </w:rPr>
        <w:t xml:space="preserve"> - </w:t>
      </w:r>
      <w:r>
        <w:rPr>
          <w:rtl w:val="true"/>
        </w:rPr>
        <w:t>افتخار یزید به قتل امام حسین‌علیه السلام</w:t>
      </w:r>
      <w:bookmarkEnd w:id="309"/>
    </w:p>
    <w:p>
      <w:pPr>
        <w:pStyle w:val="BookText"/>
        <w:rPr/>
      </w:pPr>
      <w:r>
        <w:rPr>
          <w:rFonts w:ascii="IRNazanin" w:hAnsi="IRNazanin" w:eastAsia="IRNazanin"/>
          <w:color w:val="111111"/>
          <w:sz w:val="28"/>
          <w:sz w:val="28"/>
          <w:szCs w:val="28"/>
          <w:rtl w:val="true"/>
          <w:lang w:bidi="fa-IR"/>
        </w:rPr>
        <w:t>ابن اثیر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یزید اجازه ملاقات عمومی داد تا بر او وارد شوند در حالی که سر مبارک امام حسین‌علیه السلام در مقابل او قرار داشت، و در دستان او چوبی بود که با آن به گلوی آن حضرت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مشغول قرائت اشعار حسین بن حمام شد که دلالت بر افتخار و تکبّر او در موضوع کشتن امام حسین‌علیه السلام دارد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اگر یزید بر شهادت امام حسین‌علیه السلام و کشته شدن او راضی نبود چرا با چوب به گردن و بنابر نقل دیگر بر لب و دندان حضرت زد؟ و چرا بر این کار با خواندن اشعار افتخار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و فرزندان پدرش کشته شدند، ابن زیاد سرهای آنان را به سوی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ابتدا از کشته شدن آنها خوشحال گشت، </w:t>
      </w:r>
      <w:bookmarkStart w:id="310" w:name="pg590_12887"/>
    </w:p>
    <w:p>
      <w:pPr>
        <w:pStyle w:val="BookText"/>
        <w:rPr/>
      </w:pPr>
      <w:bookmarkEnd w:id="310"/>
      <w:r>
        <w:rPr>
          <w:rFonts w:ascii="IRNazanin" w:hAnsi="IRNazanin" w:eastAsia="IRNazanin"/>
          <w:color w:val="111111"/>
          <w:sz w:val="28"/>
          <w:sz w:val="28"/>
          <w:szCs w:val="28"/>
          <w:rtl w:val="true"/>
          <w:lang w:bidi="fa-IR"/>
        </w:rPr>
        <w:t>ولی چون مشاهده کرد مسلمانان بدین جهت او را دشمن داشته و بغض او را بر دل گرفته‌اند، اظهار پشیمانی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داشت و مردم حق داشتند او را دشمن بدارند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سبط بن جوزی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حسین‌علیه السلام را به نزد یزید گذاردند، اهل شام را دعوت کرد و شروع به کوبیدن چوب خیزران بر سر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اشعار ابن زبعری را قرائت نمود 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بزرگان بنی هاشم را در عوض بزرگان خود که در بدر کشته شدند به قتل رساندیم و لذا در این جهت اعتدال و تعدیل برقرار شد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11" w:name="__RefHeading___Toc5082154_211673320"/>
      <w:bookmarkStart w:id="312" w:name="_Toc118"/>
      <w:bookmarkEnd w:id="311"/>
      <w:r>
        <w:rPr/>
        <w:t>11</w:t>
      </w:r>
      <w:r>
        <w:rPr>
          <w:rtl w:val="true"/>
        </w:rPr>
        <w:t xml:space="preserve"> - </w:t>
      </w:r>
      <w:r>
        <w:rPr>
          <w:rtl w:val="true"/>
        </w:rPr>
        <w:t>عزیز شدن ابن زیاد نزد یزید بعد از کشتن امام حسین‌علیه السلام</w:t>
      </w:r>
      <w:bookmarkEnd w:id="312"/>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سر امام حسین‌علیه السلام به نزد یزید رسید، ابن زیاد نزد او بلند مرتبه شد و لذا به او عنایات فراوانی کرده، هدایایی به او داد و از او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نگذشت که به او خبر رسید که مردم از این امر به خشم درآمده و او را سبّ و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کشتن امام حسین‌علیه السلام ابراز پشیمانی نمود …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عبیداللَّه بن زیاد حسین بن علی‌علیه السلام و فرزندان پدرش را به قتل رسانید سرهایشان را برای یزید بن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ابتدا از این امر خشنود شد و مقام و منزلت عبیداللَّه نزد او عالی گشت … </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313" w:name="__RefHeading___Toc5082156_211673320"/>
      <w:bookmarkStart w:id="314" w:name="_Toc119"/>
      <w:bookmarkEnd w:id="313"/>
      <w:r>
        <w:rPr/>
        <w:t>12</w:t>
      </w:r>
      <w:r>
        <w:rPr>
          <w:rtl w:val="true"/>
        </w:rPr>
        <w:t xml:space="preserve"> - </w:t>
      </w:r>
      <w:r>
        <w:rPr>
          <w:rtl w:val="true"/>
        </w:rPr>
        <w:t>اعتراف حاضران بر مشارکت یزید</w:t>
      </w:r>
      <w:bookmarkEnd w:id="3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یزید به مردم اجازه داد به دیدار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دارالاماره یزید شدند در حالی که سر حسین‌علیه السلام مقابلش بود و با چوب دستی خود بر گلوی حسین‌علیه السلام می‌کوبید … شخصی از اصحاب رسول خداصلی الله علیه وآله به نام ابو برزه اسلمی خطاب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 دستی ات بر گلوی حسین‌علیه السلام میکوبی؟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bookmarkStart w:id="315" w:name="pg590_12888"/>
    </w:p>
    <w:p>
      <w:pPr>
        <w:pStyle w:val="BookText"/>
        <w:rPr/>
      </w:pPr>
      <w:bookmarkEnd w:id="315"/>
      <w:r>
        <w:rPr>
          <w:rFonts w:ascii="IRNazanin" w:hAnsi="IRNazanin" w:eastAsia="IRNazanin"/>
          <w:color w:val="111111"/>
          <w:sz w:val="28"/>
          <w:sz w:val="28"/>
          <w:szCs w:val="28"/>
          <w:rtl w:val="true"/>
          <w:lang w:bidi="fa-IR"/>
        </w:rPr>
        <w:t>چوبت را بر جایی میکوبی که من دیدم رسول خداصلی الله علیه وآله آن جا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خواهی آمد در حالی که شفیع تو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حسین‌علیه السلام در روز قیامت خواهد آمد در حالی که شفیعش محمدصلی الله علیه وآله است، آن گاه برخاست و بر او پشت کرد و از مجلسش بیرون رفت</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316" w:name="__RefHeading___Toc5082158_211673320"/>
      <w:bookmarkStart w:id="317" w:name="_Toc120"/>
      <w:bookmarkEnd w:id="316"/>
      <w:r>
        <w:rPr/>
        <w:t>13</w:t>
      </w:r>
      <w:r>
        <w:rPr>
          <w:rtl w:val="true"/>
        </w:rPr>
        <w:t xml:space="preserve"> - </w:t>
      </w:r>
      <w:r>
        <w:rPr>
          <w:rtl w:val="true"/>
        </w:rPr>
        <w:t>در جریان قرار داشتن یزید</w:t>
      </w:r>
      <w:bookmarkEnd w:id="317"/>
    </w:p>
    <w:p>
      <w:pPr>
        <w:pStyle w:val="BookText"/>
        <w:rPr/>
      </w:pPr>
      <w:r>
        <w:rPr>
          <w:rFonts w:ascii="IRNazanin" w:hAnsi="IRNazanin" w:eastAsia="IRNazanin"/>
          <w:color w:val="111111"/>
          <w:sz w:val="28"/>
          <w:sz w:val="28"/>
          <w:szCs w:val="28"/>
          <w:rtl w:val="true"/>
          <w:lang w:bidi="fa-IR"/>
        </w:rPr>
        <w:t>از تاریخ استفاده می‌شود که یزید از تمام کارهای ابن زیاد در مورد مقابله با امام حسین‌علیه السلام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حسین‌علیه السلام هنگامی که به کوفه رسیدند ابن زیاد آنان را حبس نمود و خبر آن را به یزید فرستاد … آن گاه نامه‌ای از طرف یزید به ابن زیاد ارسال شد و در آن امر نمود اسرا را به طرف شام بفرستد …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این نصّ تاریخی استفاده می‌شود که ابن زیاد هیچ اقدامی را بدون اجازه یزید انجام نمی‌داده است</w:t>
      </w:r>
      <w:r>
        <w:rPr>
          <w:rFonts w:eastAsia="IRNazanin" w:cs="IRNazanin"/>
          <w:color w:val="111111"/>
          <w:sz w:val="28"/>
          <w:szCs w:val="28"/>
          <w:rtl w:val="true"/>
          <w:lang w:bidi="fa-IR"/>
        </w:rPr>
        <w:t>.</w:t>
      </w:r>
    </w:p>
    <w:p>
      <w:pPr>
        <w:pStyle w:val="Heading4"/>
        <w:numPr>
          <w:ilvl w:val="3"/>
          <w:numId w:val="1"/>
        </w:numPr>
        <w:rPr/>
      </w:pPr>
      <w:bookmarkStart w:id="318" w:name="__RefHeading___Toc5082160_211673320"/>
      <w:bookmarkStart w:id="319" w:name="_Toc121"/>
      <w:bookmarkEnd w:id="318"/>
      <w:r>
        <w:rPr/>
        <w:t>14</w:t>
      </w:r>
      <w:r>
        <w:rPr>
          <w:rtl w:val="true"/>
        </w:rPr>
        <w:t xml:space="preserve"> - </w:t>
      </w:r>
      <w:r>
        <w:rPr>
          <w:rtl w:val="true"/>
        </w:rPr>
        <w:t>اعتراف فرزند یزید به دخالت پدر</w:t>
      </w:r>
      <w:bookmarkEnd w:id="3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از معاویة بن یزید بن معاویه، پسر یزید نقل می‌کند که بعد از آن که به جای پدرش یزید نشست در خطبه‌ای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از حمد و ثنای الهی … آگاه باشید که جدّم معاویة بن ابی سفیان در امر خلافت با کسی به نزاع پرداخت که سزاوارتر به آن از جهت قرابت بود … سپس پدرم قلاده حکم را به دست گرفت در حالی که دارای اخلاق نیک نبود، لذا سوار بر هوای نفس خود شد … آن گاه شروع به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سخت‌ترین امور به ما آن است که می‌دانیم او به چه مصیبتی گرفتار آمده و چه آینده بدی را برای خود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عترت پیامبرصلی الله علیه وآله را به قتل رسانید و حرمت آنان را مباح کرده و کعبه را به آتش کشید … </w:t>
      </w:r>
      <w:r>
        <w:rPr>
          <w:rFonts w:eastAsia="IRNazanin" w:cs="IRNazanin"/>
          <w:color w:val="111111"/>
          <w:sz w:val="28"/>
          <w:szCs w:val="28"/>
          <w:rtl w:val="true"/>
          <w:lang w:bidi="fa-IR"/>
        </w:rPr>
        <w:t>».</w:t>
      </w:r>
      <w:r>
        <w:rPr>
          <w:rStyle w:val="FootnoteAnchor"/>
          <w:rtl w:val="true"/>
        </w:rPr>
        <w:footnoteReference w:id="314"/>
      </w:r>
      <w:bookmarkStart w:id="320" w:name="pg590_12889"/>
    </w:p>
    <w:p>
      <w:pPr>
        <w:pStyle w:val="BookText"/>
        <w:rPr/>
      </w:pPr>
      <w:bookmarkEnd w:id="320"/>
      <w:r>
        <w:rPr>
          <w:rFonts w:ascii="IRNazanin" w:hAnsi="IRNazanin" w:eastAsia="IRNazanin"/>
          <w:color w:val="111111"/>
          <w:sz w:val="28"/>
          <w:sz w:val="28"/>
          <w:szCs w:val="28"/>
          <w:rtl w:val="true"/>
          <w:lang w:bidi="fa-IR"/>
        </w:rPr>
        <w:t>این نصّ تاریخی بهترین شاهد و دلیل بر دخالت تامّ یزید در به شهادت رساندن امام حسین‌علیه السلام است؛ زیرا هیچ کس نزدیک‌تر به او از فرزندش نبوده است</w:t>
      </w:r>
      <w:r>
        <w:rPr>
          <w:rFonts w:eastAsia="IRNazanin" w:cs="IRNazanin"/>
          <w:color w:val="111111"/>
          <w:sz w:val="28"/>
          <w:szCs w:val="28"/>
          <w:rtl w:val="true"/>
          <w:lang w:bidi="fa-IR"/>
        </w:rPr>
        <w:t>.</w:t>
      </w:r>
    </w:p>
    <w:p>
      <w:pPr>
        <w:pStyle w:val="Heading4"/>
        <w:numPr>
          <w:ilvl w:val="3"/>
          <w:numId w:val="1"/>
        </w:numPr>
        <w:rPr/>
      </w:pPr>
      <w:bookmarkStart w:id="321" w:name="__RefHeading___Toc5082162_211673320"/>
      <w:bookmarkStart w:id="322" w:name="_Toc122"/>
      <w:bookmarkEnd w:id="321"/>
      <w:r>
        <w:rPr/>
        <w:t>15</w:t>
      </w:r>
      <w:r>
        <w:rPr>
          <w:rtl w:val="true"/>
        </w:rPr>
        <w:t xml:space="preserve"> - </w:t>
      </w:r>
      <w:r>
        <w:rPr>
          <w:rtl w:val="true"/>
        </w:rPr>
        <w:t>توبیخ نشدن ابن زیاد</w:t>
      </w:r>
      <w:bookmarkEnd w:id="322"/>
    </w:p>
    <w:p>
      <w:pPr>
        <w:pStyle w:val="BookText"/>
        <w:rPr/>
      </w:pPr>
      <w:r>
        <w:rPr>
          <w:rFonts w:ascii="IRNazanin" w:hAnsi="IRNazanin" w:eastAsia="IRNazanin"/>
          <w:color w:val="111111"/>
          <w:sz w:val="28"/>
          <w:sz w:val="28"/>
          <w:szCs w:val="28"/>
          <w:rtl w:val="true"/>
          <w:lang w:bidi="fa-IR"/>
        </w:rPr>
        <w:t xml:space="preserve">اگر کشتن امام حسین‌علیه السلام به امر و ارشاد یزید نبوده، بلکه کاری سر خود از ناحیه ابن زیاد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برخی می‌گویند و یزید از این عمل ناراضی بوده است باید در مقابل عمل ابن زیاد جبهه گیری می‌کرد و شدیداً با او به مقابله می‌پرداخت و با تناسب عمل زشتش او را توبیخ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وجودی که یزید از امام حسین‌علیه السلام راضی نبوده ولی از آن جا که به نظر برخی ابن زیاد بدون اجازه کرده است لذا باید مورد توبیخ و سرزنش او قرار می‌گرفت؛ زیرا از وظیفه خود تعدّی کرده و تمرّد نسبت به دولت مرکزی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مشاهده می‌کنیم نه تنها هیچ گونه توبیخی از جانب یزید به او نشد بلکه او را تشویق نیز نمود، این خود دلالت دارد بر این که عملکرد ابن زیاد با دستور مستقیم و ارشاد یزید بن معاویه بوده است</w:t>
      </w:r>
      <w:r>
        <w:rPr>
          <w:rFonts w:eastAsia="IRNazanin" w:cs="IRNazanin"/>
          <w:color w:val="111111"/>
          <w:sz w:val="28"/>
          <w:szCs w:val="28"/>
          <w:rtl w:val="true"/>
          <w:lang w:bidi="fa-IR"/>
        </w:rPr>
        <w:t>.</w:t>
      </w:r>
    </w:p>
    <w:p>
      <w:pPr>
        <w:pStyle w:val="Heading4"/>
        <w:numPr>
          <w:ilvl w:val="3"/>
          <w:numId w:val="1"/>
        </w:numPr>
        <w:rPr/>
      </w:pPr>
      <w:bookmarkStart w:id="323" w:name="__RefHeading___Toc5082164_211673320"/>
      <w:bookmarkStart w:id="324" w:name="_Toc123"/>
      <w:bookmarkEnd w:id="323"/>
      <w:r>
        <w:rPr/>
        <w:t>16</w:t>
      </w:r>
      <w:r>
        <w:rPr>
          <w:rtl w:val="true"/>
        </w:rPr>
        <w:t xml:space="preserve"> - </w:t>
      </w:r>
      <w:r>
        <w:rPr>
          <w:rtl w:val="true"/>
        </w:rPr>
        <w:t>ابقای عبیداللَّه بر ولایت</w:t>
      </w:r>
      <w:bookmarkEnd w:id="324"/>
    </w:p>
    <w:p>
      <w:pPr>
        <w:pStyle w:val="BookText"/>
        <w:rPr/>
      </w:pPr>
      <w:r>
        <w:rPr>
          <w:rFonts w:ascii="IRNazanin" w:hAnsi="IRNazanin" w:eastAsia="IRNazanin"/>
          <w:color w:val="111111"/>
          <w:sz w:val="28"/>
          <w:sz w:val="28"/>
          <w:szCs w:val="28"/>
          <w:rtl w:val="true"/>
          <w:lang w:bidi="fa-IR"/>
        </w:rPr>
        <w:t>از تاریخ استفاده می‌شود که یزید عبیداللَّه را حتی بعد از کشتن امام حسین‌علیه السلام بر ولایت و امارت کوفه و بصره ابقا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رضایت او بر عملکرد ابن زیاد دارد، و گرنه باید او را از امارت و ولایت عزل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یزید از دنیا رفت خبر به عبیداللَّه بن زیاد رسید … ندا به نماز جماعت داده شد، مردم اجتماع کرده، عبیداللَّه بر بالای منبر رفت و خبر مرگ یزید را به مردم رسانید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سند تاریخی ابن زیاد تا هنگام مرگ یزید والی کوفه و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زیاد از جانب خود کاری کرده بود که مورد رضایت یزید نبود، به طور حتم یزید او را عزل می‌کرد، همان گونه که نعمان بن بشیر را از کوفه و ولید بن عقبه را از ولایت مدینه به جهت نارضایتی از آنان عزل نمود</w:t>
      </w:r>
      <w:r>
        <w:rPr>
          <w:rFonts w:eastAsia="IRNazanin" w:cs="IRNazanin"/>
          <w:color w:val="111111"/>
          <w:sz w:val="28"/>
          <w:szCs w:val="28"/>
          <w:rtl w:val="true"/>
          <w:lang w:bidi="fa-IR"/>
        </w:rPr>
        <w:t xml:space="preserve">. </w:t>
      </w:r>
      <w:bookmarkStart w:id="325" w:name="pg590_12890"/>
    </w:p>
    <w:p>
      <w:pPr>
        <w:pStyle w:val="Heading4"/>
        <w:numPr>
          <w:ilvl w:val="3"/>
          <w:numId w:val="1"/>
        </w:numPr>
        <w:rPr/>
      </w:pPr>
      <w:bookmarkStart w:id="326" w:name="__RefHeading___Toc5082166_211673320"/>
      <w:bookmarkStart w:id="327" w:name="_Toc124"/>
      <w:bookmarkEnd w:id="325"/>
      <w:bookmarkEnd w:id="326"/>
      <w:r>
        <w:rPr/>
        <w:t>17</w:t>
      </w:r>
      <w:r>
        <w:rPr>
          <w:rtl w:val="true"/>
        </w:rPr>
        <w:t xml:space="preserve"> - </w:t>
      </w:r>
      <w:r>
        <w:rPr>
          <w:rtl w:val="true"/>
        </w:rPr>
        <w:t>ارسال جوایز برای ابن زیاد</w:t>
      </w:r>
      <w:bookmarkEnd w:id="327"/>
    </w:p>
    <w:p>
      <w:pPr>
        <w:pStyle w:val="BookText"/>
        <w:rPr/>
      </w:pPr>
      <w:r>
        <w:rPr>
          <w:rFonts w:ascii="IRNazanin" w:hAnsi="IRNazanin" w:eastAsia="IRNazanin"/>
          <w:color w:val="111111"/>
          <w:sz w:val="28"/>
          <w:sz w:val="28"/>
          <w:szCs w:val="28"/>
          <w:rtl w:val="true"/>
          <w:lang w:bidi="fa-IR"/>
        </w:rPr>
        <w:t>بعد از شهادت امام حسین‌علیه السلام یزید بن معاویه جوایز بسیاری برای ابن زیاد فرستاد و نزد او اجر و قرب خاصی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حسین‌علیه السلام به یزید رسید، مقام و درجه ابن زیاد نزد یزید بالا رفته، هدایایی به او عطا نمود و به جهت آن‌چه انجام داده بود او را مسرور ساخت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عبیداللَّه بن زیاد، حسین بن علی و فرزندان پدرش را به قتل رسانید، سرهای آنان را به سوی یزید بن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یزید از این عمل خشنود شد و عبیداللَّه منزلت و مقامی نزد یزید پیدا کرد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328" w:name="__RefHeading___Toc5082168_211673320"/>
      <w:bookmarkStart w:id="329" w:name="_Toc125"/>
      <w:bookmarkEnd w:id="328"/>
      <w:r>
        <w:rPr/>
        <w:t>18</w:t>
      </w:r>
      <w:r>
        <w:rPr>
          <w:rtl w:val="true"/>
        </w:rPr>
        <w:t xml:space="preserve"> - </w:t>
      </w:r>
      <w:r>
        <w:rPr>
          <w:rtl w:val="true"/>
        </w:rPr>
        <w:t>جلوگیری از توبیخ ابن زیاد</w:t>
      </w:r>
      <w:bookmarkEnd w:id="329"/>
    </w:p>
    <w:p>
      <w:pPr>
        <w:pStyle w:val="BookText"/>
        <w:rPr/>
      </w:pPr>
      <w:r>
        <w:rPr>
          <w:rFonts w:ascii="IRNazanin" w:hAnsi="IRNazanin" w:eastAsia="IRNazanin"/>
          <w:color w:val="111111"/>
          <w:sz w:val="28"/>
          <w:sz w:val="28"/>
          <w:szCs w:val="28"/>
          <w:rtl w:val="true"/>
          <w:lang w:bidi="fa-IR"/>
        </w:rPr>
        <w:t>یزید نه تنها ابن زیاد را به جهت کشتن امام حسین‌علیه السلام توبیخ نکرد، بلکه از توبیخ او نیز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اسرا را بر یزید وارد کردند یحیی بن حکم با خواندن دو بیت شعر، ابن زیاد را بر این عمل توبیخ و سرزنش کرد … ولی یزید مشت محکمی به سینه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حرکت یزید و دفاع سرسخت او از ابن زیاد نه تنها دلیل بر رضایت از عمل ابن زیاد دارد بلکه امضای بر عمل او بوده و در حقیقت این جنایت به امر او صورت گرفته است</w:t>
      </w:r>
      <w:r>
        <w:rPr>
          <w:rFonts w:eastAsia="IRNazanin" w:cs="IRNazanin"/>
          <w:color w:val="111111"/>
          <w:sz w:val="28"/>
          <w:szCs w:val="28"/>
          <w:rtl w:val="true"/>
          <w:lang w:bidi="fa-IR"/>
        </w:rPr>
        <w:t>.</w:t>
      </w:r>
    </w:p>
    <w:p>
      <w:pPr>
        <w:pStyle w:val="Heading4"/>
        <w:numPr>
          <w:ilvl w:val="3"/>
          <w:numId w:val="1"/>
        </w:numPr>
        <w:rPr/>
      </w:pPr>
      <w:bookmarkStart w:id="330" w:name="__RefHeading___Toc5082170_211673320"/>
      <w:bookmarkStart w:id="331" w:name="_Toc126"/>
      <w:bookmarkEnd w:id="330"/>
      <w:r>
        <w:rPr/>
        <w:t>19</w:t>
      </w:r>
      <w:r>
        <w:rPr>
          <w:rtl w:val="true"/>
        </w:rPr>
        <w:t xml:space="preserve"> - </w:t>
      </w:r>
      <w:r>
        <w:rPr>
          <w:rtl w:val="true"/>
        </w:rPr>
        <w:t>ابن زیاد، ندیم یزید</w:t>
      </w:r>
      <w:bookmarkEnd w:id="3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و دیگران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همیشه اهل طرب بود … روزی در مجلس شراب نشسته و در طرف راستش ابن زیاد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کشتن حسین‌علیه السلام بود آن گاه رو به ساقی کرده و گفت</w:t>
      </w:r>
      <w:r>
        <w:rPr>
          <w:rFonts w:eastAsia="IRNazanin" w:cs="IRNazanin"/>
          <w:color w:val="111111"/>
          <w:sz w:val="28"/>
          <w:szCs w:val="28"/>
          <w:rtl w:val="true"/>
          <w:lang w:bidi="fa-IR"/>
        </w:rPr>
        <w:t xml:space="preserve">: </w:t>
      </w:r>
      <w:bookmarkStart w:id="332" w:name="pg590_12891"/>
    </w:p>
    <w:p>
      <w:pPr>
        <w:pStyle w:val="BookText"/>
        <w:rPr/>
      </w:pPr>
      <w:bookmarkEnd w:id="332"/>
      <w:r>
        <w:rPr>
          <w:rFonts w:ascii="IRNazanin" w:hAnsi="IRNazanin" w:eastAsia="IRNazanin"/>
          <w:color w:val="111111"/>
          <w:sz w:val="28"/>
          <w:sz w:val="28"/>
          <w:szCs w:val="28"/>
          <w:rtl w:val="true"/>
          <w:lang w:bidi="fa-IR"/>
        </w:rPr>
        <w:t>اسقنی شربة تروّی مشاشی</w:t>
      </w:r>
    </w:p>
    <w:p>
      <w:pPr>
        <w:pStyle w:val="BookText"/>
        <w:rPr/>
      </w:pPr>
      <w:r>
        <w:rPr>
          <w:rFonts w:ascii="Amiri" w:hAnsi="Amiri" w:eastAsia="Amiri" w:cs="Amiri"/>
          <w:color w:val="111111"/>
          <w:sz w:val="28"/>
          <w:sz w:val="28"/>
          <w:szCs w:val="28"/>
          <w:rtl w:val="true"/>
          <w:lang w:bidi="ar-SA"/>
        </w:rPr>
        <w:t>ثمّ مل فَاسقِ مثلها ابن زیاد</w:t>
      </w:r>
    </w:p>
    <w:p>
      <w:pPr>
        <w:pStyle w:val="BookText"/>
        <w:rPr/>
      </w:pPr>
      <w:r>
        <w:rPr>
          <w:rFonts w:ascii="IRNazanin" w:hAnsi="IRNazanin" w:eastAsia="IRNazanin"/>
          <w:color w:val="111111"/>
          <w:sz w:val="28"/>
          <w:sz w:val="28"/>
          <w:szCs w:val="28"/>
          <w:rtl w:val="true"/>
          <w:lang w:bidi="fa-IR"/>
        </w:rPr>
        <w:t>صاحب السرّ و الامانة عندی</w:t>
      </w:r>
    </w:p>
    <w:p>
      <w:pPr>
        <w:pStyle w:val="BookText"/>
        <w:rPr/>
      </w:pPr>
      <w:r>
        <w:rPr>
          <w:rFonts w:ascii="IRNazanin" w:hAnsi="IRNazanin" w:eastAsia="IRNazanin"/>
          <w:color w:val="111111"/>
          <w:sz w:val="28"/>
          <w:sz w:val="28"/>
          <w:szCs w:val="28"/>
          <w:rtl w:val="true"/>
          <w:lang w:bidi="fa-IR"/>
        </w:rPr>
        <w:t>و لتسدید مغنمی و جهادی</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شرابی ده که سراسر وجودم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کن و به مثل آن، ابن زیاد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صاحب سرّ و امانت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تأیید غنیمت ها و جهاد من چنین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ابن زیاد را به سوی خود طلبید و اموال بسیار و تحفه های بزرگی به او عطا نمود، و او را به خود نزدیک کرده و منزلتش را رفیع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زنان خود داخل کرده و هم پیاله شرابش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آوازه‌خوان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 آن دو بیت سابق را انشاء نمود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ابن اعثم نقل کرده که یزید به ابن زیاد یک میلیون درهم جایزه داد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333" w:name="__RefHeading___Toc5082172_211673320"/>
      <w:bookmarkStart w:id="334" w:name="_Toc127"/>
      <w:bookmarkEnd w:id="333"/>
      <w:r>
        <w:rPr/>
        <w:t>20</w:t>
      </w:r>
      <w:r>
        <w:rPr>
          <w:rtl w:val="true"/>
        </w:rPr>
        <w:t xml:space="preserve"> - </w:t>
      </w:r>
      <w:r>
        <w:rPr>
          <w:rtl w:val="true"/>
        </w:rPr>
        <w:t>اختیار یکی از دو راه</w:t>
      </w:r>
      <w:bookmarkEnd w:id="334"/>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ابن زیاد به مسافر بن شریح یشکری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من حسین را کشتم به این جهت بود که یزید با اشاره به من فهماند که یا باید حسین را بکشم و یا خودم کشته شوم، و من کشتن حسین را بر کشته شدن خود ترجیح دادم</w:t>
      </w:r>
      <w:r>
        <w:rPr>
          <w:rFonts w:eastAsia="IRNazanin" w:cs="IRNazanin"/>
          <w:color w:val="111111"/>
          <w:sz w:val="28"/>
          <w:szCs w:val="28"/>
          <w:rtl w:val="true"/>
          <w:lang w:bidi="fa-IR"/>
        </w:rPr>
        <w:t>».</w:t>
      </w:r>
      <w:r>
        <w:rPr>
          <w:rStyle w:val="FootnoteAnchor"/>
          <w:rtl w:val="true"/>
        </w:rPr>
        <w:footnoteReference w:id="3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نامه‌ای به ابن زیاد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اهل کوفه به حسین نامه نوشته‌اند تا به سوی آنان بیاید، و او الآن از مکه خارج شده و به طرف آنان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تو از بین کشورها و روزهای تو از بین روزها مورد امتحان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کشتی که هیچ، وگرنه تو را به نسب پدرت عبید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که فرصت از دست تو خارج شود</w:t>
      </w:r>
      <w:r>
        <w:rPr>
          <w:rFonts w:eastAsia="IRNazanin" w:cs="IRNazanin"/>
          <w:color w:val="111111"/>
          <w:sz w:val="28"/>
          <w:szCs w:val="28"/>
          <w:rtl w:val="true"/>
          <w:lang w:bidi="fa-IR"/>
        </w:rPr>
        <w:t>».</w:t>
      </w:r>
      <w:r>
        <w:rPr>
          <w:rStyle w:val="FootnoteAnchor"/>
          <w:rtl w:val="true"/>
        </w:rPr>
        <w:footnoteReference w:id="323"/>
      </w:r>
      <w:bookmarkStart w:id="335" w:name="pg590_12892"/>
    </w:p>
    <w:p>
      <w:pPr>
        <w:pStyle w:val="Heading4"/>
        <w:numPr>
          <w:ilvl w:val="3"/>
          <w:numId w:val="1"/>
        </w:numPr>
        <w:rPr/>
      </w:pPr>
      <w:bookmarkStart w:id="336" w:name="__RefHeading___Toc5082174_211673320"/>
      <w:bookmarkStart w:id="337" w:name="_Toc128"/>
      <w:bookmarkEnd w:id="335"/>
      <w:bookmarkEnd w:id="336"/>
      <w:r>
        <w:rPr/>
        <w:t>21</w:t>
      </w:r>
      <w:r>
        <w:rPr>
          <w:rtl w:val="true"/>
        </w:rPr>
        <w:t xml:space="preserve"> - </w:t>
      </w:r>
      <w:r>
        <w:rPr>
          <w:rtl w:val="true"/>
        </w:rPr>
        <w:t>تصریح امام سجادعلیه السلام</w:t>
      </w:r>
      <w:bookmarkEnd w:id="337"/>
    </w:p>
    <w:p>
      <w:pPr>
        <w:pStyle w:val="BookText"/>
        <w:rPr/>
      </w:pPr>
      <w:r>
        <w:rPr>
          <w:rFonts w:ascii="IRNazanin" w:hAnsi="IRNazanin" w:eastAsia="IRNazanin"/>
          <w:color w:val="111111"/>
          <w:sz w:val="28"/>
          <w:sz w:val="28"/>
          <w:szCs w:val="28"/>
          <w:rtl w:val="true"/>
          <w:lang w:bidi="fa-IR"/>
        </w:rPr>
        <w:t>در موارد مختلفی امام سجادعلیه السلام به قاتل بودن یزید تصریح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امام سجادعلیه السلام را به مجلس یزید آوردند،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کسی هستی که خداوند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هستم، فرزند کسی که تو او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یَقْتُلْ مُؤْمِناً مُتَعَمِّداً فَجَزآؤُهُ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مؤمنی را از روی عمد به قتل رساند، پس جزایش دوزخی است که در آن دائماً به سر خواهد برد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تو را از خون های ما …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سجادعلیه السلام 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بدانی که چه انجام دادی و چه کاری در حقّ پدرم و اهل بیتم و برادرم و عموهایم مرتکب شدی، در آن هنگام به کوه‌ها فرار می‌کردی و سنگ ریزه ها را برای خود میگستردی، و صدا به وا ویلا و فریاد برمی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سر حسین پسر فاطمه و علی بر دروازه شهر آویزان باشد در حالی که او ودیعه خدا در میان شما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حضرت خطاب به یزید در خطبه معروف خود در دمشق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محمّد جدّ من است یا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کنی که جدّ تو است که به طور حتم دروغ گفته‌ای و کافر شده‌ای، و اگر می‌گویی جدّ من است پس چرا عترت او را به قتل رساندی؟</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338" w:name="__RefHeading___Toc5082176_211673320"/>
      <w:bookmarkStart w:id="339" w:name="_Toc129"/>
      <w:bookmarkEnd w:id="338"/>
      <w:r>
        <w:rPr/>
        <w:t>22</w:t>
      </w:r>
      <w:r>
        <w:rPr>
          <w:rtl w:val="true"/>
        </w:rPr>
        <w:t xml:space="preserve"> - </w:t>
      </w:r>
      <w:r>
        <w:rPr>
          <w:rtl w:val="true"/>
        </w:rPr>
        <w:t>رضایت یزید به کشتن امام حسین‌علیه السلام</w:t>
      </w:r>
      <w:bookmarkEnd w:id="3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اسناد فراوان که یزید به کشته شدن امام حسین‌علیه السلام راضی بوده و لذا از این امر خشنود شده است، و مطابق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عمل قومی راضی باشد از </w:t>
      </w:r>
    </w:p>
    <w:p>
      <w:pPr>
        <w:pStyle w:val="BookText"/>
        <w:rPr/>
      </w:pPr>
      <w:r>
        <w:rPr>
          <w:rFonts w:ascii="IRNazanin" w:hAnsi="IRNazanin" w:eastAsia="IRNazanin"/>
          <w:color w:val="111111"/>
          <w:sz w:val="28"/>
          <w:sz w:val="28"/>
          <w:szCs w:val="28"/>
          <w:rtl w:val="true"/>
          <w:lang w:bidi="fa-IR"/>
        </w:rPr>
        <w:t>جمله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شواهدی بر این مطلب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به نعمان بن 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حسین را کشت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خبر کشته شدن امام حسین‌علیه السلام به یزید رسید، او در باغ خضرای خود بود، در آن هنگام تکبیر بلندی گفت …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اسیران به شام رسیدند، یزید بزرگان اهل شام را دعوت کرد تا بر او وارد شده و به او جهت این پیروزی تبریک بگویند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مقریزی و دیگران نقل کرده‌اند که چون سر امام حسین‌علیه السلام را نزد یزید گذاردند، با قضیب شروع به کوبیدن به دندان‌های حضرت نمود و شعر خواند … آن گاه دستور داد تا سر شریف آن حضرت را بر در قصر تا سه روز به دار آویختند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مطابق نصّ دیگر تا سه روز در دمشق سر را بر دار زد و سپس آن را در خزینه اسلحه خود قرار داد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قاتل حسین‌علیه السلام و ابن زیاد و با او یزید را</w:t>
      </w:r>
      <w:r>
        <w:rPr>
          <w:rFonts w:eastAsia="IRNazanin" w:cs="IRNazanin"/>
          <w:color w:val="111111"/>
          <w:sz w:val="28"/>
          <w:szCs w:val="28"/>
          <w:rtl w:val="true"/>
          <w:lang w:bidi="fa-IR"/>
        </w:rPr>
        <w:t>».</w:t>
      </w:r>
      <w:r>
        <w:rPr>
          <w:rStyle w:val="FootnoteAnchor"/>
        </w:rPr>
        <w:footnoteReference w:id="334"/>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جوزی درباره لعن یزید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لعن او را جایز دانسته است 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دوست نداریم؛ به جهت آن کاری که با فرزند دختر رسول خداصلی الله علیه وآله انجام داد، و آل رسول خداصلی الله علیه وآله را به اسیری به شام بر روی هودج های شتران فرستاد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مردی ناصبی و غلیظ القلب بود، مسکر می‌آشامید و منکرات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 را با کشتن حسین‌علیه السلام شروع کرد و با واقعه حرّه ختم نمود</w:t>
      </w:r>
      <w:r>
        <w:rPr>
          <w:rFonts w:eastAsia="IRNazanin" w:cs="IRNazanin"/>
          <w:color w:val="111111"/>
          <w:sz w:val="28"/>
          <w:szCs w:val="28"/>
          <w:rtl w:val="true"/>
          <w:lang w:bidi="fa-IR"/>
        </w:rPr>
        <w:t>».</w:t>
      </w:r>
      <w:r>
        <w:rPr>
          <w:rStyle w:val="FootnoteAnchor"/>
          <w:rtl w:val="true"/>
        </w:rPr>
        <w:footnoteReference w:id="336"/>
      </w:r>
      <w:bookmarkStart w:id="340" w:name="pg590_12894"/>
    </w:p>
    <w:p>
      <w:pPr>
        <w:pStyle w:val="BookText"/>
        <w:rPr/>
      </w:pPr>
      <w:bookmarkEnd w:id="34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درباره کشتن امام حسین‌علیه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کشتن او از کارهای یزید به حساب می‌آید که تأکید کننده فسق او به حساب می‌آید، و حسین در این واقعه شهید در راه خدا بود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341" w:name="__RefHeading___Toc5082178_211673320"/>
      <w:bookmarkStart w:id="342" w:name="_Toc130"/>
      <w:bookmarkEnd w:id="341"/>
      <w:r>
        <w:rPr/>
        <w:t>23</w:t>
      </w:r>
      <w:r>
        <w:rPr>
          <w:rtl w:val="true"/>
        </w:rPr>
        <w:t xml:space="preserve"> - </w:t>
      </w:r>
      <w:r>
        <w:rPr>
          <w:rtl w:val="true"/>
        </w:rPr>
        <w:t>تناسب عمل با شخصیت یزید</w:t>
      </w:r>
      <w:bookmarkEnd w:id="342"/>
    </w:p>
    <w:p>
      <w:pPr>
        <w:pStyle w:val="BookText"/>
        <w:rPr/>
      </w:pPr>
      <w:r>
        <w:rPr>
          <w:rFonts w:ascii="IRNazanin" w:hAnsi="IRNazanin" w:eastAsia="IRNazanin"/>
          <w:color w:val="111111"/>
          <w:sz w:val="28"/>
          <w:sz w:val="28"/>
          <w:szCs w:val="28"/>
          <w:rtl w:val="true"/>
          <w:lang w:bidi="fa-IR"/>
        </w:rPr>
        <w:t>با مراجعه به تاریخ و بررسی شخصیّت ذاتی یزید که دارای خباثت باطنی بوده از کشتن شخصی مثل امام حسین‌علیه السلام هم ابایی نداشته و چنین کاری برایش آسان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اهل طرب و دارای کنیزان و سگ‌ها و بوزینه ها و یوز پلنگها و ندیمان بر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زشتی که خود انجام می‌داد نزدیکانش نیز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او غناء در مکّه و مدینه رواج یافته و آلات لهو و لعب استعمال می‌شد و مردم علناً شراب‌خواری می‌کردند …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گروهی از اهل مدینه از جمله عبداللَّه بن حنظله و مردانی از اشراف اهل مدینه بر یزید بن معاویه وارد شدند، یزید از آنان پذیرایی کرد … هنگامی که به مدینه بازگشتند،در میان جمعیت شروع به دشنام و سرزنش یزید نمودند، و اعلام داشتند که ما از نزد کسی می‌آییم که دین نداشته، شرب خمر می‌نمود و طنبور زده، خوانندگان نزد او غنا می‌خواندند و با سگ‌ها بازی می‌کرد …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عمربن سبیئه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در زمان حیات پدرش حج به جای آورد و هنگامی که به مدینه رسید بر مجلس شراب نشست و شروع به انشاء شعر نمود … </w:t>
      </w:r>
      <w:r>
        <w:rPr>
          <w:rFonts w:eastAsia="IRNazanin" w:cs="IRNazanin"/>
          <w:color w:val="111111"/>
          <w:sz w:val="28"/>
          <w:szCs w:val="28"/>
          <w:rtl w:val="true"/>
          <w:lang w:bidi="fa-IR"/>
        </w:rPr>
        <w:t>».</w:t>
      </w:r>
      <w:r>
        <w:rPr>
          <w:rStyle w:val="FootnoteAnchor"/>
          <w:rtl w:val="true"/>
        </w:rPr>
        <w:footnoteReference w:id="3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پس گرفتن بیعت اهل مدینه از یزید این بود که او در انجام دادن معاصی اسراف می‌نمود</w:t>
      </w:r>
      <w:r>
        <w:rPr>
          <w:rFonts w:eastAsia="IRNazanin" w:cs="IRNazanin"/>
          <w:color w:val="111111"/>
          <w:sz w:val="28"/>
          <w:szCs w:val="28"/>
          <w:rtl w:val="true"/>
          <w:lang w:bidi="fa-IR"/>
        </w:rPr>
        <w:t>».</w:t>
      </w:r>
      <w:r>
        <w:rPr>
          <w:rStyle w:val="FootnoteAnchor"/>
          <w:rtl w:val="true"/>
        </w:rPr>
        <w:footnoteReference w:id="341"/>
      </w:r>
      <w:bookmarkStart w:id="343" w:name="pg590_12895"/>
    </w:p>
    <w:p>
      <w:pPr>
        <w:pStyle w:val="Heading4"/>
        <w:numPr>
          <w:ilvl w:val="3"/>
          <w:numId w:val="1"/>
        </w:numPr>
        <w:rPr/>
      </w:pPr>
      <w:bookmarkStart w:id="344" w:name="__RefHeading___Toc5082180_211673320"/>
      <w:bookmarkStart w:id="345" w:name="_Toc131"/>
      <w:bookmarkEnd w:id="343"/>
      <w:bookmarkEnd w:id="344"/>
      <w:r>
        <w:rPr/>
        <w:t>24</w:t>
      </w:r>
      <w:r>
        <w:rPr>
          <w:rtl w:val="true"/>
        </w:rPr>
        <w:t xml:space="preserve"> - </w:t>
      </w:r>
      <w:r>
        <w:rPr>
          <w:rtl w:val="true"/>
        </w:rPr>
        <w:t>یزید از دیدگاه برخی علمای عامه</w:t>
      </w:r>
      <w:bookmarkEnd w:id="345"/>
    </w:p>
    <w:p>
      <w:pPr>
        <w:pStyle w:val="BookText"/>
        <w:rPr/>
      </w:pPr>
      <w:r>
        <w:rPr>
          <w:rFonts w:ascii="IRNazanin" w:hAnsi="IRNazanin" w:eastAsia="IRNazanin"/>
          <w:color w:val="111111"/>
          <w:sz w:val="28"/>
          <w:sz w:val="28"/>
          <w:szCs w:val="28"/>
          <w:rtl w:val="true"/>
          <w:lang w:bidi="fa-IR"/>
        </w:rPr>
        <w:t>اکثر علمای اهل سنّت شدیداً یزید بن معاویه را به خاطر کشتن امام حسین‌علیه السلام و جنایات دیگرش مورد طعن و سرزنش قرار داده‌اند که به برخی از این افراد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این عملش معصیت نکرده و لعنتش جایز نیست باید او را در زمره انصار یزید قرار داد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العربی مالکی غلط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شمشیر جدّش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فسق یزید ادعای اجماع کرده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یزید به کشتن حسین‌علیه السلام و خوشحالی او از این عمل و اهانت به اهل بیت‌علیهم السلام از متواترات معنوی است گر چه تفاصیل آن‌ها اخبار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شأن او توقّف نداریم، بلکه در بی‌ایمان بودن او درنگ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بر انصار و کمک‌کاران او باد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جنایاتی که یزید مرتکب 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حسین‌علیه السلام، به اسارت بردن اهل بیتش، چوب زدن به دندان‌ها و سر مبارک حضرت، ترساندن اهل مدینه، خراب کردن کعبه، همگی بر قساوت و غلظت و نفاق و خروج او از ایمان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فاسق و ملعون است، و هر کس که از دشنام دادن ملعون جلوگیری کند خودش ملعون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طه حسین نویسنده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گمان می‌کنند که یزید از کشته شدن حسین‌علیه السلام با آن وضع فجیع، تبرّی جسته و گناه این عمل را بر گردن عبیداللَّه انداخته، اگر چنین است چرا عبیداللَّه را ملامت نکرد؟ چرا او را عقاب نکرد؟ چرا او را از ولایت عزل نکرد؟</w:t>
      </w:r>
      <w:r>
        <w:rPr>
          <w:rFonts w:eastAsia="IRNazanin" w:cs="IRNazanin"/>
          <w:color w:val="111111"/>
          <w:sz w:val="28"/>
          <w:szCs w:val="28"/>
          <w:rtl w:val="true"/>
          <w:lang w:bidi="fa-IR"/>
        </w:rPr>
        <w:t>».</w:t>
      </w:r>
      <w:r>
        <w:rPr>
          <w:rStyle w:val="FootnoteAnchor"/>
          <w:rtl w:val="true"/>
        </w:rPr>
        <w:footnoteReference w:id="346"/>
      </w:r>
      <w:bookmarkStart w:id="346" w:name="pg590_12896"/>
    </w:p>
    <w:p>
      <w:pPr>
        <w:pStyle w:val="Heading3"/>
        <w:numPr>
          <w:ilvl w:val="2"/>
          <w:numId w:val="1"/>
        </w:numPr>
        <w:rPr/>
      </w:pPr>
      <w:bookmarkStart w:id="347" w:name="__RefHeading___Toc5082182_211673320"/>
      <w:bookmarkStart w:id="348" w:name="_Toc132"/>
      <w:bookmarkEnd w:id="346"/>
      <w:bookmarkEnd w:id="347"/>
      <w:r>
        <w:rPr>
          <w:rtl w:val="true"/>
        </w:rPr>
        <w:t>پاسخ به شبهات</w:t>
      </w:r>
      <w:bookmarkEnd w:id="348"/>
    </w:p>
    <w:p>
      <w:pPr>
        <w:pStyle w:val="Heading4"/>
        <w:numPr>
          <w:ilvl w:val="3"/>
          <w:numId w:val="1"/>
        </w:numPr>
        <w:rPr/>
      </w:pPr>
      <w:bookmarkStart w:id="349" w:name="__RefHeading___Toc5082184_211673320"/>
      <w:bookmarkStart w:id="350" w:name="_Toc133"/>
      <w:bookmarkEnd w:id="349"/>
      <w:r>
        <w:rPr>
          <w:rtl w:val="true"/>
        </w:rPr>
        <w:t>پاسخ به شبهات</w:t>
      </w:r>
      <w:bookmarkEnd w:id="350"/>
    </w:p>
    <w:p>
      <w:pPr>
        <w:pStyle w:val="BookText"/>
        <w:rPr/>
      </w:pPr>
      <w:r>
        <w:rPr>
          <w:rFonts w:ascii="IRNazanin" w:hAnsi="IRNazanin" w:eastAsia="IRNazanin"/>
          <w:color w:val="111111"/>
          <w:sz w:val="28"/>
          <w:sz w:val="28"/>
          <w:szCs w:val="28"/>
          <w:rtl w:val="true"/>
          <w:lang w:bidi="fa-IR"/>
        </w:rPr>
        <w:t>پس از بررسی دخالت یزید بن معاویه در قتل امام حسین‌علیه السلام به بررسی شبهات مخالفین از اهل سنّت و طرفداران یزید بن معاویه می‌پردازیم</w:t>
      </w:r>
      <w:r>
        <w:rPr>
          <w:rFonts w:eastAsia="IRNazanin" w:cs="IRNazanin"/>
          <w:color w:val="111111"/>
          <w:sz w:val="28"/>
          <w:szCs w:val="28"/>
          <w:rtl w:val="true"/>
          <w:lang w:bidi="fa-IR"/>
        </w:rPr>
        <w:t>:</w:t>
      </w:r>
    </w:p>
    <w:p>
      <w:pPr>
        <w:pStyle w:val="Heading4"/>
        <w:numPr>
          <w:ilvl w:val="3"/>
          <w:numId w:val="1"/>
        </w:numPr>
        <w:rPr/>
      </w:pPr>
      <w:bookmarkStart w:id="351" w:name="__RefHeading___Toc5082186_211673320"/>
      <w:bookmarkStart w:id="352" w:name="_Toc134"/>
      <w:bookmarkEnd w:id="351"/>
      <w:r>
        <w:rPr/>
        <w:t>1</w:t>
      </w:r>
      <w:r>
        <w:rPr>
          <w:rtl w:val="true"/>
        </w:rPr>
        <w:t xml:space="preserve"> - </w:t>
      </w:r>
      <w:r>
        <w:rPr>
          <w:rtl w:val="true"/>
        </w:rPr>
        <w:t>وصیّت معاویه به یزید</w:t>
      </w:r>
      <w:bookmarkEnd w:id="352"/>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به فرزندش یزید وصیت کرده بود که متعرّض حسین‌علیه السلام نشود، زیرا او حقّ عظیم و قرابت و نزدیکی به رسول خداصلی الله علیه وآله دارد و هرگز معقول به نظر نمی‌رسد که یزید با دستور پدرش مخالفت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متن وصیت‌نامه معاویه آمده است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حسین بر تو خروج کرد و تو به آن دسترسی پیدا کردی از او بگذر زیرا او رحم نزدیکی با تو داشته و حقّ بزرگی بر تو دارد …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این عبارت استفاده می‌شود که معاویه از فرزندش یزید خواسته که در صورت دست یابی بر امام حسین‌علیه السلام از او درگذرد، نه این که به طور مطلق به او هیچ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شواهد تاریخی که ذکر شد دیگر جای هیچ گونه شک و تردیدی باقی نمی‌ماند که، قاتل امام حسین‌علیه السلام یزید بن معاویه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به دست می‌آید که یزید هیچ گونه التزامی به عمل کردن دستورات پدرش نداشته است، لذا چه دلیلی وجود دارد که یزید به این وصیت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فرزندش یزید در مورد عراق وصیّت کرده بود که اگر از تو خواستند استاندار یا امیر یا فرمانداری عزل شود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 به این وصیّت و سفارش عمل کرد؟</w:t>
      </w:r>
    </w:p>
    <w:p>
      <w:pPr>
        <w:pStyle w:val="Heading4"/>
        <w:numPr>
          <w:ilvl w:val="3"/>
          <w:numId w:val="1"/>
        </w:numPr>
        <w:rPr/>
      </w:pPr>
      <w:bookmarkStart w:id="353" w:name="__RefHeading___Toc5082188_211673320"/>
      <w:bookmarkStart w:id="354" w:name="_Toc135"/>
      <w:bookmarkEnd w:id="353"/>
      <w:r>
        <w:rPr/>
        <w:t>2</w:t>
      </w:r>
      <w:r>
        <w:rPr>
          <w:rtl w:val="true"/>
        </w:rPr>
        <w:t xml:space="preserve"> - </w:t>
      </w:r>
      <w:r>
        <w:rPr>
          <w:rtl w:val="true"/>
        </w:rPr>
        <w:t>تبرئه جستن یزید از قتل امام حسین‌علیه السلام</w:t>
      </w:r>
      <w:bookmarkEnd w:id="3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برخی از نصوص تاریخی، یزید خود را از کشتن امام حسین‌علیه السلام تبرئه </w:t>
      </w:r>
      <w:bookmarkStart w:id="355" w:name="pg590_12897"/>
    </w:p>
    <w:p>
      <w:pPr>
        <w:pStyle w:val="BookText"/>
        <w:rPr/>
      </w:pPr>
      <w:bookmarkEnd w:id="355"/>
      <w:r>
        <w:rPr>
          <w:rFonts w:ascii="IRNazanin" w:hAnsi="IRNazanin" w:eastAsia="IRNazanin"/>
          <w:color w:val="111111"/>
          <w:sz w:val="28"/>
          <w:sz w:val="28"/>
          <w:szCs w:val="28"/>
          <w:rtl w:val="true"/>
          <w:lang w:bidi="fa-IR"/>
        </w:rPr>
        <w:t>کرده و ابن زیاد را بر این عمل فجیع لعنت کرده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شواهد و قراینی که قبلاً ذکر شد به طور یقین به این نتیجه رسیدیم که یزید در قتل امام حسین‌علیه السلام دخالت مستقیم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قبلاً اشاره شد این اخبار را باید حمل بر فریبکاری مردم کرد؛ زیرا بعد از واقعه کربلا و برملا شدن جنایات یزید، مردم بر ضد او شورش کرده، از او متنفّر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مجبور دید این جنایت را به گردن ابن زیاد بیندازد تا از تبعات آن خلاصی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نصوص، عدّه‌ای از صحابه او را به فسق و فجور و بی‌عدالتی متّصف کرده‌اند که از آن جمله امام حسین‌علیه السلام، عبداللَّه بن عباس و عبداللَّه بن حنظله و اشراف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شهادت این عدّه و گواهی ادعاها و تبرّی ها از یزید پذیرفته نیست</w:t>
      </w:r>
      <w:r>
        <w:rPr>
          <w:rFonts w:eastAsia="IRNazanin" w:cs="IRNazanin"/>
          <w:color w:val="111111"/>
          <w:sz w:val="28"/>
          <w:szCs w:val="28"/>
          <w:rtl w:val="true"/>
          <w:lang w:bidi="fa-IR"/>
        </w:rPr>
        <w:t>.</w:t>
      </w:r>
    </w:p>
    <w:p>
      <w:pPr>
        <w:pStyle w:val="Heading4"/>
        <w:numPr>
          <w:ilvl w:val="3"/>
          <w:numId w:val="1"/>
        </w:numPr>
        <w:rPr/>
      </w:pPr>
      <w:bookmarkStart w:id="356" w:name="__RefHeading___Toc5082190_211673320"/>
      <w:bookmarkStart w:id="357" w:name="_Toc136"/>
      <w:bookmarkEnd w:id="356"/>
      <w:r>
        <w:rPr/>
        <w:t>3</w:t>
      </w:r>
      <w:r>
        <w:rPr>
          <w:rtl w:val="true"/>
        </w:rPr>
        <w:t xml:space="preserve"> - </w:t>
      </w:r>
      <w:r>
        <w:rPr>
          <w:rtl w:val="true"/>
        </w:rPr>
        <w:t>فاصله بودن بین شام و کوفه</w:t>
      </w:r>
      <w:bookmarkEnd w:id="35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کوفه و شام که مرکز دولت اموی بود فاصله زیادی است لذا معقول به نظر نمی‌رسد که یزید از تفاصیل واقعه اطّلاع داشته و دستور مستقیم صادر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قراین و شواهد بر شرکت یزید در قتل امام حسین‌علیه السلام دیگر جای هیچ شک و تردیدی باقی نمی‌ماند که یزید عامل اصلی این جنایت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بُعد مسافت بین کوفه و شام گفته شد که یزید دائماً با نامه رسان در جریان قضایا بوده و دستورات لازم را صادر می‌کرده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یزید تمام احتمالات را در نظر گرفته و دستورات لازم را در هر صورت و بنابر هر فرضی بیان کرده باشد که یکی از فرضیه‌ها کشتن امام حسین‌علیه السلام در صورت عدم تسلیم است</w:t>
      </w:r>
      <w:r>
        <w:rPr>
          <w:rFonts w:eastAsia="IRNazanin" w:cs="IRNazanin"/>
          <w:color w:val="111111"/>
          <w:sz w:val="28"/>
          <w:szCs w:val="28"/>
          <w:rtl w:val="true"/>
          <w:lang w:bidi="fa-IR"/>
        </w:rPr>
        <w:t xml:space="preserve">. </w:t>
      </w:r>
      <w:bookmarkStart w:id="358" w:name="pg590_12898"/>
    </w:p>
    <w:p>
      <w:pPr>
        <w:pStyle w:val="Heading2"/>
        <w:numPr>
          <w:ilvl w:val="1"/>
          <w:numId w:val="1"/>
        </w:numPr>
        <w:rPr/>
      </w:pPr>
      <w:bookmarkStart w:id="359" w:name="__RefHeading___Toc5082192_211673320"/>
      <w:bookmarkStart w:id="360" w:name="_Toc137"/>
      <w:bookmarkEnd w:id="358"/>
      <w:bookmarkEnd w:id="359"/>
      <w:r>
        <w:rPr>
          <w:rtl w:val="true"/>
        </w:rPr>
        <w:t>یزید بن معاویه و قتل عام اهل مدینه</w:t>
      </w:r>
      <w:bookmarkEnd w:id="360"/>
    </w:p>
    <w:p>
      <w:pPr>
        <w:pStyle w:val="Heading3"/>
        <w:numPr>
          <w:ilvl w:val="2"/>
          <w:numId w:val="1"/>
        </w:numPr>
        <w:rPr/>
      </w:pPr>
      <w:bookmarkStart w:id="361" w:name="__RefHeading___Toc5082194_211673320"/>
      <w:bookmarkStart w:id="362" w:name="_Toc138"/>
      <w:bookmarkEnd w:id="361"/>
      <w:r>
        <w:rPr>
          <w:rtl w:val="true"/>
        </w:rPr>
        <w:t>یزید بن معاویه و قتل عام اهل مدینه</w:t>
      </w:r>
      <w:bookmarkEnd w:id="362"/>
    </w:p>
    <w:p>
      <w:pPr>
        <w:pStyle w:val="BookText"/>
        <w:rPr/>
      </w:pPr>
      <w:r>
        <w:rPr>
          <w:rFonts w:ascii="IRNazanin" w:hAnsi="IRNazanin" w:eastAsia="IRNazanin"/>
          <w:color w:val="111111"/>
          <w:sz w:val="28"/>
          <w:sz w:val="28"/>
          <w:szCs w:val="28"/>
          <w:rtl w:val="true"/>
          <w:lang w:bidi="fa-IR"/>
        </w:rPr>
        <w:t>برخی از علمای متعصب اهل سنت و طرفداران بنی امیه از جمله ابن تیمیه</w:t>
      </w:r>
      <w:r>
        <w:rPr>
          <w:rStyle w:val="FootnoteAnchor"/>
          <w:rtl w:val="true"/>
        </w:rPr>
        <w:footnoteReference w:id="349"/>
      </w:r>
      <w:r>
        <w:rPr>
          <w:rFonts w:ascii="IRNazanin" w:hAnsi="IRNazanin" w:eastAsia="IRNazanin"/>
          <w:color w:val="111111"/>
          <w:sz w:val="28"/>
          <w:sz w:val="28"/>
          <w:szCs w:val="28"/>
          <w:rtl w:val="true"/>
          <w:lang w:bidi="fa-IR"/>
        </w:rPr>
        <w:t>در صدد دفاع از یزید بن معاویه برآمده و او را خلیفه به حق مسلمین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جنایات و فجایع او را در طول عمرش، خصوصاً در ایام سه سال خلافتش دیده‌اند در صدد انکار یا توجیه آن‌ها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فجایع واقعه حرّه است که در آن بسیاری از مردم مدینه به طرز فجیع به دستور یزید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که عموم مورخین به طور اجمال یا تفصیل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واقعه می‌پردازیم</w:t>
      </w:r>
      <w:r>
        <w:rPr>
          <w:rFonts w:eastAsia="IRNazanin" w:cs="IRNazanin"/>
          <w:color w:val="111111"/>
          <w:sz w:val="28"/>
          <w:szCs w:val="28"/>
          <w:rtl w:val="true"/>
          <w:lang w:bidi="fa-IR"/>
        </w:rPr>
        <w:t>.</w:t>
      </w:r>
    </w:p>
    <w:p>
      <w:pPr>
        <w:pStyle w:val="Heading3"/>
        <w:numPr>
          <w:ilvl w:val="2"/>
          <w:numId w:val="1"/>
        </w:numPr>
        <w:rPr/>
      </w:pPr>
      <w:bookmarkStart w:id="363" w:name="__RefHeading___Toc5082196_211673320"/>
      <w:bookmarkStart w:id="364" w:name="_Toc139"/>
      <w:bookmarkEnd w:id="363"/>
      <w:r>
        <w:rPr>
          <w:rtl w:val="true"/>
        </w:rPr>
        <w:t>رخداد حرّه‌</w:t>
      </w:r>
      <w:bookmarkEnd w:id="364"/>
    </w:p>
    <w:p>
      <w:pPr>
        <w:pStyle w:val="BookText"/>
        <w:rPr/>
      </w:pPr>
      <w:r>
        <w:rPr>
          <w:rFonts w:ascii="IRNazanin" w:hAnsi="IRNazanin" w:eastAsia="IRNazanin"/>
          <w:color w:val="111111"/>
          <w:sz w:val="28"/>
          <w:sz w:val="28"/>
          <w:szCs w:val="28"/>
          <w:rtl w:val="true"/>
          <w:lang w:bidi="fa-IR"/>
        </w:rPr>
        <w:t xml:space="preserve">واقعه حرّه، رخدادی بس تلخ و سنگین است که 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روزگار سلطنت یزید بن معاویه، میان لشکریان شام و مردم مدینه به وقوع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سرزمین سنگلاخ و نا همواری گفته می‌شود که دارای سنگ های سیاه بوده و عبور از آن‌ها به دشواری صورت می‌گیرد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واقعه حرّه از آن رو چنین نام گرفته که هجوم لشکریان حکومتی شام به مردم مدینه از سمت شرقی آن، یعنی از ناحیه سرزمین‌های سنگلاخی آن شهر صورت گرفته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حرّه رابه حق باید یکی از فجایع تاریخ دانست و در شمار زشت‌ترین حوادث سلطنت بنی امیه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مُشکویه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حرّه از سهمگین ترین و سخت‌ترین وقایع است</w:t>
      </w:r>
      <w:r>
        <w:rPr>
          <w:rFonts w:eastAsia="IRNazanin" w:cs="IRNazanin"/>
          <w:color w:val="111111"/>
          <w:sz w:val="28"/>
          <w:szCs w:val="28"/>
          <w:rtl w:val="true"/>
          <w:lang w:bidi="fa-IR"/>
        </w:rPr>
        <w:t>».</w:t>
      </w:r>
      <w:r>
        <w:rPr>
          <w:rStyle w:val="FootnoteAnchor"/>
          <w:rtl w:val="true"/>
        </w:rPr>
        <w:footnoteReference w:id="352"/>
      </w:r>
      <w:bookmarkStart w:id="365" w:name="pg590_12899"/>
    </w:p>
    <w:p>
      <w:pPr>
        <w:pStyle w:val="Heading3"/>
        <w:numPr>
          <w:ilvl w:val="2"/>
          <w:numId w:val="1"/>
        </w:numPr>
        <w:rPr/>
      </w:pPr>
      <w:bookmarkStart w:id="366" w:name="__RefHeading___Toc5082198_211673320"/>
      <w:bookmarkStart w:id="367" w:name="_Toc140"/>
      <w:bookmarkEnd w:id="365"/>
      <w:bookmarkEnd w:id="366"/>
      <w:r>
        <w:rPr>
          <w:rtl w:val="true"/>
        </w:rPr>
        <w:t>عوامل قیام مردم مدینه</w:t>
      </w:r>
      <w:bookmarkEnd w:id="367"/>
    </w:p>
    <w:p>
      <w:pPr>
        <w:pStyle w:val="Heading4"/>
        <w:numPr>
          <w:ilvl w:val="3"/>
          <w:numId w:val="1"/>
        </w:numPr>
        <w:rPr/>
      </w:pPr>
      <w:bookmarkStart w:id="368" w:name="__RefHeading___Toc5082200_211673320"/>
      <w:bookmarkStart w:id="369" w:name="_Toc141"/>
      <w:bookmarkEnd w:id="368"/>
      <w:r>
        <w:rPr>
          <w:rtl w:val="true"/>
        </w:rPr>
        <w:t>عوامل قیام مردم مدینه</w:t>
      </w:r>
      <w:bookmarkEnd w:id="369"/>
    </w:p>
    <w:p>
      <w:pPr>
        <w:pStyle w:val="BookText"/>
        <w:rPr/>
      </w:pPr>
      <w:r>
        <w:rPr>
          <w:rFonts w:ascii="IRNazanin" w:hAnsi="IRNazanin" w:eastAsia="IRNazanin"/>
          <w:color w:val="111111"/>
          <w:sz w:val="28"/>
          <w:sz w:val="28"/>
          <w:szCs w:val="28"/>
          <w:rtl w:val="true"/>
          <w:lang w:bidi="fa-IR"/>
        </w:rPr>
        <w:t xml:space="preserve">قیام مردم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علیه سلطنت یزید و سلطه امویان بیش از هر چیز اعتراض گسترده و مردمی علیه سیاست‌ها و برنامه‌های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خودجوش اجتماعی، پس از همدلی در انکار سلطه بنی امیه صورت گرفت، و گروه انصار، عبداللَّه بن حنظله و گروه قریش، عبداللَّه بن مطیه را به فرماندهی نیروهای رزمی خود انتخاب کردند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انقلاب و قیام عواملی داشته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370" w:name="__RefHeading___Toc5082202_211673320"/>
      <w:bookmarkStart w:id="371" w:name="_Toc142"/>
      <w:bookmarkEnd w:id="370"/>
      <w:r>
        <w:rPr/>
        <w:t>1</w:t>
      </w:r>
      <w:r>
        <w:rPr>
          <w:rtl w:val="true"/>
        </w:rPr>
        <w:t xml:space="preserve"> - </w:t>
      </w:r>
      <w:r>
        <w:rPr>
          <w:rtl w:val="true"/>
        </w:rPr>
        <w:t>احساسات دینی</w:t>
      </w:r>
      <w:bookmarkEnd w:id="371"/>
    </w:p>
    <w:p>
      <w:pPr>
        <w:pStyle w:val="BookText"/>
        <w:rPr/>
      </w:pPr>
      <w:r>
        <w:rPr>
          <w:rFonts w:ascii="IRNazanin" w:hAnsi="IRNazanin" w:eastAsia="IRNazanin"/>
          <w:color w:val="111111"/>
          <w:sz w:val="28"/>
          <w:sz w:val="28"/>
          <w:szCs w:val="28"/>
          <w:rtl w:val="true"/>
          <w:lang w:bidi="fa-IR"/>
        </w:rPr>
        <w:t>مدینه به عنوان شهر پیامبرصلی الله علیه وآله و سرزمین رشد و بالندگی پیام وحی از اهمیت ویژه‌ای برخوردار بود، و گسترش معرفت دینی و بیان و تعلیم و تبیین سنّت پیامبرصلی الله علیه وآله و نیز فهم و تفسیر کلام وحی در عصر آن حضرت در آن شهر صورت گرفته و اصحاب پیامبرصلی الله علیه وآله اعم از مهاجران و انصار در آن دیار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اکرم‌صلی الله علیه وآله نیز بیشتر آنان به جهت وجود خاطرات حضرت، ماندن در آن دیار را بر سایر شهرها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اُنس مردم مدینه با روش پیامبرصلی الله علیه وآله و اوصیا و اصحاب آن حضرت، سبب شده بود که روح اسلام خواهی آنان در مقایسه با شامیان قوی‌تر باشد و نادرستی شیوه حاکمان و والیان را آسان‌تر از دیگران دریابند، چرا که همین مردم بودند که نخستین اعتراض سیاسی خود را نسبت به عثمان بن عفّان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مردم شاهد فرمانروایی جوانی ناپخته شده‌اند که نه از کار سیاست چیزی می‌داند و نه حریم‌های دینی را پاس می‌دارد، لذا اعتراضات آنان بلند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محمد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مهاجرین و انصار را از مدینه به دمشق فرستاد تا با خلیفه ملاقات کرده، اعتراضات خود را با یزید در میان بگذارند و در مقابل هم یزید با بخشش هایش آنان را ساکت کند</w:t>
      </w:r>
      <w:r>
        <w:rPr>
          <w:rFonts w:eastAsia="IRNazanin" w:cs="IRNazanin"/>
          <w:color w:val="111111"/>
          <w:sz w:val="28"/>
          <w:szCs w:val="28"/>
          <w:rtl w:val="true"/>
          <w:lang w:bidi="fa-IR"/>
        </w:rPr>
        <w:t>.</w:t>
      </w:r>
      <w:r>
        <w:rPr>
          <w:rStyle w:val="FootnoteAnchor"/>
          <w:rtl w:val="true"/>
        </w:rPr>
        <w:footnoteReference w:id="354"/>
      </w:r>
      <w:bookmarkStart w:id="372" w:name="pg590_12900"/>
    </w:p>
    <w:p>
      <w:pPr>
        <w:pStyle w:val="BookText"/>
        <w:rPr/>
      </w:pPr>
      <w:bookmarkEnd w:id="372"/>
      <w:r>
        <w:rPr>
          <w:rFonts w:ascii="IRNazanin" w:hAnsi="IRNazanin" w:eastAsia="IRNazanin"/>
          <w:color w:val="111111"/>
          <w:sz w:val="28"/>
          <w:sz w:val="28"/>
          <w:szCs w:val="28"/>
          <w:rtl w:val="true"/>
          <w:lang w:bidi="fa-IR"/>
        </w:rPr>
        <w:t>یزید در این ملاقات نه تنها نتوانست توجّه آنها را به خود جلب کند بلکه با اعمال جاهلانه اش بی کفایتی خود را به آنها ثابت کرد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آنان هنگامی که به شهر مدینه بازگشتند، آنچه را از یزید دیده بودند برای مردم تعریف کردند و در مسجد پیامبرصلی الله علیه وآله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کسی می‌آییم که دین ندارد، شراب می‌خورد، تنبور می‌نوازد، شب را با مردان پست و کنیزان آوازه خوان به سر می‌برد و نماز را ترک می‌نماید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مردم از عبداللَّه بن حنظله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مردی می‌آیم که به خدا سوگند اگر کسی غیر از فرزندانم با من نباشد با او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یزید به تو پول و هدیه‌هایی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آنها را نپذیرفتم مگر برای تدارک نیرو بر علیه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عبداللَّه به تحریک مردم علیه یزید پرداخت و مردم نیز اجابت کردند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مخالفت اهل مدینه، این بود که یزید در معاصی زیاده‌روی کرد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373" w:name="__RefHeading___Toc5082204_211673320"/>
      <w:bookmarkStart w:id="374" w:name="_Toc143"/>
      <w:bookmarkEnd w:id="373"/>
      <w:r>
        <w:rPr/>
        <w:t>2</w:t>
      </w:r>
      <w:r>
        <w:rPr>
          <w:rtl w:val="true"/>
        </w:rPr>
        <w:t xml:space="preserve"> - </w:t>
      </w:r>
      <w:r>
        <w:rPr>
          <w:rtl w:val="true"/>
        </w:rPr>
        <w:t>واقعه کربلا و شهادت امام حسین‌علیه السلام</w:t>
      </w:r>
      <w:bookmarkEnd w:id="374"/>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ستم یزید و کارگزارانش فراگیر شد، فرزند رسول خداصلی الله علیه وآله و یارانش را کشت، مردم سر به شورش برداشتند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بشیر بن جذلم خبر شهادت امام حسین‌علیه السلام و برگشتن اسیران را به اهل مدینه داد، گویا بانگ و خبر بشیر، نفخه صور بود که عرصه مدینه را صبح قیامت کرد</w:t>
      </w:r>
      <w:r>
        <w:rPr>
          <w:rFonts w:eastAsia="IRNazanin" w:cs="IRNazanin"/>
          <w:color w:val="111111"/>
          <w:sz w:val="28"/>
          <w:szCs w:val="28"/>
          <w:rtl w:val="true"/>
          <w:lang w:bidi="fa-IR"/>
        </w:rPr>
        <w:t xml:space="preserve">. </w:t>
      </w:r>
      <w:bookmarkStart w:id="375" w:name="pg590_12901"/>
    </w:p>
    <w:p>
      <w:pPr>
        <w:pStyle w:val="BookText"/>
        <w:rPr/>
      </w:pPr>
      <w:bookmarkEnd w:id="375"/>
      <w:r>
        <w:rPr>
          <w:rFonts w:ascii="IRNazanin" w:hAnsi="IRNazanin" w:eastAsia="IRNazanin"/>
          <w:color w:val="111111"/>
          <w:sz w:val="28"/>
          <w:sz w:val="28"/>
          <w:szCs w:val="28"/>
          <w:rtl w:val="true"/>
          <w:lang w:bidi="fa-IR"/>
        </w:rPr>
        <w:t xml:space="preserve">زنان مدینه بی پرده از خانه‌ها بیرون آمدند و به در دروازه مدینه رهسپار شدند، به گونه‌ای که هیچ مرد و زنی نماند جز این که با پای برهنه بیرون می‌دوید و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 وا 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روزی که پیامبر خداصلی الله علیه وآله از دنیا رفته بود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سجادعلیه السلام خطبه‌ای خواند و سخنانش در مردم مدینه سخت اثر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زینب کبری‌علیها السلام و دیگر مادران شهیدان کربلا، هر یک فضای گسترده‌ای از محیط جامعه خود را تحت تأثیر رخدادهای واقعه عاشورا و آن چه در راه کوفه و شام و مجلس یزید دیده بودند، قرار می‌دادند</w:t>
      </w:r>
      <w:r>
        <w:rPr>
          <w:rFonts w:eastAsia="IRNazanin" w:cs="IRNazanin"/>
          <w:color w:val="111111"/>
          <w:sz w:val="28"/>
          <w:szCs w:val="28"/>
          <w:rtl w:val="true"/>
          <w:lang w:bidi="fa-IR"/>
        </w:rPr>
        <w:t>.</w:t>
      </w:r>
    </w:p>
    <w:p>
      <w:pPr>
        <w:pStyle w:val="Heading4"/>
        <w:numPr>
          <w:ilvl w:val="3"/>
          <w:numId w:val="1"/>
        </w:numPr>
        <w:rPr/>
      </w:pPr>
      <w:bookmarkStart w:id="376" w:name="__RefHeading___Toc5082206_211673320"/>
      <w:bookmarkStart w:id="377" w:name="_Toc144"/>
      <w:bookmarkEnd w:id="376"/>
      <w:r>
        <w:rPr/>
        <w:t>3</w:t>
      </w:r>
      <w:r>
        <w:rPr>
          <w:rtl w:val="true"/>
        </w:rPr>
        <w:t xml:space="preserve"> - </w:t>
      </w:r>
      <w:r>
        <w:rPr>
          <w:rtl w:val="true"/>
        </w:rPr>
        <w:t>نابسامانی‌های سیاسی</w:t>
      </w:r>
      <w:bookmarkEnd w:id="377"/>
    </w:p>
    <w:p>
      <w:pPr>
        <w:pStyle w:val="BookText"/>
        <w:rPr/>
      </w:pPr>
      <w:r>
        <w:rPr>
          <w:rFonts w:ascii="IRNazanin" w:hAnsi="IRNazanin" w:eastAsia="IRNazanin"/>
          <w:color w:val="111111"/>
          <w:sz w:val="28"/>
          <w:sz w:val="28"/>
          <w:szCs w:val="28"/>
          <w:rtl w:val="true"/>
          <w:lang w:bidi="fa-IR"/>
        </w:rPr>
        <w:t>از دیگر عوامل مؤثر در قیام مردم مدینه در برابر دولت اموی، روش‌های ناشایست اخلاقی و تصمیم‌گیری های ناشیانه سیاسی بود که مردم مدینه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در نامه‌ای به یزید در انتقاد از ولید بن عقبه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خشن و سختگیر را برای ما فرستاده‌ای که به هیچ وجه توجّهی به حق و حقیقت ندارد و به پند خیرخواهان و خردمندان اعتنا نمی‌کند، و حال آن که اگر مرد نرم خویی را گسیل می‌داشتی، امید می‌داشتم که کارهای دشوار و پیچیده را آسان سازد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به دنبال این اعتراض بود که یزید، ولید بن عقبه را عزل کرد، و عثمان بن محمد بن ابی سفیان را که او نیز جوانی مغرور و بی تجربه و بی دقت بود، به حکومت حجاز منصوب کرد،</w:t>
      </w:r>
      <w:r>
        <w:rPr>
          <w:rStyle w:val="FootnoteAnchor"/>
          <w:rtl w:val="true"/>
        </w:rPr>
        <w:footnoteReference w:id="362"/>
      </w:r>
      <w:r>
        <w:rPr>
          <w:rFonts w:ascii="IRNazanin" w:hAnsi="IRNazanin" w:eastAsia="IRNazanin"/>
          <w:color w:val="111111"/>
          <w:sz w:val="28"/>
          <w:sz w:val="28"/>
          <w:szCs w:val="28"/>
          <w:rtl w:val="true"/>
          <w:lang w:bidi="fa-IR"/>
        </w:rPr>
        <w:t>و در زمانی که او والی مدینه بود واقعه حرّه اتفاق افتاد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عوامل عقده هایی متراکم و فرصتی مناسب برای انفجار بود و احتیاج به جرقّه‌ای داشت، و جرقه از این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مینا، نماینده یزید در جمع آوری مالیات، قصد داشت اموال گرد آمده را از حرّه خارج کند، معترضان مدینه، راه را بر او بسته و آن‌ها را توقیف کردند</w:t>
      </w:r>
      <w:r>
        <w:rPr>
          <w:rFonts w:eastAsia="IRNazanin" w:cs="IRNazanin"/>
          <w:color w:val="111111"/>
          <w:sz w:val="28"/>
          <w:szCs w:val="28"/>
          <w:rtl w:val="true"/>
          <w:lang w:bidi="fa-IR"/>
        </w:rPr>
        <w:t>.</w:t>
      </w:r>
      <w:r>
        <w:rPr>
          <w:rStyle w:val="FootnoteAnchor"/>
          <w:rtl w:val="true"/>
        </w:rPr>
        <w:footnoteReference w:id="364"/>
      </w:r>
      <w:bookmarkStart w:id="378" w:name="pg590_12902"/>
    </w:p>
    <w:p>
      <w:pPr>
        <w:pStyle w:val="BookText"/>
        <w:rPr/>
      </w:pPr>
      <w:bookmarkEnd w:id="378"/>
      <w:r>
        <w:rPr>
          <w:rFonts w:ascii="IRNazanin" w:hAnsi="IRNazanin" w:eastAsia="IRNazanin"/>
          <w:color w:val="111111"/>
          <w:sz w:val="28"/>
          <w:sz w:val="28"/>
          <w:szCs w:val="28"/>
          <w:rtl w:val="true"/>
          <w:lang w:bidi="fa-IR"/>
        </w:rPr>
        <w:t>ابن مینا موضوع توقیف اموال را به عثمان بن محمد بن ابی سفیان، والی مدینه گزارش داد … او نیز موضوع را طیّ نامه‌ای به شام گزارش نمود و یزید را بر علیه مردم مدینه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شنیدن این خبر خشمگین 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انبوهی به طرف آنها گسیل خواهم کرد و آنان را زیر سم اسبان لگدمال خواهم نمود</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379" w:name="__RefHeading___Toc5082208_211673320"/>
      <w:bookmarkStart w:id="380" w:name="_Toc145"/>
      <w:bookmarkEnd w:id="379"/>
      <w:r>
        <w:rPr>
          <w:rtl w:val="true"/>
        </w:rPr>
        <w:t>رویارویی آشکار</w:t>
      </w:r>
      <w:bookmarkEnd w:id="380"/>
    </w:p>
    <w:p>
      <w:pPr>
        <w:pStyle w:val="BookText"/>
        <w:rPr/>
      </w:pPr>
      <w:r>
        <w:rPr>
          <w:rFonts w:ascii="IRNazanin" w:hAnsi="IRNazanin" w:eastAsia="IRNazanin"/>
          <w:color w:val="111111"/>
          <w:sz w:val="28"/>
          <w:sz w:val="28"/>
          <w:szCs w:val="28"/>
          <w:rtl w:val="true"/>
          <w:lang w:bidi="fa-IR"/>
        </w:rPr>
        <w:t>عبداللَّه بن حنظله، مردم مدینه را برای مبارزه نهایی با یزید و بنی‌امیه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او در میان مردم سبب شد تا با وی هماهنگ شوند و حتی خود او را به عنوان والی مدینه برگزینند و با او بیعت نمایند و یزید را از خلافت عزل کنند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مردم مدینه پس از بیعت با عبداللَّه بن حنظله در روز اول ماه محرم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عثمان بن محمد بن ابی سفیان عامل یزید و والی مدینه را از شهر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و وابستگان آن‌ها و نیز قریشیانی را که با بنی امیه هم عقیده بودند و شمار آن‌ها به هزار تن می‌رسید در خانه مروان حَکَم زندانی ساختند بدون آن که آسیبی به آن‌ها برسد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امیر مدینه پیراهن پاره پاره خود را برای یزید به شام فرستاد و در نامه‌ای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ما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قوم ما را از مدینه بیرون راندند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شب هنگام به مسجد آمد و بر بالای منبر رفت و بانگ برآورد که 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است که اهل مدینه، بنی امیه را از شهر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سرسبزی و آبادی‌ای وجود نداشته باشد برایم گواراتر از شنیدن این خبر است</w:t>
      </w:r>
      <w:r>
        <w:rPr>
          <w:rFonts w:eastAsia="IRNazanin" w:cs="IRNazanin"/>
          <w:color w:val="111111"/>
          <w:sz w:val="28"/>
          <w:szCs w:val="28"/>
          <w:rtl w:val="true"/>
          <w:lang w:bidi="fa-IR"/>
        </w:rPr>
        <w:t>.</w:t>
      </w:r>
      <w:r>
        <w:rPr>
          <w:rStyle w:val="FootnoteAnchor"/>
          <w:rtl w:val="true"/>
        </w:rPr>
        <w:footnoteReference w:id="369"/>
      </w:r>
      <w:bookmarkStart w:id="381" w:name="pg590_12903"/>
    </w:p>
    <w:p>
      <w:pPr>
        <w:pStyle w:val="Heading3"/>
        <w:numPr>
          <w:ilvl w:val="2"/>
          <w:numId w:val="1"/>
        </w:numPr>
        <w:rPr/>
      </w:pPr>
      <w:bookmarkStart w:id="382" w:name="__RefHeading___Toc5082210_211673320"/>
      <w:bookmarkStart w:id="383" w:name="_Toc146"/>
      <w:bookmarkEnd w:id="381"/>
      <w:bookmarkEnd w:id="382"/>
      <w:r>
        <w:rPr>
          <w:rtl w:val="true"/>
        </w:rPr>
        <w:t>اعزام نیرو به مدینه</w:t>
      </w:r>
      <w:bookmarkEnd w:id="383"/>
    </w:p>
    <w:p>
      <w:pPr>
        <w:pStyle w:val="BookText"/>
        <w:rPr/>
      </w:pPr>
      <w:r>
        <w:rPr>
          <w:rFonts w:ascii="IRNazanin" w:hAnsi="IRNazanin" w:eastAsia="IRNazanin"/>
          <w:color w:val="111111"/>
          <w:sz w:val="28"/>
          <w:sz w:val="28"/>
          <w:szCs w:val="28"/>
          <w:rtl w:val="true"/>
          <w:lang w:bidi="fa-IR"/>
        </w:rPr>
        <w:t>یزید ابتدا فردی به نام ضحاک بن قیس فِهری و سپس عمروبن سعید اشدق و پس از او عبیداللَّه بن زیاد را برای انجام این مأموریت دعوت کرد، ولی هر کدام به شکلی از انجام این مأموریت سر باز زدند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سرانجام این مأموریت متوجه شخصی به نام مسلم بن عقبه مُرّی شد و یزید او را به فرماندهی لشکری برای مقابله با اهل مدینه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پیرمردی مریض و دارای نود و اندی بود این مسؤولیت را پذیرفت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منادیان حکومتی جار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جنگیدن با مردم حجاز بسیج شوید و پول خود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آماده می‌شد در همان ساعت صد دینار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حدود دوازده هزار نفر گرد آمدند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بنابر نقلی دیگر بیست هزار نفر سواره و هفت هزار نفر پیاده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هر کدام از سواره ها دویست دینار و برای هر کدام از پیاده های نظام صد دینار جایزه داد و به آنان امر کرد که به همراه مسلم بن عقبه حرکت 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یزید حدود نیم فرسخ با مسلم بن عقبه و لشکریان همراه بود و آنان را بدرقه می‌کرد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میان این لشکر مسیحیان شامی نیز دیده می‌شدند که برای جنگ با مردم مدینه آماده شده بودند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درباره مردم مدینه به مسلم بن عقبه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را سه بار دعوت کن، اگر اجابت کردند چه بهتر وگرنه در صورتی که بر آنان پیروز شدی سه روز آنان را قتل عام کن، هر چه در آن شهر باشد برای لشکر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از آن چه می‌خواهند با دشمن خود انجام دهند باز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 سه روز بگذرد </w:t>
      </w:r>
      <w:bookmarkStart w:id="384" w:name="pg590_12904"/>
    </w:p>
    <w:p>
      <w:pPr>
        <w:pStyle w:val="BookText"/>
        <w:rPr/>
      </w:pPr>
      <w:bookmarkEnd w:id="384"/>
      <w:r>
        <w:rPr>
          <w:rFonts w:ascii="IRNazanin" w:hAnsi="IRNazanin" w:eastAsia="IRNazanin"/>
          <w:color w:val="111111"/>
          <w:sz w:val="28"/>
          <w:sz w:val="28"/>
          <w:szCs w:val="28"/>
          <w:rtl w:val="true"/>
          <w:lang w:bidi="fa-IR"/>
        </w:rPr>
        <w:t>از ادامه قتل و غارت دست بردار و از مردم بیعت بگیر که برده و بنده یزید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مدینه خارج شدی به سوی مکه حرکت کن</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مسلم بن عقبه همراه لشکریان خود از وادی القری به سوی مدینه حرکت کرد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میلی مدینه واقع شده اردو زد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از طرف دیگر، مردم مدینه نیز که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لشکر شام اطلاع یافته بودند، برای مقابله و دفاع آماده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لشکر شام به مدینه، عبداللَّه بن حنظله در مسجد النبی‌صلی الله علیه وآله مردم را به نزد منبر پیامبرصلی الله علیه وآله فرا خواند و از آنان خواست هر کدام با او همراهند تا پای جان با او بیعت کنند، مردم نیز تا پای جان با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 منبر قرار گرفت و پس از حمد خداوند و بیان مطالبی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نکردیم مگر به خاطر این که یزید مردی زناکار، خمّار و بی نماز است و تحمّل حکومت او مایه نزول عذاب الهی است … </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385" w:name="__RefHeading___Toc5082212_211673320"/>
      <w:bookmarkStart w:id="386" w:name="_Toc147"/>
      <w:bookmarkEnd w:id="385"/>
      <w:r>
        <w:rPr>
          <w:rtl w:val="true"/>
        </w:rPr>
        <w:t>درگیری لشکر شام و قوای مدینه</w:t>
      </w:r>
      <w:bookmarkEnd w:id="3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قوای مدینه از خندقی که از زمان پیامبرصلی الله علیه وآله باقی مانده بود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می‌دانستند که لشکر شام از قسمت ناهموار و سنگلاخی شهر مدینه که در شرق واقع شده است حمله را آغاز کنند، و یا در صورت آغاز جنگ از آنجا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لشکر شام از همان منطقه به مردم مدینه حمله کرد</w:t>
      </w:r>
      <w:r>
        <w:rPr>
          <w:rFonts w:eastAsia="IRNazanin" w:cs="IRNazanin"/>
          <w:color w:val="111111"/>
          <w:sz w:val="28"/>
          <w:szCs w:val="28"/>
          <w:rtl w:val="true"/>
          <w:lang w:bidi="fa-IR"/>
        </w:rPr>
        <w:t xml:space="preserve">. </w:t>
      </w:r>
      <w:bookmarkStart w:id="387" w:name="pg590_12905"/>
    </w:p>
    <w:p>
      <w:pPr>
        <w:pStyle w:val="BookText"/>
        <w:rPr/>
      </w:pPr>
      <w:bookmarkEnd w:id="387"/>
      <w:r>
        <w:rPr>
          <w:rFonts w:ascii="IRNazanin" w:hAnsi="IRNazanin" w:eastAsia="IRNazanin"/>
          <w:color w:val="111111"/>
          <w:sz w:val="28"/>
          <w:sz w:val="28"/>
          <w:szCs w:val="28"/>
          <w:rtl w:val="true"/>
          <w:lang w:bidi="fa-IR"/>
        </w:rPr>
        <w:t>نبرد از صبح تا ظهر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مدینه سرسختانه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حنظله به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پشت سر محافظت کن تا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نمازش را خواند</w:t>
      </w:r>
      <w:r>
        <w:rPr>
          <w:rStyle w:val="FootnoteAnchor"/>
          <w:rtl w:val="true"/>
        </w:rPr>
        <w:footnoteReference w:id="379"/>
      </w:r>
      <w:r>
        <w:rPr>
          <w:rFonts w:ascii="IRNazanin" w:hAnsi="IRNazanin" w:eastAsia="IRNazanin"/>
          <w:color w:val="111111"/>
          <w:sz w:val="28"/>
          <w:sz w:val="28"/>
          <w:szCs w:val="28"/>
          <w:rtl w:val="true"/>
          <w:lang w:bidi="fa-IR"/>
        </w:rPr>
        <w:t>و به نبرد با شامیان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برای ورود به مدینه از مروان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سمت مدینه حرکت کرد تا به قبیله بنی حارثه رسید، یکی از مردان آن قبیله را که قبلاً شناسایی کرده بود فراخواند و طیّ گفت وگوی محرمانه به وی وعده احسان و جایزه داد تا راهی برای نفوذ به مدینه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فریب خورد و راهی را از جانب محله بنی الاشهل به مروان نشان داد و شامیان از همان راه به داخل مدینه نفوذ کردند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مبارزان و مدافعان خطّ مقدّم مدینه ناگهان صدای تکبیر و ضجّه را از داخل مدینه شنیدند و پس از زمان نه چندان طولانی متوجّه هجوم لشکر شام از پشت سر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جنگ را رها کرده و به خاطر دفاع از زن و فرزند خود به مدینه بازگشتند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شامیان به هر سو حمله می‌بردند و اهل مدینه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کشتن عبداللَّه بن حنظله مقاومت باقی مانده مردم مدینه را در هم شکسته و بر کلّ مدینه تسلط یافتند</w:t>
      </w:r>
      <w:r>
        <w:rPr>
          <w:rFonts w:eastAsia="IRNazanin" w:cs="IRNazanin"/>
          <w:color w:val="111111"/>
          <w:sz w:val="28"/>
          <w:szCs w:val="28"/>
          <w:rtl w:val="true"/>
          <w:lang w:bidi="fa-IR"/>
        </w:rPr>
        <w:t>.</w:t>
      </w:r>
    </w:p>
    <w:p>
      <w:pPr>
        <w:pStyle w:val="Heading3"/>
        <w:numPr>
          <w:ilvl w:val="2"/>
          <w:numId w:val="1"/>
        </w:numPr>
        <w:rPr/>
      </w:pPr>
      <w:bookmarkStart w:id="388" w:name="__RefHeading___Toc5082214_211673320"/>
      <w:bookmarkStart w:id="389" w:name="_Toc148"/>
      <w:bookmarkEnd w:id="388"/>
      <w:r>
        <w:rPr>
          <w:rtl w:val="true"/>
        </w:rPr>
        <w:t>قتل و غارت اهل مدینه</w:t>
      </w:r>
      <w:bookmarkEnd w:id="3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لشکر شام در بیست و هفتم ماه ذی الحجه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تا دمیدن هلال ماه محرّم، مدینه به مدت سه روز در چنگال سپاه شام غارت 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مسلم بن عقبه چنان که یزید بن معاویه گفته بود به لشکر شام پس از تصرّف مدینه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باز است، هرچه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مدینه را غارت کنید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بدین ترتیب شهر مدینه بر لشکریان شام مباح شد و در معرض تاراج و بهره‌برداری همه جانبه آنان قرار گرفت، و هیچ زن و مردی در مسیر آنان از گزند و آسیب ایمنی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کشته می‌شدند و اموالشان به غارت می‌رفت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ناگوار تر از قتل و غارت شامیان نسبت به مردم مدینه و باقی مانده نسل صحابه رسول خداصلی الله علیه وآله و مهاجر و انصار، اقدام لشکر حریص و بی مبالات شام به هتک ناموس اهل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هجوم شامیان به خانه‌های مدینه پیامبرصلی الله علیه وآله، هزاران زن هتک حرمت شدند، هزاران کودک زاییده شدند که پدرانشان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اولاد الحرّه می‌نامیدند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کوچه‌های مدینه از اجساد کشته شدگان پر و خون‌ها تا مسجد پیامبر بر زمین ریخته شده بود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کودکان در آغوش مادران محکوم به مرگ شده</w:t>
      </w:r>
      <w:r>
        <w:rPr>
          <w:rStyle w:val="FootnoteAnchor"/>
          <w:rtl w:val="true"/>
        </w:rPr>
        <w:footnoteReference w:id="387"/>
      </w:r>
      <w:r>
        <w:rPr>
          <w:rFonts w:ascii="IRNazanin" w:hAnsi="IRNazanin" w:eastAsia="IRNazanin"/>
          <w:color w:val="111111"/>
          <w:sz w:val="28"/>
          <w:sz w:val="28"/>
          <w:szCs w:val="28"/>
          <w:rtl w:val="true"/>
          <w:lang w:bidi="fa-IR"/>
        </w:rPr>
        <w:t>و صحابه پیر پیامبرصلی الله علیه وآله مورد آزار و بی حرمتی قرار می‌گرفتند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کشتار به حدّی بود که از آن پس مسلم بن عقبه را به خاطر زیاده‌روی در کشتن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از آن پس لباس سیاه پوشیدند و تا یک سال صدای گریه و ناله از خانه‌های آنان قطع نشد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ابن قتیبه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حرّه از اصحاب پیامبرصلی الله علیه وآله هشتاد مرد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روز،صحابی بدری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قریش و انصار هفتصد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مردم از موالی و عرب و تابعین ده هزار نفر به قتل رسیدند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اهل مدینه بر یزید خروج کرده و او را از خلافت 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لشکر انبوهی را به سوی آنان فرستاد و دستور داد آن‌ها را به قتل رسانده و پس از آن به طرف مکه حرکت کرده و ابن زبیر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حرّه در مدینه طیّبه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 که واقعه حرّه چه بود؟ حسن یک بار نقل کرد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واقعه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جماعت بسیاری از صحابه و از دیگران به قتل رسیدند و مدینه غارت شد و از هزار دختر باکره ازاله بکارت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اخاف اهل المدینة اخافه اللَّه و علیه لعنة اللَّه و الملائکة و 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اهل مدینه را بترساند خداوند او را خواهد ترسانید و لعنت خدا و ملائکه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عقبه هنگامی که از جنگ و غارت با اهل مدینه فارغ شد در نامه‌ای به یزید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 من نماز ظهر را نخواندم جز در مسجد آنان، بعد از کشتن فجیع و به غارت بردن عظیم … فرار کننده را دنبال کرده و مجروحان را خلاص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خانه‌هایشان را غارت نمودیم، همان گونه که امیرالمؤمنین دستور داده بود … </w:t>
      </w:r>
      <w:r>
        <w:rPr>
          <w:rFonts w:eastAsia="IRNazanin" w:cs="IRNazanin"/>
          <w:color w:val="111111"/>
          <w:sz w:val="28"/>
          <w:szCs w:val="28"/>
          <w:rtl w:val="true"/>
          <w:lang w:bidi="fa-IR"/>
        </w:rPr>
        <w:t>».</w:t>
      </w:r>
      <w:r>
        <w:rPr>
          <w:rStyle w:val="FootnoteAnchor"/>
          <w:rtl w:val="true"/>
        </w:rPr>
        <w:footnoteReference w:id="3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بن جوزی از مداینی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حرّه از بزرگان قریش و انصار و مهاجران و سرشناسان و از موالی هفتصد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بردگان و مردان و زنان به قتل رسیدند ده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bookmarkStart w:id="390" w:name="pg590_12908"/>
    </w:p>
    <w:p>
      <w:pPr>
        <w:pStyle w:val="BookText"/>
        <w:rPr/>
      </w:pPr>
      <w:bookmarkEnd w:id="390"/>
      <w:r>
        <w:rPr>
          <w:rFonts w:ascii="IRNazanin" w:hAnsi="IRNazanin" w:eastAsia="IRNazanin"/>
          <w:color w:val="111111"/>
          <w:sz w:val="28"/>
          <w:sz w:val="28"/>
          <w:szCs w:val="28"/>
          <w:rtl w:val="true"/>
          <w:lang w:bidi="fa-IR"/>
        </w:rPr>
        <w:t>خونریزی شد که خون‌ها به قبر پیامبرصلی الله علیه وآله رسید و روضه و مسجد پیامبرصلی الله علیه وآله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حجره رسول خداصلی الله علیه وآله و منبر او پناه بردند ولی شمشیرها بود که بر آن‌ها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از ابن قره و او از هشام بن حسان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بدون شوهر بعد از واقعه حرّه بچه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مداینی هم نقل کرده‌اند که ده هزار زن بعد از واقعه حرّه بدون شوهر بچه دار شدند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391" w:name="__RefHeading___Toc5082216_211673320"/>
      <w:bookmarkStart w:id="392" w:name="_Toc149"/>
      <w:bookmarkEnd w:id="391"/>
      <w:r>
        <w:rPr>
          <w:rtl w:val="true"/>
        </w:rPr>
        <w:t>اعدام شدگان</w:t>
      </w:r>
      <w:bookmarkEnd w:id="392"/>
    </w:p>
    <w:p>
      <w:pPr>
        <w:pStyle w:val="BookText"/>
        <w:rPr/>
      </w:pPr>
      <w:r>
        <w:rPr>
          <w:rFonts w:ascii="IRNazanin" w:hAnsi="IRNazanin" w:eastAsia="IRNazanin"/>
          <w:color w:val="111111"/>
          <w:sz w:val="28"/>
          <w:sz w:val="28"/>
          <w:szCs w:val="28"/>
          <w:rtl w:val="true"/>
          <w:lang w:bidi="fa-IR"/>
        </w:rPr>
        <w:t>مسلم بن عقبه پس از استیلا بر مردم مدینه، برخی از چهره‌های سرشناس و مؤثر در قیام مدینه را احضار کرد و طیّ محاکمه های ویژه، آنان را محکوم به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محاکمات از این رو است که مسلم از احضار شدگان می‌خواست تا آنان به عنوان اینکه برده و بنده یزید باشند با وی بیعت کنند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چهره‌های شناخته تر این رخداد اسفبار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عبداللَّه بن جعفر بن ابی طالب</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فرزند از زینب دختر ام سلمه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ابوبکر بن عبیداللَّه بن عبداللَّه بن عمر بن خطاب</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معقل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پرچمداران پیامبرصلی الله علیه وآله در فتح مکه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عباس بن ربیعه بن حارث بن عبدالمطلب</w:t>
      </w:r>
      <w:r>
        <w:rPr>
          <w:rFonts w:eastAsia="IRNazanin" w:cs="IRNazanin"/>
          <w:color w:val="111111"/>
          <w:sz w:val="28"/>
          <w:szCs w:val="28"/>
          <w:rtl w:val="true"/>
          <w:lang w:bidi="fa-IR"/>
        </w:rPr>
        <w:t>.</w:t>
      </w:r>
      <w:r>
        <w:rPr>
          <w:rStyle w:val="FootnoteAnchor"/>
          <w:rtl w:val="true"/>
        </w:rPr>
        <w:footnoteReference w:id="39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پیامبرصلی الله علیه وآله که در دوازده غزوه همراه پیامبر بود</w:t>
      </w:r>
      <w:r>
        <w:rPr>
          <w:rFonts w:eastAsia="IRNazanin" w:cs="IRNazanin"/>
          <w:color w:val="111111"/>
          <w:sz w:val="28"/>
          <w:szCs w:val="28"/>
          <w:rtl w:val="true"/>
          <w:lang w:bidi="fa-IR"/>
        </w:rPr>
        <w:t>).</w:t>
      </w:r>
      <w:r>
        <w:rPr>
          <w:rStyle w:val="FootnoteAnchor"/>
        </w:rPr>
        <w:footnoteReference w:id="40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مطیع</w:t>
      </w:r>
      <w:r>
        <w:rPr>
          <w:rFonts w:eastAsia="Amiri" w:cs="Amiri" w:ascii="Amiri" w:hAnsi="Amiri"/>
          <w:color w:val="111111"/>
          <w:sz w:val="28"/>
          <w:szCs w:val="28"/>
          <w:rtl w:val="true"/>
          <w:lang w:bidi="ar-SA"/>
        </w:rPr>
        <w:t>.</w:t>
      </w:r>
      <w:r>
        <w:rPr>
          <w:rStyle w:val="FootnoteAnchor"/>
          <w:rtl w:val="true"/>
        </w:rPr>
        <w:footnoteReference w:id="401"/>
      </w:r>
      <w:bookmarkStart w:id="393" w:name="pg590_12909"/>
    </w:p>
    <w:p>
      <w:pPr>
        <w:pStyle w:val="Heading3"/>
        <w:numPr>
          <w:ilvl w:val="2"/>
          <w:numId w:val="1"/>
        </w:numPr>
        <w:rPr/>
      </w:pPr>
      <w:bookmarkStart w:id="394" w:name="__RefHeading___Toc5082218_211673320"/>
      <w:bookmarkStart w:id="395" w:name="_Toc150"/>
      <w:bookmarkEnd w:id="393"/>
      <w:bookmarkEnd w:id="394"/>
      <w:r>
        <w:rPr>
          <w:rtl w:val="true"/>
        </w:rPr>
        <w:t>جابر در واقعه حرّه‌</w:t>
      </w:r>
      <w:bookmarkEnd w:id="395"/>
    </w:p>
    <w:p>
      <w:pPr>
        <w:pStyle w:val="BookText"/>
        <w:rPr/>
      </w:pPr>
      <w:r>
        <w:rPr>
          <w:rFonts w:ascii="IRNazanin" w:hAnsi="IRNazanin" w:eastAsia="IRNazanin"/>
          <w:color w:val="111111"/>
          <w:sz w:val="28"/>
          <w:sz w:val="28"/>
          <w:szCs w:val="28"/>
          <w:rtl w:val="true"/>
          <w:lang w:bidi="fa-IR"/>
        </w:rPr>
        <w:t>ابن قتیبه دینوری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در ایّام حرّه از چشم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کوچه‌های مدینه راه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کسی که خدا و رسول را ترسانیده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 و رسول را ترسانیده است؟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مدینه را بترساند گویا آن چه را نزد من است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با شمشیر خود به جابر حمله کرد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 مرد را دور کرد و دستور داد جابر را داخل منزلش کنند و در را ببندند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جاهایی که مورد هجوم و غارت سپاه شام قرار گرفت، خانه جابر بود و تمام وسایل منزلش غارت شد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590_12913"/>
      <w:bookmarkStart w:id="397" w:name="pg590_12913"/>
      <w:bookmarkEnd w:id="397"/>
    </w:p>
    <w:p>
      <w:pPr>
        <w:pStyle w:val="Heading2"/>
        <w:numPr>
          <w:ilvl w:val="1"/>
          <w:numId w:val="1"/>
        </w:numPr>
        <w:rPr/>
      </w:pPr>
      <w:bookmarkStart w:id="398" w:name="pg590_12913"/>
      <w:bookmarkStart w:id="399" w:name="__RefHeading___Toc5082220_211673320"/>
      <w:bookmarkStart w:id="400" w:name="_Toc151"/>
      <w:bookmarkEnd w:id="398"/>
      <w:bookmarkEnd w:id="399"/>
      <w:r>
        <w:rPr>
          <w:rtl w:val="true"/>
        </w:rPr>
        <w:t>برپایی شعائر دینی</w:t>
      </w:r>
      <w:bookmarkEnd w:id="400"/>
    </w:p>
    <w:p>
      <w:pPr>
        <w:pStyle w:val="Heading3"/>
        <w:numPr>
          <w:ilvl w:val="2"/>
          <w:numId w:val="1"/>
        </w:numPr>
        <w:rPr/>
      </w:pPr>
      <w:bookmarkStart w:id="401" w:name="__RefHeading___Toc5082222_211673320"/>
      <w:bookmarkStart w:id="402" w:name="_Toc152"/>
      <w:bookmarkEnd w:id="401"/>
      <w:r>
        <w:rPr>
          <w:rtl w:val="true"/>
        </w:rPr>
        <w:t>برپایی شعائر دینی</w:t>
      </w:r>
      <w:bookmarkEnd w:id="402"/>
    </w:p>
    <w:p>
      <w:pPr>
        <w:pStyle w:val="BookText"/>
        <w:rPr/>
      </w:pPr>
      <w:r>
        <w:rPr>
          <w:rFonts w:ascii="IRNazanin" w:hAnsi="IRNazanin" w:eastAsia="IRNazanin"/>
          <w:color w:val="111111"/>
          <w:sz w:val="28"/>
          <w:sz w:val="28"/>
          <w:szCs w:val="28"/>
          <w:rtl w:val="true"/>
          <w:lang w:bidi="fa-IR"/>
        </w:rPr>
        <w:t>از دستورات اکید شرع مقدس اسلام برپایی شعائر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تعظیم آن از تقوای قلب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حکم هیچ اختلافی وجود ندارد، ولی اختلاف در آن است که آیا تطبیق این حکم بر مصادیق آن به شرع واگذار شده است یا آن که این تطبیق می‌تواند به واسطه عرف متشرعه و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403" w:name="__RefHeading___Toc5082224_211673320"/>
      <w:bookmarkStart w:id="404" w:name="_Toc153"/>
      <w:bookmarkEnd w:id="403"/>
      <w:r>
        <w:rPr>
          <w:rtl w:val="true"/>
        </w:rPr>
        <w:t>تنوع شعائر</w:t>
      </w:r>
      <w:bookmarkEnd w:id="404"/>
    </w:p>
    <w:p>
      <w:pPr>
        <w:pStyle w:val="BookText"/>
        <w:rPr/>
      </w:pPr>
      <w:r>
        <w:rPr>
          <w:rFonts w:ascii="IRNazanin" w:hAnsi="IRNazanin" w:eastAsia="IRNazanin"/>
          <w:color w:val="111111"/>
          <w:sz w:val="28"/>
          <w:sz w:val="28"/>
          <w:szCs w:val="28"/>
          <w:rtl w:val="true"/>
          <w:lang w:bidi="fa-IR"/>
        </w:rPr>
        <w:t>شعائر دینی که مورد اعتراض برخی از فرقه‌های اسلامی قرار گرفته است، دارای انواع گوناگون و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یادبود و جشن های میلاد بزرگان دین، همانند پیامبرصلی الله علیه وآله و امامان از اهل بیت‌علیهم السلام امری که وهابیان آن را از امور مستحدثه برشمرده و حکم به بدعت و ضلالت آن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روزهایی که در اسلام به یادماندنی بوده و در آن حوادث مهمّی اتّفاق افتاده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جنگ بدر، جنگ خندق، روز فتح مکه، شب معراج، شب هجرت، روز مباهله و روز غدیر و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درجه‌ای بالاتر از این موارد، به اینکه قبور اولیای دین را آباد کرده، بر روی آنها گنبد و مناره بنا کنیم، تا در حقیقت اعلان و اشعاری بر وجود امام و رهبری الهی و دعوت به اقتدا به کیش و آیین ایشان باشد</w:t>
      </w:r>
      <w:r>
        <w:rPr>
          <w:rFonts w:eastAsia="IRNazanin" w:cs="IRNazanin"/>
          <w:color w:val="111111"/>
          <w:sz w:val="28"/>
          <w:szCs w:val="28"/>
          <w:rtl w:val="true"/>
          <w:lang w:bidi="fa-IR"/>
        </w:rPr>
        <w:t xml:space="preserve">. </w:t>
      </w:r>
      <w:bookmarkStart w:id="405" w:name="pg590_12914"/>
    </w:p>
    <w:p>
      <w:pPr>
        <w:pStyle w:val="BookText"/>
        <w:rPr/>
      </w:pPr>
      <w:bookmarkEnd w:id="40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مکان‌های جغرافیایی، مکان‌هایی که در آن جا وقایع مهمّی اتّفاق افتاده است؛ مثل محل غدیر خم، غار حراء، موضع غزوه بدر و مساجدی که پیامبرصلی الله علیه وآله در آن‌ها نماز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در آن مکان‌ها حاضر شده، از آن‌ها تبرّک 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شعائر حسینی‌علیه السلام و اقامه مجالس عزا و روضه خوانی در یادبود اولیای الهی و ذکر مصایب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دعاها و وردهای دسته جمعی و به صورت مشترک، به نیّت برپایی شعائر دینی</w:t>
      </w:r>
      <w:r>
        <w:rPr>
          <w:rFonts w:eastAsia="IRNazanin" w:cs="IRNazanin"/>
          <w:color w:val="111111"/>
          <w:sz w:val="28"/>
          <w:szCs w:val="28"/>
          <w:rtl w:val="true"/>
          <w:lang w:bidi="fa-IR"/>
        </w:rPr>
        <w:t>.</w:t>
      </w:r>
    </w:p>
    <w:p>
      <w:pPr>
        <w:pStyle w:val="Heading3"/>
        <w:numPr>
          <w:ilvl w:val="2"/>
          <w:numId w:val="1"/>
        </w:numPr>
        <w:rPr/>
      </w:pPr>
      <w:bookmarkStart w:id="406" w:name="__RefHeading___Toc5082226_211673320"/>
      <w:bookmarkStart w:id="407" w:name="_Toc154"/>
      <w:bookmarkEnd w:id="406"/>
      <w:r>
        <w:rPr>
          <w:rtl w:val="true"/>
        </w:rPr>
        <w:t>بررسی ادلّه رجحان</w:t>
      </w:r>
      <w:bookmarkEnd w:id="407"/>
    </w:p>
    <w:p>
      <w:pPr>
        <w:pStyle w:val="Heading4"/>
        <w:numPr>
          <w:ilvl w:val="3"/>
          <w:numId w:val="1"/>
        </w:numPr>
        <w:rPr/>
      </w:pPr>
      <w:bookmarkStart w:id="408" w:name="__RefHeading___Toc5082228_211673320"/>
      <w:bookmarkStart w:id="409" w:name="_Toc155"/>
      <w:bookmarkEnd w:id="408"/>
      <w:r>
        <w:rPr>
          <w:rtl w:val="true"/>
        </w:rPr>
        <w:t>بررسی ادلّه رجحان</w:t>
      </w:r>
      <w:bookmarkEnd w:id="409"/>
    </w:p>
    <w:p>
      <w:pPr>
        <w:pStyle w:val="BookText"/>
        <w:rPr/>
      </w:pPr>
      <w:r>
        <w:rPr>
          <w:rFonts w:ascii="IRNazanin" w:hAnsi="IRNazanin" w:eastAsia="IRNazanin"/>
          <w:color w:val="111111"/>
          <w:sz w:val="28"/>
          <w:sz w:val="28"/>
          <w:szCs w:val="28"/>
          <w:rtl w:val="true"/>
          <w:lang w:bidi="fa-IR"/>
        </w:rPr>
        <w:t>کسانی که قائل به جواز و رجحان برپایی شعائر دینی هستند، به انواعی از ادلّه تمسّک کرده‌اند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410" w:name="__RefHeading___Toc5082230_211673320"/>
      <w:bookmarkStart w:id="411" w:name="_Toc156"/>
      <w:bookmarkEnd w:id="410"/>
      <w:r>
        <w:rPr>
          <w:rtl w:val="true"/>
        </w:rPr>
        <w:t xml:space="preserve">الف </w:t>
      </w:r>
      <w:r>
        <w:rPr>
          <w:rtl w:val="true"/>
        </w:rPr>
        <w:t xml:space="preserve">- </w:t>
      </w:r>
      <w:r>
        <w:rPr>
          <w:rtl w:val="true"/>
        </w:rPr>
        <w:t>آیات شعائر</w:t>
      </w:r>
      <w:bookmarkEnd w:id="411"/>
    </w:p>
    <w:p>
      <w:pPr>
        <w:pStyle w:val="BookText"/>
        <w:rPr/>
      </w:pPr>
      <w:r>
        <w:rPr>
          <w:rFonts w:ascii="IRNazanin" w:hAnsi="IRNazanin" w:eastAsia="IRNazanin"/>
          <w:color w:val="111111"/>
          <w:sz w:val="28"/>
          <w:sz w:val="28"/>
          <w:szCs w:val="28"/>
          <w:rtl w:val="true"/>
          <w:lang w:bidi="fa-IR"/>
        </w:rPr>
        <w:t>در آیات بسیاری سخن از شعائر الهی به میان آمده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شمرید؛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 و نه ماه حرام، و نه قربانی های بی نشان و نشاندار را، و نه آنها را که به قصد خانه خدا برای به دست آوردن فضل پروردگار و خشنودی او می‌آیند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حکم ایجابی باشد و در حقیقت خداوند مؤمنین را امر به تعظیم شعائر الهی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حکم تحریمی باشد؛ یعنی در صدد نهی از سستی کردن در برپایی شعائر الهی و مصادیقی که در این آیه ذکر شده باشد</w:t>
      </w:r>
      <w:r>
        <w:rPr>
          <w:rFonts w:eastAsia="IRNazanin" w:cs="IRNazanin"/>
          <w:color w:val="111111"/>
          <w:sz w:val="28"/>
          <w:szCs w:val="28"/>
          <w:rtl w:val="true"/>
          <w:lang w:bidi="fa-IR"/>
        </w:rPr>
        <w:t xml:space="preserve">. </w:t>
      </w:r>
      <w:bookmarkStart w:id="412" w:name="pg590_12915"/>
    </w:p>
    <w:p>
      <w:pPr>
        <w:pStyle w:val="BookText"/>
        <w:rPr/>
      </w:pPr>
      <w:bookmarkEnd w:id="41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ذَلِکَ وَ مَنْ یُعَظِّمْ شَعَائِرَ اللَّهِ فَإِنَّهَا مِنْ تَقْوَی الْقُلُوبِ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شعائر الهی را بزرگ دارد، این کار نشانه تقوای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واضح‌ترین آیات برای اثبات رجحان برپایی مراسم است، زیرا به طور صریح دلالت بر محبوبیّت و رجحان تعظیم شعائر الهی به طور عموم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الْبُدْنَ جَعَلْنَاهَا لَکُمْ مِنْ شَعَائِرِ اللَّهِ لَکُمْ فِیهَا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شترهای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شعائر الهی قرار دادیم؛ در آن‌ها برای شما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به کار رفته است که دلالت دارد بر اینکه شترهای قربانی در ایام حج نیز از جمله شعائر الهی به حساب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الصَّفَا وَ الْمَرْوَةَ مِنْ شَعَائِرِ اللَّهِ فَمَنْ حَجَّ الْبَیْتِ أَوِ اعْتَمَرَ فَلاجُنَاحَ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بنابراین، کسانی که حج خانه خدا و یا عمره انجام می‌دهند،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بی رویه مشرکان، که بت‌هایی بر این دو کوه نصب کرده بودند، از موقعیّت این دو مکان مقدس نمی‌کاهد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أَفَضْتُمْ مِنْ عَرَفاتٍ فَاذْکُرُوا اللَّهَ عِنْدَ الْمَشْعَرِ الْحَرامِ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عرفات کوچ کردید خدا را نزد مشعرالحرام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درصدد بیان شعائر دینی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413" w:name="__RefHeading___Toc5082232_211673320"/>
      <w:bookmarkStart w:id="414" w:name="_Toc157"/>
      <w:bookmarkEnd w:id="413"/>
      <w:r>
        <w:rPr>
          <w:rtl w:val="true"/>
        </w:rPr>
        <w:t xml:space="preserve">ب </w:t>
      </w:r>
      <w:r>
        <w:rPr>
          <w:rtl w:val="true"/>
        </w:rPr>
        <w:t xml:space="preserve">- </w:t>
      </w:r>
      <w:r>
        <w:rPr>
          <w:rtl w:val="true"/>
        </w:rPr>
        <w:t>آیات مشابه</w:t>
      </w:r>
      <w:bookmarkEnd w:id="41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دیگر از آیات است که اشاره به شعائر دینی کرده ولی لفظی غیر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الْبَآئِسَ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یُعَظِّمْ حُرُمَاتِ اللَّهِ فَهُوَ خَیْرٌ لَهُ عِنْدَ رَبِّهِ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 سوی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حیات بخش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ایام معینی نام خدا را، بر چارپایانی که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پس از گوشت آن‌ها بخورید و بینوای فقیر را اطعام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آلودگی هایشان را برطرف سازند؛ و به نذرهای خود وفا کنند، و بر گرد خانه گرامی کعبه طواف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هر کس برنامه‌های الهی را بزرگ دارد، نزد پروردگارش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مفسرین ذیل آیه فوق را که اشاره به تعظیم حرمت‌های الهی شده، داخل در برپایی شعائر الهی کرده‌اند؛ زیرا مطابق قاعده همان گونه که می‌توان استدلال به ادله‌ای کرد که عنوان خاصی در آن وارد شده، همچنین می‌توان به عناوینی استدلال کرد که مشابه و مشترک با آن عنوان خاص می‌باشد، و این در صورتی است که حکم بر یک عنوان نوعی یا جنسی کلی وارد شده که دارای افراد گوناگون است، وگرنه منجر به قیاس باطل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یُرِیدُونَ أَنْ یُطْفِئُوا نُورَ اللَّهِ بِأَفْوَاهِهِمْ وَ یَأْبَی اللَّهُ إِلاَّ أَنْ یُتِمَّ نُورَهُ وَلَوْ کَرِهَ الْکَافِرُونَ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هرچند کافران ناخشنود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آیه در سیاق آیات جهاد و دعوت به توحید و نشر و تبلیغ دین آمده، لذا مقصود از دین خدا که دشمنان اسلام در صدد خاموش کردن آن برآمده‌اند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که در آیه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یُعَظِّمْ شَعائِرَ اللَّهِ به آن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قرار دارد که خداوند اذن فرموده دیوارهای آن را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خانه‌هایی که نام خدا در آن‌ها برده می‌شود، و صبح و شام در آن‌ها تسبیح او می‌گویند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ملاحظه آیات قبل آن که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دلالت دارد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است که در آنها نور خداست، و مراکزی است که مصدر و منبع پرتوافکنی نور دین و محلّ هدایت و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اراده کرده که این خانه‌های نوری ترفیع و تکریم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سزاوار است که به طور مداوم محلّ ذکر خدا و عبادت و طاعت حضرت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خوبی استفاده می‌شود که خداوند اراده کرده تا هر محلی که متکفّل بیان احکام دین اسلام و تعالیم آسمانی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نور خدا تعبیر شده تعظیم و تکریم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بابی خاص ندارد، یعنی مختص به مناسک حجّ یا عبادات مخصوص نیست، بلکه هر چیزی که در آن، نشر احکام دین شامل می‌شود، و نیز هر موضوعی را که در آن بیان و تبلیغ معارف اسلامی است در بر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جَعَلَ کَلِمَةَ الَّذِینَ کَفَرُوا السُّفْلَی وَ کَلِمَةُ اللَّهِ هِیَ الْعُلْیَا وَ اللَّهُ عَزِیزٌ حَکِیمٌ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بازگشت آن به اعلاء کلمة اللَّه و نابودی کلمة الکفر است از اهداف شرع و از مقاصد دین به حساب می‌آید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کافران را بر مؤمنان تسلّطی نداده است</w:t>
      </w:r>
      <w:r>
        <w:rPr>
          <w:rFonts w:eastAsia="IRNazanin" w:cs="IRNazanin"/>
          <w:color w:val="111111"/>
          <w:sz w:val="28"/>
          <w:szCs w:val="28"/>
          <w:rtl w:val="true"/>
          <w:lang w:bidi="fa-IR"/>
        </w:rPr>
        <w:t xml:space="preserve">.» </w:t>
      </w:r>
      <w:bookmarkStart w:id="415" w:name="pg590_12918"/>
    </w:p>
    <w:p>
      <w:pPr>
        <w:pStyle w:val="BookText"/>
        <w:rPr/>
      </w:pPr>
      <w:bookmarkEnd w:id="415"/>
      <w:r>
        <w:rPr>
          <w:rFonts w:ascii="IRNazanin" w:hAnsi="IRNazanin" w:eastAsia="IRNazanin"/>
          <w:color w:val="111111"/>
          <w:sz w:val="28"/>
          <w:sz w:val="28"/>
          <w:szCs w:val="28"/>
          <w:rtl w:val="true"/>
          <w:lang w:bidi="fa-IR"/>
        </w:rPr>
        <w:t xml:space="preserve">در این آیه مبارکه به بُعد دیگری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آن جنبه ازدیاد سربلندی و عزّت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دیگر آن، که قاعده شعائر دینی بر آن دلالت دارد جنبه اعلای کلمة اللَّه و اعزاز کلمه مسلمین است</w:t>
      </w:r>
      <w:r>
        <w:rPr>
          <w:rFonts w:eastAsia="IRNazanin" w:cs="IRNazanin"/>
          <w:color w:val="111111"/>
          <w:sz w:val="28"/>
          <w:szCs w:val="28"/>
          <w:rtl w:val="true"/>
          <w:lang w:bidi="fa-IR"/>
        </w:rPr>
        <w:t>.</w:t>
      </w:r>
    </w:p>
    <w:p>
      <w:pPr>
        <w:pStyle w:val="Heading3"/>
        <w:numPr>
          <w:ilvl w:val="2"/>
          <w:numId w:val="1"/>
        </w:numPr>
        <w:rPr/>
      </w:pPr>
      <w:bookmarkStart w:id="416" w:name="__RefHeading___Toc5082234_211673320"/>
      <w:bookmarkStart w:id="417" w:name="_Toc158"/>
      <w:bookmarkEnd w:id="416"/>
      <w:r>
        <w:rPr>
          <w:rtl w:val="true"/>
        </w:rPr>
        <w:t>مفهوم شعائر</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تعقل کردم و آن را فهمیدم …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شعائر، اعمال حجّ است، و هر چه که عَلَم برای اطاعت خداوند متعال باشد جزء شعائر است … و شعار قوم در جنگ، علامت آنان است تا برخی، برخی دیگر را بشناسند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واشعرته فشعر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فهماندم او را، او نیز فهمید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را به او اعلام کرد … و شعار حجّ عبارت است از مناسک و علامات حجّ …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به معنای اعلام از طریق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مشاعر به معنای معالم و مفرد آن مشعر است، به معنای مواضعی که توسط علاماتی معلوم شده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برای خداوند متعال است و در آن امری است که نشانگر اعلام و اشعار می‌باشد به آن شعار یا شعائر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یعنی علامت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اعلام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شعائر خدا به معنای عَلَم‌های دین خداست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توضیحات استفاده می‌شود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 اعلام حسّی به کار می‌رود که در آن جنبه اعلامی است، و هم مطابق استعمال قرآنی در جنبه اعلام دینی و نشر دین و گسترش نور خداوند به کار می‌رود</w:t>
      </w:r>
      <w:r>
        <w:rPr>
          <w:rFonts w:eastAsia="IRNazanin" w:cs="IRNazanin"/>
          <w:color w:val="111111"/>
          <w:sz w:val="28"/>
          <w:szCs w:val="28"/>
          <w:rtl w:val="true"/>
          <w:lang w:bidi="fa-IR"/>
        </w:rPr>
        <w:t xml:space="preserve">. </w:t>
      </w:r>
      <w:bookmarkStart w:id="418" w:name="pg590_12919"/>
    </w:p>
    <w:p>
      <w:pPr>
        <w:pStyle w:val="BookText"/>
        <w:rPr/>
      </w:pPr>
      <w:bookmarkEnd w:id="418"/>
      <w:r>
        <w:rPr>
          <w:rFonts w:ascii="IRNazanin" w:hAnsi="IRNazanin" w:eastAsia="IRNazanin"/>
          <w:color w:val="111111"/>
          <w:sz w:val="28"/>
          <w:sz w:val="28"/>
          <w:szCs w:val="28"/>
          <w:rtl w:val="true"/>
          <w:lang w:bidi="fa-IR"/>
        </w:rPr>
        <w:t>در این کلمه جنبه دیگری نیز وجود دارد که همان بُعد إعلاء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گرچه در ماهیت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ولی در ماهیّت متعلّق شعائر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همان نُسک و اعمال حجّ من حیث هو نیست، آری نُسک و اعمال حجّ را مشاعر گویند زیرا در آن‌ها جنبه اعلامی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شعائر، دین خدا نیستند، بلکه شعائر اشاره به جنبه اعلاء دین خدا دارد</w:t>
      </w:r>
      <w:r>
        <w:rPr>
          <w:rFonts w:eastAsia="IRNazanin" w:cs="IRNazanin"/>
          <w:color w:val="111111"/>
          <w:sz w:val="28"/>
          <w:szCs w:val="28"/>
          <w:rtl w:val="true"/>
          <w:lang w:bidi="fa-IR"/>
        </w:rPr>
        <w:t>.</w:t>
      </w:r>
    </w:p>
    <w:p>
      <w:pPr>
        <w:pStyle w:val="Heading3"/>
        <w:numPr>
          <w:ilvl w:val="2"/>
          <w:numId w:val="1"/>
        </w:numPr>
        <w:rPr/>
      </w:pPr>
      <w:bookmarkStart w:id="419" w:name="__RefHeading___Toc5082236_211673320"/>
      <w:bookmarkStart w:id="420" w:name="_Toc159"/>
      <w:bookmarkEnd w:id="419"/>
      <w:r>
        <w:rPr>
          <w:rtl w:val="true"/>
        </w:rPr>
        <w:t>واگذاری تطبیق به عرف</w:t>
      </w:r>
      <w:bookmarkEnd w:id="420"/>
    </w:p>
    <w:p>
      <w:pPr>
        <w:pStyle w:val="BookText"/>
        <w:rPr/>
      </w:pPr>
      <w:r>
        <w:rPr>
          <w:rFonts w:ascii="IRNazanin" w:hAnsi="IRNazanin" w:eastAsia="IRNazanin"/>
          <w:color w:val="111111"/>
          <w:sz w:val="28"/>
          <w:sz w:val="28"/>
          <w:szCs w:val="28"/>
          <w:rtl w:val="true"/>
          <w:lang w:bidi="fa-IR"/>
        </w:rPr>
        <w:t>شارع مقدس هنگامی که در وجود معنای معینی تصرف نمی‌کند، معنای آن این است که شارع، تطبیق موضوعات و مصادیق آن را به عهده عرف و عقلاً و متشرعه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عقلا و متشرعه را اجازه داده تا هر مصداق از آن معنا را می‌توانند در خارج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شارع مقدّس ترغیب به تعظیم آن نموده است،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موضوع به سه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لسان شرع وارد شده و دلیلی بر نقل آن از معنای لغوی به معنای جدید نیست، باید آن عناوین را بر معنای لغوی اوّلی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موضوعات در خارج، اگر شارع تصرفی کرده و به کیفیتی خاص تصریح نموده است آن را اخذ می‌کنیم وگرنه همان معنای عرفی آن را اخذ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اشیا بر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تکوینی و دیگری وجود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عناوین اغلب معاملات از قبیل بیع، اجاره و … وجودشان اعتباری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یا دین اسلام اضافه می‌شود نیز مطلب از این قرار است؛ زیرا معنای حقیقی و اصلی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همان اعلام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شارع مصداق خاصی برای آن به طور خصوص تعیین نکرده است لذا آن را در زمینه اوّل و دوّم به حال خود باقی می‌گذاریم، یعنی بر معنای عرفی باقی نموده و درباره کیفیت وجود آن در خارج به عرف متشرعه واگذار می‌کنیم</w:t>
      </w:r>
      <w:r>
        <w:rPr>
          <w:rFonts w:eastAsia="IRNazanin" w:cs="IRNazanin"/>
          <w:color w:val="111111"/>
          <w:sz w:val="28"/>
          <w:szCs w:val="28"/>
          <w:rtl w:val="true"/>
          <w:lang w:bidi="fa-IR"/>
        </w:rPr>
        <w:t xml:space="preserve">. </w:t>
      </w:r>
      <w:bookmarkStart w:id="421" w:name="pg590_12920"/>
    </w:p>
    <w:p>
      <w:pPr>
        <w:pStyle w:val="BookText"/>
        <w:rPr/>
      </w:pPr>
      <w:bookmarkEnd w:id="421"/>
      <w:r>
        <w:rPr>
          <w:rFonts w:ascii="IRNazanin" w:hAnsi="IRNazanin" w:eastAsia="IRNazanin"/>
          <w:color w:val="111111"/>
          <w:sz w:val="28"/>
          <w:sz w:val="28"/>
          <w:szCs w:val="28"/>
          <w:rtl w:val="true"/>
          <w:lang w:bidi="fa-IR"/>
        </w:rPr>
        <w:t xml:space="preserve">از طرفی دیگر،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نشانه‌ای بر امور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فی حدّ نفسه از امور تکوینی به حساب می‌آیند لذا دلالت آن‌ها بر معانی اعلامی، اعتباری است نه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که شارع در بیان مصداق آن در خارج دخالتی نکرده به عرف متشرعه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را که شارع مقدّس به عنوان شعائر دینی معیّن کرده است آن را اخذ کرده و آن را یکی از مصادیق شعائر دینی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مرور زمان مصادیقی پیدا می‌شود که عرف متشرعه و عقلا آن را از مصادیق حتمی شعائر دینی به حساب می‌آورند، و در عمل به آن هیچ محذوری نمی‌بینند، آن‌ها نیز به طور قطع داخل در عموم ادله تعظیم شعائر الهی خواهد بود</w:t>
      </w:r>
      <w:r>
        <w:rPr>
          <w:rFonts w:eastAsia="IRNazanin" w:cs="IRNazanin"/>
          <w:color w:val="111111"/>
          <w:sz w:val="28"/>
          <w:szCs w:val="28"/>
          <w:rtl w:val="true"/>
          <w:lang w:bidi="fa-IR"/>
        </w:rPr>
        <w:t>.</w:t>
      </w:r>
    </w:p>
    <w:p>
      <w:pPr>
        <w:pStyle w:val="Heading3"/>
        <w:numPr>
          <w:ilvl w:val="2"/>
          <w:numId w:val="1"/>
        </w:numPr>
        <w:rPr/>
      </w:pPr>
      <w:bookmarkStart w:id="422" w:name="__RefHeading___Toc5082238_211673320"/>
      <w:bookmarkStart w:id="423" w:name="_Toc160"/>
      <w:bookmarkEnd w:id="422"/>
      <w:r>
        <w:rPr>
          <w:rtl w:val="true"/>
        </w:rPr>
        <w:t>پاسخ به شبهات</w:t>
      </w:r>
      <w:bookmarkEnd w:id="423"/>
    </w:p>
    <w:p>
      <w:pPr>
        <w:pStyle w:val="Heading4"/>
        <w:numPr>
          <w:ilvl w:val="3"/>
          <w:numId w:val="1"/>
        </w:numPr>
        <w:rPr/>
      </w:pPr>
      <w:bookmarkStart w:id="424" w:name="__RefHeading___Toc5082240_211673320"/>
      <w:bookmarkStart w:id="425" w:name="_Toc161"/>
      <w:bookmarkEnd w:id="424"/>
      <w:r>
        <w:rPr>
          <w:rtl w:val="true"/>
        </w:rPr>
        <w:t>پاسخ به شبهات</w:t>
      </w:r>
      <w:bookmarkEnd w:id="425"/>
    </w:p>
    <w:p>
      <w:pPr>
        <w:pStyle w:val="BookText"/>
        <w:rPr/>
      </w:pPr>
      <w:r>
        <w:rPr>
          <w:rFonts w:ascii="IRNazanin" w:hAnsi="IRNazanin" w:eastAsia="IRNazanin"/>
          <w:color w:val="111111"/>
          <w:sz w:val="28"/>
          <w:sz w:val="28"/>
          <w:szCs w:val="28"/>
          <w:rtl w:val="true"/>
          <w:lang w:bidi="fa-IR"/>
        </w:rPr>
        <w:t>در رابطه با برپایی مراسم عزاداری امام حسین‌علیه السلام از ناحیه مخالفین؛ همانند وهابیان شبهات و اشکالاتی وارد شده است که در این مبحث به آنها می‌پردازیم</w:t>
      </w:r>
      <w:r>
        <w:rPr>
          <w:rFonts w:eastAsia="IRNazanin" w:cs="IRNazanin"/>
          <w:color w:val="111111"/>
          <w:sz w:val="28"/>
          <w:szCs w:val="28"/>
          <w:rtl w:val="true"/>
          <w:lang w:bidi="fa-IR"/>
        </w:rPr>
        <w:t>:</w:t>
      </w:r>
    </w:p>
    <w:p>
      <w:pPr>
        <w:pStyle w:val="Heading4"/>
        <w:numPr>
          <w:ilvl w:val="3"/>
          <w:numId w:val="1"/>
        </w:numPr>
        <w:rPr/>
      </w:pPr>
      <w:bookmarkStart w:id="426" w:name="__RefHeading___Toc5082242_211673320"/>
      <w:bookmarkStart w:id="427" w:name="_Toc162"/>
      <w:bookmarkEnd w:id="426"/>
      <w:r>
        <w:rPr/>
        <w:t>1</w:t>
      </w:r>
      <w:r>
        <w:rPr>
          <w:rtl w:val="true"/>
        </w:rPr>
        <w:t xml:space="preserve"> - </w:t>
      </w:r>
      <w:r>
        <w:rPr>
          <w:rtl w:val="true"/>
        </w:rPr>
        <w:t>ضرورت جعل از جانب شارع</w:t>
      </w:r>
      <w:r>
        <w:rPr>
          <w:rtl w:val="true"/>
        </w:rPr>
        <w:t>!!</w:t>
      </w:r>
      <w:bookmarkEnd w:id="427"/>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شعاری که قرار است از جانب دین برپا شود باید از جانب شارع جعل و تشریع شده باشد وگرنه بدعت و ضلالت و افتراء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توضیحاتی که قبلاً به آن‌ها اشاره شد دیگر جایی برای این اشکال باقی نمی‌ماند،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تشریع شارع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خاص و جعل عام، به جعل خاص تمسّک کرده و در موارد جعل عام و کلی هر مصداقی را که شارع مشخص کرده، به آن اخذ می‌کنیم و در مواردی که شارع از آن‌ها اسمی نبرده، ولی عرف متشرعه آن را پذیرفته است به آنها نیز عمل می‌نماییم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اشاره شده که شارع اگر امر به فعل کلّی کند، مثل امر به نماز، و در به جا آوردن آن قیدی نیاورد، انسان مخیّر است که مصداق آن را به هر نحوی که </w:t>
      </w:r>
      <w:bookmarkStart w:id="428" w:name="pg590_12921"/>
    </w:p>
    <w:p>
      <w:pPr>
        <w:pStyle w:val="BookText"/>
        <w:rPr/>
      </w:pPr>
      <w:bookmarkEnd w:id="428"/>
      <w:r>
        <w:rPr>
          <w:rFonts w:ascii="IRNazanin" w:hAnsi="IRNazanin" w:eastAsia="IRNazanin"/>
          <w:color w:val="111111"/>
          <w:sz w:val="28"/>
          <w:sz w:val="28"/>
          <w:szCs w:val="28"/>
          <w:rtl w:val="true"/>
          <w:lang w:bidi="fa-IR"/>
        </w:rPr>
        <w:t>مانع شرعی ندارد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در هر زمان و مکانی که محظور شرعی ندارد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تعظیم شعائر دینی نیز حکم از این قرار است</w:t>
      </w:r>
      <w:r>
        <w:rPr>
          <w:rFonts w:eastAsia="IRNazanin" w:cs="IRNazanin"/>
          <w:color w:val="111111"/>
          <w:sz w:val="28"/>
          <w:szCs w:val="28"/>
          <w:rtl w:val="true"/>
          <w:lang w:bidi="fa-IR"/>
        </w:rPr>
        <w:t>.</w:t>
      </w:r>
    </w:p>
    <w:p>
      <w:pPr>
        <w:pStyle w:val="Heading4"/>
        <w:numPr>
          <w:ilvl w:val="3"/>
          <w:numId w:val="1"/>
        </w:numPr>
        <w:rPr/>
      </w:pPr>
      <w:bookmarkStart w:id="429" w:name="__RefHeading___Toc5082244_211673320"/>
      <w:bookmarkStart w:id="430" w:name="_Toc163"/>
      <w:bookmarkEnd w:id="429"/>
      <w:r>
        <w:rPr/>
        <w:t>2</w:t>
      </w:r>
      <w:r>
        <w:rPr>
          <w:rtl w:val="true"/>
        </w:rPr>
        <w:t xml:space="preserve"> - </w:t>
      </w:r>
      <w:r>
        <w:rPr>
          <w:rtl w:val="true"/>
        </w:rPr>
        <w:t>لزوم تفویض شریعت</w:t>
      </w:r>
      <w:bookmarkEnd w:id="430"/>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امر شعائر را به عرف متشرعه واگذار کرده، در نتیجه لازم می‌آید که امر شریعت به آنان تفویض شده باشد، و این نوع تفویض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تطبیق کلّی بر مصداق جدید آن، تفویض در دین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تفویض صدق می‌کند که اصل حکم کلّی نیز از ناحیه عرف به دست آمده و به او تفویض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در ناحیه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ملاکشان ثانوی است و لذا حکمشان نیز ثانوی است، از قبیل عنوان ضرر، حرج، نسیان، اکراه، اضطرار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در ناحیه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حالاتی که بر موضوع عارض می‌شود نه بر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عارضی ملاکشان ثانوی نیست بلکه ملاک و حکم آنها اوّلی است، و تنها موضوعش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احترام به پدر و مادر و میهمان که ملاک و حکم آنها اوّلی است، ولی موضوع آنها ثانوی است، یعنی بر موضوع حکم حالت‌های گوناگون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حکم اوّلی است که عقل و شرع بر آن حاکم است، ولی مصادیق جدید و حادث از احترام که در بین مردم مرسوم است، حالات جدیدی است که در موضوع حکم پدید می‌آید که امر آن به عرف واگذار شده، مادامی که منع شرعی خاص بر آن مترتب نشود</w:t>
      </w:r>
      <w:r>
        <w:rPr>
          <w:rFonts w:eastAsia="IRNazanin" w:cs="IRNazanin"/>
          <w:color w:val="111111"/>
          <w:sz w:val="28"/>
          <w:szCs w:val="28"/>
          <w:rtl w:val="true"/>
          <w:lang w:bidi="fa-IR"/>
        </w:rPr>
        <w:t>.</w:t>
      </w:r>
    </w:p>
    <w:p>
      <w:pPr>
        <w:pStyle w:val="Heading4"/>
        <w:numPr>
          <w:ilvl w:val="3"/>
          <w:numId w:val="1"/>
        </w:numPr>
        <w:rPr/>
      </w:pPr>
      <w:bookmarkStart w:id="431" w:name="__RefHeading___Toc5082246_211673320"/>
      <w:bookmarkStart w:id="432" w:name="_Toc164"/>
      <w:bookmarkEnd w:id="431"/>
      <w:r>
        <w:rPr/>
        <w:t>3</w:t>
      </w:r>
      <w:r>
        <w:rPr>
          <w:rtl w:val="true"/>
        </w:rPr>
        <w:t xml:space="preserve"> - </w:t>
      </w:r>
      <w:r>
        <w:rPr>
          <w:rtl w:val="true"/>
        </w:rPr>
        <w:t>لزوم تحلیل حرام و تحریم حلال</w:t>
      </w:r>
      <w:r>
        <w:rPr>
          <w:rtl w:val="true"/>
        </w:rPr>
        <w:t>!!</w:t>
      </w:r>
      <w:bookmarkEnd w:id="4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امر شعائر و رسوم دینی را به عرف واگذار کند منجر به تحلیل حرام و تحریم حلال خواهد شد؛ زیرا عرف به جهت آن که معصوم نیست گاهی چیزی راکه حرام است حلال دانسته و گاهی بالعکس کاری راکه حلال است حرام می‌پندارد</w:t>
      </w:r>
      <w:r>
        <w:rPr>
          <w:rFonts w:eastAsia="IRNazanin" w:cs="IRNazanin"/>
          <w:color w:val="111111"/>
          <w:sz w:val="28"/>
          <w:szCs w:val="28"/>
          <w:rtl w:val="true"/>
          <w:lang w:bidi="fa-IR"/>
        </w:rPr>
        <w:t xml:space="preserve">. </w:t>
      </w:r>
      <w:bookmarkStart w:id="433" w:name="pg590_12922"/>
    </w:p>
    <w:p>
      <w:pPr>
        <w:pStyle w:val="BookText"/>
        <w:rPr/>
      </w:pPr>
      <w:bookmarkEnd w:id="433"/>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تحلیل حرام و تحریم حلال اگر به این معنا است که مکلّف و متشرعه انجام کاری را بدون هیچ دلیل و مدرکی حلال و مصداقی را نیز حرام کند، این کار منجر به تحریم حلال و تحلیل حرام می‌شود، و در این صورت اعتراض فوق وارد است، ولی اگر این عمل با استناد به دلیل شرعی ولو عام باشد هیچ اشکالی بر آن مترتب نیست، زیرا محلِّل و محرِّم مدرک و دلیل شرعی است، و کار انسان مکلف تطبیق بر مصادیق است</w:t>
      </w:r>
      <w:r>
        <w:rPr>
          <w:rFonts w:eastAsia="IRNazanin" w:cs="IRNazanin"/>
          <w:color w:val="111111"/>
          <w:sz w:val="28"/>
          <w:szCs w:val="28"/>
          <w:rtl w:val="true"/>
          <w:lang w:bidi="fa-IR"/>
        </w:rPr>
        <w:t>.</w:t>
      </w:r>
    </w:p>
    <w:p>
      <w:pPr>
        <w:pStyle w:val="Heading4"/>
        <w:numPr>
          <w:ilvl w:val="3"/>
          <w:numId w:val="1"/>
        </w:numPr>
        <w:rPr/>
      </w:pPr>
      <w:bookmarkStart w:id="434" w:name="__RefHeading___Toc5082248_211673320"/>
      <w:bookmarkStart w:id="435" w:name="_Toc165"/>
      <w:bookmarkEnd w:id="434"/>
      <w:r>
        <w:rPr/>
        <w:t>4</w:t>
      </w:r>
      <w:r>
        <w:rPr>
          <w:rtl w:val="true"/>
        </w:rPr>
        <w:t xml:space="preserve"> - </w:t>
      </w:r>
      <w:r>
        <w:rPr>
          <w:rtl w:val="true"/>
        </w:rPr>
        <w:t>بازی با مسلّمات شریعت</w:t>
      </w:r>
      <w:r>
        <w:rPr>
          <w:rtl w:val="true"/>
        </w:rPr>
        <w:t>!!</w:t>
      </w:r>
      <w:bookmarkEnd w:id="435"/>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شعائر و برپایی آن‌ها به عرف واگذار شود منجر به عبث کاری و بازی با ثوابت شریعت می‌شود، زیرا موقعیت‌ها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محذوری را که اشکال کننده از آن خوف دارد توسعه شریعت و گسترش آن است، این امری است که خود آیات قرآن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مُتِمُّ نُورِهِ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که نور خود و دین و شریعتش را گسترش داده و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سرافرازی دین و آیین خود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برپایی مصادیق الهی از قبیل توسعه در اعلاء کلمة اللَّه و تتمیم نور الهی است که خداوند به نحو کلّی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توسعه دین و شریعت تغییر و تحوّل حتّی در ثوابت آن دو است، این امر شکی در بطلانش نیست، ولی تطبیق عنوان کلّی شعائر دینی بر موضوعات جدید و مصادیق مختلف از قسم توسعه دین در ثوابت آن نیست</w:t>
      </w:r>
      <w:r>
        <w:rPr>
          <w:rFonts w:eastAsia="IRNazanin" w:cs="IRNazanin"/>
          <w:color w:val="111111"/>
          <w:sz w:val="28"/>
          <w:szCs w:val="28"/>
          <w:rtl w:val="true"/>
          <w:lang w:bidi="fa-IR"/>
        </w:rPr>
        <w:t>.</w:t>
      </w:r>
    </w:p>
    <w:p>
      <w:pPr>
        <w:pStyle w:val="Heading4"/>
        <w:numPr>
          <w:ilvl w:val="3"/>
          <w:numId w:val="1"/>
        </w:numPr>
        <w:rPr/>
      </w:pPr>
      <w:bookmarkStart w:id="436" w:name="__RefHeading___Toc5082250_211673320"/>
      <w:bookmarkStart w:id="437" w:name="_Toc166"/>
      <w:bookmarkEnd w:id="436"/>
      <w:r>
        <w:rPr/>
        <w:t>5</w:t>
      </w:r>
      <w:r>
        <w:rPr>
          <w:rtl w:val="true"/>
        </w:rPr>
        <w:t xml:space="preserve"> - </w:t>
      </w:r>
      <w:r>
        <w:rPr>
          <w:rtl w:val="true"/>
        </w:rPr>
        <w:t>تعمیم به تمام موارد</w:t>
      </w:r>
      <w:bookmarkEnd w:id="43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برپایی شعائر به مردم واگذار شود چه فرقی بین ابواب و موارد مختلف است؟ چرا در ابواب دیگر؛ مثل نماز، روزه، حجّ، زکات، خمس و ابواب دیگر، عرف و متشرعه حقّ دخالت نداشته باشند و هر کس یا گروهی برای خود شرط و قیدی در آن‌ها نگذارند و آن حقیقت را با قیود و شرایط خاص به خود به عنوان شعار دینی معرّفی کنند؟ </w:t>
      </w:r>
      <w:bookmarkStart w:id="438" w:name="pg590_12923"/>
    </w:p>
    <w:p>
      <w:pPr>
        <w:pStyle w:val="BookText"/>
        <w:rPr/>
      </w:pPr>
      <w:bookmarkEnd w:id="438"/>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فرق آن توقیفی بودن برخی امور است؛ یعنی باید بین حقیقت شرعیه و حقیقت لغویه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عنوان، حقیقت شرعی است قاعده توقیفی بودن امور به تمام معنا جاری می‌شود، به خلاف مواردی که شارع در عناوین و معانی آنها تصرّفی نداشته و معنای لفظ را بر حقیقت لغوی آن باقی گذارده است، که در این موارد شارع مقدس هنگام تشریع و تقنین حکم، عنوان و معنا را بر اطلاق و کلیّت خود باقی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امر شارع به نیکی به پدر و مادر، حقیقت شرعی از خود به جای نگذاشته است، و برای این تکلیف خصوصیات و جزئیّات معیّن نکرده است، لذا آنچه بر انسان واجب است، انجام هر کاری است که عنوان نیکی به پدر و مادر صدق کند، زیرا شارع این عنوان را تحدید نکرده و بر معنای لغوی آن باقی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 مواردی که شارع از خود حقیقت شرعی به جای گذارده است؛ مانند نماز، حجّ، اعتکاف، روزه و دیگر موضوعات عبادی، که در این موارد ما نمی‌توانیم از پیش خود قیود و شرایطی را اضافه کنیم، بلکه در اجزا و شرایط تا روز قیامت باید تابع شرع باشیم، گرچه در خصوصیاتی که از ماهیّت عمل خارج است، خود را مختار می‌بینیم، مثل آن که نماز را در کدام مکان بخوانیم، مگر آن که منع شرعی خاص رسیده باشد که در اصول از آن به تخییر عقلی تعبیر می‌شود</w:t>
      </w:r>
      <w:r>
        <w:rPr>
          <w:rFonts w:eastAsia="IRNazanin" w:cs="IRNazanin"/>
          <w:color w:val="111111"/>
          <w:sz w:val="28"/>
          <w:szCs w:val="28"/>
          <w:rtl w:val="true"/>
          <w:lang w:bidi="fa-IR"/>
        </w:rPr>
        <w:t>.</w:t>
      </w:r>
    </w:p>
    <w:p>
      <w:pPr>
        <w:pStyle w:val="Heading4"/>
        <w:numPr>
          <w:ilvl w:val="3"/>
          <w:numId w:val="1"/>
        </w:numPr>
        <w:rPr/>
      </w:pPr>
      <w:bookmarkStart w:id="439" w:name="__RefHeading___Toc5082252_211673320"/>
      <w:bookmarkStart w:id="440" w:name="_Toc167"/>
      <w:bookmarkEnd w:id="439"/>
      <w:r>
        <w:rPr/>
        <w:t>6</w:t>
      </w:r>
      <w:r>
        <w:rPr>
          <w:rtl w:val="true"/>
        </w:rPr>
        <w:t xml:space="preserve"> - </w:t>
      </w:r>
      <w:r>
        <w:rPr>
          <w:rtl w:val="true"/>
        </w:rPr>
        <w:t>هتک حرمت مبانی اسلام و ارکان شریعت</w:t>
      </w:r>
      <w:r>
        <w:rPr>
          <w:rtl w:val="true"/>
        </w:rPr>
        <w:t>!!</w:t>
      </w:r>
      <w:bookmarkEnd w:id="440"/>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شرایع دین به مردم واگذار شود، باعث هتک حرمت و اسائه ادب به مبانی اسلام و ارکان شریعت خواهد شد که این کار با مضامین شامخ و تعالیم عالی اسلام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هتک در لغت به معنای پاره کردن ستر و امر پوشیده را گویند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 در مورد دین مقصود به آن کشف نقاط ضعف مسلمین است</w:t>
      </w:r>
      <w:r>
        <w:rPr>
          <w:rFonts w:eastAsia="IRNazanin" w:cs="IRNazanin"/>
          <w:color w:val="111111"/>
          <w:sz w:val="28"/>
          <w:szCs w:val="28"/>
          <w:rtl w:val="true"/>
          <w:lang w:bidi="fa-IR"/>
        </w:rPr>
        <w:t xml:space="preserve">. </w:t>
      </w:r>
      <w:bookmarkStart w:id="441" w:name="pg590_12924"/>
    </w:p>
    <w:p>
      <w:pPr>
        <w:pStyle w:val="BookText"/>
        <w:rPr/>
      </w:pPr>
      <w:bookmarkEnd w:id="441"/>
      <w:r>
        <w:rPr>
          <w:rFonts w:ascii="IRNazanin" w:hAnsi="IRNazanin" w:eastAsia="IRNazanin"/>
          <w:color w:val="111111"/>
          <w:sz w:val="28"/>
          <w:sz w:val="28"/>
          <w:szCs w:val="28"/>
          <w:rtl w:val="true"/>
          <w:lang w:bidi="fa-IR"/>
        </w:rPr>
        <w:t>در مورد اشکال فوق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شریعت در امور و تکالیف توقیفی به مردم موجب هتک حرمت دین و شریعت و استهزاء و اسائه ادب به مبانی اسلام و ارکان شریعت خواهد بود، ولی در عناوینی که حقیقت شرعی از ناحیه شارع ندارد، کار پیدا کردن مصداق و تطبیق آن عنوان کلّی بر افراد خارجی به متشرعه و عرف مردم واگذار شده است</w:t>
      </w:r>
      <w:r>
        <w:rPr>
          <w:rFonts w:eastAsia="IRNazanin" w:cs="IRNazanin"/>
          <w:color w:val="111111"/>
          <w:sz w:val="28"/>
          <w:szCs w:val="28"/>
          <w:rtl w:val="true"/>
          <w:lang w:bidi="fa-IR"/>
        </w:rPr>
        <w:t>.</w:t>
      </w:r>
    </w:p>
    <w:p>
      <w:pPr>
        <w:pStyle w:val="Heading4"/>
        <w:numPr>
          <w:ilvl w:val="3"/>
          <w:numId w:val="1"/>
        </w:numPr>
        <w:rPr/>
      </w:pPr>
      <w:bookmarkStart w:id="442" w:name="__RefHeading___Toc5082254_211673320"/>
      <w:bookmarkStart w:id="443" w:name="_Toc168"/>
      <w:bookmarkEnd w:id="442"/>
      <w:r>
        <w:rPr/>
        <w:t>7</w:t>
      </w:r>
      <w:r>
        <w:rPr>
          <w:rtl w:val="true"/>
        </w:rPr>
        <w:t xml:space="preserve"> - </w:t>
      </w:r>
      <w:r>
        <w:rPr>
          <w:rtl w:val="true"/>
        </w:rPr>
        <w:t>ضرری بودن برخی از شعائر</w:t>
      </w:r>
      <w:r>
        <w:rPr>
          <w:rtl w:val="true"/>
        </w:rPr>
        <w:t>!!</w:t>
      </w:r>
      <w:bookmarkEnd w:id="443"/>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برخی از شعائر منجرّ به ضرر بر اسلام یا مسلمین خواهد شد، خصوصاً شعائر حسینی‌علیه السلام که برپایی آن همراه با تحمّل ضررهای فراوانی است و مطابق دستورات شرع مقدس دفع ضرر به هر درجه‌ای که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شعائر دینی که عنوان کلّی آن از عناوین توقیفی نیست بلکه از قبیل احترام به پدر و مادر غیر توقیفی است تا حدّی بر مصادیق خارجی آن تطبیق می‌کنیم که منجرّ به حرمت نشود، زیرا ما به طور کلّی ادعا نمی‌کنیم که هر عنوان غیر توقیفی را می‌توان در هر مصداقی پیاده کرد، بلکه تنها بر مصداقی می‌توان پیاده کرد که محقّق عنوان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شارع، آن مصداق را به خصوصه تحریم نکرده باشد، بلکه تصریح به حلّیّت آن داشته یا داخل در اصالة الحلیة باشد والّا صِرف اقامه عزا و بیان احکام و معارف اسلامی چه ضرری به اسلام می‌رساند؟</w:t>
      </w:r>
    </w:p>
    <w:p>
      <w:pPr>
        <w:pStyle w:val="Heading4"/>
        <w:numPr>
          <w:ilvl w:val="3"/>
          <w:numId w:val="1"/>
        </w:numPr>
        <w:rPr/>
      </w:pPr>
      <w:bookmarkStart w:id="444" w:name="__RefHeading___Toc5082256_211673320"/>
      <w:bookmarkStart w:id="445" w:name="_Toc169"/>
      <w:bookmarkEnd w:id="444"/>
      <w:r>
        <w:rPr/>
        <w:t>8</w:t>
      </w:r>
      <w:r>
        <w:rPr>
          <w:rtl w:val="true"/>
        </w:rPr>
        <w:t xml:space="preserve"> - </w:t>
      </w:r>
      <w:r>
        <w:rPr>
          <w:rtl w:val="true"/>
        </w:rPr>
        <w:t>به استهزا کشانده شدن شریعت</w:t>
      </w:r>
      <w:r>
        <w:rPr>
          <w:rtl w:val="true"/>
        </w:rPr>
        <w:t>!!</w:t>
      </w:r>
      <w:bookmarkEnd w:id="4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مصادیق شریعت به دست عرف به این منجر می‌شود که مردم عناوین کلّی را بر مصادیقی پیاده کنند که شریعت به استهزا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حفظ کیان و آبروی شریعت واجب است، در نتیجه امر تطبیق شریعت را در تمام موارد باید به دست خود شارع واگذار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ناحیه فرقه‌های دیگر اسلامی یا از ملت‌ها و ادیان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استهزای باطل و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استهزا هیچ گونه تأثیری نداشته و مانعیّتی ندارد، مثل این که مردم مذاهب یا ادیان دیگر اعمال عبادی ما را به استهزا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استهزا کاشف از نقص و عیبی در مؤمنین یا در خود دین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استهزا نتیجه اختلاف عرف‌ها و محیط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هر قومی به جهت دلالت بر معنای بلندی وضع شده است، ولی ممکن است قومی دیگر از آن‌ها معنای دیگری را برداشت کنند، لکن این اختلاف برداشت باعث نمی‌شود که آن معانی را در قومی که اختراع کرده منع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استهزای به جهات واقعی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استهزا ها جهات واقعی دارند، و لذا موجب هتک حرمت و استهزای واقعی شریعت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دو عنوان از مصادیق و اصناف حسن و قبح عقلی است و عقل آن را درک می‌کند، لذا اگر در موردی تطبیق عنوان کلّی بر مصداق خارجی منجر به استهزای واقعی شد ما هم آن را تحریم می‌کنیم</w:t>
      </w:r>
      <w:r>
        <w:rPr>
          <w:rFonts w:eastAsia="IRNazanin" w:cs="IRNazanin"/>
          <w:color w:val="111111"/>
          <w:sz w:val="28"/>
          <w:szCs w:val="28"/>
          <w:rtl w:val="true"/>
          <w:lang w:bidi="fa-IR"/>
        </w:rPr>
        <w:t xml:space="preserve">. </w:t>
      </w:r>
      <w:bookmarkStart w:id="446" w:name="pg590_12926"/>
    </w:p>
    <w:p>
      <w:pPr>
        <w:pStyle w:val="Heading2"/>
        <w:numPr>
          <w:ilvl w:val="1"/>
          <w:numId w:val="1"/>
        </w:numPr>
        <w:rPr/>
      </w:pPr>
      <w:bookmarkStart w:id="447" w:name="__RefHeading___Toc5082258_211673320"/>
      <w:bookmarkStart w:id="448" w:name="_Toc170"/>
      <w:bookmarkEnd w:id="446"/>
      <w:bookmarkEnd w:id="447"/>
      <w:r>
        <w:rPr>
          <w:rtl w:val="true"/>
        </w:rPr>
        <w:t>عزاداری از دیدگاه عقل</w:t>
      </w:r>
      <w:bookmarkEnd w:id="448"/>
    </w:p>
    <w:p>
      <w:pPr>
        <w:pStyle w:val="Heading3"/>
        <w:numPr>
          <w:ilvl w:val="2"/>
          <w:numId w:val="1"/>
        </w:numPr>
        <w:rPr/>
      </w:pPr>
      <w:bookmarkStart w:id="449" w:name="__RefHeading___Toc5082260_211673320"/>
      <w:bookmarkStart w:id="450" w:name="_Toc171"/>
      <w:bookmarkEnd w:id="449"/>
      <w:r>
        <w:rPr>
          <w:rtl w:val="true"/>
        </w:rPr>
        <w:t>عزاداری از دیدگاه عقل</w:t>
      </w:r>
      <w:bookmarkEnd w:id="450"/>
    </w:p>
    <w:p>
      <w:pPr>
        <w:pStyle w:val="BookText"/>
        <w:rPr/>
      </w:pPr>
      <w:r>
        <w:rPr>
          <w:rFonts w:ascii="IRNazanin" w:hAnsi="IRNazanin" w:eastAsia="IRNazanin"/>
          <w:color w:val="111111"/>
          <w:sz w:val="28"/>
          <w:sz w:val="28"/>
          <w:szCs w:val="28"/>
          <w:rtl w:val="true"/>
          <w:lang w:bidi="fa-IR"/>
        </w:rPr>
        <w:t>یکی از سؤال‌ها یا اعتراضاتی که برخی اوقات توسط برخی افراد و یا وهابیان مطرح می‌شود این است که چرا در سوگ اولیای الهی عزاداری می‌کنیم؟ و چرا در سوگ آنها می‌گرییم و مراسم برپا می‌کنیم؟ چرا به سینه می‌زنیم و مرثیه می‌خوانیم؟ و چرا در مورد گذشته‌ها تجدید خاطره می‌کنیم؟ آیا آن‌ها به عزاداری ما احتیاج دارند یا ما به عزاداری برای آنها محتاجیم؟</w:t>
      </w:r>
    </w:p>
    <w:p>
      <w:pPr>
        <w:pStyle w:val="BookText"/>
        <w:rPr/>
      </w:pPr>
      <w:r>
        <w:rPr>
          <w:rFonts w:ascii="IRNazanin" w:hAnsi="IRNazanin" w:eastAsia="IRNazanin"/>
          <w:color w:val="111111"/>
          <w:sz w:val="28"/>
          <w:sz w:val="28"/>
          <w:szCs w:val="28"/>
          <w:rtl w:val="true"/>
          <w:lang w:bidi="fa-IR"/>
        </w:rPr>
        <w:t>وهابیان این عمل را بدعت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و مدرکی برای آن‌ها وجود ندارد و لذا جزء سنت به حساب نمی‌آید و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این موضوع در سطوح مختلف می‌پردازیم</w:t>
      </w:r>
      <w:r>
        <w:rPr>
          <w:rFonts w:eastAsia="IRNazanin" w:cs="IRNazanin"/>
          <w:color w:val="111111"/>
          <w:sz w:val="28"/>
          <w:szCs w:val="28"/>
          <w:rtl w:val="true"/>
          <w:lang w:bidi="fa-IR"/>
        </w:rPr>
        <w:t>:</w:t>
      </w:r>
    </w:p>
    <w:p>
      <w:pPr>
        <w:pStyle w:val="Heading3"/>
        <w:numPr>
          <w:ilvl w:val="2"/>
          <w:numId w:val="1"/>
        </w:numPr>
        <w:rPr/>
      </w:pPr>
      <w:bookmarkStart w:id="451" w:name="__RefHeading___Toc5082262_211673320"/>
      <w:bookmarkStart w:id="452" w:name="_Toc172"/>
      <w:bookmarkEnd w:id="451"/>
      <w:r>
        <w:rPr/>
        <w:t>1</w:t>
      </w:r>
      <w:r>
        <w:rPr>
          <w:rtl w:val="true"/>
        </w:rPr>
        <w:t xml:space="preserve"> - </w:t>
      </w:r>
      <w:r>
        <w:rPr>
          <w:rtl w:val="true"/>
        </w:rPr>
        <w:t>عزاداری و احیای فرهنگ عاشورا</w:t>
      </w:r>
      <w:bookmarkEnd w:id="45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عقل سلیم پی می‌بریم که برپایی مراسم عزای اولیای الهی، خصوصاً سرور و سالار شهیدان امام حسین علیه السلام موافق با عقل است، زیرا احیا و تکریم آنان در حقیقت تکریم شخصیت عظیم و شعارهای آنان است و هر امّتی که بزرگان خود را تکریم نکند محکوم به شکست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بزرگانند که تاریخ امّت‌ها را ترسیم کرده و آن را می‌سازند</w:t>
      </w:r>
      <w:r>
        <w:rPr>
          <w:rFonts w:eastAsia="IRNazanin" w:cs="IRNazanin"/>
          <w:color w:val="111111"/>
          <w:sz w:val="28"/>
          <w:szCs w:val="28"/>
          <w:rtl w:val="true"/>
          <w:lang w:bidi="fa-IR"/>
        </w:rPr>
        <w:t xml:space="preserve">. </w:t>
      </w:r>
      <w:bookmarkStart w:id="453" w:name="pg590_12927"/>
    </w:p>
    <w:p>
      <w:pPr>
        <w:pStyle w:val="Heading3"/>
        <w:numPr>
          <w:ilvl w:val="2"/>
          <w:numId w:val="1"/>
        </w:numPr>
        <w:rPr/>
      </w:pPr>
      <w:bookmarkStart w:id="454" w:name="__RefHeading___Toc5082264_211673320"/>
      <w:bookmarkStart w:id="455" w:name="_Toc173"/>
      <w:bookmarkEnd w:id="453"/>
      <w:bookmarkEnd w:id="454"/>
      <w:r>
        <w:rPr>
          <w:rtl w:val="true"/>
        </w:rPr>
        <w:t>برخی از شعارهای حسینی</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 أری الموت إلاّ سعادة، و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چنین شرایطی مرگ را جز سعادت و زندگی با ستمگران را جز رنج و نکبت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الموت فی سبیل العزّ إلاّ حیاة خالدة، و لیست الحیاة مع الذلّ إلاّ الموت الذی لاحیاة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عزت جز زندگانی جاویدان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با ذلّت جز مرگ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 إنّ الدعی ابن الدعی قد رکز بین اثنتین، بین السلّة و الذلّة و هیهات منّا الذلّة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زنازاده، پسر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چیز مخیّر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شمشیر کشیده آماده جنگ شوم و یا لباس ذلت بپوشم و با یزید بیعت کنم، ولی ذلت از ما بسیار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إِنَّا للَّهِ‌ِ وَ إِنَّا إِلَیْهِ راجِعُونَ و علی الاسلام السلام إذ قد بلیت الأمة براع 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 و به سوی او رجوع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به رهبری مانند یزید مبتلا است باید با اسلام وداع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إنّی لم أخرج أشراً و لا بطراً و لا مفسداً و لا ظالماً، و إنّما خرجت لطلب الاصلاح فی أمة جدّی‌صلی الله علیه وآله، أرید أن آمر بالمعروف و أنهی عن المنکر و أسیر بسیرة جدّی و ابی علی بن ابی طالب‌علیه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طغیان‌گری و ایجاد تفرقه بین مسلمین و فساد و ظلم قیام نکردم، بلکه برای اصلاح در امّت جدّ خود خروج نمودم، می‌خواهم امرِ به معروف و نهی از منکر کرده و به سیره جد و پدرم علی بن ابی طالب عمل کنم</w:t>
      </w:r>
      <w:r>
        <w:rPr>
          <w:rFonts w:eastAsia="IRNazanin" w:cs="IRNazanin"/>
          <w:color w:val="111111"/>
          <w:sz w:val="28"/>
          <w:szCs w:val="28"/>
          <w:rtl w:val="true"/>
          <w:lang w:bidi="fa-IR"/>
        </w:rPr>
        <w:t xml:space="preserve">.» </w:t>
      </w:r>
      <w:bookmarkStart w:id="456" w:name="pg590_12928"/>
    </w:p>
    <w:p>
      <w:pPr>
        <w:pStyle w:val="Heading3"/>
        <w:numPr>
          <w:ilvl w:val="2"/>
          <w:numId w:val="1"/>
        </w:numPr>
        <w:rPr/>
      </w:pPr>
      <w:bookmarkStart w:id="457" w:name="__RefHeading___Toc5082266_211673320"/>
      <w:bookmarkStart w:id="458" w:name="_Toc174"/>
      <w:bookmarkEnd w:id="456"/>
      <w:bookmarkEnd w:id="457"/>
      <w:r>
        <w:rPr/>
        <w:t>2</w:t>
      </w:r>
      <w:r>
        <w:rPr>
          <w:rtl w:val="true"/>
        </w:rPr>
        <w:t xml:space="preserve"> - </w:t>
      </w:r>
      <w:r>
        <w:rPr>
          <w:rtl w:val="true"/>
        </w:rPr>
        <w:t>ارتباط عاطفی امّت با اولیای الهی</w:t>
      </w:r>
      <w:bookmarkEnd w:id="458"/>
    </w:p>
    <w:p>
      <w:pPr>
        <w:pStyle w:val="BookText"/>
        <w:rPr/>
      </w:pPr>
      <w:r>
        <w:rPr>
          <w:rFonts w:ascii="IRNazanin" w:hAnsi="IRNazanin" w:eastAsia="IRNazanin"/>
          <w:color w:val="111111"/>
          <w:sz w:val="28"/>
          <w:sz w:val="28"/>
          <w:szCs w:val="28"/>
          <w:rtl w:val="true"/>
          <w:lang w:bidi="fa-IR"/>
        </w:rPr>
        <w:t>یکی از راه‌های اساسی و مهمّ در توجیه مسائل عقیدتی و سیاسی و اجتماعی مردم، راه تحریک عاطفه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سو، بیشتر تأثیرپذیر است تا جنبه عقلی و جوانب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این روش مؤثرتر از دیگر جوانب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قضیه شهادت اولیای الهی خصوصاً سرور و سالار شهیدان، تذکر و توجه دادن مردم به آن واقعه سبب تحریک احساسهای مردم خواهد شد و از این طریق می‌توانیم آن بزرگواران را به عنوان الگو معرفی کرده، شعارها و دستورهایشان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شعارها و دستورهای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است که امام زین العابدین‌علیه السلام بعد از واقعه عاشورا تا بیست سال برای شهدای کربلا، خصوصاً پدرش امام حسین‌علیه السلام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در نظر گرفتن مدح پیامبر اسلام‌صلی الله علیه وآله در مورد آن حضرت بیشتر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 أحبّ اللَّه من أحبّ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نیز از حسینم، خداوند دوست می‌دارد هر کس که حسین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حسن و حسین سرور و سید جوانان اهل بهشتند</w:t>
      </w:r>
      <w:r>
        <w:rPr>
          <w:rFonts w:eastAsia="IRNazanin" w:cs="IRNazanin"/>
          <w:color w:val="111111"/>
          <w:sz w:val="28"/>
          <w:szCs w:val="28"/>
          <w:rtl w:val="true"/>
          <w:lang w:bidi="fa-IR"/>
        </w:rPr>
        <w:t>.»</w:t>
      </w:r>
    </w:p>
    <w:p>
      <w:pPr>
        <w:pStyle w:val="Heading3"/>
        <w:numPr>
          <w:ilvl w:val="2"/>
          <w:numId w:val="1"/>
        </w:numPr>
        <w:rPr/>
      </w:pPr>
      <w:bookmarkStart w:id="459" w:name="__RefHeading___Toc5082268_211673320"/>
      <w:bookmarkStart w:id="460" w:name="_Toc175"/>
      <w:bookmarkEnd w:id="459"/>
      <w:r>
        <w:rPr/>
        <w:t>3</w:t>
      </w:r>
      <w:r>
        <w:rPr>
          <w:rtl w:val="true"/>
        </w:rPr>
        <w:t xml:space="preserve"> - </w:t>
      </w:r>
      <w:r>
        <w:rPr>
          <w:rtl w:val="true"/>
        </w:rPr>
        <w:t>بهره‌برداری از جوّ معنوی مجالس</w:t>
      </w:r>
      <w:bookmarkEnd w:id="4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روح ملکوتی امام حسین‌علیه السلام و سایر اولیای الهی در این جلسات حاضرند لذا انسان و حتی اطفال نیز با شرکت در این مجالس می‌توانند از فیوضات آن بهره‌مند شوند</w:t>
      </w:r>
      <w:r>
        <w:rPr>
          <w:rFonts w:eastAsia="IRNazanin" w:cs="IRNazanin"/>
          <w:color w:val="111111"/>
          <w:sz w:val="28"/>
          <w:szCs w:val="28"/>
          <w:rtl w:val="true"/>
          <w:lang w:bidi="fa-IR"/>
        </w:rPr>
        <w:t xml:space="preserve">. </w:t>
      </w:r>
      <w:bookmarkStart w:id="461" w:name="pg590_12929"/>
    </w:p>
    <w:p>
      <w:pPr>
        <w:pStyle w:val="BookText"/>
        <w:rPr/>
      </w:pPr>
      <w:bookmarkEnd w:id="461"/>
      <w:r>
        <w:rPr>
          <w:rFonts w:ascii="IRNazanin" w:hAnsi="IRNazanin" w:eastAsia="IRNazanin"/>
          <w:color w:val="111111"/>
          <w:sz w:val="28"/>
          <w:sz w:val="28"/>
          <w:szCs w:val="28"/>
          <w:rtl w:val="true"/>
          <w:lang w:bidi="fa-IR"/>
        </w:rPr>
        <w:t>از یکی از بزرگان نقل شده که می‌فرمود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قنداقه نوزادان را تا چند ماهگی در مجالس علم و محافل ذکر و حسینیّه و محلّ‌های عزاداری که اسم سیدالشهدا در آن برده می‌شود ببرید، چرا که نفس طفل همچون مغناطیس است و علوم و اوراد و اذکار و قدّوسیت روح امام حسین‌علیه السلام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گر چه زبان ندارد، ولی ادراک می‌کند، و روحش در دوران کودکی اگر در محلّ یا محالّ معصیت برده شود آن جرم و گناه او را آلوده می‌کند، و اگر در محل‌های ذکر و عبادت و علم برده شود آن پاکی و صفا را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اطفال خود را در کنار اطاق روضه‌خوانی یا اتاق ذکری که دارید قرار بدهید، علمای سابق این طور عمل می‌نمودند؛ زیرا آثاری را که طفل در این زمان اخذ می‌نماید تا آخر عمر در او ثابت می‌ماند و جزء غرایز و صفات فطری او می‌گردد، زیرا که نفس بچه در این زمان قابلیّت محضه است، گر چه این معنای مهم و این سرّ خطیر را عامّه مردم ادراک نمی‌کنند</w:t>
      </w:r>
      <w:r>
        <w:rPr>
          <w:rFonts w:eastAsia="IRNazanin" w:cs="IRNazanin"/>
          <w:color w:val="111111"/>
          <w:sz w:val="28"/>
          <w:szCs w:val="28"/>
          <w:rtl w:val="true"/>
          <w:lang w:bidi="fa-IR"/>
        </w:rPr>
        <w:t>».</w:t>
      </w:r>
    </w:p>
    <w:p>
      <w:pPr>
        <w:pStyle w:val="Heading3"/>
        <w:numPr>
          <w:ilvl w:val="2"/>
          <w:numId w:val="1"/>
        </w:numPr>
        <w:rPr/>
      </w:pPr>
      <w:bookmarkStart w:id="462" w:name="__RefHeading___Toc5082270_211673320"/>
      <w:bookmarkStart w:id="463" w:name="_Toc176"/>
      <w:bookmarkEnd w:id="462"/>
      <w:r>
        <w:rPr/>
        <w:t>4</w:t>
      </w:r>
      <w:r>
        <w:rPr>
          <w:rtl w:val="true"/>
        </w:rPr>
        <w:t xml:space="preserve"> - </w:t>
      </w:r>
      <w:r>
        <w:rPr>
          <w:rtl w:val="true"/>
        </w:rPr>
        <w:t>اصلاح و ارشاد جامعه</w:t>
      </w:r>
      <w:bookmarkEnd w:id="4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مردم در جلساتی که به نام سیدالشهداعلیه السلام بر پا می‌شود به عشق حضرت شرکت می‌کنند، ولی در ضمن با گوش دادن و فراگیری معارف اسلامی و مسائل دینی خود؛ اعم از اعتقادات و احکام و اخلاقیات، به فیض عظمای دیگر نایل شده و از این طریق به کمال و سعادت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هدفی که امام حسین‌علیه السلام به خاطر آن به شهادت رسید</w:t>
      </w:r>
      <w:r>
        <w:rPr>
          <w:rFonts w:eastAsia="IRNazanin" w:cs="IRNazanin"/>
          <w:color w:val="111111"/>
          <w:sz w:val="28"/>
          <w:szCs w:val="28"/>
          <w:rtl w:val="true"/>
          <w:lang w:bidi="fa-IR"/>
        </w:rPr>
        <w:t xml:space="preserve">. </w:t>
      </w:r>
      <w:bookmarkStart w:id="464" w:name="pg590_12930"/>
    </w:p>
    <w:p>
      <w:pPr>
        <w:pStyle w:val="Heading2"/>
        <w:numPr>
          <w:ilvl w:val="1"/>
          <w:numId w:val="1"/>
        </w:numPr>
        <w:rPr/>
      </w:pPr>
      <w:bookmarkStart w:id="465" w:name="__RefHeading___Toc5082272_211673320"/>
      <w:bookmarkStart w:id="466" w:name="_Toc177"/>
      <w:bookmarkEnd w:id="464"/>
      <w:bookmarkEnd w:id="465"/>
      <w:r>
        <w:rPr>
          <w:rtl w:val="true"/>
        </w:rPr>
        <w:t>عزاداری از مظاهر حبّ و بغض</w:t>
      </w:r>
      <w:bookmarkEnd w:id="466"/>
    </w:p>
    <w:p>
      <w:pPr>
        <w:pStyle w:val="Heading3"/>
        <w:numPr>
          <w:ilvl w:val="2"/>
          <w:numId w:val="1"/>
        </w:numPr>
        <w:rPr/>
      </w:pPr>
      <w:bookmarkStart w:id="467" w:name="__RefHeading___Toc5082274_211673320"/>
      <w:bookmarkStart w:id="468" w:name="_Toc178"/>
      <w:bookmarkEnd w:id="467"/>
      <w:r>
        <w:rPr>
          <w:rtl w:val="true"/>
        </w:rPr>
        <w:t>عزاداری از مظاهر حبّ و بغض</w:t>
      </w:r>
      <w:bookmarkEnd w:id="468"/>
    </w:p>
    <w:p>
      <w:pPr>
        <w:pStyle w:val="BookText"/>
        <w:rPr/>
      </w:pPr>
      <w:r>
        <w:rPr>
          <w:rFonts w:ascii="IRNazanin" w:hAnsi="IRNazanin" w:eastAsia="IRNazanin"/>
          <w:color w:val="111111"/>
          <w:sz w:val="28"/>
          <w:sz w:val="28"/>
          <w:szCs w:val="28"/>
          <w:rtl w:val="true"/>
          <w:lang w:bidi="fa-IR"/>
        </w:rPr>
        <w:t>حبّ و بغض دو امر متناقض است که بر خاطر انسان عارض شده و از آن دو به میل و بی میلی نفس به چیزی تعبیر می‌شود</w:t>
      </w:r>
      <w:r>
        <w:rPr>
          <w:rFonts w:eastAsia="IRNazanin" w:cs="IRNazanin"/>
          <w:color w:val="111111"/>
          <w:sz w:val="28"/>
          <w:szCs w:val="28"/>
          <w:rtl w:val="true"/>
          <w:lang w:bidi="fa-IR"/>
        </w:rPr>
        <w:t>.</w:t>
      </w:r>
    </w:p>
    <w:p>
      <w:pPr>
        <w:pStyle w:val="Heading3"/>
        <w:numPr>
          <w:ilvl w:val="2"/>
          <w:numId w:val="1"/>
        </w:numPr>
        <w:rPr/>
      </w:pPr>
      <w:bookmarkStart w:id="469" w:name="__RefHeading___Toc5082276_211673320"/>
      <w:bookmarkStart w:id="470" w:name="_Toc179"/>
      <w:bookmarkEnd w:id="469"/>
      <w:r>
        <w:rPr>
          <w:rtl w:val="true"/>
        </w:rPr>
        <w:t>کسانی که محبّت آن‌ها واجب است</w:t>
      </w:r>
      <w:bookmarkEnd w:id="470"/>
    </w:p>
    <w:p>
      <w:pPr>
        <w:pStyle w:val="Heading4"/>
        <w:numPr>
          <w:ilvl w:val="3"/>
          <w:numId w:val="1"/>
        </w:numPr>
        <w:rPr/>
      </w:pPr>
      <w:bookmarkStart w:id="471" w:name="__RefHeading___Toc5082278_211673320"/>
      <w:bookmarkStart w:id="472" w:name="_Toc180"/>
      <w:bookmarkEnd w:id="471"/>
      <w:r>
        <w:rPr>
          <w:rtl w:val="true"/>
        </w:rPr>
        <w:t>کسانی که محبّت آن‌ها واجب است</w:t>
      </w:r>
      <w:bookmarkEnd w:id="472"/>
    </w:p>
    <w:p>
      <w:pPr>
        <w:pStyle w:val="BookText"/>
        <w:rPr/>
      </w:pPr>
      <w:r>
        <w:rPr>
          <w:rFonts w:ascii="IRNazanin" w:hAnsi="IRNazanin" w:eastAsia="IRNazanin"/>
          <w:color w:val="111111"/>
          <w:sz w:val="28"/>
          <w:sz w:val="28"/>
          <w:szCs w:val="28"/>
          <w:rtl w:val="true"/>
          <w:lang w:bidi="fa-IR"/>
        </w:rPr>
        <w:t>از ادله عقلی و نقلی استفاده می‌شود که محبّت برخی افراد بر انسان واجب است</w:t>
      </w:r>
      <w:r>
        <w:rPr>
          <w:rFonts w:eastAsia="IRNazanin" w:cs="IRNazanin"/>
          <w:color w:val="111111"/>
          <w:sz w:val="28"/>
          <w:szCs w:val="28"/>
          <w:rtl w:val="true"/>
          <w:lang w:bidi="fa-IR"/>
        </w:rPr>
        <w:t>:</w:t>
      </w:r>
    </w:p>
    <w:p>
      <w:pPr>
        <w:pStyle w:val="Heading4"/>
        <w:numPr>
          <w:ilvl w:val="3"/>
          <w:numId w:val="1"/>
        </w:numPr>
        <w:rPr/>
      </w:pPr>
      <w:bookmarkStart w:id="473" w:name="__RefHeading___Toc5082280_211673320"/>
      <w:bookmarkStart w:id="474" w:name="_Toc181"/>
      <w:bookmarkEnd w:id="473"/>
      <w:r>
        <w:rPr/>
        <w:t>1</w:t>
      </w:r>
      <w:r>
        <w:rPr>
          <w:rtl w:val="true"/>
        </w:rPr>
        <w:t xml:space="preserve"> - </w:t>
      </w:r>
      <w:r>
        <w:rPr>
          <w:rtl w:val="true"/>
        </w:rPr>
        <w:t>خداوند</w:t>
      </w:r>
      <w:bookmarkEnd w:id="474"/>
    </w:p>
    <w:p>
      <w:pPr>
        <w:pStyle w:val="BookText"/>
        <w:rPr/>
      </w:pPr>
      <w:r>
        <w:rPr>
          <w:rFonts w:ascii="IRNazanin" w:hAnsi="IRNazanin" w:eastAsia="IRNazanin"/>
          <w:color w:val="111111"/>
          <w:sz w:val="28"/>
          <w:sz w:val="28"/>
          <w:szCs w:val="28"/>
          <w:rtl w:val="true"/>
          <w:lang w:bidi="fa-IR"/>
        </w:rPr>
        <w:t>خداوند متعال در رأس کسانی است که محبّت او اصالتاً به جهت دارا بودن همه صفات کمال و جمال، و این که همه موجودات به او وابسته‌اند، واجب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امّت را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پدران و پسران و برادران و زنان و خویشاوندان خود را و اموالی که جمع آورده‌اید و مال التجاره ای که از کسادی </w:t>
      </w:r>
      <w:bookmarkStart w:id="475" w:name="pg590_12931"/>
    </w:p>
    <w:p>
      <w:pPr>
        <w:pStyle w:val="BookText"/>
        <w:rPr/>
      </w:pPr>
      <w:bookmarkEnd w:id="475"/>
      <w:r>
        <w:rPr>
          <w:rFonts w:ascii="IRNazanin" w:hAnsi="IRNazanin" w:eastAsia="IRNazanin"/>
          <w:color w:val="111111"/>
          <w:sz w:val="28"/>
          <w:sz w:val="28"/>
          <w:szCs w:val="28"/>
          <w:rtl w:val="true"/>
          <w:lang w:bidi="fa-IR"/>
        </w:rPr>
        <w:t>آن بیمناکید و منازلی که به آن دل خوش داشته‌اید بیش از خدا و رسول و جهاد در راه او دوست می‌دارید، پس منتظر باشید تا امر نافذ خدا جاری گردد و خدا فاسقان و بدکاران را هدایت نخواهد کرد</w:t>
      </w:r>
      <w:r>
        <w:rPr>
          <w:rFonts w:eastAsia="IRNazanin" w:cs="IRNazanin"/>
          <w:color w:val="111111"/>
          <w:sz w:val="28"/>
          <w:szCs w:val="28"/>
          <w:rtl w:val="true"/>
          <w:lang w:bidi="fa-IR"/>
        </w:rPr>
        <w:t>.»</w:t>
      </w:r>
    </w:p>
    <w:p>
      <w:pPr>
        <w:pStyle w:val="Heading4"/>
        <w:numPr>
          <w:ilvl w:val="3"/>
          <w:numId w:val="1"/>
        </w:numPr>
        <w:rPr/>
      </w:pPr>
      <w:bookmarkStart w:id="476" w:name="__RefHeading___Toc5082282_211673320"/>
      <w:bookmarkStart w:id="477" w:name="_Toc182"/>
      <w:bookmarkEnd w:id="476"/>
      <w:r>
        <w:rPr/>
        <w:t>2</w:t>
      </w:r>
      <w:r>
        <w:rPr>
          <w:rtl w:val="true"/>
        </w:rPr>
        <w:t xml:space="preserve"> - </w:t>
      </w:r>
      <w:r>
        <w:rPr>
          <w:rtl w:val="true"/>
        </w:rPr>
        <w:t>رسول خداصلی الله علیه وآله</w:t>
      </w:r>
      <w:bookmarkEnd w:id="477"/>
    </w:p>
    <w:p>
      <w:pPr>
        <w:pStyle w:val="BookText"/>
        <w:rPr/>
      </w:pPr>
      <w:r>
        <w:rPr>
          <w:rFonts w:ascii="IRNazanin" w:hAnsi="IRNazanin" w:eastAsia="IRNazanin"/>
          <w:color w:val="111111"/>
          <w:sz w:val="28"/>
          <w:sz w:val="28"/>
          <w:szCs w:val="28"/>
          <w:rtl w:val="true"/>
          <w:lang w:bidi="fa-IR"/>
        </w:rPr>
        <w:t>از جمله کسانی که به خاطر خدا باید دوست بداریم رسول گرامی اسلام‌صلی الله علیه وآله است، زیرا او واسطه فیض تشریع و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آیه فوق در کنار نام خداوند از حضرت یاد شده و امر به محبّت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احبّوا اللَّه لما یغذوکم و أحبّونی بحبّ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خداوند را از آن جهت دوست بدارید که شما را روزی می‌دهد و مرا به خاطر خدا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مناقب و فضایل و کمالات آن حضرت از جمله عواملی است که انسان را جذب آن حضرت کرده و محبّتش را در دل می‌آورد</w:t>
      </w:r>
      <w:r>
        <w:rPr>
          <w:rFonts w:eastAsia="IRNazanin" w:cs="IRNazanin"/>
          <w:color w:val="111111"/>
          <w:sz w:val="28"/>
          <w:szCs w:val="28"/>
          <w:rtl w:val="true"/>
          <w:lang w:bidi="fa-IR"/>
        </w:rPr>
        <w:t>.</w:t>
      </w:r>
    </w:p>
    <w:p>
      <w:pPr>
        <w:pStyle w:val="Heading4"/>
        <w:numPr>
          <w:ilvl w:val="3"/>
          <w:numId w:val="1"/>
        </w:numPr>
        <w:rPr/>
      </w:pPr>
      <w:bookmarkStart w:id="478" w:name="__RefHeading___Toc5082284_211673320"/>
      <w:bookmarkStart w:id="479" w:name="_Toc183"/>
      <w:bookmarkEnd w:id="478"/>
      <w:r>
        <w:rPr/>
        <w:t>3</w:t>
      </w:r>
      <w:r>
        <w:rPr>
          <w:rtl w:val="true"/>
        </w:rPr>
        <w:t xml:space="preserve"> - </w:t>
      </w:r>
      <w:r>
        <w:rPr>
          <w:rtl w:val="true"/>
        </w:rPr>
        <w:t>آل بیت پیامبرعلیهم السلام</w:t>
      </w:r>
      <w:bookmarkEnd w:id="4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روایات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شیعی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مودّت و محبّت اهل‌بیت پیامبرعلیهم السلام تأکید فراوان شده است؛ و این تنها بدان جهت نیست که آنان ذریه پیامبرصلی الله علیه وآله و از نسل اویند، بلکه از آن جهت است که آنان دارای فضایل و کمالات، و به عبارت دیگر جامع همه صفات کمال و جمالند؛ به تعبیر دقیق‌تر، مظهر صفات جمال و جلال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حقیقت، دوست‌داشتن آنان با آن جامعیت، محبت به خوبی‌هایی است که در آنان به نحو کامل تجلّی نموده، و منبع همه این خوبی‌ها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محبت و اظهار عشق و ارادات قلبی به اهل‌بیت‌علیهم السلام، محبت و اظهار ارادت به خداوند متعال است و از آن جا که محبّت، نیرویی است که انسان را به سوی محبوب سوق می‌دهد، پس از جنبه تربیتی، محبت به خوبان، انسان را به خوبی‌ها سوق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اهل‌بیت کیانند؟</w:t>
      </w:r>
    </w:p>
    <w:p>
      <w:pPr>
        <w:pStyle w:val="BookText"/>
        <w:rPr/>
      </w:pPr>
      <w:r>
        <w:rPr>
          <w:rFonts w:ascii="IRNazanin" w:hAnsi="IRNazanin" w:eastAsia="IRNazanin"/>
          <w:color w:val="111111"/>
          <w:sz w:val="28"/>
          <w:sz w:val="28"/>
          <w:szCs w:val="28"/>
          <w:rtl w:val="true"/>
          <w:lang w:bidi="fa-IR"/>
        </w:rPr>
        <w:t>با مراجعه به کتاب‌های لغت و اصطلاح علما، و نیز کتاب‌های حدیث پی می‌بریم که مراد از اهل‌بیت پیامبرصلی الله علیه وآله افراد خاصی هستند و اهل‌بیت، شامل تمام وابستگان نسبی و سببی ایشان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در لغت و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افریقی در لسان 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انسان نزدیک‌ترین مردم است به انسان، و کسانی که آنان را به نسب یا دین جمع می‌کند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در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اهل‌بیت پیامبرصلی الله علیه وآله در مورد افراد خاصی به کار رفته که همان رسول خداصلی الله علیه وآله و امام علیّ و فاطمه زهرا و حسن و حسین‌علیهم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ذریه پاک نیز به آنان ملحقند، که همان نُه امام معصوم از فرزندان امام حسین‌علیهم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وآله نازل شد، حضرت، علی و فاطمه و حسن و حسین‌علیهم السلام را احضار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اهل‌بیت منند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نبوّتیم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پیامبرصلی الله علیه وآله از منزل خارج شد، در حالی‌که بر دوش او پارچه‌ای بافته شده از موی سیاه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حسن بن علی بر او وارد شد او را داخل آن کسا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حسین‌علیه السلام وارد شد او را نیز داخل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فاطمه‌علیها السلام آمد او را نیز داخل کسا کرد، بعد علی‌علیه السلام وارد شد او را نیز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أحمد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وآله نازل شد، حضرت؛ علی و فاطمه و حسن و حسین‌علیهم السلام را خواست، 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دوستی اهل بیت در قرآن کریم</w:t>
      </w:r>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اَسْأَلُکُمْ عَلَیْهِ اَجْراً إِلَّا الْمَوَدَّةَ فِی الْقُرْبی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 بگو من از شما هیچ اجری برای رسالت نمی‌خواهم جز این که مودّت و محبّت مرا در حقّ خویشاوندانم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معروف به آیه مودّت است که در اغلب کتاب‌های تفسیر و حدیث و تاریخ، نزول آن را در حق اهل‌بیت‌علیهم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این آیه به اسناد خود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إِلَّا الْمَوَدَّةَ فِی الْقُرْبی بر پیامبرصلی الله علیه وآله نازل شد، صحابه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کیانند که مودت آنان بر ما واجب است؟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فرزندان آنها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خطبه‌ای که امام حسن‌علیه السلام بعد از شهادت امیرالمؤمنین‌علیه السلام ایراد کردند، بعد از حمد و ثنای الهی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أنا من أهل البیت الذی افترض اللَّه مودّتهم علی کلّ مسلم، فقال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إِلَّا الْمَوَدَّةَ فِی الْقُرْبی 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فاقتراف الحسنة مودّتنا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از أهل‌بیتی هستم که خداوند مودّت آنان را بر هر مسلمانی واجب نموده است، پس 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انجام کار نیک مودت ما اهل‌بیت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به أبی‌جعفر احول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می‌گویند اهل بصره در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خویشاوندان رسول خداصلی الله علیه 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 تنها در حق ما اهل‌بیت، علی و فاطمه و حسن و حسین اصحاب کسا نازل شده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می‌دانیم که حصر در این روایات، اضافی است نه حقیقی، و لذا شامل بقیه امامان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اهل‌بیت‌علیهم السلام در روایات</w:t>
      </w:r>
    </w:p>
    <w:p>
      <w:pPr>
        <w:pStyle w:val="BookText"/>
        <w:rPr/>
      </w:pPr>
      <w:r>
        <w:rPr>
          <w:rFonts w:ascii="IRNazanin" w:hAnsi="IRNazanin" w:eastAsia="IRNazanin"/>
          <w:color w:val="111111"/>
          <w:sz w:val="28"/>
          <w:sz w:val="28"/>
          <w:szCs w:val="28"/>
          <w:rtl w:val="true"/>
          <w:lang w:bidi="fa-IR"/>
        </w:rPr>
        <w:t>در روایات فریقین همانند قرآن کریم به طور صریح بر محبّت اهل‌بیت‌علیهم السلام تأکید شده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وادار نمودن بر دوستی اهل‌بیت‌علیهم السلام؛</w:t>
      </w:r>
    </w:p>
    <w:p>
      <w:pPr>
        <w:pStyle w:val="BookText"/>
        <w:rPr/>
      </w:pPr>
      <w:r>
        <w:rPr>
          <w:rFonts w:ascii="IRNazanin" w:hAnsi="IRNazanin" w:eastAsia="IRNazanin"/>
          <w:color w:val="111111"/>
          <w:sz w:val="28"/>
          <w:sz w:val="28"/>
          <w:szCs w:val="28"/>
          <w:rtl w:val="true"/>
          <w:lang w:bidi="fa-IR"/>
        </w:rPr>
        <w:t>رسول‌اللَّه‌صلی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وحبّ أهل بیته، 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اولاد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بیتش،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الحسنات حبّنا، و أسوأ السیئات بغضنا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بهترین نیکی‌ها حبّ ما، و بدترین بدی‌ها بغض ما اهل‌بیت‌علیهم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 دوستی رسول خداست؛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من نعمه، وأحبّونی لحبّ اللَّه، و أحبّوا أهل‌بیتی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 بدارید به جهت آن که از نعمت‌هایش به شما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جهت دوستی خدا دوست بدارید، و اهل‌بیتم را نیز به جهت دوستی من دوست بدارید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خداصلی الله علیه وآله بودم که دیدم فاطمه زهراعلیها السلام داخل حجره پیامبرصلی الله علیه وآله شد، در حالی که دو فرزندش حسن و حسین با او بودند، و علی‌علیه السلام نیز پشت سر آنان وارد شد، پیامبرصلی الله علیه وآله به آنان نظر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w:t>
      </w:r>
    </w:p>
    <w:p>
      <w:pPr>
        <w:pStyle w:val="BookText"/>
        <w:rPr/>
      </w:pPr>
      <w:r>
        <w:rPr>
          <w:rFonts w:ascii="IRNazanin" w:hAnsi="IRNazanin" w:eastAsia="IRNazanin"/>
          <w:color w:val="111111"/>
          <w:sz w:val="28"/>
          <w:sz w:val="28"/>
          <w:szCs w:val="28"/>
          <w:rtl w:val="true"/>
          <w:lang w:bidi="fa-IR"/>
        </w:rPr>
        <w:t>هؤلاء فقد أحبّنی، و من ابغضهم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هر کس اینان را دوست بدارد، مرا دوست داشته و هر کس که اینان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حقّنا و أحبّنا فقد أحبّ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هر کس حق ما را شناخته، ما را دوست بدارد در حقیقت خداوند تبارک و تعالی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اهل‌بیت اساس ایمان 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الإسلام حبّی و حبّ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دوستی من و اهل‌بیت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أساس، و أساس الإسلام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اساسی است و پایه اسلام حبّ ما اهل‌بیت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اهل‌بیت‌علیهم السلام عبادت 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یوماً خیر من عبادة سنة، و من مات علیه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دوستی آل محمّد، بهتر از یک سال عبادت است، و کسی که بر آن دوستی بمیرد داخل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اهل‌بیت‌علیهم السلام نشانه ایمان 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 أهلی أحبّ إلیه من أهله، و عترتی أحبّ إلیه من عترته، و ذاتی أحبّ إلیه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ایمان کامل پیدا نمی‌کند، مگر در صورتی که من دوست‌داشتنی‌تر نزد او از خودش باشم، و نیز اهل‌بیتم از اهلش محبوب‌تر، و عترتم از عترتش دوست داشتنی‌تر و ذاتم از ذاتش محبوب‌تر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اهل‌بیت نشانه پاکی ولادت؛ </w:t>
      </w:r>
    </w:p>
    <w:p>
      <w:pPr>
        <w:pStyle w:val="BookText"/>
        <w:rPr/>
      </w:pPr>
      <w:r>
        <w:rPr>
          <w:rFonts w:ascii="IRNazanin" w:hAnsi="IRNazanin" w:eastAsia="IRNazanin"/>
          <w:color w:val="111111"/>
          <w:sz w:val="28"/>
          <w:sz w:val="28"/>
          <w:szCs w:val="28"/>
          <w:rtl w:val="true"/>
          <w:lang w:bidi="fa-IR"/>
        </w:rPr>
        <w:t>پیامبرصلی الله علیه وآله اشاره به علی‌علیه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إمتحنوا أولادکم بحبّه، فإنّ علیّاً لایدعو إلی ضلالة، و لا یبعد عن هدی، فمن أحبّه فهو منکم، و من أبغضه فلیس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به دوستی علی امتحان نمایید، زیرا او شما را به گمراهی دعوت نمی‌کند و از هدایت دور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اولاد شما که علی را دوست بدارد از شماست، و هر کدام که او را دشمن بدارد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پیامبرصلی الله علیه وآله به اباذر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فلیحمداللَّه علی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انّه لا یحبّنا إلّا من طاب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اهل‌بیت را دوست دارد باید بر اوّلین نعمت، خداوند را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ولادت، زیرا دوست ندارد ما را مگر کسی که ولادتش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از دوستی اهل‌بیت در روز قیامت؛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مایُسأل عنه العبد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در روز قیامت از بنده سؤال می‌شود، دوستی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 عن جسده فیما أبلاه، وعن ماله فیما أنفقه ومن أین کسبه، وعن حبّنا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قدم از قدم برنمی دارد تا آن که از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صرف کرده، و از بدنش که در چه راهی به کار گرفته، و از مالش که در چه راهی خرج کرده و از کجا به دست آورده است، و از دوستی ما اهل‌بیت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خاص</w:t>
      </w:r>
    </w:p>
    <w:p>
      <w:pPr>
        <w:pStyle w:val="BookText"/>
        <w:rPr/>
      </w:pPr>
      <w:r>
        <w:rPr>
          <w:rFonts w:ascii="IRNazanin" w:hAnsi="IRNazanin" w:eastAsia="IRNazanin"/>
          <w:color w:val="111111"/>
          <w:sz w:val="28"/>
          <w:sz w:val="28"/>
          <w:szCs w:val="28"/>
          <w:rtl w:val="true"/>
          <w:lang w:bidi="fa-IR"/>
        </w:rPr>
        <w:t>روایاتی که تاکنون ذکر شد، اشاره به دوستی مجموعه اهل‌بیت‌علیهم السلام داشت؛ دسته‌ای دیگر از روایات، اشاره به دوستی و محبّت برخی از اهل‌بیت دارد که به تعدادی از آنها نیز اشاره می‌کنیم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امام علی‌علیه السلام؛ </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النار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دوری از آتش جهنم، دوستی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احبّک و صدق فیک، و ویل لمن أبغضک و کذب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و در حق تو صادق باشد، و وای بر کسی که تو را دشمن داشته و در حقّ تو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منافق، و لا 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علی‌علیه السلام را دوست ندارد و مؤمن او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 برأ النسمة، إنّه لعهد النّبی الأمّی إلیّ انّه لا یحبّنی إلّا مؤمن، و لا یبغضنی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دانه را شکافت، و انسان را آفرید، هر آینه عهدی است از پیامبر امّی به من که دوست ندارد مرا مگر مؤمن، و دشمن ندارد مرا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فاطمه زهراعلیها السلام؛</w:t>
      </w:r>
    </w:p>
    <w:p>
      <w:pPr>
        <w:pStyle w:val="BookText"/>
        <w:rPr/>
      </w:pPr>
      <w:r>
        <w:rPr>
          <w:rFonts w:ascii="IRNazanin" w:hAnsi="IRNazanin" w:eastAsia="IRNazanin"/>
          <w:color w:val="111111"/>
          <w:sz w:val="28"/>
          <w:sz w:val="28"/>
          <w:szCs w:val="28"/>
          <w:rtl w:val="true"/>
          <w:lang w:bidi="fa-IR"/>
        </w:rPr>
        <w:t>رسول‌خداصلی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آورد، مرا خشمگین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زنان نزد رسول خداصلی الله علیه وآله محبوب‌تر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امام حسن و حسین‌علیهما السلام؛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الحسن و الحسین، أللّهم إنّی أُحبّهما، أللّهم فأحبّهما و أحبّ من یُحبّهما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 فرزندان من هستند،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آنان و هر کس که آنان را دوست دارد، دوست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ریحانتای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دسته گل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حبّ در زندگی انسان</w:t>
      </w:r>
    </w:p>
    <w:p>
      <w:pPr>
        <w:pStyle w:val="BookText"/>
        <w:rPr/>
      </w:pPr>
      <w:r>
        <w:rPr>
          <w:rFonts w:ascii="IRNazanin" w:hAnsi="IRNazanin" w:eastAsia="IRNazanin"/>
          <w:color w:val="111111"/>
          <w:sz w:val="28"/>
          <w:sz w:val="28"/>
          <w:szCs w:val="28"/>
          <w:rtl w:val="true"/>
          <w:lang w:bidi="fa-IR"/>
        </w:rPr>
        <w:t>انسان که کسی را دوست دارد این دوستی تنها حالتی نیست که در نفس باقی بماند بلکه همان گونه که اشاره شد، اقبال دارد و این اقبال منشأ ظهور و بروز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 در موردی رجحان پیدا کرد به تبع آن مظاهر و بروزات آن نیز راجح می‌گردد و ادله استحباب شامل آن‌ها نیز می‌شود، مگر در مواردی که مظهر مورد نهی قرار گیرد؛ مثل القاء به هلاکت انداختن خود به جهت محبوب که این مورد از دلیل استحباب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مظاهر حب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انقیاد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و تعظیم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کردن حاجت‌های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محبوب به انحای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در فراق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آثار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فرزندان و نسل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آن چه به او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مولودی خوانی در میلاد محبوب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اقامه عزاداری نیز لوازم و مظاهر حبّ اهل بیت‌علیهم السلام است</w:t>
      </w:r>
      <w:r>
        <w:rPr>
          <w:rFonts w:eastAsia="IRNazanin" w:cs="IRNazanin"/>
          <w:color w:val="111111"/>
          <w:sz w:val="28"/>
          <w:szCs w:val="28"/>
          <w:rtl w:val="true"/>
          <w:lang w:bidi="fa-IR"/>
        </w:rPr>
        <w:t xml:space="preserve">. </w:t>
      </w:r>
      <w:bookmarkStart w:id="480" w:name="pg590_12939"/>
    </w:p>
    <w:p>
      <w:pPr>
        <w:pStyle w:val="Heading2"/>
        <w:numPr>
          <w:ilvl w:val="1"/>
          <w:numId w:val="1"/>
        </w:numPr>
        <w:rPr/>
      </w:pPr>
      <w:bookmarkStart w:id="481" w:name="__RefHeading___Toc5082286_211673320"/>
      <w:bookmarkStart w:id="482" w:name="_Toc184"/>
      <w:bookmarkEnd w:id="480"/>
      <w:bookmarkEnd w:id="481"/>
      <w:r>
        <w:rPr>
          <w:rtl w:val="true"/>
        </w:rPr>
        <w:t>روان شناسی عزاداری</w:t>
      </w:r>
      <w:bookmarkEnd w:id="482"/>
    </w:p>
    <w:p>
      <w:pPr>
        <w:pStyle w:val="Heading3"/>
        <w:numPr>
          <w:ilvl w:val="2"/>
          <w:numId w:val="1"/>
        </w:numPr>
        <w:rPr/>
      </w:pPr>
      <w:bookmarkStart w:id="483" w:name="__RefHeading___Toc5082288_211673320"/>
      <w:bookmarkStart w:id="484" w:name="_Toc185"/>
      <w:bookmarkEnd w:id="483"/>
      <w:r>
        <w:rPr>
          <w:rtl w:val="true"/>
        </w:rPr>
        <w:t>روان شناسی عزاداری</w:t>
      </w:r>
      <w:bookmarkEnd w:id="484"/>
    </w:p>
    <w:p>
      <w:pPr>
        <w:pStyle w:val="BookText"/>
        <w:rPr/>
      </w:pPr>
      <w:r>
        <w:rPr>
          <w:rFonts w:ascii="IRNazanin" w:hAnsi="IRNazanin" w:eastAsia="IRNazanin"/>
          <w:color w:val="111111"/>
          <w:sz w:val="28"/>
          <w:sz w:val="28"/>
          <w:szCs w:val="28"/>
          <w:rtl w:val="true"/>
          <w:lang w:bidi="fa-IR"/>
        </w:rPr>
        <w:t>بیشترین و مهم‌ترین تأثیری که مراسم عزاداری بر شرکت کنندگان دارد تأثیرات روانی است و بیشتر شرکت کنندگان نیز در پی همین نوع تأثیرات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ازدیاد این مراسم در طول سال و به مناسبت‌های مختلف باعث می‌شود که جامعه از شادی‌ها دور باشد و بیشتر احساس غمگینی کند و در نتیجه باعث افزایش افسردگی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سؤال و پاسخ به آن می‌پردازیم</w:t>
      </w:r>
      <w:r>
        <w:rPr>
          <w:rFonts w:eastAsia="IRNazanin" w:cs="IRNazanin"/>
          <w:color w:val="111111"/>
          <w:sz w:val="28"/>
          <w:szCs w:val="28"/>
          <w:rtl w:val="true"/>
          <w:lang w:bidi="fa-IR"/>
        </w:rPr>
        <w:t>.</w:t>
      </w:r>
    </w:p>
    <w:p>
      <w:pPr>
        <w:pStyle w:val="Heading3"/>
        <w:numPr>
          <w:ilvl w:val="2"/>
          <w:numId w:val="1"/>
        </w:numPr>
        <w:rPr/>
      </w:pPr>
      <w:bookmarkStart w:id="485" w:name="__RefHeading___Toc5082290_211673320"/>
      <w:bookmarkStart w:id="486" w:name="_Toc186"/>
      <w:bookmarkEnd w:id="485"/>
      <w:r>
        <w:rPr>
          <w:rtl w:val="true"/>
        </w:rPr>
        <w:t>مراتب گریه</w:t>
      </w:r>
      <w:bookmarkEnd w:id="486"/>
    </w:p>
    <w:p>
      <w:pPr>
        <w:pStyle w:val="Heading4"/>
        <w:numPr>
          <w:ilvl w:val="3"/>
          <w:numId w:val="1"/>
        </w:numPr>
        <w:rPr/>
      </w:pPr>
      <w:bookmarkStart w:id="487" w:name="__RefHeading___Toc5082292_211673320"/>
      <w:bookmarkStart w:id="488" w:name="_Toc187"/>
      <w:bookmarkEnd w:id="487"/>
      <w:r>
        <w:rPr>
          <w:rtl w:val="true"/>
        </w:rPr>
        <w:t>مراتب گریه</w:t>
      </w:r>
      <w:bookmarkEnd w:id="48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دارای یک ظاهر است و یک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یک امر فیزیولوژیک است؛ یعنی باید تأثیرات روانی از طریق محرّک های بیرونی یا درونی مثل تفکّر شکل گیرد، سپس این تأثرات وارد چرخه فیزیولوژی مغز و اعصاب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بخش خاصی از مغز فعّال شده و غدد اشکی چشم را فرمان فعالیت می‌دهد، و در نهایت قطرات اشک جریان پیدا می‌کند که ما آن را گریه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گریه همان تأثّرات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روان‌شناختی و داوری ما در باب پیامدهای گریه نیز دایر مدار تأثرات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آمده است که گریه کردن و گریاندن و حالت گریه به خود گرفتن در مراسم عزای حسینی منشأ اثر دنیوی و اخروی است، به تأثرات درونی نظر دارد وگرنه به صورت مصنوعی و یا با مواد شیمیایی هم می‌توان، </w:t>
      </w:r>
      <w:bookmarkStart w:id="489" w:name="pg590_12940"/>
    </w:p>
    <w:p>
      <w:pPr>
        <w:pStyle w:val="BookText"/>
        <w:rPr/>
      </w:pPr>
      <w:bookmarkEnd w:id="489"/>
      <w:r>
        <w:rPr>
          <w:rFonts w:ascii="IRNazanin" w:hAnsi="IRNazanin" w:eastAsia="IRNazanin"/>
          <w:color w:val="111111"/>
          <w:sz w:val="28"/>
          <w:sz w:val="28"/>
          <w:szCs w:val="28"/>
          <w:rtl w:val="true"/>
          <w:lang w:bidi="fa-IR"/>
        </w:rPr>
        <w:t>چشمانی گریان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گریه بر چهار نوع تقسیم می‌شود که یک نوع آن معطوف به خود و نیازهای سرکوب شده خود است و می‌تواند با افسردگی همبستگی مثبت داشته باشد و کنش وار اجتماعی فرد را مختل سازد، امّا سه نوع دیگر، امیدبخش است و حرکت آفرین و رابطه معکوس با افسردگی دارد؛ نوع اوّل ناشی از مرگ واقعی است، امّا سه نوع دیگر سوگ واقعی نیستند اگر چه در مراسم سوگواری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عبارتند از</w:t>
      </w:r>
      <w:r>
        <w:rPr>
          <w:rFonts w:eastAsia="IRNazanin" w:cs="IRNazanin"/>
          <w:color w:val="111111"/>
          <w:sz w:val="28"/>
          <w:szCs w:val="28"/>
          <w:rtl w:val="true"/>
          <w:lang w:bidi="fa-IR"/>
        </w:rPr>
        <w:t>:</w:t>
      </w:r>
    </w:p>
    <w:p>
      <w:pPr>
        <w:pStyle w:val="Heading4"/>
        <w:numPr>
          <w:ilvl w:val="3"/>
          <w:numId w:val="1"/>
        </w:numPr>
        <w:rPr/>
      </w:pPr>
      <w:bookmarkStart w:id="490" w:name="__RefHeading___Toc5082294_211673320"/>
      <w:bookmarkStart w:id="491" w:name="_Toc188"/>
      <w:bookmarkEnd w:id="490"/>
      <w:r>
        <w:rPr/>
        <w:t>1</w:t>
      </w:r>
      <w:r>
        <w:rPr>
          <w:rtl w:val="true"/>
        </w:rPr>
        <w:t xml:space="preserve"> - </w:t>
      </w:r>
      <w:r>
        <w:rPr>
          <w:rtl w:val="true"/>
        </w:rPr>
        <w:t>گریه ناشی از ارتباط و علاقه</w:t>
      </w:r>
      <w:bookmarkEnd w:id="491"/>
    </w:p>
    <w:p>
      <w:pPr>
        <w:pStyle w:val="BookText"/>
        <w:rPr/>
      </w:pPr>
      <w:r>
        <w:rPr>
          <w:rFonts w:ascii="IRNazanin" w:hAnsi="IRNazanin" w:eastAsia="IRNazanin"/>
          <w:color w:val="111111"/>
          <w:sz w:val="28"/>
          <w:sz w:val="28"/>
          <w:szCs w:val="28"/>
          <w:rtl w:val="true"/>
          <w:lang w:bidi="fa-IR"/>
        </w:rPr>
        <w:t>این گریه به هنگام غم و مصیبت و داغ دیدگی حاصل می‌شود و اختیاری نیست، و معمولاً بی‌اراده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به اصطلاح روان شناسان و روان درمانگران، تخلیه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است و به خود فرد و نیازهای سر کوفته شده او بازمی‌گردد</w:t>
      </w:r>
      <w:r>
        <w:rPr>
          <w:rFonts w:eastAsia="IRNazanin" w:cs="IRNazanin"/>
          <w:color w:val="111111"/>
          <w:sz w:val="28"/>
          <w:szCs w:val="28"/>
          <w:rtl w:val="true"/>
          <w:lang w:bidi="fa-IR"/>
        </w:rPr>
        <w:t>.</w:t>
      </w:r>
    </w:p>
    <w:p>
      <w:pPr>
        <w:pStyle w:val="Heading4"/>
        <w:numPr>
          <w:ilvl w:val="3"/>
          <w:numId w:val="1"/>
        </w:numPr>
        <w:rPr/>
      </w:pPr>
      <w:bookmarkStart w:id="492" w:name="__RefHeading___Toc5082296_211673320"/>
      <w:bookmarkStart w:id="493" w:name="_Toc189"/>
      <w:bookmarkEnd w:id="492"/>
      <w:r>
        <w:rPr/>
        <w:t>2</w:t>
      </w:r>
      <w:r>
        <w:rPr>
          <w:rtl w:val="true"/>
        </w:rPr>
        <w:t xml:space="preserve"> - </w:t>
      </w:r>
      <w:r>
        <w:rPr>
          <w:rtl w:val="true"/>
        </w:rPr>
        <w:t>گریه ناشی از عقیده</w:t>
      </w:r>
      <w:bookmarkEnd w:id="493"/>
    </w:p>
    <w:p>
      <w:pPr>
        <w:pStyle w:val="BookText"/>
        <w:rPr/>
      </w:pPr>
      <w:r>
        <w:rPr>
          <w:rFonts w:ascii="IRNazanin" w:hAnsi="IRNazanin" w:eastAsia="IRNazanin"/>
          <w:color w:val="111111"/>
          <w:sz w:val="28"/>
          <w:sz w:val="28"/>
          <w:szCs w:val="28"/>
          <w:rtl w:val="true"/>
          <w:lang w:bidi="fa-IR"/>
        </w:rPr>
        <w:t>این نوع گریه مثل اشکی است که هنگام مناجات از انسان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ریشه در اعتقادات دارد و مربوط به ترس‌های دنیوی و زندگی روزمرّه نیست</w:t>
      </w:r>
      <w:r>
        <w:rPr>
          <w:rFonts w:eastAsia="IRNazanin" w:cs="IRNazanin"/>
          <w:color w:val="111111"/>
          <w:sz w:val="28"/>
          <w:szCs w:val="28"/>
          <w:rtl w:val="true"/>
          <w:lang w:bidi="fa-IR"/>
        </w:rPr>
        <w:t>.</w:t>
      </w:r>
    </w:p>
    <w:p>
      <w:pPr>
        <w:pStyle w:val="Heading4"/>
        <w:numPr>
          <w:ilvl w:val="3"/>
          <w:numId w:val="1"/>
        </w:numPr>
        <w:rPr/>
      </w:pPr>
      <w:bookmarkStart w:id="494" w:name="__RefHeading___Toc5082298_211673320"/>
      <w:bookmarkStart w:id="495" w:name="_Toc190"/>
      <w:bookmarkEnd w:id="494"/>
      <w:r>
        <w:rPr/>
        <w:t>3</w:t>
      </w:r>
      <w:r>
        <w:rPr>
          <w:rtl w:val="true"/>
        </w:rPr>
        <w:t xml:space="preserve"> - </w:t>
      </w:r>
      <w:r>
        <w:rPr>
          <w:rtl w:val="true"/>
        </w:rPr>
        <w:t>گریه ناشی از کمال خواهی</w:t>
      </w:r>
      <w:bookmarkEnd w:id="495"/>
    </w:p>
    <w:p>
      <w:pPr>
        <w:pStyle w:val="BookText"/>
        <w:rPr/>
      </w:pPr>
      <w:r>
        <w:rPr>
          <w:rFonts w:ascii="IRNazanin" w:hAnsi="IRNazanin" w:eastAsia="IRNazanin"/>
          <w:color w:val="111111"/>
          <w:sz w:val="28"/>
          <w:sz w:val="28"/>
          <w:szCs w:val="28"/>
          <w:rtl w:val="true"/>
          <w:lang w:bidi="fa-IR"/>
        </w:rPr>
        <w:t>برخی از گریه‌ها ناشی از فضیلت طلبی و کمال خواهی است، مثل گریه‌ای که در فقدان معلّم و مربّی اخلاق و پیامبر و امام و …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آن جهت است که ما در عمق وجودمان کمال و رشد را تحسین می‌کنیم و از بودن آن کمالات، ذوق زده می‌شویم و از فقدان آن‌ها ناراحت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مراسم عزاداری گریه هایی از این نوع وجود دارد</w:t>
      </w:r>
      <w:r>
        <w:rPr>
          <w:rFonts w:eastAsia="IRNazanin" w:cs="IRNazanin"/>
          <w:color w:val="111111"/>
          <w:sz w:val="28"/>
          <w:szCs w:val="28"/>
          <w:rtl w:val="true"/>
          <w:lang w:bidi="fa-IR"/>
        </w:rPr>
        <w:t>.</w:t>
      </w:r>
    </w:p>
    <w:p>
      <w:pPr>
        <w:pStyle w:val="Heading4"/>
        <w:numPr>
          <w:ilvl w:val="3"/>
          <w:numId w:val="1"/>
        </w:numPr>
        <w:rPr/>
      </w:pPr>
      <w:bookmarkStart w:id="496" w:name="__RefHeading___Toc5082300_211673320"/>
      <w:bookmarkStart w:id="497" w:name="_Toc191"/>
      <w:bookmarkEnd w:id="496"/>
      <w:r>
        <w:rPr/>
        <w:t>4</w:t>
      </w:r>
      <w:r>
        <w:rPr>
          <w:rtl w:val="true"/>
        </w:rPr>
        <w:t xml:space="preserve"> - </w:t>
      </w:r>
      <w:r>
        <w:rPr>
          <w:rtl w:val="true"/>
        </w:rPr>
        <w:t>گریه بر مظلوم</w:t>
      </w:r>
      <w:bookmarkEnd w:id="4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بر رسول خداصلی الله علیه وآله و امامان مخصوصاً سالار شهیدان و مصایبی که بر آنان وارد شده می‌گرییم</w:t>
      </w:r>
      <w:r>
        <w:rPr>
          <w:rFonts w:eastAsia="IRNazanin" w:cs="IRNazanin"/>
          <w:color w:val="111111"/>
          <w:sz w:val="28"/>
          <w:szCs w:val="28"/>
          <w:rtl w:val="true"/>
          <w:lang w:bidi="fa-IR"/>
        </w:rPr>
        <w:t xml:space="preserve">. </w:t>
      </w:r>
      <w:bookmarkStart w:id="498" w:name="pg590_12941"/>
    </w:p>
    <w:p>
      <w:pPr>
        <w:pStyle w:val="Heading3"/>
        <w:numPr>
          <w:ilvl w:val="2"/>
          <w:numId w:val="1"/>
        </w:numPr>
        <w:rPr/>
      </w:pPr>
      <w:bookmarkStart w:id="499" w:name="__RefHeading___Toc5082302_211673320"/>
      <w:bookmarkStart w:id="500" w:name="_Toc192"/>
      <w:bookmarkEnd w:id="498"/>
      <w:bookmarkEnd w:id="499"/>
      <w:r>
        <w:rPr>
          <w:rtl w:val="true"/>
        </w:rPr>
        <w:t>مراسم عزاداری و افسردگی</w:t>
      </w:r>
      <w:bookmarkEnd w:id="500"/>
    </w:p>
    <w:p>
      <w:pPr>
        <w:pStyle w:val="BookText"/>
        <w:rPr/>
      </w:pPr>
      <w:r>
        <w:rPr>
          <w:rFonts w:ascii="IRNazanin" w:hAnsi="IRNazanin" w:eastAsia="IRNazanin"/>
          <w:color w:val="111111"/>
          <w:sz w:val="28"/>
          <w:sz w:val="28"/>
          <w:szCs w:val="28"/>
          <w:rtl w:val="true"/>
          <w:lang w:bidi="fa-IR"/>
        </w:rPr>
        <w:t>اختلالات افسردگی به سه قسم کلّی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افسردگی عمده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افسردگی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افسردگی موردی که در آن دو نوع جای نگرفته‌اند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اختلال افسردگی عمده، شدیدترین نوع افسردگی است و برخی از نشانه‌های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غمگینی یا پوچی در بیشتر یا تمام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چشم‌گیر علاقه یا لذت نسبت به همه فعالیت‌ها در بخش عمده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چشم‌گیر وزن بدن، بدون پرهیز یا وزن غذایی، یا افزایش قابل ملاحظه وزن در عرض یک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یا خواب زدگی تقریباً در همه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یا از دست دادن انرژی تقریباً در همه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بی‌ارزشی یا احساس گناه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توانایی فکری یا تمرکز یابی تصمیمی همه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مکرر و عود کننده راجع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سه نوع افسردگی، نوع اول و سوّم مورد نظر کسانی که می‌گویند مراسم عزاداری باعث افسردگی جامعه شده است نیست، چون مورد اول بسیار شدید و واضح البطلان است، نه جامعه ایران مبتلا به افسردگی عمده است و نه مراسم عزاداری با ویژگی‌هایی که می‌دانیم می‌تواند باعث افسردگی عمده جامعه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هم مراد نیست چرا که مربوط به مواردی خاص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ملال پیش از قائد گی، اختلال افسردگی جزئی، اختلال افسردگی پس از روان پریشی ناشی از اسکیزوفرنی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افسردگی خویی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افسردگی خویی نسبتاً خفیف است و دارای نشانه‌های تشخیصی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اشتهایی یا پر اشتهایی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بی‌خوابی یا خواب زدگی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کمبود انرژی یا احساس خستگی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تصمیم‌گیری و احساس درماندگی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این نشانه‌ها در بخش عمده روز و در بیشتر روزها به مدت حداقل دو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نشانه‌ها ناشی از آثار فیزیولوژیک مثل مصرف ناصحیح دارو و …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نشانه‌ها موجب اختلال در کارکرد اجتماعی و شغلی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آیا مراسم عزاداری نشانه‌های افسرده خویی را در انسان فراهم می‌کند، و باعث افسردگی در جامعه می‌شود یا نه؟</w:t>
      </w:r>
    </w:p>
    <w:p>
      <w:pPr>
        <w:pStyle w:val="BookText"/>
        <w:rPr/>
      </w:pPr>
      <w:r>
        <w:rPr>
          <w:rFonts w:ascii="IRNazanin" w:hAnsi="IRNazanin" w:eastAsia="IRNazanin"/>
          <w:color w:val="111111"/>
          <w:sz w:val="28"/>
          <w:sz w:val="28"/>
          <w:szCs w:val="28"/>
          <w:rtl w:val="true"/>
          <w:lang w:bidi="fa-IR"/>
        </w:rPr>
        <w:t>برای روشن شدن این مطلب لازم است به عوامل افسرده خویی از دیدگاه روان‌شناسی توجهی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افسرده خویی سه عامل عمده را شمارش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زیستی، ارثی و 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تنها عامل افسردگی، عامل محیطی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عامل محیطی تنها در کسانی مؤثر است که زمینه‌های ارثی و زیستی در وضعیت مغز و کارکرد قسمت‌های مختلف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عوامل محیطی که استرس زایی شدید دارد جایی برای مراسم عزاداری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و داغ واقعی می‌تواند یکی از آن عوامل باشد امّا مراسم عزاداری هیچ سهمی در استرس زایی ندارد، بلکه برعکس با توجه به مباحثی که در روان‌شناسی اجتماعی و کارکرد گروه‌ها و ویژگی‌های گروه‌های مذهبی گفته می‌شود، می‌توان گفت که مراسم عزاداری کاملاً نقش استرس زدایی را دارد و در صورتی که از مراتب ناشی از عقیده یا کمال خواهی یا گریه بر مظلوم باشد می‌تواند ایجاد آرامش در وجود انسان کرده و اضطراب زدایی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نمونه‌ای در این باره اشاره می‌کنیم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تونسی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دوستم منعم آمد و با هم به کربلا مسافرت کردیم و در آن جا به مصیبت سرورمان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بردم و تازه فهمیدم </w:t>
      </w:r>
    </w:p>
    <w:p>
      <w:pPr>
        <w:pStyle w:val="BookText"/>
        <w:rPr/>
      </w:pPr>
      <w:r>
        <w:rPr>
          <w:rFonts w:ascii="IRNazanin" w:hAnsi="IRNazanin" w:eastAsia="IRNazanin"/>
          <w:color w:val="111111"/>
          <w:sz w:val="28"/>
          <w:sz w:val="28"/>
          <w:szCs w:val="28"/>
          <w:rtl w:val="true"/>
          <w:lang w:bidi="fa-IR"/>
        </w:rPr>
        <w:t>که حضرت حسین‌علیه السلام نمرده است و این مردم بودند که ازدحام می‌کردند و گرداگرد آرامگاهش پروانه‌وار می‌چرخیدند و با سوز و گدازی که نظیرش هرگز ندیده بودم گریه می‌کردند و بی تابی می‌نمودند که گویی هم‌اکنون حسین‌علیه السلام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سخنرانان را می‌شنیدم که با بازگو کردن فاجعه کربلا، احساسات مردم را بر می‌انگیختند و آنان را به ناله و شیون و سوگ وا می‌دارند و هیچ شنونده ای نمی‌تواند این داستان را بشنود و تحمل کند، بلکه بی‌اختیار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 و آن قدر گریستم که گویی سال‌ها غصّه در گلویم مانده بود، و اکنون منفجر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شیون، احساس آرامشی کردم که پیش از آن روز چنان چیزی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صف دشمنان حسین‌علیه السلام بوده‌ام و اکنون در یک چشم بر هم زدن منقلب شده بودم و در گروه یاران و پیروان آن حضرت که جان خود را نثارش کردند،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جالب که در همان لحظات، سخنران، داستان حرّ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یکی از سران سپاه مخالف بود که به جنگ با حسین‌علیه السلام آمده بود، ولی یک‌باره در میدان نبرد بر خود لرزید و وقتی اصحابش از او سؤال کردند که تو را چه شده است؟ نکند که از مرگ میهراسی؟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هراسی ندارم ولی خود را مخیّر می‌بینم که بهشت را برگزینم یا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اسب خود را به سوی حسین‌علیه السلام حرکت داد و به دیدار او شتافت و گریه‌کنان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برایم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همین لحظه بود که دیگر نتوانستم طاقت بیاورم و شیون کنان خود را بر زمین افکندم، و گویا نقش حر را پیاده می‌کردم و از حسین‌علیه السلام می‌خواستم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توبه‌ای برایم هست؟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واعظ چنان تأثیری در شنوندگان گذاشته بود که گریه و شیون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صدای فریادم را شنید، با گریه مرا در بغل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مادری فرزندش را دربر می‌گیرد و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بود که در آنان گریه واقعی را درک کرده بودم، و احساس می‌کردم اشک هایم قلبم را شست و شو می‌دهند و تمام بدنم را از درون تطهیر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معنای روایت پیامبرصلی الله علیه وآله را فهمیدم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من می‌دانستم شما هم می‌دانستید هر آینه کمتر میخندیدید و بیشتر میگریستید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روز را با اندوه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می‌خواست مرا تسلّی دهد و دلداری نماید و لذا برایم مقداری شربت و شیرینی آورد، ولی به کلّی اشتهایم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دوستم درخواست کردم که داستان شهادت امام حسین‌علیه السلام را برایم تکرار کند؛ زیرا چیزی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نمی‌دانستم … </w:t>
      </w:r>
      <w:r>
        <w:rPr>
          <w:rFonts w:eastAsia="IRNazanin" w:cs="IRNazanin"/>
          <w:color w:val="111111"/>
          <w:sz w:val="28"/>
          <w:szCs w:val="28"/>
          <w:rtl w:val="true"/>
          <w:lang w:bidi="fa-IR"/>
        </w:rPr>
        <w:t>».</w:t>
      </w:r>
      <w:r>
        <w:rPr>
          <w:rStyle w:val="FootnoteAnchor"/>
          <w:rtl w:val="true"/>
        </w:rPr>
        <w:footnoteReference w:id="458"/>
      </w:r>
      <w:bookmarkStart w:id="501" w:name="pg590_12945"/>
    </w:p>
    <w:p>
      <w:pPr>
        <w:pStyle w:val="Heading2"/>
        <w:numPr>
          <w:ilvl w:val="1"/>
          <w:numId w:val="1"/>
        </w:numPr>
        <w:rPr/>
      </w:pPr>
      <w:bookmarkStart w:id="502" w:name="__RefHeading___Toc5082304_211673320"/>
      <w:bookmarkStart w:id="503" w:name="_Toc193"/>
      <w:bookmarkEnd w:id="501"/>
      <w:bookmarkEnd w:id="502"/>
      <w:r>
        <w:rPr>
          <w:rtl w:val="true"/>
        </w:rPr>
        <w:t>حکم حضور در عزای اولیای الهی</w:t>
      </w:r>
      <w:bookmarkEnd w:id="503"/>
    </w:p>
    <w:p>
      <w:pPr>
        <w:pStyle w:val="BookText"/>
        <w:rPr/>
      </w:pPr>
      <w:r>
        <w:rPr>
          <w:rFonts w:ascii="IRNazanin" w:hAnsi="IRNazanin" w:eastAsia="IRNazanin"/>
          <w:color w:val="111111"/>
          <w:sz w:val="28"/>
          <w:sz w:val="28"/>
          <w:szCs w:val="28"/>
          <w:rtl w:val="true"/>
          <w:lang w:bidi="fa-IR"/>
        </w:rPr>
        <w:t>بخاری به سند خود از عایشه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خبر شهادت زید بن حارثه و جعفر و عبداللَّه بن رواحه به پیامبرصلی الله علیه وآله رسید، حضرت در حالی که آثار حزن در صورتش نمایان بود وارد مسجد شد و در آنجا نشست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پیامبرصلی الله علیه وآله به مدینه بازگشت صدای گریه و نوحه را بر کشته شدگان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چشمان پیامبرصلی الله علیه وآله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حمزه گریه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زنان بنی اشهل آمدند و بر عموی رسول خداصلی الله علیه وآله گریستند</w:t>
      </w:r>
      <w:r>
        <w:rPr>
          <w:rFonts w:eastAsia="IRNazanin" w:cs="IRNazanin"/>
          <w:color w:val="111111"/>
          <w:sz w:val="28"/>
          <w:szCs w:val="28"/>
          <w:rtl w:val="true"/>
          <w:lang w:bidi="fa-IR"/>
        </w:rPr>
        <w:t>».</w:t>
      </w:r>
      <w:r>
        <w:rPr>
          <w:rStyle w:val="FootnoteAnchor"/>
          <w:rtl w:val="true"/>
        </w:rPr>
        <w:footnoteReference w:id="460"/>
      </w:r>
      <w:bookmarkStart w:id="504" w:name="pg590_12946"/>
    </w:p>
    <w:p>
      <w:pPr>
        <w:pStyle w:val="Heading2"/>
        <w:numPr>
          <w:ilvl w:val="1"/>
          <w:numId w:val="1"/>
        </w:numPr>
        <w:rPr/>
      </w:pPr>
      <w:bookmarkStart w:id="505" w:name="__RefHeading___Toc5082306_211673320"/>
      <w:bookmarkStart w:id="506" w:name="_Toc194"/>
      <w:bookmarkEnd w:id="504"/>
      <w:bookmarkEnd w:id="505"/>
      <w:r>
        <w:rPr>
          <w:rtl w:val="true"/>
        </w:rPr>
        <w:t>برپایی عزاداری در راستای وحدت</w:t>
      </w:r>
      <w:bookmarkEnd w:id="506"/>
    </w:p>
    <w:p>
      <w:pPr>
        <w:pStyle w:val="BookText"/>
        <w:rPr/>
      </w:pPr>
      <w:r>
        <w:rPr>
          <w:rFonts w:ascii="IRNazanin" w:hAnsi="IRNazanin" w:eastAsia="IRNazanin"/>
          <w:color w:val="111111"/>
          <w:sz w:val="28"/>
          <w:sz w:val="28"/>
          <w:szCs w:val="28"/>
          <w:rtl w:val="true"/>
          <w:lang w:bidi="fa-IR"/>
        </w:rPr>
        <w:t>گاهی گفته می‌شود که برپایی مراسم عزا با وحدت مسلمانان سازگاری ندارد؛ زیرا این مراسم در برگیرنده اعتراض و لعن بر برخی از خلفای مسلمانان است، و لذا به جهت ایجاد وحدت در بین مسلمین ترک آن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امام حسین‌علیه السلام نه تنها به مصلحت شیعه است بلکه به مصلحت مسلمانان و عموم آزادی خواهان عالم است، لذا با برپایی مراسم یادبود حضرت اباعبداللَّه الحسین‌علیه السلام و با ایجاد روحیه شهادت‌طلبی در راه تثبیت آزادی و ایمان می‌توان جوامع بشری را از یوغ اسارت و بردگی دیگران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مصیبت امام حسین‌علیه السلام چندان سخنی از صحابه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عموم صحابه پیامبرصلی الله علیه وآله، حضرت امام حسین‌علیه السلام را دوست می‌داشتند و او را احترام می‌نمودند؟ و حتی برخی از آنان در کربلا در رکاب امامشان به شهادت رسیدند که از آنها می‌توان به حبیب بن مظاهر، مسلم بن عوسجه، بریر بن خضیر همدانی، عروه غفاری و دیگران اشاره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یادبود عاشورای حسینی هرگز بین مسلمانان ایجاد اختلاف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یادبود حسینی می‌تواند بین مسلمانان و منافقان دغل‌کاری امثال یزید و ابن زیاد و عمر بن سعد و اتباع آنان تفرقه بیندازد</w:t>
      </w:r>
      <w:r>
        <w:rPr>
          <w:rFonts w:eastAsia="IRNazanin" w:cs="IRNazanin"/>
          <w:color w:val="111111"/>
          <w:sz w:val="28"/>
          <w:szCs w:val="28"/>
          <w:rtl w:val="true"/>
          <w:lang w:bidi="fa-IR"/>
        </w:rPr>
        <w:t xml:space="preserve">. </w:t>
      </w:r>
      <w:bookmarkStart w:id="507" w:name="pg590_12947"/>
    </w:p>
    <w:p>
      <w:pPr>
        <w:pStyle w:val="Heading2"/>
        <w:numPr>
          <w:ilvl w:val="1"/>
          <w:numId w:val="1"/>
        </w:numPr>
        <w:rPr/>
      </w:pPr>
      <w:bookmarkStart w:id="508" w:name="__RefHeading___Toc5082308_211673320"/>
      <w:bookmarkStart w:id="509" w:name="_Toc195"/>
      <w:bookmarkEnd w:id="507"/>
      <w:bookmarkEnd w:id="508"/>
      <w:r>
        <w:rPr>
          <w:rtl w:val="true"/>
        </w:rPr>
        <w:t>سینه‌زنی در سوگ امام حسین‌علیه السلام</w:t>
      </w:r>
      <w:bookmarkEnd w:id="509"/>
    </w:p>
    <w:p>
      <w:pPr>
        <w:pStyle w:val="Heading3"/>
        <w:numPr>
          <w:ilvl w:val="2"/>
          <w:numId w:val="1"/>
        </w:numPr>
        <w:rPr/>
      </w:pPr>
      <w:bookmarkStart w:id="510" w:name="__RefHeading___Toc5082310_211673320"/>
      <w:bookmarkStart w:id="511" w:name="_Toc196"/>
      <w:bookmarkEnd w:id="510"/>
      <w:r>
        <w:rPr>
          <w:rtl w:val="true"/>
        </w:rPr>
        <w:t>سینه‌زنی در سوگ امام حسین‌علیه السلام</w:t>
      </w:r>
      <w:bookmarkEnd w:id="511"/>
    </w:p>
    <w:p>
      <w:pPr>
        <w:pStyle w:val="BookText"/>
        <w:rPr/>
      </w:pPr>
      <w:r>
        <w:rPr>
          <w:rFonts w:ascii="IRNazanin" w:hAnsi="IRNazanin" w:eastAsia="IRNazanin"/>
          <w:color w:val="111111"/>
          <w:sz w:val="28"/>
          <w:sz w:val="28"/>
          <w:szCs w:val="28"/>
          <w:rtl w:val="true"/>
          <w:lang w:bidi="fa-IR"/>
        </w:rPr>
        <w:t>از برخی روایات شیعه و سنّی استفاده می‌شود که سینه زدن در سوگ امام حسین‌علیه السلام گر چه موجب قرمز شدن سینه شود، اشکالی نداشته، بلکه امری راجح است</w:t>
      </w:r>
      <w:r>
        <w:rPr>
          <w:rFonts w:eastAsia="IRNazanin" w:cs="IRNazanin"/>
          <w:color w:val="111111"/>
          <w:sz w:val="28"/>
          <w:szCs w:val="28"/>
          <w:rtl w:val="true"/>
          <w:lang w:bidi="fa-IR"/>
        </w:rPr>
        <w:t>.</w:t>
      </w:r>
    </w:p>
    <w:p>
      <w:pPr>
        <w:pStyle w:val="Heading3"/>
        <w:numPr>
          <w:ilvl w:val="2"/>
          <w:numId w:val="1"/>
        </w:numPr>
        <w:rPr/>
      </w:pPr>
      <w:bookmarkStart w:id="512" w:name="__RefHeading___Toc5082312_211673320"/>
      <w:bookmarkStart w:id="513" w:name="_Toc197"/>
      <w:bookmarkEnd w:id="512"/>
      <w:r>
        <w:rPr>
          <w:rtl w:val="true"/>
        </w:rPr>
        <w:t xml:space="preserve">الف </w:t>
      </w:r>
      <w:r>
        <w:rPr>
          <w:rtl w:val="true"/>
        </w:rPr>
        <w:t xml:space="preserve">- </w:t>
      </w:r>
      <w:r>
        <w:rPr>
          <w:rtl w:val="true"/>
        </w:rPr>
        <w:t>روایات شیعه</w:t>
      </w:r>
      <w:bookmarkEnd w:id="513"/>
    </w:p>
    <w:p>
      <w:pPr>
        <w:pStyle w:val="BookText"/>
        <w:rPr/>
      </w:pPr>
      <w:r>
        <w:rPr>
          <w:rFonts w:ascii="IRNazanin" w:hAnsi="IRNazanin" w:eastAsia="IRNazanin"/>
          <w:color w:val="111111"/>
          <w:sz w:val="28"/>
          <w:sz w:val="28"/>
          <w:szCs w:val="28"/>
          <w:rtl w:val="true"/>
          <w:lang w:bidi="fa-IR"/>
        </w:rPr>
        <w:t>با مراجعه و تأمّل در روایات اهل بیت‌علیهم السلام استفاده می‌شود که ایشان انواع عزاداری مشروع از قبیل سینه‌زنی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 فی اللطم علی الخدود سوی الاستغفار و التوبة، و قد شققن الجیوب و لطمن الخدود الفاطمیّات علی الحسین بن علی‌علیهما السلام و علی مثله تلطم الخدود و تشقّ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زدن بر صورت به جز استغفار و توبه نیست، زیرا زنان فاطمی در سوگ حسین بن علی‌علیهما السلام گریبان چاک داده و به 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مثل حسین باید به صورت زده و گریبان چاک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 النساء جوادک مخزیّاً … برزن من الخدور ناشرات الشعور، علی الخدود لاطمات و بالعویل ناحیات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چون اسب زخم خورده تو را دیدند … از پشت پرده‌ها بیرون آمدند در حالی که موهای خود را پریشان کرده و بر صورت می‌زدند و با صدای بلند نوحه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آن زیارت می‌خوانیم که امام زمان‌علیه السلام خطاب به امام حسین‌علیه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لأندبنّک صباحاً و مساءاً، و لأبکینّ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صبح و عصر بر تو ندبه می‌کنم و به جای اشک‌ها بر تو خون می‌گریم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یوم الحسین اقرح جفوننا و اسبل دموعنا و اذلّ عزیزنا بأرض کرب و بلا، و اورثنا الکرب و البلاء الی یوم الانقضاء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حسین‌علیه السلام پلک‌های ما را زخم کرده و اشکان ما را ریزان نموده و عزیز ما را در سرزمین کرب و بلا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غصه و بلا را تا روز قیامت برای ما به ارث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علیهم السلام اشعار برادرش حسین‌علیه السلام را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دهر افٍّ لک من خلیل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صورت زد و دست برد و گریبان چاک داد و بیهوش 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اسیران در بازگشتشان به مدینه به کربلا رسیدند، جابر بن عبداللَّه انصاری را همراه جماعتی از بنی هاشم و مردانی از آل رسول مشاهده کردند که برای زیارت قبر حسین‌علیه 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وقت به هم رسیدند و شروع به گریه و حزن کرده و بر خود می‌زدند و چنان عزاداری به پا کردند که جگرها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سرزمین نیز با آنان همنوا شده و چند روز عزاداری بر پا کردند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نقل کرده که حورالعین در اعلی علیین بر حسین به سینه و صورت زدند</w:t>
      </w:r>
      <w:r>
        <w:rPr>
          <w:rFonts w:eastAsia="IRNazanin" w:cs="IRNazanin"/>
          <w:color w:val="111111"/>
          <w:sz w:val="28"/>
          <w:szCs w:val="28"/>
          <w:rtl w:val="true"/>
          <w:lang w:bidi="fa-IR"/>
        </w:rPr>
        <w:t>.</w:t>
      </w:r>
      <w:r>
        <w:rPr>
          <w:rStyle w:val="FootnoteAnchor"/>
          <w:rtl w:val="true"/>
        </w:rPr>
        <w:footnoteReference w:id="467"/>
      </w:r>
      <w:bookmarkStart w:id="514" w:name="pg590_12949"/>
    </w:p>
    <w:p>
      <w:pPr>
        <w:pStyle w:val="BookText"/>
        <w:rPr/>
      </w:pPr>
      <w:bookmarkEnd w:id="51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 خود از جابر نقل می‌کند که به امام باقرعلیه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اشدّ الجزع الصراخ بالویل و العویل و لطم الوجه و الصدر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شدیدترین جزع، فریاد و وا ویلا و صیحه و زدن به صورت و سینه است … </w:t>
      </w:r>
      <w:r>
        <w:rPr>
          <w:rFonts w:eastAsia="IRNazanin" w:cs="IRNazanin"/>
          <w:color w:val="111111"/>
          <w:sz w:val="28"/>
          <w:szCs w:val="28"/>
          <w:rtl w:val="true"/>
          <w:lang w:bidi="fa-IR"/>
        </w:rPr>
        <w:t>».</w:t>
      </w:r>
    </w:p>
    <w:p>
      <w:pPr>
        <w:pStyle w:val="Heading3"/>
        <w:numPr>
          <w:ilvl w:val="2"/>
          <w:numId w:val="1"/>
        </w:numPr>
        <w:rPr/>
      </w:pPr>
      <w:bookmarkStart w:id="515" w:name="__RefHeading___Toc5082314_211673320"/>
      <w:bookmarkStart w:id="516" w:name="_Toc198"/>
      <w:bookmarkEnd w:id="515"/>
      <w:r>
        <w:rPr>
          <w:rtl w:val="true"/>
        </w:rPr>
        <w:t xml:space="preserve">ب </w:t>
      </w:r>
      <w:r>
        <w:rPr>
          <w:rtl w:val="true"/>
        </w:rPr>
        <w:t xml:space="preserve">- </w:t>
      </w:r>
      <w:r>
        <w:rPr>
          <w:rtl w:val="true"/>
        </w:rPr>
        <w:t>روایات اهل سنت</w:t>
      </w:r>
      <w:bookmarkEnd w:id="516"/>
    </w:p>
    <w:p>
      <w:pPr>
        <w:pStyle w:val="BookText"/>
        <w:rPr/>
      </w:pPr>
      <w:r>
        <w:rPr>
          <w:rFonts w:ascii="IRNazanin" w:hAnsi="IRNazanin" w:eastAsia="IRNazanin"/>
          <w:color w:val="111111"/>
          <w:sz w:val="28"/>
          <w:sz w:val="28"/>
          <w:szCs w:val="28"/>
          <w:rtl w:val="true"/>
          <w:lang w:bidi="fa-IR"/>
        </w:rPr>
        <w:t>اهل سنّت نیز روایاتی را نقل کرده‌اند که دلالت بر رجحان سینه‌زنی در سوگ اولیای الهی خصوصاً سالار شهیدان امام حسین‌علیه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نقل کرده که چون اسیران را بر امام حسین‌علیه السلام و اصحابش مرور دادند زنان شیون کشیده، به صورت خود زدند، و زینب 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 …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در حالی است که هرگز امام سجادعلیه السلام که همراهشان بود به عمل آنان اعتراض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امام حسین‌علیه السلام در کربلا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w:t>
      </w:r>
    </w:p>
    <w:p>
      <w:pPr>
        <w:pStyle w:val="BookText"/>
        <w:rPr/>
      </w:pPr>
      <w:r>
        <w:rPr>
          <w:rFonts w:ascii="IRNazanin" w:hAnsi="IRNazanin" w:eastAsia="IRNazanin"/>
          <w:color w:val="111111"/>
          <w:sz w:val="28"/>
          <w:sz w:val="28"/>
          <w:szCs w:val="28"/>
          <w:rtl w:val="true"/>
          <w:lang w:bidi="fa-IR"/>
        </w:rPr>
        <w:t>کم لک فی الاشراق و الاصیل</w:t>
      </w:r>
    </w:p>
    <w:p>
      <w:pPr>
        <w:pStyle w:val="BookText"/>
        <w:rPr/>
      </w:pPr>
      <w:r>
        <w:rPr>
          <w:rFonts w:ascii="IRNazanin" w:hAnsi="IRNazanin" w:eastAsia="IRNazanin"/>
          <w:color w:val="111111"/>
          <w:sz w:val="28"/>
          <w:sz w:val="28"/>
          <w:szCs w:val="28"/>
          <w:rtl w:val="true"/>
          <w:lang w:bidi="fa-IR"/>
        </w:rPr>
        <w:t>صدا به گوش زینب‌علیها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پیراهن خود را چاک داده، بر صورت خود زد و سربرهنه از خیمه بیرون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واحزناه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ادله عدم حرمت بر سینه و صورت زدن در سوگ انبیا و اوصیا و فرزندان انبیا، خصوصاً کسانی که بر روی زمین هیچ کس مثل آنان نبوده است، روایتی است که احمد و دیگران به سند صحیح از عایشه نقل کرده‌اند که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خداصلی الله علیه وآله قبض روح شد</w:t>
      </w:r>
      <w:r>
        <w:rPr>
          <w:rFonts w:eastAsia="IRNazanin" w:cs="IRNazanin"/>
          <w:color w:val="111111"/>
          <w:sz w:val="28"/>
          <w:szCs w:val="28"/>
          <w:rtl w:val="true"/>
          <w:lang w:bidi="fa-IR"/>
        </w:rPr>
        <w:t xml:space="preserve">[ …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سر او را بر بالشتی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من با زنان برخواسته و به خود زده و من به صورت خود می‌زدم … </w:t>
      </w:r>
      <w:r>
        <w:rPr>
          <w:rFonts w:eastAsia="IRNazanin" w:cs="IRNazanin"/>
          <w:color w:val="111111"/>
          <w:sz w:val="28"/>
          <w:szCs w:val="28"/>
          <w:rtl w:val="true"/>
          <w:lang w:bidi="fa-IR"/>
        </w:rPr>
        <w:t>».</w:t>
      </w:r>
      <w:r>
        <w:rPr>
          <w:rStyle w:val="FootnoteAnchor"/>
          <w:rtl w:val="true"/>
        </w:rPr>
        <w:footnoteReference w:id="47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سلیم اسد درباره سند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صحیح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 زدن انسان به خودش در مصیبتی که به او وارد شده، دلیلی بر حرمت آن نیست؛ زیرا احمد بن حنبل به سند خود از ابو هریره نقل کرده که شخصی اعرابی نزد رسول خداصلی الله علیه وآله آمد و شروع به زدن به صورت خود کرد و موی خود را می‌کند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هلاک شده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هلاک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در ماه رمضان با همسر خود جماع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یک بنده آزاد کنی؟</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این حدیث مشاهده می‌کنیم که پیامبرصلی الله علیه وآله بر این کار او اعتراض نکرد و او را از زدن به صورت و کندن مو نهی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قضیه طلاق پیامبرصلی الله علیه وآله و همسران خود را نقل می‌کند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حفصه وارد شدم در حالی که ایستاده بود و به خود می‌زد، و همچنین همسران پیامبر نیز ایستاده و به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خداصلی الله علیه وآله تو را طلاق داده است؟ … </w:t>
      </w:r>
      <w:r>
        <w:rPr>
          <w:rStyle w:val="FootnoteAnchor"/>
          <w:rtl w:val="true"/>
        </w:rPr>
        <w:footnoteReference w:id="4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حسین‌علیه السلام کشته شد، ابن عباس مرتّب بر او می‌گریست تا این که چشمانش کور شد</w:t>
      </w:r>
      <w:r>
        <w:rPr>
          <w:rFonts w:eastAsia="IRNazanin" w:cs="IRNazanin"/>
          <w:color w:val="111111"/>
          <w:sz w:val="28"/>
          <w:szCs w:val="28"/>
          <w:rtl w:val="true"/>
          <w:lang w:bidi="fa-IR"/>
        </w:rPr>
        <w:t>».</w:t>
      </w:r>
      <w:r>
        <w:rPr>
          <w:rStyle w:val="FootnoteAnchor"/>
          <w:rtl w:val="true"/>
        </w:rPr>
        <w:footnoteReference w:id="47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 زیدان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ابن زیاد با کشتن حسین‌علیه السلام جرم بزرگی را مرتکب شد که فجیع‌تر از آن در تاریخ عالم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باکی نیست بر شیعه که به جهت کشته شدن حسین‌علیه السلام اظهار ظلم کرده، بر او در هر سال بگرید، و گریبان چاک دهد، و با اظهار تأسّف بر او به سینه‌های خود زند؛ زیرا او مظلومانه کشته شد</w:t>
      </w:r>
      <w:r>
        <w:rPr>
          <w:rFonts w:eastAsia="IRNazanin" w:cs="IRNazanin"/>
          <w:color w:val="111111"/>
          <w:sz w:val="28"/>
          <w:szCs w:val="28"/>
          <w:rtl w:val="true"/>
          <w:lang w:bidi="fa-IR"/>
        </w:rPr>
        <w:t>».</w:t>
      </w:r>
      <w:r>
        <w:rPr>
          <w:rStyle w:val="FootnoteAnchor"/>
          <w:rtl w:val="true"/>
        </w:rPr>
        <w:footnoteReference w:id="477"/>
      </w:r>
      <w:bookmarkStart w:id="517" w:name="pg590_12951"/>
    </w:p>
    <w:p>
      <w:pPr>
        <w:pStyle w:val="Heading3"/>
        <w:numPr>
          <w:ilvl w:val="2"/>
          <w:numId w:val="1"/>
        </w:numPr>
        <w:rPr/>
      </w:pPr>
      <w:bookmarkStart w:id="518" w:name="__RefHeading___Toc5082316_211673320"/>
      <w:bookmarkStart w:id="519" w:name="_Toc199"/>
      <w:bookmarkEnd w:id="517"/>
      <w:bookmarkEnd w:id="518"/>
      <w:r>
        <w:rPr>
          <w:rtl w:val="true"/>
        </w:rPr>
        <w:t>بررسی ادله مخالفین</w:t>
      </w:r>
      <w:bookmarkEnd w:id="519"/>
    </w:p>
    <w:p>
      <w:pPr>
        <w:pStyle w:val="Heading4"/>
        <w:numPr>
          <w:ilvl w:val="3"/>
          <w:numId w:val="1"/>
        </w:numPr>
        <w:rPr/>
      </w:pPr>
      <w:bookmarkStart w:id="520" w:name="__RefHeading___Toc5082318_211673320"/>
      <w:bookmarkStart w:id="521" w:name="_Toc200"/>
      <w:bookmarkEnd w:id="520"/>
      <w:r>
        <w:rPr>
          <w:rtl w:val="true"/>
        </w:rPr>
        <w:t>بررسی ادله مخالفین</w:t>
      </w:r>
      <w:bookmarkEnd w:id="521"/>
    </w:p>
    <w:p>
      <w:pPr>
        <w:pStyle w:val="BookText"/>
        <w:rPr/>
      </w:pPr>
      <w:r>
        <w:rPr>
          <w:rFonts w:ascii="IRNazanin" w:hAnsi="IRNazanin" w:eastAsia="IRNazanin"/>
          <w:color w:val="111111"/>
          <w:sz w:val="28"/>
          <w:sz w:val="28"/>
          <w:szCs w:val="28"/>
          <w:rtl w:val="true"/>
          <w:lang w:bidi="fa-IR"/>
        </w:rPr>
        <w:t>مخالفین سینه‌زنی به ادله‌ای چند از روایات فریقین تمسّک کرده‌اند</w:t>
      </w:r>
      <w:r>
        <w:rPr>
          <w:rFonts w:eastAsia="IRNazanin" w:cs="IRNazanin"/>
          <w:color w:val="111111"/>
          <w:sz w:val="28"/>
          <w:szCs w:val="28"/>
          <w:rtl w:val="true"/>
          <w:lang w:bidi="fa-IR"/>
        </w:rPr>
        <w:t>:</w:t>
      </w:r>
    </w:p>
    <w:p>
      <w:pPr>
        <w:pStyle w:val="Heading4"/>
        <w:numPr>
          <w:ilvl w:val="3"/>
          <w:numId w:val="1"/>
        </w:numPr>
        <w:rPr/>
      </w:pPr>
      <w:bookmarkStart w:id="522" w:name="__RefHeading___Toc5082320_211673320"/>
      <w:bookmarkStart w:id="523" w:name="_Toc201"/>
      <w:bookmarkEnd w:id="522"/>
      <w:r>
        <w:rPr>
          <w:rtl w:val="true"/>
        </w:rPr>
        <w:t xml:space="preserve">الف </w:t>
      </w:r>
      <w:r>
        <w:rPr>
          <w:rtl w:val="true"/>
        </w:rPr>
        <w:t xml:space="preserve">- </w:t>
      </w:r>
      <w:r>
        <w:rPr>
          <w:rtl w:val="true"/>
        </w:rPr>
        <w:t>روایات عامه</w:t>
      </w:r>
      <w:bookmarkEnd w:id="523"/>
    </w:p>
    <w:p>
      <w:pPr>
        <w:pStyle w:val="BookText"/>
        <w:rPr/>
      </w:pPr>
      <w:r>
        <w:rPr>
          <w:rFonts w:ascii="IRNazanin" w:hAnsi="IRNazanin" w:eastAsia="IRNazanin"/>
          <w:color w:val="111111"/>
          <w:sz w:val="28"/>
          <w:sz w:val="28"/>
          <w:szCs w:val="28"/>
          <w:rtl w:val="true"/>
          <w:lang w:bidi="fa-IR"/>
        </w:rPr>
        <w:t>بخاری به سند خود از عبداللَّه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لطم الخدود و شقّ الجیوب و دعا بدعوی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صورت سیلی زده، یقه‌ها چاک دهد و مدّعی دعوای جاهلیّت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این حدیث تمسّک کرده و از سینه‌زنی و نوحه‌سرایی در سوگ اولیای الهی خصوصاً سالار شهیدان اباعبداللَّه الحسین‌علیه السلام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حدیث ناظر به موردی است که کسی این افعال را به عنوان اعتراض به قضای الهی در مقابل مرگ عزیزش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نکته‌ای است که بسیاری از شارحان صحیح بخاری؛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ملا علی قاری، کرمانی، قسطلانی به آن اشاره کرده‌اند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کرمانی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کردن و به صورت زدن باعث نمی‌شود که فاعل این دو کار از این امت خارج گردد، پس این نفی چه معنایی 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شدت و تغلیظ است، مگر آن که ادعای مطالب جاهلیت را به گونه‌ای تفسیر کنیم که موجب کفر شود، مانند تحلیل حرام یا عدم تسلیم در برابر قضای الهی، که در این صورت نفی حقیقی است</w:t>
      </w:r>
      <w:r>
        <w:rPr>
          <w:rFonts w:eastAsia="IRNazanin" w:cs="IRNazanin"/>
          <w:color w:val="111111"/>
          <w:sz w:val="28"/>
          <w:szCs w:val="28"/>
          <w:rtl w:val="true"/>
          <w:lang w:bidi="fa-IR"/>
        </w:rPr>
        <w:t>».</w:t>
      </w:r>
      <w:r>
        <w:rPr>
          <w:rStyle w:val="FootnoteAnchor"/>
          <w:rtl w:val="true"/>
        </w:rPr>
        <w:footnoteReference w:id="48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مناوی در ذیل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دلالت بر عدم رضایت دارد، و سبب آن چیزی است که این اعمال متضمن آن است که از آن جمله راضی نبودن به قضای الهی است</w:t>
      </w:r>
      <w:r>
        <w:rPr>
          <w:rFonts w:eastAsia="IRNazanin" w:cs="IRNazanin"/>
          <w:color w:val="111111"/>
          <w:sz w:val="28"/>
          <w:szCs w:val="28"/>
          <w:rtl w:val="true"/>
          <w:lang w:bidi="fa-IR"/>
        </w:rPr>
        <w:t>».</w:t>
      </w:r>
      <w:r>
        <w:rPr>
          <w:rStyle w:val="FootnoteAnchor"/>
          <w:rtl w:val="true"/>
        </w:rPr>
        <w:footnoteReference w:id="481"/>
      </w:r>
      <w:bookmarkStart w:id="524" w:name="pg590_12952"/>
    </w:p>
    <w:p>
      <w:pPr>
        <w:pStyle w:val="BookText"/>
        <w:rPr/>
      </w:pPr>
      <w:bookmarkEnd w:id="524"/>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هرگز ناظر بر سینه‌زنی در روز عاشورا و در عزای امام حسین‌علیه السلام و دیگر اولیای الهی نیست، عملی که به جهت تعظیم دین و شعائر آن و اظهار محبت نسبت به اهل بیت پیامبرعلیهم السلام انجام می‌گیرد</w:t>
      </w:r>
      <w:r>
        <w:rPr>
          <w:rFonts w:eastAsia="IRNazanin" w:cs="IRNazanin"/>
          <w:color w:val="111111"/>
          <w:sz w:val="28"/>
          <w:szCs w:val="28"/>
          <w:rtl w:val="true"/>
          <w:lang w:bidi="fa-IR"/>
        </w:rPr>
        <w:t>.</w:t>
      </w:r>
    </w:p>
    <w:p>
      <w:pPr>
        <w:pStyle w:val="Heading4"/>
        <w:numPr>
          <w:ilvl w:val="3"/>
          <w:numId w:val="1"/>
        </w:numPr>
        <w:rPr/>
      </w:pPr>
      <w:bookmarkStart w:id="525" w:name="__RefHeading___Toc5082322_211673320"/>
      <w:bookmarkStart w:id="526" w:name="_Toc202"/>
      <w:bookmarkEnd w:id="525"/>
      <w:r>
        <w:rPr>
          <w:rtl w:val="true"/>
        </w:rPr>
        <w:t xml:space="preserve">ب </w:t>
      </w:r>
      <w:r>
        <w:rPr>
          <w:rtl w:val="true"/>
        </w:rPr>
        <w:t xml:space="preserve">- </w:t>
      </w:r>
      <w:r>
        <w:rPr>
          <w:rtl w:val="true"/>
        </w:rPr>
        <w:t>روایات اهل بیت‌علیهم السلام</w:t>
      </w:r>
      <w:bookmarkEnd w:id="526"/>
    </w:p>
    <w:p>
      <w:pPr>
        <w:pStyle w:val="BookText"/>
        <w:rPr/>
      </w:pPr>
      <w:r>
        <w:rPr>
          <w:rFonts w:ascii="IRNazanin" w:hAnsi="IRNazanin" w:eastAsia="IRNazanin"/>
          <w:color w:val="111111"/>
          <w:sz w:val="28"/>
          <w:sz w:val="28"/>
          <w:szCs w:val="28"/>
          <w:rtl w:val="true"/>
          <w:lang w:bidi="fa-IR"/>
        </w:rPr>
        <w:t>در منابع شیعی روایاتی وجود دارد که به ظاهر از نوحه‌سرایی و سینه‌زنی نهی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الجزع الصراخ بالویل و لطم الوجه و الصدر و جزّ الشعر من النواصی و من اقام النواحه فقد ترک الصبر و اخذ فی غیر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مرتبه جزع عبارت است از فریاد همراه وای گفتن، زدن به صورت و سینه و کندن مو از جلوی سر، و هر کس نوحه‌گری بر پا کند به طور حتم صبر را رها کرده و در راه غیر صبر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اللَّه‌صلی الله علیه وآله عن الرنة عند المصیبة و نهی عن النیاحة و الاستماع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از فریاد برآوردن هنگام مصیبت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نوحه‌سرایی و گوش دادن به آن نیز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شنیدم که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لایَعْصینَکَ فی مَعْرُوفٍ</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دخترش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أنا متّ فلاتخمشی علیّ وجهاً و لاتُرخی علیّ شعراً و لاتنادی بالویل و لاتقیمنّ علیّ نائحة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از دنیا رفتم صورت خود را خراش مده، و موی خود را پریشان مساز و برای من نوحه‌گری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روایات اصل برپایی مجالس عزا را نهی نمی‌کند، بلکه از هر </w:t>
      </w:r>
    </w:p>
    <w:p>
      <w:pPr>
        <w:pStyle w:val="BookText"/>
        <w:rPr/>
      </w:pPr>
      <w:r>
        <w:rPr>
          <w:rFonts w:ascii="IRNazanin" w:hAnsi="IRNazanin" w:eastAsia="IRNazanin"/>
          <w:color w:val="111111"/>
          <w:sz w:val="28"/>
          <w:sz w:val="28"/>
          <w:szCs w:val="28"/>
          <w:rtl w:val="true"/>
          <w:lang w:bidi="fa-IR"/>
        </w:rPr>
        <w:t>عملی که با قضا و قدر الهی منافات داشته باشد جلوگیری کرده است؛ زیرا برخی در فراغ از دست رفته خود شکوه و اعتراض نموده، مقدّرات الهی را زیر سؤال می‌برند، ولی اگر در نوحه سرایی و مرثیه خوانی برای میّت تنها ذکر فضایل و خوبی‌های او گفته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ناحیه مربوط به موردی است که بر نوحه‌گری و مرثیه‌خوانی اثری عقلایی مترتب نگردد، در حالی که عزاداری برای اولیای الهی دارای آثاری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اثبات رساندیم که می‌توانیم آن را داخل در ادله 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ثابت شد که سیره رسول خداصلی الله علیه وآله و اهل بیت عصمت و طهارت و صحابه و تابعین و مسلمانان در طول تاریخ بر برپایی مراسم عزا و مرثیه‌خوانی و نوحه‌گری در سوگ اولیای الهی، خصوصاً امام حسین‌علیه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تصریح به جواز بلکه رجحان نوحه‌گری و جزع در سوگ امام حسین‌علیه السلام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از امام صادق‌علیه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الجزع و البکاء مکروه سوی الجزع و البکاء علی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جزع و گریه‌ای مکروه است به جز جزع و گریه بر امام 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به پسر شبیب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یوم الحسین‌علیه السلام اقرح جفوننا و اسبل دموعنا و اذلّ عزیزنا بأرض کرب و بلا و اورثنا الکرب و البلاء الی یوم الانقضاء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حسین‌علیه السلام پلک‌های ما را زخم کرده و اشک‌های ما را جاری ساخته و عزیز ما را در زمین کرب و بلا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بلا را برای ما به ارث گذارده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عبداللَّه بن حماد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گروه‌هایی از اطراف کوفه و نقاط دیگر و نیز گروهی از خانم‌ها در نیمه شعبان، کنار تربت پاک حسین بن علی‌علیه السلام اجتماع نموده، بر حسین‌علیه السلام نوحه‌سرایی کرده و قرآن تلاوت می‌کنند و گروهی به نقل تاریخ و برخی دیگر به مرثیه‌سرایی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چنین مراسمی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برخی از مردم را علاقه‌مند ما قرار داده تا به مدح و ستایش ما پرداخته و برای ما سوگواری کنند، دشمنان ما را مورد سرزنش قرار داده، کارهای زشت و ناپسند آنان را آشکار نمایند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از مسمع کردین روایت کرده که امام صادق‌علیه السلام به من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مصایب کربلا را به یاد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جزع و اظهار ناراحتی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گریه 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کسانی هستی که برای مصایب ما اظهار ناراحتی و جزع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کسانی هستی که در خوشحالی ما خوشحال و در اندوه و حزن ما اندوهناکند … </w:t>
      </w:r>
      <w:r>
        <w:rPr>
          <w:rFonts w:eastAsia="IRNazanin" w:cs="IRNazanin"/>
          <w:color w:val="111111"/>
          <w:sz w:val="28"/>
          <w:szCs w:val="28"/>
          <w:rtl w:val="true"/>
          <w:lang w:bidi="fa-IR"/>
        </w:rPr>
        <w:t>».</w:t>
      </w:r>
      <w:r>
        <w:rPr>
          <w:rStyle w:val="FootnoteAnchor"/>
          <w:rtl w:val="true"/>
        </w:rPr>
        <w:footnoteReference w:id="489"/>
      </w:r>
      <w:bookmarkStart w:id="527" w:name="pg590_12955"/>
    </w:p>
    <w:p>
      <w:pPr>
        <w:pStyle w:val="Heading2"/>
        <w:numPr>
          <w:ilvl w:val="1"/>
          <w:numId w:val="1"/>
        </w:numPr>
        <w:rPr/>
      </w:pPr>
      <w:bookmarkStart w:id="528" w:name="__RefHeading___Toc5082324_211673320"/>
      <w:bookmarkStart w:id="529" w:name="_Toc203"/>
      <w:bookmarkEnd w:id="527"/>
      <w:bookmarkEnd w:id="528"/>
      <w:r>
        <w:rPr>
          <w:rtl w:val="true"/>
        </w:rPr>
        <w:t>لباس مشکی پوشیدن</w:t>
      </w:r>
      <w:bookmarkEnd w:id="529"/>
    </w:p>
    <w:p>
      <w:pPr>
        <w:pStyle w:val="Heading3"/>
        <w:numPr>
          <w:ilvl w:val="2"/>
          <w:numId w:val="1"/>
        </w:numPr>
        <w:rPr/>
      </w:pPr>
      <w:bookmarkStart w:id="530" w:name="__RefHeading___Toc5082326_211673320"/>
      <w:bookmarkStart w:id="531" w:name="_Toc204"/>
      <w:bookmarkEnd w:id="530"/>
      <w:r>
        <w:rPr>
          <w:rtl w:val="true"/>
        </w:rPr>
        <w:t>لباس مشکی پوشیدن</w:t>
      </w:r>
      <w:bookmarkEnd w:id="531"/>
    </w:p>
    <w:p>
      <w:pPr>
        <w:pStyle w:val="BookText"/>
        <w:rPr/>
      </w:pPr>
      <w:r>
        <w:rPr>
          <w:rFonts w:ascii="IRNazanin" w:hAnsi="IRNazanin" w:eastAsia="IRNazanin"/>
          <w:color w:val="111111"/>
          <w:sz w:val="28"/>
          <w:sz w:val="28"/>
          <w:szCs w:val="28"/>
          <w:rtl w:val="true"/>
          <w:lang w:bidi="fa-IR"/>
        </w:rPr>
        <w:t>شکی نیست که پوشیدن لباس مشکی خصوصاً در حال نماز نزد مشهور امامیه کراهت دارد، بلکه ادعای اجماع بر آن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آیا این کراهت ذاتی است، یعنی به لحاظ این که لباس مشکی است مکروه است یا به جهت اینکه شعار بنی عباس بوده</w:t>
      </w:r>
      <w:r>
        <w:rPr>
          <w:rStyle w:val="FootnoteAnchor"/>
          <w:rtl w:val="true"/>
        </w:rPr>
        <w:footnoteReference w:id="490"/>
      </w:r>
      <w:r>
        <w:rPr>
          <w:rFonts w:ascii="IRNazanin" w:hAnsi="IRNazanin" w:eastAsia="IRNazanin"/>
          <w:color w:val="111111"/>
          <w:sz w:val="28"/>
          <w:sz w:val="28"/>
          <w:szCs w:val="28"/>
          <w:rtl w:val="true"/>
          <w:lang w:bidi="fa-IR"/>
        </w:rPr>
        <w:t>یا چون لباس اهل جهنم است</w:t>
      </w:r>
      <w:r>
        <w:rPr>
          <w:rStyle w:val="FootnoteAnchor"/>
          <w:rtl w:val="true"/>
        </w:rPr>
        <w:footnoteReference w:id="491"/>
      </w:r>
      <w:r>
        <w:rPr>
          <w:rFonts w:ascii="IRNazanin" w:hAnsi="IRNazanin" w:eastAsia="IRNazanin"/>
          <w:color w:val="111111"/>
          <w:sz w:val="28"/>
          <w:sz w:val="28"/>
          <w:szCs w:val="28"/>
          <w:rtl w:val="true"/>
          <w:lang w:bidi="fa-IR"/>
        </w:rPr>
        <w:t>، مکروه می‌باشد؟</w:t>
      </w:r>
    </w:p>
    <w:p>
      <w:pPr>
        <w:pStyle w:val="BookText"/>
        <w:rPr/>
      </w:pPr>
      <w:r>
        <w:rPr>
          <w:rFonts w:ascii="IRNazanin" w:hAnsi="IRNazanin" w:eastAsia="IRNazanin"/>
          <w:color w:val="111111"/>
          <w:sz w:val="28"/>
          <w:sz w:val="28"/>
          <w:szCs w:val="28"/>
          <w:rtl w:val="true"/>
          <w:lang w:bidi="fa-IR"/>
        </w:rPr>
        <w:t>از ظاهر برخی ادله استفاده می‌شود که کراهت آن ذاتی نیست و لذا در صورتی که عنوان دیگری به خود گیرد؛ مثل این که شعار حزن بر اولیای الهی شود نه تنها کراهت سابق را از دست می‌دهد بلکه داخل در عنوان احیای شعائر الهی شده، مستحب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با مراجعه اخبار و تواریخ پی می‌بریم که اهل بیت‌علیهم السلام هنگام عزا در مصیبت فقدان یکی از بزرگان، لباس مشکی را می‌پوشیده،یا پوشیدن آن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که در کتب شیعه و سنی آمده اشاره می‌کنیم</w:t>
      </w:r>
      <w:r>
        <w:rPr>
          <w:rFonts w:eastAsia="IRNazanin" w:cs="IRNazanin"/>
          <w:color w:val="111111"/>
          <w:sz w:val="28"/>
          <w:szCs w:val="28"/>
          <w:rtl w:val="true"/>
          <w:lang w:bidi="fa-IR"/>
        </w:rPr>
        <w:t>:</w:t>
      </w:r>
    </w:p>
    <w:p>
      <w:pPr>
        <w:pStyle w:val="Heading3"/>
        <w:numPr>
          <w:ilvl w:val="2"/>
          <w:numId w:val="1"/>
        </w:numPr>
        <w:rPr/>
      </w:pPr>
      <w:bookmarkStart w:id="532" w:name="__RefHeading___Toc5082328_211673320"/>
      <w:bookmarkStart w:id="533" w:name="_Toc205"/>
      <w:bookmarkEnd w:id="532"/>
      <w:r>
        <w:rPr>
          <w:rtl w:val="true"/>
        </w:rPr>
        <w:t xml:space="preserve">الف </w:t>
      </w:r>
      <w:r>
        <w:rPr>
          <w:rtl w:val="true"/>
        </w:rPr>
        <w:t xml:space="preserve">- </w:t>
      </w:r>
      <w:r>
        <w:rPr>
          <w:rtl w:val="true"/>
        </w:rPr>
        <w:t>روایات شیعه</w:t>
      </w:r>
      <w:bookmarkEnd w:id="5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به سندش از امام زین العابدین‌علیه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حسین‌علیه السلام کشته شد، زنان بنی هاشم در ماتم او لباس سیاه پوشیدند و آن را در گرما و سرما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الحسین‌علیهما السلام برای آنان در هنگام عزاداری غذا آماده می‌کرد</w:t>
      </w:r>
      <w:r>
        <w:rPr>
          <w:rFonts w:eastAsia="IRNazanin" w:cs="IRNazanin"/>
          <w:color w:val="111111"/>
          <w:sz w:val="28"/>
          <w:szCs w:val="28"/>
          <w:rtl w:val="true"/>
          <w:lang w:bidi="fa-IR"/>
        </w:rPr>
        <w:t>.</w:t>
      </w:r>
      <w:r>
        <w:rPr>
          <w:rStyle w:val="FootnoteAnchor"/>
          <w:rtl w:val="true"/>
        </w:rPr>
        <w:footnoteReference w:id="492"/>
      </w:r>
      <w:bookmarkStart w:id="534" w:name="pg590_12956"/>
    </w:p>
    <w:p>
      <w:pPr>
        <w:pStyle w:val="BookText"/>
        <w:rPr/>
      </w:pPr>
      <w:bookmarkEnd w:id="5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به سندش نقل کرده که فرشته‌ای از فرشته‌های فردوس بر دریا فرود آمد و بال‌های خود را بر آن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صیحه‌ای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حزن به تن کنید؛ زیرا فرزند رسول خدا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قدری از تربت او را بر بال‌های خود گذارده و به سوی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فرشته‌ای را ملاقات نکرد جز آن که آن را استشمام نمود و اثری از آن نزد او ماند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535" w:name="__RefHeading___Toc5082330_211673320"/>
      <w:bookmarkStart w:id="536" w:name="_Toc206"/>
      <w:bookmarkEnd w:id="535"/>
      <w:r>
        <w:rPr>
          <w:rtl w:val="true"/>
        </w:rPr>
        <w:t xml:space="preserve">ب </w:t>
      </w:r>
      <w:r>
        <w:rPr>
          <w:rtl w:val="true"/>
        </w:rPr>
        <w:t xml:space="preserve">- </w:t>
      </w:r>
      <w:r>
        <w:rPr>
          <w:rtl w:val="true"/>
        </w:rPr>
        <w:t>روایات عامه</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مدائنی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علی‌علیه السلام وفات یافت، عبداللَّه بن عباس بن عبدالمطلب نزد مردم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امیرالمؤمنین‌علیه السلام وفات یافت، او کسی را به عنوان جانشین خود قرار داده است، اگر او را اجابت می‌کنید نزد شما می‌آید و اگر کراهت دارید کسی بر دیگری اصراری ندارد؟ مردم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سوی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در حالی که لباس مشکی به تن داشت نزد آنان آمد و خطبه‌ای ایراد فرمود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مخنف روایت کرده که نعمان بن بشیر خبر شهادت امام حسین‌علیه السلام را به اهل مدینه ابلاغ نمود … در مدینه زنی نبود جز آن که از پشت پرده بیرون آمد و لباس مشکی پوشیده، مشغول عزاداری شد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عمادالدین ادریس قرشی از ابی نعیم اصفهانی به سندش از امّ‌سلمه نقل کرده که چون خبر کشته شدن امام حسین‌علیه السلام به او رسید خیمه‌ای سیاه در مسجد رسول خداصلی الله علیه وآله زد و لباس مشکی به تن نمود</w:t>
      </w:r>
      <w:r>
        <w:rPr>
          <w:rFonts w:eastAsia="IRNazanin" w:cs="IRNazanin"/>
          <w:color w:val="111111"/>
          <w:sz w:val="28"/>
          <w:szCs w:val="28"/>
          <w:rtl w:val="true"/>
          <w:lang w:bidi="fa-IR"/>
        </w:rPr>
        <w:t>.</w:t>
      </w:r>
      <w:r>
        <w:rPr>
          <w:rStyle w:val="FootnoteAnchor"/>
          <w:rtl w:val="true"/>
        </w:rPr>
        <w:footnoteReference w:id="49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ابن ابی الحدید از اصبغ بن نباته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کشته شدن امیرالمؤمنین‌علیه السلام وارد مسجد کوفه شدم، حسن و حسین را مشاهده کردم که لباس مشکی به تن داشتند</w:t>
      </w:r>
      <w:r>
        <w:rPr>
          <w:rFonts w:eastAsia="IRNazanin" w:cs="IRNazanin"/>
          <w:color w:val="111111"/>
          <w:sz w:val="28"/>
          <w:szCs w:val="28"/>
          <w:rtl w:val="true"/>
          <w:lang w:bidi="fa-IR"/>
        </w:rPr>
        <w:t>.</w:t>
      </w:r>
      <w:r>
        <w:rPr>
          <w:rStyle w:val="FootnoteAnchor"/>
          <w:rtl w:val="true"/>
        </w:rPr>
        <w:footnoteReference w:id="497"/>
      </w:r>
      <w:bookmarkStart w:id="537" w:name="pg590_12957"/>
    </w:p>
    <w:p>
      <w:pPr>
        <w:pStyle w:val="Heading2"/>
        <w:numPr>
          <w:ilvl w:val="1"/>
          <w:numId w:val="1"/>
        </w:numPr>
        <w:rPr/>
      </w:pPr>
      <w:bookmarkStart w:id="538" w:name="__RefHeading___Toc5082332_211673320"/>
      <w:bookmarkStart w:id="539" w:name="_Toc207"/>
      <w:bookmarkEnd w:id="537"/>
      <w:bookmarkEnd w:id="538"/>
      <w:r>
        <w:rPr>
          <w:rtl w:val="true"/>
        </w:rPr>
        <w:t>مرثیه‌خوانی به نثر</w:t>
      </w:r>
      <w:bookmarkEnd w:id="5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5082334_211673320"/>
      <w:bookmarkStart w:id="541" w:name="_Toc208"/>
      <w:bookmarkEnd w:id="540"/>
      <w:r>
        <w:rPr>
          <w:rtl w:val="true"/>
        </w:rPr>
        <w:t>اشاره</w:t>
      </w:r>
      <w:bookmarkEnd w:id="54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590_12959"/>
      <w:bookmarkStart w:id="543" w:name="pg590_12959"/>
      <w:bookmarkEnd w:id="543"/>
    </w:p>
    <w:p>
      <w:pPr>
        <w:pStyle w:val="Heading3"/>
        <w:numPr>
          <w:ilvl w:val="2"/>
          <w:numId w:val="1"/>
        </w:numPr>
        <w:rPr/>
      </w:pPr>
      <w:bookmarkStart w:id="544" w:name="pg590_12959"/>
      <w:bookmarkStart w:id="545" w:name="__RefHeading___Toc5082336_211673320"/>
      <w:bookmarkStart w:id="546" w:name="_Toc209"/>
      <w:bookmarkEnd w:id="544"/>
      <w:bookmarkEnd w:id="545"/>
      <w:r>
        <w:rPr>
          <w:rtl w:val="true"/>
        </w:rPr>
        <w:t>مرثیه‌خوانی به نثر</w:t>
      </w:r>
      <w:bookmarkEnd w:id="546"/>
    </w:p>
    <w:p>
      <w:pPr>
        <w:pStyle w:val="BookText"/>
        <w:rPr/>
      </w:pPr>
      <w:r>
        <w:rPr>
          <w:rFonts w:ascii="IRNazanin" w:hAnsi="IRNazanin" w:eastAsia="IRNazanin"/>
          <w:color w:val="111111"/>
          <w:sz w:val="28"/>
          <w:sz w:val="28"/>
          <w:szCs w:val="28"/>
          <w:rtl w:val="true"/>
          <w:lang w:bidi="fa-IR"/>
        </w:rPr>
        <w:t>برخی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سوگ اولیای الهی سوگواری و مرثیه سرایی می‌کنیم؟ آیا در میان امّت‌های پیشین این چنین اعمالی بوده است؟ آیا پیامبرصلی الله علیه وآله و اهل‌بیتش چنین کاری را در سوگ بزرگان انجام می‌دادند؟ آیا صحابه و تابعین و به تعبیر دیگر سلف صالح، چنین عملی انجام می‌دادند یا خیر؟</w:t>
      </w:r>
    </w:p>
    <w:p>
      <w:pPr>
        <w:pStyle w:val="BookText"/>
        <w:rPr/>
      </w:pPr>
      <w:r>
        <w:rPr>
          <w:rFonts w:ascii="IRNazanin" w:hAnsi="IRNazanin" w:eastAsia="IRNazanin"/>
          <w:color w:val="111111"/>
          <w:sz w:val="28"/>
          <w:sz w:val="28"/>
          <w:szCs w:val="28"/>
          <w:rtl w:val="true"/>
          <w:lang w:bidi="fa-IR"/>
        </w:rPr>
        <w:t>با مراجعه به تاریخ پی می‌بریم که مرثیه‌خوانی به نثر، در سوگ اولیای الهی سنتی متداول از صدر اسلام تاکنون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 اشاره می‌کنیم</w:t>
      </w:r>
      <w:r>
        <w:rPr>
          <w:rFonts w:eastAsia="IRNazanin" w:cs="IRNazanin"/>
          <w:color w:val="111111"/>
          <w:sz w:val="28"/>
          <w:szCs w:val="28"/>
          <w:rtl w:val="true"/>
          <w:lang w:bidi="fa-IR"/>
        </w:rPr>
        <w:t>:</w:t>
      </w:r>
    </w:p>
    <w:p>
      <w:pPr>
        <w:pStyle w:val="Heading3"/>
        <w:numPr>
          <w:ilvl w:val="2"/>
          <w:numId w:val="1"/>
        </w:numPr>
        <w:rPr/>
      </w:pPr>
      <w:bookmarkStart w:id="547" w:name="__RefHeading___Toc5082338_211673320"/>
      <w:bookmarkStart w:id="548" w:name="_Toc210"/>
      <w:bookmarkEnd w:id="547"/>
      <w:r>
        <w:rPr>
          <w:rtl w:val="true"/>
        </w:rPr>
        <w:t xml:space="preserve">الف </w:t>
      </w:r>
      <w:r>
        <w:rPr>
          <w:rtl w:val="true"/>
        </w:rPr>
        <w:t xml:space="preserve">- </w:t>
      </w:r>
      <w:r>
        <w:rPr>
          <w:rtl w:val="true"/>
        </w:rPr>
        <w:t>مرثیه‌خوانی در سوگ اولیای الهی</w:t>
      </w:r>
      <w:bookmarkEnd w:id="548"/>
    </w:p>
    <w:p>
      <w:pPr>
        <w:pStyle w:val="Heading4"/>
        <w:numPr>
          <w:ilvl w:val="3"/>
          <w:numId w:val="1"/>
        </w:numPr>
        <w:rPr/>
      </w:pPr>
      <w:bookmarkStart w:id="549" w:name="__RefHeading___Toc5082340_211673320"/>
      <w:bookmarkStart w:id="550" w:name="_Toc211"/>
      <w:bookmarkEnd w:id="549"/>
      <w:r>
        <w:rPr>
          <w:rtl w:val="true"/>
        </w:rPr>
        <w:t>مرثیه‌خوانی در سوگ اولیای الهی</w:t>
      </w:r>
      <w:bookmarkEnd w:id="550"/>
    </w:p>
    <w:p>
      <w:pPr>
        <w:pStyle w:val="BookText"/>
        <w:rPr/>
      </w:pPr>
      <w:r>
        <w:rPr>
          <w:rFonts w:ascii="IRNazanin" w:hAnsi="IRNazanin" w:eastAsia="IRNazanin"/>
          <w:color w:val="111111"/>
          <w:sz w:val="28"/>
          <w:sz w:val="28"/>
          <w:szCs w:val="28"/>
          <w:rtl w:val="true"/>
          <w:lang w:bidi="fa-IR"/>
        </w:rPr>
        <w:t>با مراجعه به تاریخ پی می‌بریم که پیامبرصلی الله علیه وآله و صحابه در سوگ اموات خصوصاً اولیای الهی مرثیه‌سرایی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 اشاره می‌کنیم</w:t>
      </w:r>
      <w:r>
        <w:rPr>
          <w:rFonts w:eastAsia="IRNazanin" w:cs="IRNazanin"/>
          <w:color w:val="111111"/>
          <w:sz w:val="28"/>
          <w:szCs w:val="28"/>
          <w:rtl w:val="true"/>
          <w:lang w:bidi="fa-IR"/>
        </w:rPr>
        <w:t>:</w:t>
      </w:r>
    </w:p>
    <w:p>
      <w:pPr>
        <w:pStyle w:val="Heading4"/>
        <w:numPr>
          <w:ilvl w:val="3"/>
          <w:numId w:val="1"/>
        </w:numPr>
        <w:rPr/>
      </w:pPr>
      <w:bookmarkStart w:id="551" w:name="__RefHeading___Toc5082342_211673320"/>
      <w:bookmarkStart w:id="552" w:name="_Toc212"/>
      <w:bookmarkEnd w:id="551"/>
      <w:r>
        <w:rPr/>
        <w:t>1</w:t>
      </w:r>
      <w:r>
        <w:rPr>
          <w:rtl w:val="true"/>
        </w:rPr>
        <w:t xml:space="preserve"> - </w:t>
      </w:r>
      <w:r>
        <w:rPr>
          <w:rtl w:val="true"/>
        </w:rPr>
        <w:t>مرثیه رسول خداصلی الله علیه وآله</w:t>
      </w:r>
      <w:bookmarkEnd w:id="5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از ابن مسعود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 خداصلی الله علیه وآله را گریان بر کسی همانند حمزه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طرف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بالین جنازه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صیحه‌ای زد که نزدیک بود غش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شیر خدا و شیر رسول خدا، ای حمزه، ای انجام دهنده خیرات، ای حمزه، ای برطرف کننده غصه‌ها، ای مدافع، ای محافظ رسول خدا</w:t>
      </w:r>
      <w:r>
        <w:rPr>
          <w:rFonts w:eastAsia="IRNazanin" w:cs="IRNazanin"/>
          <w:color w:val="111111"/>
          <w:sz w:val="28"/>
          <w:szCs w:val="28"/>
          <w:rtl w:val="true"/>
          <w:lang w:bidi="fa-IR"/>
        </w:rPr>
        <w:t xml:space="preserve">!» </w:t>
      </w:r>
      <w:r>
        <w:rPr>
          <w:rStyle w:val="FootnoteAnchor"/>
          <w:rtl w:val="true"/>
        </w:rPr>
        <w:footnoteReference w:id="498"/>
      </w:r>
      <w:bookmarkStart w:id="553" w:name="pg590_12960"/>
    </w:p>
    <w:p>
      <w:pPr>
        <w:pStyle w:val="Heading4"/>
        <w:numPr>
          <w:ilvl w:val="3"/>
          <w:numId w:val="1"/>
        </w:numPr>
        <w:rPr/>
      </w:pPr>
      <w:bookmarkStart w:id="554" w:name="__RefHeading___Toc5082344_211673320"/>
      <w:bookmarkStart w:id="555" w:name="_Toc213"/>
      <w:bookmarkEnd w:id="553"/>
      <w:bookmarkEnd w:id="554"/>
      <w:r>
        <w:rPr/>
        <w:t>2</w:t>
      </w:r>
      <w:r>
        <w:rPr>
          <w:rtl w:val="true"/>
        </w:rPr>
        <w:t xml:space="preserve"> - </w:t>
      </w:r>
      <w:r>
        <w:rPr>
          <w:rtl w:val="true"/>
        </w:rPr>
        <w:t>مرثیه‌خوانی فاطمه زهراعلیها السلام</w:t>
      </w:r>
      <w:bookmarkEnd w:id="555"/>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دفن رسول خداصلی الله علیه وآله فارغ شدیم، فاطمه‌علیها السلام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توانستید خاک بر صورت رسول خدا بریزید؟ آنگاه شروع به گریه کرده،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که دعوت پروردگارت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که به قرب پروردگارت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که ندای پروردگارت را پاسخ دادی؟</w:t>
      </w:r>
      <w:r>
        <w:rPr>
          <w:rFonts w:eastAsia="IRNazanin" w:cs="IRNazanin"/>
          <w:color w:val="111111"/>
          <w:sz w:val="28"/>
          <w:szCs w:val="28"/>
          <w:rtl w:val="true"/>
          <w:lang w:bidi="fa-IR"/>
        </w:rPr>
        <w:t>! … ».</w:t>
      </w:r>
      <w:r>
        <w:rPr>
          <w:rStyle w:val="FootnoteAnchor"/>
          <w:rtl w:val="true"/>
        </w:rPr>
        <w:footnoteReference w:id="499"/>
      </w:r>
    </w:p>
    <w:p>
      <w:pPr>
        <w:pStyle w:val="Heading4"/>
        <w:numPr>
          <w:ilvl w:val="3"/>
          <w:numId w:val="1"/>
        </w:numPr>
        <w:rPr/>
      </w:pPr>
      <w:bookmarkStart w:id="556" w:name="__RefHeading___Toc5082346_211673320"/>
      <w:bookmarkStart w:id="557" w:name="_Toc214"/>
      <w:bookmarkEnd w:id="556"/>
      <w:r>
        <w:rPr/>
        <w:t>3</w:t>
      </w:r>
      <w:r>
        <w:rPr>
          <w:rtl w:val="true"/>
        </w:rPr>
        <w:t xml:space="preserve"> - </w:t>
      </w:r>
      <w:r>
        <w:rPr>
          <w:rtl w:val="true"/>
        </w:rPr>
        <w:t>مرثیه‌خوانی عایشه</w:t>
      </w:r>
      <w:bookmarkEnd w:id="557"/>
    </w:p>
    <w:p>
      <w:pPr>
        <w:pStyle w:val="BookText"/>
        <w:rPr/>
      </w:pPr>
      <w:r>
        <w:rPr>
          <w:rFonts w:ascii="IRNazanin" w:hAnsi="IRNazanin" w:eastAsia="IRNazanin"/>
          <w:color w:val="111111"/>
          <w:sz w:val="28"/>
          <w:sz w:val="28"/>
          <w:szCs w:val="28"/>
          <w:rtl w:val="true"/>
          <w:lang w:bidi="fa-IR"/>
        </w:rPr>
        <w:t>ابن عبدربّه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سر قبر ابی‌بکر ایستاده و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بزرگ ترین حوادث بعد از رسول خداصلی الله علیه وآله مصیبت فقدان تو است</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558" w:name="__RefHeading___Toc5082348_211673320"/>
      <w:bookmarkStart w:id="559" w:name="_Toc215"/>
      <w:bookmarkEnd w:id="558"/>
      <w:r>
        <w:rPr/>
        <w:t>4</w:t>
      </w:r>
      <w:r>
        <w:rPr>
          <w:rtl w:val="true"/>
        </w:rPr>
        <w:t xml:space="preserve"> - </w:t>
      </w:r>
      <w:r>
        <w:rPr>
          <w:rtl w:val="true"/>
        </w:rPr>
        <w:t>مرثیه‌خوانی امام حسن‌علیه السلام</w:t>
      </w:r>
      <w:bookmarkEnd w:id="5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به سند خود از خالد بن جابر نقل می‌کند که از امام حسن‌علیه السلام شنیدم، بعد از کشته شدن امام علی‌علیه السلام در ضمن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قتلتم اللیلة رجلاً فی لیلة فیها نزل القران، و فیها رفع عیسی بن مریم‌علیه السلام و فیها قتل یوشع بن نون فتی موسی‌علیهما السلام، واللَّه ما سبقه احد کان قبله، ولایدرکه احد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کان رسول اللَّه‌صلی الله علیه وآله لیبعثه فی السریّة، و جبرئیل عن یمینه و میکائیل عن یساره، واللَّه ماترک صفراء ولابیضاء الاّ ثمانمائة او سبعمائة ارصدها لخادمه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امشب مردی را کشتید که در آن شب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عیسی بن مریم‌علیه السلام به آسمان رفته و یوشع بن نون جوان مرد موسی‌علیهما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کسی از او سبقت نگرفته و بعد از او هیچ کس او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او را در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در حالی که جبرئیل در طرف راست او و میکائیل در طرف چپ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زردی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 به جز هشتصد و یا هفتصد درهم که برای خادمش کنار گذارده بود</w:t>
      </w:r>
      <w:r>
        <w:rPr>
          <w:rFonts w:eastAsia="IRNazanin" w:cs="IRNazanin"/>
          <w:color w:val="111111"/>
          <w:sz w:val="28"/>
          <w:szCs w:val="28"/>
          <w:rtl w:val="true"/>
          <w:lang w:bidi="fa-IR"/>
        </w:rPr>
        <w:t xml:space="preserve">.» </w:t>
      </w:r>
      <w:bookmarkStart w:id="560" w:name="pg590_12961"/>
    </w:p>
    <w:p>
      <w:pPr>
        <w:pStyle w:val="Heading4"/>
        <w:numPr>
          <w:ilvl w:val="3"/>
          <w:numId w:val="1"/>
        </w:numPr>
        <w:rPr/>
      </w:pPr>
      <w:bookmarkStart w:id="561" w:name="__RefHeading___Toc5082350_211673320"/>
      <w:bookmarkStart w:id="562" w:name="_Toc216"/>
      <w:bookmarkEnd w:id="560"/>
      <w:bookmarkEnd w:id="561"/>
      <w:r>
        <w:rPr/>
        <w:t>5</w:t>
      </w:r>
      <w:r>
        <w:rPr>
          <w:rtl w:val="true"/>
        </w:rPr>
        <w:t xml:space="preserve"> - </w:t>
      </w:r>
      <w:r>
        <w:rPr>
          <w:rtl w:val="true"/>
        </w:rPr>
        <w:t>مرثیه‌خوانی در سوگ امام حسن‌علیه السلام</w:t>
      </w:r>
      <w:bookmarkEnd w:id="562"/>
    </w:p>
    <w:p>
      <w:pPr>
        <w:pStyle w:val="BookText"/>
        <w:rPr/>
      </w:pPr>
      <w:r>
        <w:rPr>
          <w:rFonts w:ascii="IRNazanin" w:hAnsi="IRNazanin" w:eastAsia="IRNazanin"/>
          <w:color w:val="111111"/>
          <w:sz w:val="28"/>
          <w:sz w:val="28"/>
          <w:szCs w:val="28"/>
          <w:rtl w:val="true"/>
          <w:lang w:bidi="fa-IR"/>
        </w:rPr>
        <w:t>حاکم نیشابوری به سندش از ام‌بکر بن مسور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علی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برای او یک ماه نوحه‌سرایی کردند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563" w:name="__RefHeading___Toc5082352_211673320"/>
      <w:bookmarkStart w:id="564" w:name="_Toc217"/>
      <w:bookmarkEnd w:id="563"/>
      <w:r>
        <w:rPr>
          <w:rtl w:val="true"/>
        </w:rPr>
        <w:t xml:space="preserve">ب </w:t>
      </w:r>
      <w:r>
        <w:rPr>
          <w:rtl w:val="true"/>
        </w:rPr>
        <w:t xml:space="preserve">- </w:t>
      </w:r>
      <w:r>
        <w:rPr>
          <w:rtl w:val="true"/>
        </w:rPr>
        <w:t>مرثیه‌خوانی در سوگ امام حسین‌علیه السلام</w:t>
      </w:r>
      <w:bookmarkEnd w:id="564"/>
    </w:p>
    <w:p>
      <w:pPr>
        <w:pStyle w:val="Heading4"/>
        <w:numPr>
          <w:ilvl w:val="3"/>
          <w:numId w:val="1"/>
        </w:numPr>
        <w:rPr/>
      </w:pPr>
      <w:bookmarkStart w:id="565" w:name="__RefHeading___Toc5082354_211673320"/>
      <w:bookmarkStart w:id="566" w:name="_Toc218"/>
      <w:bookmarkEnd w:id="565"/>
      <w:r>
        <w:rPr>
          <w:rtl w:val="true"/>
        </w:rPr>
        <w:t>مرثیه‌خوانی در سوگ امام حسین‌علیه السلام</w:t>
      </w:r>
      <w:bookmarkEnd w:id="566"/>
    </w:p>
    <w:p>
      <w:pPr>
        <w:pStyle w:val="BookText"/>
        <w:rPr/>
      </w:pPr>
      <w:r>
        <w:rPr>
          <w:rFonts w:ascii="IRNazanin" w:hAnsi="IRNazanin" w:eastAsia="IRNazanin"/>
          <w:color w:val="111111"/>
          <w:sz w:val="28"/>
          <w:sz w:val="28"/>
          <w:szCs w:val="28"/>
          <w:rtl w:val="true"/>
          <w:lang w:bidi="fa-IR"/>
        </w:rPr>
        <w:t>با مراجعه به مصادر حدیثی و تاریخی پی می‌بریم که پیامبرصلی الله علیه وآله و اهل بیت‌علیهم السلام و صحابه و تابعین در زمان حیات خود اقامه عزا برای امام حسین‌علیه السلام داشته و در سوگ او مرثیه‌سرایی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در این باره اشاره می‌کنیم</w:t>
      </w:r>
      <w:r>
        <w:rPr>
          <w:rFonts w:eastAsia="IRNazanin" w:cs="IRNazanin"/>
          <w:color w:val="111111"/>
          <w:sz w:val="28"/>
          <w:szCs w:val="28"/>
          <w:rtl w:val="true"/>
          <w:lang w:bidi="fa-IR"/>
        </w:rPr>
        <w:t>:</w:t>
      </w:r>
    </w:p>
    <w:p>
      <w:pPr>
        <w:pStyle w:val="Heading4"/>
        <w:numPr>
          <w:ilvl w:val="3"/>
          <w:numId w:val="1"/>
        </w:numPr>
        <w:rPr/>
      </w:pPr>
      <w:bookmarkStart w:id="567" w:name="__RefHeading___Toc5082356_211673320"/>
      <w:bookmarkStart w:id="568" w:name="_Toc219"/>
      <w:bookmarkEnd w:id="567"/>
      <w:r>
        <w:rPr/>
        <w:t>1</w:t>
      </w:r>
      <w:r>
        <w:rPr>
          <w:rtl w:val="true"/>
        </w:rPr>
        <w:t xml:space="preserve"> - </w:t>
      </w:r>
      <w:r>
        <w:rPr>
          <w:rtl w:val="true"/>
        </w:rPr>
        <w:t>مرثیه‌خوانی پیامبرصلی الله علیه وآله قبل از ولادت امام حسین‌علیه السلام</w:t>
      </w:r>
      <w:bookmarkEnd w:id="568"/>
    </w:p>
    <w:p>
      <w:pPr>
        <w:pStyle w:val="BookText"/>
        <w:rPr/>
      </w:pPr>
      <w:r>
        <w:rPr>
          <w:rFonts w:ascii="IRNazanin" w:hAnsi="IRNazanin" w:eastAsia="IRNazanin"/>
          <w:color w:val="111111"/>
          <w:sz w:val="28"/>
          <w:sz w:val="28"/>
          <w:szCs w:val="28"/>
          <w:rtl w:val="true"/>
          <w:lang w:bidi="fa-IR"/>
        </w:rPr>
        <w:t>حاکم نیشابوری به سند صحیح از ام‌الفضل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 رسول خداصلی الله علیه وآله وارد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 بدی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چیست؟ عرض کردم، خواب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گویا قسمتی از بدن شما جدا شده و در دامان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پسری به دنیا خواهد آورد که در دامان تو بزرگ خواهد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حسین‌علیه السلام را به دنیا آورد و او در دامان من بود، همان گونه که رسول خداصلی الله علیه وآله فرمود، تا آن که بر رسول خداصلی الله علیه وآله وارد شدم و حسین‌علیه السلام را در دامنش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توجه کردم، ناگهان دیدم که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شده که شما را گریان 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خبر داد که امتم به زودی او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قسمتی از تربت خونین آن حضرت را به من داد</w:t>
      </w:r>
      <w:r>
        <w:rPr>
          <w:rFonts w:eastAsia="IRNazanin" w:cs="IRNazanin"/>
          <w:color w:val="111111"/>
          <w:sz w:val="28"/>
          <w:szCs w:val="28"/>
          <w:rtl w:val="true"/>
          <w:lang w:bidi="fa-IR"/>
        </w:rPr>
        <w:t xml:space="preserve">». </w:t>
      </w:r>
      <w:bookmarkStart w:id="569" w:name="pg590_12962"/>
    </w:p>
    <w:p>
      <w:pPr>
        <w:pStyle w:val="BookText"/>
        <w:rPr/>
      </w:pPr>
      <w:bookmarkEnd w:id="569"/>
      <w:r>
        <w:rPr>
          <w:rFonts w:ascii="IRNazanin" w:hAnsi="IRNazanin" w:eastAsia="IRNazanin"/>
          <w:color w:val="111111"/>
          <w:sz w:val="28"/>
          <w:sz w:val="28"/>
          <w:szCs w:val="28"/>
          <w:rtl w:val="true"/>
          <w:lang w:bidi="fa-IR"/>
        </w:rPr>
        <w:t>این حدیث را عده‌ای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مکّی</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570" w:name="__RefHeading___Toc5082358_211673320"/>
      <w:bookmarkStart w:id="571" w:name="_Toc220"/>
      <w:bookmarkEnd w:id="570"/>
      <w:r>
        <w:rPr/>
        <w:t>2</w:t>
      </w:r>
      <w:r>
        <w:rPr>
          <w:rtl w:val="true"/>
        </w:rPr>
        <w:t xml:space="preserve"> - </w:t>
      </w:r>
      <w:r>
        <w:rPr>
          <w:rtl w:val="true"/>
        </w:rPr>
        <w:t>مرثیه‌خوانی پیامبرصلی الله علیه وآله در مسجد بعد از ولادت امام حسین‌علیه السلام</w:t>
      </w:r>
      <w:bookmarkEnd w:id="5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ولادت امام حسین‌علیه السلام یک سال کامل گذشت دوازده ملک در حالی که صورت‌هایشان قرمز بود و بال‌های خود را گسترده بودند بر رسول خداصلی الله علیه وآله فرود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بر فرزندت حسین آنچه از طرف قابیل بر هابیل وارد شد، بیاید و زود است که همانند اجر هابیل به او داده شود، و بر قاتل او همانند عذاب قابیل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آسمان ملکی نبود جز آن که بر پیامبرصلی الله علیه وآله نازل شده و به او در مصیبت حسین‌علیه السلام تسلیت گفت، و از ثوابی که به او داده می‌شود خبر داد، و نیز تربت امام حسین‌علیه السلام را بر پیامبرصلی الله علیه وآله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خوار کند او را خوارگردان، و هر کس او را می‌کشد به قتل رسان، و به آنچه را دنبال می‌کند او را بهره‌مند مساز</w:t>
      </w:r>
      <w:r>
        <w:rPr>
          <w:rFonts w:eastAsia="IRNazanin" w:cs="IRNazanin"/>
          <w:color w:val="111111"/>
          <w:sz w:val="28"/>
          <w:szCs w:val="28"/>
          <w:rtl w:val="true"/>
          <w:lang w:bidi="fa-IR"/>
        </w:rPr>
        <w:t xml:space="preserve">. </w:t>
      </w:r>
      <w:bookmarkStart w:id="572" w:name="pg590_12963"/>
    </w:p>
    <w:p>
      <w:pPr>
        <w:pStyle w:val="BookText"/>
        <w:rPr/>
      </w:pPr>
      <w:bookmarkEnd w:id="572"/>
      <w:r>
        <w:rPr>
          <w:rFonts w:ascii="IRNazanin" w:hAnsi="IRNazanin" w:eastAsia="IRNazanin"/>
          <w:color w:val="111111"/>
          <w:sz w:val="28"/>
          <w:sz w:val="28"/>
          <w:szCs w:val="28"/>
          <w:rtl w:val="true"/>
          <w:lang w:bidi="fa-IR"/>
        </w:rPr>
        <w:t>هنگامی که دو سال کامل از ولادت امام حسین‌علیه السلام گذشت پیامبرصلی الله علیه وآله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توقف نمود و کلمه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را بر زبان جاری ساخت 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از سرزمینی در شطّ فرات به نام کربلا خبر می‌دهد که فرزندم حسین بن فاطمه در آن جا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می‌رساند؟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یزید، خداوند او را مبارک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نظر می‌کنم به بازگشت و مدفنش در کربلا در حالی که سرش را هدیه می‌برند … پیامبرصلی الله علیه وآله در حالی که محزون بود از سفر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رفت و خطبه خواند و مردم را موعظه نمود …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جبرئیل خبر داده که این فرزندم کشته و خوار خواهد شد … </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573" w:name="__RefHeading___Toc5082360_211673320"/>
      <w:bookmarkStart w:id="574" w:name="_Toc221"/>
      <w:bookmarkEnd w:id="573"/>
      <w:r>
        <w:rPr/>
        <w:t>3</w:t>
      </w:r>
      <w:r>
        <w:rPr>
          <w:rtl w:val="true"/>
        </w:rPr>
        <w:t xml:space="preserve"> - </w:t>
      </w:r>
      <w:r>
        <w:rPr>
          <w:rtl w:val="true"/>
        </w:rPr>
        <w:t>مرثیه‌خوانی پیامبرصلی الله علیه وآله در خانه ام‌سلمه</w:t>
      </w:r>
      <w:bookmarkEnd w:id="5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صحیح از انس بن مالک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باران از پروردگارش اذن گرفت تا خدمت رسول خداصلی الله علیه وآله وارد شود، 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تا کسی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آمد که داخل شود من او را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فرار کرد و داخل اتاق رسول خدا شد و از شانه و گردن پیامبر خداصلی الله علیه وآله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تو او را به زودی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مکانی را که در آن جا به قتل می‌رسد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دستی زد و از خاک قرمز آن مکان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آن را برداشته و در مقنعه‌اش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 که به ما خبر رسیده که این خاک کربلاست</w:t>
      </w:r>
      <w:r>
        <w:rPr>
          <w:rFonts w:eastAsia="IRNazanin" w:cs="IRNazanin"/>
          <w:color w:val="111111"/>
          <w:sz w:val="28"/>
          <w:szCs w:val="28"/>
          <w:rtl w:val="true"/>
          <w:lang w:bidi="fa-IR"/>
        </w:rPr>
        <w:t>».</w:t>
      </w:r>
      <w:r>
        <w:rPr>
          <w:rStyle w:val="FootnoteAnchor"/>
          <w:rtl w:val="true"/>
        </w:rPr>
        <w:footnoteReference w:id="510"/>
      </w:r>
      <w:bookmarkStart w:id="575" w:name="pg590_12964"/>
    </w:p>
    <w:p>
      <w:pPr>
        <w:pStyle w:val="Heading4"/>
        <w:numPr>
          <w:ilvl w:val="3"/>
          <w:numId w:val="1"/>
        </w:numPr>
        <w:rPr/>
      </w:pPr>
      <w:bookmarkStart w:id="576" w:name="__RefHeading___Toc5082362_211673320"/>
      <w:bookmarkStart w:id="577" w:name="_Toc222"/>
      <w:bookmarkEnd w:id="575"/>
      <w:bookmarkEnd w:id="576"/>
      <w:r>
        <w:rPr/>
        <w:t>4</w:t>
      </w:r>
      <w:r>
        <w:rPr>
          <w:rtl w:val="true"/>
        </w:rPr>
        <w:t xml:space="preserve"> - </w:t>
      </w:r>
      <w:r>
        <w:rPr>
          <w:rtl w:val="true"/>
        </w:rPr>
        <w:t>مرثیه‌خوانی پیامبرصلی الله علیه وآله در خانه عایشه</w:t>
      </w:r>
      <w:bookmarkEnd w:id="577"/>
    </w:p>
    <w:p>
      <w:pPr>
        <w:pStyle w:val="BookText"/>
        <w:rPr/>
      </w:pPr>
      <w:r>
        <w:rPr>
          <w:rFonts w:ascii="IRNazanin" w:hAnsi="IRNazanin" w:eastAsia="IRNazanin"/>
          <w:color w:val="111111"/>
          <w:sz w:val="28"/>
          <w:sz w:val="28"/>
          <w:szCs w:val="28"/>
          <w:rtl w:val="true"/>
          <w:lang w:bidi="fa-IR"/>
        </w:rPr>
        <w:t>ابن عساکر به سند صحیح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رسول خداصلی الله علیه وآله در خواب بود ناگهان حسین‌علیه السلام وارد شد و به طرف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حضرت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برخی از کارهایم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نزدیک پیامبرصلی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گریان بود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تربتی را که حسین در آن کشته می‌شود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کسی که خون او را بر زمین ریزد شدید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گسترده و ناگاه قبضه‌ای از بطحاء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این امر مرا محزون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از امتم که بعد از من حسین را به قتل می‌رساند؟</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578" w:name="__RefHeading___Toc5082364_211673320"/>
      <w:bookmarkStart w:id="579" w:name="_Toc223"/>
      <w:bookmarkEnd w:id="578"/>
      <w:r>
        <w:rPr/>
        <w:t>5</w:t>
      </w:r>
      <w:r>
        <w:rPr>
          <w:rtl w:val="true"/>
        </w:rPr>
        <w:t xml:space="preserve"> - </w:t>
      </w:r>
      <w:r>
        <w:rPr>
          <w:rtl w:val="true"/>
        </w:rPr>
        <w:t>مرثیه‌خوانی رسول خداصلی الله علیه وآله بعد از وفات</w:t>
      </w:r>
      <w:bookmarkEnd w:id="579"/>
    </w:p>
    <w:p>
      <w:pPr>
        <w:pStyle w:val="BookText"/>
        <w:rPr/>
      </w:pPr>
      <w:r>
        <w:rPr>
          <w:rFonts w:ascii="IRNazanin" w:hAnsi="IRNazanin" w:eastAsia="IRNazanin"/>
          <w:color w:val="111111"/>
          <w:sz w:val="28"/>
          <w:sz w:val="28"/>
          <w:szCs w:val="28"/>
          <w:rtl w:val="true"/>
          <w:lang w:bidi="fa-IR"/>
        </w:rPr>
        <w:t>احمد بن حنبل به سند صحیح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را در نیمه روز در عالم رؤیا دیدم در حالی که ایستاده و پریشان حال و غبارآلود است در حالی که در دستش شیشه‌ای پر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و اصحاب اوست، امروز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را حساب کردیم همان روزی بود که حسین‌علیه السلام به شهادت رسید</w:t>
      </w:r>
      <w:r>
        <w:rPr>
          <w:rFonts w:eastAsia="IRNazanin" w:cs="IRNazanin"/>
          <w:color w:val="111111"/>
          <w:sz w:val="28"/>
          <w:szCs w:val="28"/>
          <w:rtl w:val="true"/>
          <w:lang w:bidi="fa-IR"/>
        </w:rPr>
        <w:t>.</w:t>
      </w:r>
      <w:r>
        <w:rPr>
          <w:rStyle w:val="FootnoteAnchor"/>
          <w:rtl w:val="true"/>
        </w:rPr>
        <w:footnoteReference w:id="51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و حاکم به سند صحیح از سلمی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را دیدم که در حال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در عالم خواب مشاهده کردم در حالی که بر سر و محاسنش خاک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ای رسول خداصلی الله علیه وآله؟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قبل شاهد کشته شدن حسینم بودم</w:t>
      </w:r>
      <w:r>
        <w:rPr>
          <w:rFonts w:eastAsia="IRNazanin" w:cs="IRNazanin"/>
          <w:color w:val="111111"/>
          <w:sz w:val="28"/>
          <w:szCs w:val="28"/>
          <w:rtl w:val="true"/>
          <w:lang w:bidi="fa-IR"/>
        </w:rPr>
        <w:t>.</w:t>
      </w:r>
      <w:r>
        <w:rPr>
          <w:rStyle w:val="FootnoteAnchor"/>
          <w:rtl w:val="true"/>
        </w:rPr>
        <w:footnoteReference w:id="513"/>
      </w:r>
      <w:bookmarkStart w:id="580" w:name="pg590_12965"/>
    </w:p>
    <w:p>
      <w:pPr>
        <w:pStyle w:val="Heading4"/>
        <w:numPr>
          <w:ilvl w:val="3"/>
          <w:numId w:val="1"/>
        </w:numPr>
        <w:rPr/>
      </w:pPr>
      <w:bookmarkStart w:id="581" w:name="__RefHeading___Toc5082366_211673320"/>
      <w:bookmarkStart w:id="582" w:name="_Toc224"/>
      <w:bookmarkEnd w:id="580"/>
      <w:bookmarkEnd w:id="581"/>
      <w:r>
        <w:rPr/>
        <w:t>6</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مرثیه‌خوانی امام علی‌علیه السلام بر امام حسین‌علیه السلام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 صحیح از نجیّ نقل کرده که او با علی‌علیه السلام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راهشان به صفین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حضرت علی‌علیه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وارد شدم در حالی که دو چشمش اشک ریزان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کسی به غضب درآورده است؟ چه شده که چشمانتان گریان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مدتی پیش از این جبرئیل از نزد من خارج شد و مرا خبر داد که حسین در کنار شطّ فرات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تربت او به تو نشان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دراز کرد و قبضه‌ای از خاک برداشت و به من عطا نمود، من نتوانستم اشک چشمان خود را نگه دارم لذا اشکانم جاری شد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به سندش نقل کرده که علی‌علیه السلام به سرزمین کربلا وارد شد و در آنجا توقفی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گرفتاری و بلا است آن گاه با دستش اشاره به مکانی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ریختن خون‌های آنان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طبرانی به سند صحیح از شیبان که عثمانی بود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هنگامی که به کربلا رسید برافروخته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شهدایی هستند که برای آنان همانندی نیست به جز شهدای بدر</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583" w:name="__RefHeading___Toc5082368_211673320"/>
      <w:bookmarkStart w:id="584" w:name="_Toc225"/>
      <w:bookmarkEnd w:id="583"/>
      <w:r>
        <w:rPr/>
        <w:t>7</w:t>
      </w:r>
      <w:r>
        <w:rPr>
          <w:rtl w:val="true"/>
        </w:rPr>
        <w:t xml:space="preserve"> - </w:t>
      </w:r>
      <w:r>
        <w:rPr>
          <w:rtl w:val="true"/>
        </w:rPr>
        <w:t>مرثیه‌خوانی امام صادق‌علیه السلام</w:t>
      </w:r>
      <w:bookmarkEnd w:id="5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عبدربّه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بر کنار قبر جدش حسین‌علیه السلام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انّک قد اقمت الصلاة و آتیت الزکاة و امرت بالمعروف و نهیت عن المنکر و اطعت اللَّه و رسوله، و عبدته مخلصاً و جاهدت فی سبیله صابراً محتسباً حتی </w:t>
      </w:r>
      <w:bookmarkStart w:id="585" w:name="pg590_12966"/>
    </w:p>
    <w:p>
      <w:pPr>
        <w:pStyle w:val="BookText"/>
        <w:rPr/>
      </w:pPr>
      <w:bookmarkEnd w:id="585"/>
      <w:r>
        <w:rPr>
          <w:rFonts w:ascii="IRNazanin" w:hAnsi="IRNazanin" w:eastAsia="IRNazanin"/>
          <w:color w:val="111111"/>
          <w:sz w:val="28"/>
          <w:sz w:val="28"/>
          <w:szCs w:val="28"/>
          <w:rtl w:val="true"/>
          <w:lang w:bidi="fa-IR"/>
        </w:rPr>
        <w:t>اتاک الیقین، فلعن اللَّه امة قتلتک ولعن اللَّه امة ظلمتک، ولعن اللَّه امة سمعت بذلک فرضیت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همانا تو نماز را به پا داشته و زکات را پرداختی و به معروف امر کرده و از منکر نهی کردی و خدا و رسولش را اطاعت کرده و او را با اخلاص عبادت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کرده در حالی که صبور بوده و همه را به حساب خدا گذاردی تا آن که تو را یقین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که تو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به تو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کشته شدنت را شنید و به آن رضایت داد</w:t>
      </w:r>
      <w:r>
        <w:rPr>
          <w:rFonts w:eastAsia="IRNazanin" w:cs="IRNazanin"/>
          <w:color w:val="111111"/>
          <w:sz w:val="28"/>
          <w:szCs w:val="28"/>
          <w:rtl w:val="true"/>
          <w:lang w:bidi="fa-IR"/>
        </w:rPr>
        <w:t>.»</w:t>
      </w:r>
    </w:p>
    <w:p>
      <w:pPr>
        <w:pStyle w:val="Heading4"/>
        <w:numPr>
          <w:ilvl w:val="3"/>
          <w:numId w:val="1"/>
        </w:numPr>
        <w:rPr/>
      </w:pPr>
      <w:bookmarkStart w:id="586" w:name="__RefHeading___Toc5082370_211673320"/>
      <w:bookmarkStart w:id="587" w:name="_Toc226"/>
      <w:bookmarkEnd w:id="586"/>
      <w:r>
        <w:rPr/>
        <w:t>8</w:t>
      </w:r>
      <w:r>
        <w:rPr>
          <w:rtl w:val="true"/>
        </w:rPr>
        <w:t xml:space="preserve"> - </w:t>
      </w:r>
      <w:r>
        <w:rPr>
          <w:rtl w:val="true"/>
        </w:rPr>
        <w:t>مرثیه‌خوانی ام‌البنین</w:t>
      </w:r>
      <w:bookmarkEnd w:id="587"/>
    </w:p>
    <w:p>
      <w:pPr>
        <w:pStyle w:val="BookText"/>
        <w:rPr/>
      </w:pPr>
      <w:r>
        <w:rPr>
          <w:rFonts w:ascii="IRNazanin" w:hAnsi="IRNazanin" w:eastAsia="IRNazanin"/>
          <w:color w:val="111111"/>
          <w:sz w:val="28"/>
          <w:sz w:val="28"/>
          <w:szCs w:val="28"/>
          <w:rtl w:val="true"/>
          <w:lang w:bidi="fa-IR"/>
        </w:rPr>
        <w:t>ابوالفرج اصفهانی درباره ام‌البنین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ام‌البنین مادر چهار برادر بود که همگی به قتل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قبرستان بقیع می‌آمد و بر فرزندانش دلخراش‌ترین و جانسوزترین ندبه‌ها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 او جمع شده، به ندبه‌های او گوش فرا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بقیع می‌آمد مروان بود، او همیشه به ندبه‌های ام‌البنین گوش فرا می‌داد و گریه می‌کرد</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588" w:name="__RefHeading___Toc5082372_211673320"/>
      <w:bookmarkStart w:id="589" w:name="_Toc227"/>
      <w:bookmarkEnd w:id="588"/>
      <w:r>
        <w:rPr/>
        <w:t>9</w:t>
      </w:r>
      <w:r>
        <w:rPr>
          <w:rtl w:val="true"/>
        </w:rPr>
        <w:t xml:space="preserve"> - </w:t>
      </w:r>
      <w:r>
        <w:rPr>
          <w:rtl w:val="true"/>
        </w:rPr>
        <w:t>مرثیه‌خوانی حضرت زینب‌علیها السلام</w:t>
      </w:r>
      <w:bookmarkEnd w:id="589"/>
    </w:p>
    <w:p>
      <w:pPr>
        <w:pStyle w:val="BookText"/>
        <w:rPr/>
      </w:pPr>
      <w:r>
        <w:rPr>
          <w:rFonts w:ascii="IRNazanin" w:hAnsi="IRNazanin" w:eastAsia="IRNazanin"/>
          <w:color w:val="111111"/>
          <w:sz w:val="28"/>
          <w:sz w:val="28"/>
          <w:szCs w:val="28"/>
          <w:rtl w:val="true"/>
          <w:lang w:bidi="fa-IR"/>
        </w:rPr>
        <w:t>ابوالفرج اصفهانی و دیگران از حمید نقل کرده‌اند که هنگام خروج علی بن الحسین اکبر برای جنگ به میدان،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کردم به زنی که با سرعت از خیمه بیرون آمد گویا خورشید طلوع کرده است، او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حبیباه، یابن اخاه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آمد و خود را بر روی جنازه علی اکبرعلیه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آمد و دست او را گرفت و به خیمه برد</w:t>
      </w:r>
      <w:r>
        <w:rPr>
          <w:rFonts w:eastAsia="IRNazanin" w:cs="IRNazanin"/>
          <w:color w:val="111111"/>
          <w:sz w:val="28"/>
          <w:szCs w:val="28"/>
          <w:rtl w:val="true"/>
          <w:lang w:bidi="fa-IR"/>
        </w:rPr>
        <w:t>».</w:t>
      </w:r>
      <w:r>
        <w:rPr>
          <w:rStyle w:val="FootnoteAnchor"/>
          <w:rtl w:val="true"/>
        </w:rPr>
        <w:footnoteReference w:id="51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یازدهم محرّم فرا رسید ابن سعد دستور داد تا قافله را از کربلا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 حسین‌علیه السلام و فرزندان و </w:t>
      </w:r>
      <w:bookmarkStart w:id="590" w:name="pg590_12967"/>
    </w:p>
    <w:p>
      <w:pPr>
        <w:pStyle w:val="BookText"/>
        <w:rPr/>
      </w:pPr>
      <w:bookmarkEnd w:id="590"/>
      <w:r>
        <w:rPr>
          <w:rFonts w:ascii="IRNazanin" w:hAnsi="IRNazanin" w:eastAsia="IRNazanin"/>
          <w:color w:val="111111"/>
          <w:sz w:val="28"/>
          <w:sz w:val="28"/>
          <w:szCs w:val="28"/>
          <w:rtl w:val="true"/>
          <w:lang w:bidi="fa-IR"/>
        </w:rPr>
        <w:t>خواهران و دختران حضرت با زینب در آن قافله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همانند اسیران ترک و روم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 ما را بر قتلگاه حسین‌علیه السلام عبور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بر بدن حسین و اصحابش در حالی که بر روی زمین افتاده بودند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زنان به کشته‌ها افتاد صیحه و شیون کرده و بر صورت خود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فراموش نمی‌کنم که برای حسین‌علیه السلام ندبه می‌کرد و با صوت حزین و دل شکسته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صلّی علیک ملیک السماء، هذا حسینک مرمّل بالدماء، مقطّع الاعضاء، و بناتک سبایا، الی اللَّه المشتکی، و الی محمد المصطفی و الی علی المترضی و الی فاطمة الزهراء، و الی حمزة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هذا حسین بالعری، تسفی علیه ریح الصبا، قتیل اولاد البغایا، واحزناه، واکرباه علیک یا اباعبداللَّه، الیوم مات جدی رسول اللَّه، یا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ذریّة المصطفی یساقون سوق السبایا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آسمان بر تو درود فرستاده‌اند، این حسین توست که در خون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قطع شده و دخترانش به اسارت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و محمّد مصطفی و علی مرتضی و فاطمه زهرا و حمزه سیدالشهدا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در این بیابان که باد صبا بر او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شده به دست اولاد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حزن تو و مصیبت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 خدا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مصطفی می‌باشند که همانند اسیران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زینب هر دشمن و دوستی را به گریه درآورد</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591" w:name="__RefHeading___Toc5082374_211673320"/>
      <w:bookmarkStart w:id="592" w:name="_Toc228"/>
      <w:bookmarkEnd w:id="591"/>
      <w:r>
        <w:rPr/>
        <w:t>10</w:t>
      </w:r>
      <w:r>
        <w:rPr>
          <w:rtl w:val="true"/>
        </w:rPr>
        <w:t xml:space="preserve"> - </w:t>
      </w:r>
      <w:r>
        <w:rPr>
          <w:rtl w:val="true"/>
        </w:rPr>
        <w:t>مرثیه‌خوانی ابن عباس</w:t>
      </w:r>
      <w:bookmarkEnd w:id="59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خطاب به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من می‌خواهی که یاری‌ات کنم و مرا بر دوستی با خود وادار می‌کنی در حالی که تو بودی که حسین و جوانان عبدالمطلّب که چراغ‌های هدایت و ستارگان راهنما بودند به قتل رساندی، و لشکریان به دستور و فرمان تو در یک سرزمین آن‌ها را غارت کرده، خون هایشان را بر زمین ریختند، </w:t>
      </w:r>
      <w:bookmarkStart w:id="593" w:name="pg590_12968"/>
    </w:p>
    <w:p>
      <w:pPr>
        <w:pStyle w:val="BookText"/>
        <w:rPr/>
      </w:pPr>
      <w:bookmarkEnd w:id="593"/>
      <w:r>
        <w:rPr>
          <w:rFonts w:ascii="IRNazanin" w:hAnsi="IRNazanin" w:eastAsia="IRNazanin"/>
          <w:color w:val="111111"/>
          <w:sz w:val="28"/>
          <w:sz w:val="28"/>
          <w:szCs w:val="28"/>
          <w:rtl w:val="true"/>
          <w:lang w:bidi="fa-IR"/>
        </w:rPr>
        <w:t xml:space="preserve">و لباس‌های آنان را ربودند و لب تشنه سرهایشان را از بدن جدا ساختند … </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594" w:name="__RefHeading___Toc5082376_211673320"/>
      <w:bookmarkStart w:id="595" w:name="_Toc229"/>
      <w:bookmarkEnd w:id="594"/>
      <w:r>
        <w:rPr/>
        <w:t>11</w:t>
      </w:r>
      <w:r>
        <w:rPr>
          <w:rtl w:val="true"/>
        </w:rPr>
        <w:t xml:space="preserve"> - </w:t>
      </w:r>
      <w:r>
        <w:rPr>
          <w:rtl w:val="true"/>
        </w:rPr>
        <w:t>مرثیه‌خوانی زید بن ارقم</w:t>
      </w:r>
      <w:bookmarkEnd w:id="595"/>
    </w:p>
    <w:p>
      <w:pPr>
        <w:pStyle w:val="BookText"/>
        <w:rPr/>
      </w:pPr>
      <w:r>
        <w:rPr>
          <w:rFonts w:ascii="IRNazanin" w:hAnsi="IRNazanin" w:eastAsia="IRNazanin"/>
          <w:color w:val="111111"/>
          <w:sz w:val="28"/>
          <w:sz w:val="28"/>
          <w:szCs w:val="28"/>
          <w:rtl w:val="true"/>
          <w:lang w:bidi="fa-IR"/>
        </w:rPr>
        <w:t>ابن حجر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امام حسین‌علیه السلام را نزد ابن زیاد در کوفه گذاردند، او شروع به زدن با چوب دستی بر دندان‌های امام حسین‌علیه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نیز حاضر بود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خود را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رسول خداصلی الله علیه وآله را مشاهده کردم که ما بین این دو لب‌ها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گریه کرد</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596" w:name="__RefHeading___Toc5082378_211673320"/>
      <w:bookmarkStart w:id="597" w:name="_Toc230"/>
      <w:bookmarkEnd w:id="596"/>
      <w:r>
        <w:rPr/>
        <w:t>12</w:t>
      </w:r>
      <w:r>
        <w:rPr>
          <w:rtl w:val="true"/>
        </w:rPr>
        <w:t xml:space="preserve"> - </w:t>
      </w:r>
      <w:r>
        <w:rPr>
          <w:rtl w:val="true"/>
        </w:rPr>
        <w:t>مرثیه‌خوانی حسن بصری</w:t>
      </w:r>
      <w:bookmarkEnd w:id="59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از زهری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کشته شدن حسین به حسن بصری رسید چندان گریست که هر دو گونه‌اش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باد امتی که فرزند دختر پیامبرش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به جدش بازمی گردد، آن گاه جد و پدرش از پسر مرجانه انتقام او را خواهند گرفت</w:t>
      </w:r>
      <w:r>
        <w:rPr>
          <w:rFonts w:eastAsia="IRNazanin" w:cs="IRNazanin"/>
          <w:color w:val="111111"/>
          <w:sz w:val="28"/>
          <w:szCs w:val="28"/>
          <w:rtl w:val="true"/>
          <w:lang w:bidi="fa-IR"/>
        </w:rPr>
        <w:t>».</w:t>
      </w:r>
      <w:r>
        <w:rPr>
          <w:rStyle w:val="FootnoteAnchor"/>
          <w:rtl w:val="true"/>
        </w:rPr>
        <w:footnoteReference w:id="523"/>
      </w:r>
      <w:bookmarkStart w:id="598" w:name="pg590_12969"/>
    </w:p>
    <w:p>
      <w:pPr>
        <w:pStyle w:val="Heading2"/>
        <w:numPr>
          <w:ilvl w:val="1"/>
          <w:numId w:val="1"/>
        </w:numPr>
        <w:rPr/>
      </w:pPr>
      <w:bookmarkStart w:id="599" w:name="__RefHeading___Toc5082380_211673320"/>
      <w:bookmarkStart w:id="600" w:name="_Toc231"/>
      <w:bookmarkEnd w:id="598"/>
      <w:bookmarkEnd w:id="599"/>
      <w:r>
        <w:rPr>
          <w:rtl w:val="true"/>
        </w:rPr>
        <w:t>مرثیه‌خوانی به شعر</w:t>
      </w:r>
      <w:bookmarkEnd w:id="600"/>
    </w:p>
    <w:p>
      <w:pPr>
        <w:pStyle w:val="Heading3"/>
        <w:numPr>
          <w:ilvl w:val="2"/>
          <w:numId w:val="1"/>
        </w:numPr>
        <w:rPr/>
      </w:pPr>
      <w:bookmarkStart w:id="601" w:name="__RefHeading___Toc5082382_211673320"/>
      <w:bookmarkStart w:id="602" w:name="_Toc232"/>
      <w:bookmarkEnd w:id="601"/>
      <w:r>
        <w:rPr>
          <w:rtl w:val="true"/>
        </w:rPr>
        <w:t>مرثیه‌خوانی به شعر</w:t>
      </w:r>
      <w:bookmarkEnd w:id="602"/>
    </w:p>
    <w:p>
      <w:pPr>
        <w:pStyle w:val="BookText"/>
        <w:rPr/>
      </w:pPr>
      <w:r>
        <w:rPr>
          <w:rFonts w:ascii="IRNazanin" w:hAnsi="IRNazanin" w:eastAsia="IRNazanin"/>
          <w:color w:val="111111"/>
          <w:sz w:val="28"/>
          <w:sz w:val="28"/>
          <w:szCs w:val="28"/>
          <w:rtl w:val="true"/>
          <w:lang w:bidi="fa-IR"/>
        </w:rPr>
        <w:t>شکی نیست که شعر تأثیر بسزایی در روح و روان و عواطف انسان دارد، و لذا اگر مطالب را در قالب شعر قرار دهیم اثر بیشتری خواهد داشت در قلوب و نفوس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کربلا که به خودی خود محرّک احساسات و عواطف مسلمانان است اگر در قالب شعر درآید می‌تواند تأثیر بسزایی در تحریک عواطف و احساسات مردم داشته باشد و از این راه مردم به امام حسین‌علیه السلام و اهداف او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مسأله را به لحاظ حکم شرعی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603" w:name="__RefHeading___Toc5082384_211673320"/>
      <w:bookmarkStart w:id="604" w:name="_Toc233"/>
      <w:bookmarkEnd w:id="603"/>
      <w:r>
        <w:rPr>
          <w:rtl w:val="true"/>
        </w:rPr>
        <w:t>ادله جواز و رجحان مرثیه‌خوانی به شعر</w:t>
      </w:r>
      <w:bookmarkEnd w:id="604"/>
    </w:p>
    <w:p>
      <w:pPr>
        <w:pStyle w:val="Heading4"/>
        <w:numPr>
          <w:ilvl w:val="3"/>
          <w:numId w:val="1"/>
        </w:numPr>
        <w:rPr/>
      </w:pPr>
      <w:bookmarkStart w:id="605" w:name="__RefHeading___Toc5082386_211673320"/>
      <w:bookmarkStart w:id="606" w:name="_Toc234"/>
      <w:bookmarkEnd w:id="605"/>
      <w:r>
        <w:rPr>
          <w:rtl w:val="true"/>
        </w:rPr>
        <w:t>ادله جواز و رجحان مرثیه‌خوانی به شعر</w:t>
      </w:r>
      <w:bookmarkEnd w:id="606"/>
    </w:p>
    <w:p>
      <w:pPr>
        <w:pStyle w:val="BookText"/>
        <w:rPr/>
      </w:pPr>
      <w:r>
        <w:rPr>
          <w:rFonts w:ascii="IRNazanin" w:hAnsi="IRNazanin" w:eastAsia="IRNazanin"/>
          <w:color w:val="111111"/>
          <w:sz w:val="28"/>
          <w:sz w:val="28"/>
          <w:szCs w:val="28"/>
          <w:rtl w:val="true"/>
          <w:lang w:bidi="fa-IR"/>
        </w:rPr>
        <w:t>برای اثبات این مطلب می‌توان به ادله‌ای چند تمسک نمود</w:t>
      </w:r>
      <w:r>
        <w:rPr>
          <w:rFonts w:eastAsia="IRNazanin" w:cs="IRNazanin"/>
          <w:color w:val="111111"/>
          <w:sz w:val="28"/>
          <w:szCs w:val="28"/>
          <w:rtl w:val="true"/>
          <w:lang w:bidi="fa-IR"/>
        </w:rPr>
        <w:t>:</w:t>
      </w:r>
    </w:p>
    <w:p>
      <w:pPr>
        <w:pStyle w:val="Heading4"/>
        <w:numPr>
          <w:ilvl w:val="3"/>
          <w:numId w:val="1"/>
        </w:numPr>
        <w:rPr/>
      </w:pPr>
      <w:bookmarkStart w:id="607" w:name="__RefHeading___Toc5082388_211673320"/>
      <w:bookmarkStart w:id="608" w:name="_Toc235"/>
      <w:bookmarkEnd w:id="607"/>
      <w:r>
        <w:rPr/>
        <w:t>1</w:t>
      </w:r>
      <w:r>
        <w:rPr>
          <w:rtl w:val="true"/>
        </w:rPr>
        <w:t xml:space="preserve"> - </w:t>
      </w:r>
      <w:r>
        <w:rPr>
          <w:rtl w:val="true"/>
        </w:rPr>
        <w:t>اصل اباحه</w:t>
      </w:r>
      <w:bookmarkEnd w:id="6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در تمام اشیاء اباحه است، این امر در مورد مرثیه‌خوانی نیز جاری است، مادامی که دلیلی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امر مورد نهی واقع نشده بلکه دلیل بر رجحان آن وجود دارد لذا داخل در اصل اوّلی اباحه و جواز است</w:t>
      </w:r>
      <w:r>
        <w:rPr>
          <w:rFonts w:eastAsia="IRNazanin" w:cs="IRNazanin"/>
          <w:color w:val="111111"/>
          <w:sz w:val="28"/>
          <w:szCs w:val="28"/>
          <w:rtl w:val="true"/>
          <w:lang w:bidi="fa-IR"/>
        </w:rPr>
        <w:t xml:space="preserve">. </w:t>
      </w:r>
      <w:bookmarkStart w:id="609" w:name="pg590_12970"/>
    </w:p>
    <w:p>
      <w:pPr>
        <w:pStyle w:val="Heading4"/>
        <w:numPr>
          <w:ilvl w:val="3"/>
          <w:numId w:val="1"/>
        </w:numPr>
        <w:rPr/>
      </w:pPr>
      <w:bookmarkStart w:id="610" w:name="__RefHeading___Toc5082390_211673320"/>
      <w:bookmarkStart w:id="611" w:name="_Toc236"/>
      <w:bookmarkEnd w:id="609"/>
      <w:bookmarkEnd w:id="610"/>
      <w:r>
        <w:rPr/>
        <w:t>2</w:t>
      </w:r>
      <w:r>
        <w:rPr>
          <w:rtl w:val="true"/>
        </w:rPr>
        <w:t xml:space="preserve"> - </w:t>
      </w:r>
      <w:r>
        <w:rPr>
          <w:rtl w:val="true"/>
        </w:rPr>
        <w:t>تعظیم شعائر دینی</w:t>
      </w:r>
      <w:bookmarkEnd w:id="611"/>
    </w:p>
    <w:p>
      <w:pPr>
        <w:pStyle w:val="BookText"/>
        <w:rPr/>
      </w:pPr>
      <w:r>
        <w:rPr>
          <w:rFonts w:ascii="IRNazanin" w:hAnsi="IRNazanin" w:eastAsia="IRNazanin"/>
          <w:color w:val="111111"/>
          <w:sz w:val="28"/>
          <w:sz w:val="28"/>
          <w:szCs w:val="28"/>
          <w:rtl w:val="true"/>
          <w:lang w:bidi="fa-IR"/>
        </w:rPr>
        <w:t>کسی که قرار است برای او مرثیه‌خوانی شود در صورتی که از اولیای الهی بوده و از رهبران جامعه به حساب می‌آید، با مرثیه‌خوانی احساسات مردم را به او جذب کرد، در نتیجه مردم را به طرف او سوق می‌دهیم که این عمل به نوبه خود تشویق مردم به متابعت و پیروی از آن شخص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پیروی از آن ولیّ خدا و دستورات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مرثیه‌خوانی از مصادیق بارز تعظیم شعائر الهی است</w:t>
      </w:r>
      <w:r>
        <w:rPr>
          <w:rFonts w:eastAsia="IRNazanin" w:cs="IRNazanin"/>
          <w:color w:val="111111"/>
          <w:sz w:val="28"/>
          <w:szCs w:val="28"/>
          <w:rtl w:val="true"/>
          <w:lang w:bidi="fa-IR"/>
        </w:rPr>
        <w:t>.</w:t>
      </w:r>
    </w:p>
    <w:p>
      <w:pPr>
        <w:pStyle w:val="Heading4"/>
        <w:numPr>
          <w:ilvl w:val="3"/>
          <w:numId w:val="1"/>
        </w:numPr>
        <w:rPr/>
      </w:pPr>
      <w:bookmarkStart w:id="612" w:name="__RefHeading___Toc5082392_211673320"/>
      <w:bookmarkStart w:id="613" w:name="_Toc237"/>
      <w:bookmarkEnd w:id="612"/>
      <w:r>
        <w:rPr/>
        <w:t>3</w:t>
      </w:r>
      <w:r>
        <w:rPr>
          <w:rtl w:val="true"/>
        </w:rPr>
        <w:t xml:space="preserve"> - </w:t>
      </w:r>
      <w:r>
        <w:rPr>
          <w:rtl w:val="true"/>
        </w:rPr>
        <w:t>مرثیه‌خوانی حضرت آدم‌علیه السلام</w:t>
      </w:r>
      <w:bookmarkEnd w:id="613"/>
    </w:p>
    <w:p>
      <w:pPr>
        <w:pStyle w:val="BookText"/>
        <w:rPr/>
      </w:pPr>
      <w:r>
        <w:rPr>
          <w:rFonts w:ascii="IRNazanin" w:hAnsi="IRNazanin" w:eastAsia="IRNazanin"/>
          <w:color w:val="111111"/>
          <w:sz w:val="28"/>
          <w:sz w:val="28"/>
          <w:szCs w:val="28"/>
          <w:rtl w:val="true"/>
          <w:lang w:bidi="fa-IR"/>
        </w:rPr>
        <w:t>طبری به سندش از حضرت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فرزند آدم برادرش را به قتل رسانید حضرت برای او گریست و چنین مرثیه‌خوانی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w:t>
      </w:r>
    </w:p>
    <w:p>
      <w:pPr>
        <w:pStyle w:val="BookText"/>
        <w:rPr/>
      </w:pPr>
      <w:r>
        <w:rPr>
          <w:rFonts w:ascii="IRNazanin" w:hAnsi="IRNazanin" w:eastAsia="IRNazanin"/>
          <w:color w:val="111111"/>
          <w:sz w:val="28"/>
          <w:sz w:val="28"/>
          <w:szCs w:val="28"/>
          <w:rtl w:val="true"/>
          <w:lang w:bidi="fa-IR"/>
        </w:rPr>
        <w:t>فلون الارض مغبّر قبیح</w:t>
      </w:r>
    </w:p>
    <w:p>
      <w:pPr>
        <w:pStyle w:val="BookText"/>
        <w:rPr/>
      </w:pPr>
      <w:r>
        <w:rPr>
          <w:rFonts w:ascii="Amiri" w:hAnsi="Amiri" w:eastAsia="Amiri" w:cs="Amiri"/>
          <w:color w:val="111111"/>
          <w:sz w:val="28"/>
          <w:sz w:val="28"/>
          <w:szCs w:val="28"/>
          <w:rtl w:val="true"/>
          <w:lang w:bidi="ar-SA"/>
        </w:rPr>
        <w:t>تغیّر کلّ ذی طعم و لون</w:t>
      </w:r>
    </w:p>
    <w:p>
      <w:pPr>
        <w:pStyle w:val="BookText"/>
        <w:rPr/>
      </w:pPr>
      <w:r>
        <w:rPr>
          <w:rFonts w:ascii="IRNazanin" w:hAnsi="IRNazanin" w:eastAsia="IRNazanin"/>
          <w:color w:val="111111"/>
          <w:sz w:val="28"/>
          <w:sz w:val="28"/>
          <w:szCs w:val="28"/>
          <w:rtl w:val="true"/>
          <w:lang w:bidi="fa-IR"/>
        </w:rPr>
        <w:t>و قلّ بشاشة الوجه الملیح</w:t>
      </w:r>
      <w:r>
        <w:rPr>
          <w:rStyle w:val="FootnoteAnchor"/>
          <w:rtl w:val="true"/>
        </w:rPr>
        <w:footnoteReference w:id="524"/>
      </w:r>
    </w:p>
    <w:p>
      <w:pPr>
        <w:pStyle w:val="Heading4"/>
        <w:numPr>
          <w:ilvl w:val="3"/>
          <w:numId w:val="1"/>
        </w:numPr>
        <w:rPr/>
      </w:pPr>
      <w:bookmarkStart w:id="614" w:name="__RefHeading___Toc5082394_211673320"/>
      <w:bookmarkStart w:id="615" w:name="_Toc238"/>
      <w:bookmarkEnd w:id="614"/>
      <w:r>
        <w:rPr/>
        <w:t>4</w:t>
      </w:r>
      <w:r>
        <w:rPr>
          <w:rtl w:val="true"/>
        </w:rPr>
        <w:t xml:space="preserve"> - </w:t>
      </w:r>
      <w:r>
        <w:rPr>
          <w:rtl w:val="true"/>
        </w:rPr>
        <w:t>مرثیه‌خوانی به شعر برای پیامبرصلی الله علیه وآله</w:t>
      </w:r>
      <w:bookmarkEnd w:id="615"/>
    </w:p>
    <w:p>
      <w:pPr>
        <w:pStyle w:val="BookText"/>
        <w:rPr/>
      </w:pPr>
      <w:r>
        <w:rPr>
          <w:rFonts w:ascii="IRNazanin" w:hAnsi="IRNazanin" w:eastAsia="IRNazanin"/>
          <w:color w:val="111111"/>
          <w:sz w:val="28"/>
          <w:sz w:val="28"/>
          <w:szCs w:val="28"/>
          <w:rtl w:val="true"/>
          <w:lang w:bidi="fa-IR"/>
        </w:rPr>
        <w:t>جماعت بسیاری از صحابه و دیگران در سوگ رسول خداصلی الله علیه وآله با شعر مرثیه‌خوانی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مرثیه‌خوانی حضرت زهراعلیها السلام؛</w:t>
      </w:r>
    </w:p>
    <w:p>
      <w:pPr>
        <w:pStyle w:val="BookText"/>
        <w:rPr/>
      </w:pPr>
      <w:r>
        <w:rPr>
          <w:rFonts w:ascii="IRNazanin" w:hAnsi="IRNazanin" w:eastAsia="IRNazanin"/>
          <w:color w:val="111111"/>
          <w:sz w:val="28"/>
          <w:sz w:val="28"/>
          <w:szCs w:val="28"/>
          <w:rtl w:val="true"/>
          <w:lang w:bidi="fa-IR"/>
        </w:rPr>
        <w:t>ابن عبدربه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بالای قبر پدرش ایستاد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فقدناک فقد الارض وابلها</w:t>
      </w:r>
    </w:p>
    <w:p>
      <w:pPr>
        <w:pStyle w:val="BookText"/>
        <w:rPr/>
      </w:pPr>
      <w:r>
        <w:rPr>
          <w:rFonts w:ascii="IRNazanin" w:hAnsi="IRNazanin" w:eastAsia="IRNazanin"/>
          <w:color w:val="111111"/>
          <w:sz w:val="28"/>
          <w:sz w:val="28"/>
          <w:szCs w:val="28"/>
          <w:rtl w:val="true"/>
          <w:lang w:bidi="fa-IR"/>
        </w:rPr>
        <w:t>و غاب مذ غبت عنّا الوحی و الکتب</w:t>
      </w:r>
    </w:p>
    <w:p>
      <w:pPr>
        <w:pStyle w:val="BookText"/>
        <w:rPr/>
      </w:pPr>
      <w:r>
        <w:rPr>
          <w:rFonts w:ascii="IRNazanin" w:hAnsi="IRNazanin" w:eastAsia="IRNazanin"/>
          <w:color w:val="111111"/>
          <w:sz w:val="28"/>
          <w:sz w:val="28"/>
          <w:szCs w:val="28"/>
          <w:rtl w:val="true"/>
          <w:lang w:bidi="fa-IR"/>
        </w:rPr>
        <w:t>فلیت قبلک کان الموت صادفنا</w:t>
      </w:r>
    </w:p>
    <w:p>
      <w:pPr>
        <w:pStyle w:val="BookText"/>
        <w:rPr/>
      </w:pPr>
      <w:r>
        <w:rPr>
          <w:rFonts w:ascii="IRNazanin" w:hAnsi="IRNazanin" w:eastAsia="IRNazanin"/>
          <w:color w:val="111111"/>
          <w:sz w:val="28"/>
          <w:sz w:val="28"/>
          <w:szCs w:val="28"/>
          <w:rtl w:val="true"/>
          <w:lang w:bidi="fa-IR"/>
        </w:rPr>
        <w:t>لمّا نعیت و حالت دونک الکتب</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دختر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 کنت رجاءنا</w:t>
      </w:r>
    </w:p>
    <w:p>
      <w:pPr>
        <w:pStyle w:val="BookText"/>
        <w:rPr/>
      </w:pPr>
      <w:r>
        <w:rPr>
          <w:rFonts w:ascii="Amiri" w:hAnsi="Amiri" w:eastAsia="Amiri" w:cs="Amiri"/>
          <w:color w:val="111111"/>
          <w:sz w:val="28"/>
          <w:sz w:val="28"/>
          <w:szCs w:val="28"/>
          <w:rtl w:val="true"/>
          <w:lang w:bidi="ar-SA"/>
        </w:rPr>
        <w:t>و کنت بنا برّاً و لم تک جافیاً</w:t>
      </w:r>
    </w:p>
    <w:p>
      <w:pPr>
        <w:pStyle w:val="BookText"/>
        <w:rPr/>
      </w:pPr>
      <w:r>
        <w:rPr>
          <w:rFonts w:ascii="Amiri" w:hAnsi="Amiri" w:eastAsia="Amiri" w:cs="Amiri"/>
          <w:color w:val="111111"/>
          <w:sz w:val="28"/>
          <w:sz w:val="28"/>
          <w:szCs w:val="28"/>
          <w:rtl w:val="true"/>
          <w:lang w:bidi="ar-SA"/>
        </w:rPr>
        <w:t>و کنت رحیماً هادیاً و معلّماً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لیبک علیک الیوم من کان باکیاً</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لاتبکین ذاالنعمة التی</w:t>
      </w:r>
    </w:p>
    <w:p>
      <w:pPr>
        <w:pStyle w:val="BookText"/>
        <w:rPr/>
      </w:pPr>
      <w:r>
        <w:rPr>
          <w:rFonts w:ascii="IRNazanin" w:hAnsi="IRNazanin" w:eastAsia="IRNazanin"/>
          <w:color w:val="111111"/>
          <w:sz w:val="28"/>
          <w:sz w:val="28"/>
          <w:szCs w:val="28"/>
          <w:rtl w:val="true"/>
          <w:lang w:bidi="fa-IR"/>
        </w:rPr>
        <w:t>علی الناس منها سائغ یتغمّد</w:t>
      </w:r>
    </w:p>
    <w:p>
      <w:pPr>
        <w:pStyle w:val="BookText"/>
        <w:rPr/>
      </w:pPr>
      <w:r>
        <w:rPr>
          <w:rFonts w:ascii="IRNazanin" w:hAnsi="IRNazanin" w:eastAsia="IRNazanin"/>
          <w:color w:val="111111"/>
          <w:sz w:val="28"/>
          <w:sz w:val="28"/>
          <w:szCs w:val="28"/>
          <w:rtl w:val="true"/>
          <w:lang w:bidi="fa-IR"/>
        </w:rPr>
        <w:t>فجودی علیه بالدموع و أعولی</w:t>
      </w:r>
    </w:p>
    <w:p>
      <w:pPr>
        <w:pStyle w:val="BookText"/>
        <w:rPr/>
      </w:pPr>
      <w:r>
        <w:rPr>
          <w:rFonts w:ascii="IRNazanin" w:hAnsi="IRNazanin" w:eastAsia="IRNazanin"/>
          <w:color w:val="111111"/>
          <w:sz w:val="28"/>
          <w:sz w:val="28"/>
          <w:szCs w:val="28"/>
          <w:rtl w:val="true"/>
          <w:lang w:bidi="fa-IR"/>
        </w:rPr>
        <w:t>لفقد الذی لامثله الدهر یوجد</w:t>
      </w:r>
    </w:p>
    <w:p>
      <w:pPr>
        <w:pStyle w:val="BookText"/>
        <w:rPr/>
      </w:pPr>
      <w:r>
        <w:rPr>
          <w:rFonts w:ascii="IRNazanin" w:hAnsi="IRNazanin" w:eastAsia="IRNazanin"/>
          <w:color w:val="111111"/>
          <w:sz w:val="28"/>
          <w:sz w:val="28"/>
          <w:szCs w:val="28"/>
          <w:rtl w:val="true"/>
          <w:lang w:bidi="fa-IR"/>
        </w:rPr>
        <w:t>و ما فقد الماضون مثل محمّد</w:t>
      </w:r>
    </w:p>
    <w:p>
      <w:pPr>
        <w:pStyle w:val="BookText"/>
        <w:rPr/>
      </w:pPr>
      <w:r>
        <w:rPr>
          <w:rFonts w:ascii="IRNazanin" w:hAnsi="IRNazanin" w:eastAsia="IRNazanin"/>
          <w:color w:val="111111"/>
          <w:sz w:val="28"/>
          <w:sz w:val="28"/>
          <w:szCs w:val="28"/>
          <w:rtl w:val="true"/>
          <w:lang w:bidi="fa-IR"/>
        </w:rPr>
        <w:t>و لا مثله حتّی القیمة یفقد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ابوسفیان بن حارث؛</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در سوگ پیامبرصلی الله علیه وآله بسیار گریست و در رثای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فبات لیلی لایزول</w:t>
      </w:r>
    </w:p>
    <w:p>
      <w:pPr>
        <w:pStyle w:val="BookText"/>
        <w:rPr/>
      </w:pPr>
      <w:r>
        <w:rPr>
          <w:rFonts w:ascii="IRNazanin" w:hAnsi="IRNazanin" w:eastAsia="IRNazanin"/>
          <w:color w:val="111111"/>
          <w:sz w:val="28"/>
          <w:sz w:val="28"/>
          <w:szCs w:val="28"/>
          <w:rtl w:val="true"/>
          <w:lang w:bidi="fa-IR"/>
        </w:rPr>
        <w:t>و لیل اخی المصیبة فیه طول</w:t>
      </w:r>
    </w:p>
    <w:p>
      <w:pPr>
        <w:pStyle w:val="BookText"/>
        <w:rPr/>
      </w:pPr>
      <w:r>
        <w:rPr>
          <w:rFonts w:ascii="IRNazanin" w:hAnsi="IRNazanin" w:eastAsia="IRNazanin"/>
          <w:color w:val="111111"/>
          <w:sz w:val="28"/>
          <w:sz w:val="28"/>
          <w:szCs w:val="28"/>
          <w:rtl w:val="true"/>
          <w:lang w:bidi="fa-IR"/>
        </w:rPr>
        <w:t>فاسعدنی البکاء و ذاک فیما</w:t>
      </w:r>
    </w:p>
    <w:p>
      <w:pPr>
        <w:pStyle w:val="BookText"/>
        <w:rPr/>
      </w:pPr>
      <w:r>
        <w:rPr>
          <w:rFonts w:ascii="IRNazanin" w:hAnsi="IRNazanin" w:eastAsia="IRNazanin"/>
          <w:color w:val="111111"/>
          <w:sz w:val="28"/>
          <w:sz w:val="28"/>
          <w:szCs w:val="28"/>
          <w:rtl w:val="true"/>
          <w:lang w:bidi="fa-IR"/>
        </w:rPr>
        <w:t>اصیب المسلمون به قلیل</w:t>
      </w:r>
    </w:p>
    <w:p>
      <w:pPr>
        <w:pStyle w:val="BookText"/>
        <w:rPr/>
      </w:pPr>
      <w:r>
        <w:rPr>
          <w:rFonts w:ascii="IRNazanin" w:hAnsi="IRNazanin" w:eastAsia="IRNazanin"/>
          <w:color w:val="111111"/>
          <w:sz w:val="28"/>
          <w:sz w:val="28"/>
          <w:szCs w:val="28"/>
          <w:rtl w:val="true"/>
          <w:lang w:bidi="fa-IR"/>
        </w:rPr>
        <w:t>لقد عظمت مصیبتنا و جلت</w:t>
      </w:r>
    </w:p>
    <w:p>
      <w:pPr>
        <w:pStyle w:val="BookText"/>
        <w:rPr/>
      </w:pPr>
      <w:r>
        <w:rPr>
          <w:rFonts w:ascii="IRNazanin" w:hAnsi="IRNazanin" w:eastAsia="IRNazanin"/>
          <w:color w:val="111111"/>
          <w:sz w:val="28"/>
          <w:sz w:val="28"/>
          <w:szCs w:val="28"/>
          <w:rtl w:val="true"/>
          <w:lang w:bidi="fa-IR"/>
        </w:rPr>
        <w:t>عشیة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 الرسول</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ابی ذؤیب 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کسفت لمصرعه النجوم و بدرها</w:t>
      </w:r>
    </w:p>
    <w:p>
      <w:pPr>
        <w:pStyle w:val="BookText"/>
        <w:rPr/>
      </w:pPr>
      <w:r>
        <w:rPr>
          <w:rFonts w:ascii="IRNazanin" w:hAnsi="IRNazanin" w:eastAsia="IRNazanin"/>
          <w:color w:val="111111"/>
          <w:sz w:val="28"/>
          <w:sz w:val="28"/>
          <w:szCs w:val="28"/>
          <w:rtl w:val="true"/>
          <w:lang w:bidi="fa-IR"/>
        </w:rPr>
        <w:t>و تزعزعت آطام بطن الأبطح</w:t>
      </w:r>
    </w:p>
    <w:p>
      <w:pPr>
        <w:pStyle w:val="BookText"/>
        <w:rPr/>
      </w:pPr>
      <w:r>
        <w:rPr>
          <w:rFonts w:ascii="IRNazanin" w:hAnsi="IRNazanin" w:eastAsia="IRNazanin"/>
          <w:color w:val="111111"/>
          <w:sz w:val="28"/>
          <w:sz w:val="28"/>
          <w:szCs w:val="28"/>
          <w:rtl w:val="true"/>
          <w:lang w:bidi="fa-IR"/>
        </w:rPr>
        <w:t>و تزعزعت اجبال یثرب کلّها</w:t>
      </w:r>
    </w:p>
    <w:p>
      <w:pPr>
        <w:pStyle w:val="BookText"/>
        <w:rPr/>
      </w:pPr>
      <w:r>
        <w:rPr>
          <w:rFonts w:ascii="IRNazanin" w:hAnsi="IRNazanin" w:eastAsia="IRNazanin"/>
          <w:color w:val="111111"/>
          <w:sz w:val="28"/>
          <w:sz w:val="28"/>
          <w:szCs w:val="28"/>
          <w:rtl w:val="true"/>
          <w:lang w:bidi="fa-IR"/>
        </w:rPr>
        <w:t>و نخیلها لحلول خطب مفدح</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ابی الهیثم بن تیّهان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جدعت آذاننا و انوفنا</w:t>
      </w:r>
    </w:p>
    <w:p>
      <w:pPr>
        <w:pStyle w:val="BookText"/>
        <w:rPr/>
      </w:pPr>
      <w:r>
        <w:rPr>
          <w:rFonts w:ascii="IRNazanin" w:hAnsi="IRNazanin" w:eastAsia="IRNazanin"/>
          <w:color w:val="111111"/>
          <w:sz w:val="28"/>
          <w:sz w:val="28"/>
          <w:szCs w:val="28"/>
          <w:rtl w:val="true"/>
          <w:lang w:bidi="fa-IR"/>
        </w:rPr>
        <w:t>غداة فجئنا بالنبیّ محمّد</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ام‌رعله قشیریه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دار فاطمة المعمور ساحتها</w:t>
      </w:r>
    </w:p>
    <w:p>
      <w:pPr>
        <w:pStyle w:val="BookText"/>
        <w:rPr/>
      </w:pPr>
      <w:r>
        <w:rPr>
          <w:rFonts w:ascii="IRNazanin" w:hAnsi="IRNazanin" w:eastAsia="IRNazanin"/>
          <w:color w:val="111111"/>
          <w:sz w:val="28"/>
          <w:sz w:val="28"/>
          <w:szCs w:val="28"/>
          <w:rtl w:val="true"/>
          <w:lang w:bidi="fa-IR"/>
        </w:rPr>
        <w:t>هیجت لی حزناً حییت من دار</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عامر بن 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الارض و السماء علی النو</w:t>
      </w:r>
    </w:p>
    <w:p>
      <w:pPr>
        <w:pStyle w:val="BookText"/>
        <w:rPr/>
      </w:pPr>
      <w:r>
        <w:rPr>
          <w:rFonts w:ascii="IRNazanin" w:hAnsi="IRNazanin" w:eastAsia="IRNazanin"/>
          <w:color w:val="111111"/>
          <w:sz w:val="28"/>
          <w:sz w:val="28"/>
          <w:szCs w:val="28"/>
          <w:rtl w:val="true"/>
          <w:lang w:bidi="fa-IR"/>
        </w:rPr>
        <w:t>ر الذی کان للعباد سراجاً</w:t>
      </w:r>
    </w:p>
    <w:p>
      <w:pPr>
        <w:pStyle w:val="BookText"/>
        <w:rPr/>
      </w:pPr>
      <w:r>
        <w:rPr>
          <w:rFonts w:ascii="IRNazanin" w:hAnsi="IRNazanin" w:eastAsia="IRNazanin"/>
          <w:color w:val="111111"/>
          <w:sz w:val="28"/>
          <w:sz w:val="28"/>
          <w:szCs w:val="28"/>
          <w:rtl w:val="true"/>
          <w:lang w:bidi="fa-IR"/>
        </w:rPr>
        <w:t>من هدینا به الی سبل 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کنّا لانعرف المنهاجا</w:t>
      </w:r>
      <w:r>
        <w:rPr>
          <w:rStyle w:val="FootnoteAnchor"/>
          <w:rtl w:val="true"/>
        </w:rPr>
        <w:footnoteReference w:id="531"/>
      </w:r>
      <w:bookmarkStart w:id="616" w:name="pg590_12972"/>
    </w:p>
    <w:p>
      <w:pPr>
        <w:pStyle w:val="BookText"/>
        <w:rPr/>
      </w:pPr>
      <w:bookmarkEnd w:id="616"/>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سواد بن 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علیه ارضنا و سماؤنا</w:t>
      </w:r>
    </w:p>
    <w:p>
      <w:pPr>
        <w:pStyle w:val="BookText"/>
        <w:rPr/>
      </w:pPr>
      <w:r>
        <w:rPr>
          <w:rFonts w:ascii="IRNazanin" w:hAnsi="IRNazanin" w:eastAsia="IRNazanin"/>
          <w:color w:val="111111"/>
          <w:sz w:val="28"/>
          <w:sz w:val="28"/>
          <w:szCs w:val="28"/>
          <w:rtl w:val="true"/>
          <w:lang w:bidi="fa-IR"/>
        </w:rPr>
        <w:t>و تصدّعت وجداً به الاکباد</w:t>
      </w:r>
    </w:p>
    <w:p>
      <w:pPr>
        <w:pStyle w:val="BookText"/>
        <w:rPr/>
      </w:pP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تفدون النبیّ محمداً</w:t>
      </w:r>
    </w:p>
    <w:p>
      <w:pPr>
        <w:pStyle w:val="BookText"/>
        <w:rPr/>
      </w:pPr>
      <w:r>
        <w:rPr>
          <w:rFonts w:ascii="IRNazanin" w:hAnsi="IRNazanin" w:eastAsia="IRNazanin"/>
          <w:color w:val="111111"/>
          <w:sz w:val="28"/>
          <w:sz w:val="28"/>
          <w:szCs w:val="28"/>
          <w:rtl w:val="true"/>
          <w:lang w:bidi="fa-IR"/>
        </w:rPr>
        <w:t>بذلت له الاموال و الاولاد</w:t>
      </w:r>
    </w:p>
    <w:p>
      <w:pPr>
        <w:pStyle w:val="Heading4"/>
        <w:numPr>
          <w:ilvl w:val="3"/>
          <w:numId w:val="1"/>
        </w:numPr>
        <w:rPr/>
      </w:pPr>
      <w:bookmarkStart w:id="617" w:name="__RefHeading___Toc5082396_211673320"/>
      <w:bookmarkStart w:id="618" w:name="_Toc239"/>
      <w:bookmarkEnd w:id="617"/>
      <w:r>
        <w:rPr/>
        <w:t>5</w:t>
      </w:r>
      <w:r>
        <w:rPr>
          <w:rtl w:val="true"/>
        </w:rPr>
        <w:t xml:space="preserve"> - </w:t>
      </w:r>
      <w:r>
        <w:rPr>
          <w:rtl w:val="true"/>
        </w:rPr>
        <w:t>تقریر مراثی صحابه از ناحیه پیامبرصلی الله علیه وآله</w:t>
      </w:r>
      <w:bookmarkEnd w:id="618"/>
    </w:p>
    <w:p>
      <w:pPr>
        <w:pStyle w:val="BookText"/>
        <w:rPr/>
      </w:pPr>
      <w:r>
        <w:rPr>
          <w:rFonts w:ascii="IRNazanin" w:hAnsi="IRNazanin" w:eastAsia="IRNazanin"/>
          <w:color w:val="111111"/>
          <w:sz w:val="28"/>
          <w:sz w:val="28"/>
          <w:szCs w:val="28"/>
          <w:rtl w:val="true"/>
          <w:lang w:bidi="fa-IR"/>
        </w:rPr>
        <w:t>صحابه در سوگ بسیاری از افراد در حضور پیامبرصلی الله علیه وآله مرثیه‌خوانی کردند و حضرت نه تنها آنان را از این کار نهی نفرمود بلکه آنان را نیز بر این کار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حمزة بن عبدالمطلّب؛</w:t>
      </w:r>
    </w:p>
    <w:p>
      <w:pPr>
        <w:pStyle w:val="BookText"/>
        <w:rPr/>
      </w:pPr>
      <w:r>
        <w:rPr>
          <w:rFonts w:ascii="IRNazanin" w:hAnsi="IRNazanin" w:eastAsia="IRNazanin"/>
          <w:color w:val="111111"/>
          <w:sz w:val="28"/>
          <w:sz w:val="28"/>
          <w:szCs w:val="28"/>
          <w:rtl w:val="true"/>
          <w:lang w:bidi="fa-IR"/>
        </w:rPr>
        <w:t>صفیه دختر عبدالمطلب و برادر حمزه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أسائلة اصحاب أحد مخافة</w:t>
      </w:r>
    </w:p>
    <w:p>
      <w:pPr>
        <w:pStyle w:val="BookText"/>
        <w:rPr/>
      </w:pPr>
      <w:r>
        <w:rPr>
          <w:rFonts w:ascii="IRNazanin" w:hAnsi="IRNazanin" w:eastAsia="IRNazanin"/>
          <w:color w:val="111111"/>
          <w:sz w:val="28"/>
          <w:sz w:val="28"/>
          <w:szCs w:val="28"/>
          <w:rtl w:val="true"/>
          <w:lang w:bidi="fa-IR"/>
        </w:rPr>
        <w:t>بنات ابی من اعجم و خبیر</w:t>
      </w:r>
    </w:p>
    <w:p>
      <w:pPr>
        <w:pStyle w:val="BookText"/>
        <w:rPr/>
      </w:pPr>
      <w:r>
        <w:rPr>
          <w:rFonts w:ascii="IRNazanin" w:hAnsi="IRNazanin" w:eastAsia="IRNazanin"/>
          <w:color w:val="111111"/>
          <w:sz w:val="28"/>
          <w:sz w:val="28"/>
          <w:szCs w:val="28"/>
          <w:rtl w:val="true"/>
          <w:lang w:bidi="fa-IR"/>
        </w:rPr>
        <w:t>فقال الخبیر انّ حمزة قد ثوی</w:t>
      </w:r>
    </w:p>
    <w:p>
      <w:pPr>
        <w:pStyle w:val="BookText"/>
        <w:rPr/>
      </w:pPr>
      <w:r>
        <w:rPr>
          <w:rFonts w:ascii="IRNazanin" w:hAnsi="IRNazanin" w:eastAsia="IRNazanin"/>
          <w:color w:val="111111"/>
          <w:sz w:val="28"/>
          <w:sz w:val="28"/>
          <w:szCs w:val="28"/>
          <w:rtl w:val="true"/>
          <w:lang w:bidi="fa-IR"/>
        </w:rPr>
        <w:t>وزیر رسول اللَّه خیر وزیر</w:t>
      </w:r>
    </w:p>
    <w:p>
      <w:pPr>
        <w:pStyle w:val="BookText"/>
        <w:rPr/>
      </w:pPr>
      <w:r>
        <w:rPr>
          <w:rFonts w:ascii="IRNazanin" w:hAnsi="IRNazanin" w:eastAsia="IRNazanin"/>
          <w:color w:val="111111"/>
          <w:sz w:val="28"/>
          <w:sz w:val="28"/>
          <w:szCs w:val="28"/>
          <w:rtl w:val="true"/>
          <w:lang w:bidi="fa-IR"/>
        </w:rPr>
        <w:t>دعاه الی الحقّ ذوالعرش دعوة</w:t>
      </w:r>
    </w:p>
    <w:p>
      <w:pPr>
        <w:pStyle w:val="BookText"/>
        <w:rPr/>
      </w:pPr>
      <w:r>
        <w:rPr>
          <w:rFonts w:ascii="IRNazanin" w:hAnsi="IRNazanin" w:eastAsia="IRNazanin"/>
          <w:color w:val="111111"/>
          <w:sz w:val="28"/>
          <w:sz w:val="28"/>
          <w:szCs w:val="28"/>
          <w:rtl w:val="true"/>
          <w:lang w:bidi="fa-IR"/>
        </w:rPr>
        <w:t>الی جنّة یحیا بها و سرور</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کعب بن مالک در سوگ حمزه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صفیّة قومی و لاتعجزی</w:t>
      </w:r>
    </w:p>
    <w:p>
      <w:pPr>
        <w:pStyle w:val="BookText"/>
        <w:rPr/>
      </w:pPr>
      <w:r>
        <w:rPr>
          <w:rFonts w:ascii="IRNazanin" w:hAnsi="IRNazanin" w:eastAsia="IRNazanin"/>
          <w:color w:val="111111"/>
          <w:sz w:val="28"/>
          <w:sz w:val="28"/>
          <w:szCs w:val="28"/>
          <w:rtl w:val="true"/>
          <w:lang w:bidi="fa-IR"/>
        </w:rPr>
        <w:t>و بکّی النساء علی حمزة</w:t>
      </w:r>
    </w:p>
    <w:p>
      <w:pPr>
        <w:pStyle w:val="BookText"/>
        <w:rPr/>
      </w:pPr>
      <w:r>
        <w:rPr>
          <w:rFonts w:ascii="IRNazanin" w:hAnsi="IRNazanin" w:eastAsia="IRNazanin"/>
          <w:color w:val="111111"/>
          <w:sz w:val="28"/>
          <w:sz w:val="28"/>
          <w:szCs w:val="28"/>
          <w:rtl w:val="true"/>
          <w:lang w:bidi="fa-IR"/>
        </w:rPr>
        <w:t>و لاتسأمی ان تطیلی البکا</w:t>
      </w:r>
    </w:p>
    <w:p>
      <w:pPr>
        <w:pStyle w:val="BookText"/>
        <w:rPr/>
      </w:pPr>
      <w:r>
        <w:rPr>
          <w:rFonts w:ascii="Amiri" w:hAnsi="Amiri" w:eastAsia="Amiri" w:cs="Amiri"/>
          <w:color w:val="111111"/>
          <w:sz w:val="28"/>
          <w:sz w:val="28"/>
          <w:szCs w:val="28"/>
          <w:rtl w:val="true"/>
          <w:lang w:bidi="ar-SA"/>
        </w:rPr>
        <w:t>علی اسداللَّه فی الهزّة</w:t>
      </w:r>
    </w:p>
    <w:p>
      <w:pPr>
        <w:pStyle w:val="BookText"/>
        <w:rPr/>
      </w:pPr>
      <w:r>
        <w:rPr>
          <w:rFonts w:ascii="Amiri" w:hAnsi="Amiri" w:eastAsia="Amiri" w:cs="Amiri"/>
          <w:color w:val="111111"/>
          <w:sz w:val="28"/>
          <w:sz w:val="28"/>
          <w:szCs w:val="28"/>
          <w:rtl w:val="true"/>
          <w:lang w:bidi="ar-SA"/>
        </w:rPr>
        <w:t>فقد کان عزّاً لأیتامنا</w:t>
      </w:r>
    </w:p>
    <w:p>
      <w:pPr>
        <w:pStyle w:val="BookText"/>
        <w:rPr/>
      </w:pPr>
      <w:r>
        <w:rPr>
          <w:rFonts w:ascii="IRNazanin" w:hAnsi="IRNazanin" w:eastAsia="IRNazanin"/>
          <w:color w:val="111111"/>
          <w:sz w:val="28"/>
          <w:sz w:val="28"/>
          <w:szCs w:val="28"/>
          <w:rtl w:val="true"/>
          <w:lang w:bidi="fa-IR"/>
        </w:rPr>
        <w:t>و لیث الملاحم فی البزّة</w:t>
      </w:r>
    </w:p>
    <w:p>
      <w:pPr>
        <w:pStyle w:val="BookText"/>
        <w:rPr/>
      </w:pPr>
      <w:r>
        <w:rPr>
          <w:rFonts w:ascii="IRNazanin" w:hAnsi="IRNazanin" w:eastAsia="IRNazanin"/>
          <w:color w:val="111111"/>
          <w:sz w:val="28"/>
          <w:sz w:val="28"/>
          <w:szCs w:val="28"/>
          <w:rtl w:val="true"/>
          <w:lang w:bidi="fa-IR"/>
        </w:rPr>
        <w:t>یرید بذاک الرضا احمد</w:t>
      </w:r>
    </w:p>
    <w:p>
      <w:pPr>
        <w:pStyle w:val="BookText"/>
        <w:rPr/>
      </w:pPr>
      <w:r>
        <w:rPr>
          <w:rFonts w:ascii="IRNazanin" w:hAnsi="IRNazanin" w:eastAsia="IRNazanin"/>
          <w:color w:val="111111"/>
          <w:sz w:val="28"/>
          <w:sz w:val="28"/>
          <w:szCs w:val="28"/>
          <w:rtl w:val="true"/>
          <w:lang w:bidi="fa-IR"/>
        </w:rPr>
        <w:t>و رضوان ذی العرش و العزّة</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عبیدة بن حارث بن عبدالمطلب، شهید بدر؛</w:t>
      </w:r>
    </w:p>
    <w:p>
      <w:pPr>
        <w:pStyle w:val="BookText"/>
        <w:rPr/>
      </w:pPr>
      <w:r>
        <w:rPr>
          <w:rFonts w:ascii="IRNazanin" w:hAnsi="IRNazanin" w:eastAsia="IRNazanin"/>
          <w:color w:val="111111"/>
          <w:sz w:val="28"/>
          <w:sz w:val="28"/>
          <w:szCs w:val="28"/>
          <w:rtl w:val="true"/>
          <w:lang w:bidi="fa-IR"/>
        </w:rPr>
        <w:t>چون عبیده در بدر به شهادت رسید، کعب بن مالک انصاری گریه‌کنان در سوگ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عین جودی و لاتبخلی</w:t>
      </w:r>
    </w:p>
    <w:p>
      <w:pPr>
        <w:pStyle w:val="BookText"/>
        <w:rPr/>
      </w:pPr>
      <w:r>
        <w:rPr>
          <w:rFonts w:ascii="IRNazanin" w:hAnsi="IRNazanin" w:eastAsia="IRNazanin"/>
          <w:color w:val="111111"/>
          <w:sz w:val="28"/>
          <w:sz w:val="28"/>
          <w:szCs w:val="28"/>
          <w:rtl w:val="true"/>
          <w:lang w:bidi="fa-IR"/>
        </w:rPr>
        <w:t>بدمعک حقاً و لاتنزری</w:t>
      </w:r>
    </w:p>
    <w:p>
      <w:pPr>
        <w:pStyle w:val="BookText"/>
        <w:rPr/>
      </w:pPr>
      <w:r>
        <w:rPr>
          <w:rFonts w:ascii="Amiri" w:hAnsi="Amiri" w:eastAsia="Amiri" w:cs="Amiri"/>
          <w:color w:val="111111"/>
          <w:sz w:val="28"/>
          <w:sz w:val="28"/>
          <w:szCs w:val="28"/>
          <w:rtl w:val="true"/>
          <w:lang w:bidi="ar-SA"/>
        </w:rPr>
        <w:t>علی سیّد هدّنا هُلَله</w:t>
      </w:r>
    </w:p>
    <w:p>
      <w:pPr>
        <w:pStyle w:val="BookText"/>
        <w:rPr/>
      </w:pPr>
      <w:r>
        <w:rPr>
          <w:rFonts w:ascii="IRNazanin" w:hAnsi="IRNazanin" w:eastAsia="IRNazanin"/>
          <w:color w:val="111111"/>
          <w:sz w:val="28"/>
          <w:sz w:val="28"/>
          <w:szCs w:val="28"/>
          <w:rtl w:val="true"/>
          <w:lang w:bidi="fa-IR"/>
        </w:rPr>
        <w:t>کریم المشاهد و العنصر</w:t>
      </w:r>
      <w:r>
        <w:rPr>
          <w:rStyle w:val="FootnoteAnchor"/>
          <w:rtl w:val="true"/>
        </w:rPr>
        <w:footnoteReference w:id="53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برای جعفر بن ابی طالب و شهدای موته؛ </w:t>
      </w:r>
    </w:p>
    <w:p>
      <w:pPr>
        <w:pStyle w:val="BookText"/>
        <w:rPr/>
      </w:pPr>
      <w:r>
        <w:rPr>
          <w:rFonts w:ascii="IRNazanin" w:hAnsi="IRNazanin" w:eastAsia="IRNazanin"/>
          <w:color w:val="111111"/>
          <w:sz w:val="28"/>
          <w:sz w:val="28"/>
          <w:szCs w:val="28"/>
          <w:rtl w:val="true"/>
          <w:lang w:bidi="fa-IR"/>
        </w:rPr>
        <w:t>حسّان بن ثابت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فلایُبعدن اللَّه قتلی تتابعوا</w:t>
      </w:r>
    </w:p>
    <w:p>
      <w:pPr>
        <w:pStyle w:val="BookText"/>
        <w:rPr/>
      </w:pPr>
      <w:r>
        <w:rPr>
          <w:rFonts w:ascii="IRNazanin" w:hAnsi="IRNazanin" w:eastAsia="IRNazanin"/>
          <w:color w:val="111111"/>
          <w:sz w:val="28"/>
          <w:sz w:val="28"/>
          <w:szCs w:val="28"/>
          <w:rtl w:val="true"/>
          <w:lang w:bidi="fa-IR"/>
        </w:rPr>
        <w:t>بمؤتة منهم ذوالجناحین جعفر</w:t>
      </w:r>
    </w:p>
    <w:p>
      <w:pPr>
        <w:pStyle w:val="BookText"/>
        <w:rPr/>
      </w:pPr>
      <w:r>
        <w:rPr>
          <w:rFonts w:ascii="IRNazanin" w:hAnsi="IRNazanin" w:eastAsia="IRNazanin"/>
          <w:color w:val="111111"/>
          <w:sz w:val="28"/>
          <w:sz w:val="28"/>
          <w:szCs w:val="28"/>
          <w:rtl w:val="true"/>
          <w:lang w:bidi="fa-IR"/>
        </w:rPr>
        <w:t>و زید و عبداللَّه فیمن تتابعوا</w:t>
      </w:r>
    </w:p>
    <w:p>
      <w:pPr>
        <w:pStyle w:val="BookText"/>
        <w:rPr/>
      </w:pPr>
      <w:r>
        <w:rPr>
          <w:rFonts w:ascii="IRNazanin" w:hAnsi="IRNazanin" w:eastAsia="IRNazanin"/>
          <w:color w:val="111111"/>
          <w:sz w:val="28"/>
          <w:sz w:val="28"/>
          <w:szCs w:val="28"/>
          <w:rtl w:val="true"/>
          <w:lang w:bidi="fa-IR"/>
        </w:rPr>
        <w:t>جمیعاً و اصحاب المنیّة تخطر</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کعب بن مالک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العیون و دمع عینک یهمل</w:t>
      </w:r>
    </w:p>
    <w:p>
      <w:pPr>
        <w:pStyle w:val="BookText"/>
        <w:rPr/>
      </w:pPr>
      <w:r>
        <w:rPr>
          <w:rFonts w:ascii="Amiri" w:hAnsi="Amiri" w:eastAsia="Amiri" w:cs="Amiri"/>
          <w:color w:val="111111"/>
          <w:sz w:val="28"/>
          <w:sz w:val="28"/>
          <w:szCs w:val="28"/>
          <w:rtl w:val="true"/>
          <w:lang w:bidi="ar-SA"/>
        </w:rPr>
        <w:t>سحّاً کما و کفّ الطباب المخضّل</w:t>
      </w:r>
    </w:p>
    <w:p>
      <w:pPr>
        <w:pStyle w:val="BookText"/>
        <w:rPr/>
      </w:pPr>
      <w:r>
        <w:rPr>
          <w:rFonts w:ascii="IRNazanin" w:hAnsi="IRNazanin" w:eastAsia="IRNazanin"/>
          <w:color w:val="111111"/>
          <w:sz w:val="28"/>
          <w:sz w:val="28"/>
          <w:szCs w:val="28"/>
          <w:rtl w:val="true"/>
          <w:lang w:bidi="fa-IR"/>
        </w:rPr>
        <w:t>فی لیلة وردت علیّ همومها</w:t>
      </w:r>
    </w:p>
    <w:p>
      <w:pPr>
        <w:pStyle w:val="BookText"/>
        <w:rPr/>
      </w:pPr>
      <w:r>
        <w:rPr>
          <w:rFonts w:ascii="Amiri" w:hAnsi="Amiri" w:eastAsia="Amiri" w:cs="Amiri"/>
          <w:color w:val="111111"/>
          <w:sz w:val="28"/>
          <w:sz w:val="28"/>
          <w:szCs w:val="28"/>
          <w:rtl w:val="true"/>
          <w:lang w:bidi="ar-SA"/>
        </w:rPr>
        <w:t>طوراً أخن و تارة أتململ</w:t>
      </w:r>
    </w:p>
    <w:p>
      <w:pPr>
        <w:pStyle w:val="BookText"/>
        <w:rPr/>
      </w:pPr>
      <w:r>
        <w:rPr>
          <w:rFonts w:ascii="Amiri" w:hAnsi="Amiri" w:eastAsia="Amiri" w:cs="Amiri"/>
          <w:color w:val="111111"/>
          <w:sz w:val="28"/>
          <w:sz w:val="28"/>
          <w:szCs w:val="28"/>
          <w:rtl w:val="true"/>
          <w:lang w:bidi="ar-SA"/>
        </w:rPr>
        <w:t>صبروا بمؤتة للإله نفوسهم</w:t>
      </w:r>
    </w:p>
    <w:p>
      <w:pPr>
        <w:pStyle w:val="BookText"/>
        <w:rPr/>
      </w:pPr>
      <w:r>
        <w:rPr>
          <w:rFonts w:ascii="IRNazanin" w:hAnsi="IRNazanin" w:eastAsia="IRNazanin"/>
          <w:color w:val="111111"/>
          <w:sz w:val="28"/>
          <w:sz w:val="28"/>
          <w:szCs w:val="28"/>
          <w:rtl w:val="true"/>
          <w:lang w:bidi="fa-IR"/>
        </w:rPr>
        <w:t>حذر الردی و مخافة ان ینکلوا</w:t>
      </w:r>
    </w:p>
    <w:p>
      <w:pPr>
        <w:pStyle w:val="BookText"/>
        <w:rPr/>
      </w:pPr>
      <w:r>
        <w:rPr>
          <w:rFonts w:ascii="IRNazanin" w:hAnsi="IRNazanin" w:eastAsia="IRNazanin"/>
          <w:color w:val="111111"/>
          <w:sz w:val="28"/>
          <w:sz w:val="28"/>
          <w:szCs w:val="28"/>
          <w:rtl w:val="true"/>
          <w:lang w:bidi="fa-IR"/>
        </w:rPr>
        <w:t>اذ یهتدون بجعفر و لوائه</w:t>
      </w:r>
    </w:p>
    <w:p>
      <w:pPr>
        <w:pStyle w:val="BookText"/>
        <w:rPr/>
      </w:pPr>
      <w:r>
        <w:rPr>
          <w:rFonts w:ascii="Amiri" w:hAnsi="Amiri" w:eastAsia="Amiri" w:cs="Amiri"/>
          <w:color w:val="111111"/>
          <w:sz w:val="28"/>
          <w:sz w:val="28"/>
          <w:szCs w:val="28"/>
          <w:rtl w:val="true"/>
          <w:lang w:bidi="ar-SA"/>
        </w:rPr>
        <w:t>قدّام اوّلهم فنعم الاوّل</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کشته شدگان روز رجیع؛</w:t>
      </w:r>
    </w:p>
    <w:p>
      <w:pPr>
        <w:pStyle w:val="BookText"/>
        <w:rPr/>
      </w:pPr>
      <w:r>
        <w:rPr>
          <w:rFonts w:ascii="IRNazanin" w:hAnsi="IRNazanin" w:eastAsia="IRNazanin"/>
          <w:color w:val="111111"/>
          <w:sz w:val="28"/>
          <w:sz w:val="28"/>
          <w:szCs w:val="28"/>
          <w:rtl w:val="true"/>
          <w:lang w:bidi="fa-IR"/>
        </w:rPr>
        <w:t>جماعتی نزد رسول خداصلی الله علیه وآله آمده و ایشان خواستند تا گروهی را برای تعلیم احکام اسلام به منطقه آنها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شش نفر از اصحاب خود را به سوی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چشمه رجیع که آبی برای قبیله هذیل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گرفتن از قبیله هذیل بر این شش نفر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شما را بکشیم بلکه می‌خواهیم شما را به اهل مکه تسلیم کنیم تا جایزه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شش نفر با آنها جنگیدند تا کشته شدند ولی خبیب و همراه او خود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همراه او خواست که بر آنان شمشیر بکشد که او را نیز با سنگ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خبیب را به اهل مکه تسلیم نمودند و اهل مکه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درباره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الذین تتابعوا</w:t>
      </w:r>
    </w:p>
    <w:p>
      <w:pPr>
        <w:pStyle w:val="BookText"/>
        <w:rPr/>
      </w:pPr>
      <w:r>
        <w:rPr>
          <w:rFonts w:ascii="IRNazanin" w:hAnsi="IRNazanin" w:eastAsia="IRNazanin"/>
          <w:color w:val="111111"/>
          <w:sz w:val="28"/>
          <w:sz w:val="28"/>
          <w:szCs w:val="28"/>
          <w:rtl w:val="true"/>
          <w:lang w:bidi="fa-IR"/>
        </w:rPr>
        <w:t>یوم الرجیع فاکرموا و اثیبوا</w:t>
      </w:r>
    </w:p>
    <w:p>
      <w:pPr>
        <w:pStyle w:val="BookText"/>
        <w:rPr/>
      </w:pPr>
      <w:r>
        <w:rPr>
          <w:rFonts w:ascii="IRNazanin" w:hAnsi="IRNazanin" w:eastAsia="IRNazanin"/>
          <w:color w:val="111111"/>
          <w:sz w:val="28"/>
          <w:sz w:val="28"/>
          <w:szCs w:val="28"/>
          <w:rtl w:val="true"/>
          <w:lang w:bidi="fa-IR"/>
        </w:rPr>
        <w:t>رأس السریة مرثد و امیرهم</w:t>
      </w:r>
    </w:p>
    <w:p>
      <w:pPr>
        <w:pStyle w:val="BookText"/>
        <w:rPr/>
      </w:pPr>
      <w:r>
        <w:rPr>
          <w:rFonts w:ascii="IRNazanin" w:hAnsi="IRNazanin" w:eastAsia="IRNazanin"/>
          <w:color w:val="111111"/>
          <w:sz w:val="28"/>
          <w:sz w:val="28"/>
          <w:szCs w:val="28"/>
          <w:rtl w:val="true"/>
          <w:lang w:bidi="fa-IR"/>
        </w:rPr>
        <w:t>و ابن البکیر امامهم و خُبیب</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نیز در سوگ آنان گریه‌کنان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عینک لاترقأ مدامعها</w:t>
      </w:r>
    </w:p>
    <w:p>
      <w:pPr>
        <w:pStyle w:val="BookText"/>
        <w:rPr/>
      </w:pPr>
      <w:r>
        <w:rPr>
          <w:rFonts w:ascii="IRNazanin" w:hAnsi="IRNazanin" w:eastAsia="IRNazanin"/>
          <w:color w:val="111111"/>
          <w:sz w:val="28"/>
          <w:sz w:val="28"/>
          <w:szCs w:val="28"/>
          <w:rtl w:val="true"/>
          <w:lang w:bidi="fa-IR"/>
        </w:rPr>
        <w:t>سحّاً علی الصدر مثل الؤلؤ القلق</w:t>
      </w:r>
    </w:p>
    <w:p>
      <w:pPr>
        <w:pStyle w:val="BookText"/>
        <w:rPr/>
      </w:pPr>
      <w:r>
        <w:rPr>
          <w:rFonts w:ascii="IRNazanin" w:hAnsi="IRNazanin" w:eastAsia="IRNazanin"/>
          <w:color w:val="111111"/>
          <w:sz w:val="28"/>
          <w:sz w:val="28"/>
          <w:szCs w:val="28"/>
          <w:rtl w:val="true"/>
          <w:lang w:bidi="fa-IR"/>
        </w:rPr>
        <w:t>علی خُبیب فتی الفتیان قد علموا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لافشل حتّی تلقاه و لانزق</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نعم در سوگ همسرش از شهیدان احد؛</w:t>
      </w:r>
    </w:p>
    <w:p>
      <w:pPr>
        <w:pStyle w:val="BookText"/>
        <w:rPr/>
      </w:pPr>
      <w:r>
        <w:rPr>
          <w:rFonts w:ascii="IRNazanin" w:hAnsi="IRNazanin" w:eastAsia="IRNazanin"/>
          <w:color w:val="111111"/>
          <w:sz w:val="28"/>
          <w:sz w:val="28"/>
          <w:szCs w:val="28"/>
          <w:rtl w:val="true"/>
          <w:lang w:bidi="fa-IR"/>
        </w:rPr>
        <w:t>یا عین جودی بفیض غیر ابساس</w:t>
      </w:r>
    </w:p>
    <w:p>
      <w:pPr>
        <w:pStyle w:val="BookText"/>
        <w:rPr/>
      </w:pPr>
      <w:r>
        <w:rPr>
          <w:rFonts w:ascii="IRNazanin" w:hAnsi="IRNazanin" w:eastAsia="IRNazanin"/>
          <w:color w:val="111111"/>
          <w:sz w:val="28"/>
          <w:sz w:val="28"/>
          <w:szCs w:val="28"/>
          <w:rtl w:val="true"/>
          <w:lang w:bidi="fa-IR"/>
        </w:rPr>
        <w:t>علی کریم من الفتیان لبّاس</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سعد بن معاذ، مجروح روز خندق؛</w:t>
      </w:r>
    </w:p>
    <w:p>
      <w:pPr>
        <w:pStyle w:val="BookText"/>
        <w:rPr/>
      </w:pPr>
      <w:r>
        <w:rPr>
          <w:rFonts w:ascii="IRNazanin" w:hAnsi="IRNazanin" w:eastAsia="IRNazanin"/>
          <w:color w:val="111111"/>
          <w:sz w:val="28"/>
          <w:sz w:val="28"/>
          <w:szCs w:val="28"/>
          <w:rtl w:val="true"/>
          <w:lang w:bidi="fa-IR"/>
        </w:rPr>
        <w:t>مردی از انصار در مورد سعد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اهتزّ عرش اللَّه من موت هلک</w:t>
      </w:r>
    </w:p>
    <w:p>
      <w:pPr>
        <w:pStyle w:val="BookText"/>
        <w:rPr/>
      </w:pPr>
      <w:r>
        <w:rPr>
          <w:rFonts w:ascii="IRNazanin" w:hAnsi="IRNazanin" w:eastAsia="IRNazanin"/>
          <w:color w:val="111111"/>
          <w:sz w:val="28"/>
          <w:sz w:val="28"/>
          <w:szCs w:val="28"/>
          <w:rtl w:val="true"/>
          <w:lang w:bidi="fa-IR"/>
        </w:rPr>
        <w:t>سمعنا به الاّ لسعد ابی عمرو</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حسّان بن ثابت گریان در مصیبت 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سجمت من دمع عینی عبرة</w:t>
      </w:r>
    </w:p>
    <w:p>
      <w:pPr>
        <w:pStyle w:val="BookText"/>
        <w:rPr/>
      </w:pPr>
      <w:r>
        <w:rPr>
          <w:rFonts w:ascii="IRNazanin" w:hAnsi="IRNazanin" w:eastAsia="IRNazanin"/>
          <w:color w:val="111111"/>
          <w:sz w:val="28"/>
          <w:sz w:val="28"/>
          <w:szCs w:val="28"/>
          <w:rtl w:val="true"/>
          <w:lang w:bidi="fa-IR"/>
        </w:rPr>
        <w:t>و حقّ لعینی ان تفیض علی سعد</w:t>
      </w:r>
    </w:p>
    <w:p>
      <w:pPr>
        <w:pStyle w:val="BookText"/>
        <w:rPr/>
      </w:pPr>
      <w:r>
        <w:rPr>
          <w:rFonts w:ascii="IRNazanin" w:hAnsi="IRNazanin" w:eastAsia="IRNazanin"/>
          <w:color w:val="111111"/>
          <w:sz w:val="28"/>
          <w:sz w:val="28"/>
          <w:szCs w:val="28"/>
          <w:rtl w:val="true"/>
          <w:lang w:bidi="fa-IR"/>
        </w:rPr>
        <w:t>قتیل ثوی فی معرک فجعت به</w:t>
      </w:r>
    </w:p>
    <w:p>
      <w:pPr>
        <w:pStyle w:val="BookText"/>
        <w:rPr/>
      </w:pPr>
      <w:r>
        <w:rPr>
          <w:rFonts w:ascii="IRNazanin" w:hAnsi="IRNazanin" w:eastAsia="IRNazanin"/>
          <w:color w:val="111111"/>
          <w:sz w:val="28"/>
          <w:sz w:val="28"/>
          <w:szCs w:val="28"/>
          <w:rtl w:val="true"/>
          <w:lang w:bidi="fa-IR"/>
        </w:rPr>
        <w:t>عیون ذواری الدمع دائمة الوجد</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شهدای چاه معونه؛</w:t>
      </w:r>
    </w:p>
    <w:p>
      <w:pPr>
        <w:pStyle w:val="BookText"/>
        <w:rPr/>
      </w:pPr>
      <w:r>
        <w:rPr>
          <w:rFonts w:ascii="IRNazanin" w:hAnsi="IRNazanin" w:eastAsia="IRNazanin"/>
          <w:color w:val="111111"/>
          <w:sz w:val="28"/>
          <w:sz w:val="28"/>
          <w:szCs w:val="28"/>
          <w:rtl w:val="true"/>
          <w:lang w:bidi="fa-IR"/>
        </w:rPr>
        <w:t>ابو برّاء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اصحابت را به اهل نجد بفرستی، امید می‌رود که آنان دعوت تو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جماعتی را به نجد فرستاد، آنان حرکت کرده و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رسول خداصلی الله علیه وآله را به عامر بن طفیل دادند ولی او در آن نظر نکرد، و هم فرستاده را به قتل رسانید و هم با کمک قبایل دیگر، آن عده از مسلمانان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رواحه بر نافع بن بدیل بن ورقاء خزاعی از شهدای این واقعه گریسته،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نافع بن بدیل</w:t>
      </w:r>
    </w:p>
    <w:p>
      <w:pPr>
        <w:pStyle w:val="BookText"/>
        <w:rPr/>
      </w:pPr>
      <w:r>
        <w:rPr>
          <w:rFonts w:ascii="IRNazanin" w:hAnsi="IRNazanin" w:eastAsia="IRNazanin"/>
          <w:color w:val="111111"/>
          <w:sz w:val="28"/>
          <w:sz w:val="28"/>
          <w:szCs w:val="28"/>
          <w:rtl w:val="true"/>
          <w:lang w:bidi="fa-IR"/>
        </w:rPr>
        <w:t>رحمة المبتغی ثواب الجهاد</w:t>
      </w:r>
    </w:p>
    <w:p>
      <w:pPr>
        <w:pStyle w:val="BookText"/>
        <w:rPr/>
      </w:pPr>
      <w:r>
        <w:rPr>
          <w:rFonts w:ascii="IRNazanin" w:hAnsi="IRNazanin" w:eastAsia="IRNazanin"/>
          <w:color w:val="111111"/>
          <w:sz w:val="28"/>
          <w:sz w:val="28"/>
          <w:szCs w:val="28"/>
          <w:rtl w:val="true"/>
          <w:lang w:bidi="fa-IR"/>
        </w:rPr>
        <w:t>صابر صادق وفیّ اذاما</w:t>
      </w:r>
    </w:p>
    <w:p>
      <w:pPr>
        <w:pStyle w:val="BookText"/>
        <w:rPr/>
      </w:pPr>
      <w:r>
        <w:rPr>
          <w:rFonts w:ascii="IRNazanin" w:hAnsi="IRNazanin" w:eastAsia="IRNazanin"/>
          <w:color w:val="111111"/>
          <w:sz w:val="28"/>
          <w:sz w:val="28"/>
          <w:szCs w:val="28"/>
          <w:rtl w:val="true"/>
          <w:lang w:bidi="fa-IR"/>
        </w:rPr>
        <w:t>اکثر القوم قال قول السداد</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حسان بن ثابت گریه‌کنان درباره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قتلی معونة فاستهلّی</w:t>
      </w:r>
    </w:p>
    <w:p>
      <w:pPr>
        <w:pStyle w:val="BookText"/>
        <w:rPr/>
      </w:pPr>
      <w:r>
        <w:rPr>
          <w:rFonts w:ascii="IRNazanin" w:hAnsi="IRNazanin" w:eastAsia="IRNazanin"/>
          <w:color w:val="111111"/>
          <w:sz w:val="28"/>
          <w:sz w:val="28"/>
          <w:szCs w:val="28"/>
          <w:rtl w:val="true"/>
          <w:lang w:bidi="fa-IR"/>
        </w:rPr>
        <w:t>بدمع العین سحاً غیر نزر</w:t>
      </w:r>
      <w:r>
        <w:rPr>
          <w:rStyle w:val="FootnoteAnchor"/>
          <w:rtl w:val="true"/>
        </w:rPr>
        <w:footnoteReference w:id="54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برای عثمان بن مظعون؛ </w:t>
      </w:r>
      <w:bookmarkStart w:id="619" w:name="pg590_12975"/>
    </w:p>
    <w:p>
      <w:pPr>
        <w:pStyle w:val="BookText"/>
        <w:rPr/>
      </w:pPr>
      <w:bookmarkEnd w:id="619"/>
      <w:r>
        <w:rPr>
          <w:rFonts w:ascii="IRNazanin" w:hAnsi="IRNazanin" w:eastAsia="IRNazanin"/>
          <w:color w:val="111111"/>
          <w:sz w:val="28"/>
          <w:sz w:val="28"/>
          <w:szCs w:val="28"/>
          <w:rtl w:val="true"/>
          <w:lang w:bidi="fa-IR"/>
        </w:rPr>
        <w:t>چون عثمان بن مظعون از دنیا رحلت کرد، همسرش درباره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جودی بدمع غیر ممنون</w:t>
      </w:r>
    </w:p>
    <w:p>
      <w:pPr>
        <w:pStyle w:val="BookText"/>
        <w:rPr/>
      </w:pPr>
      <w:r>
        <w:rPr>
          <w:rFonts w:ascii="IRNazanin" w:hAnsi="IRNazanin" w:eastAsia="IRNazanin"/>
          <w:color w:val="111111"/>
          <w:sz w:val="28"/>
          <w:sz w:val="28"/>
          <w:szCs w:val="28"/>
          <w:rtl w:val="true"/>
          <w:lang w:bidi="fa-IR"/>
        </w:rPr>
        <w:t>علی رزیّة عثمان بن مظعون</w:t>
      </w:r>
    </w:p>
    <w:p>
      <w:pPr>
        <w:pStyle w:val="BookText"/>
        <w:rPr/>
      </w:pPr>
      <w:r>
        <w:rPr>
          <w:rFonts w:ascii="IRNazanin" w:hAnsi="IRNazanin" w:eastAsia="IRNazanin"/>
          <w:color w:val="111111"/>
          <w:sz w:val="28"/>
          <w:sz w:val="28"/>
          <w:szCs w:val="28"/>
          <w:rtl w:val="true"/>
          <w:lang w:bidi="fa-IR"/>
        </w:rPr>
        <w:t>علی امرئ کان فی رضوان خالقه</w:t>
      </w:r>
    </w:p>
    <w:p>
      <w:pPr>
        <w:pStyle w:val="BookText"/>
        <w:rPr/>
      </w:pPr>
      <w:r>
        <w:rPr>
          <w:rFonts w:ascii="IRNazanin" w:hAnsi="IRNazanin" w:eastAsia="IRNazanin"/>
          <w:color w:val="111111"/>
          <w:sz w:val="28"/>
          <w:sz w:val="28"/>
          <w:szCs w:val="28"/>
          <w:rtl w:val="true"/>
          <w:lang w:bidi="fa-IR"/>
        </w:rPr>
        <w:t>طوبی له من فقید الشخص مدفون</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ولید بن ولید بن مغیره؛</w:t>
      </w:r>
    </w:p>
    <w:p>
      <w:pPr>
        <w:pStyle w:val="BookText"/>
        <w:rPr/>
      </w:pPr>
      <w:r>
        <w:rPr>
          <w:rFonts w:ascii="IRNazanin" w:hAnsi="IRNazanin" w:eastAsia="IRNazanin"/>
          <w:color w:val="111111"/>
          <w:sz w:val="28"/>
          <w:sz w:val="28"/>
          <w:szCs w:val="28"/>
          <w:rtl w:val="true"/>
          <w:lang w:bidi="fa-IR"/>
        </w:rPr>
        <w:t>ام‌سلمه همسر پیامبرصلی الله علیه وآله گریه‌کنان برای ولید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فابکی للولید بن الولید بن مغیرة</w:t>
      </w:r>
    </w:p>
    <w:p>
      <w:pPr>
        <w:pStyle w:val="BookText"/>
        <w:rPr/>
      </w:pPr>
      <w:r>
        <w:rPr>
          <w:rFonts w:ascii="IRNazanin" w:hAnsi="IRNazanin" w:eastAsia="IRNazanin"/>
          <w:color w:val="111111"/>
          <w:sz w:val="28"/>
          <w:sz w:val="28"/>
          <w:szCs w:val="28"/>
          <w:rtl w:val="true"/>
          <w:lang w:bidi="fa-IR"/>
        </w:rPr>
        <w:t>قد کان غیثاً فی السنین و رحمة فینا و میره</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زید بن عمر بن خطاب؛</w:t>
      </w:r>
    </w:p>
    <w:p>
      <w:pPr>
        <w:pStyle w:val="BookText"/>
        <w:rPr/>
      </w:pPr>
      <w:r>
        <w:rPr>
          <w:rFonts w:ascii="IRNazanin" w:hAnsi="IRNazanin" w:eastAsia="IRNazanin"/>
          <w:color w:val="111111"/>
          <w:sz w:val="28"/>
          <w:sz w:val="28"/>
          <w:szCs w:val="28"/>
          <w:rtl w:val="true"/>
          <w:lang w:bidi="fa-IR"/>
        </w:rPr>
        <w:t>ایاس بن بکیر در مرثیه او که در جنگ بنی عدی کشته شد، می‌گوید؛</w:t>
      </w:r>
    </w:p>
    <w:p>
      <w:pPr>
        <w:pStyle w:val="BookText"/>
        <w:rPr/>
      </w:pPr>
      <w:r>
        <w:rPr>
          <w:rFonts w:ascii="IRNazanin" w:hAnsi="IRNazanin" w:eastAsia="IRNazanin"/>
          <w:color w:val="111111"/>
          <w:sz w:val="28"/>
          <w:sz w:val="28"/>
          <w:szCs w:val="28"/>
          <w:rtl w:val="true"/>
          <w:lang w:bidi="fa-IR"/>
        </w:rPr>
        <w:t>ألا یا لیت امّی لم تلدنی</w:t>
      </w:r>
    </w:p>
    <w:p>
      <w:pPr>
        <w:pStyle w:val="BookText"/>
        <w:rPr/>
      </w:pPr>
      <w:r>
        <w:rPr>
          <w:rFonts w:ascii="IRNazanin" w:hAnsi="IRNazanin" w:eastAsia="IRNazanin"/>
          <w:color w:val="111111"/>
          <w:sz w:val="28"/>
          <w:sz w:val="28"/>
          <w:szCs w:val="28"/>
          <w:rtl w:val="true"/>
          <w:lang w:bidi="fa-IR"/>
        </w:rPr>
        <w:t>و لم اک فی الغزاة لدی البقیع</w:t>
      </w:r>
    </w:p>
    <w:p>
      <w:pPr>
        <w:pStyle w:val="BookText"/>
        <w:rPr/>
      </w:pPr>
      <w:r>
        <w:rPr>
          <w:rFonts w:ascii="IRNazanin" w:hAnsi="IRNazanin" w:eastAsia="IRNazanin"/>
          <w:color w:val="111111"/>
          <w:sz w:val="28"/>
          <w:sz w:val="28"/>
          <w:szCs w:val="28"/>
          <w:rtl w:val="true"/>
          <w:lang w:bidi="fa-IR"/>
        </w:rPr>
        <w:t>و لم أر مصرع بن الخیر زید</w:t>
      </w:r>
    </w:p>
    <w:p>
      <w:pPr>
        <w:pStyle w:val="BookText"/>
        <w:rPr/>
      </w:pPr>
      <w:r>
        <w:rPr>
          <w:rFonts w:ascii="IRNazanin" w:hAnsi="IRNazanin" w:eastAsia="IRNazanin"/>
          <w:color w:val="111111"/>
          <w:sz w:val="28"/>
          <w:sz w:val="28"/>
          <w:szCs w:val="28"/>
          <w:rtl w:val="true"/>
          <w:lang w:bidi="fa-IR"/>
        </w:rPr>
        <w:t>و هدّته هنا لک من صریع</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حضرت علی‌علیه السلام در سوگ فاطمه‌علیها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بر بالای قبر فاطمه‌علیها السلام ایستاده، در حالی که غصه‌ها و بغضها گلو گیرش شده بود نتوانست جلوی اشک سوزان از قلب خود را بگیرد، در این هنگام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w:t>
      </w:r>
    </w:p>
    <w:p>
      <w:pPr>
        <w:pStyle w:val="BookText"/>
        <w:rPr/>
      </w:pPr>
      <w:r>
        <w:rPr>
          <w:rFonts w:ascii="IRNazanin" w:hAnsi="IRNazanin" w:eastAsia="IRNazanin"/>
          <w:color w:val="111111"/>
          <w:sz w:val="28"/>
          <w:sz w:val="28"/>
          <w:szCs w:val="28"/>
          <w:rtl w:val="true"/>
          <w:lang w:bidi="fa-IR"/>
        </w:rPr>
        <w:t>و کلّ الذی دون الممات قلیل</w:t>
      </w:r>
    </w:p>
    <w:p>
      <w:pPr>
        <w:pStyle w:val="BookText"/>
        <w:rPr/>
      </w:pPr>
      <w:r>
        <w:rPr>
          <w:rFonts w:ascii="IRNazanin" w:hAnsi="IRNazanin" w:eastAsia="IRNazanin"/>
          <w:color w:val="111111"/>
          <w:sz w:val="28"/>
          <w:sz w:val="28"/>
          <w:szCs w:val="28"/>
          <w:rtl w:val="true"/>
          <w:lang w:bidi="fa-IR"/>
        </w:rPr>
        <w:t>و انّ افتقادی واحداً بعد واحد</w:t>
      </w:r>
    </w:p>
    <w:p>
      <w:pPr>
        <w:pStyle w:val="BookText"/>
        <w:rPr/>
      </w:pPr>
      <w:r>
        <w:rPr>
          <w:rFonts w:ascii="IRNazanin" w:hAnsi="IRNazanin" w:eastAsia="IRNazanin"/>
          <w:color w:val="111111"/>
          <w:sz w:val="28"/>
          <w:sz w:val="28"/>
          <w:szCs w:val="28"/>
          <w:rtl w:val="true"/>
          <w:lang w:bidi="fa-IR"/>
        </w:rPr>
        <w:t>دلیل علی أن لایدوم خلیل</w:t>
      </w:r>
      <w:r>
        <w:rPr>
          <w:rStyle w:val="FootnoteAnchor"/>
          <w:rtl w:val="true"/>
        </w:rPr>
        <w:footnoteReference w:id="547"/>
      </w:r>
    </w:p>
    <w:p>
      <w:pPr>
        <w:pStyle w:val="Heading3"/>
        <w:numPr>
          <w:ilvl w:val="2"/>
          <w:numId w:val="1"/>
        </w:numPr>
        <w:rPr/>
      </w:pPr>
      <w:bookmarkStart w:id="620" w:name="__RefHeading___Toc5082398_211673320"/>
      <w:bookmarkStart w:id="621" w:name="_Toc240"/>
      <w:bookmarkEnd w:id="620"/>
      <w:r>
        <w:rPr>
          <w:rtl w:val="true"/>
        </w:rPr>
        <w:t>مرثیه‌خوانی به شعر در سوگ امام حسین‌علیه السلام</w:t>
      </w:r>
      <w:bookmarkEnd w:id="621"/>
    </w:p>
    <w:p>
      <w:pPr>
        <w:pStyle w:val="Heading4"/>
        <w:numPr>
          <w:ilvl w:val="3"/>
          <w:numId w:val="1"/>
        </w:numPr>
        <w:rPr/>
      </w:pPr>
      <w:bookmarkStart w:id="622" w:name="__RefHeading___Toc5082400_211673320"/>
      <w:bookmarkStart w:id="623" w:name="_Toc241"/>
      <w:bookmarkEnd w:id="622"/>
      <w:r>
        <w:rPr>
          <w:rtl w:val="true"/>
        </w:rPr>
        <w:t>مرثیه‌خوانی به شعر در سوگ امام حسین‌علیه السلام</w:t>
      </w:r>
      <w:bookmarkEnd w:id="6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 اقدام به مرثیه‌سرایی برای امام حسین‌علیه السلام نمی‌کردند</w:t>
      </w:r>
      <w:r>
        <w:rPr>
          <w:rFonts w:eastAsia="IRNazanin" w:cs="IRNazanin"/>
          <w:color w:val="111111"/>
          <w:sz w:val="28"/>
          <w:szCs w:val="28"/>
          <w:rtl w:val="true"/>
          <w:lang w:bidi="fa-IR"/>
        </w:rPr>
        <w:t>».</w:t>
      </w:r>
      <w:r>
        <w:rPr>
          <w:rStyle w:val="FootnoteAnchor"/>
          <w:rtl w:val="true"/>
        </w:rPr>
        <w:footnoteReference w:id="548"/>
      </w:r>
      <w:bookmarkStart w:id="624" w:name="pg590_12976"/>
    </w:p>
    <w:p>
      <w:pPr>
        <w:pStyle w:val="BookText"/>
        <w:rPr/>
      </w:pPr>
      <w:bookmarkEnd w:id="624"/>
      <w:r>
        <w:rPr>
          <w:rFonts w:ascii="IRNazanin" w:hAnsi="IRNazanin" w:eastAsia="IRNazanin"/>
          <w:color w:val="111111"/>
          <w:sz w:val="28"/>
          <w:sz w:val="28"/>
          <w:szCs w:val="28"/>
          <w:rtl w:val="true"/>
          <w:lang w:bidi="fa-IR"/>
        </w:rPr>
        <w:t>ولی در عین حال گروهی در سوگ امام حسین‌علیه السلام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از سدّی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در سوگ حسین مرثیه سرایی کرد عتبة بن عمرو عبسی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به کتب تاریخی پی می‌بریم که شعرایی بوده‌اند که درباره مصیبت امام حسین علیه السلام شعر سروده‌اند اینک به برخی از آنان اشاره می‌کنیم</w:t>
      </w:r>
      <w:r>
        <w:rPr>
          <w:rFonts w:eastAsia="IRNazanin" w:cs="IRNazanin"/>
          <w:color w:val="111111"/>
          <w:sz w:val="28"/>
          <w:szCs w:val="28"/>
          <w:rtl w:val="true"/>
          <w:lang w:bidi="fa-IR"/>
        </w:rPr>
        <w:t>:</w:t>
      </w:r>
    </w:p>
    <w:p>
      <w:pPr>
        <w:pStyle w:val="Heading4"/>
        <w:numPr>
          <w:ilvl w:val="3"/>
          <w:numId w:val="1"/>
        </w:numPr>
        <w:rPr/>
      </w:pPr>
      <w:bookmarkStart w:id="625" w:name="__RefHeading___Toc5082402_211673320"/>
      <w:bookmarkStart w:id="626" w:name="_Toc242"/>
      <w:bookmarkEnd w:id="625"/>
      <w:r>
        <w:rPr/>
        <w:t>1</w:t>
      </w:r>
      <w:r>
        <w:rPr>
          <w:rtl w:val="true"/>
        </w:rPr>
        <w:t xml:space="preserve"> - </w:t>
      </w:r>
      <w:r>
        <w:rPr>
          <w:rtl w:val="true"/>
        </w:rPr>
        <w:t>سلیمان بن قتّه‌</w:t>
      </w:r>
      <w:bookmarkEnd w:id="626"/>
    </w:p>
    <w:p>
      <w:pPr>
        <w:pStyle w:val="BookText"/>
        <w:rPr/>
      </w:pPr>
      <w:r>
        <w:rPr>
          <w:rFonts w:ascii="IRNazanin" w:hAnsi="IRNazanin" w:eastAsia="IRNazanin"/>
          <w:color w:val="111111"/>
          <w:sz w:val="28"/>
          <w:sz w:val="28"/>
          <w:szCs w:val="28"/>
          <w:rtl w:val="true"/>
          <w:lang w:bidi="fa-IR"/>
        </w:rPr>
        <w:t>او که یکی از مردان قبیله بنی تمیم بن مرّة بن کعب بن لؤی و از طرفداران بنی هاشم بوده و از تابعین به حساب می‌آمد در مرثیه امام حسین‌علیه السلام شعری دارد که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ابیات آل محمّد</w:t>
      </w:r>
    </w:p>
    <w:p>
      <w:pPr>
        <w:pStyle w:val="BookText"/>
        <w:rPr/>
      </w:pPr>
      <w:r>
        <w:rPr>
          <w:rFonts w:ascii="IRNazanin" w:hAnsi="IRNazanin" w:eastAsia="IRNazanin"/>
          <w:color w:val="111111"/>
          <w:sz w:val="28"/>
          <w:sz w:val="28"/>
          <w:szCs w:val="28"/>
          <w:rtl w:val="true"/>
          <w:lang w:bidi="fa-IR"/>
        </w:rPr>
        <w:t>فلم أرها کعهدها یوم حلّت</w:t>
      </w:r>
      <w:r>
        <w:rPr>
          <w:rStyle w:val="FootnoteAnchor"/>
          <w:rtl w:val="true"/>
        </w:rPr>
        <w:footnoteReference w:id="549"/>
      </w:r>
    </w:p>
    <w:p>
      <w:pPr>
        <w:pStyle w:val="Heading4"/>
        <w:numPr>
          <w:ilvl w:val="3"/>
          <w:numId w:val="1"/>
        </w:numPr>
        <w:rPr/>
      </w:pPr>
      <w:bookmarkStart w:id="627" w:name="__RefHeading___Toc5082404_211673320"/>
      <w:bookmarkStart w:id="628" w:name="_Toc243"/>
      <w:bookmarkEnd w:id="627"/>
      <w:r>
        <w:rPr/>
        <w:t>2</w:t>
      </w:r>
      <w:r>
        <w:rPr>
          <w:rtl w:val="true"/>
        </w:rPr>
        <w:t xml:space="preserve"> – </w:t>
      </w:r>
      <w:r>
        <w:rPr>
          <w:rtl w:val="true"/>
        </w:rPr>
        <w:t>ابو الرجح خزاعی</w:t>
      </w:r>
      <w:bookmarkEnd w:id="628"/>
    </w:p>
    <w:p>
      <w:pPr>
        <w:pStyle w:val="BookText"/>
        <w:rPr/>
      </w:pPr>
      <w:r>
        <w:rPr>
          <w:rFonts w:ascii="IRNazanin" w:hAnsi="IRNazanin" w:eastAsia="IRNazanin"/>
          <w:color w:val="111111"/>
          <w:sz w:val="28"/>
          <w:sz w:val="28"/>
          <w:szCs w:val="28"/>
          <w:rtl w:val="true"/>
          <w:lang w:bidi="fa-IR"/>
        </w:rPr>
        <w:t>مرزبانی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الرجح خزاعی بر فاطمه دختر حسین بن علی‌علیه السلام وارد شد و برای او مرثیه ای درباره حسین‌علیه السلام قرائت کرد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أجالت علی عینی سجائب عبرة</w:t>
      </w:r>
    </w:p>
    <w:p>
      <w:pPr>
        <w:pStyle w:val="BookText"/>
        <w:rPr/>
      </w:pPr>
      <w:r>
        <w:rPr>
          <w:rFonts w:ascii="Amiri" w:hAnsi="Amiri" w:eastAsia="Amiri" w:cs="Amiri"/>
          <w:color w:val="111111"/>
          <w:sz w:val="28"/>
          <w:sz w:val="28"/>
          <w:szCs w:val="28"/>
          <w:rtl w:val="true"/>
          <w:lang w:bidi="ar-SA"/>
        </w:rPr>
        <w:t>فلم تصحّ بعد الدمع حتیّ ارمعلّت</w:t>
      </w:r>
    </w:p>
    <w:p>
      <w:pPr>
        <w:pStyle w:val="BookText"/>
        <w:rPr/>
      </w:pPr>
      <w:r>
        <w:rPr>
          <w:rFonts w:ascii="Amiri" w:hAnsi="Amiri" w:eastAsia="Amiri" w:cs="Amiri"/>
          <w:color w:val="111111"/>
          <w:sz w:val="28"/>
          <w:sz w:val="28"/>
          <w:szCs w:val="28"/>
          <w:rtl w:val="true"/>
          <w:lang w:bidi="ar-SA"/>
        </w:rPr>
        <w:t>تبکی علی آل النبیّ محّمد</w:t>
      </w:r>
    </w:p>
    <w:p>
      <w:pPr>
        <w:pStyle w:val="BookText"/>
        <w:rPr/>
      </w:pPr>
      <w:r>
        <w:rPr>
          <w:rFonts w:ascii="IRNazanin" w:hAnsi="IRNazanin" w:eastAsia="IRNazanin"/>
          <w:color w:val="111111"/>
          <w:sz w:val="28"/>
          <w:sz w:val="28"/>
          <w:szCs w:val="28"/>
          <w:rtl w:val="true"/>
          <w:lang w:bidi="fa-IR"/>
        </w:rPr>
        <w:t>ما اکثرت فی الدمع لا بل اقلّت</w:t>
      </w:r>
      <w:r>
        <w:rPr>
          <w:rStyle w:val="FootnoteAnchor"/>
          <w:rtl w:val="true"/>
        </w:rPr>
        <w:footnoteReference w:id="550"/>
      </w:r>
    </w:p>
    <w:p>
      <w:pPr>
        <w:pStyle w:val="Heading4"/>
        <w:numPr>
          <w:ilvl w:val="3"/>
          <w:numId w:val="1"/>
        </w:numPr>
        <w:rPr/>
      </w:pPr>
      <w:bookmarkStart w:id="629" w:name="__RefHeading___Toc5082406_211673320"/>
      <w:bookmarkStart w:id="630" w:name="_Toc244"/>
      <w:bookmarkEnd w:id="629"/>
      <w:r>
        <w:rPr/>
        <w:t>3</w:t>
      </w:r>
      <w:r>
        <w:rPr>
          <w:rtl w:val="true"/>
        </w:rPr>
        <w:t xml:space="preserve"> - </w:t>
      </w:r>
      <w:r>
        <w:rPr>
          <w:rtl w:val="true"/>
        </w:rPr>
        <w:t>زینب دختر امیرالمؤمنین‌علیهما السلام</w:t>
      </w:r>
      <w:bookmarkEnd w:id="630"/>
    </w:p>
    <w:p>
      <w:pPr>
        <w:pStyle w:val="BookText"/>
        <w:rPr/>
      </w:pPr>
      <w:r>
        <w:rPr>
          <w:rFonts w:ascii="IRNazanin" w:hAnsi="IRNazanin" w:eastAsia="IRNazanin"/>
          <w:color w:val="111111"/>
          <w:sz w:val="28"/>
          <w:sz w:val="28"/>
          <w:szCs w:val="28"/>
          <w:rtl w:val="true"/>
          <w:lang w:bidi="fa-IR"/>
        </w:rPr>
        <w:t>چون سر مبارک امام حسین‌علیه السلام و اسرا به مدینه رسید، همه اهل مدینه ضجّه کنان و گریه کنان از خانه‌ها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زینب دختر علی بن ابی طالب علیهم السلام صیحه کنان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 وااخوتاه، واأهلاه، 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اذ قال النبیّ لکم</w:t>
      </w:r>
    </w:p>
    <w:p>
      <w:pPr>
        <w:pStyle w:val="BookText"/>
        <w:rPr/>
      </w:pPr>
      <w:r>
        <w:rPr>
          <w:rFonts w:ascii="IRNazanin" w:hAnsi="IRNazanin" w:eastAsia="IRNazanin"/>
          <w:color w:val="111111"/>
          <w:sz w:val="28"/>
          <w:sz w:val="28"/>
          <w:szCs w:val="28"/>
          <w:rtl w:val="true"/>
          <w:lang w:bidi="fa-IR"/>
        </w:rPr>
        <w:t>ماذا فعلتم و انتم آخر الأمم</w:t>
      </w:r>
    </w:p>
    <w:p>
      <w:pPr>
        <w:pStyle w:val="BookText"/>
        <w:rPr/>
      </w:pPr>
      <w:r>
        <w:rPr>
          <w:rFonts w:ascii="IRNazanin" w:hAnsi="IRNazanin" w:eastAsia="IRNazanin"/>
          <w:color w:val="111111"/>
          <w:sz w:val="28"/>
          <w:sz w:val="28"/>
          <w:szCs w:val="28"/>
          <w:rtl w:val="true"/>
          <w:lang w:bidi="fa-IR"/>
        </w:rPr>
        <w:t>بأهل بیتی و اولادی أما لکم</w:t>
      </w:r>
    </w:p>
    <w:p>
      <w:pPr>
        <w:pStyle w:val="BookText"/>
        <w:rPr/>
      </w:pPr>
      <w:r>
        <w:rPr>
          <w:rFonts w:ascii="IRNazanin" w:hAnsi="IRNazanin" w:eastAsia="IRNazanin"/>
          <w:color w:val="111111"/>
          <w:sz w:val="28"/>
          <w:sz w:val="28"/>
          <w:szCs w:val="28"/>
          <w:rtl w:val="true"/>
          <w:lang w:bidi="fa-IR"/>
        </w:rPr>
        <w:t>عهد أما أنتم توفون بالذمم</w:t>
      </w:r>
    </w:p>
    <w:p>
      <w:pPr>
        <w:pStyle w:val="BookText"/>
        <w:rPr/>
      </w:pPr>
      <w:r>
        <w:rPr>
          <w:rFonts w:ascii="Amiri" w:hAnsi="Amiri" w:eastAsia="Amiri" w:cs="Amiri"/>
          <w:color w:val="111111"/>
          <w:sz w:val="28"/>
          <w:sz w:val="28"/>
          <w:szCs w:val="28"/>
          <w:rtl w:val="true"/>
          <w:lang w:bidi="ar-SA"/>
        </w:rPr>
        <w:t>ذریّتی و بنو عمّی بمضیعة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أساری و منهم ضرّجوا بدم </w:t>
      </w:r>
      <w:bookmarkStart w:id="631" w:name="pg590_12977"/>
    </w:p>
    <w:p>
      <w:pPr>
        <w:pStyle w:val="BookText"/>
        <w:rPr/>
      </w:pPr>
      <w:bookmarkEnd w:id="631"/>
      <w:r>
        <w:rPr>
          <w:rFonts w:ascii="IRNazanin" w:hAnsi="IRNazanin" w:eastAsia="IRNazanin"/>
          <w:color w:val="111111"/>
          <w:sz w:val="28"/>
          <w:sz w:val="28"/>
          <w:szCs w:val="28"/>
          <w:rtl w:val="true"/>
          <w:lang w:bidi="fa-IR"/>
        </w:rPr>
        <w:t>ما کان هذا جزائی اذ نصحت لکم</w:t>
      </w:r>
    </w:p>
    <w:p>
      <w:pPr>
        <w:pStyle w:val="BookText"/>
        <w:rPr/>
      </w:pPr>
      <w:r>
        <w:rPr>
          <w:rFonts w:ascii="IRNazanin" w:hAnsi="IRNazanin" w:eastAsia="IRNazanin"/>
          <w:color w:val="111111"/>
          <w:sz w:val="28"/>
          <w:sz w:val="28"/>
          <w:szCs w:val="28"/>
          <w:rtl w:val="true"/>
          <w:lang w:bidi="fa-IR"/>
        </w:rPr>
        <w:t>ان تخلفونی بسوء فی ذوی رحمی</w:t>
      </w:r>
      <w:r>
        <w:rPr>
          <w:rStyle w:val="FootnoteAnchor"/>
          <w:rtl w:val="true"/>
        </w:rPr>
        <w:footnoteReference w:id="551"/>
      </w:r>
    </w:p>
    <w:p>
      <w:pPr>
        <w:pStyle w:val="Heading4"/>
        <w:numPr>
          <w:ilvl w:val="3"/>
          <w:numId w:val="1"/>
        </w:numPr>
        <w:rPr/>
      </w:pPr>
      <w:bookmarkStart w:id="632" w:name="__RefHeading___Toc5082408_211673320"/>
      <w:bookmarkStart w:id="633" w:name="_Toc245"/>
      <w:bookmarkEnd w:id="632"/>
      <w:r>
        <w:rPr/>
        <w:t>4</w:t>
      </w:r>
      <w:r>
        <w:rPr>
          <w:rtl w:val="true"/>
        </w:rPr>
        <w:t xml:space="preserve"> - </w:t>
      </w:r>
      <w:r>
        <w:rPr>
          <w:rtl w:val="true"/>
        </w:rPr>
        <w:t>جعفر بن عفان</w:t>
      </w:r>
      <w:bookmarkEnd w:id="633"/>
    </w:p>
    <w:p>
      <w:pPr>
        <w:pStyle w:val="BookText"/>
        <w:rPr/>
      </w:pPr>
      <w:r>
        <w:rPr>
          <w:rFonts w:ascii="IRNazanin" w:hAnsi="IRNazanin" w:eastAsia="IRNazanin"/>
          <w:color w:val="111111"/>
          <w:sz w:val="28"/>
          <w:sz w:val="28"/>
          <w:szCs w:val="28"/>
          <w:rtl w:val="true"/>
          <w:lang w:bidi="fa-IR"/>
        </w:rPr>
        <w:t>او که از اصحاب امام صادق‌علیه السلام است، در مرثیه امام حسین‌علیه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علی الاسلام من کان باکیاً</w:t>
      </w:r>
    </w:p>
    <w:p>
      <w:pPr>
        <w:pStyle w:val="BookText"/>
        <w:rPr/>
      </w:pPr>
      <w:r>
        <w:rPr>
          <w:rFonts w:ascii="IRNazanin" w:hAnsi="IRNazanin" w:eastAsia="IRNazanin"/>
          <w:color w:val="111111"/>
          <w:sz w:val="28"/>
          <w:sz w:val="28"/>
          <w:szCs w:val="28"/>
          <w:rtl w:val="true"/>
          <w:lang w:bidi="fa-IR"/>
        </w:rPr>
        <w:t>فقد ضیّعت احکامه و استحلّت</w:t>
      </w:r>
    </w:p>
    <w:p>
      <w:pPr>
        <w:pStyle w:val="BookText"/>
        <w:rPr/>
      </w:pPr>
      <w:r>
        <w:rPr>
          <w:rFonts w:ascii="IRNazanin" w:hAnsi="IRNazanin" w:eastAsia="IRNazanin"/>
          <w:color w:val="111111"/>
          <w:sz w:val="28"/>
          <w:sz w:val="28"/>
          <w:szCs w:val="28"/>
          <w:rtl w:val="true"/>
          <w:lang w:bidi="fa-IR"/>
        </w:rPr>
        <w:t>غداة حسین للرماح دریئة</w:t>
      </w:r>
    </w:p>
    <w:p>
      <w:pPr>
        <w:pStyle w:val="BookText"/>
        <w:rPr/>
      </w:pPr>
      <w:r>
        <w:rPr>
          <w:rFonts w:ascii="IRNazanin" w:hAnsi="IRNazanin" w:eastAsia="IRNazanin"/>
          <w:color w:val="111111"/>
          <w:sz w:val="28"/>
          <w:sz w:val="28"/>
          <w:szCs w:val="28"/>
          <w:rtl w:val="true"/>
          <w:lang w:bidi="fa-IR"/>
        </w:rPr>
        <w:t>و قد نهلت منه السیوف و علّت</w:t>
      </w:r>
    </w:p>
    <w:p>
      <w:pPr>
        <w:pStyle w:val="BookText"/>
        <w:rPr/>
      </w:pPr>
      <w:r>
        <w:rPr>
          <w:rFonts w:ascii="Amiri" w:hAnsi="Amiri" w:eastAsia="Amiri" w:cs="Amiri"/>
          <w:color w:val="111111"/>
          <w:sz w:val="28"/>
          <w:sz w:val="28"/>
          <w:szCs w:val="28"/>
          <w:rtl w:val="true"/>
          <w:lang w:bidi="ar-SA"/>
        </w:rPr>
        <w:t>و غودر فی الصحراء لحماً مبدّداً</w:t>
      </w:r>
    </w:p>
    <w:p>
      <w:pPr>
        <w:pStyle w:val="BookText"/>
        <w:rPr/>
      </w:pPr>
      <w:r>
        <w:rPr>
          <w:rFonts w:ascii="IRNazanin" w:hAnsi="IRNazanin" w:eastAsia="IRNazanin"/>
          <w:color w:val="111111"/>
          <w:sz w:val="28"/>
          <w:sz w:val="28"/>
          <w:szCs w:val="28"/>
          <w:rtl w:val="true"/>
          <w:lang w:bidi="fa-IR"/>
        </w:rPr>
        <w:t>و قد نهلت منه السیوف و علّت</w:t>
      </w:r>
    </w:p>
    <w:p>
      <w:pPr>
        <w:pStyle w:val="BookText"/>
        <w:rPr/>
      </w:pPr>
      <w:r>
        <w:rPr>
          <w:rFonts w:ascii="Amiri" w:hAnsi="Amiri" w:eastAsia="Amiri" w:cs="Amiri"/>
          <w:color w:val="111111"/>
          <w:sz w:val="28"/>
          <w:sz w:val="28"/>
          <w:szCs w:val="28"/>
          <w:rtl w:val="true"/>
          <w:lang w:bidi="ar-SA"/>
        </w:rPr>
        <w:t>فما نصرته امّة السوء اذ دعا</w:t>
      </w:r>
    </w:p>
    <w:p>
      <w:pPr>
        <w:pStyle w:val="BookText"/>
        <w:rPr/>
      </w:pPr>
      <w:r>
        <w:rPr>
          <w:rFonts w:ascii="IRNazanin" w:hAnsi="IRNazanin" w:eastAsia="IRNazanin"/>
          <w:color w:val="111111"/>
          <w:sz w:val="28"/>
          <w:sz w:val="28"/>
          <w:szCs w:val="28"/>
          <w:rtl w:val="true"/>
          <w:lang w:bidi="fa-IR"/>
        </w:rPr>
        <w:t>لقد طاشت الاحلام منها و ضلّت</w:t>
      </w:r>
      <w:r>
        <w:rPr>
          <w:rStyle w:val="FootnoteAnchor"/>
          <w:rtl w:val="true"/>
        </w:rPr>
        <w:footnoteReference w:id="552"/>
      </w:r>
    </w:p>
    <w:p>
      <w:pPr>
        <w:pStyle w:val="Heading4"/>
        <w:numPr>
          <w:ilvl w:val="3"/>
          <w:numId w:val="1"/>
        </w:numPr>
        <w:rPr/>
      </w:pPr>
      <w:bookmarkStart w:id="634" w:name="__RefHeading___Toc5082410_211673320"/>
      <w:bookmarkStart w:id="635" w:name="_Toc246"/>
      <w:bookmarkEnd w:id="634"/>
      <w:r>
        <w:rPr/>
        <w:t>5</w:t>
      </w:r>
      <w:r>
        <w:rPr>
          <w:rtl w:val="true"/>
        </w:rPr>
        <w:t xml:space="preserve"> - </w:t>
      </w:r>
      <w:r>
        <w:rPr>
          <w:rtl w:val="true"/>
        </w:rPr>
        <w:t>محمد بن ادریس شافعی</w:t>
      </w:r>
      <w:bookmarkEnd w:id="635"/>
    </w:p>
    <w:p>
      <w:pPr>
        <w:pStyle w:val="BookText"/>
        <w:rPr/>
      </w:pPr>
      <w:r>
        <w:rPr>
          <w:rFonts w:ascii="IRNazanin" w:hAnsi="IRNazanin" w:eastAsia="IRNazanin"/>
          <w:color w:val="111111"/>
          <w:sz w:val="28"/>
          <w:sz w:val="28"/>
          <w:szCs w:val="28"/>
          <w:rtl w:val="true"/>
          <w:lang w:bidi="fa-IR"/>
        </w:rPr>
        <w:t xml:space="preserve">محمّد بن عزّالدین یوسف بن حسن 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حدیث در مسجد 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فضل بن محمد مستملی و او از قاضی ابوبکر سهل بن محمد او از ابوالقاسم بکران بن طیّب نقل کرده که به او خبر رسیده که شافعی این اشعار را می‌خوانده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تأوّب همیّ و الفؤاد کئیب</w:t>
      </w:r>
    </w:p>
    <w:p>
      <w:pPr>
        <w:pStyle w:val="BookText"/>
        <w:rPr/>
      </w:pPr>
      <w:r>
        <w:rPr>
          <w:rFonts w:ascii="IRNazanin" w:hAnsi="IRNazanin" w:eastAsia="IRNazanin"/>
          <w:color w:val="111111"/>
          <w:sz w:val="28"/>
          <w:sz w:val="28"/>
          <w:szCs w:val="28"/>
          <w:rtl w:val="true"/>
          <w:lang w:bidi="fa-IR"/>
        </w:rPr>
        <w:t>و أرّق عینی و الرقاد غریب</w:t>
      </w:r>
    </w:p>
    <w:p>
      <w:pPr>
        <w:pStyle w:val="BookText"/>
        <w:rPr/>
      </w:pPr>
      <w:r>
        <w:rPr>
          <w:rFonts w:ascii="Amiri" w:hAnsi="Amiri" w:eastAsia="Amiri" w:cs="Amiri"/>
          <w:color w:val="111111"/>
          <w:sz w:val="28"/>
          <w:sz w:val="28"/>
          <w:szCs w:val="28"/>
          <w:rtl w:val="true"/>
          <w:lang w:bidi="ar-SA"/>
        </w:rPr>
        <w:t>و ممّا نفی نومی و شیّب لُمّتی</w:t>
      </w:r>
    </w:p>
    <w:p>
      <w:pPr>
        <w:pStyle w:val="BookText"/>
        <w:rPr/>
      </w:pPr>
      <w:r>
        <w:rPr>
          <w:rFonts w:ascii="Amiri" w:hAnsi="Amiri" w:eastAsia="Amiri" w:cs="Amiri"/>
          <w:color w:val="111111"/>
          <w:sz w:val="28"/>
          <w:sz w:val="28"/>
          <w:szCs w:val="28"/>
          <w:rtl w:val="true"/>
          <w:lang w:bidi="ar-SA"/>
        </w:rPr>
        <w:t>تصاریف ایّام لهنّ خطوب</w:t>
      </w:r>
    </w:p>
    <w:p>
      <w:pPr>
        <w:pStyle w:val="BookText"/>
        <w:rPr/>
      </w:pPr>
      <w:r>
        <w:rPr>
          <w:rFonts w:ascii="IRNazanin" w:hAnsi="IRNazanin" w:eastAsia="IRNazanin"/>
          <w:color w:val="111111"/>
          <w:sz w:val="28"/>
          <w:sz w:val="28"/>
          <w:szCs w:val="28"/>
          <w:rtl w:val="true"/>
          <w:lang w:bidi="fa-IR"/>
        </w:rPr>
        <w:t>تزلزلت الدنیا لآل محمدّ</w:t>
      </w:r>
    </w:p>
    <w:p>
      <w:pPr>
        <w:pStyle w:val="BookText"/>
        <w:rPr/>
      </w:pPr>
      <w:r>
        <w:rPr>
          <w:rFonts w:ascii="IRNazanin" w:hAnsi="IRNazanin" w:eastAsia="IRNazanin"/>
          <w:color w:val="111111"/>
          <w:sz w:val="28"/>
          <w:sz w:val="28"/>
          <w:szCs w:val="28"/>
          <w:rtl w:val="true"/>
          <w:lang w:bidi="fa-IR"/>
        </w:rPr>
        <w:t>و کادت لهم صمّ الجبال تذوب</w:t>
      </w:r>
    </w:p>
    <w:p>
      <w:pPr>
        <w:pStyle w:val="BookText"/>
        <w:rPr/>
      </w:pPr>
      <w:r>
        <w:rPr>
          <w:rFonts w:ascii="IRNazanin" w:hAnsi="IRNazanin" w:eastAsia="IRNazanin"/>
          <w:color w:val="111111"/>
          <w:sz w:val="28"/>
          <w:sz w:val="28"/>
          <w:szCs w:val="28"/>
          <w:rtl w:val="true"/>
          <w:lang w:bidi="fa-IR"/>
        </w:rPr>
        <w:t>و غارت نجوم و اقشعرّت ذوائب</w:t>
      </w:r>
    </w:p>
    <w:p>
      <w:pPr>
        <w:pStyle w:val="BookText"/>
        <w:rPr/>
      </w:pPr>
      <w:r>
        <w:rPr>
          <w:rFonts w:ascii="Amiri" w:hAnsi="Amiri" w:eastAsia="Amiri" w:cs="Amiri"/>
          <w:color w:val="111111"/>
          <w:sz w:val="28"/>
          <w:sz w:val="28"/>
          <w:szCs w:val="28"/>
          <w:rtl w:val="true"/>
          <w:lang w:bidi="ar-SA"/>
        </w:rPr>
        <w:t>و هتّک استار و شقّ جیوب</w:t>
      </w:r>
    </w:p>
    <w:p>
      <w:pPr>
        <w:pStyle w:val="BookText"/>
        <w:rPr/>
      </w:pPr>
      <w:r>
        <w:rPr>
          <w:rFonts w:ascii="Amiri" w:hAnsi="Amiri" w:eastAsia="Amiri" w:cs="Amiri"/>
          <w:color w:val="111111"/>
          <w:sz w:val="28"/>
          <w:sz w:val="28"/>
          <w:szCs w:val="28"/>
          <w:rtl w:val="true"/>
          <w:lang w:bidi="ar-SA"/>
        </w:rPr>
        <w:t>فللنصل إعوال و للرّمح رنّة</w:t>
      </w:r>
    </w:p>
    <w:p>
      <w:pPr>
        <w:pStyle w:val="BookText"/>
        <w:rPr/>
      </w:pPr>
      <w:r>
        <w:rPr>
          <w:rFonts w:ascii="IRNazanin" w:hAnsi="IRNazanin" w:eastAsia="IRNazanin"/>
          <w:color w:val="111111"/>
          <w:sz w:val="28"/>
          <w:sz w:val="28"/>
          <w:szCs w:val="28"/>
          <w:rtl w:val="true"/>
          <w:lang w:bidi="fa-IR"/>
        </w:rPr>
        <w:t>و للخیل من بعد الصّهیل نحیب</w:t>
      </w:r>
    </w:p>
    <w:p>
      <w:pPr>
        <w:pStyle w:val="BookText"/>
        <w:rPr/>
      </w:pPr>
      <w:r>
        <w:rPr>
          <w:rFonts w:ascii="IRNazanin" w:hAnsi="IRNazanin" w:eastAsia="IRNazanin"/>
          <w:color w:val="111111"/>
          <w:sz w:val="28"/>
          <w:sz w:val="28"/>
          <w:szCs w:val="28"/>
          <w:rtl w:val="true"/>
          <w:lang w:bidi="fa-IR"/>
        </w:rPr>
        <w:t>فمن مبلغ عنیّ الحسین رسالةً</w:t>
      </w:r>
    </w:p>
    <w:p>
      <w:pPr>
        <w:pStyle w:val="BookText"/>
        <w:rPr/>
      </w:pPr>
      <w:r>
        <w:rPr>
          <w:rFonts w:ascii="IRNazanin" w:hAnsi="IRNazanin" w:eastAsia="IRNazanin"/>
          <w:color w:val="111111"/>
          <w:sz w:val="28"/>
          <w:sz w:val="28"/>
          <w:szCs w:val="28"/>
          <w:rtl w:val="true"/>
          <w:lang w:bidi="fa-IR"/>
        </w:rPr>
        <w:t>و ان کرهتها انفس و قلوب</w:t>
      </w:r>
    </w:p>
    <w:p>
      <w:pPr>
        <w:pStyle w:val="BookText"/>
        <w:rPr/>
      </w:pPr>
      <w:r>
        <w:rPr>
          <w:rFonts w:ascii="IRNazanin" w:hAnsi="IRNazanin" w:eastAsia="IRNazanin"/>
          <w:color w:val="111111"/>
          <w:sz w:val="28"/>
          <w:sz w:val="28"/>
          <w:szCs w:val="28"/>
          <w:rtl w:val="true"/>
          <w:lang w:bidi="fa-IR"/>
        </w:rPr>
        <w:t>قتیل بلاجرم کأنّ قمیصه</w:t>
      </w:r>
    </w:p>
    <w:p>
      <w:pPr>
        <w:pStyle w:val="BookText"/>
        <w:rPr/>
      </w:pPr>
      <w:r>
        <w:rPr>
          <w:rFonts w:ascii="IRNazanin" w:hAnsi="IRNazanin" w:eastAsia="IRNazanin"/>
          <w:color w:val="111111"/>
          <w:sz w:val="28"/>
          <w:sz w:val="28"/>
          <w:szCs w:val="28"/>
          <w:rtl w:val="true"/>
          <w:lang w:bidi="fa-IR"/>
        </w:rPr>
        <w:t>صبیغ بماء الأُرجوان خضیب</w:t>
      </w:r>
    </w:p>
    <w:p>
      <w:pPr>
        <w:pStyle w:val="BookText"/>
        <w:rPr/>
      </w:pPr>
      <w:r>
        <w:rPr>
          <w:rFonts w:ascii="IRNazanin" w:hAnsi="IRNazanin" w:eastAsia="IRNazanin"/>
          <w:color w:val="111111"/>
          <w:sz w:val="28"/>
          <w:sz w:val="28"/>
          <w:szCs w:val="28"/>
          <w:rtl w:val="true"/>
          <w:lang w:bidi="fa-IR"/>
        </w:rPr>
        <w:t>یُصلّی علی المختار من آل هاشم</w:t>
      </w:r>
    </w:p>
    <w:p>
      <w:pPr>
        <w:pStyle w:val="BookText"/>
        <w:rPr/>
      </w:pPr>
      <w:r>
        <w:rPr>
          <w:rFonts w:ascii="Amiri" w:hAnsi="Amiri" w:eastAsia="Amiri" w:cs="Amiri"/>
          <w:color w:val="111111"/>
          <w:sz w:val="28"/>
          <w:sz w:val="28"/>
          <w:szCs w:val="28"/>
          <w:rtl w:val="true"/>
          <w:lang w:bidi="ar-SA"/>
        </w:rPr>
        <w:t>و یُغزی بنوه انّ ذا لعجیب</w:t>
      </w:r>
    </w:p>
    <w:p>
      <w:pPr>
        <w:pStyle w:val="BookText"/>
        <w:rPr/>
      </w:pPr>
      <w:r>
        <w:rPr>
          <w:rFonts w:ascii="Amiri" w:hAnsi="Amiri" w:eastAsia="Amiri" w:cs="Amiri"/>
          <w:color w:val="111111"/>
          <w:sz w:val="28"/>
          <w:sz w:val="28"/>
          <w:szCs w:val="28"/>
          <w:rtl w:val="true"/>
          <w:lang w:bidi="ar-SA"/>
        </w:rPr>
        <w:t>لئن کان ذنبی حبّ آل محمّد</w:t>
      </w:r>
    </w:p>
    <w:p>
      <w:pPr>
        <w:pStyle w:val="BookText"/>
        <w:rPr/>
      </w:pPr>
      <w:r>
        <w:rPr>
          <w:rFonts w:ascii="IRNazanin" w:hAnsi="IRNazanin" w:eastAsia="IRNazanin"/>
          <w:color w:val="111111"/>
          <w:sz w:val="28"/>
          <w:sz w:val="28"/>
          <w:szCs w:val="28"/>
          <w:rtl w:val="true"/>
          <w:lang w:bidi="fa-IR"/>
        </w:rPr>
        <w:t>فذلک ذنب لست عنه اتوب</w:t>
      </w:r>
    </w:p>
    <w:p>
      <w:pPr>
        <w:pStyle w:val="BookText"/>
        <w:rPr/>
      </w:pPr>
      <w:r>
        <w:rPr>
          <w:rFonts w:ascii="IRNazanin" w:hAnsi="IRNazanin" w:eastAsia="IRNazanin"/>
          <w:color w:val="111111"/>
          <w:sz w:val="28"/>
          <w:sz w:val="28"/>
          <w:szCs w:val="28"/>
          <w:rtl w:val="true"/>
          <w:lang w:bidi="fa-IR"/>
        </w:rPr>
        <w:t>هم شفعائی یوم حشری و موقفی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حبّهم للشافعیّ ذنوب</w:t>
      </w:r>
      <w:r>
        <w:rPr>
          <w:rStyle w:val="FootnoteAnchor"/>
          <w:rtl w:val="true"/>
        </w:rPr>
        <w:footnoteReference w:id="553"/>
      </w:r>
      <w:bookmarkStart w:id="636" w:name="pg590_12978"/>
    </w:p>
    <w:p>
      <w:pPr>
        <w:pStyle w:val="Heading4"/>
        <w:numPr>
          <w:ilvl w:val="3"/>
          <w:numId w:val="1"/>
        </w:numPr>
        <w:rPr/>
      </w:pPr>
      <w:bookmarkStart w:id="637" w:name="__RefHeading___Toc5082412_211673320"/>
      <w:bookmarkStart w:id="638" w:name="_Toc247"/>
      <w:bookmarkEnd w:id="636"/>
      <w:bookmarkEnd w:id="637"/>
      <w:r>
        <w:rPr/>
        <w:t>6</w:t>
      </w:r>
      <w:r>
        <w:rPr>
          <w:rtl w:val="true"/>
        </w:rPr>
        <w:t xml:space="preserve"> - </w:t>
      </w:r>
      <w:r>
        <w:rPr>
          <w:rtl w:val="true"/>
        </w:rPr>
        <w:t>امیر عضدالدین‌</w:t>
      </w:r>
      <w:bookmarkEnd w:id="638"/>
    </w:p>
    <w:p>
      <w:pPr>
        <w:pStyle w:val="BookText"/>
        <w:rPr/>
      </w:pPr>
      <w:r>
        <w:rPr>
          <w:rFonts w:ascii="IRNazanin" w:hAnsi="IRNazanin" w:eastAsia="IRNazanin"/>
          <w:color w:val="111111"/>
          <w:sz w:val="28"/>
          <w:sz w:val="28"/>
          <w:szCs w:val="28"/>
          <w:rtl w:val="true"/>
          <w:lang w:bidi="fa-IR"/>
        </w:rPr>
        <w:t>زرندی از امیر عضد الدین محمد بن علی بن احمد بن علی بن عبداللَّه وزیر نقل کرده که در مرثیه حسین بن علی‌علیه السلام و اهل بیتش علیهم السلام ابیاتی همانند آب زلال بلکه رقیق تر از آن سروده است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 کربلا ملأی من الکرب و البلا</w:t>
      </w:r>
    </w:p>
    <w:p>
      <w:pPr>
        <w:pStyle w:val="BookText"/>
        <w:rPr/>
      </w:pPr>
      <w:r>
        <w:rPr>
          <w:rFonts w:ascii="IRNazanin" w:hAnsi="IRNazanin" w:eastAsia="IRNazanin"/>
          <w:color w:val="111111"/>
          <w:sz w:val="28"/>
          <w:sz w:val="28"/>
          <w:szCs w:val="28"/>
          <w:rtl w:val="true"/>
          <w:lang w:bidi="fa-IR"/>
        </w:rPr>
        <w:t>فقوما معی فی ارضها و قفا نبکی</w:t>
      </w:r>
    </w:p>
    <w:p>
      <w:pPr>
        <w:pStyle w:val="BookText"/>
        <w:rPr/>
      </w:pPr>
      <w:r>
        <w:rPr>
          <w:rFonts w:ascii="IRNazanin" w:hAnsi="IRNazanin" w:eastAsia="IRNazanin"/>
          <w:color w:val="111111"/>
          <w:sz w:val="28"/>
          <w:sz w:val="28"/>
          <w:szCs w:val="28"/>
          <w:rtl w:val="true"/>
          <w:lang w:bidi="fa-IR"/>
        </w:rPr>
        <w:t>بها قتلوا سبط النبیّ محمدٍ</w:t>
      </w:r>
    </w:p>
    <w:p>
      <w:pPr>
        <w:pStyle w:val="BookText"/>
        <w:rPr/>
      </w:pPr>
      <w:r>
        <w:rPr>
          <w:rFonts w:ascii="IRNazanin" w:hAnsi="IRNazanin" w:eastAsia="IRNazanin"/>
          <w:color w:val="111111"/>
          <w:sz w:val="28"/>
          <w:sz w:val="28"/>
          <w:szCs w:val="28"/>
          <w:rtl w:val="true"/>
          <w:lang w:bidi="fa-IR"/>
        </w:rPr>
        <w:t>و باعوا هذاک الرّشد بالمال و المُلک</w:t>
      </w:r>
    </w:p>
    <w:p>
      <w:pPr>
        <w:pStyle w:val="BookText"/>
        <w:rPr/>
      </w:pPr>
      <w:r>
        <w:rPr>
          <w:rFonts w:ascii="IRNazanin" w:hAnsi="IRNazanin" w:eastAsia="IRNazanin"/>
          <w:color w:val="111111"/>
          <w:sz w:val="28"/>
          <w:sz w:val="28"/>
          <w:szCs w:val="28"/>
          <w:rtl w:val="true"/>
          <w:lang w:bidi="fa-IR"/>
        </w:rPr>
        <w:t>و ضاعت دماءٌ بالعراق عزیزةٌ</w:t>
      </w:r>
    </w:p>
    <w:p>
      <w:pPr>
        <w:pStyle w:val="BookText"/>
        <w:rPr/>
      </w:pPr>
      <w:r>
        <w:rPr>
          <w:rFonts w:ascii="Amiri" w:hAnsi="Amiri" w:eastAsia="Amiri" w:cs="Amiri"/>
          <w:color w:val="111111"/>
          <w:sz w:val="28"/>
          <w:sz w:val="28"/>
          <w:szCs w:val="28"/>
          <w:rtl w:val="true"/>
          <w:lang w:bidi="ar-SA"/>
        </w:rPr>
        <w:t>مکرّمةٌ اذ کان راماً من المسک</w:t>
      </w:r>
    </w:p>
    <w:p>
      <w:pPr>
        <w:pStyle w:val="BookText"/>
        <w:rPr/>
      </w:pPr>
      <w:r>
        <w:rPr>
          <w:rFonts w:ascii="IRNazanin" w:hAnsi="IRNazanin" w:eastAsia="IRNazanin"/>
          <w:color w:val="111111"/>
          <w:sz w:val="28"/>
          <w:sz w:val="28"/>
          <w:szCs w:val="28"/>
          <w:rtl w:val="true"/>
          <w:lang w:bidi="fa-IR"/>
        </w:rPr>
        <w:t>فیاویل اقوام طغاة تعرّضوا</w:t>
      </w:r>
    </w:p>
    <w:p>
      <w:pPr>
        <w:pStyle w:val="BookText"/>
        <w:rPr/>
      </w:pPr>
      <w:r>
        <w:rPr>
          <w:rFonts w:ascii="IRNazanin" w:hAnsi="IRNazanin" w:eastAsia="IRNazanin"/>
          <w:color w:val="111111"/>
          <w:sz w:val="28"/>
          <w:sz w:val="28"/>
          <w:szCs w:val="28"/>
          <w:rtl w:val="true"/>
          <w:lang w:bidi="fa-IR"/>
        </w:rPr>
        <w:t>لتلک الدماء الفاطمیّات بالسفک</w:t>
      </w:r>
      <w:r>
        <w:rPr>
          <w:rStyle w:val="FootnoteAnchor"/>
          <w:rtl w:val="true"/>
        </w:rPr>
        <w:footnoteReference w:id="554"/>
      </w:r>
    </w:p>
    <w:p>
      <w:pPr>
        <w:pStyle w:val="Heading4"/>
        <w:numPr>
          <w:ilvl w:val="3"/>
          <w:numId w:val="1"/>
        </w:numPr>
        <w:rPr/>
      </w:pPr>
      <w:bookmarkStart w:id="639" w:name="__RefHeading___Toc5082414_211673320"/>
      <w:bookmarkStart w:id="640" w:name="_Toc248"/>
      <w:bookmarkEnd w:id="639"/>
      <w:r>
        <w:rPr/>
        <w:t>7</w:t>
      </w:r>
      <w:r>
        <w:rPr>
          <w:rtl w:val="true"/>
        </w:rPr>
        <w:t xml:space="preserve"> - </w:t>
      </w:r>
      <w:r>
        <w:rPr>
          <w:rtl w:val="true"/>
        </w:rPr>
        <w:t>جدّ سبط بن جوزی</w:t>
      </w:r>
      <w:bookmarkEnd w:id="640"/>
    </w:p>
    <w:p>
      <w:pPr>
        <w:pStyle w:val="BookText"/>
        <w:rPr/>
      </w:pPr>
      <w:r>
        <w:rPr>
          <w:rFonts w:ascii="IRNazanin" w:hAnsi="IRNazanin" w:eastAsia="IRNazanin"/>
          <w:color w:val="111111"/>
          <w:sz w:val="28"/>
          <w:sz w:val="28"/>
          <w:szCs w:val="28"/>
          <w:rtl w:val="true"/>
          <w:lang w:bidi="fa-IR"/>
        </w:rPr>
        <w:t>سبط بن جوزی از جدّش اشعاری را در مصیبت امام حسین‌علیه السلام نقل کرده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رأوا بعض الحیاة مذلّة</w:t>
      </w:r>
    </w:p>
    <w:p>
      <w:pPr>
        <w:pStyle w:val="BookText"/>
        <w:rPr/>
      </w:pPr>
      <w:r>
        <w:rPr>
          <w:rFonts w:ascii="IRNazanin" w:hAnsi="IRNazanin" w:eastAsia="IRNazanin"/>
          <w:color w:val="111111"/>
          <w:sz w:val="28"/>
          <w:sz w:val="28"/>
          <w:szCs w:val="28"/>
          <w:rtl w:val="true"/>
          <w:lang w:bidi="fa-IR"/>
        </w:rPr>
        <w:t>علیهم و عزّ الموت غیر محرّم</w:t>
      </w:r>
    </w:p>
    <w:p>
      <w:pPr>
        <w:pStyle w:val="BookText"/>
        <w:rPr/>
      </w:pPr>
      <w:r>
        <w:rPr>
          <w:rFonts w:ascii="IRNazanin" w:hAnsi="IRNazanin" w:eastAsia="IRNazanin"/>
          <w:color w:val="111111"/>
          <w:sz w:val="28"/>
          <w:sz w:val="28"/>
          <w:szCs w:val="28"/>
          <w:rtl w:val="true"/>
          <w:lang w:bidi="fa-IR"/>
        </w:rPr>
        <w:t>أبوا أن یذوقوا العیش و الذلّ واقع</w:t>
      </w:r>
    </w:p>
    <w:p>
      <w:pPr>
        <w:pStyle w:val="BookText"/>
        <w:rPr/>
      </w:pPr>
      <w:r>
        <w:rPr>
          <w:rFonts w:ascii="IRNazanin" w:hAnsi="IRNazanin" w:eastAsia="IRNazanin"/>
          <w:color w:val="111111"/>
          <w:sz w:val="28"/>
          <w:sz w:val="28"/>
          <w:szCs w:val="28"/>
          <w:rtl w:val="true"/>
          <w:lang w:bidi="fa-IR"/>
        </w:rPr>
        <w:t>علیه و ماتوا میتة لم تذمم</w:t>
      </w:r>
      <w:r>
        <w:rPr>
          <w:rStyle w:val="FootnoteAnchor"/>
          <w:rtl w:val="true"/>
        </w:rPr>
        <w:footnoteReference w:id="555"/>
      </w:r>
    </w:p>
    <w:p>
      <w:pPr>
        <w:pStyle w:val="Heading4"/>
        <w:numPr>
          <w:ilvl w:val="3"/>
          <w:numId w:val="1"/>
        </w:numPr>
        <w:rPr/>
      </w:pPr>
      <w:bookmarkStart w:id="641" w:name="__RefHeading___Toc5082416_211673320"/>
      <w:bookmarkStart w:id="642" w:name="_Toc249"/>
      <w:bookmarkEnd w:id="641"/>
      <w:r>
        <w:rPr/>
        <w:t>8</w:t>
      </w:r>
      <w:r>
        <w:rPr>
          <w:rtl w:val="true"/>
        </w:rPr>
        <w:t xml:space="preserve"> - </w:t>
      </w:r>
      <w:r>
        <w:rPr>
          <w:rtl w:val="true"/>
        </w:rPr>
        <w:t>رباب همسر امام حسین‌علیه السلام</w:t>
      </w:r>
      <w:bookmarkEnd w:id="642"/>
    </w:p>
    <w:p>
      <w:pPr>
        <w:pStyle w:val="BookText"/>
        <w:rPr/>
      </w:pPr>
      <w:r>
        <w:rPr>
          <w:rFonts w:ascii="IRNazanin" w:hAnsi="IRNazanin" w:eastAsia="IRNazanin"/>
          <w:color w:val="111111"/>
          <w:sz w:val="28"/>
          <w:sz w:val="28"/>
          <w:szCs w:val="28"/>
          <w:rtl w:val="true"/>
          <w:lang w:bidi="fa-IR"/>
        </w:rPr>
        <w:t>ابوالفرج اصفهانی از هشام کلبی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رباب بعد از شهادت امام حسین‌علیه السلام خواستگاری شد ولی او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فرزند رسول خداصلی الله علیه وآله با کسی ازدواج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ابیات را در سوگ امام حسین‌علیه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کان یستضاء به</w:t>
      </w:r>
    </w:p>
    <w:p>
      <w:pPr>
        <w:pStyle w:val="BookText"/>
        <w:rPr/>
      </w:pPr>
      <w:r>
        <w:rPr>
          <w:rFonts w:ascii="IRNazanin" w:hAnsi="IRNazanin" w:eastAsia="IRNazanin"/>
          <w:color w:val="111111"/>
          <w:sz w:val="28"/>
          <w:sz w:val="28"/>
          <w:szCs w:val="28"/>
          <w:rtl w:val="true"/>
          <w:lang w:bidi="fa-IR"/>
        </w:rPr>
        <w:t>بکربلاء قتیل غیر مدفون</w:t>
      </w:r>
    </w:p>
    <w:p>
      <w:pPr>
        <w:pStyle w:val="BookText"/>
        <w:rPr/>
      </w:pPr>
      <w:r>
        <w:rPr>
          <w:rFonts w:ascii="Amiri" w:hAnsi="Amiri" w:eastAsia="Amiri" w:cs="Amiri"/>
          <w:color w:val="111111"/>
          <w:sz w:val="28"/>
          <w:sz w:val="28"/>
          <w:szCs w:val="28"/>
          <w:rtl w:val="true"/>
          <w:lang w:bidi="ar-SA"/>
        </w:rPr>
        <w:t>سبط النبیّ جزاک اللَّه صالحة</w:t>
      </w:r>
    </w:p>
    <w:p>
      <w:pPr>
        <w:pStyle w:val="BookText"/>
        <w:rPr/>
      </w:pPr>
      <w:r>
        <w:rPr>
          <w:rFonts w:ascii="IRNazanin" w:hAnsi="IRNazanin" w:eastAsia="IRNazanin"/>
          <w:color w:val="111111"/>
          <w:sz w:val="28"/>
          <w:sz w:val="28"/>
          <w:szCs w:val="28"/>
          <w:rtl w:val="true"/>
          <w:lang w:bidi="fa-IR"/>
        </w:rPr>
        <w:t>عنّا و جنّبت خسران الموازین</w:t>
      </w:r>
    </w:p>
    <w:p>
      <w:pPr>
        <w:pStyle w:val="BookText"/>
        <w:rPr/>
      </w:pPr>
      <w:r>
        <w:rPr>
          <w:rFonts w:ascii="IRNazanin" w:hAnsi="IRNazanin" w:eastAsia="IRNazanin"/>
          <w:color w:val="111111"/>
          <w:sz w:val="28"/>
          <w:sz w:val="28"/>
          <w:szCs w:val="28"/>
          <w:rtl w:val="true"/>
          <w:lang w:bidi="fa-IR"/>
        </w:rPr>
        <w:t>قد کنت لی جبلاً صعباً ألوذ به</w:t>
      </w:r>
    </w:p>
    <w:p>
      <w:pPr>
        <w:pStyle w:val="BookText"/>
        <w:rPr/>
      </w:pPr>
      <w:r>
        <w:rPr>
          <w:rFonts w:ascii="IRNazanin" w:hAnsi="IRNazanin" w:eastAsia="IRNazanin"/>
          <w:color w:val="111111"/>
          <w:sz w:val="28"/>
          <w:sz w:val="28"/>
          <w:szCs w:val="28"/>
          <w:rtl w:val="true"/>
          <w:lang w:bidi="fa-IR"/>
        </w:rPr>
        <w:t>و کنت تصحبنا بالرحم و الدین</w:t>
      </w:r>
    </w:p>
    <w:p>
      <w:pPr>
        <w:pStyle w:val="BookText"/>
        <w:rPr/>
      </w:pPr>
      <w:r>
        <w:rPr>
          <w:rFonts w:ascii="IRNazanin" w:hAnsi="IRNazanin" w:eastAsia="IRNazanin"/>
          <w:color w:val="111111"/>
          <w:sz w:val="28"/>
          <w:sz w:val="28"/>
          <w:szCs w:val="28"/>
          <w:rtl w:val="true"/>
          <w:lang w:bidi="fa-IR"/>
        </w:rPr>
        <w:t>من للیتامی و من للسائلین و من</w:t>
      </w:r>
    </w:p>
    <w:p>
      <w:pPr>
        <w:pStyle w:val="BookText"/>
        <w:rPr/>
      </w:pPr>
      <w:r>
        <w:rPr>
          <w:rFonts w:ascii="IRNazanin" w:hAnsi="IRNazanin" w:eastAsia="IRNazanin"/>
          <w:color w:val="111111"/>
          <w:sz w:val="28"/>
          <w:sz w:val="28"/>
          <w:szCs w:val="28"/>
          <w:rtl w:val="true"/>
          <w:lang w:bidi="fa-IR"/>
        </w:rPr>
        <w:t>یغنی و یؤوی الیه کل مسکین</w:t>
      </w:r>
    </w:p>
    <w:p>
      <w:pPr>
        <w:pStyle w:val="BookText"/>
        <w:rPr/>
      </w:pPr>
      <w:r>
        <w:rPr>
          <w:rFonts w:ascii="Amiri" w:hAnsi="Amiri" w:eastAsia="Amiri" w:cs="Amiri"/>
          <w:color w:val="111111"/>
          <w:sz w:val="28"/>
          <w:sz w:val="28"/>
          <w:szCs w:val="28"/>
          <w:rtl w:val="true"/>
          <w:lang w:bidi="ar-SA"/>
        </w:rPr>
        <w:t>و اللَّه لا ابتغی صِهراً بصهرکم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اغیّب بین الرمل و الطین</w:t>
      </w:r>
      <w:r>
        <w:rPr>
          <w:rStyle w:val="FootnoteAnchor"/>
          <w:rtl w:val="true"/>
        </w:rPr>
        <w:footnoteReference w:id="556"/>
      </w:r>
      <w:bookmarkStart w:id="643" w:name="pg590_12979"/>
    </w:p>
    <w:p>
      <w:pPr>
        <w:pStyle w:val="Heading4"/>
        <w:numPr>
          <w:ilvl w:val="3"/>
          <w:numId w:val="1"/>
        </w:numPr>
        <w:rPr/>
      </w:pPr>
      <w:bookmarkStart w:id="644" w:name="__RefHeading___Toc5082418_211673320"/>
      <w:bookmarkStart w:id="645" w:name="_Toc250"/>
      <w:bookmarkEnd w:id="643"/>
      <w:bookmarkEnd w:id="644"/>
      <w:r>
        <w:rPr/>
        <w:t>9</w:t>
      </w:r>
      <w:r>
        <w:rPr>
          <w:rtl w:val="true"/>
        </w:rPr>
        <w:t xml:space="preserve"> - </w:t>
      </w:r>
      <w:r>
        <w:rPr>
          <w:rtl w:val="true"/>
        </w:rPr>
        <w:t>عبیداللَّه بن حرّ جعفی</w:t>
      </w:r>
      <w:bookmarkEnd w:id="645"/>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معاویه از دنیا رفت و حسین بن علی‌علیه السلام به قتل رسید، عبیداللَّه بن حرّ جعفی از جمله کسانی بود که در قتل امام شرکت نکرده و عمداً خود را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حسین‌علیه السلام کشته شد، ابن زیاد شروع به جست و جوی اشراف از اهل کوفه نمود ولی عبیداللَّه بن حرّ را ندید، تا این که خود عبیداللَّه بن حرّ بر ابن زیاد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قلب یا مریض بدن؟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مریض نبوده است، ولی بدنم مریض بود و خداوند بر من منّت گذارده و آن را عافیت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ولی تو با دشمنان ما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آن‌ها بودم مرا نیز یافته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عبیدالله بن حر غافل شد، و لذا او از دارالاماره بیرون آمده و سوار بر اسبش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درباره او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پشت سر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امیر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دهید هرگز با میل خود نزد او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اسبش را به حرکت درآورده و بر منزل احمد بن زیاد طائی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دور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خانه خارج شد و خود را به کربلا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قتلگاه حسین‌علیه السلام و کشته‌شدگان همراهش انداخت و بر آنان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مداین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سوگ شهیدان به خون خفته، در قصیده‌ای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امیر غادر و ابن غادر</w:t>
      </w:r>
    </w:p>
    <w:p>
      <w:pPr>
        <w:pStyle w:val="BookText"/>
        <w:rPr/>
      </w:pPr>
      <w:r>
        <w:rPr>
          <w:rFonts w:ascii="IRNazanin" w:hAnsi="IRNazanin" w:eastAsia="IRNazanin"/>
          <w:color w:val="111111"/>
          <w:sz w:val="28"/>
          <w:sz w:val="28"/>
          <w:szCs w:val="28"/>
          <w:rtl w:val="true"/>
          <w:lang w:bidi="fa-IR"/>
        </w:rPr>
        <w:t>ألا کنت قابلت الشهید بن فاطمه</w:t>
      </w:r>
    </w:p>
    <w:p>
      <w:pPr>
        <w:pStyle w:val="BookText"/>
        <w:rPr/>
      </w:pPr>
      <w:r>
        <w:rPr>
          <w:rFonts w:ascii="IRNazanin" w:hAnsi="IRNazanin" w:eastAsia="IRNazanin"/>
          <w:color w:val="111111"/>
          <w:sz w:val="28"/>
          <w:sz w:val="28"/>
          <w:szCs w:val="28"/>
          <w:rtl w:val="true"/>
          <w:lang w:bidi="fa-IR"/>
        </w:rPr>
        <w:t>و نفسی علی خذلانه و اعتزاله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بیعة هذا الناکث العهد لائمه </w:t>
      </w:r>
    </w:p>
    <w:p>
      <w:pPr>
        <w:pStyle w:val="BookText"/>
        <w:rPr/>
      </w:pPr>
      <w:r>
        <w:rPr>
          <w:rFonts w:ascii="IRNazanin" w:hAnsi="IRNazanin" w:eastAsia="IRNazanin"/>
          <w:color w:val="111111"/>
          <w:sz w:val="28"/>
          <w:sz w:val="28"/>
          <w:szCs w:val="28"/>
          <w:rtl w:val="true"/>
          <w:lang w:bidi="fa-IR"/>
        </w:rPr>
        <w:t>فیا ندمی ان لا اکون نصرته</w:t>
      </w:r>
    </w:p>
    <w:p>
      <w:pPr>
        <w:pStyle w:val="BookText"/>
        <w:rPr/>
      </w:pPr>
      <w:r>
        <w:rPr>
          <w:rFonts w:ascii="IRNazanin" w:hAnsi="IRNazanin" w:eastAsia="IRNazanin"/>
          <w:color w:val="111111"/>
          <w:sz w:val="28"/>
          <w:sz w:val="28"/>
          <w:szCs w:val="28"/>
          <w:rtl w:val="true"/>
          <w:lang w:bidi="fa-IR"/>
        </w:rPr>
        <w:t>ألا کلّ نفس لاتسدد نادمه</w:t>
      </w:r>
    </w:p>
    <w:p>
      <w:pPr>
        <w:pStyle w:val="BookText"/>
        <w:rPr/>
      </w:pPr>
      <w:r>
        <w:rPr>
          <w:rFonts w:ascii="IRNazanin" w:hAnsi="IRNazanin" w:eastAsia="IRNazanin"/>
          <w:color w:val="111111"/>
          <w:sz w:val="28"/>
          <w:sz w:val="28"/>
          <w:szCs w:val="28"/>
          <w:rtl w:val="true"/>
          <w:lang w:bidi="fa-IR"/>
        </w:rPr>
        <w:t>و یا ندمی ان لم أکن من حماته</w:t>
      </w:r>
    </w:p>
    <w:p>
      <w:pPr>
        <w:pStyle w:val="BookText"/>
        <w:rPr/>
      </w:pPr>
      <w:r>
        <w:rPr>
          <w:rFonts w:ascii="Amiri" w:hAnsi="Amiri" w:eastAsia="Amiri" w:cs="Amiri"/>
          <w:color w:val="111111"/>
          <w:sz w:val="28"/>
          <w:sz w:val="28"/>
          <w:szCs w:val="28"/>
          <w:rtl w:val="true"/>
          <w:lang w:bidi="ar-SA"/>
        </w:rPr>
        <w:t>لذو حسرة ما ان تفارق لازمه</w:t>
      </w:r>
    </w:p>
    <w:p>
      <w:pPr>
        <w:pStyle w:val="BookText"/>
        <w:rPr/>
      </w:pPr>
      <w:r>
        <w:rPr>
          <w:rFonts w:ascii="IRNazanin" w:hAnsi="IRNazanin" w:eastAsia="IRNazanin"/>
          <w:color w:val="111111"/>
          <w:sz w:val="28"/>
          <w:sz w:val="28"/>
          <w:szCs w:val="28"/>
          <w:rtl w:val="true"/>
          <w:lang w:bidi="fa-IR"/>
        </w:rPr>
        <w:t>سقی اللَّه ارواح الذین تآزروا</w:t>
      </w:r>
    </w:p>
    <w:p>
      <w:pPr>
        <w:pStyle w:val="BookText"/>
        <w:rPr/>
      </w:pPr>
      <w:r>
        <w:rPr>
          <w:rFonts w:ascii="IRNazanin" w:hAnsi="IRNazanin" w:eastAsia="IRNazanin"/>
          <w:color w:val="111111"/>
          <w:sz w:val="28"/>
          <w:sz w:val="28"/>
          <w:szCs w:val="28"/>
          <w:rtl w:val="true"/>
          <w:lang w:bidi="fa-IR"/>
        </w:rPr>
        <w:t>علی نصره سقیاً من الغیث دائمه</w:t>
      </w:r>
    </w:p>
    <w:p>
      <w:pPr>
        <w:pStyle w:val="BookText"/>
        <w:rPr/>
      </w:pPr>
      <w:r>
        <w:rPr>
          <w:rFonts w:ascii="IRNazanin" w:hAnsi="IRNazanin" w:eastAsia="IRNazanin"/>
          <w:color w:val="111111"/>
          <w:sz w:val="28"/>
          <w:sz w:val="28"/>
          <w:szCs w:val="28"/>
          <w:rtl w:val="true"/>
          <w:lang w:bidi="fa-IR"/>
        </w:rPr>
        <w:t>وقفت علی اجداثهم و مجالهم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فکاد الحشی ینفض و العین ساجمه</w:t>
      </w:r>
      <w:r>
        <w:rPr>
          <w:rStyle w:val="FootnoteAnchor"/>
          <w:rtl w:val="true"/>
        </w:rPr>
        <w:footnoteReference w:id="557"/>
      </w:r>
      <w:bookmarkStart w:id="646" w:name="pg590_12981"/>
    </w:p>
    <w:p>
      <w:pPr>
        <w:pStyle w:val="Heading2"/>
        <w:numPr>
          <w:ilvl w:val="1"/>
          <w:numId w:val="1"/>
        </w:numPr>
        <w:rPr/>
      </w:pPr>
      <w:bookmarkStart w:id="647" w:name="__RefHeading___Toc5082420_211673320"/>
      <w:bookmarkStart w:id="648" w:name="_Toc251"/>
      <w:bookmarkEnd w:id="646"/>
      <w:bookmarkEnd w:id="647"/>
      <w:r>
        <w:rPr>
          <w:rtl w:val="true"/>
        </w:rPr>
        <w:t>گریستن از دیدگاه قرآن و روایات</w:t>
      </w:r>
      <w:bookmarkEnd w:id="6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9" w:name="__RefHeading___Toc5082422_211673320"/>
      <w:bookmarkStart w:id="650" w:name="_Toc252"/>
      <w:bookmarkEnd w:id="649"/>
      <w:r>
        <w:rPr>
          <w:rtl w:val="true"/>
        </w:rPr>
        <w:t>اشاره</w:t>
      </w:r>
      <w:bookmarkEnd w:id="6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590_12983"/>
      <w:bookmarkStart w:id="652" w:name="pg590_12983"/>
      <w:bookmarkEnd w:id="652"/>
    </w:p>
    <w:p>
      <w:pPr>
        <w:pStyle w:val="Heading3"/>
        <w:numPr>
          <w:ilvl w:val="2"/>
          <w:numId w:val="1"/>
        </w:numPr>
        <w:rPr/>
      </w:pPr>
      <w:bookmarkStart w:id="653" w:name="pg590_12983"/>
      <w:bookmarkStart w:id="654" w:name="__RefHeading___Toc5082424_211673320"/>
      <w:bookmarkStart w:id="655" w:name="_Toc253"/>
      <w:bookmarkEnd w:id="653"/>
      <w:bookmarkEnd w:id="654"/>
      <w:r>
        <w:rPr>
          <w:rtl w:val="true"/>
        </w:rPr>
        <w:t>گریستن از دیدگاه قرآن و روایات</w:t>
      </w:r>
      <w:bookmarkEnd w:id="655"/>
    </w:p>
    <w:p>
      <w:pPr>
        <w:pStyle w:val="BookText"/>
        <w:rPr/>
      </w:pPr>
      <w:r>
        <w:rPr>
          <w:rFonts w:ascii="IRNazanin" w:hAnsi="IRNazanin" w:eastAsia="IRNazanin"/>
          <w:color w:val="111111"/>
          <w:sz w:val="28"/>
          <w:sz w:val="28"/>
          <w:szCs w:val="28"/>
          <w:rtl w:val="true"/>
          <w:lang w:bidi="fa-IR"/>
        </w:rPr>
        <w:t>با مطالعه آیات قرآن کریم و روایات، حقایق آشکار و نهان فراوانی برای ما درباره گریه و اشک ریختن روشن می‌شود، اینک به برخی از آیات و روایات در این زمینه اشاره می‌کنیم</w:t>
      </w:r>
      <w:r>
        <w:rPr>
          <w:rFonts w:eastAsia="IRNazanin" w:cs="IRNazanin"/>
          <w:color w:val="111111"/>
          <w:sz w:val="28"/>
          <w:szCs w:val="28"/>
          <w:rtl w:val="true"/>
          <w:lang w:bidi="fa-IR"/>
        </w:rPr>
        <w:t>:</w:t>
      </w:r>
    </w:p>
    <w:p>
      <w:pPr>
        <w:pStyle w:val="Heading3"/>
        <w:numPr>
          <w:ilvl w:val="2"/>
          <w:numId w:val="1"/>
        </w:numPr>
        <w:rPr/>
      </w:pPr>
      <w:bookmarkStart w:id="656" w:name="__RefHeading___Toc5082426_211673320"/>
      <w:bookmarkStart w:id="657" w:name="_Toc254"/>
      <w:bookmarkEnd w:id="656"/>
      <w:r>
        <w:rPr>
          <w:rtl w:val="true"/>
        </w:rPr>
        <w:t xml:space="preserve">الف </w:t>
      </w:r>
      <w:r>
        <w:rPr>
          <w:rtl w:val="true"/>
        </w:rPr>
        <w:t xml:space="preserve">- </w:t>
      </w:r>
      <w:r>
        <w:rPr>
          <w:rtl w:val="true"/>
        </w:rPr>
        <w:t>آیات قرآن</w:t>
      </w:r>
      <w:bookmarkEnd w:id="657"/>
    </w:p>
    <w:p>
      <w:pPr>
        <w:pStyle w:val="Heading4"/>
        <w:numPr>
          <w:ilvl w:val="3"/>
          <w:numId w:val="1"/>
        </w:numPr>
        <w:rPr/>
      </w:pPr>
      <w:bookmarkStart w:id="658" w:name="__RefHeading___Toc5082428_211673320"/>
      <w:bookmarkStart w:id="659" w:name="_Toc255"/>
      <w:bookmarkEnd w:id="658"/>
      <w:r>
        <w:rPr>
          <w:rtl w:val="true"/>
        </w:rPr>
        <w:t xml:space="preserve">الف </w:t>
      </w:r>
      <w:r>
        <w:rPr>
          <w:rtl w:val="true"/>
        </w:rPr>
        <w:t xml:space="preserve">- </w:t>
      </w:r>
      <w:r>
        <w:rPr>
          <w:rtl w:val="true"/>
        </w:rPr>
        <w:t>آیات قرآن</w:t>
      </w:r>
      <w:bookmarkEnd w:id="659"/>
    </w:p>
    <w:p>
      <w:pPr>
        <w:pStyle w:val="Heading4"/>
        <w:numPr>
          <w:ilvl w:val="3"/>
          <w:numId w:val="1"/>
        </w:numPr>
        <w:rPr/>
      </w:pPr>
      <w:bookmarkStart w:id="660" w:name="__RefHeading___Toc5082430_211673320"/>
      <w:bookmarkStart w:id="661" w:name="_Toc256"/>
      <w:bookmarkEnd w:id="660"/>
      <w:r>
        <w:rPr/>
        <w:t>1</w:t>
      </w:r>
      <w:r>
        <w:rPr>
          <w:rtl w:val="true"/>
        </w:rPr>
        <w:t xml:space="preserve"> - </w:t>
      </w:r>
      <w:r>
        <w:rPr>
          <w:rtl w:val="true"/>
        </w:rPr>
        <w:t>گریه نشانه درک حقایق</w:t>
      </w:r>
      <w:bookmarkEnd w:id="66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الشَّهِدِینَ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آیاتی را که بر پیامبرصلی الله علیه وآله نازل شده بشنوند، می‌بینی که اشک از چشمان آنان جاری می‌شود، به خاطر حقیقتی که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نام ما را با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نجاشی زمامدار حبشه است که در آغاز بعثت پیامبر گرامی اسلام‌صلی الله علیه وآله و مهاجرت مسلمین از مکه به سوی حبشه پذیرای مسلمانان مهاجر شد</w:t>
      </w:r>
      <w:r>
        <w:rPr>
          <w:rFonts w:eastAsia="IRNazanin" w:cs="IRNazanin"/>
          <w:color w:val="111111"/>
          <w:sz w:val="28"/>
          <w:szCs w:val="28"/>
          <w:rtl w:val="true"/>
          <w:lang w:bidi="fa-IR"/>
        </w:rPr>
        <w:t>.</w:t>
      </w:r>
    </w:p>
    <w:p>
      <w:pPr>
        <w:pStyle w:val="Heading4"/>
        <w:numPr>
          <w:ilvl w:val="3"/>
          <w:numId w:val="1"/>
        </w:numPr>
        <w:rPr/>
      </w:pPr>
      <w:bookmarkStart w:id="662" w:name="__RefHeading___Toc5082432_211673320"/>
      <w:bookmarkStart w:id="663" w:name="_Toc257"/>
      <w:bookmarkEnd w:id="662"/>
      <w:r>
        <w:rPr/>
        <w:t>2</w:t>
      </w:r>
      <w:r>
        <w:rPr>
          <w:rtl w:val="true"/>
        </w:rPr>
        <w:t xml:space="preserve"> - </w:t>
      </w:r>
      <w:r>
        <w:rPr>
          <w:rtl w:val="true"/>
        </w:rPr>
        <w:t>گریه مجازات</w:t>
      </w:r>
      <w:bookmarkEnd w:id="6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فَلْیَضْحَکُوا قَلِیلاً وَلْیَبْکُوا کَثِیراً جَزَاءً بِمَا کَانُوا یَکْسِبُونَ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باید کمتر بخندند و بسیار بگریند، این جزای کارهایی است که انجام می‌دادند</w:t>
      </w:r>
      <w:r>
        <w:rPr>
          <w:rFonts w:eastAsia="IRNazanin" w:cs="IRNazanin"/>
          <w:color w:val="111111"/>
          <w:sz w:val="28"/>
          <w:szCs w:val="28"/>
          <w:rtl w:val="true"/>
          <w:lang w:bidi="fa-IR"/>
        </w:rPr>
        <w:t xml:space="preserve">.» </w:t>
      </w:r>
      <w:bookmarkStart w:id="664" w:name="pg590_12984"/>
    </w:p>
    <w:p>
      <w:pPr>
        <w:pStyle w:val="BookText"/>
        <w:rPr/>
      </w:pPr>
      <w:bookmarkEnd w:id="664"/>
      <w:r>
        <w:rPr>
          <w:rFonts w:ascii="IRNazanin" w:hAnsi="IRNazanin" w:eastAsia="IRNazanin"/>
          <w:color w:val="111111"/>
          <w:sz w:val="28"/>
          <w:sz w:val="28"/>
          <w:szCs w:val="28"/>
          <w:rtl w:val="true"/>
          <w:lang w:bidi="fa-IR"/>
        </w:rPr>
        <w:t>این آیه مربوط به منافقین عصر پیامبرصلی الله علیه وآله است که به بهانه گرما یا سرمای هوا از شرکت در جهاد خودداری می‌کردند و مردم را نیز از شرکت در جهاد بازمی داشتند</w:t>
      </w:r>
      <w:r>
        <w:rPr>
          <w:rFonts w:eastAsia="IRNazanin" w:cs="IRNazanin"/>
          <w:color w:val="111111"/>
          <w:sz w:val="28"/>
          <w:szCs w:val="28"/>
          <w:rtl w:val="true"/>
          <w:lang w:bidi="fa-IR"/>
        </w:rPr>
        <w:t>.</w:t>
      </w:r>
    </w:p>
    <w:p>
      <w:pPr>
        <w:pStyle w:val="Heading4"/>
        <w:numPr>
          <w:ilvl w:val="3"/>
          <w:numId w:val="1"/>
        </w:numPr>
        <w:rPr/>
      </w:pPr>
      <w:bookmarkStart w:id="665" w:name="__RefHeading___Toc5082434_211673320"/>
      <w:bookmarkStart w:id="666" w:name="_Toc258"/>
      <w:bookmarkEnd w:id="665"/>
      <w:r>
        <w:rPr/>
        <w:t>3</w:t>
      </w:r>
      <w:r>
        <w:rPr>
          <w:rtl w:val="true"/>
        </w:rPr>
        <w:t xml:space="preserve"> - </w:t>
      </w:r>
      <w:r>
        <w:rPr>
          <w:rtl w:val="true"/>
        </w:rPr>
        <w:t>اشک برای خدا، نشانه خردمندی</w:t>
      </w:r>
      <w:bookmarkEnd w:id="666"/>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هایش یقیناً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زمین می‌افتند و گریه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آیات الهی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 آنان می‌افزاید</w:t>
      </w:r>
      <w:r>
        <w:rPr>
          <w:rFonts w:eastAsia="IRNazanin" w:cs="IRNazanin"/>
          <w:color w:val="111111"/>
          <w:sz w:val="28"/>
          <w:szCs w:val="28"/>
          <w:rtl w:val="true"/>
          <w:lang w:bidi="fa-IR"/>
        </w:rPr>
        <w:t>.»</w:t>
      </w:r>
    </w:p>
    <w:p>
      <w:pPr>
        <w:pStyle w:val="Heading4"/>
        <w:numPr>
          <w:ilvl w:val="3"/>
          <w:numId w:val="1"/>
        </w:numPr>
        <w:rPr/>
      </w:pPr>
      <w:bookmarkStart w:id="667" w:name="__RefHeading___Toc5082436_211673320"/>
      <w:bookmarkStart w:id="668" w:name="_Toc259"/>
      <w:bookmarkEnd w:id="667"/>
      <w:r>
        <w:rPr/>
        <w:t>4</w:t>
      </w:r>
      <w:r>
        <w:rPr>
          <w:rtl w:val="true"/>
        </w:rPr>
        <w:t xml:space="preserve"> - </w:t>
      </w:r>
      <w:r>
        <w:rPr>
          <w:rtl w:val="true"/>
        </w:rPr>
        <w:t>اشک برای خدا، سیره انبیای الهی</w:t>
      </w:r>
      <w:bookmarkEnd w:id="668"/>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تُتْلَی عَلَیْهِمْ آیَاتُ الرَّحْمنِ خَرُّوا سُجَّداً وَ 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و هدایت یافتگان کسانی بودند که وقتی آیات خداوند رحمان بر آنان خوانده می‌شد به خاک می‌افتادند در حالی که سجده می‌کردند و گریان بودند</w:t>
      </w:r>
      <w:r>
        <w:rPr>
          <w:rFonts w:eastAsia="IRNazanin" w:cs="IRNazanin"/>
          <w:color w:val="111111"/>
          <w:sz w:val="28"/>
          <w:szCs w:val="28"/>
          <w:rtl w:val="true"/>
          <w:lang w:bidi="fa-IR"/>
        </w:rPr>
        <w:t>.»</w:t>
      </w:r>
    </w:p>
    <w:p>
      <w:pPr>
        <w:pStyle w:val="Heading4"/>
        <w:numPr>
          <w:ilvl w:val="3"/>
          <w:numId w:val="1"/>
        </w:numPr>
        <w:rPr/>
      </w:pPr>
      <w:bookmarkStart w:id="669" w:name="__RefHeading___Toc5082438_211673320"/>
      <w:bookmarkStart w:id="670" w:name="_Toc260"/>
      <w:bookmarkEnd w:id="669"/>
      <w:r>
        <w:rPr/>
        <w:t>5</w:t>
      </w:r>
      <w:r>
        <w:rPr>
          <w:rtl w:val="true"/>
        </w:rPr>
        <w:t xml:space="preserve"> - </w:t>
      </w:r>
      <w:r>
        <w:rPr>
          <w:rtl w:val="true"/>
        </w:rPr>
        <w:t>اشک ندامت، راه چاره گمراهان</w:t>
      </w:r>
      <w:bookmarkEnd w:id="670"/>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أَزِفَتِ الْازِفَةُ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تَضْحَکُونَ وَ لاتَبْکُونَ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باید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شده است و هیچ کس جز خدا نمی‌تواند سختی‌های آن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سخن تعجب می‌کنید و می‌خندید و گریان نمی‌شوید</w:t>
      </w:r>
      <w:r>
        <w:rPr>
          <w:rFonts w:eastAsia="IRNazanin" w:cs="IRNazanin"/>
          <w:color w:val="111111"/>
          <w:sz w:val="28"/>
          <w:szCs w:val="28"/>
          <w:rtl w:val="true"/>
          <w:lang w:bidi="fa-IR"/>
        </w:rPr>
        <w:t>.»</w:t>
      </w:r>
    </w:p>
    <w:p>
      <w:pPr>
        <w:pStyle w:val="Heading3"/>
        <w:numPr>
          <w:ilvl w:val="2"/>
          <w:numId w:val="1"/>
        </w:numPr>
        <w:rPr/>
      </w:pPr>
      <w:bookmarkStart w:id="671" w:name="__RefHeading___Toc5082440_211673320"/>
      <w:bookmarkStart w:id="672" w:name="_Toc261"/>
      <w:bookmarkEnd w:id="671"/>
      <w:r>
        <w:rPr>
          <w:rtl w:val="true"/>
        </w:rPr>
        <w:t xml:space="preserve">ب </w:t>
      </w:r>
      <w:r>
        <w:rPr>
          <w:rtl w:val="true"/>
        </w:rPr>
        <w:t xml:space="preserve">- </w:t>
      </w:r>
      <w:r>
        <w:rPr>
          <w:rtl w:val="true"/>
        </w:rPr>
        <w:t>روایات</w:t>
      </w:r>
      <w:bookmarkEnd w:id="672"/>
    </w:p>
    <w:p>
      <w:pPr>
        <w:pStyle w:val="Heading4"/>
        <w:numPr>
          <w:ilvl w:val="3"/>
          <w:numId w:val="1"/>
        </w:numPr>
        <w:rPr/>
      </w:pPr>
      <w:bookmarkStart w:id="673" w:name="__RefHeading___Toc5082442_211673320"/>
      <w:bookmarkStart w:id="674" w:name="_Toc262"/>
      <w:bookmarkEnd w:id="673"/>
      <w:r>
        <w:rPr>
          <w:rtl w:val="true"/>
        </w:rPr>
        <w:t xml:space="preserve">ب </w:t>
      </w:r>
      <w:r>
        <w:rPr>
          <w:rtl w:val="true"/>
        </w:rPr>
        <w:t xml:space="preserve">- </w:t>
      </w:r>
      <w:r>
        <w:rPr>
          <w:rtl w:val="true"/>
        </w:rPr>
        <w:t>روایات</w:t>
      </w:r>
      <w:bookmarkEnd w:id="67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برای گریه و اشک ارزش خاصی بیان شده است</w:t>
      </w:r>
      <w:r>
        <w:rPr>
          <w:rFonts w:eastAsia="IRNazanin" w:cs="IRNazanin"/>
          <w:color w:val="111111"/>
          <w:sz w:val="28"/>
          <w:szCs w:val="28"/>
          <w:rtl w:val="true"/>
          <w:lang w:bidi="fa-IR"/>
        </w:rPr>
        <w:t xml:space="preserve">: </w:t>
      </w:r>
      <w:bookmarkStart w:id="675" w:name="pg590_12985"/>
    </w:p>
    <w:p>
      <w:pPr>
        <w:pStyle w:val="Heading4"/>
        <w:numPr>
          <w:ilvl w:val="3"/>
          <w:numId w:val="1"/>
        </w:numPr>
        <w:rPr/>
      </w:pPr>
      <w:bookmarkStart w:id="676" w:name="__RefHeading___Toc5082444_211673320"/>
      <w:bookmarkStart w:id="677" w:name="_Toc263"/>
      <w:bookmarkEnd w:id="675"/>
      <w:bookmarkEnd w:id="676"/>
      <w:r>
        <w:rPr/>
        <w:t>1</w:t>
      </w:r>
      <w:r>
        <w:rPr>
          <w:rtl w:val="true"/>
        </w:rPr>
        <w:t xml:space="preserve"> - </w:t>
      </w:r>
      <w:r>
        <w:rPr>
          <w:rtl w:val="true"/>
        </w:rPr>
        <w:t>اشک، نشانه لطف خداوند</w:t>
      </w:r>
      <w:bookmarkEnd w:id="677"/>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العیون و خشیة القلوب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چشم‌ها و ترس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به شمار می‌رود</w:t>
      </w:r>
      <w:r>
        <w:rPr>
          <w:rFonts w:eastAsia="IRNazanin" w:cs="IRNazanin"/>
          <w:color w:val="111111"/>
          <w:sz w:val="28"/>
          <w:szCs w:val="28"/>
          <w:rtl w:val="true"/>
          <w:lang w:bidi="fa-IR"/>
        </w:rPr>
        <w:t>.»</w:t>
      </w:r>
    </w:p>
    <w:p>
      <w:pPr>
        <w:pStyle w:val="Heading4"/>
        <w:numPr>
          <w:ilvl w:val="3"/>
          <w:numId w:val="1"/>
        </w:numPr>
        <w:rPr/>
      </w:pPr>
      <w:bookmarkStart w:id="678" w:name="__RefHeading___Toc5082446_211673320"/>
      <w:bookmarkStart w:id="679" w:name="_Toc264"/>
      <w:bookmarkEnd w:id="678"/>
      <w:r>
        <w:rPr/>
        <w:t>2</w:t>
      </w:r>
      <w:r>
        <w:rPr>
          <w:rtl w:val="true"/>
        </w:rPr>
        <w:t xml:space="preserve"> - </w:t>
      </w:r>
      <w:r>
        <w:rPr>
          <w:rtl w:val="true"/>
        </w:rPr>
        <w:t>اشک، اوّلین هدیه خدا به انسان</w:t>
      </w:r>
      <w:bookmarkEnd w:id="679"/>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رحمة یجعلها فی قلوب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اشک رحمتی است که خداوند آن را در وجود بندگانش قرار می‌دهد</w:t>
      </w:r>
      <w:r>
        <w:rPr>
          <w:rFonts w:eastAsia="IRNazanin" w:cs="IRNazanin"/>
          <w:color w:val="111111"/>
          <w:sz w:val="28"/>
          <w:szCs w:val="28"/>
          <w:rtl w:val="true"/>
          <w:lang w:bidi="fa-IR"/>
        </w:rPr>
        <w:t>.»</w:t>
      </w:r>
    </w:p>
    <w:p>
      <w:pPr>
        <w:pStyle w:val="Heading4"/>
        <w:numPr>
          <w:ilvl w:val="3"/>
          <w:numId w:val="1"/>
        </w:numPr>
        <w:rPr/>
      </w:pPr>
      <w:bookmarkStart w:id="680" w:name="__RefHeading___Toc5082448_211673320"/>
      <w:bookmarkStart w:id="681" w:name="_Toc265"/>
      <w:bookmarkEnd w:id="680"/>
      <w:r>
        <w:rPr/>
        <w:t>3</w:t>
      </w:r>
      <w:r>
        <w:rPr>
          <w:rtl w:val="true"/>
        </w:rPr>
        <w:t xml:space="preserve"> - </w:t>
      </w:r>
      <w:r>
        <w:rPr>
          <w:rtl w:val="true"/>
        </w:rPr>
        <w:t>اشک، عامل نورانیّت دل</w:t>
      </w:r>
      <w:bookmarkEnd w:id="681"/>
    </w:p>
    <w:p>
      <w:pPr>
        <w:pStyle w:val="BookText"/>
        <w:rPr/>
      </w:pPr>
      <w:r>
        <w:rPr>
          <w:rFonts w:ascii="IRNazanin" w:hAnsi="IRNazanin" w:eastAsia="IRNazanin"/>
          <w:color w:val="111111"/>
          <w:sz w:val="28"/>
          <w:sz w:val="28"/>
          <w:szCs w:val="28"/>
          <w:rtl w:val="true"/>
          <w:lang w:bidi="fa-IR"/>
        </w:rPr>
        <w:t>امیرالمؤمنین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ینیر القلب و یعصم من معاودة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از خوف خدا، قلب را نورانی و از بازگشت به ارتکاب گناه بازمی دارد</w:t>
      </w:r>
      <w:r>
        <w:rPr>
          <w:rFonts w:eastAsia="IRNazanin" w:cs="IRNazanin"/>
          <w:color w:val="111111"/>
          <w:sz w:val="28"/>
          <w:szCs w:val="28"/>
          <w:rtl w:val="true"/>
          <w:lang w:bidi="fa-IR"/>
        </w:rPr>
        <w:t>.»</w:t>
      </w:r>
    </w:p>
    <w:p>
      <w:pPr>
        <w:pStyle w:val="Heading4"/>
        <w:numPr>
          <w:ilvl w:val="3"/>
          <w:numId w:val="1"/>
        </w:numPr>
        <w:rPr/>
      </w:pPr>
      <w:bookmarkStart w:id="682" w:name="__RefHeading___Toc5082450_211673320"/>
      <w:bookmarkStart w:id="683" w:name="_Toc266"/>
      <w:bookmarkEnd w:id="682"/>
      <w:r>
        <w:rPr/>
        <w:t>4</w:t>
      </w:r>
      <w:r>
        <w:rPr>
          <w:rtl w:val="true"/>
        </w:rPr>
        <w:t xml:space="preserve"> - </w:t>
      </w:r>
      <w:r>
        <w:rPr>
          <w:rtl w:val="true"/>
        </w:rPr>
        <w:t>نرم شدن دل به واسطه اشک</w:t>
      </w:r>
      <w:bookmarkEnd w:id="683"/>
    </w:p>
    <w:p>
      <w:pPr>
        <w:pStyle w:val="BookText"/>
        <w:rPr/>
      </w:pPr>
      <w:r>
        <w:rPr>
          <w:rFonts w:ascii="IRNazanin" w:hAnsi="IRNazanin" w:eastAsia="IRNazanin"/>
          <w:color w:val="111111"/>
          <w:sz w:val="28"/>
          <w:sz w:val="28"/>
          <w:szCs w:val="28"/>
          <w:rtl w:val="true"/>
          <w:lang w:bidi="fa-IR"/>
        </w:rPr>
        <w:t>پیامبرصلی الله علیه وآله در وصیت خود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 قساوة القلب و بُعد الامل و حبّ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از بدبختی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آرزوی دراز، دوست داشتن بقا</w:t>
      </w:r>
      <w:r>
        <w:rPr>
          <w:rFonts w:eastAsia="IRNazanin" w:cs="IRNazanin"/>
          <w:color w:val="111111"/>
          <w:sz w:val="28"/>
          <w:szCs w:val="28"/>
          <w:rtl w:val="true"/>
          <w:lang w:bidi="fa-IR"/>
        </w:rPr>
        <w:t>.»</w:t>
      </w:r>
    </w:p>
    <w:p>
      <w:pPr>
        <w:pStyle w:val="Heading4"/>
        <w:numPr>
          <w:ilvl w:val="3"/>
          <w:numId w:val="1"/>
        </w:numPr>
        <w:rPr/>
      </w:pPr>
      <w:bookmarkStart w:id="684" w:name="__RefHeading___Toc5082452_211673320"/>
      <w:bookmarkStart w:id="685" w:name="_Toc267"/>
      <w:bookmarkEnd w:id="684"/>
      <w:r>
        <w:rPr/>
        <w:t>5</w:t>
      </w:r>
      <w:r>
        <w:rPr>
          <w:rtl w:val="true"/>
        </w:rPr>
        <w:t xml:space="preserve"> - </w:t>
      </w:r>
      <w:r>
        <w:rPr>
          <w:rtl w:val="true"/>
        </w:rPr>
        <w:t>اشک، عامل رهایی از عذاب</w:t>
      </w:r>
      <w:bookmarkEnd w:id="68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نجاة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از خوف خدا موجب رهایی از دوزخ است</w:t>
      </w:r>
      <w:r>
        <w:rPr>
          <w:rFonts w:eastAsia="IRNazanin" w:cs="IRNazanin"/>
          <w:color w:val="111111"/>
          <w:sz w:val="28"/>
          <w:szCs w:val="28"/>
          <w:rtl w:val="true"/>
          <w:lang w:bidi="fa-IR"/>
        </w:rPr>
        <w:t xml:space="preserve">.» </w:t>
      </w:r>
      <w:bookmarkStart w:id="686" w:name="pg590_12986"/>
    </w:p>
    <w:p>
      <w:pPr>
        <w:pStyle w:val="Heading4"/>
        <w:numPr>
          <w:ilvl w:val="3"/>
          <w:numId w:val="1"/>
        </w:numPr>
        <w:rPr/>
      </w:pPr>
      <w:bookmarkStart w:id="687" w:name="__RefHeading___Toc5082454_211673320"/>
      <w:bookmarkStart w:id="688" w:name="_Toc268"/>
      <w:bookmarkEnd w:id="686"/>
      <w:bookmarkEnd w:id="687"/>
      <w:r>
        <w:rPr/>
        <w:t>6</w:t>
      </w:r>
      <w:r>
        <w:rPr>
          <w:rtl w:val="true"/>
        </w:rPr>
        <w:t xml:space="preserve"> - </w:t>
      </w:r>
      <w:r>
        <w:rPr>
          <w:rtl w:val="true"/>
        </w:rPr>
        <w:t>اشک، و پاداش عظیم الهی</w:t>
      </w:r>
      <w:bookmarkEnd w:id="688"/>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الاّ و له وزن و ثواب الاّ الدمعة، فانّها تطفی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و عمل نیکی به اندازه معیّنی دارای پاداش و ثواب است، مگر اشک، پس همانا اشک چشم آتش خشم الهی را فرو می‌نشاند</w:t>
      </w:r>
      <w:r>
        <w:rPr>
          <w:rFonts w:eastAsia="IRNazanin" w:cs="IRNazanin"/>
          <w:color w:val="111111"/>
          <w:sz w:val="28"/>
          <w:szCs w:val="28"/>
          <w:rtl w:val="true"/>
          <w:lang w:bidi="fa-IR"/>
        </w:rPr>
        <w:t>.»</w:t>
      </w:r>
    </w:p>
    <w:p>
      <w:pPr>
        <w:pStyle w:val="Heading4"/>
        <w:numPr>
          <w:ilvl w:val="3"/>
          <w:numId w:val="1"/>
        </w:numPr>
        <w:rPr/>
      </w:pPr>
      <w:bookmarkStart w:id="689" w:name="__RefHeading___Toc5082456_211673320"/>
      <w:bookmarkStart w:id="690" w:name="_Toc269"/>
      <w:bookmarkEnd w:id="689"/>
      <w:r>
        <w:rPr/>
        <w:t>7</w:t>
      </w:r>
      <w:r>
        <w:rPr>
          <w:rtl w:val="true"/>
        </w:rPr>
        <w:t xml:space="preserve"> - </w:t>
      </w:r>
      <w:r>
        <w:rPr>
          <w:rtl w:val="true"/>
        </w:rPr>
        <w:t>اشک چشم معادل خون شهید</w:t>
      </w:r>
      <w:bookmarkEnd w:id="69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من قطرة احبّ الی اللَّه من قطرتین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دم فی سبیل اللَّه، و قطرة دمع فی سواد اللیل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قطره‌ای نزد خدا محبوب‌تر از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 ریخته شود، و قطره اشکی که در تاریکی شب از بیم خدا از دیده جاری گردد</w:t>
      </w:r>
      <w:r>
        <w:rPr>
          <w:rFonts w:eastAsia="IRNazanin" w:cs="IRNazanin"/>
          <w:color w:val="111111"/>
          <w:sz w:val="28"/>
          <w:szCs w:val="28"/>
          <w:rtl w:val="true"/>
          <w:lang w:bidi="fa-IR"/>
        </w:rPr>
        <w:t xml:space="preserve">.» </w:t>
      </w:r>
      <w:bookmarkStart w:id="691" w:name="pg590_12987"/>
    </w:p>
    <w:p>
      <w:pPr>
        <w:pStyle w:val="Heading2"/>
        <w:numPr>
          <w:ilvl w:val="1"/>
          <w:numId w:val="1"/>
        </w:numPr>
        <w:rPr/>
      </w:pPr>
      <w:bookmarkStart w:id="692" w:name="__RefHeading___Toc5082458_211673320"/>
      <w:bookmarkStart w:id="693" w:name="_Toc270"/>
      <w:bookmarkEnd w:id="691"/>
      <w:bookmarkEnd w:id="692"/>
      <w:r>
        <w:rPr>
          <w:rtl w:val="true"/>
        </w:rPr>
        <w:t>آثار گریستن</w:t>
      </w:r>
      <w:bookmarkEnd w:id="693"/>
    </w:p>
    <w:p>
      <w:pPr>
        <w:pStyle w:val="Heading3"/>
        <w:numPr>
          <w:ilvl w:val="2"/>
          <w:numId w:val="1"/>
        </w:numPr>
        <w:rPr/>
      </w:pPr>
      <w:bookmarkStart w:id="694" w:name="__RefHeading___Toc5082460_211673320"/>
      <w:bookmarkStart w:id="695" w:name="_Toc271"/>
      <w:bookmarkEnd w:id="694"/>
      <w:r>
        <w:rPr>
          <w:rtl w:val="true"/>
        </w:rPr>
        <w:t>آثار گریستن</w:t>
      </w:r>
      <w:bookmarkEnd w:id="695"/>
    </w:p>
    <w:p>
      <w:pPr>
        <w:pStyle w:val="BookText"/>
        <w:rPr/>
      </w:pPr>
      <w:r>
        <w:rPr>
          <w:rFonts w:ascii="IRNazanin" w:hAnsi="IRNazanin" w:eastAsia="IRNazanin"/>
          <w:color w:val="111111"/>
          <w:sz w:val="28"/>
          <w:sz w:val="28"/>
          <w:szCs w:val="28"/>
          <w:rtl w:val="true"/>
          <w:lang w:bidi="fa-IR"/>
        </w:rPr>
        <w:t>علما و دانشمندان برای گریستن آثار و تأثیراتی ذکر کرده‌اند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696" w:name="__RefHeading___Toc5082462_211673320"/>
      <w:bookmarkStart w:id="697" w:name="_Toc272"/>
      <w:bookmarkEnd w:id="696"/>
      <w:r>
        <w:rPr/>
        <w:t>1</w:t>
      </w:r>
      <w:r>
        <w:rPr>
          <w:rtl w:val="true"/>
        </w:rPr>
        <w:t xml:space="preserve"> - </w:t>
      </w:r>
      <w:r>
        <w:rPr>
          <w:rtl w:val="true"/>
        </w:rPr>
        <w:t>تصفیه باطن</w:t>
      </w:r>
      <w:bookmarkEnd w:id="697"/>
    </w:p>
    <w:p>
      <w:pPr>
        <w:pStyle w:val="BookText"/>
        <w:rPr/>
      </w:pPr>
      <w:r>
        <w:rPr>
          <w:rFonts w:ascii="IRNazanin" w:hAnsi="IRNazanin" w:eastAsia="IRNazanin"/>
          <w:color w:val="111111"/>
          <w:sz w:val="28"/>
          <w:sz w:val="28"/>
          <w:szCs w:val="28"/>
          <w:rtl w:val="true"/>
          <w:lang w:bidi="fa-IR"/>
        </w:rPr>
        <w:t>کسانی که در مسیر عبودیّت حقّ از اشک و آه بهره می‌برند به نتایج معنوی فراوانی دسترسی پیدا می‌کنند؛ زیرا اشکی که در برابر خدا یا در اندوه اولیای الهی از چشمه‌سار دیدگان جاری می‌شود، از آن جهت که حالتی روحانی و الهی در آن حاکم است از نورانیّت و معنویّت فوق‌العاده‌ای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امیرالمؤمنین‌علیه السلام در دعای کمیل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الهی و ربّی و سیدی و مولای، لأیّ الأمور الیک اشکوا و لما منها اضجّ و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پرودگار و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کدامین از امور خود شکوه به سوی تو آورم و برای کدامین از آن‌ها گریه و 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لأبکینّ علیک بکاء الفاقدین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من از دوری تو همانند گریه عزیز گم کرده گریه می‌کنم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فراز آخر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رأس ماله الرجاء و سلاحه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 به کسی که سرمایه‌اش امیدواری و اسلحه اش گریه و زاری است</w:t>
      </w:r>
      <w:r>
        <w:rPr>
          <w:rFonts w:eastAsia="IRNazanin" w:cs="IRNazanin"/>
          <w:color w:val="111111"/>
          <w:sz w:val="28"/>
          <w:szCs w:val="28"/>
          <w:rtl w:val="true"/>
          <w:lang w:bidi="fa-IR"/>
        </w:rPr>
        <w:t xml:space="preserve">.» </w:t>
      </w:r>
      <w:bookmarkStart w:id="698" w:name="pg590_12988"/>
    </w:p>
    <w:p>
      <w:pPr>
        <w:pStyle w:val="Heading3"/>
        <w:numPr>
          <w:ilvl w:val="2"/>
          <w:numId w:val="1"/>
        </w:numPr>
        <w:rPr/>
      </w:pPr>
      <w:bookmarkStart w:id="699" w:name="__RefHeading___Toc5082464_211673320"/>
      <w:bookmarkStart w:id="700" w:name="_Toc273"/>
      <w:bookmarkEnd w:id="698"/>
      <w:bookmarkEnd w:id="699"/>
      <w:r>
        <w:rPr/>
        <w:t>2</w:t>
      </w:r>
      <w:r>
        <w:rPr>
          <w:rtl w:val="true"/>
        </w:rPr>
        <w:t xml:space="preserve"> - </w:t>
      </w:r>
      <w:r>
        <w:rPr>
          <w:rtl w:val="true"/>
        </w:rPr>
        <w:t>اشک، سلاح خود سازی</w:t>
      </w:r>
      <w:bookmarkEnd w:id="700"/>
    </w:p>
    <w:p>
      <w:pPr>
        <w:pStyle w:val="BookText"/>
        <w:rPr/>
      </w:pPr>
      <w:r>
        <w:rPr>
          <w:rFonts w:ascii="IRNazanin" w:hAnsi="IRNazanin" w:eastAsia="IRNazanin"/>
          <w:color w:val="111111"/>
          <w:sz w:val="28"/>
          <w:sz w:val="28"/>
          <w:szCs w:val="28"/>
          <w:rtl w:val="true"/>
          <w:lang w:bidi="fa-IR"/>
        </w:rPr>
        <w:t>اشک و گریه سلاحی است قوی و بُرّنده که می‌تواند در راه خودسازی کمک شایانی به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علی‌علیه السلام در دعای کمیل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رأس ماله الرجاء و 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دشمن درونی، یعنی جبهه جهاد اکبر، اسلحه انسان آه است نه آهن، گریه است نه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مجلس عزای حسین بن علی‌علیه السلام نشسته‌اند، اما آن هنر و درک را ندارند تا اشک بریزند، و بر فرض هم که درک داشته باشند آن نرمش دل در آنان نیست، چه این که تحصیل نرمش دل، کار هر کسی نیست که نصیب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علمای اخلاق ریشه بسیاری از جنایت‌ها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قساوت قلب و سخت دلی مبتلا شد، بسیاری از مواهب فطری را از دست می‌دهد، به طوری که نه از آلام دیگران متأثر می‌شود و نه دلش در مهر کسی می‌تپد، و نه رغبتی به راز و نیاز با خدا دارد و نه تمایل به محبّت با مردم در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بهترین وسیله پیشگیری یا مداوا در این زمینه، اشک و گریه است</w:t>
      </w:r>
      <w:r>
        <w:rPr>
          <w:rFonts w:eastAsia="IRNazanin" w:cs="IRNazanin"/>
          <w:color w:val="111111"/>
          <w:sz w:val="28"/>
          <w:szCs w:val="28"/>
          <w:rtl w:val="true"/>
          <w:lang w:bidi="fa-IR"/>
        </w:rPr>
        <w:t>.</w:t>
      </w:r>
    </w:p>
    <w:p>
      <w:pPr>
        <w:pStyle w:val="Heading3"/>
        <w:numPr>
          <w:ilvl w:val="2"/>
          <w:numId w:val="1"/>
        </w:numPr>
        <w:rPr/>
      </w:pPr>
      <w:bookmarkStart w:id="701" w:name="__RefHeading___Toc5082466_211673320"/>
      <w:bookmarkStart w:id="702" w:name="_Toc274"/>
      <w:bookmarkEnd w:id="701"/>
      <w:r>
        <w:rPr/>
        <w:t>4</w:t>
      </w:r>
      <w:r>
        <w:rPr>
          <w:rtl w:val="true"/>
        </w:rPr>
        <w:t xml:space="preserve"> - </w:t>
      </w:r>
      <w:r>
        <w:rPr>
          <w:rtl w:val="true"/>
        </w:rPr>
        <w:t>اشک، راهی برای رسیدن به عشق</w:t>
      </w:r>
      <w:bookmarkEnd w:id="702"/>
    </w:p>
    <w:p>
      <w:pPr>
        <w:pStyle w:val="BookText"/>
        <w:rPr/>
      </w:pPr>
      <w:r>
        <w:rPr>
          <w:rFonts w:ascii="IRNazanin" w:hAnsi="IRNazanin" w:eastAsia="IRNazanin"/>
          <w:color w:val="111111"/>
          <w:sz w:val="28"/>
          <w:sz w:val="28"/>
          <w:szCs w:val="28"/>
          <w:rtl w:val="true"/>
          <w:lang w:bidi="fa-IR"/>
        </w:rPr>
        <w:t xml:space="preserve">عشق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عبارت است از زیاده روی در محبّت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به طور قطع در بین ابزار و وسایلی که برای وصول به عشق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عشق به محبوب عالم یعنی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می‌باشد پس از شناخت و معرفت، اشک و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مشتاق رسیدن به حقیقت باشد ولی از اشک و گریه مدد نگیرد هرگز تحوّل معنوی وسیع و مؤثّر در او پدید نمی‌آید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مترجمان عقل است ولی ترجمان عشق،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اشکی از روی احساس و درد می‌ریزد عشق حضور دارد، ولی آن جا که زبان با گردش منظم خود جمله‌های منطقی می‌سازد، عقل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استدلالات منطقی و کوبنده می‌تواند همبستگی گوینده را با اهداف رهبران آن مکتب آشکار سازد، قطره اشک نیز می‌تواند اعلان جنگ عاطفی بر ضدّ دشمنان مکتب محسوب گردد</w:t>
      </w:r>
      <w:r>
        <w:rPr>
          <w:rFonts w:eastAsia="IRNazanin" w:cs="IRNazanin"/>
          <w:color w:val="111111"/>
          <w:sz w:val="28"/>
          <w:szCs w:val="28"/>
          <w:rtl w:val="true"/>
          <w:lang w:bidi="fa-IR"/>
        </w:rPr>
        <w:t xml:space="preserve">. </w:t>
      </w:r>
      <w:bookmarkStart w:id="703" w:name="pg590_12989"/>
    </w:p>
    <w:p>
      <w:pPr>
        <w:pStyle w:val="BookText"/>
        <w:rPr/>
      </w:pPr>
      <w:bookmarkEnd w:id="703"/>
      <w:r>
        <w:rPr>
          <w:rFonts w:ascii="IRNazanin" w:hAnsi="IRNazanin" w:eastAsia="IRNazanin"/>
          <w:color w:val="111111"/>
          <w:sz w:val="28"/>
          <w:sz w:val="28"/>
          <w:szCs w:val="28"/>
          <w:rtl w:val="true"/>
          <w:lang w:bidi="fa-IR"/>
        </w:rPr>
        <w:t>شکسپیر، دانشمند، نویسنده و شاعر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اندیشه‌ها، رؤیاها، آه‌ها، آرزوها و اشک‌ها از ملازمات جدایی ناپذیر عشق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عشقی که با اشک‌های چشم شست و شو داده شود، همیشه پاکیزه و تمیز و زیبا خواهد ماند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ویکتور هوگو، نویسنده معروف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کسی است که خدا به او دلی بخشیده که شایسته عشق و سوز و گداز است</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704" w:name="__RefHeading___Toc5082468_211673320"/>
      <w:bookmarkStart w:id="705" w:name="_Toc275"/>
      <w:bookmarkEnd w:id="704"/>
      <w:r>
        <w:rPr/>
        <w:t>5</w:t>
      </w:r>
      <w:r>
        <w:rPr>
          <w:rtl w:val="true"/>
        </w:rPr>
        <w:t xml:space="preserve"> - </w:t>
      </w:r>
      <w:r>
        <w:rPr>
          <w:rtl w:val="true"/>
        </w:rPr>
        <w:t>تأثیر گریستن در سلامتی انسان</w:t>
      </w:r>
      <w:bookmarkEnd w:id="705"/>
    </w:p>
    <w:p>
      <w:pPr>
        <w:pStyle w:val="BookText"/>
        <w:rPr/>
      </w:pPr>
      <w:r>
        <w:rPr>
          <w:rFonts w:ascii="IRNazanin" w:hAnsi="IRNazanin" w:eastAsia="IRNazanin"/>
          <w:color w:val="111111"/>
          <w:sz w:val="28"/>
          <w:sz w:val="28"/>
          <w:szCs w:val="28"/>
          <w:rtl w:val="true"/>
          <w:lang w:bidi="fa-IR"/>
        </w:rPr>
        <w:t>به عقیده دانشمندان علوم تجربی و محقّقان علوم پزشکی، برای اشک خواص طبّی مختلفی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اشک آنزیمی خارج می‌شود که چشم و اطراف آن را ضدّ عفونی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آزمایشات به عمل آمده، آنان که بیشتر گریه می‌کنند کمتر به زخم‌های معده و اثنی عشر دچار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معتقدند که گریستن، در کاهش آلام درونی، و فشارهای روحی و روانی تأثیر بسیار عجیبی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اشک و گریه می‌توان برخی از بیماری‌ها را تشخیص داد، چون اشک چشم مایه صاف شده از خون بدن است و لذا به کمک آن می‌توان گونه‌های مختلفی از سرطان را شناسایی کرد</w:t>
      </w:r>
      <w:r>
        <w:rPr>
          <w:rFonts w:eastAsia="IRNazanin" w:cs="IRNazanin"/>
          <w:color w:val="111111"/>
          <w:sz w:val="28"/>
          <w:szCs w:val="28"/>
          <w:rtl w:val="true"/>
          <w:lang w:bidi="fa-IR"/>
        </w:rPr>
        <w:t xml:space="preserve">. </w:t>
      </w:r>
      <w:bookmarkStart w:id="706" w:name="pg590_12990"/>
    </w:p>
    <w:p>
      <w:pPr>
        <w:pStyle w:val="Heading2"/>
        <w:numPr>
          <w:ilvl w:val="1"/>
          <w:numId w:val="1"/>
        </w:numPr>
        <w:rPr/>
      </w:pPr>
      <w:bookmarkStart w:id="707" w:name="__RefHeading___Toc5082470_211673320"/>
      <w:bookmarkStart w:id="708" w:name="_Toc276"/>
      <w:bookmarkEnd w:id="706"/>
      <w:bookmarkEnd w:id="707"/>
      <w:r>
        <w:rPr>
          <w:rtl w:val="true"/>
        </w:rPr>
        <w:t>گریه در سوگ اولیای الهی از دیدگاه عقل</w:t>
      </w:r>
      <w:bookmarkEnd w:id="708"/>
    </w:p>
    <w:p>
      <w:pPr>
        <w:pStyle w:val="Heading3"/>
        <w:numPr>
          <w:ilvl w:val="2"/>
          <w:numId w:val="1"/>
        </w:numPr>
        <w:rPr/>
      </w:pPr>
      <w:bookmarkStart w:id="709" w:name="__RefHeading___Toc5082472_211673320"/>
      <w:bookmarkStart w:id="710" w:name="_Toc277"/>
      <w:bookmarkEnd w:id="709"/>
      <w:r>
        <w:rPr>
          <w:rtl w:val="true"/>
        </w:rPr>
        <w:t>گریه در سوگ اولیای الهی از دیدگاه عقل</w:t>
      </w:r>
      <w:bookmarkEnd w:id="710"/>
    </w:p>
    <w:p>
      <w:pPr>
        <w:pStyle w:val="BookText"/>
        <w:rPr/>
      </w:pPr>
      <w:r>
        <w:rPr>
          <w:rFonts w:ascii="IRNazanin" w:hAnsi="IRNazanin" w:eastAsia="IRNazanin"/>
          <w:color w:val="111111"/>
          <w:sz w:val="28"/>
          <w:sz w:val="28"/>
          <w:szCs w:val="28"/>
          <w:rtl w:val="true"/>
          <w:lang w:bidi="fa-IR"/>
        </w:rPr>
        <w:t>گریه در سوگ اولیای الهی خصوصاً بر سالار شهیدان اباعبداللَّه الحسین‌علیه السلام موافق با عقل سلیم بوده و دارای آثار و فواید بسیاری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اهل بیت‌علیهم السلام خصوصاً امام حسین‌علیه السلام از مظاهر محبّت به آنان است که خداوند متعال به آن امر نموده و عقل نیز آن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 از مصداق تعظیم شعائر الهی است، زیرا با این عمل در حقیقت شعارهای آنان را به پا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امام حسین‌علیه السلام در حقیقت توبه و انابه به سوی خداوند و رجوع به تمام خوبی‌ها است، زیرا گریه بر امام حسین‌علیه السلام جهت شخصی ندارد، بلکه به این دلیل است که او فرزند رسول خداصلی الله علیه وآله و دارای تمام خوبی‌هاست که در راه احیای دین الهی مظلومانه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برای چنین افرادی انابه و بازگشت و ارتباط با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امام حسین‌علیه السلام گریه کند یا بگریاند یا خود را گریان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می‌گردد، زیرا این گونه گریه با این گرایش در حقیقت توبه و انابه و رجوع به خداوند متعال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تا به باطن خود رجوع نکند و از آن طریق با ولیّ خدا خصوصاً امام حسین‌علیه السلام ارتباط پیدا نکند، دلش نمی‌شکند و اشکش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گریه بر </w:t>
      </w:r>
    </w:p>
    <w:p>
      <w:pPr>
        <w:pStyle w:val="BookText"/>
        <w:rPr/>
      </w:pPr>
      <w:r>
        <w:rPr>
          <w:rFonts w:ascii="IRNazanin" w:hAnsi="IRNazanin" w:eastAsia="IRNazanin"/>
          <w:color w:val="111111"/>
          <w:sz w:val="28"/>
          <w:sz w:val="28"/>
          <w:szCs w:val="28"/>
          <w:rtl w:val="true"/>
          <w:lang w:bidi="fa-IR"/>
        </w:rPr>
        <w:t>امام حسین‌علیه السلام در حقیقت ارتباط از راه باطن بین وجودی محدود با وجودی بی‌کران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با این ارتباط، انسان محدود نیز نامحدود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آب محدود و برکه‌ای در جایی باشد و آن را به دریای بی‌کران متصل و مرتبط نسازیم، در مدت اندکی آب گندیده و یا به دلیل شدّت گرمای هوا نابود خواهد شد، مگر آن که آن را به دریای بی‌کران متصل نماییم که در این صورت به مانند دریا عاصم و مصون از هر نوع میکروب و تعفّن و نابودی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مظلوم، انسان را احساسی کرده، مدافع مظلوم خواهد نمود، خصوصاً کسی که معصوم بوده و امام و وصیّ و جانشین صاحب شریعت باشد، که در این هنگام انسان مدافع شریعت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دیدن هر مظلومی به فکر دفاع از او بر خواهد آمد و این مطلبی است که روان شناسان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می‌بینیم که شیعیان به سبب بهره برداری از این اکسیر اعظم که همان گریه بر سیدالشهداءعلیه السلام و مظلومیّت اوست همواره در طول تاریخ حامی و پشت و پناه مظلومان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بر ولیّ خدا خصوصاً امام حسین‌علیه السلام آرام بخش قلب‌های سوخته‌ای است که به جهت مصایبی که بر آن حضرت‌علیه السلام وارد شده، آتش از آن شعله‌ور بوده و قطره‌های اشک، مرحمی بر دل سوخته عاشقان آن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خصوصاً برای اولیای الهی سبب رقّت قلب شده و قساوت را از انسان دور می‌کند و زمینه را برای ورود انوار خداوند در دل انسان فراهم می‌سازد، زیرا اشکِ توجیه شده صیقلی کننده زنگار دل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 بر امام حسین‌علیه السلام در حقیقت مبارزه منفی و عملی با حاکمان جائر است، یعنی با این عمل وانمود می‌کنند که از رفتار آنان بیزارند، همان گونه که حضرت زهراعلیها السلام بعد از وفات پدرش رسول خداصلی الله علیه وآله و 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فراوانی کرد، تا از جهتی به مردم بفهماند که برای چه دختر رسول خدا ناراحت است و می‌گرید؟ با آن که اهل بیت‌علیهم السلام الگوی صبر و مظهر بردباری و استقامت و شکیبایی اند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بر اهل بیت‌علیهم السلام خصوصاً سرور شهیدان اعلام ادامه دادن و زنده نگه داشتن راه آن بزرگواران است؛ هم چنین اعلام این مطلب است که ما در طول تاریخ مخالف یزید و یزیدیان بوده و موافق و پیرو حسین‌علیه السلام و حسینیان زمان و شعارهایشان هستیم</w:t>
      </w:r>
      <w:r>
        <w:rPr>
          <w:rFonts w:eastAsia="IRNazanin" w:cs="IRNazanin"/>
          <w:color w:val="111111"/>
          <w:sz w:val="28"/>
          <w:szCs w:val="28"/>
          <w:rtl w:val="true"/>
          <w:lang w:bidi="fa-IR"/>
        </w:rPr>
        <w:t xml:space="preserve">. </w:t>
      </w:r>
      <w:bookmarkStart w:id="711" w:name="pg590_12993"/>
    </w:p>
    <w:p>
      <w:pPr>
        <w:pStyle w:val="Heading2"/>
        <w:numPr>
          <w:ilvl w:val="1"/>
          <w:numId w:val="1"/>
        </w:numPr>
        <w:rPr/>
      </w:pPr>
      <w:bookmarkStart w:id="712" w:name="__RefHeading___Toc5082474_211673320"/>
      <w:bookmarkStart w:id="713" w:name="_Toc278"/>
      <w:bookmarkEnd w:id="711"/>
      <w:bookmarkEnd w:id="712"/>
      <w:r>
        <w:rPr>
          <w:rtl w:val="true"/>
        </w:rPr>
        <w:t>گریه در سوگ اولیا از دیدگاه تاریخ</w:t>
      </w:r>
      <w:bookmarkEnd w:id="713"/>
    </w:p>
    <w:p>
      <w:pPr>
        <w:pStyle w:val="Heading3"/>
        <w:numPr>
          <w:ilvl w:val="2"/>
          <w:numId w:val="1"/>
        </w:numPr>
        <w:rPr/>
      </w:pPr>
      <w:bookmarkStart w:id="714" w:name="__RefHeading___Toc5082476_211673320"/>
      <w:bookmarkStart w:id="715" w:name="_Toc279"/>
      <w:bookmarkEnd w:id="714"/>
      <w:r>
        <w:rPr>
          <w:rtl w:val="true"/>
        </w:rPr>
        <w:t>گریه در سوگ اولیا از دیدگاه تاریخ</w:t>
      </w:r>
      <w:bookmarkEnd w:id="715"/>
    </w:p>
    <w:p>
      <w:pPr>
        <w:pStyle w:val="BookText"/>
        <w:rPr/>
      </w:pPr>
      <w:r>
        <w:rPr>
          <w:rFonts w:ascii="IRNazanin" w:hAnsi="IRNazanin" w:eastAsia="IRNazanin"/>
          <w:color w:val="111111"/>
          <w:sz w:val="28"/>
          <w:sz w:val="28"/>
          <w:szCs w:val="28"/>
          <w:rtl w:val="true"/>
          <w:lang w:bidi="fa-IR"/>
        </w:rPr>
        <w:t>گریستن در سوگ اولیای الهی داخل در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پابرجاست مادامی که دلیلی بر خلاف آن یعنی حرمت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آینده به این مطلب اشاره خواهیم کرد که هیچ دلیلی بر حرمت یا کراهت گریستن در سوگ اولیای الهی وجود ندارد، بلکه می‌توان بر استحباب و رجحان آن اقامه دلیل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گریستن در سوگ اولیای الهی اشاره می‌کنیم</w:t>
      </w:r>
      <w:r>
        <w:rPr>
          <w:rFonts w:eastAsia="IRNazanin" w:cs="IRNazanin"/>
          <w:color w:val="111111"/>
          <w:sz w:val="28"/>
          <w:szCs w:val="28"/>
          <w:rtl w:val="true"/>
          <w:lang w:bidi="fa-IR"/>
        </w:rPr>
        <w:t>:</w:t>
      </w:r>
    </w:p>
    <w:p>
      <w:pPr>
        <w:pStyle w:val="Heading3"/>
        <w:numPr>
          <w:ilvl w:val="2"/>
          <w:numId w:val="1"/>
        </w:numPr>
        <w:rPr/>
      </w:pPr>
      <w:bookmarkStart w:id="716" w:name="__RefHeading___Toc5082478_211673320"/>
      <w:bookmarkStart w:id="717" w:name="_Toc280"/>
      <w:bookmarkEnd w:id="716"/>
      <w:r>
        <w:rPr/>
        <w:t>1</w:t>
      </w:r>
      <w:r>
        <w:rPr>
          <w:rtl w:val="true"/>
        </w:rPr>
        <w:t xml:space="preserve"> - </w:t>
      </w:r>
      <w:r>
        <w:rPr>
          <w:rtl w:val="true"/>
        </w:rPr>
        <w:t>گریستن حضرت آدم‌علیه السلام در سوگ هابیل</w:t>
      </w:r>
      <w:bookmarkEnd w:id="717"/>
    </w:p>
    <w:p>
      <w:pPr>
        <w:pStyle w:val="BookText"/>
        <w:rPr/>
      </w:pPr>
      <w:r>
        <w:rPr>
          <w:rFonts w:ascii="IRNazanin" w:hAnsi="IRNazanin" w:eastAsia="IRNazanin"/>
          <w:color w:val="111111"/>
          <w:sz w:val="28"/>
          <w:sz w:val="28"/>
          <w:szCs w:val="28"/>
          <w:rtl w:val="true"/>
          <w:lang w:bidi="fa-IR"/>
        </w:rPr>
        <w:t>طبری به سندش از علی بن ابی طالب‌علیه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فرزند آدم را برادرش به قتل رسانید، آدم بر او گریست … </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718" w:name="__RefHeading___Toc5082480_211673320"/>
      <w:bookmarkStart w:id="719" w:name="_Toc281"/>
      <w:bookmarkEnd w:id="718"/>
      <w:r>
        <w:rPr/>
        <w:t>2</w:t>
      </w:r>
      <w:r>
        <w:rPr>
          <w:rtl w:val="true"/>
        </w:rPr>
        <w:t xml:space="preserve"> - </w:t>
      </w:r>
      <w:r>
        <w:rPr>
          <w:rtl w:val="true"/>
        </w:rPr>
        <w:t>گریه یعقوب در فراق یوسف</w:t>
      </w:r>
      <w:bookmarkEnd w:id="7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طبری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تَفْتَؤُا تَذْکُرُ یُوسُفَ حَتَّی تَکُونَ حَرَضاً أَوْ تَکُونَ مِنَ الْهلِکِینَ</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سندش از حسن بصری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حضرت یوسف از نزد یعقوب خارج شد تا روزی که بازگشت، هشتاد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حزن از دل یعقوب مفارقت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گریست تا اینکه چشمانش کور شد</w:t>
      </w:r>
      <w:r>
        <w:rPr>
          <w:rFonts w:eastAsia="IRNazanin" w:cs="IRNazanin"/>
          <w:color w:val="111111"/>
          <w:sz w:val="28"/>
          <w:szCs w:val="28"/>
          <w:rtl w:val="true"/>
          <w:lang w:bidi="fa-IR"/>
        </w:rPr>
        <w:t xml:space="preserve">. </w:t>
      </w:r>
      <w:bookmarkStart w:id="720" w:name="pg590_12994"/>
    </w:p>
    <w:p>
      <w:pPr>
        <w:pStyle w:val="BookText"/>
        <w:rPr/>
      </w:pPr>
      <w:bookmarkEnd w:id="720"/>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روی زمین مخلوقی کریم‌تر بر خدا از یعقوب نبود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721" w:name="__RefHeading___Toc5082482_211673320"/>
      <w:bookmarkStart w:id="722" w:name="_Toc282"/>
      <w:bookmarkEnd w:id="721"/>
      <w:r>
        <w:rPr/>
        <w:t>3</w:t>
      </w:r>
      <w:r>
        <w:rPr>
          <w:rtl w:val="true"/>
        </w:rPr>
        <w:t xml:space="preserve"> - </w:t>
      </w:r>
      <w:r>
        <w:rPr>
          <w:rtl w:val="true"/>
        </w:rPr>
        <w:t>گریه پیامبرصلی الله علیه وآله بر حمزه</w:t>
      </w:r>
      <w:bookmarkEnd w:id="722"/>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پیامبرصلی الله علیه وآله از احد بازگشت، صدای گریه و ناله بر کشتگان به گوشش رسید، چشمان حضرت پر از اشک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حمزه گریه کننده‌ای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بنی عبد الأشهل چون این ندا را شنیدند، شروع به گریه بر عموی رسول خداصلی الله علیه وآله کردند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او نیز از ابن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گریه رسول خداصلی الله علیه وآله را به مانند گریستن بر پیامبرصلی الله علیه وآله حمزه را به طرف قبله نمود، آن گاه بر بالین جنازه او ایستاد و صیحه‌ای زد که نزدیک بود بیهوش شود</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723" w:name="__RefHeading___Toc5082484_211673320"/>
      <w:bookmarkStart w:id="724" w:name="_Toc283"/>
      <w:bookmarkEnd w:id="723"/>
      <w:r>
        <w:rPr/>
        <w:t>4</w:t>
      </w:r>
      <w:r>
        <w:rPr>
          <w:rtl w:val="true"/>
        </w:rPr>
        <w:t xml:space="preserve"> - </w:t>
      </w:r>
      <w:r>
        <w:rPr>
          <w:rtl w:val="true"/>
        </w:rPr>
        <w:t>گریه رسول خداصلی الله علیه وآله بر عترتش</w:t>
      </w:r>
      <w:bookmarkEnd w:id="72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 به سندش از ابن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خداصلی الله علیه وآله بودیم، ناگهان جماعتی از بنی هاشم آمدند، چون حضرت آنان را مشاهده کرد چشمانش گریان شده، رنگش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 شما چیزی مشاهده می‌کنیم که برای شما ناراحت کننده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اختار اللَّه لنا الآخرة علی الدنیا، و انّ أهل بیتی سیلقون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اهل بیتی هستیم که خداوند برای ما آخرت را بر دنیا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زود است که اهل‌بیتم را بلا فرا رسد</w:t>
      </w:r>
      <w:r>
        <w:rPr>
          <w:rFonts w:eastAsia="IRNazanin" w:cs="IRNazanin"/>
          <w:color w:val="111111"/>
          <w:sz w:val="28"/>
          <w:szCs w:val="28"/>
          <w:rtl w:val="true"/>
          <w:lang w:bidi="fa-IR"/>
        </w:rPr>
        <w:t xml:space="preserve">.» </w:t>
      </w:r>
      <w:bookmarkStart w:id="725" w:name="pg590_12995"/>
    </w:p>
    <w:p>
      <w:pPr>
        <w:pStyle w:val="Heading3"/>
        <w:numPr>
          <w:ilvl w:val="2"/>
          <w:numId w:val="1"/>
        </w:numPr>
        <w:rPr/>
      </w:pPr>
      <w:bookmarkStart w:id="726" w:name="__RefHeading___Toc5082486_211673320"/>
      <w:bookmarkStart w:id="727" w:name="_Toc284"/>
      <w:bookmarkEnd w:id="725"/>
      <w:bookmarkEnd w:id="726"/>
      <w:r>
        <w:rPr/>
        <w:t>5</w:t>
      </w:r>
      <w:r>
        <w:rPr>
          <w:rtl w:val="true"/>
        </w:rPr>
        <w:t xml:space="preserve"> - </w:t>
      </w:r>
      <w:r>
        <w:rPr>
          <w:rtl w:val="true"/>
        </w:rPr>
        <w:t>گریه پیامبرصلی الله علیه وآله بر جدّش عبدالمطلب</w:t>
      </w:r>
      <w:bookmarkEnd w:id="727"/>
    </w:p>
    <w:p>
      <w:pPr>
        <w:pStyle w:val="BookText"/>
        <w:rPr/>
      </w:pPr>
      <w:r>
        <w:rPr>
          <w:rFonts w:ascii="IRNazanin" w:hAnsi="IRNazanin" w:eastAsia="IRNazanin"/>
          <w:color w:val="111111"/>
          <w:sz w:val="28"/>
          <w:sz w:val="28"/>
          <w:szCs w:val="28"/>
          <w:rtl w:val="true"/>
          <w:lang w:bidi="fa-IR"/>
        </w:rPr>
        <w:t>ام ایمن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مشاهده کردم که در زیر تابوت عبدالمطلّب در حالی که می‌گریست حرکت می‌کرد</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728" w:name="__RefHeading___Toc5082488_211673320"/>
      <w:bookmarkStart w:id="729" w:name="_Toc285"/>
      <w:bookmarkEnd w:id="728"/>
      <w:r>
        <w:rPr/>
        <w:t>6</w:t>
      </w:r>
      <w:r>
        <w:rPr>
          <w:rtl w:val="true"/>
        </w:rPr>
        <w:t xml:space="preserve"> - </w:t>
      </w:r>
      <w:r>
        <w:rPr>
          <w:rtl w:val="true"/>
        </w:rPr>
        <w:t>گریه پیامبرصلی الله علیه وآله بر شهدای جنگ موته</w:t>
      </w:r>
      <w:bookmarkEnd w:id="729"/>
    </w:p>
    <w:p>
      <w:pPr>
        <w:pStyle w:val="BookText"/>
        <w:rPr/>
      </w:pP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زید و جعفر و ابن رواحه را قبل از آن که به مردم برسد خود پیامبرصلی الله علیه وآله به آنان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زید گرفت، و بر زمین افتاد، سپس جعفر گرفت او نیز بر زمین افتاد، آن گاه ابن رواحه گرفت و او نیز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می‌گفت در حالی که چشمانش گریان بود</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730" w:name="__RefHeading___Toc5082490_211673320"/>
      <w:bookmarkStart w:id="731" w:name="_Toc286"/>
      <w:bookmarkEnd w:id="730"/>
      <w:r>
        <w:rPr/>
        <w:t>7</w:t>
      </w:r>
      <w:r>
        <w:rPr>
          <w:rtl w:val="true"/>
        </w:rPr>
        <w:t xml:space="preserve"> - </w:t>
      </w:r>
      <w:r>
        <w:rPr>
          <w:rtl w:val="true"/>
        </w:rPr>
        <w:t>گریه پیامبرصلی الله علیه وآله بر جعفر</w:t>
      </w:r>
      <w:bookmarkEnd w:id="731"/>
    </w:p>
    <w:p>
      <w:pPr>
        <w:pStyle w:val="BookText"/>
        <w:rPr/>
      </w:pPr>
      <w:r>
        <w:rPr>
          <w:rFonts w:ascii="IRNazanin" w:hAnsi="IRNazanin" w:eastAsia="IRNazanin"/>
          <w:color w:val="111111"/>
          <w:sz w:val="28"/>
          <w:sz w:val="28"/>
          <w:szCs w:val="28"/>
          <w:rtl w:val="true"/>
          <w:lang w:bidi="fa-IR"/>
        </w:rPr>
        <w:t>چون جعفر و اصحابش به شهادت رسیدند، رسول خداصلی الله علیه وآله وارد خانه او شد و فرزندان جعفر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بویید و چشمانش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اسماء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درآورده است؟ آیا خبری از جعفر و اصحابش به شما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آنان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گریستم و زنان را نیز بر دور خود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فاطمه‌علیها السلام داخل شد در حالی که گریه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 جعفر فلتبک البواکی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مثل جعفر باید گریه کنندگان بگریند</w:t>
      </w:r>
      <w:r>
        <w:rPr>
          <w:rFonts w:eastAsia="IRNazanin" w:cs="IRNazanin"/>
          <w:color w:val="111111"/>
          <w:sz w:val="28"/>
          <w:szCs w:val="28"/>
          <w:rtl w:val="true"/>
          <w:lang w:bidi="fa-IR"/>
        </w:rPr>
        <w:t xml:space="preserve">.» </w:t>
      </w:r>
      <w:bookmarkStart w:id="732" w:name="pg590_12996"/>
    </w:p>
    <w:p>
      <w:pPr>
        <w:pStyle w:val="Heading3"/>
        <w:numPr>
          <w:ilvl w:val="2"/>
          <w:numId w:val="1"/>
        </w:numPr>
        <w:rPr/>
      </w:pPr>
      <w:bookmarkStart w:id="733" w:name="__RefHeading___Toc5082492_211673320"/>
      <w:bookmarkStart w:id="734" w:name="_Toc287"/>
      <w:bookmarkEnd w:id="732"/>
      <w:bookmarkEnd w:id="733"/>
      <w:r>
        <w:rPr/>
        <w:t>8</w:t>
      </w:r>
      <w:r>
        <w:rPr>
          <w:rtl w:val="true"/>
        </w:rPr>
        <w:t xml:space="preserve"> - </w:t>
      </w:r>
      <w:r>
        <w:rPr>
          <w:rtl w:val="true"/>
        </w:rPr>
        <w:t>گریه پیامبرصلی الله علیه وآله در سوگ مادرش</w:t>
      </w:r>
      <w:bookmarkEnd w:id="734"/>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زیارت قبر مادرش رفت و گریست و هر کسی را که در اطراف او بود نیز به گریه درآورد</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735" w:name="__RefHeading___Toc5082494_211673320"/>
      <w:bookmarkStart w:id="736" w:name="_Toc288"/>
      <w:bookmarkEnd w:id="735"/>
      <w:r>
        <w:rPr/>
        <w:t>9</w:t>
      </w:r>
      <w:r>
        <w:rPr>
          <w:rtl w:val="true"/>
        </w:rPr>
        <w:t xml:space="preserve"> - </w:t>
      </w:r>
      <w:r>
        <w:rPr>
          <w:rtl w:val="true"/>
        </w:rPr>
        <w:t>گریه پیامبرصلی الله علیه وآله بر فاطمه بنت اسد</w:t>
      </w:r>
      <w:bookmarkEnd w:id="736"/>
    </w:p>
    <w:p>
      <w:pPr>
        <w:pStyle w:val="BookText"/>
        <w:rPr/>
      </w:pPr>
      <w:r>
        <w:rPr>
          <w:rFonts w:ascii="IRNazanin" w:hAnsi="IRNazanin" w:eastAsia="IRNazanin"/>
          <w:color w:val="111111"/>
          <w:sz w:val="28"/>
          <w:sz w:val="28"/>
          <w:szCs w:val="28"/>
          <w:rtl w:val="true"/>
          <w:lang w:bidi="fa-IR"/>
        </w:rPr>
        <w:t>روایت شده که پیامبرصلی الله علیه وآله بر فاطمه مادر حضرت علی‌علیه السلام نماز خوانده، او را در قبر گذارد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جهت مادری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تو خوب مادری بودی</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737" w:name="__RefHeading___Toc5082496_211673320"/>
      <w:bookmarkStart w:id="738" w:name="_Toc289"/>
      <w:bookmarkEnd w:id="737"/>
      <w:r>
        <w:rPr/>
        <w:t>10</w:t>
      </w:r>
      <w:r>
        <w:rPr>
          <w:rtl w:val="true"/>
        </w:rPr>
        <w:t xml:space="preserve"> - </w:t>
      </w:r>
      <w:r>
        <w:rPr>
          <w:rtl w:val="true"/>
        </w:rPr>
        <w:t>گریه پیامبرصلی الله علیه وآله بر عبداللَّه بن مظعون‌</w:t>
      </w:r>
      <w:bookmarkEnd w:id="738"/>
    </w:p>
    <w:p>
      <w:pPr>
        <w:pStyle w:val="BookText"/>
        <w:rPr/>
      </w:pPr>
      <w:r>
        <w:rPr>
          <w:rFonts w:ascii="IRNazanin" w:hAnsi="IRNazanin" w:eastAsia="IRNazanin"/>
          <w:color w:val="111111"/>
          <w:sz w:val="28"/>
          <w:sz w:val="28"/>
          <w:szCs w:val="28"/>
          <w:rtl w:val="true"/>
          <w:lang w:bidi="fa-IR"/>
        </w:rPr>
        <w:t>حاکم به سندش از عایشه نقل می‌کند که پیامبرصلی الله علیه وآله عثمان بن مظعون را در حالی که مرده بود بوسید و گریه کرد</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739" w:name="__RefHeading___Toc5082498_211673320"/>
      <w:bookmarkStart w:id="740" w:name="_Toc290"/>
      <w:bookmarkEnd w:id="739"/>
      <w:r>
        <w:rPr/>
        <w:t>11</w:t>
      </w:r>
      <w:r>
        <w:rPr>
          <w:rtl w:val="true"/>
        </w:rPr>
        <w:t xml:space="preserve"> - </w:t>
      </w:r>
      <w:r>
        <w:rPr>
          <w:rtl w:val="true"/>
        </w:rPr>
        <w:t>گریه پیامبرصلی الله علیه وآله بر فرزندش ابراهیم</w:t>
      </w:r>
      <w:bookmarkEnd w:id="740"/>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فرزند پیامبرصلی الله علیه وآله رحلت نمود، پیامبرصلی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لاتدرجوه فی اکفانه حتّی انظر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کفن هایش داخل نکنید تا او را ببینم</w:t>
      </w:r>
      <w:r>
        <w:rPr>
          <w:rFonts w:eastAsia="IRNazanin" w:cs="IRNazanin"/>
          <w:color w:val="111111"/>
          <w:sz w:val="28"/>
          <w:szCs w:val="28"/>
          <w:rtl w:val="true"/>
          <w:lang w:bidi="fa-IR"/>
        </w:rPr>
        <w:t>.»</w:t>
      </w:r>
    </w:p>
    <w:p>
      <w:pPr>
        <w:pStyle w:val="Heading3"/>
        <w:numPr>
          <w:ilvl w:val="2"/>
          <w:numId w:val="1"/>
        </w:numPr>
        <w:rPr/>
      </w:pPr>
      <w:bookmarkStart w:id="741" w:name="__RefHeading___Toc5082500_211673320"/>
      <w:bookmarkStart w:id="742" w:name="_Toc291"/>
      <w:bookmarkEnd w:id="741"/>
      <w:r>
        <w:rPr/>
        <w:t>12</w:t>
      </w:r>
      <w:r>
        <w:rPr>
          <w:rtl w:val="true"/>
        </w:rPr>
        <w:t xml:space="preserve"> - </w:t>
      </w:r>
      <w:r>
        <w:rPr>
          <w:rtl w:val="true"/>
        </w:rPr>
        <w:t>رخصت پیامبرصلی الله علیه وآله به گریستن</w:t>
      </w:r>
      <w:bookmarkEnd w:id="742"/>
    </w:p>
    <w:p>
      <w:pPr>
        <w:pStyle w:val="BookText"/>
        <w:rPr/>
      </w:pPr>
      <w:r>
        <w:rPr>
          <w:rFonts w:ascii="IRNazanin" w:hAnsi="IRNazanin" w:eastAsia="IRNazanin"/>
          <w:color w:val="111111"/>
          <w:sz w:val="28"/>
          <w:sz w:val="28"/>
          <w:szCs w:val="28"/>
          <w:rtl w:val="true"/>
          <w:lang w:bidi="fa-IR"/>
        </w:rPr>
        <w:t>ابن مسعود و ثابت بن زید و قرظة بن کعب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ما را به گریه هنگام مصیبت رخصت داد</w:t>
      </w:r>
      <w:r>
        <w:rPr>
          <w:rFonts w:eastAsia="IRNazanin" w:cs="IRNazanin"/>
          <w:color w:val="111111"/>
          <w:sz w:val="28"/>
          <w:szCs w:val="28"/>
          <w:rtl w:val="true"/>
          <w:lang w:bidi="fa-IR"/>
        </w:rPr>
        <w:t>.</w:t>
      </w:r>
      <w:r>
        <w:rPr>
          <w:rStyle w:val="FootnoteAnchor"/>
          <w:rtl w:val="true"/>
        </w:rPr>
        <w:footnoteReference w:id="58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سندش از ابو 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به دنبال </w:t>
      </w:r>
      <w:bookmarkStart w:id="743" w:name="pg590_12997"/>
    </w:p>
    <w:p>
      <w:pPr>
        <w:pStyle w:val="BookText"/>
        <w:rPr/>
      </w:pPr>
      <w:bookmarkEnd w:id="743"/>
      <w:r>
        <w:rPr>
          <w:rFonts w:ascii="IRNazanin" w:hAnsi="IRNazanin" w:eastAsia="IRNazanin"/>
          <w:color w:val="111111"/>
          <w:sz w:val="28"/>
          <w:sz w:val="28"/>
          <w:szCs w:val="28"/>
          <w:rtl w:val="true"/>
          <w:lang w:bidi="fa-IR"/>
        </w:rPr>
        <w:t>جنازه‌ای در حال حرکت بود در حالی که عمر بن خطاب نیز همراه او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صدای گریه زنان را شنید، و آنان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فانّ العین دامعة، والنفس مصابة و العهد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زیرا چشم اشکبار و نفس مصیبت دیده و عهد نزدیک است</w:t>
      </w:r>
      <w:r>
        <w:rPr>
          <w:rFonts w:eastAsia="IRNazanin" w:cs="IRNazanin"/>
          <w:color w:val="111111"/>
          <w:sz w:val="28"/>
          <w:szCs w:val="28"/>
          <w:rtl w:val="true"/>
          <w:lang w:bidi="fa-IR"/>
        </w:rPr>
        <w:t>.»</w:t>
      </w:r>
    </w:p>
    <w:p>
      <w:pPr>
        <w:pStyle w:val="Heading3"/>
        <w:numPr>
          <w:ilvl w:val="2"/>
          <w:numId w:val="1"/>
        </w:numPr>
        <w:rPr/>
      </w:pPr>
      <w:bookmarkStart w:id="744" w:name="__RefHeading___Toc5082502_211673320"/>
      <w:bookmarkStart w:id="745" w:name="_Toc292"/>
      <w:bookmarkEnd w:id="744"/>
      <w:r>
        <w:rPr/>
        <w:t>13</w:t>
      </w:r>
      <w:r>
        <w:rPr>
          <w:rtl w:val="true"/>
        </w:rPr>
        <w:t xml:space="preserve"> - </w:t>
      </w:r>
      <w:r>
        <w:rPr>
          <w:rtl w:val="true"/>
        </w:rPr>
        <w:t>گریه حضرت علی‌علیه السلام در سوگ حضرت زهراعلیها السلام</w:t>
      </w:r>
      <w:bookmarkEnd w:id="745"/>
    </w:p>
    <w:p>
      <w:pPr>
        <w:pStyle w:val="BookText"/>
        <w:rPr/>
      </w:pPr>
      <w:r>
        <w:rPr>
          <w:rFonts w:ascii="IRNazanin" w:hAnsi="IRNazanin" w:eastAsia="IRNazanin"/>
          <w:color w:val="111111"/>
          <w:sz w:val="28"/>
          <w:sz w:val="28"/>
          <w:szCs w:val="28"/>
          <w:rtl w:val="true"/>
          <w:lang w:bidi="fa-IR"/>
        </w:rPr>
        <w:t>ابن صبّاغ مالکی از جعفر بن محمّدعلیهما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فاطمه‌علیها السلام رحلت نمود، علی‌علیه السلام هر روز به زیارت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 و خود را بر روی قبر افکند و گریست و این اشعار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مررت علی القبور مسلّماً</w:t>
      </w:r>
    </w:p>
    <w:p>
      <w:pPr>
        <w:pStyle w:val="BookText"/>
        <w:rPr/>
      </w:pPr>
      <w:r>
        <w:rPr>
          <w:rFonts w:ascii="IRNazanin" w:hAnsi="IRNazanin" w:eastAsia="IRNazanin"/>
          <w:color w:val="111111"/>
          <w:sz w:val="28"/>
          <w:sz w:val="28"/>
          <w:szCs w:val="28"/>
          <w:rtl w:val="true"/>
          <w:lang w:bidi="fa-IR"/>
        </w:rPr>
        <w:t>قبر الحبیب فلم یردّ جوابی</w:t>
      </w:r>
    </w:p>
    <w:p>
      <w:pPr>
        <w:pStyle w:val="BookText"/>
        <w:rPr/>
      </w:pPr>
      <w:r>
        <w:rPr>
          <w:rFonts w:ascii="IRNazanin" w:hAnsi="IRNazanin" w:eastAsia="IRNazanin"/>
          <w:color w:val="111111"/>
          <w:sz w:val="28"/>
          <w:sz w:val="28"/>
          <w:szCs w:val="28"/>
          <w:rtl w:val="true"/>
          <w:lang w:bidi="fa-IR"/>
        </w:rPr>
        <w:t>یا قبر مالک لاتجیب منادیاً</w:t>
      </w:r>
    </w:p>
    <w:p>
      <w:pPr>
        <w:pStyle w:val="BookText"/>
        <w:rPr/>
      </w:pPr>
      <w:r>
        <w:rPr>
          <w:rFonts w:ascii="IRNazanin" w:hAnsi="IRNazanin" w:eastAsia="IRNazanin"/>
          <w:color w:val="111111"/>
          <w:sz w:val="28"/>
          <w:sz w:val="28"/>
          <w:szCs w:val="28"/>
          <w:rtl w:val="true"/>
          <w:lang w:bidi="fa-IR"/>
        </w:rPr>
        <w:t>أمللت بعدی خلّة الأحباب</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که بر قبور گذر می‌کنم و بر قبر دوست و حبیبم سلام می‌دهم ولی جوابم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جواب ندا دهنده را نمی‌دهی؟ آیا بعد از من از معاشرت با دوستان ملول و خسته شده‌ای؟</w:t>
      </w:r>
      <w:r>
        <w:rPr>
          <w:rFonts w:eastAsia="IRNazanin" w:cs="IRNazanin"/>
          <w:color w:val="111111"/>
          <w:sz w:val="28"/>
          <w:szCs w:val="28"/>
          <w:rtl w:val="true"/>
          <w:lang w:bidi="fa-IR"/>
        </w:rPr>
        <w:t>».</w:t>
      </w:r>
    </w:p>
    <w:p>
      <w:pPr>
        <w:pStyle w:val="Heading3"/>
        <w:numPr>
          <w:ilvl w:val="2"/>
          <w:numId w:val="1"/>
        </w:numPr>
        <w:rPr/>
      </w:pPr>
      <w:bookmarkStart w:id="746" w:name="__RefHeading___Toc5082504_211673320"/>
      <w:bookmarkStart w:id="747" w:name="_Toc293"/>
      <w:bookmarkEnd w:id="746"/>
      <w:r>
        <w:rPr/>
        <w:t>14</w:t>
      </w:r>
      <w:r>
        <w:rPr>
          <w:rtl w:val="true"/>
        </w:rPr>
        <w:t xml:space="preserve"> - </w:t>
      </w:r>
      <w:r>
        <w:rPr>
          <w:rtl w:val="true"/>
        </w:rPr>
        <w:t>گریه حضرت امیرالمؤمنین‌علیه السلام در سوگ عمار</w:t>
      </w:r>
      <w:bookmarkEnd w:id="74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عمار به قتل رسید، حضرت علی‌علیه السلام به عدی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عمار بن یاسر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استوجب الحیاة و الرزق الکریم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تو را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مستوجب زندگانی و رزق کریم بود</w:t>
      </w:r>
      <w:r>
        <w:rPr>
          <w:rFonts w:eastAsia="IRNazanin" w:cs="IRNazanin"/>
          <w:color w:val="111111"/>
          <w:sz w:val="28"/>
          <w:szCs w:val="28"/>
          <w:rtl w:val="true"/>
          <w:lang w:bidi="fa-IR"/>
        </w:rPr>
        <w:t xml:space="preserve">.» </w:t>
      </w:r>
      <w:bookmarkStart w:id="748" w:name="pg590_12998"/>
    </w:p>
    <w:p>
      <w:pPr>
        <w:pStyle w:val="Heading3"/>
        <w:numPr>
          <w:ilvl w:val="2"/>
          <w:numId w:val="1"/>
        </w:numPr>
        <w:rPr/>
      </w:pPr>
      <w:bookmarkStart w:id="749" w:name="__RefHeading___Toc5082506_211673320"/>
      <w:bookmarkStart w:id="750" w:name="_Toc294"/>
      <w:bookmarkEnd w:id="748"/>
      <w:bookmarkEnd w:id="749"/>
      <w:r>
        <w:rPr/>
        <w:t>15</w:t>
      </w:r>
      <w:r>
        <w:rPr>
          <w:rtl w:val="true"/>
        </w:rPr>
        <w:t xml:space="preserve"> - </w:t>
      </w:r>
      <w:r>
        <w:rPr>
          <w:rtl w:val="true"/>
        </w:rPr>
        <w:t>گریه علی‌علیه السلام بر هاشم بن عتبه</w:t>
      </w:r>
      <w:bookmarkEnd w:id="750"/>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یعنی صفین هاشم بن عتبة بن ابی وقاص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هر دو گریست و بر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را به طرف خود و هاشم بن عتبه را به طرف قبله نمود، و آن دو را غسل نداد</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751" w:name="__RefHeading___Toc5082508_211673320"/>
      <w:bookmarkStart w:id="752" w:name="_Toc295"/>
      <w:bookmarkEnd w:id="751"/>
      <w:r>
        <w:rPr/>
        <w:t>16</w:t>
      </w:r>
      <w:r>
        <w:rPr>
          <w:rtl w:val="true"/>
        </w:rPr>
        <w:t xml:space="preserve"> - </w:t>
      </w:r>
      <w:r>
        <w:rPr>
          <w:rtl w:val="true"/>
        </w:rPr>
        <w:t>گریه علی‌علیه السلام بر محمّد بن ابی بکر</w:t>
      </w:r>
      <w:bookmarkEnd w:id="752"/>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کشته شدن محمد بن ابی بکر به علی‌علیه السلام رسید، گریست و بر او اظهار تأسف نمود و قاتلش را لعنت فرستاد</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753" w:name="__RefHeading___Toc5082510_211673320"/>
      <w:bookmarkStart w:id="754" w:name="_Toc296"/>
      <w:bookmarkEnd w:id="753"/>
      <w:r>
        <w:rPr/>
        <w:t>17</w:t>
      </w:r>
      <w:r>
        <w:rPr>
          <w:rtl w:val="true"/>
        </w:rPr>
        <w:t xml:space="preserve"> - </w:t>
      </w:r>
      <w:r>
        <w:rPr>
          <w:rtl w:val="true"/>
        </w:rPr>
        <w:t>گریه حضرت زهراعلیها السلام در سوگ پدرش</w:t>
      </w:r>
      <w:bookmarkEnd w:id="754"/>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فاطمه از مردم کناره گرفت و دائماً بر رسول خداصلی الله علیه وآله ندبه می‌کرد و می‌گریست تا به آن حضرت ملحق 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دفن رسول خداصلی الله علیه وآله فارغ شدیم، فاطمه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طابت انفسکم ان تحثوا علی وجه رسول اللَّه‌صلی الله علیه وآله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توانستید بر صورت رسول خداصلی الله علیه وآله خاک بریزید؟</w:t>
      </w:r>
    </w:p>
    <w:p>
      <w:pPr>
        <w:pStyle w:val="BookText"/>
        <w:rPr/>
      </w:pPr>
      <w:r>
        <w:rPr>
          <w:rFonts w:ascii="IRNazanin" w:hAnsi="IRNazanin" w:eastAsia="IRNazanin"/>
          <w:color w:val="111111"/>
          <w:sz w:val="28"/>
          <w:sz w:val="28"/>
          <w:szCs w:val="28"/>
          <w:rtl w:val="true"/>
          <w:lang w:bidi="fa-IR"/>
        </w:rPr>
        <w:t>آن گاه گریست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 </w:t>
      </w:r>
      <w:r>
        <w:rPr>
          <w:rFonts w:eastAsia="IRNazanin" w:cs="IRNazanin"/>
          <w:color w:val="111111"/>
          <w:sz w:val="28"/>
          <w:szCs w:val="28"/>
          <w:rtl w:val="true"/>
          <w:lang w:bidi="fa-IR"/>
        </w:rPr>
        <w:t>».</w:t>
      </w:r>
    </w:p>
    <w:p>
      <w:pPr>
        <w:pStyle w:val="Heading3"/>
        <w:numPr>
          <w:ilvl w:val="2"/>
          <w:numId w:val="1"/>
        </w:numPr>
        <w:rPr/>
      </w:pPr>
      <w:bookmarkStart w:id="755" w:name="__RefHeading___Toc5082512_211673320"/>
      <w:bookmarkStart w:id="756" w:name="_Toc297"/>
      <w:bookmarkEnd w:id="755"/>
      <w:r>
        <w:rPr/>
        <w:t>18</w:t>
      </w:r>
      <w:r>
        <w:rPr>
          <w:rtl w:val="true"/>
        </w:rPr>
        <w:t xml:space="preserve"> - </w:t>
      </w:r>
      <w:r>
        <w:rPr>
          <w:rtl w:val="true"/>
        </w:rPr>
        <w:t>گریه فاطمه‌علیها السلام بر مادرش</w:t>
      </w:r>
      <w:bookmarkEnd w:id="75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رحلت نمود فاطمه در حالی که می‌گریست خود را به رسول خداصلی الله علیه وآله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مادرم؟ کجاست مادرم؟</w:t>
      </w:r>
      <w:r>
        <w:rPr>
          <w:rFonts w:eastAsia="IRNazanin" w:cs="IRNazanin"/>
          <w:color w:val="111111"/>
          <w:sz w:val="28"/>
          <w:szCs w:val="28"/>
          <w:rtl w:val="true"/>
          <w:lang w:bidi="fa-IR"/>
        </w:rPr>
        <w:t>.</w:t>
      </w:r>
      <w:r>
        <w:rPr>
          <w:rStyle w:val="FootnoteAnchor"/>
          <w:rtl w:val="true"/>
        </w:rPr>
        <w:footnoteReference w:id="594"/>
      </w:r>
      <w:bookmarkStart w:id="757" w:name="pg590_12999"/>
    </w:p>
    <w:p>
      <w:pPr>
        <w:pStyle w:val="Heading3"/>
        <w:numPr>
          <w:ilvl w:val="2"/>
          <w:numId w:val="1"/>
        </w:numPr>
        <w:rPr/>
      </w:pPr>
      <w:bookmarkStart w:id="758" w:name="__RefHeading___Toc5082514_211673320"/>
      <w:bookmarkStart w:id="759" w:name="_Toc298"/>
      <w:bookmarkEnd w:id="757"/>
      <w:bookmarkEnd w:id="758"/>
      <w:r>
        <w:rPr/>
        <w:t>19</w:t>
      </w:r>
      <w:r>
        <w:rPr>
          <w:rtl w:val="true"/>
        </w:rPr>
        <w:t xml:space="preserve"> - </w:t>
      </w:r>
      <w:r>
        <w:rPr>
          <w:rtl w:val="true"/>
        </w:rPr>
        <w:t>گریه فاطمه‌علیها السلام بر رقیه</w:t>
      </w:r>
      <w:bookmarkEnd w:id="759"/>
    </w:p>
    <w:p>
      <w:pPr>
        <w:pStyle w:val="BookText"/>
        <w:rPr/>
      </w:pPr>
      <w:r>
        <w:rPr>
          <w:rFonts w:ascii="IRNazanin" w:hAnsi="IRNazanin" w:eastAsia="IRNazanin"/>
          <w:color w:val="111111"/>
          <w:sz w:val="28"/>
          <w:sz w:val="28"/>
          <w:szCs w:val="28"/>
          <w:rtl w:val="true"/>
          <w:lang w:bidi="fa-IR"/>
        </w:rPr>
        <w:t>ابن شبّه به سندش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رقیه دختر رسول خداصلی الله علیه وآله رحلت کرد،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سلف خیر ما عثمان بن مظعون ملحق باد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فاطمه بر لب قبر گریست و پیامبرصلی الله علیه وآله اشک‌های او را با گوشه لباسش از چشمان حضرت پاک می‌کرد</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760" w:name="__RefHeading___Toc5082516_211673320"/>
      <w:bookmarkStart w:id="761" w:name="_Toc299"/>
      <w:bookmarkEnd w:id="760"/>
      <w:r>
        <w:rPr/>
        <w:t>20</w:t>
      </w:r>
      <w:r>
        <w:rPr>
          <w:rtl w:val="true"/>
        </w:rPr>
        <w:t xml:space="preserve"> - </w:t>
      </w:r>
      <w:r>
        <w:rPr>
          <w:rtl w:val="true"/>
        </w:rPr>
        <w:t>گریه فاطمه‌علیها السلام در سوگ جعفر</w:t>
      </w:r>
      <w:bookmarkEnd w:id="761"/>
    </w:p>
    <w:p>
      <w:pPr>
        <w:pStyle w:val="BookText"/>
        <w:rPr/>
      </w:pPr>
      <w:r>
        <w:rPr>
          <w:rFonts w:ascii="IRNazanin" w:hAnsi="IRNazanin" w:eastAsia="IRNazanin"/>
          <w:color w:val="111111"/>
          <w:sz w:val="28"/>
          <w:sz w:val="28"/>
          <w:szCs w:val="28"/>
          <w:rtl w:val="true"/>
          <w:lang w:bidi="fa-IR"/>
        </w:rPr>
        <w:t>ابن اثیر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بر اسماء وارد شد و خبر شهادت جعفر را به او داد و بر او به این مصیبت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وارد شد و شروع به گریه کرد</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762" w:name="__RefHeading___Toc5082518_211673320"/>
      <w:bookmarkStart w:id="763" w:name="_Toc300"/>
      <w:bookmarkEnd w:id="762"/>
      <w:r>
        <w:rPr/>
        <w:t>21</w:t>
      </w:r>
      <w:r>
        <w:rPr>
          <w:rtl w:val="true"/>
        </w:rPr>
        <w:t xml:space="preserve"> - </w:t>
      </w:r>
      <w:r>
        <w:rPr>
          <w:rtl w:val="true"/>
        </w:rPr>
        <w:t>گریه امام حسن‌علیه السلام و اهل کوفه در سوگ حضرت علی‌علیه السلام</w:t>
      </w:r>
      <w:bookmarkEnd w:id="7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در صبح آن شبی که امیرالمؤمنین‌علیه السلام در آن شب رحلت نمود، خطبه‌ای ایراد کرد و پس از حمد و ثنای الهی و درود بر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مردی رحلت نمود که پیشینیان بر او سبقت نگرفته و آیندگان نیز او را درک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همراه رسول خداصلی الله علیه وآله جهاد می‌کرد و با جان خود از او دفاع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او را با پرچمش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طرف راست او و میکائیل در طرف چپ او بودند، و از جنگ باز نمی‌گشت تا خداوند پیروزی را بر دستان او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وفات یافت که عیسی بن مریم به آسمان عروج نمود، و یوشع بن نون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زردی و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جای نگذاشت جز هفتصد درهم از زیادی اموالش که می‌خواست با آن خادمی برای خانواده‌اش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بغض گلوی او را فشرد و گریست و مردم نیز با او گریستند … </w:t>
      </w:r>
      <w:r>
        <w:rPr>
          <w:rFonts w:eastAsia="IRNazanin" w:cs="IRNazanin"/>
          <w:color w:val="111111"/>
          <w:sz w:val="28"/>
          <w:szCs w:val="28"/>
          <w:rtl w:val="true"/>
          <w:lang w:bidi="fa-IR"/>
        </w:rPr>
        <w:t>».</w:t>
      </w:r>
      <w:r>
        <w:rPr>
          <w:rStyle w:val="FootnoteAnchor"/>
          <w:rtl w:val="true"/>
        </w:rPr>
        <w:footnoteReference w:id="597"/>
      </w:r>
      <w:bookmarkStart w:id="764" w:name="pg590_13000"/>
    </w:p>
    <w:p>
      <w:pPr>
        <w:pStyle w:val="Heading3"/>
        <w:numPr>
          <w:ilvl w:val="2"/>
          <w:numId w:val="1"/>
        </w:numPr>
        <w:rPr/>
      </w:pPr>
      <w:bookmarkStart w:id="765" w:name="__RefHeading___Toc5082520_211673320"/>
      <w:bookmarkStart w:id="766" w:name="_Toc301"/>
      <w:bookmarkEnd w:id="764"/>
      <w:bookmarkEnd w:id="765"/>
      <w:r>
        <w:rPr/>
        <w:t>22</w:t>
      </w:r>
      <w:r>
        <w:rPr>
          <w:rtl w:val="true"/>
        </w:rPr>
        <w:t xml:space="preserve"> - </w:t>
      </w:r>
      <w:r>
        <w:rPr>
          <w:rtl w:val="true"/>
        </w:rPr>
        <w:t>گریه امام حسین‌علیه السلام در سوگ برادرش عباس‌علیه السلام</w:t>
      </w:r>
      <w:bookmarkEnd w:id="766"/>
    </w:p>
    <w:p>
      <w:pPr>
        <w:pStyle w:val="BookText"/>
        <w:rPr/>
      </w:pPr>
      <w:r>
        <w:rPr>
          <w:rFonts w:ascii="IRNazanin" w:hAnsi="IRNazanin" w:eastAsia="IRNazanin"/>
          <w:color w:val="111111"/>
          <w:sz w:val="28"/>
          <w:sz w:val="28"/>
          <w:szCs w:val="28"/>
          <w:rtl w:val="true"/>
          <w:lang w:bidi="fa-IR"/>
        </w:rPr>
        <w:t>قندوزی حنفی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مردی با عمودی از آهن بر سر شریف عباس‌علیه السلام کوبید که فرقش را شکافت و بر زمین افتاد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عباسم، وای بر خون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لشکر حمله کرده، آنان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و او را بر آن سوار کرد و داخل خیمه نمود و بسیار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جهت من تو را بهترین جزا عنایت فرماید … </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767" w:name="__RefHeading___Toc5082522_211673320"/>
      <w:bookmarkStart w:id="768" w:name="_Toc302"/>
      <w:bookmarkEnd w:id="767"/>
      <w:r>
        <w:rPr/>
        <w:t>23</w:t>
      </w:r>
      <w:r>
        <w:rPr>
          <w:rtl w:val="true"/>
        </w:rPr>
        <w:t xml:space="preserve"> - </w:t>
      </w:r>
      <w:r>
        <w:rPr>
          <w:rtl w:val="true"/>
        </w:rPr>
        <w:t>گریه امام حسین‌علیه السلام بر مسلم بن عقیل</w:t>
      </w:r>
      <w:bookmarkEnd w:id="768"/>
    </w:p>
    <w:p>
      <w:pPr>
        <w:pStyle w:val="BookText"/>
        <w:rPr/>
      </w:pPr>
      <w:r>
        <w:rPr>
          <w:rFonts w:ascii="IRNazanin" w:hAnsi="IRNazanin" w:eastAsia="IRNazanin"/>
          <w:color w:val="111111"/>
          <w:sz w:val="28"/>
          <w:sz w:val="28"/>
          <w:szCs w:val="28"/>
          <w:rtl w:val="true"/>
          <w:lang w:bidi="fa-IR"/>
        </w:rPr>
        <w:t>احمد بن اعثم کوفی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حسین بن علی خبر رسید که مسلم بن عقیل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مردی از اهل کوفه بر امام حسین‌علیه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بیرون نیامدم تا این که بر مسلم بن عقیل و هانی بن عروه مذحجی نظر کردم که هر دو کشته شده و به دار آویخته و در بازار قصابان بر روی زمین کشیده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دو را برای یزید بن معاویه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آهی کشید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Style w:val="FootnoteAnchor"/>
          <w:rtl w:val="true"/>
        </w:rPr>
        <w:footnoteReference w:id="599"/>
      </w:r>
    </w:p>
    <w:p>
      <w:pPr>
        <w:pStyle w:val="Heading3"/>
        <w:numPr>
          <w:ilvl w:val="2"/>
          <w:numId w:val="1"/>
        </w:numPr>
        <w:rPr/>
      </w:pPr>
      <w:bookmarkStart w:id="769" w:name="__RefHeading___Toc5082524_211673320"/>
      <w:bookmarkStart w:id="770" w:name="_Toc303"/>
      <w:bookmarkEnd w:id="769"/>
      <w:r>
        <w:rPr/>
        <w:t>24</w:t>
      </w:r>
      <w:r>
        <w:rPr>
          <w:rtl w:val="true"/>
        </w:rPr>
        <w:t xml:space="preserve"> - </w:t>
      </w:r>
      <w:r>
        <w:rPr>
          <w:rtl w:val="true"/>
        </w:rPr>
        <w:t>گریه امام حسین‌علیه السلام بر طفل شیر خوارش</w:t>
      </w:r>
      <w:bookmarkEnd w:id="77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از هشام بن محمّد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حسین‌علیه السلام مشاهده کرد که لشکر عمر بن سعد اصرار بر کشتن او دارد، قرآن را برداشت و بر روی سر گذاشت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شما کتاب خدا و جدّم رسول خداصلی الله علیه وآله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خون مرا حلال میشمارید؟ آیا من فرزند دختر پیامبر شما نیستم؟ آیا گفتار جدّم در حقّ من و برادرم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جوانان بزرگوار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است؟ اگر مرا تصدیق نمی‌کنید از جابر و زید بن ارقم و ابوسعید خدری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جعفر طیّار عموی من نیست؟ </w:t>
      </w:r>
      <w:bookmarkStart w:id="771" w:name="pg590_13001"/>
    </w:p>
    <w:p>
      <w:pPr>
        <w:pStyle w:val="BookText"/>
        <w:rPr/>
      </w:pPr>
      <w:bookmarkEnd w:id="771"/>
      <w:r>
        <w:rPr>
          <w:rFonts w:ascii="IRNazanin" w:hAnsi="IRNazanin" w:eastAsia="IRNazanin"/>
          <w:color w:val="111111"/>
          <w:sz w:val="28"/>
          <w:sz w:val="28"/>
          <w:szCs w:val="28"/>
          <w:rtl w:val="true"/>
          <w:lang w:bidi="fa-IR"/>
        </w:rPr>
        <w:t>در این هنگام طفلی که به جهت عطش، بی تابی می‌کرد توجه او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نمی‌کنید لااقل به این طفل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قوم تیری بر او زد و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شروع به گریه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احکم بیننا و بین قوم دعونا لینصرونا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مرضعاً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قومی حکم کن که ما را دعوت کردند تا یاری‌مان کنند ولی در عوض ما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ندایی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زیرا برای او شیر دهنده‌ای در بهشت است</w:t>
      </w:r>
      <w:r>
        <w:rPr>
          <w:rFonts w:eastAsia="IRNazanin" w:cs="IRNazanin"/>
          <w:color w:val="111111"/>
          <w:sz w:val="28"/>
          <w:szCs w:val="28"/>
          <w:rtl w:val="true"/>
          <w:lang w:bidi="fa-IR"/>
        </w:rPr>
        <w:t>.»</w:t>
      </w:r>
    </w:p>
    <w:p>
      <w:pPr>
        <w:pStyle w:val="Heading3"/>
        <w:numPr>
          <w:ilvl w:val="2"/>
          <w:numId w:val="1"/>
        </w:numPr>
        <w:rPr/>
      </w:pPr>
      <w:bookmarkStart w:id="772" w:name="__RefHeading___Toc5082526_211673320"/>
      <w:bookmarkStart w:id="773" w:name="_Toc304"/>
      <w:bookmarkEnd w:id="772"/>
      <w:r>
        <w:rPr/>
        <w:t>25</w:t>
      </w:r>
      <w:r>
        <w:rPr>
          <w:rtl w:val="true"/>
        </w:rPr>
        <w:t xml:space="preserve"> - </w:t>
      </w:r>
      <w:r>
        <w:rPr>
          <w:rtl w:val="true"/>
        </w:rPr>
        <w:t>گریه امام حسین‌علیه السلام بر قیس بن مسهّر</w:t>
      </w:r>
      <w:bookmarkEnd w:id="773"/>
    </w:p>
    <w:p>
      <w:pPr>
        <w:pStyle w:val="BookText"/>
        <w:rPr/>
      </w:pPr>
      <w:r>
        <w:rPr>
          <w:rFonts w:ascii="IRNazanin" w:hAnsi="IRNazanin" w:eastAsia="IRNazanin"/>
          <w:color w:val="111111"/>
          <w:sz w:val="28"/>
          <w:sz w:val="28"/>
          <w:szCs w:val="28"/>
          <w:rtl w:val="true"/>
          <w:lang w:bidi="fa-IR"/>
        </w:rPr>
        <w:t>چون خبر کشته شدن قیس به امام حسین‌علیه السلام رسید حضرت آهی کشید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و لشیعتنا منزلاً کریماً عندک و اجمع بیننا و ایّاهم فی مستقرّ رحمتک، انّک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منزل کریمی نزد خود قرار ده، و بین ما و بین آنان در مستقرّ رحمتت جمع کن، زیرا تو بر هر کاری توانایی</w:t>
      </w:r>
      <w:r>
        <w:rPr>
          <w:rFonts w:eastAsia="IRNazanin" w:cs="IRNazanin"/>
          <w:color w:val="111111"/>
          <w:sz w:val="28"/>
          <w:szCs w:val="28"/>
          <w:rtl w:val="true"/>
          <w:lang w:bidi="fa-IR"/>
        </w:rPr>
        <w:t>.»</w:t>
      </w:r>
    </w:p>
    <w:p>
      <w:pPr>
        <w:pStyle w:val="Heading3"/>
        <w:numPr>
          <w:ilvl w:val="2"/>
          <w:numId w:val="1"/>
        </w:numPr>
        <w:rPr/>
      </w:pPr>
      <w:bookmarkStart w:id="774" w:name="__RefHeading___Toc5082528_211673320"/>
      <w:bookmarkStart w:id="775" w:name="_Toc305"/>
      <w:bookmarkEnd w:id="774"/>
      <w:r>
        <w:rPr/>
        <w:t>26</w:t>
      </w:r>
      <w:r>
        <w:rPr>
          <w:rtl w:val="true"/>
        </w:rPr>
        <w:t xml:space="preserve"> - </w:t>
      </w:r>
      <w:r>
        <w:rPr>
          <w:rtl w:val="true"/>
        </w:rPr>
        <w:t>گریه امام حسین‌علیه السلام بر حرّ بن یزید ریاحی</w:t>
      </w:r>
      <w:bookmarkEnd w:id="77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حنفی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 بر اهل کوفه حمله‌ور شد و از میان آنان پنجاه نفر را کشت و سپس کشته شد، سرش را از تن جدا کرده، به طرف امام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او را به دامن گذاشت و در حالی که می‌گریست خون را از روی صورتش پاک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اخطأت أمّک اذ سمّتک حرّاً فانّک حرّ فی الدنیا و سعید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اشتباه نکرد زمانی که تو را حرّ نامید، زیرا تو حرّ در دنیا و با سعادت در آخرتی</w:t>
      </w:r>
      <w:r>
        <w:rPr>
          <w:rFonts w:eastAsia="IRNazanin" w:cs="IRNazanin"/>
          <w:color w:val="111111"/>
          <w:sz w:val="28"/>
          <w:szCs w:val="28"/>
          <w:rtl w:val="true"/>
          <w:lang w:bidi="fa-IR"/>
        </w:rPr>
        <w:t xml:space="preserve">.» </w:t>
      </w:r>
      <w:bookmarkStart w:id="776" w:name="pg590_13002"/>
    </w:p>
    <w:p>
      <w:pPr>
        <w:pStyle w:val="Heading3"/>
        <w:numPr>
          <w:ilvl w:val="2"/>
          <w:numId w:val="1"/>
        </w:numPr>
        <w:rPr/>
      </w:pPr>
      <w:bookmarkStart w:id="777" w:name="__RefHeading___Toc5082530_211673320"/>
      <w:bookmarkStart w:id="778" w:name="_Toc306"/>
      <w:bookmarkEnd w:id="776"/>
      <w:bookmarkEnd w:id="777"/>
      <w:r>
        <w:rPr/>
        <w:t>27</w:t>
      </w:r>
      <w:r>
        <w:rPr>
          <w:rtl w:val="true"/>
        </w:rPr>
        <w:t xml:space="preserve"> - </w:t>
      </w:r>
      <w:r>
        <w:rPr>
          <w:rtl w:val="true"/>
        </w:rPr>
        <w:t>گریه اهل مدینه در سوگ رسول خداصلی الله علیه وآله</w:t>
      </w:r>
      <w:bookmarkEnd w:id="778"/>
    </w:p>
    <w:p>
      <w:pPr>
        <w:pStyle w:val="BookText"/>
        <w:rPr/>
      </w:pPr>
      <w:r>
        <w:rPr>
          <w:rFonts w:ascii="IRNazanin" w:hAnsi="IRNazanin" w:eastAsia="IRNazanin"/>
          <w:color w:val="111111"/>
          <w:sz w:val="28"/>
          <w:sz w:val="28"/>
          <w:szCs w:val="28"/>
          <w:rtl w:val="true"/>
          <w:lang w:bidi="fa-IR"/>
        </w:rPr>
        <w:t>ابو ذؤیب هُذلی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صدای ضجّه و گریه بلند بود همان گونه که حاجیان از احرام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دنیا رحلت کرده است</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779" w:name="__RefHeading___Toc5082532_211673320"/>
      <w:bookmarkStart w:id="780" w:name="_Toc307"/>
      <w:bookmarkEnd w:id="779"/>
      <w:r>
        <w:rPr/>
        <w:t>28</w:t>
      </w:r>
      <w:r>
        <w:rPr>
          <w:rtl w:val="true"/>
        </w:rPr>
        <w:t xml:space="preserve"> - </w:t>
      </w:r>
      <w:r>
        <w:rPr>
          <w:rtl w:val="true"/>
        </w:rPr>
        <w:t>گریه اهل مدینه در سوگ امام حسن‌علیه السلام</w:t>
      </w:r>
      <w:bookmarkEnd w:id="780"/>
    </w:p>
    <w:p>
      <w:pPr>
        <w:pStyle w:val="BookText"/>
        <w:rPr/>
      </w:pPr>
      <w:r>
        <w:rPr>
          <w:rFonts w:ascii="IRNazanin" w:hAnsi="IRNazanin" w:eastAsia="IRNazanin"/>
          <w:color w:val="111111"/>
          <w:sz w:val="28"/>
          <w:sz w:val="28"/>
          <w:szCs w:val="28"/>
          <w:rtl w:val="true"/>
          <w:lang w:bidi="fa-IR"/>
        </w:rPr>
        <w:t>ابن عساکر به سندش از ابن ابی نجیح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مدینه، اعم از زن و مرد و کودک، به مدّت هفت روز بر حسن بن علی‌علیهما السلام گریستند</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781" w:name="__RefHeading___Toc5082534_211673320"/>
      <w:bookmarkStart w:id="782" w:name="_Toc308"/>
      <w:bookmarkEnd w:id="781"/>
      <w:r>
        <w:rPr/>
        <w:t>29</w:t>
      </w:r>
      <w:r>
        <w:rPr>
          <w:rtl w:val="true"/>
        </w:rPr>
        <w:t xml:space="preserve"> - </w:t>
      </w:r>
      <w:r>
        <w:rPr>
          <w:rtl w:val="true"/>
        </w:rPr>
        <w:t>گریه ابوهریره بر امام حسن‌علیه السلام</w:t>
      </w:r>
      <w:bookmarkEnd w:id="782"/>
    </w:p>
    <w:p>
      <w:pPr>
        <w:pStyle w:val="BookText"/>
        <w:rPr/>
      </w:pPr>
      <w:r>
        <w:rPr>
          <w:rFonts w:ascii="IRNazanin" w:hAnsi="IRNazanin" w:eastAsia="IRNazanin"/>
          <w:color w:val="111111"/>
          <w:sz w:val="28"/>
          <w:sz w:val="28"/>
          <w:szCs w:val="28"/>
          <w:rtl w:val="true"/>
          <w:lang w:bidi="fa-IR"/>
        </w:rPr>
        <w:t>ابن عساکر به سندش از مساور مولی بنی سعد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مشاهده کردم در حالی که بر درِ مسجد رسول خداصلی الله علیه وآله روز رحلت حسن بن علی‌علیهما السلام ایستاده و می‌گرید و با صدای بلند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محبوب رسول خداصلی الله علیه وآله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کلمات همه را به گریه انداخت</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783" w:name="__RefHeading___Toc5082536_211673320"/>
      <w:bookmarkStart w:id="784" w:name="_Toc309"/>
      <w:bookmarkEnd w:id="783"/>
      <w:r>
        <w:rPr/>
        <w:t>30</w:t>
      </w:r>
      <w:r>
        <w:rPr>
          <w:rtl w:val="true"/>
        </w:rPr>
        <w:t xml:space="preserve"> - </w:t>
      </w:r>
      <w:r>
        <w:rPr>
          <w:rtl w:val="true"/>
        </w:rPr>
        <w:t>گریه سعید بن عاص در سوگ امام حسن‌علیه السلام</w:t>
      </w:r>
      <w:bookmarkEnd w:id="784"/>
    </w:p>
    <w:p>
      <w:pPr>
        <w:pStyle w:val="BookText"/>
        <w:rPr/>
      </w:pPr>
      <w:r>
        <w:rPr>
          <w:rFonts w:ascii="IRNazanin" w:hAnsi="IRNazanin" w:eastAsia="IRNazanin"/>
          <w:color w:val="111111"/>
          <w:sz w:val="28"/>
          <w:sz w:val="28"/>
          <w:szCs w:val="28"/>
          <w:rtl w:val="true"/>
          <w:lang w:bidi="fa-IR"/>
        </w:rPr>
        <w:t>حاکم به سندش از مسلمة بن محارب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در حالی که پنجاه و پنج روز از ربیع الاول گذشته بود در حالی که چهل و شش سال داشت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عاص در حالی که می‌گریست بر او درود فرستاد</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785" w:name="__RefHeading___Toc5082538_211673320"/>
      <w:bookmarkStart w:id="786" w:name="_Toc310"/>
      <w:bookmarkEnd w:id="785"/>
      <w:r>
        <w:rPr/>
        <w:t>31</w:t>
      </w:r>
      <w:r>
        <w:rPr>
          <w:rtl w:val="true"/>
        </w:rPr>
        <w:t xml:space="preserve"> - </w:t>
      </w:r>
      <w:r>
        <w:rPr>
          <w:rtl w:val="true"/>
        </w:rPr>
        <w:t>گریه محمّد بن حنیفه بر امام حسن‌علیه السلام</w:t>
      </w:r>
      <w:bookmarkEnd w:id="78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عبدربّه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علی دفن شد برادرش محمد بن حنفیه گریان بر بالای قبر او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ابامحمد</w:t>
      </w:r>
      <w:r>
        <w:rPr>
          <w:rFonts w:eastAsia="IRNazanin" w:cs="IRNazanin"/>
          <w:color w:val="111111"/>
          <w:sz w:val="28"/>
          <w:szCs w:val="28"/>
          <w:rtl w:val="true"/>
          <w:lang w:bidi="fa-IR"/>
        </w:rPr>
        <w:t>!.</w:t>
      </w:r>
      <w:r>
        <w:rPr>
          <w:rStyle w:val="FootnoteAnchor"/>
          <w:rtl w:val="true"/>
        </w:rPr>
        <w:footnoteReference w:id="607"/>
      </w:r>
      <w:bookmarkStart w:id="787" w:name="pg590_13003"/>
    </w:p>
    <w:p>
      <w:pPr>
        <w:pStyle w:val="Heading3"/>
        <w:numPr>
          <w:ilvl w:val="2"/>
          <w:numId w:val="1"/>
        </w:numPr>
        <w:rPr/>
      </w:pPr>
      <w:bookmarkStart w:id="788" w:name="__RefHeading___Toc5082540_211673320"/>
      <w:bookmarkStart w:id="789" w:name="_Toc311"/>
      <w:bookmarkEnd w:id="787"/>
      <w:bookmarkEnd w:id="788"/>
      <w:r>
        <w:rPr/>
        <w:t>32</w:t>
      </w:r>
      <w:r>
        <w:rPr>
          <w:rtl w:val="true"/>
        </w:rPr>
        <w:t xml:space="preserve"> - </w:t>
      </w:r>
      <w:r>
        <w:rPr>
          <w:rtl w:val="true"/>
        </w:rPr>
        <w:t>گریه اهل مدینه هنگام یادآوری رسول خداصلی الله علیه وآله</w:t>
      </w:r>
      <w:bookmarkEnd w:id="7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عالم رؤیا پیامبر را خواب دید در حالی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ماهذه الجفوة یا بلال؟ اما اَن لک اَن تزورنا؟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جفایی است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به زیارت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حالی که محزون بود بیدار شد و سوار بر مرکب شده، به سوی مدینه آمد و مستقیماً به طرف قبر پیامبرصلی الله علیه وآله رفت و شروع به گریه کرد و خود را به قبر حضرت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حسین‌علیهما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می‌بوسید و به خود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تو هنگام سحر اذان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بالای بام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از گریه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شیون اهل مدینه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زنان از خانه‌ها بیرون ریختند، و روزی به مانند آن روز دیده نشد که این گونه مردان و زنان گریسته باشند</w:t>
      </w:r>
      <w:r>
        <w:rPr>
          <w:rFonts w:eastAsia="IRNazanin" w:cs="IRNazanin"/>
          <w:color w:val="111111"/>
          <w:sz w:val="28"/>
          <w:szCs w:val="28"/>
          <w:rtl w:val="true"/>
          <w:lang w:bidi="fa-IR"/>
        </w:rPr>
        <w:t>.</w:t>
      </w:r>
      <w:r>
        <w:rPr>
          <w:rStyle w:val="FootnoteAnchor"/>
          <w:rtl w:val="true"/>
        </w:rPr>
        <w:footnoteReference w:id="608"/>
      </w:r>
      <w:bookmarkStart w:id="790" w:name="pg590_13004"/>
    </w:p>
    <w:p>
      <w:pPr>
        <w:pStyle w:val="Heading2"/>
        <w:numPr>
          <w:ilvl w:val="1"/>
          <w:numId w:val="1"/>
        </w:numPr>
        <w:rPr/>
      </w:pPr>
      <w:bookmarkStart w:id="791" w:name="__RefHeading___Toc5082542_211673320"/>
      <w:bookmarkStart w:id="792" w:name="_Toc312"/>
      <w:bookmarkEnd w:id="790"/>
      <w:bookmarkEnd w:id="791"/>
      <w:r>
        <w:rPr>
          <w:rtl w:val="true"/>
        </w:rPr>
        <w:t>گریستن در سوگ امام حسین‌علیه السلام</w:t>
      </w:r>
      <w:bookmarkEnd w:id="792"/>
    </w:p>
    <w:p>
      <w:pPr>
        <w:pStyle w:val="Heading3"/>
        <w:numPr>
          <w:ilvl w:val="2"/>
          <w:numId w:val="1"/>
        </w:numPr>
        <w:rPr/>
      </w:pPr>
      <w:bookmarkStart w:id="793" w:name="__RefHeading___Toc5082544_211673320"/>
      <w:bookmarkStart w:id="794" w:name="_Toc313"/>
      <w:bookmarkEnd w:id="793"/>
      <w:r>
        <w:rPr>
          <w:rtl w:val="true"/>
        </w:rPr>
        <w:t>گریستن در سوگ امام حسین‌علیه السلام</w:t>
      </w:r>
      <w:bookmarkEnd w:id="794"/>
    </w:p>
    <w:p>
      <w:pPr>
        <w:pStyle w:val="BookText"/>
        <w:rPr/>
      </w:pPr>
      <w:r>
        <w:rPr>
          <w:rFonts w:ascii="IRNazanin" w:hAnsi="IRNazanin" w:eastAsia="IRNazanin"/>
          <w:color w:val="111111"/>
          <w:sz w:val="28"/>
          <w:sz w:val="28"/>
          <w:szCs w:val="28"/>
          <w:rtl w:val="true"/>
          <w:lang w:bidi="fa-IR"/>
        </w:rPr>
        <w:t>با مراجعه به تاریخ و حدیث پی می‌بریم که پیامبر و اهل بیت ایشان علیهم السلام و صحابه و تابعین و بزرگان امت، در سوگ مصیبت امام حسین‌علیه السلام 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که در کتب اهل سنت به آن تصریح شده، اشاره می‌کنیم</w:t>
      </w:r>
      <w:r>
        <w:rPr>
          <w:rFonts w:eastAsia="IRNazanin" w:cs="IRNazanin"/>
          <w:color w:val="111111"/>
          <w:sz w:val="28"/>
          <w:szCs w:val="28"/>
          <w:rtl w:val="true"/>
          <w:lang w:bidi="fa-IR"/>
        </w:rPr>
        <w:t>:</w:t>
      </w:r>
    </w:p>
    <w:p>
      <w:pPr>
        <w:pStyle w:val="Heading3"/>
        <w:numPr>
          <w:ilvl w:val="2"/>
          <w:numId w:val="1"/>
        </w:numPr>
        <w:rPr/>
      </w:pPr>
      <w:bookmarkStart w:id="795" w:name="__RefHeading___Toc5082546_211673320"/>
      <w:bookmarkStart w:id="796" w:name="_Toc314"/>
      <w:bookmarkEnd w:id="795"/>
      <w:r>
        <w:rPr/>
        <w:t>1</w:t>
      </w:r>
      <w:r>
        <w:rPr>
          <w:rtl w:val="true"/>
        </w:rPr>
        <w:t xml:space="preserve"> - </w:t>
      </w:r>
      <w:r>
        <w:rPr>
          <w:rtl w:val="true"/>
        </w:rPr>
        <w:t>گریه رسول خداصلی الله علیه وآله در سوگ امام حسین‌علیه السلام</w:t>
      </w:r>
      <w:bookmarkEnd w:id="796"/>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 السلام در حالی که بر رسول خداصلی الله علیه وآله وحی نازل شده بود وارد شد و از کمر او بالا رفت و بر پشت او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زود است که امتت بعد از تو فتنه کنند و این فرزندت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دراز کرد و مشتی از تربت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است که فرزندت کشته خواهد شد، سرزمینی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جبرئیل رفت، رسول خداصلی الله علیه وآله در حالی که تربتی در دستش بود بر اصحابش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ابوبکر، عمر، علی، حذیفه، عمار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درآورده است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که همانا فرزندم حسین بعد از من در سرزمین طفّ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این تربت را آورده و خبر داده که در آن جا محلّ دفن او خواهد بود</w:t>
      </w:r>
      <w:r>
        <w:rPr>
          <w:rFonts w:eastAsia="IRNazanin" w:cs="IRNazanin"/>
          <w:color w:val="111111"/>
          <w:sz w:val="28"/>
          <w:szCs w:val="28"/>
          <w:rtl w:val="true"/>
          <w:lang w:bidi="fa-IR"/>
        </w:rPr>
        <w:t>.</w:t>
      </w:r>
      <w:r>
        <w:rPr>
          <w:rStyle w:val="FootnoteAnchor"/>
          <w:rtl w:val="true"/>
        </w:rPr>
        <w:footnoteReference w:id="609"/>
      </w:r>
      <w:bookmarkStart w:id="797" w:name="pg590_13005"/>
    </w:p>
    <w:p>
      <w:pPr>
        <w:pStyle w:val="Heading3"/>
        <w:numPr>
          <w:ilvl w:val="2"/>
          <w:numId w:val="1"/>
        </w:numPr>
        <w:rPr/>
      </w:pPr>
      <w:bookmarkStart w:id="798" w:name="__RefHeading___Toc5082548_211673320"/>
      <w:bookmarkStart w:id="799" w:name="_Toc315"/>
      <w:bookmarkEnd w:id="797"/>
      <w:bookmarkEnd w:id="798"/>
      <w:r>
        <w:rPr/>
        <w:t>2</w:t>
      </w:r>
      <w:r>
        <w:rPr>
          <w:rtl w:val="true"/>
        </w:rPr>
        <w:t xml:space="preserve"> - </w:t>
      </w:r>
      <w:r>
        <w:rPr>
          <w:rtl w:val="true"/>
        </w:rPr>
        <w:t>گریه علی‌علیه السلام در سوگ امام حسین‌علیه السلام</w:t>
      </w:r>
      <w:bookmarkEnd w:id="799"/>
    </w:p>
    <w:p>
      <w:pPr>
        <w:pStyle w:val="BookText"/>
        <w:rPr/>
      </w:pPr>
      <w:r>
        <w:rPr>
          <w:rFonts w:ascii="IRNazanin" w:hAnsi="IRNazanin" w:eastAsia="IRNazanin"/>
          <w:color w:val="111111"/>
          <w:sz w:val="28"/>
          <w:sz w:val="28"/>
          <w:szCs w:val="28"/>
          <w:rtl w:val="true"/>
          <w:lang w:bidi="fa-IR"/>
        </w:rPr>
        <w:t>ابن عساکر از نجی نقل می‌کند که من با علی‌علیه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نینوا که در راه صفین بود رسید، حضرت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اباعبداللَّه در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وارد شدم در حالی که دو چشمش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تو را به غضب درآورده است؟ چه شده که چشمانتان اشکبار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جبرئیل اینجا بود و مرا خبر داد که حسین‌علیه السلام در کنار شطّ فرات به قتل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تربتش به تو دهم تا استشمام نمایی؟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خود را دراز کرده و مشتی از خاک برداشت و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جلوی خود را بگیرم، لذا اشکانم جاری شد</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800" w:name="__RefHeading___Toc5082550_211673320"/>
      <w:bookmarkStart w:id="801" w:name="_Toc316"/>
      <w:bookmarkEnd w:id="800"/>
      <w:r>
        <w:rPr/>
        <w:t>3</w:t>
      </w:r>
      <w:r>
        <w:rPr>
          <w:rtl w:val="true"/>
        </w:rPr>
        <w:t xml:space="preserve"> - </w:t>
      </w:r>
      <w:r>
        <w:rPr>
          <w:rtl w:val="true"/>
        </w:rPr>
        <w:t>گریه امام سجادعلیه السلام در سوگ امام حسین‌علیه السلام</w:t>
      </w:r>
      <w:bookmarkEnd w:id="801"/>
    </w:p>
    <w:p>
      <w:pPr>
        <w:pStyle w:val="BookText"/>
        <w:rPr/>
      </w:pPr>
      <w:r>
        <w:rPr>
          <w:rFonts w:ascii="IRNazanin" w:hAnsi="IRNazanin" w:eastAsia="IRNazanin"/>
          <w:color w:val="111111"/>
          <w:sz w:val="28"/>
          <w:sz w:val="28"/>
          <w:szCs w:val="28"/>
          <w:rtl w:val="true"/>
          <w:lang w:bidi="fa-IR"/>
        </w:rPr>
        <w:t>ابن عساکر به سندش از جعفر بن محمّد نقل کرده که از علی بن حسین بن علی بن ابی طالب علیهم السلام در مورد کثرت گریستن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زیرا یعقوب یکی از فرزندانش مفقود شد، آن قدر گریست تا این که دو چشمش سفید شد در حالی که می‌دانست که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چهارده نفر از اهل بیتم نظر کردم که در صبح یک روز همگی ذبح شدند، آیا شما می‌خواهید که حزن آنان از قلبم بیرون رود؟</w:t>
      </w:r>
      <w:r>
        <w:rPr>
          <w:rFonts w:eastAsia="IRNazanin" w:cs="IRNazanin"/>
          <w:color w:val="111111"/>
          <w:sz w:val="28"/>
          <w:szCs w:val="28"/>
          <w:rtl w:val="true"/>
          <w:lang w:bidi="fa-IR"/>
        </w:rPr>
        <w:t>.</w:t>
      </w:r>
      <w:r>
        <w:rPr>
          <w:rStyle w:val="FootnoteAnchor"/>
          <w:rtl w:val="true"/>
        </w:rPr>
        <w:footnoteReference w:id="611"/>
      </w:r>
    </w:p>
    <w:p>
      <w:pPr>
        <w:pStyle w:val="Heading3"/>
        <w:numPr>
          <w:ilvl w:val="2"/>
          <w:numId w:val="1"/>
        </w:numPr>
        <w:rPr/>
      </w:pPr>
      <w:bookmarkStart w:id="802" w:name="__RefHeading___Toc5082552_211673320"/>
      <w:bookmarkStart w:id="803" w:name="_Toc317"/>
      <w:bookmarkEnd w:id="802"/>
      <w:r>
        <w:rPr/>
        <w:t>4</w:t>
      </w:r>
      <w:r>
        <w:rPr>
          <w:rtl w:val="true"/>
        </w:rPr>
        <w:t xml:space="preserve"> - </w:t>
      </w:r>
      <w:r>
        <w:rPr>
          <w:rtl w:val="true"/>
        </w:rPr>
        <w:t>گریه امام صادق‌علیه السلام در سوگ امام حسین‌علیه السلام</w:t>
      </w:r>
      <w:bookmarkEnd w:id="80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به سندش از اسماعیل تمیمی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اباعبداللَّه جعفر بن محمّدعلیهما السلام بودم که خادم برای 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bookmarkStart w:id="804" w:name="pg590_13006"/>
    </w:p>
    <w:p>
      <w:pPr>
        <w:pStyle w:val="BookText"/>
        <w:rPr/>
      </w:pPr>
      <w:bookmarkEnd w:id="804"/>
      <w:r>
        <w:rPr>
          <w:rFonts w:ascii="IRNazanin" w:hAnsi="IRNazanin" w:eastAsia="IRNazanin"/>
          <w:color w:val="111111"/>
          <w:sz w:val="28"/>
          <w:sz w:val="28"/>
          <w:szCs w:val="28"/>
          <w:rtl w:val="true"/>
          <w:lang w:bidi="fa-IR"/>
        </w:rPr>
        <w:t>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خود را پشت پرده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وارد شد و سلام کرد و در گوشه‌ای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تا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این اشعار را در سوگ امام حسین‌علیه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w:t>
      </w:r>
    </w:p>
    <w:p>
      <w:pPr>
        <w:pStyle w:val="BookText"/>
        <w:rPr/>
      </w:pPr>
      <w:r>
        <w:rPr>
          <w:rFonts w:ascii="IRNazanin" w:hAnsi="IRNazanin" w:eastAsia="IRNazanin"/>
          <w:color w:val="111111"/>
          <w:sz w:val="28"/>
          <w:sz w:val="28"/>
          <w:szCs w:val="28"/>
          <w:rtl w:val="true"/>
          <w:lang w:bidi="fa-IR"/>
        </w:rPr>
        <w:t>فقل لأعظمه الزکیّه</w:t>
      </w:r>
    </w:p>
    <w:p>
      <w:pPr>
        <w:pStyle w:val="BookText"/>
        <w:rPr/>
      </w:pPr>
      <w:r>
        <w:rPr>
          <w:rFonts w:ascii="IRNazanin" w:hAnsi="IRNazanin" w:eastAsia="IRNazanin"/>
          <w:color w:val="111111"/>
          <w:sz w:val="28"/>
          <w:sz w:val="28"/>
          <w:szCs w:val="28"/>
          <w:rtl w:val="true"/>
          <w:lang w:bidi="fa-IR"/>
        </w:rPr>
        <w:t>آأعظماً لازلت من</w:t>
      </w:r>
    </w:p>
    <w:p>
      <w:pPr>
        <w:pStyle w:val="BookText"/>
        <w:rPr/>
      </w:pPr>
      <w:r>
        <w:rPr>
          <w:rFonts w:ascii="IRNazanin" w:hAnsi="IRNazanin" w:eastAsia="IRNazanin"/>
          <w:color w:val="111111"/>
          <w:sz w:val="28"/>
          <w:sz w:val="28"/>
          <w:szCs w:val="28"/>
          <w:rtl w:val="true"/>
          <w:lang w:bidi="fa-IR"/>
        </w:rPr>
        <w:t>و طفاء ساکبة رویّة</w:t>
      </w:r>
    </w:p>
    <w:p>
      <w:pPr>
        <w:pStyle w:val="BookText"/>
        <w:rPr/>
      </w:pPr>
      <w:r>
        <w:rPr>
          <w:rFonts w:ascii="IRNazanin" w:hAnsi="IRNazanin" w:eastAsia="IRNazanin"/>
          <w:color w:val="111111"/>
          <w:sz w:val="28"/>
          <w:sz w:val="28"/>
          <w:szCs w:val="28"/>
          <w:rtl w:val="true"/>
          <w:lang w:bidi="fa-IR"/>
        </w:rPr>
        <w:t>و اذا مررت بقبره</w:t>
      </w:r>
    </w:p>
    <w:p>
      <w:pPr>
        <w:pStyle w:val="BookText"/>
        <w:rPr/>
      </w:pPr>
      <w:r>
        <w:rPr>
          <w:rFonts w:ascii="IRNazanin" w:hAnsi="IRNazanin" w:eastAsia="IRNazanin"/>
          <w:color w:val="111111"/>
          <w:sz w:val="28"/>
          <w:sz w:val="28"/>
          <w:szCs w:val="28"/>
          <w:rtl w:val="true"/>
          <w:lang w:bidi="fa-IR"/>
        </w:rPr>
        <w:t>فأطل به وقف المطیّة</w:t>
      </w:r>
    </w:p>
    <w:p>
      <w:pPr>
        <w:pStyle w:val="BookText"/>
        <w:rPr/>
      </w:pPr>
      <w:r>
        <w:rPr>
          <w:rFonts w:ascii="Amiri" w:hAnsi="Amiri" w:eastAsia="Amiri" w:cs="Amiri"/>
          <w:color w:val="111111"/>
          <w:sz w:val="28"/>
          <w:sz w:val="28"/>
          <w:szCs w:val="28"/>
          <w:rtl w:val="true"/>
          <w:lang w:bidi="ar-SA"/>
        </w:rPr>
        <w:t>و ابک المطهّر للمطهّر</w:t>
      </w:r>
    </w:p>
    <w:p>
      <w:pPr>
        <w:pStyle w:val="BookText"/>
        <w:rPr/>
      </w:pPr>
      <w:r>
        <w:rPr>
          <w:rFonts w:ascii="IRNazanin" w:hAnsi="IRNazanin" w:eastAsia="IRNazanin"/>
          <w:color w:val="111111"/>
          <w:sz w:val="28"/>
          <w:sz w:val="28"/>
          <w:szCs w:val="28"/>
          <w:rtl w:val="true"/>
          <w:lang w:bidi="fa-IR"/>
        </w:rPr>
        <w:t>و المطهّرة النقیة</w:t>
      </w:r>
    </w:p>
    <w:p>
      <w:pPr>
        <w:pStyle w:val="BookText"/>
        <w:rPr/>
      </w:pPr>
      <w:r>
        <w:rPr>
          <w:rFonts w:ascii="IRNazanin" w:hAnsi="IRNazanin" w:eastAsia="IRNazanin"/>
          <w:color w:val="111111"/>
          <w:sz w:val="28"/>
          <w:sz w:val="28"/>
          <w:szCs w:val="28"/>
          <w:rtl w:val="true"/>
          <w:lang w:bidi="fa-IR"/>
        </w:rPr>
        <w:t>کبکاء معولة أتت</w:t>
      </w:r>
    </w:p>
    <w:p>
      <w:pPr>
        <w:pStyle w:val="BookText"/>
        <w:rPr/>
      </w:pPr>
      <w:r>
        <w:rPr>
          <w:rFonts w:ascii="Amiri" w:hAnsi="Amiri" w:eastAsia="Amiri" w:cs="Amiri"/>
          <w:color w:val="111111"/>
          <w:sz w:val="28"/>
          <w:sz w:val="28"/>
          <w:szCs w:val="28"/>
          <w:rtl w:val="true"/>
          <w:lang w:bidi="ar-SA"/>
        </w:rPr>
        <w:t>یوماً لواحدها المنیّة</w:t>
      </w:r>
    </w:p>
    <w:p>
      <w:pPr>
        <w:pStyle w:val="BookText"/>
        <w:rPr/>
      </w:pPr>
      <w:r>
        <w:rPr>
          <w:rFonts w:ascii="IRNazanin" w:hAnsi="IRNazanin" w:eastAsia="IRNazanin"/>
          <w:color w:val="111111"/>
          <w:sz w:val="28"/>
          <w:sz w:val="28"/>
          <w:szCs w:val="28"/>
          <w:rtl w:val="true"/>
          <w:lang w:bidi="fa-IR"/>
        </w:rPr>
        <w:t>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اشک‌های جعفر بن محمّد بر گونه‌هایش سرازیر بود، و صدای شیون از خانه حضرت بلند شد، به حدّی که امام دستور به خودداری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ساکت شدند …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5082554_211673320"/>
      <w:bookmarkStart w:id="806" w:name="_Toc318"/>
      <w:bookmarkEnd w:id="805"/>
      <w:r>
        <w:rPr/>
        <w:t>5</w:t>
      </w:r>
      <w:r>
        <w:rPr>
          <w:rtl w:val="true"/>
        </w:rPr>
        <w:t xml:space="preserve"> - </w:t>
      </w:r>
      <w:r>
        <w:rPr>
          <w:rtl w:val="true"/>
        </w:rPr>
        <w:t>گریه ابن عباس در سوگ امام حسین‌علیه السلام</w:t>
      </w:r>
      <w:bookmarkEnd w:id="806"/>
    </w:p>
    <w:p>
      <w:pPr>
        <w:pStyle w:val="BookText"/>
        <w:rPr/>
      </w:pPr>
      <w:r>
        <w:rPr>
          <w:rFonts w:ascii="IRNazanin" w:hAnsi="IRNazanin" w:eastAsia="IRNazanin"/>
          <w:color w:val="111111"/>
          <w:sz w:val="28"/>
          <w:sz w:val="28"/>
          <w:szCs w:val="28"/>
          <w:rtl w:val="true"/>
          <w:lang w:bidi="fa-IR"/>
        </w:rPr>
        <w:t>سبط بن جوزی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حسین‌علیه السلام کشته شد، دائماً ابن عباس بر او می‌گریست تا این که چشمش کور شد</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807" w:name="__RefHeading___Toc5082556_211673320"/>
      <w:bookmarkStart w:id="808" w:name="_Toc319"/>
      <w:bookmarkEnd w:id="807"/>
      <w:r>
        <w:rPr/>
        <w:t>6</w:t>
      </w:r>
      <w:r>
        <w:rPr>
          <w:rtl w:val="true"/>
        </w:rPr>
        <w:t xml:space="preserve"> - </w:t>
      </w:r>
      <w:r>
        <w:rPr>
          <w:rtl w:val="true"/>
        </w:rPr>
        <w:t>گریه انس بن مالک در سوگ امام حسین‌علیه السلام</w:t>
      </w:r>
      <w:bookmarkEnd w:id="8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مبارک حسین بن علی‌علیهما السلام را بر ابن زیاد وارد کردند، آن را در تشتی قرار داد و با چوب دستی اش شروع به زدن به دندان‌های آن حضرت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دندان‌ها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نزد او بود،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شبیه‌ترین مردم به رسول خداصلی الله علیه وآله است</w:t>
      </w:r>
      <w:r>
        <w:rPr>
          <w:rFonts w:eastAsia="IRNazanin" w:cs="IRNazanin"/>
          <w:color w:val="111111"/>
          <w:sz w:val="28"/>
          <w:szCs w:val="28"/>
          <w:rtl w:val="true"/>
          <w:lang w:bidi="fa-IR"/>
        </w:rPr>
        <w:t>.</w:t>
      </w:r>
      <w:r>
        <w:rPr>
          <w:rStyle w:val="FootnoteAnchor"/>
          <w:rtl w:val="true"/>
        </w:rPr>
        <w:footnoteReference w:id="614"/>
      </w:r>
      <w:bookmarkStart w:id="809" w:name="pg590_13007"/>
    </w:p>
    <w:p>
      <w:pPr>
        <w:pStyle w:val="Heading3"/>
        <w:numPr>
          <w:ilvl w:val="2"/>
          <w:numId w:val="1"/>
        </w:numPr>
        <w:rPr/>
      </w:pPr>
      <w:bookmarkStart w:id="810" w:name="__RefHeading___Toc5082558_211673320"/>
      <w:bookmarkStart w:id="811" w:name="_Toc320"/>
      <w:bookmarkEnd w:id="809"/>
      <w:bookmarkEnd w:id="810"/>
      <w:r>
        <w:rPr/>
        <w:t>7</w:t>
      </w:r>
      <w:r>
        <w:rPr>
          <w:rtl w:val="true"/>
        </w:rPr>
        <w:t xml:space="preserve"> - </w:t>
      </w:r>
      <w:r>
        <w:rPr>
          <w:rtl w:val="true"/>
        </w:rPr>
        <w:t>گریه زید بن ارقم در سوگ امام حسین‌علیه السلام</w:t>
      </w:r>
      <w:bookmarkEnd w:id="811"/>
    </w:p>
    <w:p>
      <w:pPr>
        <w:pStyle w:val="BookText"/>
        <w:rPr/>
      </w:pPr>
      <w:r>
        <w:rPr>
          <w:rFonts w:ascii="IRNazanin" w:hAnsi="IRNazanin" w:eastAsia="IRNazanin"/>
          <w:color w:val="111111"/>
          <w:sz w:val="28"/>
          <w:sz w:val="28"/>
          <w:szCs w:val="28"/>
          <w:rtl w:val="true"/>
          <w:lang w:bidi="fa-IR"/>
        </w:rPr>
        <w:t>ابن ابی الدنیا روایت کرده که زید بن ارقم نزد ابن زیاد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دیده‌ام که رسول خداصلی الله علیه وآله ما بین این دو لب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به گریه کرد</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812" w:name="__RefHeading___Toc5082560_211673320"/>
      <w:bookmarkStart w:id="813" w:name="_Toc321"/>
      <w:bookmarkEnd w:id="812"/>
      <w:r>
        <w:rPr/>
        <w:t>8</w:t>
      </w:r>
      <w:r>
        <w:rPr>
          <w:rtl w:val="true"/>
        </w:rPr>
        <w:t xml:space="preserve"> - </w:t>
      </w:r>
      <w:r>
        <w:rPr>
          <w:rtl w:val="true"/>
        </w:rPr>
        <w:t>گریه ام‌سلمه در سوگ امام حسین‌علیه السلام</w:t>
      </w:r>
      <w:bookmarkEnd w:id="813"/>
    </w:p>
    <w:p>
      <w:pPr>
        <w:pStyle w:val="BookText"/>
        <w:rPr/>
      </w:pPr>
      <w:r>
        <w:rPr>
          <w:rFonts w:ascii="IRNazanin" w:hAnsi="IRNazanin" w:eastAsia="IRNazanin"/>
          <w:color w:val="111111"/>
          <w:sz w:val="28"/>
          <w:sz w:val="28"/>
          <w:szCs w:val="28"/>
          <w:rtl w:val="true"/>
          <w:lang w:bidi="fa-IR"/>
        </w:rPr>
        <w:t>چون خبر کشته شدن امام حسین‌علیه السلام به ام‌سلمه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قبرهایشان را از آتش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قدر گریست تا این که غش کرد</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814" w:name="__RefHeading___Toc5082562_211673320"/>
      <w:bookmarkStart w:id="815" w:name="_Toc322"/>
      <w:bookmarkEnd w:id="814"/>
      <w:r>
        <w:rPr/>
        <w:t>9</w:t>
      </w:r>
      <w:r>
        <w:rPr>
          <w:rtl w:val="true"/>
        </w:rPr>
        <w:t xml:space="preserve"> - </w:t>
      </w:r>
      <w:r>
        <w:rPr>
          <w:rtl w:val="true"/>
        </w:rPr>
        <w:t>گریه حسن بن ابی الحسن بصری در سوگ امام حسین‌علیه السلام</w:t>
      </w:r>
      <w:bookmarkEnd w:id="815"/>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خبر قتل امام حسین‌علیه السلام به حسن بصری رسید، گریست، به حدّی که دو گونه‌هایش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باد قومی که فرزند دختر پیامبرش را به قتل رسانده است</w:t>
      </w:r>
      <w:r>
        <w:rPr>
          <w:rFonts w:eastAsia="IRNazanin" w:cs="IRNazanin"/>
          <w:color w:val="111111"/>
          <w:sz w:val="28"/>
          <w:szCs w:val="28"/>
          <w:rtl w:val="true"/>
          <w:lang w:bidi="fa-IR"/>
        </w:rPr>
        <w:t>! … ».</w:t>
      </w:r>
      <w:r>
        <w:rPr>
          <w:rStyle w:val="FootnoteAnchor"/>
          <w:rtl w:val="true"/>
        </w:rPr>
        <w:footnoteReference w:id="617"/>
      </w:r>
    </w:p>
    <w:p>
      <w:pPr>
        <w:pStyle w:val="Heading3"/>
        <w:numPr>
          <w:ilvl w:val="2"/>
          <w:numId w:val="1"/>
        </w:numPr>
        <w:rPr/>
      </w:pPr>
      <w:bookmarkStart w:id="816" w:name="__RefHeading___Toc5082564_211673320"/>
      <w:bookmarkStart w:id="817" w:name="_Toc323"/>
      <w:bookmarkEnd w:id="816"/>
      <w:r>
        <w:rPr/>
        <w:t>10</w:t>
      </w:r>
      <w:r>
        <w:rPr>
          <w:rtl w:val="true"/>
        </w:rPr>
        <w:t xml:space="preserve"> - </w:t>
      </w:r>
      <w:r>
        <w:rPr>
          <w:rtl w:val="true"/>
        </w:rPr>
        <w:t>گریه ربیع بن خُثیم در سوگ امام حسین‌علیه السلام</w:t>
      </w:r>
      <w:bookmarkEnd w:id="817"/>
    </w:p>
    <w:p>
      <w:pPr>
        <w:pStyle w:val="BookText"/>
        <w:rPr/>
      </w:pPr>
      <w:r>
        <w:rPr>
          <w:rFonts w:ascii="IRNazanin" w:hAnsi="IRNazanin" w:eastAsia="IRNazanin"/>
          <w:color w:val="111111"/>
          <w:sz w:val="28"/>
          <w:sz w:val="28"/>
          <w:szCs w:val="28"/>
          <w:rtl w:val="true"/>
          <w:lang w:bidi="fa-IR"/>
        </w:rPr>
        <w:t>از جمله تابعین که در سوگ مصیبت امام حسین‌علیه السلام گریست ربیع بن خثیم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حسین‌علیه السلام به ربیع رسید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را کشتند که هرگاه رسول خداصلی الله علیه وآله آنان را دیده بود دوست می‌داشت و به دستان خود آنان را طعام می‌داد و بر زانوی خود می‌نشاند</w:t>
      </w:r>
      <w:r>
        <w:rPr>
          <w:rFonts w:eastAsia="IRNazanin" w:cs="IRNazanin"/>
          <w:color w:val="111111"/>
          <w:sz w:val="28"/>
          <w:szCs w:val="28"/>
          <w:rtl w:val="true"/>
          <w:lang w:bidi="fa-IR"/>
        </w:rPr>
        <w:t>.</w:t>
      </w:r>
      <w:r>
        <w:rPr>
          <w:rStyle w:val="FootnoteAnchor"/>
          <w:rtl w:val="true"/>
        </w:rPr>
        <w:footnoteReference w:id="618"/>
      </w:r>
    </w:p>
    <w:p>
      <w:pPr>
        <w:pStyle w:val="Heading3"/>
        <w:numPr>
          <w:ilvl w:val="2"/>
          <w:numId w:val="1"/>
        </w:numPr>
        <w:rPr/>
      </w:pPr>
      <w:bookmarkStart w:id="818" w:name="__RefHeading___Toc5082566_211673320"/>
      <w:bookmarkStart w:id="819" w:name="_Toc324"/>
      <w:bookmarkEnd w:id="818"/>
      <w:r>
        <w:rPr/>
        <w:t>11</w:t>
      </w:r>
      <w:r>
        <w:rPr>
          <w:rtl w:val="true"/>
        </w:rPr>
        <w:t xml:space="preserve"> - </w:t>
      </w:r>
      <w:r>
        <w:rPr>
          <w:rtl w:val="true"/>
        </w:rPr>
        <w:t>گریه اهل کوفه در سوگ امام حسین‌علیه السلام</w:t>
      </w:r>
      <w:bookmarkEnd w:id="81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مرکب اُسرا به کوفه رسید، مردم همگی به دیدن زنان خاندان پیامبرصلی الله علیه وآله آمدند</w:t>
      </w:r>
      <w:r>
        <w:rPr>
          <w:rFonts w:eastAsia="IRNazanin" w:cs="IRNazanin"/>
          <w:color w:val="111111"/>
          <w:sz w:val="28"/>
          <w:szCs w:val="28"/>
          <w:rtl w:val="true"/>
          <w:lang w:bidi="fa-IR"/>
        </w:rPr>
        <w:t xml:space="preserve">. </w:t>
      </w:r>
      <w:bookmarkStart w:id="820" w:name="pg590_13008"/>
    </w:p>
    <w:p>
      <w:pPr>
        <w:pStyle w:val="BookText"/>
        <w:rPr/>
      </w:pPr>
      <w:bookmarkEnd w:id="820"/>
      <w:r>
        <w:rPr>
          <w:rFonts w:ascii="IRNazanin" w:hAnsi="IRNazanin" w:eastAsia="IRNazanin"/>
          <w:color w:val="111111"/>
          <w:sz w:val="28"/>
          <w:sz w:val="28"/>
          <w:szCs w:val="28"/>
          <w:rtl w:val="true"/>
          <w:lang w:bidi="fa-IR"/>
        </w:rPr>
        <w:t>و از هر طرف صدای آه و شیون و سر و صدا و مرثیه‌خوانی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کوفه ندبه کنان در حالی که گریبان چاک می‌دادند، با همراهی مردان بر اسیران می‌گریستند …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5082568_211673320"/>
      <w:bookmarkStart w:id="822" w:name="_Toc325"/>
      <w:bookmarkEnd w:id="821"/>
      <w:r>
        <w:rPr/>
        <w:t>12</w:t>
      </w:r>
      <w:r>
        <w:rPr>
          <w:rtl w:val="true"/>
        </w:rPr>
        <w:t xml:space="preserve"> - </w:t>
      </w:r>
      <w:r>
        <w:rPr>
          <w:rtl w:val="true"/>
        </w:rPr>
        <w:t>گریه توّابین در سوگ امام حسین‌علیه السلام</w:t>
      </w:r>
      <w:bookmarkEnd w:id="8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بنت الشاطی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شصت و پنج هجری داخل نشده بود که صیحه توابین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زیر پای بنی امیه به لرزه درآورد، و اهل کوفه با اسلحه‌های خود به طرف قبر حسین‌علیه السلام به راه افتادند، در حالی که این آیه را تلاوت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فَتُوبُوا إِلَی بَارِئِکُمْ فَاقْتُلُوا أَنْفُسَکُمْ ذَلِکُمْ خَیْرٌ لَکُمْ عِنْدَ بَارِئِکُم</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قبر رسیدند، همگی صیحه‌ای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گریان تر از آن روز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شبانه روز در آن جا اقامت کرده و تضرّع نمودند … </w:t>
      </w:r>
      <w:r>
        <w:rPr>
          <w:rFonts w:eastAsia="IRNazanin" w:cs="IRNazanin"/>
          <w:color w:val="111111"/>
          <w:sz w:val="28"/>
          <w:szCs w:val="28"/>
          <w:rtl w:val="true"/>
          <w:lang w:bidi="fa-IR"/>
        </w:rPr>
        <w:t>».</w:t>
      </w:r>
      <w:r>
        <w:rPr>
          <w:rStyle w:val="FootnoteAnchor"/>
          <w:rtl w:val="true"/>
        </w:rPr>
        <w:footnoteReference w:id="621"/>
      </w:r>
      <w:bookmarkStart w:id="823" w:name="pg590_13009"/>
    </w:p>
    <w:p>
      <w:pPr>
        <w:pStyle w:val="Heading2"/>
        <w:numPr>
          <w:ilvl w:val="1"/>
          <w:numId w:val="1"/>
        </w:numPr>
        <w:rPr/>
      </w:pPr>
      <w:bookmarkStart w:id="824" w:name="__RefHeading___Toc5082570_211673320"/>
      <w:bookmarkStart w:id="825" w:name="_Toc326"/>
      <w:bookmarkEnd w:id="823"/>
      <w:bookmarkEnd w:id="824"/>
      <w:r>
        <w:rPr>
          <w:rtl w:val="true"/>
        </w:rPr>
        <w:t>بررسی ادله مخالفین</w:t>
      </w:r>
      <w:bookmarkEnd w:id="825"/>
    </w:p>
    <w:p>
      <w:pPr>
        <w:pStyle w:val="Heading3"/>
        <w:numPr>
          <w:ilvl w:val="2"/>
          <w:numId w:val="1"/>
        </w:numPr>
        <w:rPr/>
      </w:pPr>
      <w:bookmarkStart w:id="826" w:name="__RefHeading___Toc5082572_211673320"/>
      <w:bookmarkStart w:id="827" w:name="_Toc327"/>
      <w:bookmarkEnd w:id="826"/>
      <w:r>
        <w:rPr>
          <w:rtl w:val="true"/>
        </w:rPr>
        <w:t>بررسی ادله مخالفین</w:t>
      </w:r>
      <w:bookmarkEnd w:id="827"/>
    </w:p>
    <w:p>
      <w:pPr>
        <w:pStyle w:val="BookText"/>
        <w:rPr/>
      </w:pPr>
      <w:r>
        <w:rPr>
          <w:rFonts w:ascii="IRNazanin" w:hAnsi="IRNazanin" w:eastAsia="IRNazanin"/>
          <w:color w:val="111111"/>
          <w:sz w:val="28"/>
          <w:sz w:val="28"/>
          <w:szCs w:val="28"/>
          <w:rtl w:val="true"/>
          <w:lang w:bidi="fa-IR"/>
        </w:rPr>
        <w:t>کسانی که از اهل سنت منکر جواز و رجحان گریستن بر اموات هستند، به ادله‌ای چند تمسک کرده‌اند که آن‌ها را مورد بحث و بررسی قرار می‌دهیم</w:t>
      </w:r>
      <w:r>
        <w:rPr>
          <w:rFonts w:eastAsia="IRNazanin" w:cs="IRNazanin"/>
          <w:color w:val="111111"/>
          <w:sz w:val="28"/>
          <w:szCs w:val="28"/>
          <w:rtl w:val="true"/>
          <w:lang w:bidi="fa-IR"/>
        </w:rPr>
        <w:t>:</w:t>
      </w:r>
    </w:p>
    <w:p>
      <w:pPr>
        <w:pStyle w:val="Heading3"/>
        <w:numPr>
          <w:ilvl w:val="2"/>
          <w:numId w:val="1"/>
        </w:numPr>
        <w:rPr/>
      </w:pPr>
      <w:bookmarkStart w:id="828" w:name="__RefHeading___Toc5082574_211673320"/>
      <w:bookmarkStart w:id="829" w:name="_Toc328"/>
      <w:bookmarkEnd w:id="828"/>
      <w:r>
        <w:rPr/>
        <w:t>1</w:t>
      </w:r>
      <w:r>
        <w:rPr>
          <w:rtl w:val="true"/>
        </w:rPr>
        <w:t xml:space="preserve"> - </w:t>
      </w:r>
      <w:r>
        <w:rPr>
          <w:rtl w:val="true"/>
        </w:rPr>
        <w:t>روایات نهی از گریستن بر میّت‌</w:t>
      </w:r>
      <w:bookmarkEnd w:id="829"/>
    </w:p>
    <w:p>
      <w:pPr>
        <w:pStyle w:val="BookText"/>
        <w:rPr/>
      </w:pPr>
      <w:r>
        <w:rPr>
          <w:rFonts w:ascii="IRNazanin" w:hAnsi="IRNazanin" w:eastAsia="IRNazanin"/>
          <w:color w:val="111111"/>
          <w:sz w:val="28"/>
          <w:sz w:val="28"/>
          <w:szCs w:val="28"/>
          <w:rtl w:val="true"/>
          <w:lang w:bidi="fa-IR"/>
        </w:rPr>
        <w:t>مسلم و دیگران از عبداللَّه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بر عمر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یعذّب ببکاء اهله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خانواده میت او را عذاب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عمر نقل شده که چون عمر نیزه خورد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صدا به شیون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لیعذب ببکاء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مرده، بر گریه زنده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احادیثی که قبلاً ذکر شد و همه دلالت بر جواز یا رجحان گریه دارد، معارض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دیگر استفاده می‌شود که عمر بن خطاب در تطبیق این حدیث نبوی بر موردش اشتباه کرده است، زیرا صهیب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از شنیدن این </w:t>
      </w:r>
      <w:bookmarkStart w:id="830" w:name="pg590_13010"/>
    </w:p>
    <w:p>
      <w:pPr>
        <w:pStyle w:val="BookText"/>
        <w:rPr/>
      </w:pPr>
      <w:bookmarkEnd w:id="830"/>
      <w:r>
        <w:rPr>
          <w:rFonts w:ascii="IRNazanin" w:hAnsi="IRNazanin" w:eastAsia="IRNazanin"/>
          <w:color w:val="111111"/>
          <w:sz w:val="28"/>
          <w:sz w:val="28"/>
          <w:szCs w:val="28"/>
          <w:rtl w:val="true"/>
          <w:lang w:bidi="fa-IR"/>
        </w:rPr>
        <w:t>حدیث از عمر، نزد عایشه رفتم و آن چه از عمر شنیده بودم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هرگز نفرمود که میّت به گریه کسی عذاب می‌شود،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الکافر یزیده اللَّه ببکاء اهله عذاباً، وانّ اللَّه لهو اضحک و أبکی، و لاتزر وازرة وزر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عذاب کافر را به سبب گریه اهلش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می‌خنداند و می‌گریاند، هیچ کسی بار دیگری را حمل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عروه از پدرش نقل می‌کند که نزد عایشه قول ابن عمر نقل شد که میت به گریه اهلش بر او عذاب می‌شود،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ابا عبدالرحمن را، او چیزی را شنیده ولی حفظ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جنازه مرد یهودی را از کنار رسول خداصلی الله علیه وآله عبور دادند در حالی که اهلش بر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تبکون و انّه لیعذب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گریه می‌کنید و او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روایتی اشاره کردیم که عمر نزد پیامبرصلی الله علیه وآله از گریه زنان بر میّت منع کرد، ولی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العین دامعة و القلب مصاب و العهد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زیرا چشم اشک ریزان و قلب مصیبت‌دیده و عهد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ظاهر آیات قرآن سازگاری ندارد؛ زیرا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لاتَزِرُ وازِرَةٌ وِزْرَ أُخْری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گناهکاری بار گناه دیگری را بر دوش نمی‌کشد</w:t>
      </w:r>
      <w:r>
        <w:rPr>
          <w:rFonts w:eastAsia="IRNazanin" w:cs="IRNazanin"/>
          <w:color w:val="111111"/>
          <w:sz w:val="28"/>
          <w:szCs w:val="28"/>
          <w:rtl w:val="true"/>
          <w:lang w:bidi="fa-IR"/>
        </w:rPr>
        <w:t>.»</w:t>
      </w:r>
    </w:p>
    <w:p>
      <w:pPr>
        <w:pStyle w:val="Heading3"/>
        <w:numPr>
          <w:ilvl w:val="2"/>
          <w:numId w:val="1"/>
        </w:numPr>
        <w:rPr/>
      </w:pPr>
      <w:bookmarkStart w:id="831" w:name="__RefHeading___Toc5082576_211673320"/>
      <w:bookmarkStart w:id="832" w:name="_Toc329"/>
      <w:bookmarkEnd w:id="831"/>
      <w:r>
        <w:rPr/>
        <w:t>2</w:t>
      </w:r>
      <w:r>
        <w:rPr>
          <w:rtl w:val="true"/>
        </w:rPr>
        <w:t xml:space="preserve"> - </w:t>
      </w:r>
      <w:r>
        <w:rPr>
          <w:rtl w:val="true"/>
        </w:rPr>
        <w:t>نهی عمر از گریه بر میّت‌</w:t>
      </w:r>
      <w:bookmarkEnd w:id="832"/>
    </w:p>
    <w:p>
      <w:pPr>
        <w:pStyle w:val="BookText"/>
        <w:rPr/>
      </w:pPr>
      <w:r>
        <w:rPr>
          <w:rFonts w:ascii="IRNazanin" w:hAnsi="IRNazanin" w:eastAsia="IRNazanin"/>
          <w:color w:val="111111"/>
          <w:sz w:val="28"/>
          <w:sz w:val="28"/>
          <w:szCs w:val="28"/>
          <w:rtl w:val="true"/>
          <w:lang w:bidi="fa-IR"/>
        </w:rPr>
        <w:t>گاهی می‌گویند عمر بن خطاب از گریستن بر اموات نهی می‌کرده است، لذا نهی او دلیل بر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او در مقابل نصوصی است که دلالت بر جواز بلکه رجحان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نزد ما اعتباری ندارد</w:t>
      </w:r>
      <w:r>
        <w:rPr>
          <w:rFonts w:eastAsia="IRNazanin" w:cs="IRNazanin"/>
          <w:color w:val="111111"/>
          <w:sz w:val="28"/>
          <w:szCs w:val="28"/>
          <w:rtl w:val="true"/>
          <w:lang w:bidi="fa-IR"/>
        </w:rPr>
        <w:t xml:space="preserve">. </w:t>
      </w:r>
      <w:bookmarkStart w:id="833" w:name="pg590_13011"/>
    </w:p>
    <w:p>
      <w:pPr>
        <w:pStyle w:val="BookText"/>
        <w:rPr/>
      </w:pPr>
      <w:bookmarkEnd w:id="83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او همان گونه که در روایات به آن اشاره شده، مورد مخالفت پیامبرصلی الله علیه وآله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 از گریستن بر اموات نهی کرده باشد در حالی که خودش بر نعمان بن مقرن</w:t>
      </w:r>
      <w:r>
        <w:rPr>
          <w:rStyle w:val="FootnoteAnchor"/>
          <w:rtl w:val="true"/>
        </w:rPr>
        <w:footnoteReference w:id="627"/>
      </w:r>
      <w:r>
        <w:rPr>
          <w:rFonts w:ascii="IRNazanin" w:hAnsi="IRNazanin" w:eastAsia="IRNazanin"/>
          <w:color w:val="111111"/>
          <w:sz w:val="28"/>
          <w:sz w:val="28"/>
          <w:szCs w:val="28"/>
          <w:rtl w:val="true"/>
          <w:lang w:bidi="fa-IR"/>
        </w:rPr>
        <w:t>، زید بن خطاب</w:t>
      </w:r>
      <w:r>
        <w:rPr>
          <w:rStyle w:val="FootnoteAnchor"/>
          <w:rtl w:val="true"/>
        </w:rPr>
        <w:footnoteReference w:id="628"/>
      </w:r>
      <w:r>
        <w:rPr>
          <w:rFonts w:ascii="IRNazanin" w:hAnsi="IRNazanin" w:eastAsia="IRNazanin"/>
          <w:color w:val="111111"/>
          <w:sz w:val="28"/>
          <w:sz w:val="28"/>
          <w:szCs w:val="28"/>
          <w:rtl w:val="true"/>
          <w:lang w:bidi="fa-IR"/>
        </w:rPr>
        <w:t>و خالد بن ولید</w:t>
      </w:r>
      <w:r>
        <w:rPr>
          <w:rStyle w:val="FootnoteAnchor"/>
          <w:rtl w:val="true"/>
        </w:rPr>
        <w:footnoteReference w:id="629"/>
      </w:r>
      <w:r>
        <w:rPr>
          <w:rFonts w:ascii="IRNazanin" w:hAnsi="IRNazanin" w:eastAsia="IRNazanin"/>
          <w:color w:val="111111"/>
          <w:sz w:val="28"/>
          <w:sz w:val="28"/>
          <w:szCs w:val="28"/>
          <w:rtl w:val="true"/>
          <w:lang w:bidi="fa-IR"/>
        </w:rPr>
        <w:t>،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امر به گریه بر خالد بن ولید نموده است</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834" w:name="__RefHeading___Toc5082578_211673320"/>
      <w:bookmarkStart w:id="835" w:name="_Toc330"/>
      <w:bookmarkEnd w:id="834"/>
      <w:r>
        <w:rPr>
          <w:rtl w:val="true"/>
        </w:rPr>
        <w:t>تورات، و نهی گریه بر اموات</w:t>
      </w:r>
      <w:bookmarkEnd w:id="835"/>
    </w:p>
    <w:p>
      <w:pPr>
        <w:pStyle w:val="BookText"/>
        <w:rPr/>
      </w:pPr>
      <w:r>
        <w:rPr>
          <w:rFonts w:ascii="IRNazanin" w:hAnsi="IRNazanin" w:eastAsia="IRNazanin"/>
          <w:color w:val="111111"/>
          <w:sz w:val="28"/>
          <w:sz w:val="28"/>
          <w:szCs w:val="28"/>
          <w:rtl w:val="true"/>
          <w:lang w:bidi="fa-IR"/>
        </w:rPr>
        <w:t>با تأملی در کتب یهود پی می‌بریم که نهی از گریه در سوگ مردگان، ریشه در تورات دارد، و عمر از آن جا که با اهل کتاب خصوصاً یهود ارتباط داشته و کتاب‌های آنان را قرائت می‌کرده است لذا این حکم را در اسلام به اجرا گذاشته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یهود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شهوت دو چشمانت را با یک ضربت می‌گیرم، پس نوحه و گریه مکن و اشکانت را جاری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گرفته و ساکت باش، و نوحه بر اموات نخوان</w:t>
      </w:r>
      <w:r>
        <w:rPr>
          <w:rFonts w:eastAsia="IRNazanin" w:cs="IRNazanin"/>
          <w:color w:val="111111"/>
          <w:sz w:val="28"/>
          <w:szCs w:val="28"/>
          <w:rtl w:val="true"/>
          <w:lang w:bidi="fa-IR"/>
        </w:rPr>
        <w:t>».</w:t>
      </w:r>
      <w:r>
        <w:rPr>
          <w:rStyle w:val="FootnoteAnchor"/>
          <w:rtl w:val="true"/>
        </w:rPr>
        <w:footnoteReference w:id="631"/>
      </w:r>
      <w:bookmarkStart w:id="836" w:name="pg590_13012"/>
    </w:p>
    <w:p>
      <w:pPr>
        <w:pStyle w:val="Heading2"/>
        <w:numPr>
          <w:ilvl w:val="1"/>
          <w:numId w:val="1"/>
        </w:numPr>
        <w:rPr/>
      </w:pPr>
      <w:bookmarkStart w:id="837" w:name="__RefHeading___Toc5082580_211673320"/>
      <w:bookmarkStart w:id="838" w:name="_Toc331"/>
      <w:bookmarkEnd w:id="836"/>
      <w:bookmarkEnd w:id="837"/>
      <w:r>
        <w:rPr>
          <w:rtl w:val="true"/>
        </w:rPr>
        <w:t>تباکی در سوگ اولیای الهی</w:t>
      </w:r>
      <w:bookmarkEnd w:id="838"/>
    </w:p>
    <w:p>
      <w:pPr>
        <w:pStyle w:val="Heading3"/>
        <w:numPr>
          <w:ilvl w:val="2"/>
          <w:numId w:val="1"/>
        </w:numPr>
        <w:rPr/>
      </w:pPr>
      <w:bookmarkStart w:id="839" w:name="__RefHeading___Toc5082582_211673320"/>
      <w:bookmarkStart w:id="840" w:name="_Toc332"/>
      <w:bookmarkEnd w:id="839"/>
      <w:r>
        <w:rPr>
          <w:rtl w:val="true"/>
        </w:rPr>
        <w:t>تباکی در سوگ اولیای الهی</w:t>
      </w:r>
      <w:bookmarkEnd w:id="840"/>
    </w:p>
    <w:p>
      <w:pPr>
        <w:pStyle w:val="Heading3"/>
        <w:numPr>
          <w:ilvl w:val="2"/>
          <w:numId w:val="1"/>
        </w:numPr>
        <w:rPr/>
      </w:pPr>
      <w:bookmarkStart w:id="841" w:name="__RefHeading___Toc5082584_211673320"/>
      <w:bookmarkStart w:id="842" w:name="_Toc333"/>
      <w:bookmarkEnd w:id="841"/>
      <w:r>
        <w:rPr>
          <w:rtl w:val="true"/>
        </w:rPr>
        <w:t>حکم تباکی</w:t>
      </w:r>
      <w:r>
        <w:rPr>
          <w:rtl w:val="true"/>
        </w:rPr>
        <w:t>: (</w:t>
      </w:r>
      <w:r>
        <w:rPr>
          <w:rtl w:val="true"/>
        </w:rPr>
        <w:t>خود را همانند گریان وانمود کردن</w:t>
      </w:r>
      <w:r>
        <w:rPr>
          <w:rtl w:val="true"/>
        </w:rPr>
        <w:t>)</w:t>
      </w:r>
      <w:bookmarkEnd w:id="842"/>
    </w:p>
    <w:p>
      <w:pPr>
        <w:pStyle w:val="BookText"/>
        <w:rPr/>
      </w:pPr>
      <w:r>
        <w:rPr>
          <w:rFonts w:ascii="IRNazanin" w:hAnsi="IRNazanin" w:eastAsia="IRNazanin"/>
          <w:color w:val="111111"/>
          <w:sz w:val="28"/>
          <w:sz w:val="28"/>
          <w:szCs w:val="28"/>
          <w:rtl w:val="true"/>
          <w:lang w:bidi="fa-IR"/>
        </w:rPr>
        <w:t>برخی به خاطر وضعیّت خاصی که قلبشان دارد کمتر می‌توانند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تباکی هم کنند به ثواب و ارزش گریه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پیامبرصلی الله علیه وآله روایت شده که آن حضرت آخر سوره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فَسیقَ الَّذینَ کَفَرُوا إِلی جَهَنَّمَ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جماعتی از انصار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جز جوانی از آنان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قطره‌ای بیرون نیامد، ولی تباکی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تباکی کند برای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قارئ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فله الجنّة و من 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بر شما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 هر کس گریست بهشت بر او واجب می‌شود و هر کس تباکی نیز کرد بر او بهشت واجب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عبده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تباکی آن است که انسان خود را با زحمت به گریه وادارد، ولی بدون ریا</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تباکی قول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تبکوا فتباکوا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 نمی‌کنید پس تباکی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تباکی از کسی است که مستعدّ گریه است، نه تباکی غافل و کسی که از روی لهو این چنین می‌کند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از روایات اهل بیت‌علیهم السلام استفاده می‌شود که تباکی با توجه نیز مطلوبیت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تباکی کند برای او بهشت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أنشد فی الحسین شعراً فتباکی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درباره حسین‌علیه السلام شعری بخواند و تباکی کند بهشت بر او واجب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590_13017"/>
      <w:bookmarkStart w:id="844" w:name="pg590_13017"/>
      <w:bookmarkEnd w:id="844"/>
    </w:p>
    <w:p>
      <w:pPr>
        <w:pStyle w:val="Heading2"/>
        <w:numPr>
          <w:ilvl w:val="1"/>
          <w:numId w:val="1"/>
        </w:numPr>
        <w:rPr/>
      </w:pPr>
      <w:bookmarkStart w:id="845" w:name="pg590_13017"/>
      <w:bookmarkStart w:id="846" w:name="__RefHeading___Toc5082586_211673320"/>
      <w:bookmarkStart w:id="847" w:name="_Toc334"/>
      <w:bookmarkEnd w:id="845"/>
      <w:bookmarkEnd w:id="846"/>
      <w:r>
        <w:rPr>
          <w:rtl w:val="true"/>
        </w:rPr>
        <w:t>عاشورا از دیدگاه اندیشمندان</w:t>
      </w:r>
      <w:bookmarkEnd w:id="847"/>
    </w:p>
    <w:p>
      <w:pPr>
        <w:pStyle w:val="Heading3"/>
        <w:numPr>
          <w:ilvl w:val="2"/>
          <w:numId w:val="1"/>
        </w:numPr>
        <w:rPr/>
      </w:pPr>
      <w:bookmarkStart w:id="848" w:name="__RefHeading___Toc5082588_211673320"/>
      <w:bookmarkStart w:id="849" w:name="_Toc335"/>
      <w:bookmarkEnd w:id="848"/>
      <w:r>
        <w:rPr>
          <w:rtl w:val="true"/>
        </w:rPr>
        <w:t>عاشورا از دیدگاه اندیشمندان</w:t>
      </w:r>
      <w:bookmarkEnd w:id="849"/>
    </w:p>
    <w:p>
      <w:pPr>
        <w:pStyle w:val="BookText"/>
        <w:rPr/>
      </w:pPr>
      <w:r>
        <w:rPr>
          <w:rFonts w:ascii="IRNazanin" w:hAnsi="IRNazanin" w:eastAsia="IRNazanin"/>
          <w:color w:val="111111"/>
          <w:sz w:val="28"/>
          <w:sz w:val="28"/>
          <w:szCs w:val="28"/>
          <w:rtl w:val="true"/>
          <w:lang w:bidi="fa-IR"/>
        </w:rPr>
        <w:t>هر کس واقعه کربلا و آن چه را که در روز عاشورا اتفاق افتاد بخواند، یا از زبان کسی بشنود، به طور حتم از آن چه بر امام حسین‌علیه السلام و اهل بیت و اصحاب او وارد شده، عمیقاً محزون و متأثر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تصمیم خود را گرفته، بار سفر می‌بندد و به سوی آن حضرت سفری باطنی و معنوی می‌کند و به او جذب شده و با او همدردی و همدلی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مسأله‌ای است که در کسانی که این واقعه را شنیده یا خوانده‌اند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این افراد اشاره می‌کنیم</w:t>
      </w:r>
      <w:r>
        <w:rPr>
          <w:rFonts w:eastAsia="IRNazanin" w:cs="IRNazanin"/>
          <w:color w:val="111111"/>
          <w:sz w:val="28"/>
          <w:szCs w:val="28"/>
          <w:rtl w:val="true"/>
          <w:lang w:bidi="fa-IR"/>
        </w:rPr>
        <w:t>:</w:t>
      </w:r>
    </w:p>
    <w:p>
      <w:pPr>
        <w:pStyle w:val="Heading3"/>
        <w:numPr>
          <w:ilvl w:val="2"/>
          <w:numId w:val="1"/>
        </w:numPr>
        <w:rPr/>
      </w:pPr>
      <w:bookmarkStart w:id="850" w:name="__RefHeading___Toc5082590_211673320"/>
      <w:bookmarkStart w:id="851" w:name="_Toc336"/>
      <w:bookmarkEnd w:id="850"/>
      <w:r>
        <w:rPr/>
        <w:t>1</w:t>
      </w:r>
      <w:r>
        <w:rPr>
          <w:rtl w:val="true"/>
        </w:rPr>
        <w:t xml:space="preserve"> - </w:t>
      </w:r>
      <w:r>
        <w:rPr>
          <w:rtl w:val="true"/>
        </w:rPr>
        <w:t>نویسنده انگلیسی فرایاستارک‌</w:t>
      </w:r>
      <w:bookmarkEnd w:id="851"/>
    </w:p>
    <w:p>
      <w:pPr>
        <w:pStyle w:val="BookText"/>
        <w:rPr/>
      </w:pPr>
      <w:r>
        <w:rPr>
          <w:rFonts w:ascii="IRNazanin" w:hAnsi="IRNazanin" w:eastAsia="IRNazanin"/>
          <w:color w:val="111111"/>
          <w:sz w:val="28"/>
          <w:sz w:val="28"/>
          <w:szCs w:val="28"/>
          <w:rtl w:val="true"/>
          <w:lang w:bidi="fa-IR"/>
        </w:rPr>
        <w:t xml:space="preserve">او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بغدادیة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کوچکی را به واقعه عاشورا اختصاص داده و در ابتدای آن فصل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تمام عالم اسلامی، یاد حسین و مقتل او را زنده می‌کند و در دهه اوّل محرّم به طور علنی این مطلب را دنبال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و اندوه چنان بر آنان مستولی می‌شود که در روز آخر هیئت‌های عزاداری به راه انداخته و عزاداری می‌کنند … </w:t>
      </w:r>
      <w:r>
        <w:rPr>
          <w:rFonts w:eastAsia="IRNazanin" w:cs="IRNazanin"/>
          <w:color w:val="111111"/>
          <w:sz w:val="28"/>
          <w:szCs w:val="28"/>
          <w:rtl w:val="true"/>
          <w:lang w:bidi="fa-IR"/>
        </w:rPr>
        <w:t>».</w:t>
      </w:r>
      <w:r>
        <w:rPr>
          <w:rStyle w:val="FootnoteAnchor"/>
          <w:rtl w:val="true"/>
        </w:rPr>
        <w:footnoteReference w:id="63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در فصلی مستقل و به طور مفصل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مسافتی نه چندان طولانی از این بقعه، فرزندش حسین‌علیه السلام </w:t>
      </w:r>
      <w:bookmarkStart w:id="852" w:name="pg590_13018"/>
    </w:p>
    <w:p>
      <w:pPr>
        <w:pStyle w:val="BookText"/>
        <w:rPr/>
      </w:pPr>
      <w:bookmarkEnd w:id="852"/>
      <w:r>
        <w:rPr>
          <w:rFonts w:ascii="IRNazanin" w:hAnsi="IRNazanin" w:eastAsia="IRNazanin"/>
          <w:color w:val="111111"/>
          <w:sz w:val="28"/>
          <w:sz w:val="28"/>
          <w:szCs w:val="28"/>
          <w:rtl w:val="true"/>
          <w:lang w:bidi="fa-IR"/>
        </w:rPr>
        <w:t>در طرف بادیه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اسبش را حرکت و جولان داد تا در سرزمین کربلا فرود آمد و در همان مکان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دشمنانش او را احاطه کرده و راه‌های آب را بر او مسدود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تفصیلات این وقایع واضح و آشکار تا به امروز در افکار مردم بوده است، همان گونه که قبل از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و زیارت از این شهرهای مقدس وجود ندارد مگر با اطلاع و آگاهی از این واقعه زیرا واقعه مصیبت بار حسین‌علیه السلام بر هر موجودی نفوذ کرده تا به حدّی که به ریشه‌ها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از جمله قصه‌های نادری است که انسان با خواندن آن نمی‌تواند جلوی گریه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از آن زمان که این فاجعه اتفاق افتاد، در کربلا و نجف توقف نمود؛ زیرا مردم بعد از آن واقعه به جهت یادبود تبری از دشمنان حسین مظلوم در این دو شهر سکنی گزیدند</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853" w:name="__RefHeading___Toc5082592_211673320"/>
      <w:bookmarkStart w:id="854" w:name="_Toc337"/>
      <w:bookmarkEnd w:id="853"/>
      <w:r>
        <w:rPr/>
        <w:t>2</w:t>
      </w:r>
      <w:r>
        <w:rPr>
          <w:rtl w:val="true"/>
        </w:rPr>
        <w:t xml:space="preserve"> - </w:t>
      </w:r>
      <w:r>
        <w:rPr>
          <w:rtl w:val="true"/>
        </w:rPr>
        <w:t>پرفسور براون‌</w:t>
      </w:r>
      <w:bookmarkEnd w:id="854"/>
    </w:p>
    <w:p>
      <w:pPr>
        <w:pStyle w:val="BookText"/>
        <w:rPr/>
      </w:pPr>
      <w:r>
        <w:rPr>
          <w:rFonts w:ascii="IRNazanin" w:hAnsi="IRNazanin" w:eastAsia="IRNazanin"/>
          <w:color w:val="111111"/>
          <w:sz w:val="28"/>
          <w:sz w:val="28"/>
          <w:szCs w:val="28"/>
          <w:rtl w:val="true"/>
          <w:lang w:bidi="fa-IR"/>
        </w:rPr>
        <w:t>مستشرق معروف پرفسور براون درباره فاجعه مصیبت بار امام حسین‌علیه السلام در کربلا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واقعه کربلا که در آن سبط رسول بعد از تحمّل آزار و عطش به شهادت رسید کافی است تا در سردترین و سست ترین افراد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کسانی را که به امور حماسی و حزن آور اعتنا و توجّهی ندارند به خود آورده و روح آنان را به مدارج کمال بالا برد، به حدّی که درد و مرگ برای آنان چیزی بی ارزش و سست شود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قلبی پیدا می‌شود که وقتی درباره کربلا سخنی به گوش او می‌رسد، مالامال حزن و اندوه نگردد؟ حتّی غیر مسلمانان هم نمی‌توانند پاکی روحی را که این جنگ اسلامی در برداشت انکار کنند</w:t>
      </w:r>
      <w:r>
        <w:rPr>
          <w:rFonts w:eastAsia="IRNazanin" w:cs="IRNazanin"/>
          <w:color w:val="111111"/>
          <w:sz w:val="28"/>
          <w:szCs w:val="28"/>
          <w:rtl w:val="true"/>
          <w:lang w:bidi="fa-IR"/>
        </w:rPr>
        <w:t>».</w:t>
      </w:r>
      <w:r>
        <w:rPr>
          <w:rStyle w:val="FootnoteAnchor"/>
          <w:rtl w:val="true"/>
        </w:rPr>
        <w:footnoteReference w:id="641"/>
      </w:r>
      <w:bookmarkStart w:id="855" w:name="pg590_13019"/>
    </w:p>
    <w:p>
      <w:pPr>
        <w:pStyle w:val="Heading3"/>
        <w:numPr>
          <w:ilvl w:val="2"/>
          <w:numId w:val="1"/>
        </w:numPr>
        <w:rPr/>
      </w:pPr>
      <w:bookmarkStart w:id="856" w:name="__RefHeading___Toc5082594_211673320"/>
      <w:bookmarkStart w:id="857" w:name="_Toc338"/>
      <w:bookmarkEnd w:id="855"/>
      <w:bookmarkEnd w:id="856"/>
      <w:r>
        <w:rPr/>
        <w:t>3</w:t>
      </w:r>
      <w:r>
        <w:rPr>
          <w:rtl w:val="true"/>
        </w:rPr>
        <w:t xml:space="preserve"> - </w:t>
      </w:r>
      <w:r>
        <w:rPr>
          <w:rtl w:val="true"/>
        </w:rPr>
        <w:t>چارلز دیکنز</w:t>
      </w:r>
      <w:bookmarkEnd w:id="857"/>
    </w:p>
    <w:p>
      <w:pPr>
        <w:pStyle w:val="BookText"/>
        <w:rPr/>
      </w:pPr>
      <w:r>
        <w:rPr>
          <w:rFonts w:ascii="IRNazanin" w:hAnsi="IRNazanin" w:eastAsia="IRNazanin"/>
          <w:color w:val="111111"/>
          <w:sz w:val="28"/>
          <w:sz w:val="28"/>
          <w:szCs w:val="28"/>
          <w:rtl w:val="true"/>
          <w:lang w:bidi="fa-IR"/>
        </w:rPr>
        <w:t>این نویسنده انگلیسی درباره قیام عاشورا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حسین‌علیه السلام جنگ در راه خواسته‌های دنیوی خود بود، من نمی‌فهمم چرا خواهران و کودکانش را همراه خود برد؟ پس عقل چنین حکم می‌کند که او به خاطر اسلام فداکاری خویش را انجام داد</w:t>
      </w:r>
      <w:r>
        <w:rPr>
          <w:rFonts w:eastAsia="IRNazanin" w:cs="IRNazanin"/>
          <w:color w:val="111111"/>
          <w:sz w:val="28"/>
          <w:szCs w:val="28"/>
          <w:rtl w:val="true"/>
          <w:lang w:bidi="fa-IR"/>
        </w:rPr>
        <w:t>».</w:t>
      </w:r>
      <w:r>
        <w:rPr>
          <w:rStyle w:val="FootnoteAnchor"/>
          <w:rtl w:val="true"/>
        </w:rPr>
        <w:footnoteReference w:id="642"/>
      </w:r>
    </w:p>
    <w:p>
      <w:pPr>
        <w:pStyle w:val="Heading3"/>
        <w:numPr>
          <w:ilvl w:val="2"/>
          <w:numId w:val="1"/>
        </w:numPr>
        <w:rPr/>
      </w:pPr>
      <w:bookmarkStart w:id="858" w:name="__RefHeading___Toc5082596_211673320"/>
      <w:bookmarkStart w:id="859" w:name="_Toc339"/>
      <w:bookmarkEnd w:id="858"/>
      <w:r>
        <w:rPr/>
        <w:t>4</w:t>
      </w:r>
      <w:r>
        <w:rPr>
          <w:rtl w:val="true"/>
        </w:rPr>
        <w:t xml:space="preserve"> - </w:t>
      </w:r>
      <w:r>
        <w:rPr>
          <w:rtl w:val="true"/>
        </w:rPr>
        <w:t>توماس ماساریک‌</w:t>
      </w:r>
      <w:bookmarkEnd w:id="859"/>
    </w:p>
    <w:p>
      <w:pPr>
        <w:pStyle w:val="BookText"/>
        <w:rPr/>
      </w:pPr>
      <w:r>
        <w:rPr>
          <w:rFonts w:ascii="IRNazanin" w:hAnsi="IRNazanin" w:eastAsia="IRNazanin"/>
          <w:color w:val="111111"/>
          <w:sz w:val="28"/>
          <w:sz w:val="28"/>
          <w:szCs w:val="28"/>
          <w:rtl w:val="true"/>
          <w:lang w:bidi="fa-IR"/>
        </w:rPr>
        <w:t>او در مقایسه‌ای بین امام حسین‌علیه السلام و حضرت عیسی‌علیه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مصایب مسیح نسبت به مصایب حسین‌علیه السلام مانند پَر کاهی است در برابر کوهی بزرگ</w:t>
      </w:r>
      <w:r>
        <w:rPr>
          <w:rFonts w:eastAsia="IRNazanin" w:cs="IRNazanin"/>
          <w:color w:val="111111"/>
          <w:sz w:val="28"/>
          <w:szCs w:val="28"/>
          <w:rtl w:val="true"/>
          <w:lang w:bidi="fa-IR"/>
        </w:rPr>
        <w:t>».</w:t>
      </w:r>
      <w:r>
        <w:rPr>
          <w:rStyle w:val="FootnoteAnchor"/>
          <w:rtl w:val="true"/>
        </w:rPr>
        <w:footnoteReference w:id="643"/>
      </w:r>
    </w:p>
    <w:p>
      <w:pPr>
        <w:pStyle w:val="Heading3"/>
        <w:numPr>
          <w:ilvl w:val="2"/>
          <w:numId w:val="1"/>
        </w:numPr>
        <w:rPr/>
      </w:pPr>
      <w:bookmarkStart w:id="860" w:name="__RefHeading___Toc5082598_211673320"/>
      <w:bookmarkStart w:id="861" w:name="_Toc340"/>
      <w:bookmarkEnd w:id="860"/>
      <w:r>
        <w:rPr/>
        <w:t>5</w:t>
      </w:r>
      <w:r>
        <w:rPr>
          <w:rtl w:val="true"/>
        </w:rPr>
        <w:t xml:space="preserve"> - </w:t>
      </w:r>
      <w:r>
        <w:rPr>
          <w:rtl w:val="true"/>
        </w:rPr>
        <w:t>جستیس آ</w:t>
      </w:r>
      <w:r>
        <w:rPr>
          <w:rtl w:val="true"/>
        </w:rPr>
        <w:t>.</w:t>
      </w:r>
      <w:r>
        <w:rPr>
          <w:rtl w:val="true"/>
        </w:rPr>
        <w:t>راسل‌</w:t>
      </w:r>
      <w:bookmarkEnd w:id="861"/>
    </w:p>
    <w:p>
      <w:pPr>
        <w:pStyle w:val="BookText"/>
        <w:rPr/>
      </w:pPr>
      <w:r>
        <w:rPr>
          <w:rFonts w:ascii="IRNazanin" w:hAnsi="IRNazanin" w:eastAsia="IRNazanin"/>
          <w:color w:val="111111"/>
          <w:sz w:val="28"/>
          <w:sz w:val="28"/>
          <w:szCs w:val="28"/>
          <w:rtl w:val="true"/>
          <w:lang w:bidi="fa-IR"/>
        </w:rPr>
        <w:t>این شاعر انگلیسی منظره غم‌انگیز عاشورا را چنین ترسیم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 دهان مبارک امام را با چوب‌های خود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پیکری که زیر سم اسبان لگدکوب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بدنی بودی که بینندگان را مسحور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رگ‌های مبارکت ریخته و خشک شده، معجونی آسمانی است که تا کنون هیچ سم اسبی با چنین رنگ الهی رنگ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برهنه و بایر کربلا که در روی تو نه علفی است و نه چمنی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 آهنگ حزن و آه بر تو پوشیده باد چون که در سرزمین تو بدن پاره پاره مقدّس پسر فاطمه‌علیها السلام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روح خویش را به خداوند تقدیم نمود</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862" w:name="__RefHeading___Toc5082600_211673320"/>
      <w:bookmarkStart w:id="863" w:name="_Toc341"/>
      <w:bookmarkEnd w:id="862"/>
      <w:r>
        <w:rPr/>
        <w:t>6</w:t>
      </w:r>
      <w:r>
        <w:rPr>
          <w:rtl w:val="true"/>
        </w:rPr>
        <w:t xml:space="preserve"> - </w:t>
      </w:r>
      <w:r>
        <w:rPr>
          <w:rtl w:val="true"/>
        </w:rPr>
        <w:t>کاپتین، ه نیبلت‌</w:t>
      </w:r>
      <w:bookmarkEnd w:id="8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ترسیم شب عاشورا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هنگامی که آتش اردوها در اطراف او در بیابان شعله می‌زد، امام پیروانش را جمع کرد و در یک سخنرانی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من بمانند فردا شهید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عمل بسیار زیبایی انجام داد که نشانه آگاهی کامل او از ضعف بشری و قدرت روح فداکاری وی و علامت </w:t>
      </w:r>
      <w:bookmarkStart w:id="864" w:name="pg590_13020"/>
    </w:p>
    <w:p>
      <w:pPr>
        <w:pStyle w:val="BookText"/>
        <w:rPr/>
      </w:pPr>
      <w:bookmarkEnd w:id="864"/>
      <w:r>
        <w:rPr>
          <w:rFonts w:ascii="IRNazanin" w:hAnsi="IRNazanin" w:eastAsia="IRNazanin"/>
          <w:color w:val="111111"/>
          <w:sz w:val="28"/>
          <w:sz w:val="28"/>
          <w:szCs w:val="28"/>
          <w:rtl w:val="true"/>
          <w:lang w:bidi="fa-IR"/>
        </w:rPr>
        <w:t>قلب رئوف آن بزرگوار بود … به پیروان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جرئت و قوّت ایستادگی و شهادت را در خود نمی‌بیند در تاریکی به طور ناشناس و بدون خجالت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که ابرهای ارغوانی در آسمان شرق جمع می‌شد، هفتاد و یک نفر با ایمان دور امام را گرفتند و همگی آماده مرگ و شهادت بودند</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865" w:name="__RefHeading___Toc5082602_211673320"/>
      <w:bookmarkStart w:id="866" w:name="_Toc342"/>
      <w:bookmarkEnd w:id="865"/>
      <w:r>
        <w:rPr/>
        <w:t>7</w:t>
      </w:r>
      <w:r>
        <w:rPr>
          <w:rtl w:val="true"/>
        </w:rPr>
        <w:t xml:space="preserve"> - </w:t>
      </w:r>
      <w:r>
        <w:rPr>
          <w:rtl w:val="true"/>
        </w:rPr>
        <w:t>گیبون، مورّخ انگلیسی‌</w:t>
      </w:r>
      <w:bookmarkEnd w:id="866"/>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مدّتی از واقعه کربلا گذشته و ما هم با صاحب واقعه هم وطن نیستیم، مع ذلک مشقّات و مشکلاتی را که امام حسین‌علیه السلام تحمّل نمود احساسات سنگدل‌ترین خواننده را بر می‌انگیزد، چنان که یک نوع عطوفت و مهربانی نسبت به آن حضرت در خود می‌یابد</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867" w:name="__RefHeading___Toc5082604_211673320"/>
      <w:bookmarkStart w:id="868" w:name="_Toc343"/>
      <w:bookmarkEnd w:id="867"/>
      <w:r>
        <w:rPr/>
        <w:t>8</w:t>
      </w:r>
      <w:r>
        <w:rPr>
          <w:rtl w:val="true"/>
        </w:rPr>
        <w:t xml:space="preserve"> - </w:t>
      </w:r>
      <w:r>
        <w:rPr>
          <w:rtl w:val="true"/>
        </w:rPr>
        <w:t>موریس دوکبری‌</w:t>
      </w:r>
      <w:bookmarkEnd w:id="8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مورخ آمریکایی درباره عزاداری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تاریخ‌نویسان ما حقیقت روز عاشورا را درک می‌کردند، این عزاداری را غیر عادی نمی‌پنداشتند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حسین‌علیه السلام به واسطه عزاداری برای امام خود می‌دانند که نباید زیر بار ذلّت، پستی و سلطه استعمار بروند، زیرا شعار امام و پیشوای آنان تن ندادن به ظلم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در راه شرف و ناموس و مردم و بزرگی مقام و مرتبه اسلام، از جان و مال و فرزند گذشت و زیر بار استعمار و ماجراجویی یزید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ما هم شیوه او را سرمشق خود قرار داده و از ظلم یزید و یزیدیان و بیگانگان خلاصی یابیم و مرگ با عزّت را بر زندگی با ذلّت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خلاصه 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گهواره تا گور تعالیمش این چنین است پیدا است که دارای چه مقام و مرتبه‌ای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دارای هر گونه شرف و افتخار است، چون همه افراد آن سرباز حقیقت و عزّت و شرف است</w:t>
      </w:r>
      <w:r>
        <w:rPr>
          <w:rFonts w:eastAsia="IRNazanin" w:cs="IRNazanin"/>
          <w:color w:val="111111"/>
          <w:sz w:val="28"/>
          <w:szCs w:val="28"/>
          <w:rtl w:val="true"/>
          <w:lang w:bidi="fa-IR"/>
        </w:rPr>
        <w:t>».</w:t>
      </w:r>
      <w:r>
        <w:rPr>
          <w:rStyle w:val="FootnoteAnchor"/>
          <w:rtl w:val="true"/>
        </w:rPr>
        <w:footnoteReference w:id="647"/>
      </w:r>
      <w:bookmarkStart w:id="869" w:name="pg590_13021"/>
    </w:p>
    <w:p>
      <w:pPr>
        <w:pStyle w:val="Heading3"/>
        <w:numPr>
          <w:ilvl w:val="2"/>
          <w:numId w:val="1"/>
        </w:numPr>
        <w:rPr/>
      </w:pPr>
      <w:bookmarkStart w:id="870" w:name="__RefHeading___Toc5082606_211673320"/>
      <w:bookmarkStart w:id="871" w:name="_Toc344"/>
      <w:bookmarkEnd w:id="869"/>
      <w:bookmarkEnd w:id="870"/>
      <w:r>
        <w:rPr/>
        <w:t>9</w:t>
      </w:r>
      <w:r>
        <w:rPr>
          <w:rtl w:val="true"/>
        </w:rPr>
        <w:t xml:space="preserve"> - </w:t>
      </w:r>
      <w:r>
        <w:rPr>
          <w:rtl w:val="true"/>
        </w:rPr>
        <w:t>بولس سلامه‌</w:t>
      </w:r>
      <w:bookmarkEnd w:id="871"/>
    </w:p>
    <w:p>
      <w:pPr>
        <w:pStyle w:val="BookText"/>
        <w:rPr/>
      </w:pPr>
      <w:r>
        <w:rPr>
          <w:rFonts w:ascii="IRNazanin" w:hAnsi="IRNazanin" w:eastAsia="IRNazanin"/>
          <w:color w:val="111111"/>
          <w:sz w:val="28"/>
          <w:sz w:val="28"/>
          <w:szCs w:val="28"/>
          <w:rtl w:val="true"/>
          <w:lang w:bidi="fa-IR"/>
        </w:rPr>
        <w:t>این شاعر مسیحی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شب‌هایی که بیدار بودم و با درد و رنج می‌گذراندم و افکار و تخیّلاتم مرا به یاد گذشتگان می‌کشاند و در تاریخ گذشته دو شهید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و سپس امام حسین‌علیه السلام سیر می‌کردم، یک بار برای مدّتی طولانی به جهت علاقه‌ای که به آن دو بزرگوار داشتم گریستم، و سپس شعر علی و حسین‌علیهما السلام را سرودم</w:t>
      </w:r>
      <w:r>
        <w:rPr>
          <w:rFonts w:eastAsia="IRNazanin" w:cs="IRNazanin"/>
          <w:color w:val="111111"/>
          <w:sz w:val="28"/>
          <w:szCs w:val="28"/>
          <w:rtl w:val="true"/>
          <w:lang w:bidi="fa-IR"/>
        </w:rPr>
        <w:t>».</w:t>
      </w:r>
      <w:r>
        <w:rPr>
          <w:rStyle w:val="FootnoteAnchor"/>
          <w:rtl w:val="true"/>
        </w:rPr>
        <w:footnoteReference w:id="648"/>
      </w:r>
    </w:p>
    <w:p>
      <w:pPr>
        <w:pStyle w:val="Heading3"/>
        <w:numPr>
          <w:ilvl w:val="2"/>
          <w:numId w:val="1"/>
        </w:numPr>
        <w:rPr/>
      </w:pPr>
      <w:bookmarkStart w:id="872" w:name="__RefHeading___Toc5082608_211673320"/>
      <w:bookmarkStart w:id="873" w:name="_Toc345"/>
      <w:bookmarkEnd w:id="872"/>
      <w:r>
        <w:rPr/>
        <w:t>10</w:t>
      </w:r>
      <w:r>
        <w:rPr>
          <w:rtl w:val="true"/>
        </w:rPr>
        <w:t xml:space="preserve"> - </w:t>
      </w:r>
      <w:r>
        <w:rPr>
          <w:rtl w:val="true"/>
        </w:rPr>
        <w:t>گابریل دانکیری‌</w:t>
      </w:r>
      <w:bookmarkEnd w:id="873"/>
    </w:p>
    <w:p>
      <w:pPr>
        <w:pStyle w:val="BookText"/>
        <w:rPr/>
      </w:pPr>
      <w:r>
        <w:rPr>
          <w:rFonts w:ascii="IRNazanin" w:hAnsi="IRNazanin" w:eastAsia="IRNazanin"/>
          <w:color w:val="111111"/>
          <w:sz w:val="28"/>
          <w:sz w:val="28"/>
          <w:szCs w:val="28"/>
          <w:rtl w:val="true"/>
          <w:lang w:bidi="fa-IR"/>
        </w:rPr>
        <w:t>او درباره وحشی‌گری سپاه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سربازان یزید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وحشی‌گری و سبعیّتی از خود نشان دادند که تا آن روز کسی نظیر آن را به خاطر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به کودکان شیرخوار و خردسال هم رحم نکردند و سر خونین حسین‌علیه السلام را به دمشق بردند و یزید پنداشت که دیگر با این پیروزی خواهد توانست از لذّت صلح و آرامش بهره‌مند گردد … امّا خاطره آن هر سال و تا به امروز، در میان سیل اشک و نوحه خوانی ها و مرثیه‌ها تجدید می‌گردد … </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874" w:name="__RefHeading___Toc5082610_211673320"/>
      <w:bookmarkStart w:id="875" w:name="_Toc346"/>
      <w:bookmarkEnd w:id="874"/>
      <w:r>
        <w:rPr/>
        <w:t>11</w:t>
      </w:r>
      <w:r>
        <w:rPr>
          <w:rtl w:val="true"/>
        </w:rPr>
        <w:t xml:space="preserve"> - </w:t>
      </w:r>
      <w:r>
        <w:rPr>
          <w:rtl w:val="true"/>
        </w:rPr>
        <w:t>جرج جرداق‌</w:t>
      </w:r>
      <w:bookmarkEnd w:id="8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نویسنده مسیحی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وارث همه بدی‌های اسلاف خود بود و از آن‌ها نیز فزون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شرارت و فساد و اعمال شیطانی که دیگر مردان بدکار و بی‌آبرو داشتند، یزید بهره‌مند بود … کسی از اخلاق انسانی بی‌بهره تر از یزید نبود … و در مقابل، هیچ کس در خلق انسانی کامل‌تر از حسین بن علی‌علیهما السلام نبود، که در آن واقعه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یزید همه صفات زشت و ننگین و ریاست‌طلبی و سودجویی و خون‌ریزی و بی ارادگی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مقابل یعنی فرزندان علی‌علیه السلام همه صفات عالی و ستوده انسانی، از قبیل خلق کریم و شجاعت و آزادگی و شهادت، به کمال معنا وجود داشت … </w:t>
      </w:r>
      <w:r>
        <w:rPr>
          <w:rFonts w:eastAsia="IRNazanin" w:cs="IRNazanin"/>
          <w:color w:val="111111"/>
          <w:sz w:val="28"/>
          <w:szCs w:val="28"/>
          <w:rtl w:val="true"/>
          <w:lang w:bidi="fa-IR"/>
        </w:rPr>
        <w:t>».</w:t>
      </w:r>
      <w:r>
        <w:rPr>
          <w:rStyle w:val="FootnoteAnchor"/>
          <w:rtl w:val="true"/>
        </w:rPr>
        <w:footnoteReference w:id="650"/>
      </w:r>
      <w:bookmarkStart w:id="876" w:name="pg590_13022"/>
    </w:p>
    <w:p>
      <w:pPr>
        <w:pStyle w:val="Heading3"/>
        <w:numPr>
          <w:ilvl w:val="2"/>
          <w:numId w:val="1"/>
        </w:numPr>
        <w:rPr/>
      </w:pPr>
      <w:bookmarkStart w:id="877" w:name="__RefHeading___Toc5082612_211673320"/>
      <w:bookmarkStart w:id="878" w:name="_Toc347"/>
      <w:bookmarkEnd w:id="876"/>
      <w:bookmarkEnd w:id="877"/>
      <w:r>
        <w:rPr/>
        <w:t>12</w:t>
      </w:r>
      <w:r>
        <w:rPr>
          <w:rtl w:val="true"/>
        </w:rPr>
        <w:t xml:space="preserve"> - </w:t>
      </w:r>
      <w:r>
        <w:rPr>
          <w:rtl w:val="true"/>
        </w:rPr>
        <w:t>دکتر ژوزف‌</w:t>
      </w:r>
      <w:bookmarkEnd w:id="878"/>
    </w:p>
    <w:p>
      <w:pPr>
        <w:pStyle w:val="BookText"/>
        <w:rPr/>
      </w:pPr>
      <w:r>
        <w:rPr>
          <w:rFonts w:ascii="IRNazanin" w:hAnsi="IRNazanin" w:eastAsia="IRNazanin"/>
          <w:color w:val="111111"/>
          <w:sz w:val="28"/>
          <w:sz w:val="28"/>
          <w:szCs w:val="28"/>
          <w:rtl w:val="true"/>
          <w:lang w:bidi="fa-IR"/>
        </w:rPr>
        <w:t>این مورّخ فرانسوی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در ایام عزاداری به ذکر مصیبت و گوش فرا دادن به مصایب حسین‌علیه السلام می‌پردازند، و می‌کوشند که فضایل خاندان نبوت و رنج‌های آنان را به نیکوترین وجهی بیان کنند … </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879" w:name="__RefHeading___Toc5082614_211673320"/>
      <w:bookmarkStart w:id="880" w:name="_Toc348"/>
      <w:bookmarkEnd w:id="879"/>
      <w:r>
        <w:rPr/>
        <w:t>13</w:t>
      </w:r>
      <w:r>
        <w:rPr>
          <w:rtl w:val="true"/>
        </w:rPr>
        <w:t xml:space="preserve"> - </w:t>
      </w:r>
      <w:r>
        <w:rPr>
          <w:rtl w:val="true"/>
        </w:rPr>
        <w:t>کلودین رولو</w:t>
      </w:r>
      <w:bookmarkEnd w:id="880"/>
    </w:p>
    <w:p>
      <w:pPr>
        <w:pStyle w:val="BookText"/>
        <w:rPr/>
      </w:pPr>
      <w:r>
        <w:rPr>
          <w:rFonts w:ascii="IRNazanin" w:hAnsi="IRNazanin" w:eastAsia="IRNazanin"/>
          <w:color w:val="111111"/>
          <w:sz w:val="28"/>
          <w:sz w:val="28"/>
          <w:szCs w:val="28"/>
          <w:rtl w:val="true"/>
          <w:lang w:bidi="fa-IR"/>
        </w:rPr>
        <w:t>ایشان که مفسّر روزنامه لوموند است، درباره امام حسین‌علیه السلام و واقعه عاشورا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هر سال در ماه محرّم به تذکّر واقعه کربلا و مصیبت امام حسین‌علیه السلام که نمادی از دلیری، عدالت علیه تجسّم پلیدی و نیروی شقاوت است، می‌پردازند و ستمکاران عصر را به یزید و اشقیا تشبیه می‌کنند</w:t>
      </w:r>
      <w:r>
        <w:rPr>
          <w:rFonts w:eastAsia="IRNazanin" w:cs="IRNazanin"/>
          <w:color w:val="111111"/>
          <w:sz w:val="28"/>
          <w:szCs w:val="28"/>
          <w:rtl w:val="true"/>
          <w:lang w:bidi="fa-IR"/>
        </w:rPr>
        <w:t>».</w:t>
      </w:r>
      <w:r>
        <w:rPr>
          <w:rStyle w:val="FootnoteAnchor"/>
          <w:rtl w:val="true"/>
        </w:rPr>
        <w:footnoteReference w:id="652"/>
      </w:r>
    </w:p>
    <w:p>
      <w:pPr>
        <w:pStyle w:val="Heading3"/>
        <w:numPr>
          <w:ilvl w:val="2"/>
          <w:numId w:val="1"/>
        </w:numPr>
        <w:rPr/>
      </w:pPr>
      <w:bookmarkStart w:id="881" w:name="__RefHeading___Toc5082616_211673320"/>
      <w:bookmarkStart w:id="882" w:name="_Toc349"/>
      <w:bookmarkEnd w:id="881"/>
      <w:r>
        <w:rPr/>
        <w:t>14</w:t>
      </w:r>
      <w:r>
        <w:rPr>
          <w:rtl w:val="true"/>
        </w:rPr>
        <w:t xml:space="preserve"> - </w:t>
      </w:r>
      <w:r>
        <w:rPr>
          <w:rtl w:val="true"/>
        </w:rPr>
        <w:t>مهاتما گاندی‌</w:t>
      </w:r>
      <w:bookmarkEnd w:id="882"/>
    </w:p>
    <w:p>
      <w:pPr>
        <w:pStyle w:val="BookText"/>
        <w:rPr/>
      </w:pPr>
      <w:r>
        <w:rPr>
          <w:rFonts w:ascii="IRNazanin" w:hAnsi="IRNazanin" w:eastAsia="IRNazanin"/>
          <w:color w:val="111111"/>
          <w:sz w:val="28"/>
          <w:sz w:val="28"/>
          <w:szCs w:val="28"/>
          <w:rtl w:val="true"/>
          <w:lang w:bidi="fa-IR"/>
        </w:rPr>
        <w:t>گاندی، معمار استقلال هند و رهبر ملّی مردم این کشور برای آزادی هندوستان از سلطه انگلستان درباره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مردم هند چیز تازه‌ای نیاوردم، فقط نتیجه‌ای را که از مطالب و تحقیقاتم درباره تاریخ زندگی قهرمان کربلا به دست آورده‌ام،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هند را نجات دهیم واجب است همان راهی را بپیماییم که حسین بن علی پیمود</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883" w:name="__RefHeading___Toc5082618_211673320"/>
      <w:bookmarkStart w:id="884" w:name="_Toc350"/>
      <w:bookmarkEnd w:id="883"/>
      <w:r>
        <w:rPr/>
        <w:t>15</w:t>
      </w:r>
      <w:r>
        <w:rPr>
          <w:rtl w:val="true"/>
        </w:rPr>
        <w:t xml:space="preserve"> - </w:t>
      </w:r>
      <w:r>
        <w:rPr>
          <w:rtl w:val="true"/>
        </w:rPr>
        <w:t>ساور جینی ناید</w:t>
      </w:r>
      <w:bookmarkEnd w:id="8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شاعر هندی، عزاداری عزاداران حسینی را در هر سال موجب زنده نگه داشتن واقعه جانسوز کربلا می‌داند و قیام حسینی را استوار نمودن دین بزرگ حضرت محمّدصلی الله علیه وآله ذکر می‌کند که امام حسین‌علیه السلام عشق نهایی خود به خدا را با شهادتش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شهادت حسین‌علیه السلام مریدانش با پیراهن‌های سیاه و پای برهنه با چشمان اشک بار به یاد واقعه جان‌سوز دور هم جمع شده با بیان </w:t>
      </w:r>
      <w:bookmarkStart w:id="885" w:name="pg590_13023"/>
    </w:p>
    <w:p>
      <w:pPr>
        <w:pStyle w:val="BookText"/>
        <w:rPr/>
      </w:pPr>
      <w:bookmarkEnd w:id="885"/>
      <w:r>
        <w:rPr>
          <w:rFonts w:ascii="IRNazanin" w:hAnsi="IRNazanin" w:eastAsia="IRNazanin"/>
          <w:color w:val="111111"/>
          <w:sz w:val="28"/>
          <w:sz w:val="28"/>
          <w:szCs w:val="28"/>
          <w:rtl w:val="true"/>
          <w:lang w:bidi="fa-IR"/>
        </w:rPr>
        <w:t>اتفاقات آن واقعه سراپا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هزاران هزار دوست تو این طور اشک می‌ریزند؟ ای مقدس عالی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برای فداکاری بی‌نظیر تو نیست؟ زیرا پرچم دین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برافراشتی و در مقابل شگفتی جهانیان عشق عجیب خود را به خدا ثابت کردی</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886" w:name="__RefHeading___Toc5082620_211673320"/>
      <w:bookmarkStart w:id="887" w:name="_Toc351"/>
      <w:bookmarkEnd w:id="886"/>
      <w:r>
        <w:rPr/>
        <w:t>16</w:t>
      </w:r>
      <w:r>
        <w:rPr>
          <w:rtl w:val="true"/>
        </w:rPr>
        <w:t xml:space="preserve"> - </w:t>
      </w:r>
      <w:r>
        <w:rPr>
          <w:rtl w:val="true"/>
        </w:rPr>
        <w:t>ایرونیک‌</w:t>
      </w:r>
      <w:bookmarkEnd w:id="887"/>
    </w:p>
    <w:p>
      <w:pPr>
        <w:pStyle w:val="BookText"/>
        <w:rPr/>
      </w:pPr>
      <w:r>
        <w:rPr>
          <w:rFonts w:ascii="IRNazanin" w:hAnsi="IRNazanin" w:eastAsia="IRNazanin"/>
          <w:color w:val="111111"/>
          <w:sz w:val="28"/>
          <w:sz w:val="28"/>
          <w:szCs w:val="28"/>
          <w:rtl w:val="true"/>
          <w:lang w:bidi="fa-IR"/>
        </w:rPr>
        <w:t>این مورّخ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حسین‌علیه السلام سرگذشتی است که به علت ناگواری و هولناکی آن واقعه، دوست ندارم سخن را در موردش طولانی کنم؛ زیرا در اسلام کاری زشت‌تر از آن به وقوع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کشته شدن امیرمؤمنان‌علیه السلام مصیبت بسیار بزرگی به شمار می‌آمد، لیکن سرگذشت حسین‌علیه السلام کشتار فجیع و مثله کردن و اسارت را در برداشت که از شنیدن آن بدن انسان به لرزه می‌افتد … زیرا که از مشهورترین مصیبت‌ها است … </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888" w:name="__RefHeading___Toc5082622_211673320"/>
      <w:bookmarkStart w:id="889" w:name="_Toc352"/>
      <w:bookmarkEnd w:id="888"/>
      <w:r>
        <w:rPr/>
        <w:t>17</w:t>
      </w:r>
      <w:r>
        <w:rPr>
          <w:rtl w:val="true"/>
        </w:rPr>
        <w:t xml:space="preserve"> - </w:t>
      </w:r>
      <w:r>
        <w:rPr>
          <w:rtl w:val="true"/>
        </w:rPr>
        <w:t>جمیلی‌</w:t>
      </w:r>
      <w:bookmarkEnd w:id="889"/>
    </w:p>
    <w:p>
      <w:pPr>
        <w:pStyle w:val="BookText"/>
        <w:rPr/>
      </w:pPr>
      <w:r>
        <w:rPr>
          <w:rFonts w:ascii="IRNazanin" w:hAnsi="IRNazanin" w:eastAsia="IRNazanin"/>
          <w:color w:val="111111"/>
          <w:sz w:val="28"/>
          <w:sz w:val="28"/>
          <w:szCs w:val="28"/>
          <w:rtl w:val="true"/>
          <w:lang w:bidi="fa-IR"/>
        </w:rPr>
        <w:t>او با وجود این که برای هر دو طرف درگیری در عاشورا استغفار می‌کند، در رابطه با پشیمانی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پشیمانی ظاهری بوده است؛ زیرا اگر حقیقی بود عبیداللَّه بن زیاد، عمر بن سعد و شمر ذی‌الجوشن را مجازات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ندامتی هم در کار بود به جهت خدشه‌دار شدن احساسات مسلمانان و برافروخته شدن خشم آن‌ها تا ابد بوده است، نه پشیمانی از نفس جنایاتی که انجام داده بود</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890" w:name="__RefHeading___Toc5082624_211673320"/>
      <w:bookmarkStart w:id="891" w:name="_Toc353"/>
      <w:bookmarkEnd w:id="890"/>
      <w:r>
        <w:rPr/>
        <w:t>18</w:t>
      </w:r>
      <w:r>
        <w:rPr>
          <w:rtl w:val="true"/>
        </w:rPr>
        <w:t xml:space="preserve"> - </w:t>
      </w:r>
      <w:r>
        <w:rPr>
          <w:rtl w:val="true"/>
        </w:rPr>
        <w:t>ماربین، محقّق آلمانی</w:t>
      </w:r>
      <w:bookmarkEnd w:id="8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حسین تنها کسی است که در چهارده قرن پیش در برابر حکومت جور و ظلم قد عَلَم کرد … او اوّل شخص سیاستمداری بود که تا به امروز احدی چنین سیاست مؤثّری را اختیار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حسین‌علیه السلام شعار همیشگی را سر می‌داد </w:t>
      </w:r>
      <w:bookmarkStart w:id="892" w:name="pg590_13024"/>
    </w:p>
    <w:p>
      <w:pPr>
        <w:pStyle w:val="BookText"/>
        <w:rPr/>
      </w:pPr>
      <w:bookmarkEnd w:id="892"/>
      <w:r>
        <w:rPr>
          <w:rFonts w:ascii="IRNazanin" w:hAnsi="IRNazanin" w:eastAsia="IRNazanin"/>
          <w:color w:val="111111"/>
          <w:sz w:val="28"/>
          <w:sz w:val="28"/>
          <w:szCs w:val="28"/>
          <w:rtl w:val="true"/>
          <w:lang w:bidi="fa-IR"/>
        </w:rPr>
        <w:t>که من در راه حقّ و حقیقت کشته می‌شوم ولی دست به ناحق نمی‌دهم … حسین‌علیه السلام دید حرکات بنی امیه که سلطنت مطلقه داشتند و دستورات اسلام را پایمال می‌کردند نزدیک است پایه‌های استوار و مستحکم اسلام را در هم بریزد و اگر بیش از این مسامحه کند، نام و نشانی از اسلام و مسلمین باقی نخواهد ماند، لذا تصمیم گرفت تا در برابر حکومت ظلم و جور بایستد …</w:t>
      </w:r>
    </w:p>
    <w:p>
      <w:pPr>
        <w:pStyle w:val="BookText"/>
        <w:rPr/>
      </w:pPr>
      <w:r>
        <w:rPr>
          <w:rFonts w:ascii="IRNazanin" w:hAnsi="IRNazanin" w:eastAsia="IRNazanin"/>
          <w:color w:val="111111"/>
          <w:sz w:val="28"/>
          <w:sz w:val="28"/>
          <w:szCs w:val="28"/>
          <w:rtl w:val="true"/>
          <w:lang w:bidi="fa-IR"/>
        </w:rPr>
        <w:t>حسین‌علیه السلام با قربانی کردن عزیزترین افراد خود و با اثبات مظلومیّت و حقانیّت خود، درس فداکاری و جانبازی به جهانیان آموخت و نام اسلامیان را در تاریخ ثبت و در عالم بلندآوازه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حادثه جان گدازی پدید نیامده بود، قطعاً اسلام و اسلامیان محو و نابود می‌گردیدند … </w:t>
      </w:r>
      <w:r>
        <w:rPr>
          <w:rFonts w:eastAsia="IRNazanin" w:cs="IRNazanin"/>
          <w:color w:val="111111"/>
          <w:sz w:val="28"/>
          <w:szCs w:val="28"/>
          <w:rtl w:val="true"/>
          <w:lang w:bidi="fa-IR"/>
        </w:rPr>
        <w:t>».</w:t>
      </w:r>
      <w:r>
        <w:rPr>
          <w:rStyle w:val="FootnoteAnchor"/>
          <w:rtl w:val="true"/>
        </w:rPr>
        <w:footnoteReference w:id="657"/>
      </w:r>
    </w:p>
    <w:p>
      <w:pPr>
        <w:pStyle w:val="Heading3"/>
        <w:numPr>
          <w:ilvl w:val="2"/>
          <w:numId w:val="1"/>
        </w:numPr>
        <w:rPr/>
      </w:pPr>
      <w:bookmarkStart w:id="893" w:name="__RefHeading___Toc5082626_211673320"/>
      <w:bookmarkStart w:id="894" w:name="_Toc354"/>
      <w:bookmarkEnd w:id="893"/>
      <w:r>
        <w:rPr/>
        <w:t>19</w:t>
      </w:r>
      <w:r>
        <w:rPr>
          <w:rtl w:val="true"/>
        </w:rPr>
        <w:t xml:space="preserve"> - </w:t>
      </w:r>
      <w:r>
        <w:rPr>
          <w:rtl w:val="true"/>
        </w:rPr>
        <w:t>جرجی زیدان‌</w:t>
      </w:r>
      <w:bookmarkEnd w:id="894"/>
    </w:p>
    <w:p>
      <w:pPr>
        <w:pStyle w:val="BookText"/>
        <w:rPr/>
      </w:pPr>
      <w:r>
        <w:rPr>
          <w:rFonts w:ascii="IRNazanin" w:hAnsi="IRNazanin" w:eastAsia="IRNazanin"/>
          <w:color w:val="111111"/>
          <w:sz w:val="28"/>
          <w:sz w:val="28"/>
          <w:szCs w:val="28"/>
          <w:rtl w:val="true"/>
          <w:lang w:bidi="fa-IR"/>
        </w:rPr>
        <w:t>وی درباره امام حسین‌علیه السلام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منظره سر بریده حسین‌علیه السلام همه را متأثّر و محزون ساخت … وقتی چشمان یزید به سر بریده افتاد، سر تا پا بلرزید و دانست چه عمل بزرگ و فجیعی مرتکب شده است</w:t>
      </w:r>
      <w:r>
        <w:rPr>
          <w:rFonts w:eastAsia="IRNazanin" w:cs="IRNazanin"/>
          <w:color w:val="111111"/>
          <w:sz w:val="28"/>
          <w:szCs w:val="28"/>
          <w:rtl w:val="true"/>
          <w:lang w:bidi="fa-IR"/>
        </w:rPr>
        <w:t>».</w:t>
      </w:r>
      <w:r>
        <w:rPr>
          <w:rStyle w:val="FootnoteAnchor"/>
          <w:rtl w:val="true"/>
        </w:rPr>
        <w:footnoteReference w:id="658"/>
      </w:r>
    </w:p>
    <w:p>
      <w:pPr>
        <w:pStyle w:val="Heading3"/>
        <w:numPr>
          <w:ilvl w:val="2"/>
          <w:numId w:val="1"/>
        </w:numPr>
        <w:rPr/>
      </w:pPr>
      <w:bookmarkStart w:id="895" w:name="__RefHeading___Toc5082628_211673320"/>
      <w:bookmarkStart w:id="896" w:name="_Toc355"/>
      <w:bookmarkEnd w:id="895"/>
      <w:r>
        <w:rPr/>
        <w:t>20</w:t>
      </w:r>
      <w:r>
        <w:rPr>
          <w:rtl w:val="true"/>
        </w:rPr>
        <w:t xml:space="preserve"> - </w:t>
      </w:r>
      <w:r>
        <w:rPr>
          <w:rtl w:val="true"/>
        </w:rPr>
        <w:t>نیکلسون‌</w:t>
      </w:r>
      <w:bookmarkEnd w:id="8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حادثه کربلا مایه پشیمانی و تأسّف امویان شد، زیرا این واقعه شیعیان را متّحد کرد و برای انتقام خون حسین‌علیه السلام هم صدا شدند … </w:t>
      </w:r>
      <w:r>
        <w:rPr>
          <w:rFonts w:eastAsia="IRNazanin" w:cs="IRNazanin"/>
          <w:color w:val="111111"/>
          <w:sz w:val="28"/>
          <w:szCs w:val="28"/>
          <w:rtl w:val="true"/>
          <w:lang w:bidi="fa-IR"/>
        </w:rPr>
        <w:t>».</w:t>
      </w:r>
      <w:r>
        <w:rPr>
          <w:rStyle w:val="FootnoteAnchor"/>
          <w:rtl w:val="true"/>
        </w:rPr>
        <w:footnoteReference w:id="659"/>
      </w:r>
      <w:bookmarkStart w:id="897" w:name="pg590_13025"/>
    </w:p>
    <w:p>
      <w:pPr>
        <w:pStyle w:val="Heading2"/>
        <w:numPr>
          <w:ilvl w:val="1"/>
          <w:numId w:val="1"/>
        </w:numPr>
        <w:rPr/>
      </w:pPr>
      <w:bookmarkStart w:id="898" w:name="__RefHeading___Toc5082630_211673320"/>
      <w:bookmarkStart w:id="899" w:name="_Toc356"/>
      <w:bookmarkEnd w:id="897"/>
      <w:bookmarkEnd w:id="898"/>
      <w:r>
        <w:rPr>
          <w:rtl w:val="true"/>
        </w:rPr>
        <w:t>تحوّل مذهبی و عاشورا</w:t>
      </w:r>
      <w:bookmarkEnd w:id="899"/>
    </w:p>
    <w:p>
      <w:pPr>
        <w:pStyle w:val="Heading3"/>
        <w:numPr>
          <w:ilvl w:val="2"/>
          <w:numId w:val="1"/>
        </w:numPr>
        <w:rPr/>
      </w:pPr>
      <w:bookmarkStart w:id="900" w:name="__RefHeading___Toc5082632_211673320"/>
      <w:bookmarkStart w:id="901" w:name="_Toc357"/>
      <w:bookmarkEnd w:id="900"/>
      <w:r>
        <w:rPr>
          <w:rtl w:val="true"/>
        </w:rPr>
        <w:t>تحوّل مذهبی و عاشورا</w:t>
      </w:r>
      <w:bookmarkEnd w:id="901"/>
    </w:p>
    <w:p>
      <w:pPr>
        <w:pStyle w:val="BookText"/>
        <w:rPr/>
      </w:pPr>
      <w:r>
        <w:rPr>
          <w:rFonts w:ascii="IRNazanin" w:hAnsi="IRNazanin" w:eastAsia="IRNazanin"/>
          <w:color w:val="111111"/>
          <w:sz w:val="28"/>
          <w:sz w:val="28"/>
          <w:szCs w:val="28"/>
          <w:rtl w:val="true"/>
          <w:lang w:bidi="fa-IR"/>
        </w:rPr>
        <w:t>واقعه کربلا نه تنها منشأ تأثیر در قلوب عموم بشریّت شده است، بلکه باعث شد تا کسانی که داخل در آیین آن حضرت نبوده‌اند را به سوی آن رهنمون سازد و از دین و آیین معاویه خارج کرده و به سوی آن حضرت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جوزیف فرانسوی در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ترقیّات محیّر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جمله امور طبیعی که مؤیّد فرقه شیعه شده و توانسته است در قلب دیگر فرقه‌ها تأثیر گذارد، مسأله اظهار مظلومیت بزرگان دینشان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از امور طبیعی به شمار می‌آید، زیرا طبع هر کس به نصرت و یاری مظلوم کشش دارد و دوست دارد ضعیف بر قوی غلبه یابد و طبیعت‌های بشری متمایل به ضعیف است …</w:t>
      </w:r>
    </w:p>
    <w:p>
      <w:pPr>
        <w:pStyle w:val="BookText"/>
        <w:rPr/>
      </w:pPr>
      <w:r>
        <w:rPr>
          <w:rFonts w:ascii="IRNazanin" w:hAnsi="IRNazanin" w:eastAsia="IRNazanin"/>
          <w:color w:val="111111"/>
          <w:sz w:val="28"/>
          <w:sz w:val="28"/>
          <w:szCs w:val="28"/>
          <w:rtl w:val="true"/>
          <w:lang w:bidi="fa-IR"/>
        </w:rPr>
        <w:t>این مصنّفان اروپایی که تفصیل مقاتله حسین‌علیه السلام و اصحابش و کشته شدن او را می‌نویسند با وجود آن که به آنان اعتقاد ندارند، ولی به ظلم و تعدّی و بی رحمی قاتلین آن حضرت و یارانش اذعان دارند و نام قاتلین آن حضرت را به بدی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طبیعی در مقابلش هیچ چیز نمی‌تواند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از مؤیّدات برای فرقه شیعه به شمار می‌آید … </w:t>
      </w:r>
      <w:r>
        <w:rPr>
          <w:rFonts w:eastAsia="IRNazanin" w:cs="IRNazanin"/>
          <w:color w:val="111111"/>
          <w:sz w:val="28"/>
          <w:szCs w:val="28"/>
          <w:rtl w:val="true"/>
          <w:lang w:bidi="fa-IR"/>
        </w:rPr>
        <w:t>».</w:t>
      </w:r>
      <w:r>
        <w:rPr>
          <w:rStyle w:val="FootnoteAnchor"/>
          <w:rtl w:val="true"/>
        </w:rPr>
        <w:footnoteReference w:id="66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کسانی که خواندن یا شنیدن واقعه عاشورا منشأ تحوّل مذهبی در آنان و موجب استبصار شان شده اشاره می‌کنیم</w:t>
      </w:r>
      <w:r>
        <w:rPr>
          <w:rFonts w:eastAsia="IRNazanin" w:cs="IRNazanin"/>
          <w:color w:val="111111"/>
          <w:sz w:val="28"/>
          <w:szCs w:val="28"/>
          <w:rtl w:val="true"/>
          <w:lang w:bidi="fa-IR"/>
        </w:rPr>
        <w:t xml:space="preserve">: </w:t>
      </w:r>
      <w:bookmarkStart w:id="902" w:name="pg590_13026"/>
    </w:p>
    <w:p>
      <w:pPr>
        <w:pStyle w:val="Heading3"/>
        <w:numPr>
          <w:ilvl w:val="2"/>
          <w:numId w:val="1"/>
        </w:numPr>
        <w:rPr/>
      </w:pPr>
      <w:bookmarkStart w:id="903" w:name="__RefHeading___Toc5082634_211673320"/>
      <w:bookmarkStart w:id="904" w:name="_Toc358"/>
      <w:bookmarkEnd w:id="902"/>
      <w:bookmarkEnd w:id="903"/>
      <w:r>
        <w:rPr/>
        <w:t>1</w:t>
      </w:r>
      <w:r>
        <w:rPr>
          <w:rtl w:val="true"/>
        </w:rPr>
        <w:t xml:space="preserve"> - </w:t>
      </w:r>
      <w:r>
        <w:rPr>
          <w:rtl w:val="true"/>
        </w:rPr>
        <w:t>استاد مصری، ابو شریف، معروف به عبدالمجید</w:t>
      </w:r>
      <w:bookmarkEnd w:id="904"/>
    </w:p>
    <w:p>
      <w:pPr>
        <w:pStyle w:val="BookText"/>
        <w:rPr/>
      </w:pPr>
      <w:r>
        <w:rPr>
          <w:rFonts w:ascii="IRNazanin" w:hAnsi="IRNazanin" w:eastAsia="IRNazanin"/>
          <w:color w:val="111111"/>
          <w:sz w:val="28"/>
          <w:sz w:val="28"/>
          <w:szCs w:val="28"/>
          <w:rtl w:val="true"/>
          <w:lang w:bidi="fa-IR"/>
        </w:rPr>
        <w:t>او در نامه‌ای به یکی از خطبای حسینی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حالی که در دستانم رادیوی کوچکی بود به دنبال موج قاهره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اتاقم نشسته بودم، در همان حال که موج را می‌چرخاندم ناگهان صدایی گوارا و دل‌انگیز به گوشم خورد، موج رادیو را بر آن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با تمام صداهایی که قبلاً شنیده بودم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توجّه ام 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فهمیدم شخصی درباره امام حسین‌علیه السلام و از حادثه تلخی که در کربلا به وقوع پیوست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چه ماهی از ماه‌های سال بود، گمانم در ماه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آن روز من هنوز مسأله گریه بر امام حسین‌علیه السلام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شنیدن بخشی از واقعه کربلا از آن خطیب در دلم حزنی شدید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زار زار گریستم و اشکان از دیدگانم بدون اراده و با شدّت و حرارت، جوشش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گریه‌ای تلخ و با سوزش داشتم که هرگز در طول عمرم مثل آن را یاد ندارم، این حالت در وجود من تا آخر کلام خطیب ادامه داشت، حالتی که تمام وجود مرا در برگرفته و در آن تأثیر گذاشت …</w:t>
      </w:r>
    </w:p>
    <w:p>
      <w:pPr>
        <w:pStyle w:val="BookText"/>
        <w:rPr/>
      </w:pPr>
      <w:r>
        <w:rPr>
          <w:rFonts w:ascii="IRNazanin" w:hAnsi="IRNazanin" w:eastAsia="IRNazanin"/>
          <w:color w:val="111111"/>
          <w:sz w:val="28"/>
          <w:sz w:val="28"/>
          <w:szCs w:val="28"/>
          <w:rtl w:val="true"/>
          <w:lang w:bidi="fa-IR"/>
        </w:rPr>
        <w:t>او در ادامه سخنانش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این زمان بود که افق‌های جدید و گسترده در پیش چشمانم نسبت به کشته شده اشک‌ها، امام حسین‌علیه السلام باز شد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او بعد از آن واقعه تشیّع را انتخاب کرده و با سفر به ایران یکی از مجریان تلویزیون می‌شود</w:t>
      </w:r>
      <w:r>
        <w:rPr>
          <w:rFonts w:eastAsia="IRNazanin" w:cs="IRNazanin"/>
          <w:color w:val="111111"/>
          <w:sz w:val="28"/>
          <w:szCs w:val="28"/>
          <w:rtl w:val="true"/>
          <w:lang w:bidi="fa-IR"/>
        </w:rPr>
        <w:t>.</w:t>
      </w:r>
    </w:p>
    <w:p>
      <w:pPr>
        <w:pStyle w:val="Heading3"/>
        <w:numPr>
          <w:ilvl w:val="2"/>
          <w:numId w:val="1"/>
        </w:numPr>
        <w:rPr/>
      </w:pPr>
      <w:bookmarkStart w:id="905" w:name="__RefHeading___Toc5082636_211673320"/>
      <w:bookmarkStart w:id="906" w:name="_Toc359"/>
      <w:bookmarkEnd w:id="905"/>
      <w:r>
        <w:rPr/>
        <w:t>2</w:t>
      </w:r>
      <w:r>
        <w:rPr>
          <w:rtl w:val="true"/>
        </w:rPr>
        <w:t xml:space="preserve"> - </w:t>
      </w:r>
      <w:r>
        <w:rPr>
          <w:rtl w:val="true"/>
        </w:rPr>
        <w:t>استاد صائب عبدالحمید</w:t>
      </w:r>
      <w:bookmarkEnd w:id="90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استبصار خود را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چنین بود شروع آن، با حسین‌علیه السلام چراغ هدایت، شروع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حسین‌علیه السلام کشتی نجات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شروعی که من آن را قصد نکرده بودم، بلکه او مرا قصد نمود، و خداوند مرا به حسن استقبال از آن موفّق گردانید و دست مرا گرفته و به عتبه های آن رساند … و آن، روزی بود که صدایی حزین به گوشم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آن </w:t>
      </w:r>
    </w:p>
    <w:p>
      <w:pPr>
        <w:pStyle w:val="BookText"/>
        <w:rPr/>
      </w:pPr>
      <w:r>
        <w:rPr>
          <w:rFonts w:ascii="IRNazanin" w:hAnsi="IRNazanin" w:eastAsia="IRNazanin"/>
          <w:color w:val="111111"/>
          <w:sz w:val="28"/>
          <w:sz w:val="28"/>
          <w:szCs w:val="28"/>
          <w:rtl w:val="true"/>
          <w:lang w:bidi="fa-IR"/>
        </w:rPr>
        <w:t>صدا قبل از آن نیز بارها به گوشم رسیده بود ولی از آن بی توجّه گذر کرده بودم و بر روی آن پرده‌ها انداختم، او نیز به من بی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مرا به خود دعوت نمود در حالی که من در کنار خلوتی یا شبیه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صدا تمام مشاعر و حواسّ من به لرزه درآمد و من نیز تمام احساس و عواطفم را بی اختیار در اختیار او قرار دادم …</w:t>
      </w:r>
    </w:p>
    <w:p>
      <w:pPr>
        <w:pStyle w:val="BookText"/>
        <w:rPr/>
      </w:pPr>
      <w:r>
        <w:rPr>
          <w:rFonts w:ascii="IRNazanin" w:hAnsi="IRNazanin" w:eastAsia="IRNazanin"/>
          <w:color w:val="111111"/>
          <w:sz w:val="28"/>
          <w:sz w:val="28"/>
          <w:szCs w:val="28"/>
          <w:rtl w:val="true"/>
          <w:lang w:bidi="fa-IR"/>
        </w:rPr>
        <w:t>آن صدا مرا به سوی خود جذب کرد … و امواج متلاطم و زبانه های شعله پراکنده اش هر لحظه بر من اصابت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که کبریای وجودم را نزد خود ذوب نمود و تمام وجودم را سراسر گوش کرده و به خود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صوت به حرکت درآمدم و با وقایعی که نقل می‌کرد زندگی کرده، در آنها ذوب می‌شدم … و با آن قافله سیر می‌نمودم، و هر کجا که فرود می‌آمدند، من نیز فرود می‌آمدم و به دنبال آنان تا به آخر، گام‌های خود را برداشته و راه را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واقعه، قصه مقتل امام حسین‌علیه السلام با صوت شیخ عبد الزهرا کعبی رحمه الله در روز دهم از ماه محرّم الحرام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نداهای امام حسین‌علیه السلام گوش می‌دادم و تمام جوارحم از آن می‌لرزید، و این همراه با اشک و عبرت بود، و چیزی در خونم … گویا انقلاب و ندایی در جوارحم … که لبیک یا سیدی، یابن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ذهنم سؤال‌هایی بی‌پایان بود، و گویا نوری که از قبل محجوب و مستور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برانگیخت و یک دفعه تمام فضا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فروزشی که پیروی و اقتداء به حسین‌علیه السلام را در بر داشت، حسینی که یادگار مصطفی و بزرگ امّت و از رهبران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فروزشی از اسلام به تمام معنا که از نو برانگیخت و پیامبر خداصلی الله علیه وآله آن را به توسّط شخص ریحانه و سبطش حسین‌علیه السلام از نو رهبری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نداهای اسلام است که هر کجا فرود آید پراکنده می‌شود و همه آن‌ها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اسلام معنایی به جز آن شناخته نمی‌شود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مکان‌های بر زمین خوردن فرزندان رسول خدا</w:t>
      </w:r>
      <w:r>
        <w:rPr>
          <w:rFonts w:eastAsia="IRNazanin" w:cs="IRNazanin"/>
          <w:color w:val="111111"/>
          <w:sz w:val="28"/>
          <w:szCs w:val="28"/>
          <w:rtl w:val="true"/>
          <w:lang w:bidi="fa-IR"/>
        </w:rPr>
        <w:t>! … ».</w:t>
      </w:r>
      <w:r>
        <w:rPr>
          <w:rStyle w:val="FootnoteAnchor"/>
          <w:rtl w:val="true"/>
        </w:rPr>
        <w:footnoteReference w:id="662"/>
      </w:r>
      <w:bookmarkStart w:id="907" w:name="pg590_13028"/>
    </w:p>
    <w:p>
      <w:pPr>
        <w:pStyle w:val="Heading3"/>
        <w:numPr>
          <w:ilvl w:val="2"/>
          <w:numId w:val="1"/>
        </w:numPr>
        <w:rPr/>
      </w:pPr>
      <w:bookmarkStart w:id="908" w:name="__RefHeading___Toc5082638_211673320"/>
      <w:bookmarkStart w:id="909" w:name="_Toc360"/>
      <w:bookmarkEnd w:id="907"/>
      <w:bookmarkEnd w:id="908"/>
      <w:r>
        <w:rPr/>
        <w:t>3</w:t>
      </w:r>
      <w:r>
        <w:rPr>
          <w:rtl w:val="true"/>
        </w:rPr>
        <w:t xml:space="preserve"> - </w:t>
      </w:r>
      <w:r>
        <w:rPr>
          <w:rtl w:val="true"/>
        </w:rPr>
        <w:t>استاد ادریس حسینی مغربی</w:t>
      </w:r>
      <w:bookmarkEnd w:id="909"/>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نزدیکانم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شیعه نمود، و به چه کتاب‌هایی اعتماد نمودی؟ من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 سؤال که چه کسی مرا شیعه نمود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جدّم حسین‌علیه السلام و فاجعه ناگواری بود که بر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این سؤال که به چه کتابی در این باره اعتماد کردم، باید بگویم که مرا صحیح بخاری و صحاح دیگر شیعه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را مطالعه کن، و از تناقضات آن مگذر جز آن که آن‌ها را شماره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کلامی مگذر جز آن که در آن تأمّل نمایی … در این هنگام به آرزوی خود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امّتی که حسین‌علیه السلام را به قتل رساند و اهل بیت طاهرین او را به اسارت، برد هرگز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فکر آزاد و بی تعصّب امکان ندارد تا این حوادث را توجیه کند، همان گونه که من نمی‌توانم خون پاک را با آب طبیعی تأویل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هایی که جاری شد آب‌های نهر نبود، بلکه خون‌های شریف‌ترین کسانی بود که پیامبرصلی الله علیه وآله بر آنان در این امّت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خود باعث شدند که اعتبارشان را از دست بدهند، و هر چه بگویند نمی‌توانند مرا قانع کنند که چگونه خون حسین‌علیه السلام به دست افرادی بر زمین ریخته شد که بر امّت اسلامی حکمرانی می‌کرده‌اند و علمای اهل سنت و جماعت با آنان رفتار خوبی داشتند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 که رعایت حال فرزندان پیامبرش را بعد از او ندارد و هرگز نمی‌تواند مراعات سنّتش را بعد از او کند، هر چه می‌خواهی در توجیه این عمل بگو، بگو که مسلمانان در عهد اوّل در کشتن اهل بیت‌علیهم السلام اجتهاد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که در کتب شیعه وجود دارد همگی ساختگی است و در تاریخ اسلام حقیقتی ندارد، ولی آیا یک نفر از مسلمانان از این طرف اقیانوس تا آن طرف اقیانوس می‌تواند انکار کند که امام حسین‌علیه السلام مظلومانه به امر یزید بن معاویه و به فتوای رسمی از شریح قاضی و شمشیرهای لشکر اموی کینه‌توز، در جامعه‌ای که در آن فکر عامه رشد کرده و در پی حادثه‌ای منحصر به فرد از نوع خود در تاریخ اسلام به وقوع پیوست، حادثه‌ای که عبارت از تحویل خلافت به پادشاهی و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یزید بن معاویه به طور غاصبانه بر مسلمانان منصوب شد … </w:t>
      </w:r>
    </w:p>
    <w:p>
      <w:pPr>
        <w:pStyle w:val="BookText"/>
        <w:rPr/>
      </w:pPr>
      <w:r>
        <w:rPr>
          <w:rFonts w:ascii="IRNazanin" w:hAnsi="IRNazanin" w:eastAsia="IRNazanin"/>
          <w:color w:val="111111"/>
          <w:sz w:val="28"/>
          <w:sz w:val="28"/>
          <w:szCs w:val="28"/>
          <w:rtl w:val="true"/>
          <w:lang w:bidi="fa-IR"/>
        </w:rPr>
        <w:t>هرگز، و هزار هرگز … هیچ کس جرأت و توان ندارد که این موضوع را انکار یا توجیه نماید؛ زیرا سنّت تاریخ آن است که نسبت به وقایع و قضایایی که بر مستضعفین وارد شده کوتاهی نکند، گرچه مفسدین کراهت داشته باشند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امام حسین‌علیه السلام این بود امّت را از جمودی که پیدا کرده برهاند و او را برای انقلابی بر ضدّ کیان اموی که بر سلطه تکیه زده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احتیاج به جانفشانی و فداکاری داشت، و احتیاج به خونی بود که ریخته شود، تا انقلابی را در نفوس مردم پدید آورد …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حریص بر کرامت امت و مصلحت آنان بود و در مقابل یزید و گمراهی‌های او می‌ایستاد … آری حسین‌علیه السلام خوار شد در حالی که احتیاج شدید به کسانی داشت تا او را یاری کنند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او بعد از تبیین واقعه عاشورا به صورت اختصار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مرا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مشهد کسی است که همیشه فریاد او در مقدّس‌ترین مقدسات من به صدا درآمده 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حالات و حرکاتم مرا محزون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قرائت کشتار کربلا با تفاصیل جانکاهش خلاصی نیافتم جز آن که کربلا در نفس و فکرم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نقطه انقلاب شروع شد، انقلابی بر ضدّ تمام مفاهیم و مسلّمات به ارث گذاشته برای من از گذشتگان، آری، انقلاب حسین‌علیه السلام داخل روح و عقلم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و کوفه با شمشیر آمدند، ولی امام حسین‌علیه السلام با خون خود آمد، و خون بر شمشیر پیروز شد، بلکه بر تاریخ انحراف پیروز گشت، لذا حسین‌علیه السلام نوری است که تاریکی‌های تحریف، او را نخواهد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مصیبت و فاجعه را گرامی می‌داریم و می‌دانیم که امام حسین‌علیه السلام به حق کشته شد و تنها قطره‌ای از خون او تمام آنان را به بوته فراموشی تاریخ سپرد، ولی ما بر افراد غافلی می‌گرییم که قاتلان و </w:t>
      </w:r>
    </w:p>
    <w:p>
      <w:pPr>
        <w:pStyle w:val="BookText"/>
        <w:rPr/>
      </w:pPr>
      <w:r>
        <w:rPr>
          <w:rFonts w:ascii="IRNazanin" w:hAnsi="IRNazanin" w:eastAsia="IRNazanin"/>
          <w:color w:val="111111"/>
          <w:sz w:val="28"/>
          <w:sz w:val="28"/>
          <w:szCs w:val="28"/>
          <w:rtl w:val="true"/>
          <w:lang w:bidi="fa-IR"/>
        </w:rPr>
        <w:t>خوارکنندگان حسین‌علیه السلام و انصار او را الگو و رهبر خود قرار داده، و نمونه‌ای از ورع پنداشته‌اند و به آنان اقتدا می‌نمایند … کسانی که حسین‌علیه السلام را به شهادت رساندند در حالی که می‌دانستند او از امیرشان بهتر است، او سیّد عرب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حسین‌علیه السلام را نکشتند جز به خاطر هدایایی که یزید بشارتش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قدرت بر تحریف اسلام و جعل احادیث را به جهت رسیدن به هدایای یزید نداشتند؟</w:t>
      </w:r>
    </w:p>
    <w:p>
      <w:pPr>
        <w:pStyle w:val="BookText"/>
        <w:rPr/>
      </w:pPr>
      <w:r>
        <w:rPr>
          <w:rFonts w:ascii="IRNazanin" w:hAnsi="IRNazanin" w:eastAsia="IRNazanin"/>
          <w:color w:val="111111"/>
          <w:sz w:val="28"/>
          <w:sz w:val="28"/>
          <w:szCs w:val="28"/>
          <w:rtl w:val="true"/>
          <w:lang w:bidi="fa-IR"/>
        </w:rPr>
        <w:t>آری، این حسین‌علیه السلام بود که مرا از لابه‌لای این مصیبتی که او و اهل بیتش به آن مبتلا شدند،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خون‌های تازه اش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خون‌های تازه‌ای که بر روی سنگ ریزه های زرد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صدای اطفال و نوحه‌های زنان شیعه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آن روز فریاد بر آوردم در حالی که از دیدگانم اشکی همراه با حزن و رقّت قلب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قلبی که اندوه‌ها آن را پاره می‌نمود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یَرثی ربابک دنیا السّجون</w:t>
      </w:r>
    </w:p>
    <w:p>
      <w:pPr>
        <w:pStyle w:val="BookText"/>
        <w:rPr/>
      </w:pPr>
      <w:r>
        <w:rPr>
          <w:rFonts w:ascii="IRNazanin" w:hAnsi="IRNazanin" w:eastAsia="IRNazanin"/>
          <w:color w:val="111111"/>
          <w:sz w:val="28"/>
          <w:sz w:val="28"/>
          <w:szCs w:val="28"/>
          <w:rtl w:val="true"/>
          <w:lang w:bidi="fa-IR"/>
        </w:rPr>
        <w:t>و دمع النواح و فیض الدما</w:t>
      </w:r>
    </w:p>
    <w:p>
      <w:pPr>
        <w:pStyle w:val="BookText"/>
        <w:rPr/>
      </w:pPr>
      <w:r>
        <w:rPr>
          <w:rFonts w:ascii="IRNazanin" w:hAnsi="IRNazanin" w:eastAsia="IRNazanin"/>
          <w:color w:val="111111"/>
          <w:sz w:val="28"/>
          <w:sz w:val="28"/>
          <w:szCs w:val="28"/>
          <w:rtl w:val="true"/>
          <w:lang w:bidi="fa-IR"/>
        </w:rPr>
        <w:t>با مرگ حسین‌علیه السلام دشمنان او چه کردند، جز آن که گورهای خود را کنده و نعش های خود را با لگد خورد کردند تا با خواری و ذلّت در مقبره تاریخ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 را در چشم تاریخ بزرگ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زندگی به خون پاک و معطّر تو نورانی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سطعتَ بریقاً کوَمْضِ الشموس</w:t>
      </w:r>
    </w:p>
    <w:p>
      <w:pPr>
        <w:pStyle w:val="BookText"/>
        <w:rPr/>
      </w:pPr>
      <w:r>
        <w:rPr>
          <w:rFonts w:ascii="IRNazanin" w:hAnsi="IRNazanin" w:eastAsia="IRNazanin"/>
          <w:color w:val="111111"/>
          <w:sz w:val="28"/>
          <w:sz w:val="28"/>
          <w:szCs w:val="28"/>
          <w:rtl w:val="true"/>
          <w:lang w:bidi="fa-IR"/>
        </w:rPr>
        <w:t>و شاعَ سناک کبر السما</w:t>
      </w:r>
    </w:p>
    <w:p>
      <w:pPr>
        <w:pStyle w:val="BookText"/>
        <w:rPr/>
      </w:pPr>
      <w:r>
        <w:rPr>
          <w:rFonts w:ascii="IRNazanin" w:hAnsi="IRNazanin" w:eastAsia="IRNazanin"/>
          <w:color w:val="111111"/>
          <w:sz w:val="28"/>
          <w:sz w:val="28"/>
          <w:szCs w:val="28"/>
          <w:rtl w:val="true"/>
          <w:lang w:bidi="fa-IR"/>
        </w:rPr>
        <w:t>من هر گاه تفاصیل کربلا را قرائت می‌کنم از دور جذبه ای مرا به سوی خود می‌برد، آن گاه نفس هایم به تپش درمی آید و حسین را در کنار خود می‌یابم که به خون پاکش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او بودم و به فوز عظیم نائل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جذبه و کشش محو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جا کسی است که آنچه را که من فهمیدم می‌فهمد، و ممکن است کسی باشد که آن چه من فهمیدم نفهمد و آن واقعه عظیم تاریخی در نفس او اثری نگذارد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کربلا محلّ و زمان ورود من به تاریخ است، ورود به حقیقت و ورود،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همانند جذبه صوفی رقیق القلب به این حقیقت جذب نشوم، یا همانند جذبه ادیبی که شعورش به هیجان آمده است فانی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واقعه‌ای </w:t>
      </w:r>
      <w:bookmarkStart w:id="910" w:name="pg590_13031"/>
    </w:p>
    <w:p>
      <w:pPr>
        <w:pStyle w:val="BookText"/>
        <w:rPr/>
      </w:pPr>
      <w:bookmarkEnd w:id="910"/>
      <w:r>
        <w:rPr>
          <w:rFonts w:ascii="IRNazanin" w:hAnsi="IRNazanin" w:eastAsia="IRNazanin"/>
          <w:color w:val="111111"/>
          <w:sz w:val="28"/>
          <w:sz w:val="28"/>
          <w:szCs w:val="28"/>
          <w:rtl w:val="true"/>
          <w:lang w:bidi="fa-IR"/>
        </w:rPr>
        <w:t>است که بر آن فرود آمدم و به طور مختصر و اجمال از مصایب آل بیت‌علیهم السلام و جرم تاریخ بر ضدّ نسل پیامبرصلی الله علیه وآله سخن گفتم و الآن می‌خواهم کلامم را به پایان رسانم</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911" w:name="__RefHeading___Toc5082640_211673320"/>
      <w:bookmarkStart w:id="912" w:name="_Toc361"/>
      <w:bookmarkEnd w:id="911"/>
      <w:r>
        <w:rPr/>
        <w:t>4</w:t>
      </w:r>
      <w:r>
        <w:rPr>
          <w:rtl w:val="true"/>
        </w:rPr>
        <w:t xml:space="preserve"> - </w:t>
      </w:r>
      <w:r>
        <w:rPr>
          <w:rtl w:val="true"/>
        </w:rPr>
        <w:t>دکتر محمد تیجانی تونسی‌</w:t>
      </w:r>
      <w:bookmarkEnd w:id="912"/>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دوستم منعم آمد و با هم به کربلا مسافرت کردیم و در آن جا به مصیبت سرورمان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و تازه فهمیدم که حضرت حسین‌علیه السلام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می‌کردند و گرداگرد آرامگاهش پروانه‌وار میچرخیدند و با سوز و گدازی که نظیرش هرگز ندیده بودم، گریه می‌کردند و بی تابی می‌نمودند که گویی هم‌اکنون حسین‌علیه السلام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سخنرانان را می‌شنیدم که با بازگو کردن فاجعه کربلا احساسات مردم را بر می‌انگیختند و آنان را به ناله و شیون و سوگ وا می‌داشتند و هیچ شنونده ای نمی‌تواند این داستان را بشنود و تحمل کند، بلکه بی‌اختیار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 و آن قدر گریستم که گویی سال‌ها غصّه در گلویم مانده بود، و اکنون منفجر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شیون، احساس آرامشی کردم که پیش از آن روز چنان چیزی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صف دشمنان حسین‌علیه السلام بوده‌ام و اکنون در یک چشم بر هم زدن منقلب شده بودم و در گروه یاران و پیروان آن حضرت که جان خود را نثارش کردند،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جالب که در همان لحظات، سخنران، داستان حرّ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یکی از سران سپاه مخالف بود که به جنگ با حسین‌علیه السلام آمده بود، ولی یکباره در میدان نبرد بر خود لرزید و وقتی اصحابش از او سؤال کردند که تو را چه شده است؟ نکند که از مرگ میهراسی؟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هراسی ندارم ولی خود را مخیّر می‌بینم که بهشت را برگزینم یا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اسب خود را به سوی حسین‌علیه السلام حرکت داد و به دیدار او شتافت و گریه‌کنان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توبه برایم هست؟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همین لحظه بود که دیگر نتوانستم طاقت بیاورم و شیون‌کنان خود را </w:t>
      </w:r>
      <w:bookmarkStart w:id="913" w:name="pg590_13032"/>
    </w:p>
    <w:p>
      <w:pPr>
        <w:pStyle w:val="BookText"/>
        <w:rPr/>
      </w:pPr>
      <w:bookmarkEnd w:id="913"/>
      <w:r>
        <w:rPr>
          <w:rFonts w:ascii="IRNazanin" w:hAnsi="IRNazanin" w:eastAsia="IRNazanin"/>
          <w:color w:val="111111"/>
          <w:sz w:val="28"/>
          <w:sz w:val="28"/>
          <w:szCs w:val="28"/>
          <w:rtl w:val="true"/>
          <w:lang w:bidi="fa-IR"/>
        </w:rPr>
        <w:t xml:space="preserve">بر زمین افکندم، و گویا نقش حر را پیاده می‌کردم و از حسین‌علیه السلام می‌خواستم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آیا توبه‌ای برایم هست؟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واعظ چنان تأثیری در شنوندگان گذاشته بود که گریه و شیون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صدای فریادم را شنید، با گریه مرا در بغل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مادری فرزندش را دربر می‌گیرد و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بود که در آنان گریه واقعی را درک کرده بودم، و احساس می‌کردم که اشک هایم قلبم را شست و شو می‌دهند و تمام بدنم را از درون تطهیر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که معنای روایت پیامبرصلی الله علیه وآله را فهمیدم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من می‌دانستم شما هم می‌دانستید هر آینه کمتر میخندیدید و بیشتر میگریستید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روز را با اندوه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می‌خواست مرا تسلّی دهد و دلداری نماید و لذا برایم مقداری شربت و شیرینی آورد، ولی بکلّی اشتهایم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دوستم درخواست کردم که داستان شهادت امام حسین‌علیه السلام را برایم تکرار کند؛ زیرا چیزی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نمی‌دانستم … </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914" w:name="__RefHeading___Toc5082642_211673320"/>
      <w:bookmarkStart w:id="915" w:name="_Toc362"/>
      <w:bookmarkEnd w:id="914"/>
      <w:r>
        <w:rPr/>
        <w:t>5</w:t>
      </w:r>
      <w:r>
        <w:rPr>
          <w:rtl w:val="true"/>
        </w:rPr>
        <w:t xml:space="preserve"> - </w:t>
      </w:r>
      <w:r>
        <w:rPr>
          <w:rtl w:val="true"/>
        </w:rPr>
        <w:t>احمد حسین یعقوب اردنی</w:t>
      </w:r>
      <w:bookmarkEnd w:id="915"/>
    </w:p>
    <w:p>
      <w:pPr>
        <w:pStyle w:val="BookText"/>
        <w:rPr/>
      </w:pPr>
      <w:r>
        <w:rPr>
          <w:rFonts w:ascii="IRNazanin" w:hAnsi="IRNazanin" w:eastAsia="IRNazanin"/>
          <w:color w:val="111111"/>
          <w:sz w:val="28"/>
          <w:sz w:val="28"/>
          <w:szCs w:val="28"/>
          <w:rtl w:val="true"/>
          <w:lang w:bidi="fa-IR"/>
        </w:rPr>
        <w:t>او که در سفری به مناسبت سالگرد وفات امام خمینی‌رحمه الله به ایران آمده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برنامه‌های من زیارت ضریح امام خمینی به مناسبت سالگرد وفات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به زیارت ضریح او رفتم و با انبوهی از جمعیّت که کمتر از سه میلیون نفر مرد و زن نبود مواجه شدم که ضریح او را همانند حلقه‌ای در بغل گرفته و دست‌های خود را به سوی آسمان بلند کرده و با هم شعار هایی به فارسی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طور دقیق ترجمه کن که این جمعیّت چه می‌گوید؟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اشخاصی نیستیم که امام خود را تنها گذاردند، ما با تو هستیم ای امام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گریه منفجر شدم، و فهمیدم امامی که او را تنها گذاشتند تا لشکر خلافت با او مقاتله کند همان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ذهن و قلبم خطور کرد که به </w:t>
      </w:r>
      <w:bookmarkStart w:id="916" w:name="pg590_13033"/>
    </w:p>
    <w:p>
      <w:pPr>
        <w:pStyle w:val="BookText"/>
        <w:rPr/>
      </w:pPr>
      <w:bookmarkEnd w:id="916"/>
      <w:r>
        <w:rPr>
          <w:rFonts w:ascii="IRNazanin" w:hAnsi="IRNazanin" w:eastAsia="IRNazanin"/>
          <w:color w:val="111111"/>
          <w:sz w:val="28"/>
          <w:sz w:val="28"/>
          <w:szCs w:val="28"/>
          <w:rtl w:val="true"/>
          <w:lang w:bidi="fa-IR"/>
        </w:rPr>
        <w:t>فکر تألیفی در رابطه با واقعه کربلا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رسیدم که مطّلع کردن مردم از جزئیات واقعه کربلا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بخشی از وقتم را برای این موضوع نذر کردم و شروع به خواندن و جمع مطالب و بایگانی کردن آنها نمودم تا در نتیجه در این زمینه دست به تألیف بزنم …</w:t>
      </w:r>
    </w:p>
    <w:p>
      <w:pPr>
        <w:pStyle w:val="BookText"/>
        <w:rPr/>
      </w:pPr>
      <w:r>
        <w:rPr>
          <w:rFonts w:ascii="IRNazanin" w:hAnsi="IRNazanin" w:eastAsia="IRNazanin"/>
          <w:color w:val="111111"/>
          <w:sz w:val="28"/>
          <w:sz w:val="28"/>
          <w:szCs w:val="28"/>
          <w:rtl w:val="true"/>
          <w:lang w:bidi="fa-IR"/>
        </w:rPr>
        <w:t>هنگامی که مشغول تألیف کتابم در این باره بودم، موقعیت‌هایی بود که به طور مطلق از همه ایام بیشتر محزون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اتفاقاتی که افتاده بود متأثّر می‌شدم، و به دفعات زیاد در طول روز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انسانی است که بر بخش‌های مختلف واقعه کربلا نگرید …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او از جمله مستبصرینی است که بعد از انتخاب تشیّع کتاب‌هایی در دفاع از این مذهب تألیف کرده است</w:t>
      </w:r>
      <w:r>
        <w:rPr>
          <w:rFonts w:eastAsia="IRNazanin" w:cs="IRNazanin"/>
          <w:color w:val="111111"/>
          <w:sz w:val="28"/>
          <w:szCs w:val="28"/>
          <w:rtl w:val="true"/>
          <w:lang w:bidi="fa-IR"/>
        </w:rPr>
        <w:t>.</w:t>
      </w:r>
    </w:p>
    <w:p>
      <w:pPr>
        <w:pStyle w:val="Heading3"/>
        <w:numPr>
          <w:ilvl w:val="2"/>
          <w:numId w:val="1"/>
        </w:numPr>
        <w:rPr/>
      </w:pPr>
      <w:bookmarkStart w:id="917" w:name="__RefHeading___Toc5082644_211673320"/>
      <w:bookmarkStart w:id="918" w:name="_Toc363"/>
      <w:bookmarkEnd w:id="917"/>
      <w:r>
        <w:rPr/>
        <w:t>6</w:t>
      </w:r>
      <w:r>
        <w:rPr>
          <w:rtl w:val="true"/>
        </w:rPr>
        <w:t xml:space="preserve"> - </w:t>
      </w:r>
      <w:r>
        <w:rPr>
          <w:rtl w:val="true"/>
        </w:rPr>
        <w:t>علامه دکتر محمد حسن شحّاته‌</w:t>
      </w:r>
      <w:bookmarkEnd w:id="918"/>
    </w:p>
    <w:p>
      <w:pPr>
        <w:pStyle w:val="BookText"/>
        <w:rPr/>
      </w:pPr>
      <w:r>
        <w:rPr>
          <w:rFonts w:ascii="IRNazanin" w:hAnsi="IRNazanin" w:eastAsia="IRNazanin"/>
          <w:color w:val="111111"/>
          <w:sz w:val="28"/>
          <w:sz w:val="28"/>
          <w:szCs w:val="28"/>
          <w:rtl w:val="true"/>
          <w:lang w:bidi="fa-IR"/>
        </w:rPr>
        <w:t>او که از اساتید سابق دانشگاه الازهر است نیز پس از مطالعات فراوان در رابطه با شیعه امامیه، پی به حقّانیت این فرقه برده و در سفری که به ایران داشت در سخنرانی خود برای مردم اهواز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من به امام حسین‌علیه السلام سبب شد که از تمامی موقعیّت‌هایی که داشتم دست بردارم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قسمت دیگری از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را در شرق می‌توان یافت یا غرب؟ من جواب می‌دهم که امام حسین‌علیه السلام را می‌توان در قلب 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توفیق تشرّف به ساحت امام حسین‌علیه السلام را به من داده است</w:t>
      </w:r>
      <w:r>
        <w:rPr>
          <w:rFonts w:eastAsia="IRNazanin" w:cs="IRNazanin"/>
          <w:color w:val="111111"/>
          <w:sz w:val="28"/>
          <w:szCs w:val="28"/>
          <w:rtl w:val="true"/>
          <w:lang w:bidi="fa-IR"/>
        </w:rPr>
        <w:t>».</w:t>
      </w:r>
      <w:r>
        <w:rPr>
          <w:rStyle w:val="FootnoteAnchor"/>
          <w:rtl w:val="true"/>
        </w:rPr>
        <w:footnoteReference w:id="66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590_13035"/>
      <w:bookmarkStart w:id="920" w:name="pg590_13035"/>
      <w:bookmarkEnd w:id="920"/>
    </w:p>
    <w:p>
      <w:pPr>
        <w:pStyle w:val="Heading2"/>
        <w:numPr>
          <w:ilvl w:val="1"/>
          <w:numId w:val="1"/>
        </w:numPr>
        <w:rPr/>
      </w:pPr>
      <w:bookmarkStart w:id="921" w:name="pg590_13035"/>
      <w:bookmarkStart w:id="922" w:name="__RefHeading___Toc5082646_211673320"/>
      <w:bookmarkStart w:id="923" w:name="_Toc364"/>
      <w:bookmarkEnd w:id="921"/>
      <w:bookmarkEnd w:id="922"/>
      <w:r>
        <w:rPr>
          <w:rtl w:val="true"/>
        </w:rPr>
        <w:t>فلسفه سجده بر تربت امام حسین‌علیه السلام</w:t>
      </w:r>
      <w:bookmarkEnd w:id="9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4" w:name="__RefHeading___Toc5082648_211673320"/>
      <w:bookmarkStart w:id="925" w:name="_Toc365"/>
      <w:bookmarkEnd w:id="924"/>
      <w:r>
        <w:rPr>
          <w:rtl w:val="true"/>
        </w:rPr>
        <w:t>اشاره</w:t>
      </w:r>
      <w:bookmarkEnd w:id="9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6" w:name="pg590_13037"/>
      <w:bookmarkStart w:id="927" w:name="pg590_13037"/>
      <w:bookmarkEnd w:id="927"/>
    </w:p>
    <w:p>
      <w:pPr>
        <w:pStyle w:val="Heading3"/>
        <w:numPr>
          <w:ilvl w:val="2"/>
          <w:numId w:val="1"/>
        </w:numPr>
        <w:rPr/>
      </w:pPr>
      <w:bookmarkStart w:id="928" w:name="pg590_13037"/>
      <w:bookmarkStart w:id="929" w:name="__RefHeading___Toc5082650_211673320"/>
      <w:bookmarkStart w:id="930" w:name="_Toc366"/>
      <w:bookmarkEnd w:id="928"/>
      <w:bookmarkEnd w:id="929"/>
      <w:r>
        <w:rPr>
          <w:rtl w:val="true"/>
        </w:rPr>
        <w:t>فلسفه سجده بر تربت امام حسین‌علیه السلام</w:t>
      </w:r>
      <w:bookmarkEnd w:id="930"/>
    </w:p>
    <w:p>
      <w:pPr>
        <w:pStyle w:val="BookText"/>
        <w:rPr/>
      </w:pPr>
      <w:r>
        <w:rPr>
          <w:rFonts w:ascii="IRNazanin" w:hAnsi="IRNazanin" w:eastAsia="IRNazanin"/>
          <w:color w:val="111111"/>
          <w:sz w:val="28"/>
          <w:sz w:val="28"/>
          <w:szCs w:val="28"/>
          <w:rtl w:val="true"/>
          <w:lang w:bidi="fa-IR"/>
        </w:rPr>
        <w:t>از موضوعاتی که مورد توجه و سؤال اهل سنت و وهابیون واقع شده این است که چرا شیعه بر تربت امام حسین‌علیه السلام سجده می‌کند؟ آیا در حقیقت این سجده بر امام حسین یا سجده بر تربت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بررسی این موضوع می‌پردازیم</w:t>
      </w:r>
      <w:r>
        <w:rPr>
          <w:rFonts w:eastAsia="IRNazanin" w:cs="IRNazanin"/>
          <w:color w:val="111111"/>
          <w:sz w:val="28"/>
          <w:szCs w:val="28"/>
          <w:rtl w:val="true"/>
          <w:lang w:bidi="fa-IR"/>
        </w:rPr>
        <w:t>:</w:t>
      </w:r>
    </w:p>
    <w:p>
      <w:pPr>
        <w:pStyle w:val="Heading3"/>
        <w:numPr>
          <w:ilvl w:val="2"/>
          <w:numId w:val="1"/>
        </w:numPr>
        <w:rPr/>
      </w:pPr>
      <w:bookmarkStart w:id="931" w:name="__RefHeading___Toc5082652_211673320"/>
      <w:bookmarkStart w:id="932" w:name="_Toc367"/>
      <w:bookmarkEnd w:id="931"/>
      <w:r>
        <w:rPr>
          <w:rtl w:val="true"/>
        </w:rPr>
        <w:t>سجده شیعه بر هر نوع خاک</w:t>
      </w:r>
      <w:bookmarkEnd w:id="932"/>
    </w:p>
    <w:p>
      <w:pPr>
        <w:pStyle w:val="BookText"/>
        <w:rPr/>
      </w:pPr>
      <w:r>
        <w:rPr>
          <w:rFonts w:ascii="IRNazanin" w:hAnsi="IRNazanin" w:eastAsia="IRNazanin"/>
          <w:color w:val="111111"/>
          <w:sz w:val="28"/>
          <w:sz w:val="28"/>
          <w:szCs w:val="28"/>
          <w:rtl w:val="true"/>
          <w:lang w:bidi="fa-IR"/>
        </w:rPr>
        <w:t>عالمان شیعی، سجده بر تربت امام حسین‌علیه السلام را واجب نمی‌دانند، بلکه حکم به جواز سجده بر هر تربت و خاکی نموده‌اند، ولی از آن جا که تربت امام حسین‌علیه السلام امتیاز خاصی دارد، حکم به استحباب سجود بر آن داده‌اند</w:t>
      </w:r>
      <w:r>
        <w:rPr>
          <w:rFonts w:eastAsia="IRNazanin" w:cs="IRNazanin"/>
          <w:color w:val="111111"/>
          <w:sz w:val="28"/>
          <w:szCs w:val="28"/>
          <w:rtl w:val="true"/>
          <w:lang w:bidi="fa-IR"/>
        </w:rPr>
        <w:t>.</w:t>
      </w:r>
    </w:p>
    <w:p>
      <w:pPr>
        <w:pStyle w:val="Heading3"/>
        <w:numPr>
          <w:ilvl w:val="2"/>
          <w:numId w:val="1"/>
        </w:numPr>
        <w:rPr/>
      </w:pPr>
      <w:bookmarkStart w:id="933" w:name="__RefHeading___Toc5082654_211673320"/>
      <w:bookmarkStart w:id="934" w:name="_Toc368"/>
      <w:bookmarkEnd w:id="933"/>
      <w:r>
        <w:rPr>
          <w:rtl w:val="true"/>
        </w:rPr>
        <w:t>برتری برخی زمین‌ها از دیدگاه قرآن</w:t>
      </w:r>
      <w:bookmarkEnd w:id="934"/>
    </w:p>
    <w:p>
      <w:pPr>
        <w:pStyle w:val="BookText"/>
        <w:rPr/>
      </w:pPr>
      <w:r>
        <w:rPr>
          <w:rFonts w:ascii="IRNazanin" w:hAnsi="IRNazanin" w:eastAsia="IRNazanin"/>
          <w:color w:val="111111"/>
          <w:sz w:val="28"/>
          <w:sz w:val="28"/>
          <w:szCs w:val="28"/>
          <w:rtl w:val="true"/>
          <w:lang w:bidi="fa-IR"/>
        </w:rPr>
        <w:t>از مجموع آیات استفاده می‌شود که برخی از زمین‌ها مبارک بوده، بر سایر زمین‌ها برتری خاصّی 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وَهُدیً لِلْعالَمِینَ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نهاده شد، خانه‌ای است که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مبارک و راهنمای جهانیان می‌باشد</w:t>
      </w:r>
      <w:r>
        <w:rPr>
          <w:rFonts w:eastAsia="IRNazanin" w:cs="IRNazanin"/>
          <w:color w:val="111111"/>
          <w:sz w:val="28"/>
          <w:szCs w:val="28"/>
          <w:rtl w:val="true"/>
          <w:lang w:bidi="fa-IR"/>
        </w:rPr>
        <w:t xml:space="preserve">.» </w:t>
      </w:r>
      <w:bookmarkStart w:id="935" w:name="pg590_13038"/>
    </w:p>
    <w:p>
      <w:pPr>
        <w:pStyle w:val="BookText"/>
        <w:rPr/>
      </w:pPr>
      <w:bookmarkEnd w:id="935"/>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أَنْزِلْنِی مُنْزَلاً مُبارَکاً وَأَنْتَ خَیْرُ المُنْزِلِینَ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 مرا به منزلی مبارک فرود آور و تو بهترین میزبانانی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آیه‌ای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وَنَجَّیْناهُ وَلُوطاً إِلی الأَرضِ الَّتِی بارَکْنا فِیها لِلْعالَمِینَ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 لوط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همه جهانیان پربرکت ساختیم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حضرت موسی‌علیه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ناداهُ رَبُّهُ بِالْوادِ المُقَدَّسِ طُوَیً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پروردگارش او را در وادی مقدس طوی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خطاب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کفش‌هایت را از پا بیرون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وادی مقدس طوی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قصه سلیمان‌علیه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وَلِسُلَیْمانَ الرِّیحَ عاصِفَةً تَجْرِی بِأَمْرِهِ إِلی الأَرْضِ الَّتِی بارَکْنا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باد تندرو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سرزمینی که برکتش بخشیده بودیم روان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 قْصی الَّذِی بارَکْنا حَوْلَهُ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کسی که بنده اش را شبی از مسجد الحرام تا مسجد الاقصی که پیرامونش را برکت بخشیده‌ایم، سیر داد</w:t>
      </w:r>
      <w:r>
        <w:rPr>
          <w:rFonts w:eastAsia="IRNazanin" w:cs="IRNazanin"/>
          <w:color w:val="111111"/>
          <w:sz w:val="28"/>
          <w:szCs w:val="28"/>
          <w:rtl w:val="true"/>
          <w:lang w:bidi="fa-IR"/>
        </w:rPr>
        <w:t>.»</w:t>
      </w:r>
    </w:p>
    <w:p>
      <w:pPr>
        <w:pStyle w:val="Heading3"/>
        <w:numPr>
          <w:ilvl w:val="2"/>
          <w:numId w:val="1"/>
        </w:numPr>
        <w:rPr/>
      </w:pPr>
      <w:bookmarkStart w:id="936" w:name="__RefHeading___Toc5082656_211673320"/>
      <w:bookmarkStart w:id="937" w:name="_Toc369"/>
      <w:bookmarkEnd w:id="936"/>
      <w:r>
        <w:rPr>
          <w:rtl w:val="true"/>
        </w:rPr>
        <w:t>برتری برخی از زمین‌ها از دیدگاه روایات</w:t>
      </w:r>
      <w:bookmarkEnd w:id="937"/>
    </w:p>
    <w:p>
      <w:pPr>
        <w:pStyle w:val="BookText"/>
        <w:rPr/>
      </w:pPr>
      <w:r>
        <w:rPr>
          <w:rFonts w:ascii="IRNazanin" w:hAnsi="IRNazanin" w:eastAsia="IRNazanin"/>
          <w:color w:val="111111"/>
          <w:sz w:val="28"/>
          <w:sz w:val="28"/>
          <w:szCs w:val="28"/>
          <w:rtl w:val="true"/>
          <w:lang w:bidi="fa-IR"/>
        </w:rPr>
        <w:t>از دیدگاه روایات اهل سنت و شیعه استفاده می‌شود که قطعه‌های زمین همانند ساکنان آن، متّصف به صفت شقاوت و سعادت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عبداللَّه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هنگامی 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نشوید در سرزمین هایی که صاحبان آنها به خود ظلم نمودند، تا شما نیز همانند آنان به مصیبت مبتلا نگردید، مگر در حالی که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سر مبارکش را پوشانید و به سرعت از آن وادی گذر نمود</w:t>
      </w:r>
      <w:r>
        <w:rPr>
          <w:rFonts w:eastAsia="IRNazanin" w:cs="IRNazanin"/>
          <w:color w:val="111111"/>
          <w:sz w:val="28"/>
          <w:szCs w:val="28"/>
          <w:rtl w:val="true"/>
          <w:lang w:bidi="fa-IR"/>
        </w:rPr>
        <w:t>.</w:t>
      </w:r>
      <w:r>
        <w:rPr>
          <w:rStyle w:val="FootnoteAnchor"/>
          <w:rtl w:val="true"/>
        </w:rPr>
        <w:footnoteReference w:id="677"/>
      </w:r>
      <w:bookmarkStart w:id="938" w:name="pg590_13039"/>
    </w:p>
    <w:p>
      <w:pPr>
        <w:pStyle w:val="BookText"/>
        <w:rPr/>
      </w:pPr>
      <w:bookmarkEnd w:id="93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کراهت داشت در سرزمین فرو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در سیره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امّت بر آن است که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اعضای شریف پیامبرصلی الله علیه وآله را در بر گرفته، بهترین قسمت‌های روی زمین است و حتّی از کعبه برتر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قسمت‌های روی زمین است، و حتّی از عرش الهی برتر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شافعی در بحث علل برتری سرزمین مدینه بر سرزمین‌های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مشتمل بر قطعه زمینی است که به اجماع امت بر سایر قطعه ها برتری دارد و آن همان قطعه‌ای است که بدن شریف پیامبرصلی الله علیه وآله را در برگرفته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این مطلب را که مردم بعد از رحلت رسول خداصلی الله علیه وآله می‌آمدند و به جهت تبّرک از خاک قبر آن حضرت بر می‌داشتند و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جهت آن که بدن پیامبرصلی الله علیه وآله نمایان نگردد، دستور داد دیواری به دور قبر پیامبرصلی الله علیه وآله کشیده شود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939" w:name="__RefHeading___Toc5082658_211673320"/>
      <w:bookmarkStart w:id="940" w:name="_Toc370"/>
      <w:bookmarkEnd w:id="939"/>
      <w:r>
        <w:rPr>
          <w:rtl w:val="true"/>
        </w:rPr>
        <w:t>شرافت تربت امام حسین‌علیه السلام</w:t>
      </w:r>
      <w:bookmarkEnd w:id="940"/>
    </w:p>
    <w:p>
      <w:pPr>
        <w:pStyle w:val="BookText"/>
        <w:rPr/>
      </w:pPr>
      <w:r>
        <w:rPr>
          <w:rFonts w:ascii="IRNazanin" w:hAnsi="IRNazanin" w:eastAsia="IRNazanin"/>
          <w:color w:val="111111"/>
          <w:sz w:val="28"/>
          <w:sz w:val="28"/>
          <w:szCs w:val="28"/>
          <w:rtl w:val="true"/>
          <w:lang w:bidi="fa-IR"/>
        </w:rPr>
        <w:t>تربت امام حسین‌علیه السلام از جمله تربت هایی است که خداوند متعال آن را به جهاتی مبارک گردانیده است، زیرا آن تربت قطعه زمینی است که جسد پاک و طیّب و طاهر سیدالشهداعلیه السلام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امینی‌رحمه الله در سرّ سجود به تربت کربلا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بر دو اصل اساسی استوار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شیعه امامیه در صدد آن است که برای خود تربت و مهری پاک به همراه داشته باشد تا بر آن سجده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بقاع بر بعضی دیگر برتری دارد، لذا آثار و برکاتی بر آن مترتب است؛ به همین دلیل کعبه و حرم حکم خاصی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سرزمین هایی که بر سایر بقاع برتری پیدا کرده و دارای آثار و برکاتی خاص است محلی است که بدن شریف سیدالشهداعلیه السلام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بقعه‌ای که امام علی‌علیه السلام قبل از شهادت امام حسین‌علیه السلام قبضه‌ای از خاک آن را برداشت و استشمام کرد و چنان گریست که زمین از اشک‌های حضرتش مرطوب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سرزمین هفتاد هزار نفر محشور شده و بدون حساب وارد بهشت می‌گردند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آیا سجده بر چنین تربتی مطلوبیّت و قداست ندارد و سبب تقرّب به خداوند متعال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نیست که انسان بر تربتی سجده کند که در آن نشانه‌های توحید و عشق بازی در راه معبود است؟ تربتی که در صورت توجه خاص به حقیقت آن، حالت رقّت قلب در انسان ایجاد شده و انسان را به سوی خداوند نزدیک می‌کند …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استاد عباس محمود 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سرزمین کربلا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کربلا حرمی است که مسلمانان برای عبرت و یاد آوری به زیارت آن می‌آیند و غیر مسلمین برای مشاهده و بازدید، ولی اگر بنا باشد که حقّ این سرزمین ادا شود باید آن را زیارت گاه هر انسانی قرار داد که برای نوع خود نصیبی از قداست و بهره‌ای از فضیلت قائل است، زیرا ما به یاد نداریم که قطعه‌ای از زمین به مانند کربلا این چنین دارای فضیلت و منقبت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به جهت آن که این سرزمین با اسم کربلا و منزلگاه حسین‌علیه السلام مقرون و عجین شده است</w:t>
      </w:r>
      <w:r>
        <w:rPr>
          <w:rFonts w:eastAsia="IRNazanin" w:cs="IRNazanin"/>
          <w:color w:val="111111"/>
          <w:sz w:val="28"/>
          <w:szCs w:val="28"/>
          <w:rtl w:val="true"/>
          <w:lang w:bidi="fa-IR"/>
        </w:rPr>
        <w:t>».</w:t>
      </w:r>
      <w:r>
        <w:rPr>
          <w:rStyle w:val="FootnoteAnchor"/>
          <w:rtl w:val="true"/>
        </w:rPr>
        <w:footnoteReference w:id="68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حسین آل کاشف الغطاء رحمهم الله در بیان حکمت استحباب سجده بر تربت حسین‌علیه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اغراض و مقاصد عالی در استحباب سجود بر تربت حسین‌علیه السلام آن است که نمازگزار هنگامی که پیشانی خود را بر تربت می‌گذارد به یاد فداکاری و عشق بازی امام حسین‌علیه السلام در پیشگاه الهی می‌افتد و این که چگونه یک </w:t>
      </w:r>
      <w:bookmarkStart w:id="941" w:name="pg590_13041"/>
    </w:p>
    <w:p>
      <w:pPr>
        <w:pStyle w:val="BookText"/>
        <w:rPr/>
      </w:pPr>
      <w:bookmarkEnd w:id="941"/>
      <w:r>
        <w:rPr>
          <w:rFonts w:ascii="IRNazanin" w:hAnsi="IRNazanin" w:eastAsia="IRNazanin"/>
          <w:color w:val="111111"/>
          <w:sz w:val="28"/>
          <w:sz w:val="28"/>
          <w:szCs w:val="28"/>
          <w:rtl w:val="true"/>
          <w:lang w:bidi="fa-IR"/>
        </w:rPr>
        <w:t>انسان می‌تواند در راه عقیده و مبدأ، این گونه فداکاری کرده و با ظالمان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سجود بهترین حالات یک بنده نزد خداوند است، مناسب است که در آن حالت به یاد ارواح پاک و طیب و طاهری بیفتد که جانشان را در راه معشوق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 با این تفکّر، حالت خضوع و خشوع در انسان ظاهر می‌شود و دنیا و آنچه در آن است در نظرش حقیر جلوه می‌کند و حالتی عرفانی و معنوی قوی‌ای در نفسش نسبت به خداوند متعال حاصل می‌شود، همانند حالتی که برای امام حسین‌علیه السلام و اصحابش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توسل و ارتباط با امام حسین‌علیه السلام از طریق تربت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روایات می‌خوانیم که سجده بر تربت حسینی‌علیه السلام حجاب‌های هفت گانه را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سجده بر تربت حسینی‌علیه السلام سرّ صعود و عروج از تراب به ربّ الارباب است …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عبد الرزاق مقرّم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اسلوب هایی که اهل بیت‌علیهم السلام به جهت شناساندن مظلومیّت امام حسین‌علیه السلام به مردم به کار گرفته‌اند، امر به سجود بر تربت حسینی‌علیه السلام است، زیرا از مهم‌ترین اسرار آن این است که نمازگزار هر روز در اوقات نماز پنج گانه اش هنگامی که چشمش به تربت حسینی‌علیه السلام می‌افتد به یاد امام حسین‌علیه السلام و فداکاری‌های او، و اصحاب و اهل بیتش می‌افتد و معلوم است که یاد آوری از این چنین الگوهایی از حیث روان‌شناسی اثر تربیتی و معنوی عجیبی در نفس انسان خواهد گذاشت … </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942" w:name="__RefHeading___Toc5082660_211673320"/>
      <w:bookmarkStart w:id="943" w:name="_Toc371"/>
      <w:bookmarkEnd w:id="942"/>
      <w:r>
        <w:rPr>
          <w:rtl w:val="true"/>
        </w:rPr>
        <w:t>قبر حسین‌علیه السلام همانند قبر رسول‌اللَّه‌صلی الله علیه وآله</w:t>
      </w:r>
      <w:bookmarkEnd w:id="94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بحث به شرف و فضیلت قبر پیامبرصلی الله علیه وآله و قطعه زمینی که حضرت را در خود گرفته اشاره نمودیم، حال این نکته را یاد آور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حسین‌علیه السلام همانند قبر رسول‌صلی الله علیه وآله است زیرا امام حسین‌علیه السلام پاره تن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 xml:space="preserve">.» </w:t>
      </w:r>
      <w:bookmarkStart w:id="944" w:name="pg590_13042"/>
    </w:p>
    <w:p>
      <w:pPr>
        <w:pStyle w:val="BookText"/>
        <w:rPr/>
      </w:pPr>
      <w:bookmarkEnd w:id="944"/>
      <w:r>
        <w:rPr>
          <w:rFonts w:ascii="IRNazanin" w:hAnsi="IRNazanin" w:eastAsia="IRNazanin"/>
          <w:color w:val="111111"/>
          <w:sz w:val="28"/>
          <w:sz w:val="28"/>
          <w:szCs w:val="28"/>
          <w:rtl w:val="true"/>
          <w:lang w:bidi="fa-IR"/>
        </w:rPr>
        <w:t>امّ الفضل در عالم رؤیا دید که قطعه‌ای از پیکر مطهّر پیامبرصلی الله علیه وآله جدا شد و در دامانش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مورد این خواب از پیامبرصلی الله علیه وآله سؤال نمود، حضرت آن را به ولادت امام حسین‌علیه السلام و تربیتش در دامان ام الفضل تعبیر کرد … </w:t>
      </w:r>
      <w:r>
        <w:rPr>
          <w:rStyle w:val="FootnoteAnchor"/>
          <w:rtl w:val="true"/>
        </w:rPr>
        <w:footnoteReference w:id="688"/>
      </w:r>
      <w:r>
        <w:rPr>
          <w:rFonts w:ascii="IRNazanin" w:hAnsi="IRNazanin" w:eastAsia="IRNazanin"/>
          <w:color w:val="111111"/>
          <w:sz w:val="28"/>
          <w:sz w:val="28"/>
          <w:szCs w:val="28"/>
          <w:rtl w:val="true"/>
          <w:lang w:bidi="fa-IR"/>
        </w:rPr>
        <w:t>پس امام حسین‌علیه السلام پاره تن پیامبرصلی الله علیه وآله است و اگر پیامبرصلی الله علیه وآله احترامی دارد که به تبع آن، خاک قبرش هم متبرّک است، امام حسین‌علیه السلام نیز چنین است</w:t>
      </w:r>
      <w:r>
        <w:rPr>
          <w:rFonts w:eastAsia="IRNazanin" w:cs="IRNazanin"/>
          <w:color w:val="111111"/>
          <w:sz w:val="28"/>
          <w:szCs w:val="28"/>
          <w:rtl w:val="true"/>
          <w:lang w:bidi="fa-IR"/>
        </w:rPr>
        <w:t>.</w:t>
      </w:r>
    </w:p>
    <w:p>
      <w:pPr>
        <w:pStyle w:val="Heading3"/>
        <w:numPr>
          <w:ilvl w:val="2"/>
          <w:numId w:val="1"/>
        </w:numPr>
        <w:rPr/>
      </w:pPr>
      <w:bookmarkStart w:id="945" w:name="__RefHeading___Toc5082662_211673320"/>
      <w:bookmarkStart w:id="946" w:name="_Toc372"/>
      <w:bookmarkEnd w:id="945"/>
      <w:r>
        <w:rPr>
          <w:rtl w:val="true"/>
        </w:rPr>
        <w:t>فضیلت تربت امام حسین‌علیه السلام</w:t>
      </w:r>
      <w:bookmarkEnd w:id="9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از عامر شاطبی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همراه علی بن ابی طالب‌علیه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هنگامی که در مسیر خود به صفین به نینوا رسید،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شطّ فرات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شاطبی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پیامبرصلی الله علیه وآله وارد شدم، در حالی که گریان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شما را غضبناک کرده؟ چه شده است که گریانید؟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الآن جبرئیل از نزد من خارج شد و خبر داد که حسین‌علیه السلام در کنار شطّ فرات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تربت او را استشمام نمایی؟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قبضه‌ای از خاک تربت امام حسین‌علیه السلام را به من داد که در این هنگام طاقت نیاوردم و گریستم</w:t>
      </w:r>
      <w:r>
        <w:rPr>
          <w:rFonts w:eastAsia="IRNazanin" w:cs="IRNazanin"/>
          <w:color w:val="111111"/>
          <w:sz w:val="28"/>
          <w:szCs w:val="28"/>
          <w:rtl w:val="true"/>
          <w:lang w:bidi="fa-IR"/>
        </w:rPr>
        <w:t>.</w:t>
      </w:r>
      <w:r>
        <w:rPr>
          <w:rStyle w:val="FootnoteAnchor"/>
          <w:rtl w:val="true"/>
        </w:rPr>
        <w:footnoteReference w:id="68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مضطرب از خواب بیدار شد، دوباره خوابید و بار دیگر همین حالت به وی دست داد، بار سوم نیز این عمل تکرار شد، در این مرتبه دیدم که در دستان مبارکش تربتی سرخ بود که آن را می‌بوسید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فرزندم حسین‌علیه السلام در سرزمین عراق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که حسین‌علیه السلام در آن به شهادت می‌رسد به من بنما، جبرئیل از آن تربت آورده و به من داد</w:t>
      </w:r>
      <w:r>
        <w:rPr>
          <w:rFonts w:eastAsia="IRNazanin" w:cs="IRNazanin"/>
          <w:color w:val="111111"/>
          <w:sz w:val="28"/>
          <w:szCs w:val="28"/>
          <w:rtl w:val="true"/>
          <w:lang w:bidi="fa-IR"/>
        </w:rPr>
        <w:t>.</w:t>
      </w:r>
      <w:r>
        <w:rPr>
          <w:rStyle w:val="FootnoteAnchor"/>
          <w:rtl w:val="true"/>
        </w:rPr>
        <w:footnoteReference w:id="69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این نکته ضروری است که فرق است بین مسجود له و مسجود علیه، شیعه امامیه که بر تربت امام حسین‌علیه السلام سجده می‌کند آن را مسجود له قرار نمی‌دهد، بلکه آن را مسجود علیه قرار می‌دهد، یعنی شیعه برای تربت امام حسین‌علیه السلام سجده نمی‌کند، بلکه بر روی تربت امام حسین‌علیه السلام اما برای خداوند متعال سجده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فرق آشکار است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7" w:name="pg590_13047"/>
      <w:bookmarkStart w:id="948" w:name="pg590_13047"/>
      <w:bookmarkEnd w:id="948"/>
    </w:p>
    <w:p>
      <w:pPr>
        <w:pStyle w:val="Heading2"/>
        <w:numPr>
          <w:ilvl w:val="1"/>
          <w:numId w:val="1"/>
        </w:numPr>
        <w:rPr/>
      </w:pPr>
      <w:bookmarkStart w:id="949" w:name="pg590_13047"/>
      <w:bookmarkStart w:id="950" w:name="__RefHeading___Toc5082664_211673320"/>
      <w:bookmarkStart w:id="951" w:name="_Toc373"/>
      <w:bookmarkEnd w:id="949"/>
      <w:bookmarkEnd w:id="950"/>
      <w:r>
        <w:rPr>
          <w:rtl w:val="true"/>
        </w:rPr>
        <w:t>قاتلان امام حسین‌علیه السلام چه کسانی بوده‌اند؟</w:t>
      </w:r>
      <w:bookmarkEnd w:id="951"/>
    </w:p>
    <w:p>
      <w:pPr>
        <w:pStyle w:val="Heading3"/>
        <w:numPr>
          <w:ilvl w:val="2"/>
          <w:numId w:val="1"/>
        </w:numPr>
        <w:rPr/>
      </w:pPr>
      <w:bookmarkStart w:id="952" w:name="__RefHeading___Toc5082666_211673320"/>
      <w:bookmarkStart w:id="953" w:name="_Toc374"/>
      <w:bookmarkEnd w:id="952"/>
      <w:r>
        <w:rPr>
          <w:rtl w:val="true"/>
        </w:rPr>
        <w:t>قاتلان امام حسین‌علیه السلام چه کسانی بوده‌اند؟</w:t>
      </w:r>
      <w:bookmarkEnd w:id="953"/>
    </w:p>
    <w:p>
      <w:pPr>
        <w:pStyle w:val="BookText"/>
        <w:rPr/>
      </w:pPr>
      <w:r>
        <w:rPr>
          <w:rFonts w:ascii="IRNazanin" w:hAnsi="IRNazanin" w:eastAsia="IRNazanin"/>
          <w:color w:val="111111"/>
          <w:sz w:val="28"/>
          <w:sz w:val="28"/>
          <w:szCs w:val="28"/>
          <w:rtl w:val="true"/>
          <w:lang w:bidi="fa-IR"/>
        </w:rPr>
        <w:t>یکی از اعتراضاتی که اخیراً نسبت به شیعیان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امام حسین‌علیه السلام از خود شیعیان بوده‌اند؛ زیرا عمده لشکریان عمر بن سعد را در کربلا مردم کوفه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کوفیان در آن عصر همه از شیعیان علی بن ابی طالب‌علیه السلام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برای امام حسین‌علیه السلام عزاداری می‌کنند، در حقیقت بر اعمال گذشتگان از خودشان اشک ماتم می‌ریزند، که چرا فرزند رسول خداصلی الله علیه وآله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جلال حسینی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عجیب در مورد امام حسین‌علیه السلام آن است که شیعیانش او را می‌کشند، آن گاه خود در تمام بلاد مسلمین در هر سال و روز کشتنش برای او اقامه جلسات حزن می‌نمایند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ما درصدد برآمدیم تا این قضیّه را تحلیل کنیم تا ببینیم قاتلان امام حسین‌علیه السلام چه کسانی بوده‌اند؟</w:t>
      </w:r>
    </w:p>
    <w:p>
      <w:pPr>
        <w:pStyle w:val="Heading3"/>
        <w:numPr>
          <w:ilvl w:val="2"/>
          <w:numId w:val="1"/>
        </w:numPr>
        <w:rPr/>
      </w:pPr>
      <w:bookmarkStart w:id="954" w:name="__RefHeading___Toc5082668_211673320"/>
      <w:bookmarkStart w:id="955" w:name="_Toc375"/>
      <w:bookmarkEnd w:id="954"/>
      <w:r>
        <w:rPr>
          <w:rtl w:val="true"/>
        </w:rPr>
        <w:t>ابعاد تشیع</w:t>
      </w:r>
      <w:bookmarkEnd w:id="955"/>
    </w:p>
    <w:p>
      <w:pPr>
        <w:pStyle w:val="Heading4"/>
        <w:numPr>
          <w:ilvl w:val="3"/>
          <w:numId w:val="1"/>
        </w:numPr>
        <w:rPr/>
      </w:pPr>
      <w:bookmarkStart w:id="956" w:name="__RefHeading___Toc5082670_211673320"/>
      <w:bookmarkStart w:id="957" w:name="_Toc376"/>
      <w:bookmarkEnd w:id="956"/>
      <w:r>
        <w:rPr>
          <w:rtl w:val="true"/>
        </w:rPr>
        <w:t>ابعاد تشیع</w:t>
      </w:r>
      <w:bookmarkEnd w:id="95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اشکال و ابعاد گوناگونی دارد که می‌توان به چهار بعد آن اشاره کرد</w:t>
      </w:r>
      <w:r>
        <w:rPr>
          <w:rFonts w:eastAsia="IRNazanin" w:cs="IRNazanin"/>
          <w:color w:val="111111"/>
          <w:sz w:val="28"/>
          <w:szCs w:val="28"/>
          <w:rtl w:val="true"/>
          <w:lang w:bidi="fa-IR"/>
        </w:rPr>
        <w:t xml:space="preserve">: </w:t>
      </w:r>
      <w:bookmarkStart w:id="958" w:name="pg590_13048"/>
    </w:p>
    <w:p>
      <w:pPr>
        <w:pStyle w:val="Heading4"/>
        <w:numPr>
          <w:ilvl w:val="3"/>
          <w:numId w:val="1"/>
        </w:numPr>
        <w:rPr/>
      </w:pPr>
      <w:bookmarkStart w:id="959" w:name="__RefHeading___Toc5082672_211673320"/>
      <w:bookmarkStart w:id="960" w:name="_Toc377"/>
      <w:bookmarkEnd w:id="958"/>
      <w:bookmarkEnd w:id="959"/>
      <w:r>
        <w:rPr/>
        <w:t>1</w:t>
      </w:r>
      <w:r>
        <w:rPr>
          <w:rtl w:val="true"/>
        </w:rPr>
        <w:t xml:space="preserve"> - </w:t>
      </w:r>
      <w:r>
        <w:rPr>
          <w:rtl w:val="true"/>
        </w:rPr>
        <w:t>تشیع سیاسی</w:t>
      </w:r>
      <w:bookmarkEnd w:id="960"/>
    </w:p>
    <w:p>
      <w:pPr>
        <w:pStyle w:val="BookText"/>
        <w:rPr/>
      </w:pPr>
      <w:r>
        <w:rPr>
          <w:rFonts w:ascii="IRNazanin" w:hAnsi="IRNazanin" w:eastAsia="IRNazanin"/>
          <w:color w:val="111111"/>
          <w:sz w:val="28"/>
          <w:sz w:val="28"/>
          <w:szCs w:val="28"/>
          <w:rtl w:val="true"/>
          <w:lang w:bidi="fa-IR"/>
        </w:rPr>
        <w:t>یعنی اعتقاد به برتری حضرت علی‌علیه السلام بر سایر صحابه، حتی خلفا؛ و اعتقاد حقانیت حضرت در جنگ‌های خود با خوارج و اصحاب صفین و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سیاسی یعنی وجود جمعیتی در تاریخ اسلام که روش سیاسی معینی داشته‌اند، آنان کسانی بوده‌اند که رهبری اهل بیت‌علیهم السلام را تأیید می‌کردند نه از آن جهت که از جانب خدا منصوبند، بلکه از آن جهت که افضل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در بین بسیاری از تابعین، محدّثین و فقها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را خصوصاً در مواضع سیاسی شان بر دیگران ترجیح می‌دادند، و بدین جهت آنان را شیعه سیاسی در مقابل گروهی دیگر از اهل سنت که تابع دستگاه خلافت بودند،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به کتاب‌های جرح و تعدیل و رجال اهل سنت نیز کشیده است؛ زیرا مشاهده می‌شود که برخی از شخصیت‌های قرن اول و دوم و سوم را با همین معیار به تشیّع متّصف نموده‌اند، و عدّه بسیاری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تشیع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علی‌علیه السلام را بر سایر خلفا یا خصوص عثمان برتری می‌دادند</w:t>
      </w:r>
      <w:r>
        <w:rPr>
          <w:rFonts w:eastAsia="IRNazanin" w:cs="IRNazanin"/>
          <w:color w:val="111111"/>
          <w:sz w:val="28"/>
          <w:szCs w:val="28"/>
          <w:rtl w:val="true"/>
          <w:lang w:bidi="fa-IR"/>
        </w:rPr>
        <w:t>.</w:t>
      </w:r>
    </w:p>
    <w:p>
      <w:pPr>
        <w:pStyle w:val="Heading4"/>
        <w:numPr>
          <w:ilvl w:val="3"/>
          <w:numId w:val="1"/>
        </w:numPr>
        <w:rPr/>
      </w:pPr>
      <w:bookmarkStart w:id="961" w:name="__RefHeading___Toc5082674_211673320"/>
      <w:bookmarkStart w:id="962" w:name="_Toc378"/>
      <w:bookmarkEnd w:id="961"/>
      <w:r>
        <w:rPr/>
        <w:t>2</w:t>
      </w:r>
      <w:r>
        <w:rPr>
          <w:rtl w:val="true"/>
        </w:rPr>
        <w:t xml:space="preserve"> - </w:t>
      </w:r>
      <w:r>
        <w:rPr>
          <w:rtl w:val="true"/>
        </w:rPr>
        <w:t>تشیع عقیدتی</w:t>
      </w:r>
      <w:bookmarkEnd w:id="962"/>
    </w:p>
    <w:p>
      <w:pPr>
        <w:pStyle w:val="BookText"/>
        <w:rPr/>
      </w:pPr>
      <w:r>
        <w:rPr>
          <w:rFonts w:ascii="IRNazanin" w:hAnsi="IRNazanin" w:eastAsia="IRNazanin"/>
          <w:color w:val="111111"/>
          <w:sz w:val="28"/>
          <w:sz w:val="28"/>
          <w:szCs w:val="28"/>
          <w:rtl w:val="true"/>
          <w:lang w:bidi="fa-IR"/>
        </w:rPr>
        <w:t>تشیع عقیدتی یعنی اعتقاد به امامت و خلافت و وصایت و مرجعیّت دینی اهل بیت‌علیهم السلام از جانب خداوند متعال که در رأس آنان علی بن ابی طالب‌علیه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و نظریه به تبع دستورات قرآن و روایات نبوی، دیدگاهی رایج در میان صحابه از زمان حیات رسول خداصلی الله علیه وآله بوده است، برخی از صحابه مخلص و تابع نص که اهل اجتهاد در مقابل نص نبودند، از همان ابتدا امام علی‌علیه السلام را به تبع دستورات خدا و رسول او، ولیّ و جانشین رسول خداصلی الله علیه وآله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در بین صحابه و تابعین و دیگران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بیت‌علیهم السلام گر چه از حاکمیّت سیاسی و رهبری سیاسی کنار زده شدند، ولی از اوائل قرن دوم، هویّت فقهی و مرجعیّت دینی و علمی آنان نمودار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که از اصحاب امام محمد باقر و امام صادق‌علیهما السلام است، شیعه را این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کسانی هستند که هرگاه مردم در مسأله‌ای که از </w:t>
      </w:r>
      <w:bookmarkStart w:id="963" w:name="pg590_13049"/>
    </w:p>
    <w:p>
      <w:pPr>
        <w:pStyle w:val="BookText"/>
        <w:rPr/>
      </w:pPr>
      <w:bookmarkEnd w:id="963"/>
      <w:r>
        <w:rPr>
          <w:rFonts w:ascii="IRNazanin" w:hAnsi="IRNazanin" w:eastAsia="IRNazanin"/>
          <w:color w:val="111111"/>
          <w:sz w:val="28"/>
          <w:sz w:val="28"/>
          <w:szCs w:val="28"/>
          <w:rtl w:val="true"/>
          <w:lang w:bidi="fa-IR"/>
        </w:rPr>
        <w:t>رسول خداصلی الله علیه وآله رسیده اختلاف کردند به امام علی‌علیه السلام رجوع کرده و حکم را از او اخذ می‌کنند، و هر گاه نیز در مسأله‌ای که از علی‌علیه السلام رسیده اختلاف کردند به قول جعفر بن محمّدعلیهما السلام رجوع می‌کنند</w:t>
      </w:r>
      <w:r>
        <w:rPr>
          <w:rFonts w:eastAsia="IRNazanin" w:cs="IRNazanin"/>
          <w:color w:val="111111"/>
          <w:sz w:val="28"/>
          <w:szCs w:val="28"/>
          <w:rtl w:val="true"/>
          <w:lang w:bidi="fa-IR"/>
        </w:rPr>
        <w:t>».</w:t>
      </w:r>
      <w:r>
        <w:rPr>
          <w:rStyle w:val="FootnoteAnchor"/>
          <w:rtl w:val="true"/>
        </w:rPr>
        <w:footnoteReference w:id="692"/>
      </w:r>
    </w:p>
    <w:p>
      <w:pPr>
        <w:pStyle w:val="Heading4"/>
        <w:numPr>
          <w:ilvl w:val="3"/>
          <w:numId w:val="1"/>
        </w:numPr>
        <w:rPr/>
      </w:pPr>
      <w:bookmarkStart w:id="964" w:name="__RefHeading___Toc5082676_211673320"/>
      <w:bookmarkStart w:id="965" w:name="_Toc379"/>
      <w:bookmarkEnd w:id="964"/>
      <w:r>
        <w:rPr/>
        <w:t>3</w:t>
      </w:r>
      <w:r>
        <w:rPr>
          <w:rtl w:val="true"/>
        </w:rPr>
        <w:t xml:space="preserve"> - </w:t>
      </w:r>
      <w:r>
        <w:rPr>
          <w:rtl w:val="true"/>
        </w:rPr>
        <w:t>تشیع حبّی‌</w:t>
      </w:r>
      <w:bookmarkEnd w:id="965"/>
    </w:p>
    <w:p>
      <w:pPr>
        <w:pStyle w:val="BookText"/>
        <w:rPr/>
      </w:pPr>
      <w:r>
        <w:rPr>
          <w:rFonts w:ascii="IRNazanin" w:hAnsi="IRNazanin" w:eastAsia="IRNazanin"/>
          <w:color w:val="111111"/>
          <w:sz w:val="28"/>
          <w:sz w:val="28"/>
          <w:szCs w:val="28"/>
          <w:rtl w:val="true"/>
          <w:lang w:bidi="fa-IR"/>
        </w:rPr>
        <w:t>بُعد سوّمی برای تشیع در بین مسلمین مشاهده می‌شود که از آن به تشیّع حبّی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اصطلاح رجالیین اهل سنت عده‌ای به تشیع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احادیث نبوی فضایل و مناقب اهل بیت‌علیهم السلام به طور فراوان به چشم می‌خورد، عده‌ای حتّی از اهل سنت محبّت شدیدی نسبت به آن‌ها پیدا کرده، بدین جهت آنان را به تشیع متّصف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میان می‌توان به ابن عبد ربّه اندلسی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ادریس شافعی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شعری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حبّ الولیّ رفضاً</w:t>
      </w:r>
    </w:p>
    <w:p>
      <w:pPr>
        <w:pStyle w:val="BookText"/>
        <w:rPr/>
      </w:pPr>
      <w:r>
        <w:rPr>
          <w:rFonts w:ascii="IRNazanin" w:hAnsi="IRNazanin" w:eastAsia="IRNazanin"/>
          <w:color w:val="111111"/>
          <w:sz w:val="28"/>
          <w:sz w:val="28"/>
          <w:szCs w:val="28"/>
          <w:rtl w:val="true"/>
          <w:lang w:bidi="fa-IR"/>
        </w:rPr>
        <w:t>فانّنی أرفض العباد</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حبّ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رفض است، پس همانا من رافضی ترین بنده ها هستم</w:t>
      </w:r>
      <w:r>
        <w:rPr>
          <w:rFonts w:eastAsia="IRNazanin" w:cs="IRNazanin"/>
          <w:color w:val="111111"/>
          <w:sz w:val="28"/>
          <w:szCs w:val="28"/>
          <w:rtl w:val="true"/>
          <w:lang w:bidi="fa-IR"/>
        </w:rPr>
        <w:t>.»</w:t>
      </w:r>
    </w:p>
    <w:p>
      <w:pPr>
        <w:pStyle w:val="Heading4"/>
        <w:numPr>
          <w:ilvl w:val="3"/>
          <w:numId w:val="1"/>
        </w:numPr>
        <w:rPr/>
      </w:pPr>
      <w:bookmarkStart w:id="966" w:name="__RefHeading___Toc5082678_211673320"/>
      <w:bookmarkStart w:id="967" w:name="_Toc380"/>
      <w:bookmarkEnd w:id="966"/>
      <w:r>
        <w:rPr/>
        <w:t>4</w:t>
      </w:r>
      <w:r>
        <w:rPr>
          <w:rtl w:val="true"/>
        </w:rPr>
        <w:t xml:space="preserve"> - </w:t>
      </w:r>
      <w:r>
        <w:rPr>
          <w:rtl w:val="true"/>
        </w:rPr>
        <w:t>تشیّع دینی</w:t>
      </w:r>
      <w:bookmarkEnd w:id="96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چهارمی در تشیع هست که از آن به تشیع دینی و فرهنگی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بُعد، اهل بیت‌علیهم السلام تنها مرجع دینی و فقهی و تفسیری مردمند و وظیفه هر فرد جامعه آن است که در این بُعد به ایشان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چنین اعتقادی دارند ولی در عین حال خود را در مسائل سیاسی و حکومتی تابع اهل سنت می‌دانند، آنان قائل به نصّ دینی از قرآن و روایات بر امامت و وصایت اهل بیت‌علیهم السلام نیستند، ولی آنان را در علم و مسائل دینی از بقیه برتر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شهرستانی صاحب ملل و نحل را می‌توان از این دسته قرار داد</w:t>
      </w:r>
      <w:r>
        <w:rPr>
          <w:rFonts w:eastAsia="IRNazanin" w:cs="IRNazanin"/>
          <w:color w:val="111111"/>
          <w:sz w:val="28"/>
          <w:szCs w:val="28"/>
          <w:rtl w:val="true"/>
          <w:lang w:bidi="fa-IR"/>
        </w:rPr>
        <w:t xml:space="preserve">. </w:t>
      </w:r>
      <w:bookmarkStart w:id="968" w:name="pg590_13050"/>
    </w:p>
    <w:p>
      <w:pPr>
        <w:pStyle w:val="Heading3"/>
        <w:numPr>
          <w:ilvl w:val="2"/>
          <w:numId w:val="1"/>
        </w:numPr>
        <w:rPr/>
      </w:pPr>
      <w:bookmarkStart w:id="969" w:name="__RefHeading___Toc5082680_211673320"/>
      <w:bookmarkStart w:id="970" w:name="_Toc381"/>
      <w:bookmarkEnd w:id="968"/>
      <w:bookmarkEnd w:id="969"/>
      <w:r>
        <w:rPr>
          <w:rtl w:val="true"/>
        </w:rPr>
        <w:t>شیعه واقعی کیست؟</w:t>
      </w:r>
      <w:bookmarkEnd w:id="970"/>
    </w:p>
    <w:p>
      <w:pPr>
        <w:pStyle w:val="BookText"/>
        <w:rPr/>
      </w:pPr>
      <w:r>
        <w:rPr>
          <w:rFonts w:ascii="IRNazanin" w:hAnsi="IRNazanin" w:eastAsia="IRNazanin"/>
          <w:color w:val="111111"/>
          <w:sz w:val="28"/>
          <w:sz w:val="28"/>
          <w:szCs w:val="28"/>
          <w:rtl w:val="true"/>
          <w:lang w:bidi="fa-IR"/>
        </w:rPr>
        <w:t>ممکن است عده زیادی بر نظر و عقیده‌ای ادعا داشته باشند، ولی اهل عمل نبوده، و بر اعتقادات خود ثابت قدم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که ما متدیّن به فلان دین هستیم ولی به اصول و موازین آن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اهل فلان مذهبیم، ولی نه تنها از اصول آن مذهب خبر ندارند، بلکه اصول آن را زیر 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نمی‌توان حقیقتاً از افراد دین یا مذهب خاص به حساب آورد، اگر چه در ظاهر خود را جزء آن می‌دانند، و در حقیقت سیاهی لشگری برای آن دین و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آن دین و مذهب نیز برای این دسته و گروه حساب خاص و مهمّی باز نمی‌کنند، و از آنان خوف و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آنان را جزء آن دین یا مذهب به حساب نمی‌آورند، بلکه افراد حقیقی آن دین و یا مذهب را کسانی می‌دانند که بر اصول خود پایبند بوده، و حاضرند در این راه از جان و مال خود نیز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مذهب تشیع و شیعیان نیز همین را می‌گوییم، به این معنا که اگر چه خیلی‌ها ممکن است ادعا کنند ما شیعیان علی و اهل بیت پیامبرعلیهم السلام، هستیم ولی این ادعا تنها از زبان و لفظ تجاوز نکرده و به قلب آن‌ها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مبانی و اصول تشیع پا بر جا و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تشیع و شیعه عقیدتی را به حساب آنها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حقیقی و عقیدتی کسی است که نه تنها امام کش نیست بلکه جانش را فدای امام خود می‌کند، همان گونه که در روز عاشورا تعداد زیادی از آنان که از حرکت امام حسین‌علیه السلام و قیام او اطّلاع پیدا کردند، نهایت فداکاری را کرده و خود را به امامشان رساندند، و جان خود را عاشقانه در راه او در طَبَق اخلاص گذاردند، و به شهادت رسیدند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سؤال و اشکال را می‌توان از خود سؤال کنندگان و اشکال کنندگان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کسانی که در کشورهای اسلامی ادعای مسلمانی دارند حقیقتاً مسلمانند؟ همه آنان به اصول و مبانی اسلام پایبند هستند؟ یا این که نه تنها این چنین نیستند، بلکه در راه محو و نابودی اسلام قدم برمی دارند، و برای استکبار جهانی خدمت می‌کنند؟ آیا کسانی در جوامع و کشورهای اسلامی نیستند که عبد ذلیل و خدمتکار کفّار و استعمارگران بر علیه اسلام و مسلمین هستند؟ شما قطعاً آنان را مسلمان واقعی </w:t>
      </w:r>
    </w:p>
    <w:p>
      <w:pPr>
        <w:pStyle w:val="BookText"/>
        <w:rPr/>
      </w:pPr>
      <w:r>
        <w:rPr>
          <w:rFonts w:ascii="IRNazanin" w:hAnsi="IRNazanin" w:eastAsia="IRNazanin"/>
          <w:color w:val="111111"/>
          <w:sz w:val="28"/>
          <w:sz w:val="28"/>
          <w:szCs w:val="28"/>
          <w:rtl w:val="true"/>
          <w:lang w:bidi="fa-IR"/>
        </w:rPr>
        <w:t>نمی‌دانید، بلکه آن‌ها تنها اسمی از اسلام را بر خود نهاده‌اند، در مورد شیعیان نیز ممکن است برخی این چنین باشند که با نام‌گذاری خود به شیعه عقیدتی، عمل کننده به اعتقادات خود نبوده، بر اصول و مبانی پابرجا و پایبند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شیخ علی آل محسن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قاتلان حسین اند در کلامشان تناقض آشکار است؛ زیرا شیعه امام حسین‌علیه السلام به کسی اطلاق می‌شود که از یاران و متابعین و دوستداران او باشد، چگونه ممکن است بین این معنا و جنگ و کشتن جمع شود؟ آیا شیعه امام کش می‌شود؟ بر فرض تسلیم که قاتلان امام حسین‌علیه السلام از شیعیان بودند، ولی با این عملشان به طور قطع از تشیع خارج می‌شوند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سید محسن امین عاملی در جواب این شبهه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این که شیعیان واقعی قاتلان امام حسین‌علیه السلام باشند، کسانی که او را به شهادت رساندند برخی اهل طمع بودند که به دین کاری نداشتند، و برخی دیگر انسان‌هایی پست و شرور بودند، و بعضی هم پیروان رؤسای خود بودند که حبّ دنیا آنان را به این جنایات بزرگ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و محبّین حضرت هیچ کس در قتال با او شرکت ننمود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شیعیان مخلص و حقیقی او همگی از انصار و یاران او بودند، و تا آخر او را همراهی کرده و در رکاب آن حضرت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تمام کوشش خود و تا آخرین ساعت حیات خود دست از یاری ایشان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نیز تمکّن یاری و نصرت از حضرت را نداشتند تا در رکاب او جانفشانی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نمی‌دانستند که کار به اینجا ختم می‌شود و امام‌علیه السلام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خود را به خطر انداخته و حصاری را که ابن زیاد بر دور کوفه کشیده بود، پاره کرده، خود را به آب و آتش زده، تا به هر نحو ممکن به حضرت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یکی از شیعیان و محبّین آن حضرت در قتل او شرکت کرده باشد این مطلبی است که هرگز در خارج، واقع نشده است … </w:t>
      </w:r>
      <w:r>
        <w:rPr>
          <w:rFonts w:eastAsia="IRNazanin" w:cs="IRNazanin"/>
          <w:color w:val="111111"/>
          <w:sz w:val="28"/>
          <w:szCs w:val="28"/>
          <w:rtl w:val="true"/>
          <w:lang w:bidi="fa-IR"/>
        </w:rPr>
        <w:t>».</w:t>
      </w:r>
      <w:r>
        <w:rPr>
          <w:rStyle w:val="FootnoteAnchor"/>
          <w:rtl w:val="true"/>
        </w:rPr>
        <w:footnoteReference w:id="695"/>
      </w:r>
      <w:bookmarkStart w:id="971" w:name="pg590_13052"/>
    </w:p>
    <w:p>
      <w:pPr>
        <w:pStyle w:val="Heading3"/>
        <w:numPr>
          <w:ilvl w:val="2"/>
          <w:numId w:val="1"/>
        </w:numPr>
        <w:rPr/>
      </w:pPr>
      <w:bookmarkStart w:id="972" w:name="__RefHeading___Toc5082682_211673320"/>
      <w:bookmarkStart w:id="973" w:name="_Toc382"/>
      <w:bookmarkEnd w:id="971"/>
      <w:bookmarkEnd w:id="972"/>
      <w:r>
        <w:rPr>
          <w:rtl w:val="true"/>
        </w:rPr>
        <w:t>نوع تشیع کوفیان</w:t>
      </w:r>
      <w:bookmarkEnd w:id="973"/>
    </w:p>
    <w:p>
      <w:pPr>
        <w:pStyle w:val="BookText"/>
        <w:rPr/>
      </w:pPr>
      <w:r>
        <w:rPr>
          <w:rFonts w:ascii="IRNazanin" w:hAnsi="IRNazanin" w:eastAsia="IRNazanin"/>
          <w:color w:val="111111"/>
          <w:sz w:val="28"/>
          <w:sz w:val="28"/>
          <w:szCs w:val="28"/>
          <w:rtl w:val="true"/>
          <w:lang w:bidi="fa-IR"/>
        </w:rPr>
        <w:t>با مراجعه به تاریخ و بررسی دقیق عقاید کوفیان بعد از امام علی‌علیه السلام، خصوصاً در عصر امامت امام حسین‌علیه السلام پی می‌بریم که مذهب عموم اهل کوفه تشیع سیاسی بوده است، نه تشیع عقیدتی، آنان تنها قائل به افضلیّت امام علی‌علیه السلام بر عثمان یا بر سایر صحابه بوده‌اند، و معتقد به ولایت و امامت علی بن ابی طالب و سایر معصومین‌علیهم السلام از راه نصّ نبودند، و حساب شیعیان سیاسی را نمی‌توان به حساب شیعیان عقیدتی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اثبات این ادعا شاهدی را برای آن اقامه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دمشقی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حریث بن ابی مطر نقل می‌کند که شنیدم از سلمة بن کهیل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مسیّب بن نجبه فزاری در مسجد کوفه نشسته بودم، و مردم شیعه هم در آن جا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احدی از مردم کوفه در رابطه با یکی از اصحاب رسول خداصلی الله علیه وآله سخن بگوید، مگر آن که او را مدح می‌کرد، و تمام سخنان آنان در رابطه با علیّ و عثمان بود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اهل سنت همه صحابه را بدون استثنا مدح کرده، آنان را عادل می‌دانند، و تنها گروهی که بعدها آنان را شیعه سیاسی می‌نامیدند، قائل به افضلیّت امام علی‌علیه السلام بر عثمان بودند، و در کوفه عده‌ای این عقیده را داشتند، اگر چه عده‌ای دیگر تا این حدّ هم به امام علی‌علیه السلام اعتقاد نداشتند، همان گونه که از روایت ابن عساکر استفاده می‌شود</w:t>
      </w:r>
      <w:r>
        <w:rPr>
          <w:rFonts w:eastAsia="IRNazanin" w:cs="IRNazanin"/>
          <w:color w:val="111111"/>
          <w:sz w:val="28"/>
          <w:szCs w:val="28"/>
          <w:rtl w:val="true"/>
          <w:lang w:bidi="fa-IR"/>
        </w:rPr>
        <w:t>.</w:t>
      </w:r>
    </w:p>
    <w:p>
      <w:pPr>
        <w:pStyle w:val="Heading3"/>
        <w:numPr>
          <w:ilvl w:val="2"/>
          <w:numId w:val="1"/>
        </w:numPr>
        <w:rPr/>
      </w:pPr>
      <w:bookmarkStart w:id="974" w:name="__RefHeading___Toc5082684_211673320"/>
      <w:bookmarkStart w:id="975" w:name="_Toc383"/>
      <w:bookmarkEnd w:id="974"/>
      <w:r>
        <w:rPr>
          <w:rtl w:val="true"/>
        </w:rPr>
        <w:t>تبعید بسیاری از شیعیان عقیدتی</w:t>
      </w:r>
      <w:bookmarkEnd w:id="9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ابوالحسن مداینی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نامه خود به والیانش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خود را از هر کس که روایتی در فضیلت ابوتراب و اهل بیتش نقل نماید، بری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دستور در هر منطقه بر بالای منابر شروع به سبّ و لعن علیّ‌علیه السلام و تبری از او و اهل بیتش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مردم در بلا و مصیبت، اهل کوفه بودند؛ زیرا در آن هنگام تعداد زیادی از شیعیان در آن شهر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زیاد را والی بصره و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شیعیان را خوب می‌شناخت به همین جهت به دستور معاویه هر جا که شیعیان را پیدا می‌کرد به قتل میرسانید، و یا </w:t>
      </w:r>
      <w:bookmarkStart w:id="976" w:name="pg590_13053"/>
    </w:p>
    <w:p>
      <w:pPr>
        <w:pStyle w:val="BookText"/>
        <w:rPr/>
      </w:pPr>
      <w:bookmarkEnd w:id="976"/>
      <w:r>
        <w:rPr>
          <w:rFonts w:ascii="IRNazanin" w:hAnsi="IRNazanin" w:eastAsia="IRNazanin"/>
          <w:color w:val="111111"/>
          <w:sz w:val="28"/>
          <w:sz w:val="28"/>
          <w:szCs w:val="28"/>
          <w:rtl w:val="true"/>
          <w:lang w:bidi="fa-IR"/>
        </w:rPr>
        <w:t>این که آنان را ترسانده، دست و پایشان را قطع می‌نمود، و چشمان آنان را از حدقه درآورده، به دار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را از عراق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شیعه معروفی در عراق باقی نماند</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977" w:name="__RefHeading___Toc5082686_211673320"/>
      <w:bookmarkStart w:id="978" w:name="_Toc384"/>
      <w:bookmarkEnd w:id="977"/>
      <w:r>
        <w:rPr>
          <w:rtl w:val="true"/>
        </w:rPr>
        <w:t>ملحق شدن گروهی از شیعیان کوفه به امام حسین‌علیه السلام</w:t>
      </w:r>
      <w:bookmarkEnd w:id="978"/>
    </w:p>
    <w:p>
      <w:pPr>
        <w:pStyle w:val="BookText"/>
        <w:rPr/>
      </w:pPr>
      <w:r>
        <w:rPr>
          <w:rFonts w:ascii="IRNazanin" w:hAnsi="IRNazanin" w:eastAsia="IRNazanin"/>
          <w:color w:val="111111"/>
          <w:sz w:val="28"/>
          <w:sz w:val="28"/>
          <w:szCs w:val="28"/>
          <w:rtl w:val="true"/>
          <w:lang w:bidi="fa-IR"/>
        </w:rPr>
        <w:t>تاریخ گواهی می‌دهد که گروهی از شیعیان، فرصت را مناسب دیده و به هر نحو ممکن و با زحمت فراوان خود را به کاروان امام حسین‌علیه السلام ملحق نمودند، که یزید بن ثبیط عبدی و دو فرزندش عبداللَّه و عبیداللَّه از این قبیلند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ثبیط از شیعیان و از اصحاب ابو الاسود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میان قوم خود به شرف و کرامت معروف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 دختر منفذ عبدیه، زنی از شیعیان به حساب می‌آمد و خانه او محلّ اجتماع شیعیان بود که در آنجا جمع می‌شدند 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خبر رسید که امام حسین‌علیه السلام به جهت نامه نوشتن کوفیان به ایشان به طرف کربلا در حرکت است، لذا به عامل خود دستور داد که دیده‌بان گذاشته و راه را ببندد و هر کس که به کوفه وارد یا خارج می‌شود کنترل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ثبیط عزم خروج از کوفه و ملحق شدن به امام حسین‌علیه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فرزند داشت، آنان را از عزم خود مطّلع ساخت و پیشنهاد کرد که هر کس می‌خواهد با او در این سفر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از ده فرزندش به نام عبداللَّه و عبیداللَّه به درخواست او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خانه ماریه آمد و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خارج شدن از کوفه و ملحق شدن به حسین‌علیه السلام را دارم، کیست که با من در این سفر شرکت کند؟ همگی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اصحاب ابن زیاد می‌ترسیم … آن گاه با دو فرزند خود و مصاحبت عامر و غلامش و سیف بن مالک و ادهم بن امیه از کوفه به قصد ملحق شدن به کاروان حسینی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سرعت هرچه تمام‌تر خود را در سرزمین ابطح در مکه به امام حسین‌علیه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آنان که به امام رسید، حضرت به سراغشان آمد،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ثبیط و همراهانش نیز به دنبال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بین </w:t>
      </w:r>
    </w:p>
    <w:p>
      <w:pPr>
        <w:pStyle w:val="BookText"/>
        <w:rPr/>
      </w:pPr>
      <w:r>
        <w:rPr>
          <w:rFonts w:ascii="IRNazanin" w:hAnsi="IRNazanin" w:eastAsia="IRNazanin"/>
          <w:color w:val="111111"/>
          <w:sz w:val="28"/>
          <w:sz w:val="28"/>
          <w:szCs w:val="28"/>
          <w:rtl w:val="true"/>
          <w:lang w:bidi="fa-IR"/>
        </w:rPr>
        <w:t>راحله آنان به انتظارشان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یزید بن ثبیط که امام را در منزلش ندید به سوی راحله خود بازگشت و همین که امام حسین‌علیه السلام را ملاقات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بِفَضْلِ اللَّهِ وَ بِرَحْمَتِهِ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که به فضل خدا و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ملاقات با امام حسین‌علیه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خشنود بوده، به من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حضرت سلام داد و در محضرش بر زمین نشست، و خبر از آمدن خود و فرزندان و عده‌ای دیگر به جهت نصرتش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بر او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قافله او را به کنار قافله خود برد، آنان با حضرت بودند تا در سرزمین کربلا بعد از مبارزه‌ای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از کوفه به حضرت ملحق شدند، برید بن خضیر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تابعی و قاری قرآن و از اصحاب علی‌علیه السلام و از اشراف کوفه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امام حسین‌علیه السلام از مدینه به مکه به او رسید، از کوفه حرکت کرد و در مکه به حضرت ملحق شد، و با او بود تا 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که به حضرت ملحق شدند، سعد بن حرث انصاری و ابو الحتوف بن حرث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ابتدای امر با عمر بن سعد به جهت قتال با امام حسین‌علیه السلام به سرزمین کربلا وارد شدند، ولی روز عاشورا بعد از شهادت اصحاب امام، هنگامی که صدای طلب نصرت و یاری امام را از طرفی و صدای شیون زنان و کودکان را از طرف دیگر شنیدند، با اسلحه خود از سپاه عمر بن سعد خارج شده و به دفاع از امام حسین‌علیه السلام برآمدند، و بعد از کشتن جماعتی از لشکر عمر بن سعد، خود نیز به شهادت رسیدند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جمله کسانی که از شیعیان خالص آن حضرت از کوفه به کربلا آمدند، کاروان شش نفره‌ای به نام عمرو بن خالد صیداوی، سعد مولی عمرو بن خالد، مجمع العائذی، عائذ بن مجمع، جنادة بن حرث سلمانی و غلام نافع بجلی یا جملی است که اسب نافع را یدک می‌کشید، زیرا نافع خودش از پیش به امام حسین‌علیه السلام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قیس بن مسهر صیداوی و اخبار او از خروج امام حسین‌علیه السلام به سوی عراق، این شش تن را از کوفه به یاری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تن می‌دانستند که دیده‌بان ها </w:t>
      </w:r>
    </w:p>
    <w:p>
      <w:pPr>
        <w:pStyle w:val="BookText"/>
        <w:rPr/>
      </w:pPr>
      <w:r>
        <w:rPr>
          <w:rFonts w:ascii="IRNazanin" w:hAnsi="IRNazanin" w:eastAsia="IRNazanin"/>
          <w:color w:val="111111"/>
          <w:sz w:val="28"/>
          <w:sz w:val="28"/>
          <w:szCs w:val="28"/>
          <w:rtl w:val="true"/>
          <w:lang w:bidi="fa-IR"/>
        </w:rPr>
        <w:t>را بر سر راه قرار داده‌اند تا هر کس را که به یاری حسین‌علیه السلام می‌رود،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شتربان را راهنما گرفتند تا آنان را از بیراهه به امام حسین‌علیه السلام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آنان را به سرعت از بیراهه می‌برد و در راه، برای شترها آواز حدی می‌خواند … بیابان‌ها را در نوردیدند و می‌کوشیدند خود را از دید مأموران پنهان دارند، تا به امام حسین‌علیه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هنگام شرفیابی شعرهای طرماح را برای امام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 چه خدا برای ما خواسته خیر باشد، خواه کشته شویم و خواه پیروز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آنان را مانع شد و خواست که تمام آنان را زندانی کند و یا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نخواهیم گذاشت، ما از ایشان دفاع می‌کنیم چنانکه از جان خود دفاع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انصار منند، تو وعده دادی که تا نامه ابن زیاد نرسد متعرّض من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ولی این‌ها همراه تو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منند و مانند کسانی هستند که همراه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وعده خود وفا کنی وگرنه با تو پیکار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که وضع را چنین دید سخن خود را پس گرفت و دست از آنها برداشت … این گروه همگی در روز عاشورا شهید شدند و از نخستین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مبارزه مورد محاصره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برادرش عباس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از محاصره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اطاعت کرد و بر سپاه دشمن حمله کرد تا این که خطّ محاصره را شکست و همگی را نجات داد، و این جوانان با پیکرهای آغشته به خون به سوی امام حسین‌علیه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در پشت سرشان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یزید خواستند راه را بر این جوانان ببندند، آن‌ها که چنین دیدند از حضرت عباس‌علیه السلام جدا شدند و حمله متقابل نمودند، آن قدر جانبازی کردند تا همگی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به حضور امام‌علیه السلام رسید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بر آنان درود فرستاد</w:t>
      </w:r>
      <w:r>
        <w:rPr>
          <w:rFonts w:eastAsia="IRNazanin" w:cs="IRNazanin"/>
          <w:color w:val="111111"/>
          <w:sz w:val="28"/>
          <w:szCs w:val="28"/>
          <w:rtl w:val="true"/>
          <w:lang w:bidi="fa-IR"/>
        </w:rPr>
        <w:t>.</w:t>
      </w:r>
      <w:r>
        <w:rPr>
          <w:rStyle w:val="FootnoteAnchor"/>
          <w:rtl w:val="true"/>
        </w:rPr>
        <w:footnoteReference w:id="69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جمله کوفیان حبیب بن مظاهر اسدی صحابی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مسلم بن عوسجه از جمله کسانی بودند که در کوفه برای امام حسین‌علیه السلام بیعت گرفتند و بعد از ورود عبیداللَّه بن زیاد به کوفه و تنها شدن مسلم بن عقیل، قصد خروج از کوفه برای نصرت امام حسین‌علیه السلام را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اسب خود را مجهّز نمود و به عبد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مرا بگیر و به فلان مکان برو و مواظب باش تا کسی از حال تو مطلع نشود، منتظر بمان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همسر و اولاد خود وداع نمود و مخفیانه از شهر خارج شد و چنین وانمود کرد که می‌خواهد از زمین خود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دید حبیب دیر کرده اسب را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صاحبت نیامد خودت به تنهایی به نصرت حسین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حالی که حبیب صدای غلام را می‌شنید از راه رسید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اشکش جاری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نیز آرزوی نصرت و یاری تو را دارند تا چه رسد به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غلام خود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گریه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تو را تنها نمی‌گذارم تا با تو به نصرت حسین‌علیه السلام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کسانی که از کوفه به نصرت امام حسین‌علیه السلام آمد، حجاج بن مسروق جعفی از شیعیان امام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به مکه آمد تا به امام حسین‌علیه السلام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اوقات نماز اذان می‌گفت و از افرادی بود که در سرزمین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نعمان بن عمرو ازدی راسبی و برادرش حُلاس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ابتدا همراه عمر بن سعد بودند، ولی شبانه به لشکر امام حسین‌علیه السلام ملحق شدند و با او بودند که در حمله اوّل در رکاب امام حسین‌علیه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جمله کوفیان، زهیر بن قین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و شجاعان کوفه بود و در جنگ‌ها موقعیت‌های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عثمانی و طرفدار او بود ولی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اهل بیتش به حج مشرف شد، به هنگام بازگشت به کوفه در بین راه با امام حسین‌علیه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هدایت کرد و از آن جا حسینی شد و به طرف کربلا آمد و در رکاب آن حضرت به شهادت رسید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استفاده می‌شود که در کوفه نیز عده زیادی عثمانی بودند، حتی تا زمان امام حسین‌علیه السلام و چندان تمایلی به اهل بیت‌علیهم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می‌توان گفت که کوفیان همگی شیعیان عقیدتی امام علی‌علیه السلام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کوفیان سعید بن عبداللَّه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شجاع و عابد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که به او رسید شیعیان را در کوفه به دور خود جمع کرد آن گاه نامه‌ای را برای امام حسین‌علیه السلام نوشت و ایشان را به کوفه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به کوفه آمد سعید بن عبداللَّه قسم یاد کرد که جان خود را در یاری حسین‌علیه السلام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نامه‌ای را نوشته و به سعید داد تا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رسیدن به امام با حضرت ماند تا در روز عاشورا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بعد از آن که امام خطبه‌ای خواند و اصحاب خود را مخیّر به ماندن و فرار از صحرا نمود، ابتدا هر یک از بنی هاشم به دفاع و وفاداری از امام مطالبی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که تمام شد اوّل کسی از اصحاب که به دفاع از حضرت سخن گفت سعید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تو را تنها نخواهیم گذاشت تا اینکه بدانیم حق پیامبرصلی الله علیه وآله را در تو حفظ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که کشته می‌شوم، سپس زنده می‌گردم، آنگاه زنده زنده سوزانده می‌شوم و این عمل در حق من هفتاد بار تکرار می‌شود، هرگز دست از یاری تو بر نمی‌دارم … روز عاشورا نیز خود را سپر تیرها و نیزه‌ها قرار داد تا به امام چیزی اصابت نکند، آن قدر زخم بر بدن او اصابت کرد تا بر زمین افتاد … آن گاه بعد از لعن دشمنان رو به امام حسین‌علیه السلام نمود و خطاب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عهدم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جلودار منی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از بدن مبارکش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شوذب بن عبداللَّه همدانی و عابس بن ابی شبیب شاکری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از شخصیت‌های شیعی کوفه و شجاعان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حافظین حدیث و حاملین آن از امیرالمؤمنین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 خود از کوفه برای رساندن نامه مسلم به مکه آمد، و تا کربلا حضرت را همراهی کرد و در روز عاشورا هردو به شهادت رسیدند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بن ابی شبیب شاکری نیز از شخصیت‌های معروف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قبیله و مردی شجاع، خطیب 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شاکر از مخلصین در ولایت امیرالمؤمنین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یک تنه به میدان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p>
    <w:p>
      <w:pPr>
        <w:pStyle w:val="BookText"/>
        <w:rPr/>
      </w:pPr>
      <w:r>
        <w:rPr>
          <w:rFonts w:ascii="IRNazanin" w:hAnsi="IRNazanin" w:eastAsia="IRNazanin"/>
          <w:color w:val="111111"/>
          <w:sz w:val="28"/>
          <w:sz w:val="28"/>
          <w:szCs w:val="28"/>
          <w:rtl w:val="true"/>
          <w:lang w:bidi="fa-IR"/>
        </w:rPr>
        <w:t>هست که با من مقابله کند؟ هیچ کس جرأت نکرد، تا آنکه عمر بن سعد دستور داد او را سنگ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که چنین دید زره و کلاه‌خود را به پشت خود انداخت و با آنان جنگید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کوفیان عبداللَّه بن عمیر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همسرش امّ وهب به یاری امام حسین‌علیه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امّ وهب عمود خیمه را به دست گرفت و به طرف همسر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ذریّه پیامبر قتال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او را به طرف زن‌ها روانه نمود، ولی این شیرزن لباس او را گرفته و رها نمی‌کرد،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رها نمی‌کنم تا با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اهل بیت جزای خیر ببینی، به سوی زنان برگرد خداوند تو را رحمت کند، و با آنان باش، زیرا قتال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زنان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شوهرش بر بالینش آمد، خاک‌ها را از روی او کنار زد و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به غلام خود دستور داد تا با چوب بر سر او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غلام شمر چنان با چوب به سر او کوبید که همان جا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کوفیان عبداللَّه بن عروه غفاری و برادرش عبدالرحمن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سرزمین کربلا به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حضرت شرفیاب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طرف شما را احاطه کرده است، ما دوست داریم در خدمت شما بوده، با دشمنانتان بجنگیم تا آن‌ها را از شما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 نزدیک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نزد حضرت آن قدر به قتال پرداختند تا هر دو به شهادت رسیدند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قرظه انصاری نیز از صحابه و راویان حدیث و از اصحاب امیرالمؤمنین‌علیه السلام است که در کوفه در تمام جنگ‌ها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ممانعت از امام حسین‌علیه السلام خود را در کربلا به آن حضرت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 عاشورا از جمله کسانی بود که با صورت و سینه خود به دفاع از امام برآمد تا تیرها و نیزه‌ها به حضرت اصابت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غرق به خون بود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 خود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جلودار من در بهشتی، به رسول خدا از </w:t>
      </w:r>
    </w:p>
    <w:p>
      <w:pPr>
        <w:pStyle w:val="BookText"/>
        <w:rPr/>
      </w:pPr>
      <w:r>
        <w:rPr>
          <w:rFonts w:ascii="IRNazanin" w:hAnsi="IRNazanin" w:eastAsia="IRNazanin"/>
          <w:color w:val="111111"/>
          <w:sz w:val="28"/>
          <w:sz w:val="28"/>
          <w:szCs w:val="28"/>
          <w:rtl w:val="true"/>
          <w:lang w:bidi="fa-IR"/>
        </w:rPr>
        <w:t>جانب من سلام برسان و به او بگو که من نیز پشت سر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عمرو صائدی نیز از کوفیانی است که در زمان امام علی‌علیه السلام و امام حسن‌علیه السلام همواره در رکاب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باقی ماند و بعد از مرگ معاویه در نامه‌ای به امام حسین‌علیه السلام ایشان را به کوفه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جمله کسانی بود که به امر مسلم برای خرید اسلحه کمک مالی جمع می‌نمود … عبیداللَّه بن زیاد کسی را فرستاد تا او را دستگیر کند، از کوفه فرار کرد و با نافع بن هلال بجلی خود را به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مقابل صفوف نماز امام حسین‌علیه السلام ایستاد تا به حضرت تیری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حالی که سیزده چوبه تیر بر بدنش اصابت کرده بود و با زخم‌های بی شمار بر زمین افتاد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 بن زهیر و دو برادرش کردوس و مقسط نیز از کوفیانی هستند که در عصر امام علی و امام حسن علیهما السلام از اصحاب این دو بزرگوار بودند و هنگامی که خبر حرکت امام حسین‌علیه السلام را از مکه شنیدند، در کربلا به آن حضرت ملحق شده و هر سه نفر در حمله اوّل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از صحابه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از کوفه برای امام حسین‌علیه السلام نامه نوشت و برای حضرت نیز در کوفه بیعت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مسلم و هانی بن عروه در کوفه مدتی مخفی گشت و سپس با اهل بیتش فرار کرده، به امام حسین‌علیه السلام پیوست و جان خود را در راه آن حضرت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کوفیان، شهید یک پا مسلم بن کثیر اعرج ازدی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پاهایش را در جنگ‌های امیرالمؤمنین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جهاد از اعرج برداشته شده واجب نمی‌باشد ولی از کوفه فرار کرده و در کربلا به خدمت امام حسین‌علیه السلام رسیده و از جمله لشکر حضرت قرار گرفت و در روز عاشورا از جمله کسانی بود که در حمله اوّل به شهادت رسید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بن حجاج تیمی و فرزندش عبدالرحمن بن مسعود نیز از جمله کسانی بودند که در رکاب حضرت در روز عاشورا در حمله اوّل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نیرنگ سیاسی خوبی به کار بردند، زیرا وقتی دیدند که نمی‌شود از کوفه به سوی امام </w:t>
      </w:r>
      <w:bookmarkStart w:id="979" w:name="pg590_13060"/>
    </w:p>
    <w:p>
      <w:pPr>
        <w:pStyle w:val="BookText"/>
        <w:rPr/>
      </w:pPr>
      <w:bookmarkEnd w:id="979"/>
      <w:r>
        <w:rPr>
          <w:rFonts w:ascii="IRNazanin" w:hAnsi="IRNazanin" w:eastAsia="IRNazanin"/>
          <w:color w:val="111111"/>
          <w:sz w:val="28"/>
          <w:sz w:val="28"/>
          <w:szCs w:val="28"/>
          <w:rtl w:val="true"/>
          <w:lang w:bidi="fa-IR"/>
        </w:rPr>
        <w:t>حسین‌علیه السلام خارج شد، خود را به عنوان لشکر عمربن سعد به کربلا رساندند و بعد به حضرت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بن ثمامه اسدی نیز از جمله کسانی است که از کوفه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راه پیمود تا به امام رسید و در روز عاشورا دلیرانه جنگید و هنگامی که توانش سلب شده بود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سر از پیکرش جدا کنند، خویشانی در سپاه یزید داشت خود را رساندند و از چنگ دشمنش رهایی بخشیدند و به کوفه 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نهان به درمانش بپردازند ولی راز پنهان نماند و خبرش به امیر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پیکر مجروح و ناتوان او را در غل و زنجیر کشند و به تبعیدگاه زراره تبعیدش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سالی را در غل و زنجیر با پیکر آغشته به خون گذرانید و پس از یک سال به امام حسین‌علیه السلام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برخی از شیعیان عقیدتی کوفه بودند که به حضرت ملحق شدند و جان خود را فدای آن حضرت و مرامش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نیز هستند که از کوفه به امام حسین‌علیه السلام پیوستند ولی مجال شرح حال آنها نیست</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980" w:name="__RefHeading___Toc5082688_211673320"/>
      <w:bookmarkStart w:id="981" w:name="_Toc385"/>
      <w:bookmarkEnd w:id="980"/>
      <w:r>
        <w:rPr>
          <w:rtl w:val="true"/>
        </w:rPr>
        <w:t>شهیدان نامه رسان</w:t>
      </w:r>
      <w:bookmarkEnd w:id="981"/>
    </w:p>
    <w:p>
      <w:pPr>
        <w:pStyle w:val="Heading4"/>
        <w:numPr>
          <w:ilvl w:val="3"/>
          <w:numId w:val="1"/>
        </w:numPr>
        <w:rPr/>
      </w:pPr>
      <w:bookmarkStart w:id="982" w:name="__RefHeading___Toc5082690_211673320"/>
      <w:bookmarkStart w:id="983" w:name="_Toc386"/>
      <w:bookmarkEnd w:id="982"/>
      <w:r>
        <w:rPr>
          <w:rtl w:val="true"/>
        </w:rPr>
        <w:t>شهیدان نامه رسان</w:t>
      </w:r>
      <w:bookmarkEnd w:id="983"/>
    </w:p>
    <w:p>
      <w:pPr>
        <w:pStyle w:val="BookText"/>
        <w:rPr/>
      </w:pPr>
      <w:r>
        <w:rPr>
          <w:rFonts w:ascii="IRNazanin" w:hAnsi="IRNazanin" w:eastAsia="IRNazanin"/>
          <w:color w:val="111111"/>
          <w:sz w:val="28"/>
          <w:sz w:val="28"/>
          <w:szCs w:val="28"/>
          <w:rtl w:val="true"/>
          <w:lang w:bidi="fa-IR"/>
        </w:rPr>
        <w:t>برخی از شیعیان نیز که قاصد و پیام‌رسان از کوفه به مکه و از مکه به طرف کوفه بودند، در این راه به شهادت رسیدند، اینک به نمونه‌هایی از آن‌ها اشاره می‌کنیم</w:t>
      </w:r>
      <w:r>
        <w:rPr>
          <w:rFonts w:eastAsia="IRNazanin" w:cs="IRNazanin"/>
          <w:color w:val="111111"/>
          <w:sz w:val="28"/>
          <w:szCs w:val="28"/>
          <w:rtl w:val="true"/>
          <w:lang w:bidi="fa-IR"/>
        </w:rPr>
        <w:t>:</w:t>
      </w:r>
    </w:p>
    <w:p>
      <w:pPr>
        <w:pStyle w:val="Heading4"/>
        <w:numPr>
          <w:ilvl w:val="3"/>
          <w:numId w:val="1"/>
        </w:numPr>
        <w:rPr/>
      </w:pPr>
      <w:bookmarkStart w:id="984" w:name="__RefHeading___Toc5082692_211673320"/>
      <w:bookmarkStart w:id="985" w:name="_Toc387"/>
      <w:bookmarkEnd w:id="984"/>
      <w:r>
        <w:rPr/>
        <w:t>1</w:t>
      </w:r>
      <w:r>
        <w:rPr>
          <w:rtl w:val="true"/>
        </w:rPr>
        <w:t xml:space="preserve"> - </w:t>
      </w:r>
      <w:r>
        <w:rPr>
          <w:rtl w:val="true"/>
        </w:rPr>
        <w:t>عبداللَّه بن یقطر حمیری برادر رضائی امام حسین‌علیه السلام</w:t>
      </w:r>
      <w:bookmarkEnd w:id="98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او را با نامه‌ای در جواب نامه مسلم بن عقیل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او را در منطقه قادسیه دستگیر کرده و به سوی عبیداللَّه 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کار او پرسید؟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قصر برو و کذّاب بن کذّاب را لعن کن تا بعد از آن رأی خود را درباره تو صادر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 </w:t>
      </w:r>
      <w:bookmarkStart w:id="986" w:name="pg590_13061"/>
    </w:p>
    <w:p>
      <w:pPr>
        <w:pStyle w:val="BookText"/>
        <w:rPr/>
      </w:pPr>
      <w:bookmarkEnd w:id="986"/>
      <w:r>
        <w:rPr>
          <w:rFonts w:ascii="IRNazanin" w:hAnsi="IRNazanin" w:eastAsia="IRNazanin"/>
          <w:color w:val="111111"/>
          <w:sz w:val="28"/>
          <w:sz w:val="28"/>
          <w:szCs w:val="28"/>
          <w:rtl w:val="true"/>
          <w:lang w:bidi="fa-IR"/>
        </w:rPr>
        <w:t>بالای قصر رفته،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 پسر فاطمه دختر رسول خدایم که به سوی شما فرستاده شده‌ام، تا او را بر ضدّ پسر مرجانه و پسر سمیه یاری کرده و پشتیبانی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داد تا او را از بالای قصر به زمین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استخوان‌هایش شکسته شد و در حالی که تنها رمقی در جانش بود عبدالملک بن عمیر لخمی قاضی و فقیه کوفه بالای سرش آمد و سرش را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 این کار عیب گرفتند،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راحت کنم</w:t>
      </w:r>
      <w:r>
        <w:rPr>
          <w:rFonts w:eastAsia="IRNazanin" w:cs="IRNazanin"/>
          <w:color w:val="111111"/>
          <w:sz w:val="28"/>
          <w:szCs w:val="28"/>
          <w:rtl w:val="true"/>
          <w:lang w:bidi="fa-IR"/>
        </w:rPr>
        <w:t>.</w:t>
      </w:r>
    </w:p>
    <w:p>
      <w:pPr>
        <w:pStyle w:val="Heading4"/>
        <w:numPr>
          <w:ilvl w:val="3"/>
          <w:numId w:val="1"/>
        </w:numPr>
        <w:rPr/>
      </w:pPr>
      <w:bookmarkStart w:id="987" w:name="__RefHeading___Toc5082694_211673320"/>
      <w:bookmarkStart w:id="988" w:name="_Toc388"/>
      <w:bookmarkEnd w:id="987"/>
      <w:r>
        <w:rPr/>
        <w:t>2</w:t>
      </w:r>
      <w:r>
        <w:rPr>
          <w:rtl w:val="true"/>
        </w:rPr>
        <w:t xml:space="preserve"> - </w:t>
      </w:r>
      <w:r>
        <w:rPr>
          <w:rtl w:val="true"/>
        </w:rPr>
        <w:t>قیس بن مسهر صیداوی‌</w:t>
      </w:r>
      <w:bookmarkEnd w:id="988"/>
    </w:p>
    <w:p>
      <w:pPr>
        <w:pStyle w:val="BookText"/>
        <w:rPr/>
      </w:pPr>
      <w:r>
        <w:rPr>
          <w:rFonts w:ascii="IRNazanin" w:hAnsi="IRNazanin" w:eastAsia="IRNazanin"/>
          <w:color w:val="111111"/>
          <w:sz w:val="28"/>
          <w:sz w:val="28"/>
          <w:szCs w:val="28"/>
          <w:rtl w:val="true"/>
          <w:lang w:bidi="fa-IR"/>
        </w:rPr>
        <w:t>از جمله شهیدان نامه رسان، قیس بن مسهر صیداوی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جانب مسلم نامه‌ای را به سوی امام حسین‌علیه السلام برده بود، جواب امام را به کوفه می‌آورد که در بین راه حصین بن تمیم او را دستگیر کرده و نزد عبیداللَّه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محتوای نامه سؤال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کردم تا تو از محتوای آن نامه اطلاع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چه کسانی نوشته شده بود؟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اسامی آن‌ها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اسامی آنها را نمی‌گویی لااقل بر بالای منبر برو و سبّ کذّاب پسر کذّاب کن، یعنی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 علیها السلام بهترین خلق خدا و پسر فاطمه دختر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او به سوی شمایم، من از او در منطقه حاجر جدا شدم، به سوی او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عبیداللَّه بن زیاد و پدرش را لعنت کرد و بر امیرالمؤمنین علی‌علیه السلام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او را از بلندی منبر به پایین بیندازند و با این روش او را نیز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واقعی بودند</w:t>
      </w:r>
      <w:r>
        <w:rPr>
          <w:rFonts w:eastAsia="IRNazanin" w:cs="IRNazanin"/>
          <w:color w:val="111111"/>
          <w:sz w:val="28"/>
          <w:szCs w:val="28"/>
          <w:rtl w:val="true"/>
          <w:lang w:bidi="fa-IR"/>
        </w:rPr>
        <w:t>.</w:t>
      </w:r>
      <w:r>
        <w:rPr>
          <w:rStyle w:val="FootnoteAnchor"/>
          <w:rtl w:val="true"/>
        </w:rPr>
        <w:footnoteReference w:id="700"/>
      </w:r>
    </w:p>
    <w:p>
      <w:pPr>
        <w:pStyle w:val="Heading3"/>
        <w:numPr>
          <w:ilvl w:val="2"/>
          <w:numId w:val="1"/>
        </w:numPr>
        <w:rPr/>
      </w:pPr>
      <w:bookmarkStart w:id="989" w:name="__RefHeading___Toc5082696_211673320"/>
      <w:bookmarkStart w:id="990" w:name="_Toc389"/>
      <w:bookmarkEnd w:id="989"/>
      <w:r>
        <w:rPr>
          <w:rtl w:val="true"/>
        </w:rPr>
        <w:t>پیشگامان شهادت</w:t>
      </w:r>
      <w:bookmarkEnd w:id="990"/>
    </w:p>
    <w:p>
      <w:pPr>
        <w:pStyle w:val="Heading4"/>
        <w:numPr>
          <w:ilvl w:val="3"/>
          <w:numId w:val="1"/>
        </w:numPr>
        <w:rPr/>
      </w:pPr>
      <w:bookmarkStart w:id="991" w:name="__RefHeading___Toc5082698_211673320"/>
      <w:bookmarkStart w:id="992" w:name="_Toc390"/>
      <w:bookmarkEnd w:id="991"/>
      <w:r>
        <w:rPr>
          <w:rtl w:val="true"/>
        </w:rPr>
        <w:t>پیشگامان شهادت</w:t>
      </w:r>
      <w:bookmarkEnd w:id="99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مردم کوفه بعد از آمدن حضرت مسلم بن عقیل به کوفه و قبل از شهادت امام حسین‌علیه السلام به جهت بیعت با حضرت مسلم یا فرستادن نامه به امام </w:t>
      </w:r>
      <w:bookmarkStart w:id="993" w:name="pg590_13062"/>
    </w:p>
    <w:p>
      <w:pPr>
        <w:pStyle w:val="BookText"/>
        <w:rPr/>
      </w:pPr>
      <w:bookmarkEnd w:id="993"/>
      <w:r>
        <w:rPr>
          <w:rFonts w:ascii="IRNazanin" w:hAnsi="IRNazanin" w:eastAsia="IRNazanin"/>
          <w:color w:val="111111"/>
          <w:sz w:val="28"/>
          <w:sz w:val="28"/>
          <w:szCs w:val="28"/>
          <w:rtl w:val="true"/>
          <w:lang w:bidi="fa-IR"/>
        </w:rPr>
        <w:t>حسین‌علیه السلام و یا به جهت حرکت برای یاری آن حضرت دستگیر شده و به شهادت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حال دو تن از آنان را بررسی می‌کنیم</w:t>
      </w:r>
      <w:r>
        <w:rPr>
          <w:rFonts w:eastAsia="IRNazanin" w:cs="IRNazanin"/>
          <w:color w:val="111111"/>
          <w:sz w:val="28"/>
          <w:szCs w:val="28"/>
          <w:rtl w:val="true"/>
          <w:lang w:bidi="fa-IR"/>
        </w:rPr>
        <w:t>:</w:t>
      </w:r>
    </w:p>
    <w:p>
      <w:pPr>
        <w:pStyle w:val="Heading4"/>
        <w:numPr>
          <w:ilvl w:val="3"/>
          <w:numId w:val="1"/>
        </w:numPr>
        <w:rPr/>
      </w:pPr>
      <w:bookmarkStart w:id="994" w:name="__RefHeading___Toc5082700_211673320"/>
      <w:bookmarkStart w:id="995" w:name="_Toc391"/>
      <w:bookmarkEnd w:id="994"/>
      <w:r>
        <w:rPr/>
        <w:t>1</w:t>
      </w:r>
      <w:r>
        <w:rPr>
          <w:rtl w:val="true"/>
        </w:rPr>
        <w:t xml:space="preserve"> - </w:t>
      </w:r>
      <w:r>
        <w:rPr>
          <w:rtl w:val="true"/>
        </w:rPr>
        <w:t>عمارة بن صلخب ازدی</w:t>
      </w:r>
      <w:bookmarkEnd w:id="995"/>
    </w:p>
    <w:p>
      <w:pPr>
        <w:pStyle w:val="BookText"/>
        <w:rPr/>
      </w:pPr>
      <w:r>
        <w:rPr>
          <w:rFonts w:ascii="IRNazanin" w:hAnsi="IRNazanin" w:eastAsia="IRNazanin"/>
          <w:color w:val="111111"/>
          <w:sz w:val="28"/>
          <w:sz w:val="28"/>
          <w:szCs w:val="28"/>
          <w:rtl w:val="true"/>
          <w:lang w:bidi="fa-IR"/>
        </w:rPr>
        <w:t>او از جمله شیعیانی بود که با مسلم در کوفه بیعت کرده و با او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اسیر شد و به شهادت رسید، ابن زیاد او را نیز دستگیر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قبیله‌ای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ازد ابن زیاد دستور داد تا او را به قبیله اش برده و در میان قومش سرش را از گردنش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قومش گردن زدند</w:t>
      </w:r>
      <w:r>
        <w:rPr>
          <w:rFonts w:eastAsia="IRNazanin" w:cs="IRNazanin"/>
          <w:color w:val="111111"/>
          <w:sz w:val="28"/>
          <w:szCs w:val="28"/>
          <w:rtl w:val="true"/>
          <w:lang w:bidi="fa-IR"/>
        </w:rPr>
        <w:t>.</w:t>
      </w:r>
    </w:p>
    <w:p>
      <w:pPr>
        <w:pStyle w:val="Heading4"/>
        <w:numPr>
          <w:ilvl w:val="3"/>
          <w:numId w:val="1"/>
        </w:numPr>
        <w:rPr/>
      </w:pPr>
      <w:bookmarkStart w:id="996" w:name="__RefHeading___Toc5082702_211673320"/>
      <w:bookmarkStart w:id="997" w:name="_Toc392"/>
      <w:bookmarkEnd w:id="996"/>
      <w:r>
        <w:rPr/>
        <w:t>2</w:t>
      </w:r>
      <w:r>
        <w:rPr>
          <w:rtl w:val="true"/>
        </w:rPr>
        <w:t xml:space="preserve"> – </w:t>
      </w:r>
      <w:r>
        <w:rPr>
          <w:rtl w:val="true"/>
        </w:rPr>
        <w:t>عبد الاعلی بن یزید کلبی</w:t>
      </w:r>
      <w:bookmarkEnd w:id="997"/>
    </w:p>
    <w:p>
      <w:pPr>
        <w:pStyle w:val="BookText"/>
        <w:rPr/>
      </w:pPr>
      <w:r>
        <w:rPr>
          <w:rFonts w:ascii="IRNazanin" w:hAnsi="IRNazanin" w:eastAsia="IRNazanin"/>
          <w:color w:val="111111"/>
          <w:sz w:val="28"/>
          <w:sz w:val="28"/>
          <w:szCs w:val="28"/>
          <w:rtl w:val="true"/>
          <w:lang w:bidi="fa-IR"/>
        </w:rPr>
        <w:t>او اسب سوار و جنگجویی شجاع از شیعیان کوفه بود که با مسلم بن عقیل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مردم، مسلم را تنها گذاشتند، کثیر بن شهاب عبد الاعلی را دستگیر نموده و تسلیم عبیداللَّه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مسلم، عبیداللَّه بن زیاد او را حاضر نمود، و از حالش سؤال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بیرون آمدم تا نظاره‌گر معرکه باشم و قصدی بر ضدّ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او خواست که بر این مطلب قسم یاد کند، ولی او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در محلّ درندگان به شهادت رساندند</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998" w:name="__RefHeading___Toc5082704_211673320"/>
      <w:bookmarkStart w:id="999" w:name="_Toc393"/>
      <w:bookmarkEnd w:id="998"/>
      <w:r>
        <w:rPr>
          <w:rtl w:val="true"/>
        </w:rPr>
        <w:t>وجود خوارج در کوفه</w:t>
      </w:r>
      <w:bookmarkEnd w:id="99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و بررسی شرح حال فرماندهان لشکر عمر بن سعد پی خواهیم برد که همگی آنان از دشمنان سرسخت اهل بیت‌علیهم السلام و از نواصب و خوارج و اموی بودند؛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عمر بن سعد، شمر بن ذی الجوشن، قیس بن اشعث، عمرو بن حجاج زبیدی، عبداللَّه بن زهیر ازدی، عروة بن قیس أحمسی، شبث بن ربعی یربوعی، عبدالرحمن أبی سیره جعفری، حصین بن نمیر، حجار بن ابجر</w:t>
      </w:r>
      <w:r>
        <w:rPr>
          <w:rFonts w:eastAsia="IRNazanin" w:cs="IRNazanin"/>
          <w:color w:val="111111"/>
          <w:sz w:val="28"/>
          <w:szCs w:val="28"/>
          <w:rtl w:val="true"/>
          <w:lang w:bidi="fa-IR"/>
        </w:rPr>
        <w:t xml:space="preserve">. </w:t>
      </w:r>
      <w:bookmarkStart w:id="1000" w:name="pg590_13063"/>
    </w:p>
    <w:p>
      <w:pPr>
        <w:pStyle w:val="BookText"/>
        <w:rPr/>
      </w:pPr>
      <w:bookmarkEnd w:id="1000"/>
      <w:r>
        <w:rPr>
          <w:rFonts w:ascii="IRNazanin" w:hAnsi="IRNazanin" w:eastAsia="IRNazanin"/>
          <w:color w:val="111111"/>
          <w:sz w:val="28"/>
          <w:sz w:val="28"/>
          <w:szCs w:val="28"/>
          <w:rtl w:val="true"/>
          <w:lang w:bidi="fa-IR"/>
        </w:rPr>
        <w:t>و همچنین کسانی که در کشتن امام حسین‌علیه السلام و اهل بیت و اصحابش شرکت داشتند یک نفر از آن‌ها معروف به شیعه نبودند، بلکه غالب آن‌ها به نصب و عداوت و دشمنی با اهل‌بیت شهرت داشته‌اند،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نخعی، حرمله کاهلی، منقذ بن مره عبدی، ابی الحتوف جعفی، مالک بن نسر کندی، عبدالرحمن جعفی، قشعم بن نذیر جعفی، بحر بن کعب بن تیم اللَّه، زرعة بن شریک تمیمی، صالح بن وهب مری، خولی بن یزید أصبحی، حصین بن تمیم و دیگران</w:t>
      </w:r>
      <w:r>
        <w:rPr>
          <w:rFonts w:eastAsia="IRNazanin" w:cs="IRNazanin"/>
          <w:color w:val="111111"/>
          <w:sz w:val="28"/>
          <w:szCs w:val="28"/>
          <w:rtl w:val="true"/>
          <w:lang w:bidi="fa-IR"/>
        </w:rPr>
        <w:t>.</w:t>
      </w:r>
    </w:p>
    <w:p>
      <w:pPr>
        <w:pStyle w:val="Heading3"/>
        <w:numPr>
          <w:ilvl w:val="2"/>
          <w:numId w:val="1"/>
        </w:numPr>
        <w:rPr/>
      </w:pPr>
      <w:bookmarkStart w:id="1001" w:name="__RefHeading___Toc5082706_211673320"/>
      <w:bookmarkStart w:id="1002" w:name="_Toc394"/>
      <w:bookmarkEnd w:id="1001"/>
      <w:r>
        <w:rPr>
          <w:rtl w:val="true"/>
        </w:rPr>
        <w:t>وجود شامیان در لشکر عمر بن سعد</w:t>
      </w:r>
      <w:bookmarkEnd w:id="1002"/>
    </w:p>
    <w:p>
      <w:pPr>
        <w:pStyle w:val="BookText"/>
        <w:rPr/>
      </w:pPr>
      <w:r>
        <w:rPr>
          <w:rFonts w:ascii="IRNazanin" w:hAnsi="IRNazanin" w:eastAsia="IRNazanin"/>
          <w:color w:val="111111"/>
          <w:sz w:val="28"/>
          <w:sz w:val="28"/>
          <w:szCs w:val="28"/>
          <w:rtl w:val="true"/>
          <w:lang w:bidi="fa-IR"/>
        </w:rPr>
        <w:t>امام حسین‌علیه السلام لشکریان عمر بن سعد را به لقب شیعیان و پیروان ابو سفیان خطاب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یا شیعه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 کنتم لاتخافون المعاد فکونوا أحراراً فی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پیروان آل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و روز بازپسین نمی‌هراسید در دنیای تان آزاد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و تتبّع در کلمات امام حسین‌علیه السلام در کربلا و در خطبه‌های حضرت برای قوم و احتجاجاتش با آن‌ها یک مورد هم پیدا نخواهید کرد که آن حضرت‌علیه السلام آنان را با تعبیر شیعیان و موالیان خود و پدرش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کلمات دیگران نیز این گونه تعبیری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بر آن است که لشکریان عمر بن سعد شیعه حقیقی اهل بیت‌علیهم السلام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لشکریان عمر بن سعد در جواب سؤال حضرت که چرا ریختن خون مرا بر خود حلال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می‌جنگیم به جهت دشمنی که با پدر تو داریم</w:t>
      </w:r>
      <w:r>
        <w:rPr>
          <w:rFonts w:eastAsia="IRNazanin" w:cs="IRNazanin"/>
          <w:color w:val="111111"/>
          <w:sz w:val="28"/>
          <w:szCs w:val="28"/>
          <w:rtl w:val="true"/>
          <w:lang w:bidi="fa-IR"/>
        </w:rPr>
        <w:t>.</w:t>
      </w:r>
      <w:r>
        <w:rPr>
          <w:rStyle w:val="FootnoteAnchor"/>
          <w:rtl w:val="true"/>
        </w:rPr>
        <w:footnoteReference w:id="70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روشن است که اینها اهل شام بودند که توسّط تبلیغات شوم معاویه با علی‌علیه السلام دشمن بوده و بغض آن حضرت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و پیرو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من با پدر تو دشمنم؟ مگر برخی از آن‌ها به امام حسین‌علیه السلام نسبت کذّاب پسر کذاب را ندادند؟</w:t>
      </w:r>
      <w:r>
        <w:rPr>
          <w:rStyle w:val="FootnoteAnchor"/>
          <w:rtl w:val="true"/>
        </w:rPr>
        <w:footnoteReference w:id="704"/>
      </w:r>
      <w:r>
        <w:rPr>
          <w:rFonts w:ascii="IRNazanin" w:hAnsi="IRNazanin" w:eastAsia="IRNazanin"/>
          <w:color w:val="111111"/>
          <w:sz w:val="28"/>
          <w:sz w:val="28"/>
          <w:szCs w:val="28"/>
          <w:rtl w:val="true"/>
          <w:lang w:bidi="fa-IR"/>
        </w:rPr>
        <w:t>آیا برخی دیگر او را چنین خطاب نکردند که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 جهنم؟</w:t>
      </w:r>
      <w:r>
        <w:rPr>
          <w:rStyle w:val="FootnoteAnchor"/>
          <w:rtl w:val="true"/>
        </w:rPr>
        <w:footnoteReference w:id="705"/>
      </w:r>
      <w:r>
        <w:rPr>
          <w:rFonts w:ascii="IRNazanin" w:hAnsi="IRNazanin" w:eastAsia="IRNazanin"/>
          <w:color w:val="111111"/>
          <w:sz w:val="28"/>
          <w:sz w:val="28"/>
          <w:szCs w:val="28"/>
          <w:rtl w:val="true"/>
          <w:lang w:bidi="fa-IR"/>
        </w:rPr>
        <w:t>آیا به امام حسین‌علیه السلام و اصحابش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تو قبول نخواهد شد</w:t>
      </w:r>
      <w:r>
        <w:rPr>
          <w:rFonts w:eastAsia="IRNazanin" w:cs="IRNazanin"/>
          <w:color w:val="111111"/>
          <w:sz w:val="28"/>
          <w:szCs w:val="28"/>
          <w:rtl w:val="true"/>
          <w:lang w:bidi="fa-IR"/>
        </w:rPr>
        <w:t>.</w:t>
      </w:r>
      <w:r>
        <w:rPr>
          <w:rStyle w:val="FootnoteAnchor"/>
          <w:rtl w:val="true"/>
        </w:rPr>
        <w:footnoteReference w:id="70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شیعه‌ای است که چنین عبارات زشتی از زبانش نسبت به ساحت قدس مقتدا و رهبرش بیرون می‌شود؟ این تعبیرات همگی ناشی از حقد و کینه آن‌ها نسبت به اهل بیت پیامبرعلیهم السلام بوده است</w:t>
      </w:r>
      <w:r>
        <w:rPr>
          <w:rFonts w:eastAsia="IRNazanin" w:cs="IRNazanin"/>
          <w:color w:val="111111"/>
          <w:sz w:val="28"/>
          <w:szCs w:val="28"/>
          <w:rtl w:val="true"/>
          <w:lang w:bidi="fa-IR"/>
        </w:rPr>
        <w:t xml:space="preserve">. </w:t>
      </w:r>
      <w:bookmarkStart w:id="1003" w:name="pg590_13065"/>
    </w:p>
    <w:p>
      <w:pPr>
        <w:pStyle w:val="Heading2"/>
        <w:numPr>
          <w:ilvl w:val="1"/>
          <w:numId w:val="1"/>
        </w:numPr>
        <w:rPr/>
      </w:pPr>
      <w:bookmarkStart w:id="1004" w:name="__RefHeading___Toc5082708_211673320"/>
      <w:bookmarkStart w:id="1005" w:name="_Toc395"/>
      <w:bookmarkEnd w:id="1003"/>
      <w:bookmarkEnd w:id="1004"/>
      <w:r>
        <w:rPr>
          <w:rtl w:val="true"/>
        </w:rPr>
        <w:t>آیا امام‌علیه السلام از شهادت خود آگاه بود؟</w:t>
      </w:r>
      <w:bookmarkEnd w:id="1005"/>
    </w:p>
    <w:p>
      <w:pPr>
        <w:pStyle w:val="Heading3"/>
        <w:numPr>
          <w:ilvl w:val="2"/>
          <w:numId w:val="1"/>
        </w:numPr>
        <w:rPr/>
      </w:pPr>
      <w:bookmarkStart w:id="1006" w:name="__RefHeading___Toc5082710_211673320"/>
      <w:bookmarkStart w:id="1007" w:name="_Toc396"/>
      <w:bookmarkEnd w:id="1006"/>
      <w:r>
        <w:rPr>
          <w:rtl w:val="true"/>
        </w:rPr>
        <w:t>آیا امام‌علیه السلام از شهادت خود آگاه بود؟</w:t>
      </w:r>
      <w:bookmarkEnd w:id="1007"/>
    </w:p>
    <w:p>
      <w:pPr>
        <w:pStyle w:val="BookText"/>
        <w:rPr/>
      </w:pPr>
      <w:r>
        <w:rPr>
          <w:rFonts w:ascii="IRNazanin" w:hAnsi="IRNazanin" w:eastAsia="IRNazanin"/>
          <w:color w:val="111111"/>
          <w:sz w:val="28"/>
          <w:sz w:val="28"/>
          <w:szCs w:val="28"/>
          <w:rtl w:val="true"/>
          <w:lang w:bidi="fa-IR"/>
        </w:rPr>
        <w:t>یکی از سؤال‌هایی که در رابطه با واقعه کربلا به طور خصوص مطرح می‌شود این است که مطابق عقیده شیعه، امام علم غیب دارد و لذا به آن چه در آینده قرار است اتفاق افتد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چگونه می‌توانیم اقدام امام حسین‌علیه السلام و مقابله او با یزید را توجیه کنیم با آن که حضرت می‌دانستند شهید خواهند شد؟ اگر امام حسین‌علیه السلام از شهادت خود خبر داشت، چرا دست به چنین اقدامی زد؟</w:t>
      </w:r>
    </w:p>
    <w:p>
      <w:pPr>
        <w:pStyle w:val="BookText"/>
        <w:rPr/>
      </w:pPr>
      <w:r>
        <w:rPr>
          <w:rFonts w:ascii="IRNazanin" w:hAnsi="IRNazanin" w:eastAsia="IRNazanin"/>
          <w:color w:val="111111"/>
          <w:sz w:val="28"/>
          <w:sz w:val="28"/>
          <w:szCs w:val="28"/>
          <w:rtl w:val="true"/>
          <w:lang w:bidi="fa-IR"/>
        </w:rPr>
        <w:t>حقیقت این است که سؤال فوق تنها اختصاص به امام حسین‌علیه السلام ندارد بلکه در مورد شهادت همه امامان صادق است؛ زیرا آنان می‌دانستند که به چه وسیله‌ای به شهادت خواهند رسید، ولی در عین حال با پای خود به سراغ مرگ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جهت اهمیتش مورد بحث قرار می‌دهیم</w:t>
      </w:r>
      <w:r>
        <w:rPr>
          <w:rFonts w:eastAsia="IRNazanin" w:cs="IRNazanin"/>
          <w:color w:val="111111"/>
          <w:sz w:val="28"/>
          <w:szCs w:val="28"/>
          <w:rtl w:val="true"/>
          <w:lang w:bidi="fa-IR"/>
        </w:rPr>
        <w:t>.</w:t>
      </w:r>
    </w:p>
    <w:p>
      <w:pPr>
        <w:pStyle w:val="Heading3"/>
        <w:numPr>
          <w:ilvl w:val="2"/>
          <w:numId w:val="1"/>
        </w:numPr>
        <w:rPr/>
      </w:pPr>
      <w:bookmarkStart w:id="1008" w:name="__RefHeading___Toc5082712_211673320"/>
      <w:bookmarkStart w:id="1009" w:name="_Toc397"/>
      <w:bookmarkEnd w:id="1008"/>
      <w:r>
        <w:rPr>
          <w:rtl w:val="true"/>
        </w:rPr>
        <w:t>ادلّه علم امام به شهادت خود</w:t>
      </w:r>
      <w:bookmarkEnd w:id="1009"/>
    </w:p>
    <w:p>
      <w:pPr>
        <w:pStyle w:val="BookText"/>
        <w:rPr/>
      </w:pPr>
      <w:r>
        <w:rPr>
          <w:rFonts w:ascii="IRNazanin" w:hAnsi="IRNazanin" w:eastAsia="IRNazanin"/>
          <w:color w:val="111111"/>
          <w:sz w:val="28"/>
          <w:sz w:val="28"/>
          <w:szCs w:val="28"/>
          <w:rtl w:val="true"/>
          <w:lang w:bidi="fa-IR"/>
        </w:rPr>
        <w:t>موضوع اطّلاع امام حسین‌علیه السلام از شهادت خود بر هیچ محقق و مورّخی مخفی نیست، و این را می‌توان از راه‌های مختلفی به اثبات رسانید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اجمال و کلی همگی ایمان داریم که امام حسین‌علیه السلام همانند سایر امامان به واسطه تعلیم پیامبرصلی الله علیه وآله یا به الهام الهی از وقایع خارجی اطّلاع داشته و دارند که از جمله آن‌ها خبر داشتن از شهادت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موضوع مورد بحث و مناقشه بین علما قرار گرفته ولی اصل آن را در مقاله‌ای مستقل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رساندیم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فراوانی از طریق فریقین رسیده است که دلالت بر اخبار پیامبرصلی الله علیه وآله به موضوع شهادت امام حسین‌علیه السلام و مکان و کیفیّت شهادت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توسط امیرالمؤمنین و امام حسن و امام حسین‌علیهم السلام و ام سلمه و عایشه و دیگران منتشر شده است، و به طور حتم به گوش امام حسین‌علیه السلام رسیده و به آن‌ها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ولادت امام حسین‌علیه السلام خدمت گذاری فاطمه‌علیها السلام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پارچه‌ای پیچیده و نزد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در دامن خود قرار داد و در گوش راست او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شروع به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زود است که برای تو اتفاقی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را لعنت کن و فاطمه را به این موضوع خبر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از ولادت امام حسین‌علیه السلام پیامبرصلی الله علیه وآله آمد و از طرف او گوسفندی را عقیقه کرد … آن گاه او را در دامن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در این روز و روز اوّل ولادت به چه جهت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فرزندم گریه می‌کنم که او را گروهی ظالم و کافر از بنی امیه خواهند کشت، خداوند شفاعت مرا در روز قیامت شامل آن‌ها نخواهد کرد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دامن پیامبرصلی الله علیه وآله بود، جبرئیل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در حالی که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تو او را به قتل خواهند رساند، آیا می‌خواهی جای قبرش را به تو نشان دهم؟ آنگاه مشتی گرفت و سپس خاکی خون آلود را به حضرت نشان داد</w:t>
      </w:r>
      <w:r>
        <w:rPr>
          <w:rFonts w:eastAsia="IRNazanin" w:cs="IRNazanin"/>
          <w:color w:val="111111"/>
          <w:sz w:val="28"/>
          <w:szCs w:val="28"/>
          <w:rtl w:val="true"/>
          <w:lang w:bidi="fa-IR"/>
        </w:rPr>
        <w:t>.</w:t>
      </w:r>
      <w:r>
        <w:rPr>
          <w:rStyle w:val="FootnoteAnchor"/>
          <w:rtl w:val="true"/>
        </w:rPr>
        <w:footnoteReference w:id="70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قضایای کربلا نیز روایات زیادی از امام حسین‌علیه السلام وارد شده که حضرت خبر از شهادت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سند برخی از آن‌ها اشکال دارد ولی </w:t>
      </w:r>
    </w:p>
    <w:p>
      <w:pPr>
        <w:pStyle w:val="BookText"/>
        <w:rPr/>
      </w:pPr>
      <w:r>
        <w:rPr>
          <w:rFonts w:ascii="IRNazanin" w:hAnsi="IRNazanin" w:eastAsia="IRNazanin"/>
          <w:color w:val="111111"/>
          <w:sz w:val="28"/>
          <w:sz w:val="28"/>
          <w:szCs w:val="28"/>
          <w:rtl w:val="true"/>
          <w:lang w:bidi="fa-IR"/>
        </w:rPr>
        <w:t>پاره‌ای از سندهای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کشته اشک هایم هیچ مؤمنی مرا یاد نخواهد کرد جز آن که طلب عبرت و درس نماید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عبداللَّه بن زبیر هنگام خروج امام حسین‌علیه السلام از کعبه یک روز قبل از ترویه به مشایعت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حج شده و تو حج را رها کرده به عراق می‌روی؟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کنار شط فرات دفن شوم برای من بهتر است از آن که در کنار کعبه دفن گردم</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حضرت در نامه‌ای به محمد بن حنفیه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حسین بن علی به محمد بن علی و به قبل او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هر کس که به من ملحق نگردد به فتح و پیروزی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امام حسین‌علیه السلام هنگامی که به گردنه بطن رسید،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نمی‌بینم جز آن 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سگ‌هایی را دیدم که به من حمله می‌کردند …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تاریخ پی می‌بریم که برخی حضرت را از رفتن به عراق نهی می‌کردند و به حضرت تذکر می‌دادند که اگر به این سفر ادامه دهد به طور حتم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در نامه‌ای به امام این گونه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از تو تقاضا دارم که از این سفر منصرف شوی، زیرا من از این می‌ترسم که هلاکت تو در آن باشد … </w:t>
      </w:r>
      <w:r>
        <w:rPr>
          <w:rFonts w:eastAsia="IRNazanin" w:cs="IRNazanin"/>
          <w:color w:val="111111"/>
          <w:sz w:val="28"/>
          <w:szCs w:val="28"/>
          <w:rtl w:val="true"/>
          <w:lang w:bidi="fa-IR"/>
        </w:rPr>
        <w:t>».</w:t>
      </w:r>
      <w:r>
        <w:rPr>
          <w:rStyle w:val="FootnoteAnchor"/>
          <w:rtl w:val="true"/>
        </w:rPr>
        <w:footnoteReference w:id="71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محمد بن حنفیه و ابوبکر مخزومی نیز حضرت را از رفتن به عراق برحذر داشته و خبر از بی وفایی اهل عراق دادند</w:t>
      </w:r>
      <w:r>
        <w:rPr>
          <w:rFonts w:eastAsia="IRNazanin" w:cs="IRNazanin"/>
          <w:color w:val="111111"/>
          <w:sz w:val="28"/>
          <w:szCs w:val="28"/>
          <w:rtl w:val="true"/>
          <w:lang w:bidi="fa-IR"/>
        </w:rPr>
        <w:t xml:space="preserve">. </w:t>
      </w:r>
      <w:bookmarkStart w:id="1010" w:name="pg590_13072"/>
    </w:p>
    <w:p>
      <w:pPr>
        <w:pStyle w:val="BookText"/>
        <w:rPr/>
      </w:pPr>
      <w:bookmarkEnd w:id="101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سیاسی و جنگی نیز همین مسأله را تأیید می‌کرد، زیرا شواهد امر همگی این موضوع را به طور یقین به اثبات می‌رساند این راهی را که امام حسین‌علیه السلام دنبال کرده است به شهادت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از آن که امام خبر شهادت مسلم بن عقیل را شنید و نیز حرّ بن یزید ریاحی از اهداف عمر بن سعد حضرت را واقف ساخت، برای حضرت نیز از راه طبیعی بسیار روشن و واضح بود که عاقبت اقدام او جز شهادت چیز دیگری نخواهد بود</w:t>
      </w:r>
      <w:r>
        <w:rPr>
          <w:rFonts w:eastAsia="IRNazanin" w:cs="IRNazanin"/>
          <w:color w:val="111111"/>
          <w:sz w:val="28"/>
          <w:szCs w:val="28"/>
          <w:rtl w:val="true"/>
          <w:lang w:bidi="fa-IR"/>
        </w:rPr>
        <w:t>.</w:t>
      </w:r>
    </w:p>
    <w:p>
      <w:pPr>
        <w:pStyle w:val="Heading3"/>
        <w:numPr>
          <w:ilvl w:val="2"/>
          <w:numId w:val="1"/>
        </w:numPr>
        <w:rPr/>
      </w:pPr>
      <w:bookmarkStart w:id="1011" w:name="__RefHeading___Toc5082714_211673320"/>
      <w:bookmarkStart w:id="1012" w:name="_Toc398"/>
      <w:bookmarkEnd w:id="1011"/>
      <w:r>
        <w:rPr>
          <w:rtl w:val="true"/>
        </w:rPr>
        <w:t>بررسی آیه تهلکه</w:t>
      </w:r>
      <w:bookmarkEnd w:id="1012"/>
    </w:p>
    <w:p>
      <w:pPr>
        <w:pStyle w:val="BookText"/>
        <w:rPr/>
      </w:pPr>
      <w:r>
        <w:rPr>
          <w:rFonts w:ascii="IRNazanin" w:hAnsi="IRNazanin" w:eastAsia="IRNazanin"/>
          <w:color w:val="111111"/>
          <w:sz w:val="28"/>
          <w:sz w:val="28"/>
          <w:szCs w:val="28"/>
          <w:rtl w:val="true"/>
          <w:lang w:bidi="fa-IR"/>
        </w:rPr>
        <w:t>از ادله‌ای که ذکر شد به دست آمد که امام حسین‌علیه السلام از شهادت خود اطلاع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سؤالی که مطرح است این که آیا در دین اسلام جایز است کسی اقدام به کاری کند که می‌داند عاقبت آن کشته شدن است؟ آیا این مصداق انداختن نفس در هلاکت نیست که مطابق نصّ قرآن از آن نهی شده است؟ اینک جا دارد تا مقداری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أَنْفِقُوا فِی سَبیلِ اللَّهِ وَ لاتُلْقُوا بِأَیْدیکُمْ إِلَی التَّهْلُکَةِ وَ أَحْسِنُوا إِنَّ اللَّهَ یُحِبُّ الْمُحْسِنینَ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کنید و با دستان خود، خودتان را به هلاکت نیفکنید و احسان کنید همانا خداوند محسنین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اشکال فوق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مورد استشهاد مربوط به انفاق است و مقصود آن است که انسان هنگام انفاق کردن نباید خود را در هلاکت افکند و به حدّی انفاق کند که خود درمانده شود، و لذا آیه ربطی به مورد شهادت و کشته شدن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تعمیم آیه به مورد انفاق نفس، آیه موردی را نهی می‌کند که انسان جان خود را به هلاکت و نیستی بیندازد و جان خود را بی‌خود و بی‌جهت تلف نماید بدون آن که اثر ارزشمندی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کشته شدن، شهادت باشد که با آن جامعه‌ای از خواب غفلت بیدار شده و در پرتو سوختن او دیگران ساخته شوند این کشته شدن هرگز هلاکت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مرگ شهدا را به حیات معنوی تعبیر کرده است</w:t>
      </w:r>
      <w:r>
        <w:rPr>
          <w:rFonts w:eastAsia="IRNazanin" w:cs="IRNazanin"/>
          <w:color w:val="111111"/>
          <w:sz w:val="28"/>
          <w:szCs w:val="28"/>
          <w:rtl w:val="true"/>
          <w:lang w:bidi="fa-IR"/>
        </w:rPr>
        <w:t xml:space="preserve">. </w:t>
      </w:r>
      <w:bookmarkStart w:id="1013" w:name="pg590_13074"/>
    </w:p>
    <w:p>
      <w:pPr>
        <w:pStyle w:val="BookText"/>
        <w:rPr/>
      </w:pPr>
      <w:bookmarkEnd w:id="1013"/>
      <w:r>
        <w:rPr>
          <w:rFonts w:ascii="IRNazanin" w:hAnsi="IRNazanin" w:eastAsia="IRNazanin"/>
          <w:color w:val="111111"/>
          <w:sz w:val="28"/>
          <w:sz w:val="28"/>
          <w:szCs w:val="28"/>
          <w:rtl w:val="true"/>
          <w:lang w:bidi="fa-IR"/>
        </w:rPr>
        <w:t>شهدا هرگز نمی‌میرند زیرا با شهادتشان، در کالبد بی روح و جان جامعه، خون زندگی تزریق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ادعا کنید که انسان مجاهدی که در جبهه‌های جنگ به شهادت می‌رسد خود را به هلاکت انداخته است؟ آیا پیامبر که اصحاب خود را به جهاد در راه خدا دعوت کرده و تعداد بسیاری از آن‌ها هم به شهادت رسیدند همگی هلاک شده‌اند؟ قطعاً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 چیست؟ اگر مراد، تهلکه و هلاکت دنیوی است، معنای آیه این است که نگذارید کافران و فاجران بر شما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هلاکت اخروی است که از ناحیه اجابت نکردن تکلیف الهی پیدا می‌شود، مقصود از آن این است که ترک کننده انفاق باید از عذاب آخرت بترسد، و با این ترک خود را به هلاکت اخروی نیندازد</w:t>
      </w:r>
      <w:r>
        <w:rPr>
          <w:rFonts w:eastAsia="IRNazanin" w:cs="IRNazanin"/>
          <w:color w:val="111111"/>
          <w:sz w:val="28"/>
          <w:szCs w:val="28"/>
          <w:rtl w:val="true"/>
          <w:lang w:bidi="fa-IR"/>
        </w:rPr>
        <w:t>.</w:t>
      </w:r>
    </w:p>
    <w:p>
      <w:pPr>
        <w:pStyle w:val="Heading3"/>
        <w:numPr>
          <w:ilvl w:val="2"/>
          <w:numId w:val="1"/>
        </w:numPr>
        <w:rPr/>
      </w:pPr>
      <w:bookmarkStart w:id="1014" w:name="__RefHeading___Toc5082716_211673320"/>
      <w:bookmarkStart w:id="1015" w:name="_Toc399"/>
      <w:bookmarkEnd w:id="1014"/>
      <w:r>
        <w:rPr>
          <w:rtl w:val="true"/>
        </w:rPr>
        <w:t>حکم عقل</w:t>
      </w:r>
      <w:bookmarkEnd w:id="1015"/>
    </w:p>
    <w:p>
      <w:pPr>
        <w:pStyle w:val="BookText"/>
        <w:rPr/>
      </w:pPr>
      <w:r>
        <w:rPr>
          <w:rFonts w:ascii="IRNazanin" w:hAnsi="IRNazanin" w:eastAsia="IRNazanin"/>
          <w:color w:val="111111"/>
          <w:sz w:val="28"/>
          <w:sz w:val="28"/>
          <w:szCs w:val="28"/>
          <w:rtl w:val="true"/>
          <w:lang w:bidi="fa-IR"/>
        </w:rPr>
        <w:t>برخی از راه حکم عقل وارد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انسان جان خود را از هر خطر و بلیّه‌ای محفوظ بدارد و خود را در خطرهایی نیندازد که عاقبت آن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قبلاً اشاره شد، اقدام بر هلاکت و نیستی هنگامی مورد مذمّت عقل است که هیچ فایده‌ای بر آن مترتب نباشد اما اگر کشته شدن، عین حیات باشد، حیات فردی و اجتماعی، حیات معنوی که همراه با روزی خوردن نزد خداوند است، عرف و عقل و عقلا هرگز این نوع قتل را هلاکت نمی‌شمارند، بلکه ترک این نوع کشته شدن را خلاف عقل و امری نابخردانه می‌دانند</w:t>
      </w:r>
      <w:r>
        <w:rPr>
          <w:rFonts w:eastAsia="IRNazanin" w:cs="IRNazanin"/>
          <w:color w:val="111111"/>
          <w:sz w:val="28"/>
          <w:szCs w:val="28"/>
          <w:rtl w:val="true"/>
          <w:lang w:bidi="fa-IR"/>
        </w:rPr>
        <w:t>.</w:t>
      </w:r>
    </w:p>
    <w:p>
      <w:pPr>
        <w:pStyle w:val="Heading3"/>
        <w:numPr>
          <w:ilvl w:val="2"/>
          <w:numId w:val="1"/>
        </w:numPr>
        <w:rPr/>
      </w:pPr>
      <w:bookmarkStart w:id="1016" w:name="__RefHeading___Toc5082718_211673320"/>
      <w:bookmarkStart w:id="1017" w:name="_Toc400"/>
      <w:bookmarkEnd w:id="1016"/>
      <w:r>
        <w:rPr>
          <w:rtl w:val="true"/>
        </w:rPr>
        <w:t>اقدام امامان بر اسباب شهادت</w:t>
      </w:r>
      <w:bookmarkEnd w:id="10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گذشته گر چه موضوع علم امام حسین‌علیه السلام به غیب و در عین حال اقدام بر شهادت را بررسی کردیم، ولی این مسأله شاید در مورد امامان دیگر حل نشده باشد، زیرا سؤالی که باقی است این که به چه جهت امامان با آن که علم غیب داشته و می‌دانستند عملی را که انجام می‌دهند مثلاً این چیزی را که می‌خورند دارای زهر است و آنان را خواهد کشت، چگونه اقدام به این عمل کردند؟ آیا بر شهادت آن‌ها </w:t>
      </w:r>
    </w:p>
    <w:p>
      <w:pPr>
        <w:pStyle w:val="BookText"/>
        <w:rPr/>
      </w:pPr>
      <w:r>
        <w:rPr>
          <w:rFonts w:ascii="IRNazanin" w:hAnsi="IRNazanin" w:eastAsia="IRNazanin"/>
          <w:color w:val="111111"/>
          <w:sz w:val="28"/>
          <w:sz w:val="28"/>
          <w:szCs w:val="28"/>
          <w:rtl w:val="true"/>
          <w:lang w:bidi="fa-IR"/>
        </w:rPr>
        <w:t>همانند شهادت امام حسین‌علیه السلام آثار و برکات متفرّع بوده است که دست به این اقدامات زده‌اند؟ چرا حضرت علی‌علیه السلام با آن‌که می‌دانست ابن ملجم در مسجد کوفه در کمین او نشسته، باز به مسجد رفت؟ و امام حسن و امام رضاعلیهما السلام با آن که می‌دانستند آن چه را که می‌خورند زهرآلود است، چرا دست به چنین اقدامی زدند؟ آیا این مصداق خودکشی 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سؤال فوق به چند جواب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کیفیت علم امام بحث است که علم او حضوری است یا حصولی؟ و آیا علم او متوقّف بر مشیّت است یا همیشگی و بدون مشیت؟ یعنی آیا امامان هر گاه اراده کنند که بدانند، می‌دانند خصوصاً در امور خارجی؟</w:t>
      </w:r>
    </w:p>
    <w:p>
      <w:pPr>
        <w:pStyle w:val="BookText"/>
        <w:rPr/>
      </w:pPr>
      <w:r>
        <w:rPr>
          <w:rFonts w:ascii="IRNazanin" w:hAnsi="IRNazanin" w:eastAsia="IRNazanin"/>
          <w:color w:val="111111"/>
          <w:sz w:val="28"/>
          <w:sz w:val="28"/>
          <w:szCs w:val="28"/>
          <w:rtl w:val="true"/>
          <w:lang w:bidi="fa-IR"/>
        </w:rPr>
        <w:t>مطابق رأی برخی از علما و طبق روایات، علم امامان به غیب، مشروط و متوقف بر مشیت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از اهل بیت‌علیهم السلام گر چه از موضوعات خارجی آگاهی کامل دارند و بر فرض اینکه علم آن‌ها به حقایق اشیاء و موضوعات خارجی، علمی حضوری و بالفعل است و متوقف و مشروط به مشیت نیست، ولی از آن جا که تابع قضا و قدر الهی‌اند هرگز از مقدّرات خداوند تجاوز و تخطّی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یوسف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اهل بیت‌علیهم السلام به آن چه از کشته شدن به شمشیر یا سمّ یا مصائبی که از ظالمین به آن‌ها می‌رسد راضی بودند با آن که قدرت بر دفع آن نیز داشتند، به جهت آن است که می‌دانستند این کار مورد رضایت خداوند سبحان بوده است، و لذا از مصادیق القای نفس در هلاکت به حساب نمی‌آید؛ زیرا مورد آیه در جایی است که خداوند نهی تحریمی از آن کرده باشد، در حالی که این مواردی که از اقدامات اهل بیت‌علیهم السلام می‌بینیم همه مورد رضایت خداوند متعال بوده است …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موضوع شهادت هر یک از امامان شیعه بی‌فایده و بی‌ثمر نبوده و ارزش اجتماعی داشته است، لذا به طور حتم می‌توان شهادت آنان را با شهادت امام حسین‌علیه السلام مقایسه کرد، زیرا شهادت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مردم دشمنان خود را بیشتر و بهتر بشناسند، لذا این شهادت‌ها در برخی مواقع سبب شورش بر ضد حکومت غاصب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باعث بیداری امّت در آن زمان بود و مردم را از خواب غفلت بیدار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مردم به مناسبت یادبود آن‌ها دور هم جمع می‌شوند و با کمالات و فضایل آن‌ها بیشتر آشنا می‌گردند این به نوبه خود دارای آثار و برکات و بیداری اسلامی در هر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اصل شهادت‌های جانسوز آن‌ها به نوبه خود ضربه‌ای بر پیکره اسلام و مسلمین بوده و موجب محرومیت امت از فیض وجود آن‌ها بوده است و لذا جا دارد که در مراسمی که به یاد آنان برگزار می‌شود شرکت کرده و عزاداری نماییم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رحمه الله در مورد اقدام امیرالمؤمنین‌علیه السلام در رفتن به مسجد کوفه در شب نوزدهم ماه مبارک رمضان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که بگوییم حضرت علی‌علیه السلام از وقوع شهادتش در آن شب خبر داشته است و این که در چه مکانی کشته خواهد شد، ولی تکلیف او با تکلیف ما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برای حضرت، بذل خون قلبش در راه خدا واجب باشد، همان گونه که ثبات قدم برای مجاهد در راه خدا واجب است گرچه ثبات قدم او منجر به کشته شدنش شود</w:t>
      </w:r>
      <w:r>
        <w:rPr>
          <w:rFonts w:eastAsia="IRNazanin" w:cs="IRNazanin"/>
          <w:color w:val="111111"/>
          <w:sz w:val="28"/>
          <w:szCs w:val="28"/>
          <w:rtl w:val="true"/>
          <w:lang w:bidi="fa-IR"/>
        </w:rPr>
        <w:t>».</w:t>
      </w:r>
      <w:r>
        <w:rPr>
          <w:rStyle w:val="FootnoteAnchor"/>
          <w:rtl w:val="true"/>
        </w:rPr>
        <w:footnoteReference w:id="716"/>
      </w:r>
      <w:bookmarkStart w:id="1018" w:name="pg590_13080"/>
    </w:p>
    <w:p>
      <w:pPr>
        <w:pStyle w:val="Heading2"/>
        <w:numPr>
          <w:ilvl w:val="1"/>
          <w:numId w:val="1"/>
        </w:numPr>
        <w:rPr/>
      </w:pPr>
      <w:bookmarkStart w:id="1019" w:name="__RefHeading___Toc5082720_211673320"/>
      <w:bookmarkStart w:id="1020" w:name="_Toc401"/>
      <w:bookmarkEnd w:id="1018"/>
      <w:bookmarkEnd w:id="1019"/>
      <w:r>
        <w:rPr>
          <w:rtl w:val="true"/>
        </w:rPr>
        <w:t>آیا خداوند امام حسین‌علیه السلام را یاری نکرد؟</w:t>
      </w:r>
      <w:bookmarkEnd w:id="1020"/>
    </w:p>
    <w:p>
      <w:pPr>
        <w:pStyle w:val="Heading3"/>
        <w:numPr>
          <w:ilvl w:val="2"/>
          <w:numId w:val="1"/>
        </w:numPr>
        <w:rPr/>
      </w:pPr>
      <w:bookmarkStart w:id="1021" w:name="__RefHeading___Toc5082722_211673320"/>
      <w:bookmarkStart w:id="1022" w:name="_Toc402"/>
      <w:bookmarkEnd w:id="1021"/>
      <w:r>
        <w:rPr>
          <w:rtl w:val="true"/>
        </w:rPr>
        <w:t>آیا خداوند امام حسین‌علیه السلام را یاری نکرد؟</w:t>
      </w:r>
      <w:bookmarkEnd w:id="1022"/>
    </w:p>
    <w:p>
      <w:pPr>
        <w:pStyle w:val="BookText"/>
        <w:rPr/>
      </w:pPr>
      <w:r>
        <w:rPr>
          <w:rFonts w:ascii="IRNazanin" w:hAnsi="IRNazanin" w:eastAsia="IRNazanin"/>
          <w:color w:val="111111"/>
          <w:sz w:val="28"/>
          <w:sz w:val="28"/>
          <w:szCs w:val="28"/>
          <w:rtl w:val="true"/>
          <w:lang w:bidi="fa-IR"/>
        </w:rPr>
        <w:t xml:space="preserve">از جمله سؤال‌هایی که در مورد قضیّه کربلا و امام حسین‌علیه السلام مطرح می‌شود این است که چرا خداوند امام حسین‌علیه السلام را یاری نکرد؟ خداوندی که قادر بر هر کاری است، چرا از اعجاز و قدرت خارق العاده خود برای دفع و نابودی دشمنانش استفاده نکرد؟ مگر خداوند پیامبرش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دیگر جنگها نصرت نداد؟ چه شد که واقعه کربلا منجر به شهادت امام حسین‌علیه السلام شد و خانواده‌اش به اسارت رفتند؟ در این مبحث به بررسی این موضوع می‌پردازیم</w:t>
      </w:r>
      <w:r>
        <w:rPr>
          <w:rFonts w:eastAsia="IRNazanin" w:cs="IRNazanin"/>
          <w:color w:val="111111"/>
          <w:sz w:val="28"/>
          <w:szCs w:val="28"/>
          <w:rtl w:val="true"/>
          <w:lang w:bidi="fa-IR"/>
        </w:rPr>
        <w:t>.</w:t>
      </w:r>
    </w:p>
    <w:p>
      <w:pPr>
        <w:pStyle w:val="Heading3"/>
        <w:numPr>
          <w:ilvl w:val="2"/>
          <w:numId w:val="1"/>
        </w:numPr>
        <w:rPr/>
      </w:pPr>
      <w:bookmarkStart w:id="1023" w:name="__RefHeading___Toc5082724_211673320"/>
      <w:bookmarkStart w:id="1024" w:name="_Toc403"/>
      <w:bookmarkEnd w:id="1023"/>
      <w:r>
        <w:rPr>
          <w:rtl w:val="true"/>
        </w:rPr>
        <w:t>مفهوم نصرت در فکر اسلامی</w:t>
      </w:r>
      <w:bookmarkEnd w:id="1024"/>
    </w:p>
    <w:p>
      <w:pPr>
        <w:pStyle w:val="Heading4"/>
        <w:numPr>
          <w:ilvl w:val="3"/>
          <w:numId w:val="1"/>
        </w:numPr>
        <w:rPr/>
      </w:pPr>
      <w:bookmarkStart w:id="1025" w:name="__RefHeading___Toc5082726_211673320"/>
      <w:bookmarkStart w:id="1026" w:name="_Toc404"/>
      <w:bookmarkEnd w:id="1025"/>
      <w:r>
        <w:rPr>
          <w:rtl w:val="true"/>
        </w:rPr>
        <w:t>مفهوم نصرت در فکر اسلامی</w:t>
      </w:r>
      <w:bookmarkEnd w:id="1026"/>
    </w:p>
    <w:p>
      <w:pPr>
        <w:pStyle w:val="BookText"/>
        <w:rPr/>
      </w:pPr>
      <w:r>
        <w:rPr>
          <w:rFonts w:ascii="IRNazanin" w:hAnsi="IRNazanin" w:eastAsia="IRNazanin"/>
          <w:color w:val="111111"/>
          <w:sz w:val="28"/>
          <w:sz w:val="28"/>
          <w:szCs w:val="28"/>
          <w:rtl w:val="true"/>
          <w:lang w:bidi="fa-IR"/>
        </w:rPr>
        <w:t>مفهوم نصرت در فکر اسلامی از جایگاه ویژه‌ای برخوردار بوده و قرآن کریم از آن در مواضع متعددی یاد کرده است</w:t>
      </w:r>
      <w:r>
        <w:rPr>
          <w:rFonts w:eastAsia="IRNazanin" w:cs="IRNazanin"/>
          <w:color w:val="111111"/>
          <w:sz w:val="28"/>
          <w:szCs w:val="28"/>
          <w:rtl w:val="true"/>
          <w:lang w:bidi="fa-IR"/>
        </w:rPr>
        <w:t>.</w:t>
      </w:r>
    </w:p>
    <w:p>
      <w:pPr>
        <w:pStyle w:val="Heading4"/>
        <w:numPr>
          <w:ilvl w:val="3"/>
          <w:numId w:val="1"/>
        </w:numPr>
        <w:rPr/>
      </w:pPr>
      <w:bookmarkStart w:id="1027" w:name="__RefHeading___Toc5082728_211673320"/>
      <w:bookmarkStart w:id="1028" w:name="_Toc405"/>
      <w:bookmarkEnd w:id="1027"/>
      <w:r>
        <w:rPr>
          <w:rtl w:val="true"/>
        </w:rPr>
        <w:t xml:space="preserve">الف </w:t>
      </w:r>
      <w:r>
        <w:rPr>
          <w:rtl w:val="true"/>
        </w:rPr>
        <w:t xml:space="preserve">- </w:t>
      </w:r>
      <w:r>
        <w:rPr>
          <w:rtl w:val="true"/>
        </w:rPr>
        <w:t>وسایل نصرت الهی</w:t>
      </w:r>
      <w:bookmarkEnd w:id="1028"/>
    </w:p>
    <w:p>
      <w:pPr>
        <w:pStyle w:val="BookText"/>
        <w:rPr/>
      </w:pPr>
      <w:r>
        <w:rPr>
          <w:rFonts w:ascii="IRNazanin" w:hAnsi="IRNazanin" w:eastAsia="IRNazanin"/>
          <w:color w:val="111111"/>
          <w:sz w:val="28"/>
          <w:sz w:val="28"/>
          <w:szCs w:val="28"/>
          <w:rtl w:val="true"/>
          <w:lang w:bidi="fa-IR"/>
        </w:rPr>
        <w:t>در برخی از آیات الهی به انحاء و وسایل نصرت الهی اشاره شده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استیصال و ریشه کن کردن معاندان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برخی از آیات به استیصال و ریشه‌کن کردن معاندان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حقیقت نوعی نصرت موحّدان و مؤمنان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غُثَاءاً فَبُعْداً لِلْقَوْمٍ الظَّالِمِینَ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أَنْشَأْنَا مِنْ بَعْدِهِمْ قَرُوناً آخَرِین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 های آنان یاری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کار خود پشیمان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دیگر سودی به حالشان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صیحه آسمانی آن‌ها را به حق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آنان را همچون خاشاکی بر سیلاب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اقوام دیگری را پس از آنان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لشکریان غیر مرئی؛</w:t>
      </w:r>
    </w:p>
    <w:p>
      <w:pPr>
        <w:pStyle w:val="BookText"/>
        <w:rPr/>
      </w:pPr>
      <w:r>
        <w:rPr>
          <w:rFonts w:ascii="IRNazanin" w:hAnsi="IRNazanin" w:eastAsia="IRNazanin"/>
          <w:color w:val="111111"/>
          <w:sz w:val="28"/>
          <w:sz w:val="28"/>
          <w:szCs w:val="28"/>
          <w:rtl w:val="true"/>
          <w:lang w:bidi="fa-IR"/>
        </w:rPr>
        <w:t>گاهی خداوند، مؤمنان را با لشکریانی که دیده نمی‌شوند؛ یعنی ملائکه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تَنْصُرُوهُ فَقَدْ نَصَرَهُ اللَّهُ إِذْ أَخْرَجَهُ الَّذِینَ کَفَرُوا ثَانِیَ اثْنَیْنِ إِذْهُمَا فِی الْغَارِ إِذْیَقُولُ لِصَاحِبِهِ لاتَحْزَنْ إِنَّ اللَّهَ مَعَنَا فَأَنْزَلَ اللَّهُ سَکینَتَهُ عَلَیْهِ وَ أَیَّدَهُ بِجُنُودٍ لَمْ تَرَوْهَا وَ جَعَلَ کَلِمَةَ الَّذِینَ کَفَرُوا السُّفْلی وَ کَلِمَةُ اللَّهِ هِیَ الْعُلْیَا وَ اللَّهُ عَزِیزٌ حَکِیمٌ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یاری نکنید خداوند او را یاری می‌کند، 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هنگام که آن دو در غار بودند و او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لشکرهایی که مشاهده نمی‌کردید 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آورد، 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رعب و ترس؛</w:t>
      </w:r>
    </w:p>
    <w:p>
      <w:pPr>
        <w:pStyle w:val="BookText"/>
        <w:rPr/>
      </w:pPr>
      <w:r>
        <w:rPr>
          <w:rFonts w:ascii="IRNazanin" w:hAnsi="IRNazanin" w:eastAsia="IRNazanin"/>
          <w:color w:val="111111"/>
          <w:sz w:val="28"/>
          <w:sz w:val="28"/>
          <w:szCs w:val="28"/>
          <w:rtl w:val="true"/>
          <w:lang w:bidi="fa-IR"/>
        </w:rPr>
        <w:t>و گاهی نیز خداوند، پیامبران و مؤمنان را با رعب و ترسی که در قلوب دشمنانشان قرار می‌دهد، نصرت می‌کند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سَنُلْقِی فِی قُلُوبِ الَّذِینَ کَفَرُوا الرُّعْبَ بِمَا أَشْرَکُوا بِاللَّهِ مَا لَمْ‌یُنَزِّلْ بِهِ سُلْطَاناً وَ مَأْوَاهُمُ النَّارُ وَ بِئْسَ مَثْوَی الظَّالِمِینَ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کافران به خاطر این که بدون دلیل چیزهایی را بر خدا همتا قرار دادند رعب و ترس می‌افکنیم، و جایگاه آنان آتش است، و چه بد جایگاهی است جایگاه ستمکاران</w:t>
      </w:r>
      <w:r>
        <w:rPr>
          <w:rFonts w:eastAsia="IRNazanin" w:cs="IRNazanin"/>
          <w:color w:val="111111"/>
          <w:sz w:val="28"/>
          <w:szCs w:val="28"/>
          <w:rtl w:val="true"/>
          <w:lang w:bidi="fa-IR"/>
        </w:rPr>
        <w:t xml:space="preserve">.» </w:t>
      </w:r>
      <w:bookmarkStart w:id="1029" w:name="pg590_13085"/>
    </w:p>
    <w:p>
      <w:pPr>
        <w:pStyle w:val="BookText"/>
        <w:rPr/>
      </w:pPr>
      <w:bookmarkEnd w:id="1029"/>
      <w:r>
        <w:rPr>
          <w:rFonts w:ascii="IRNazanin" w:hAnsi="IRNazanin" w:eastAsia="IRNazanin"/>
          <w:color w:val="111111"/>
          <w:sz w:val="28"/>
          <w:sz w:val="28"/>
          <w:szCs w:val="28"/>
          <w:rtl w:val="true"/>
          <w:lang w:bidi="fa-IR"/>
        </w:rPr>
        <w:t>رعب و ترس برنده ترین اسلحه در معرکه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مؤمنان را از این اسلحه بهره‌مند کرده است</w:t>
      </w:r>
      <w:r>
        <w:rPr>
          <w:rFonts w:eastAsia="IRNazanin" w:cs="IRNazanin"/>
          <w:color w:val="111111"/>
          <w:sz w:val="28"/>
          <w:szCs w:val="28"/>
          <w:rtl w:val="true"/>
          <w:lang w:bidi="fa-IR"/>
        </w:rPr>
        <w:t>.</w:t>
      </w:r>
    </w:p>
    <w:p>
      <w:pPr>
        <w:pStyle w:val="Heading4"/>
        <w:numPr>
          <w:ilvl w:val="3"/>
          <w:numId w:val="1"/>
        </w:numPr>
        <w:rPr/>
      </w:pPr>
      <w:bookmarkStart w:id="1030" w:name="__RefHeading___Toc5082730_211673320"/>
      <w:bookmarkStart w:id="1031" w:name="_Toc406"/>
      <w:bookmarkEnd w:id="1030"/>
      <w:r>
        <w:rPr>
          <w:rtl w:val="true"/>
        </w:rPr>
        <w:t xml:space="preserve">ب </w:t>
      </w:r>
      <w:r>
        <w:rPr>
          <w:rtl w:val="true"/>
        </w:rPr>
        <w:t xml:space="preserve">- </w:t>
      </w:r>
      <w:r>
        <w:rPr>
          <w:rtl w:val="true"/>
        </w:rPr>
        <w:t>شروط نصرت</w:t>
      </w:r>
      <w:bookmarkEnd w:id="1031"/>
    </w:p>
    <w:p>
      <w:pPr>
        <w:pStyle w:val="BookText"/>
        <w:rPr/>
      </w:pPr>
      <w:r>
        <w:rPr>
          <w:rFonts w:ascii="IRNazanin" w:hAnsi="IRNazanin" w:eastAsia="IRNazanin"/>
          <w:color w:val="111111"/>
          <w:sz w:val="28"/>
          <w:sz w:val="28"/>
          <w:szCs w:val="28"/>
          <w:rtl w:val="true"/>
          <w:lang w:bidi="fa-IR"/>
        </w:rPr>
        <w:t>نصرت و یاری خداوند دارای شرایطی است که در آیات قرآن کریم به این شروط اشاره شده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ثبات؛</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تَرْضَی عَنْکَ الْیَهُودُ وَ لاَالنَّصَارَی حَتَّی تَتَّبِعَ مِلَّتَهُمْ قُلْ إِنَّ هُدَی اللَّهِ هُوَالْهُدَی وَ لَئِنِ اتَّبَعْتَ أَهْوَائَهُمْ بَعْدَ الَّذِی جَاءَکَ مِنَ الْعِلْمِ مَالَکَ مِنَ اللَّهِ مِنْ وَلِیٍّ وَ لانَصِیرٍ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یهود و نصارا از تو راضی نخواهند شد تا از آیین 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تنها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هوی و هوس‌های آنان پیروی کنی بعد از آن که آگاه شده‌ای، هیچ سرپرست و یاوری از سوی خدا برای تو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حَسِبْتُمْ أَنْ تَدْخُلُوا الْجَنَّةَ وَ لَمَّایَأْتِکُمْ مَثَلُ الَّذِینَ خَلَوْا مِنْ قَبْلِکُمْ مَسَّتْهُمُ الْبَأْسَاءُ وَ الضَّرَّاءُ وَ زُلْزِلُوا حَتَّی یَقُولَ الرَّسُولُ وَ الَّذِینَ آمَنُوا مَعَهُ مَتَی نَصْرُاللَّهِ أَلاَ إِنَّ نَصْرَاللَّهِ قَرِیبٌ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داخل بهشت می‌شوید بی آن 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گرفتاری‌ها و ناراحتی‌ها به آنان رسیده، و آن چنان معنای تزلزل ناراحت شدند که پیامبر و افرادی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شروط نصرت الهی آن است که مردم اهلیّت نصرت را داشته باشند، به این که آن را حفظ کنند و عدالت را بعد از تحقق نصرت در میان مردم پیاده 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لِلَّذِینَ یُقَاتَلُونَ بِأَنَّهُمْ ظُلِمُوا وَ 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اُخْرِجُوا مِنْ دِیَارِهِمْ بِغَیْرِ حَقٍّ إِلاَّ أَنْ یَقُولُوا رَبُّنَا اللَّهُ وَ لَوْلا دَفْعُ اللَّهِ النَّاسَ بَعْضَهُمْ بِبَعْضٍ لَهُدِّمَتْ صَوَامِعُ وَ بِیَعٌ وَ صَلَوَاتٌ وَ مَسَاجِدُ یُذْکَرُ فِیهَا اسْمُ </w:t>
      </w:r>
      <w:bookmarkStart w:id="1032" w:name="pg590_13087"/>
    </w:p>
    <w:p>
      <w:pPr>
        <w:pStyle w:val="BookText"/>
        <w:rPr/>
      </w:pPr>
      <w:bookmarkEnd w:id="1032"/>
      <w:r>
        <w:rPr>
          <w:rFonts w:ascii="Amiri" w:hAnsi="Amiri" w:eastAsia="Amiri" w:cs="Amiri"/>
          <w:color w:val="111111"/>
          <w:sz w:val="28"/>
          <w:sz w:val="28"/>
          <w:szCs w:val="28"/>
          <w:rtl w:val="true"/>
          <w:lang w:bidi="ar-SA"/>
        </w:rPr>
        <w:t xml:space="preserve">اللَّهِ کَثِیراً وَ لَیَنْصُرَنَّ اللَّهُ مَنْ یَنْصُرُهُ 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إِنْ مَکَّنَّاهُمْ فِی الْأَرْضِ أَقَامُوا الصَّلاَةَ و ءاتَوُا الزَّکَاةَ وَ أَمَرُوا بِالْمَعْرُوفِ وَ نَهَوْا عَنِ الْمُنْکَرِ وَ ِللَّهِ عَاقِبَةُ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جنگ بر آن‌ها تحمیل گردید اجازه جهاد داده شده است، چرا که مورد ستم قرار گرفته‌اند، و خدا بر یاری آنها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به ناحق از خانه و شهر خود به ناحق رانده شده‌اند، جز این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یکتاست، و اگر خداوند بعضی از مردم را به وسیله بعض دیگر دفع نکند، دیر ها و صومعه ها و معابد یهود و نصارا و مساجدی که نام خدا در آن بسیار برده می‌شود ویران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یاری او کنند یاری می‌کند، خداوند قوی و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هر گاه در زمین به آن‌ها قدرت بخشیدیم نماز بر پا می‌دارند و زکات می‌دهند و امر به معروف و نهی از منکر می‌کنند و پایان همه کارها از آن خدا است</w:t>
      </w:r>
      <w:r>
        <w:rPr>
          <w:rFonts w:eastAsia="IRNazanin" w:cs="IRNazanin"/>
          <w:color w:val="111111"/>
          <w:sz w:val="28"/>
          <w:szCs w:val="28"/>
          <w:rtl w:val="true"/>
          <w:lang w:bidi="fa-IR"/>
        </w:rPr>
        <w:t>.»</w:t>
      </w:r>
    </w:p>
    <w:p>
      <w:pPr>
        <w:pStyle w:val="Heading4"/>
        <w:numPr>
          <w:ilvl w:val="3"/>
          <w:numId w:val="1"/>
        </w:numPr>
        <w:rPr/>
      </w:pPr>
      <w:bookmarkStart w:id="1033" w:name="__RefHeading___Toc5082732_211673320"/>
      <w:bookmarkStart w:id="1034" w:name="_Toc407"/>
      <w:bookmarkEnd w:id="1033"/>
      <w:r>
        <w:rPr>
          <w:rtl w:val="true"/>
        </w:rPr>
        <w:t xml:space="preserve">ج </w:t>
      </w:r>
      <w:r>
        <w:rPr>
          <w:rtl w:val="true"/>
        </w:rPr>
        <w:t xml:space="preserve">- </w:t>
      </w:r>
      <w:r>
        <w:rPr>
          <w:rtl w:val="true"/>
        </w:rPr>
        <w:t>امتحان مؤمن به عدم نصرت</w:t>
      </w:r>
      <w:bookmarkEnd w:id="1034"/>
    </w:p>
    <w:p>
      <w:pPr>
        <w:pStyle w:val="BookText"/>
        <w:rPr/>
      </w:pPr>
      <w:r>
        <w:rPr>
          <w:rFonts w:ascii="IRNazanin" w:hAnsi="IRNazanin" w:eastAsia="IRNazanin"/>
          <w:color w:val="111111"/>
          <w:sz w:val="28"/>
          <w:sz w:val="28"/>
          <w:szCs w:val="28"/>
          <w:rtl w:val="true"/>
          <w:lang w:bidi="fa-IR"/>
        </w:rPr>
        <w:t>از برخی آیات استفاده می‌شود که گاهی خداوند متعال مؤمنان را با یاری نکردن امتحان می‌کند که آیا استقامت دارند و یا اینکه مأیوس شده و پا به فرار می‌گذارند یا تا پای جان از پیامبرصلی الله علیه وآله و دینش دفاع می‌کنند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وَلاتَهِنُوا وَلاتَحْزَنُوا وَ أَنْتُمُ الْأَعْلُونَ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وَتِلْکَ الْأَیَّامُ نُداوِلُهَا بَیْنَ النَّاسِ وَلِیَعْلَمَ اللَّهُ الَّذِینَ آمَنُوا وَ یَتَّخِذَ مِنْکُمْ شُهَدَاءَ وَاللَّهُ لایُحِبُّ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 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نشوید و غمگین نگردید و شما برترید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جراحتی رسید، به آن جمعیت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جراحتی همانند آن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روزها را در میان مردم می‌گردانیم، تا افرادی را که ایمان آورده‌اند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شاهدانی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ظالمان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خداوند افراد باایمان را خالص گرداند، و کافران را به </w:t>
      </w:r>
      <w:bookmarkStart w:id="1035" w:name="pg590_13089"/>
    </w:p>
    <w:p>
      <w:pPr>
        <w:pStyle w:val="BookText"/>
        <w:rPr/>
      </w:pPr>
      <w:bookmarkEnd w:id="1035"/>
      <w:r>
        <w:rPr>
          <w:rFonts w:ascii="IRNazanin" w:hAnsi="IRNazanin" w:eastAsia="IRNazanin"/>
          <w:color w:val="111111"/>
          <w:sz w:val="28"/>
          <w:sz w:val="28"/>
          <w:szCs w:val="28"/>
          <w:rtl w:val="true"/>
          <w:lang w:bidi="fa-IR"/>
        </w:rPr>
        <w:t>تدریج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پنداشتید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خواهید شد، در حالی که خداوند هنوز مجاهدان از شما و صابران را مشخص نساخته است؟</w:t>
      </w:r>
      <w:r>
        <w:rPr>
          <w:rFonts w:eastAsia="IRNazanin" w:cs="IRNazanin"/>
          <w:color w:val="111111"/>
          <w:sz w:val="28"/>
          <w:szCs w:val="28"/>
          <w:rtl w:val="true"/>
          <w:lang w:bidi="fa-IR"/>
        </w:rPr>
        <w:t>!».</w:t>
      </w:r>
    </w:p>
    <w:p>
      <w:pPr>
        <w:pStyle w:val="Heading3"/>
        <w:numPr>
          <w:ilvl w:val="2"/>
          <w:numId w:val="1"/>
        </w:numPr>
        <w:rPr/>
      </w:pPr>
      <w:bookmarkStart w:id="1036" w:name="__RefHeading___Toc5082734_211673320"/>
      <w:bookmarkStart w:id="1037" w:name="_Toc408"/>
      <w:bookmarkEnd w:id="1036"/>
      <w:r>
        <w:rPr>
          <w:rtl w:val="true"/>
        </w:rPr>
        <w:t>پاسخ دو سؤال</w:t>
      </w:r>
      <w:bookmarkEnd w:id="1037"/>
    </w:p>
    <w:p>
      <w:pPr>
        <w:pStyle w:val="BookText"/>
        <w:rPr/>
      </w:pPr>
      <w:r>
        <w:rPr>
          <w:rFonts w:ascii="IRNazanin" w:hAnsi="IRNazanin" w:eastAsia="IRNazanin"/>
          <w:color w:val="111111"/>
          <w:sz w:val="28"/>
          <w:sz w:val="28"/>
          <w:szCs w:val="28"/>
          <w:rtl w:val="true"/>
          <w:lang w:bidi="fa-IR"/>
        </w:rPr>
        <w:t>گاهی این چنین سؤال می‌شود که آیا امام حسین‌علیه السلام به اهداف قیام و نهضتش رسیده است یا خیر؟ و گاهی پرسش آن است که آیا امام حسین‌علیه السلام بر دشمن خود از حیث مسائل نظامی پیروز شد یا خیر؟ پیروزی که به دنبال آن سلطه و حکومت باشد؟</w:t>
      </w:r>
    </w:p>
    <w:p>
      <w:pPr>
        <w:pStyle w:val="BookText"/>
        <w:rPr/>
      </w:pPr>
      <w:r>
        <w:rPr>
          <w:rFonts w:ascii="IRNazanin" w:hAnsi="IRNazanin" w:eastAsia="IRNazanin"/>
          <w:color w:val="111111"/>
          <w:sz w:val="28"/>
          <w:sz w:val="28"/>
          <w:szCs w:val="28"/>
          <w:rtl w:val="true"/>
          <w:lang w:bidi="fa-IR"/>
        </w:rPr>
        <w:t>پاسخ سؤال اول این است که به طور قطع باید ادعا نمود که حضرت به تمام اهداف خود رسیده و لذا پیروزمندانه از میدان نبرد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جواب منفی است؛ زیرا در ظاهر، لشکر عمر بن سعد توانست بر لشکر امام حسین‌علیه السلام غالب شده و جوانان بنی هاشم و حتی خود امام حسین‌علیه السلام و اصحاب او را به قتل برساند، امری که از حیث نظامی شکستی در ظاهر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از قیام و نهضتش اهداف دیگری داشت، ایشان در صدد بیداری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به خواب غفلت فرو رفته و تعلیمات اصیل اسلامی را وارونه فهمیده بود، و تنها شهادت مظلومانه او می‌توانست مردم را از آن خواب عمیق غفلت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بعد از شهادت حضرت‌علیه السلام قیام‌ها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من وابسته به حسین‌علیه السلام و قیام او است</w:t>
      </w:r>
      <w:r>
        <w:rPr>
          <w:rFonts w:eastAsia="IRNazanin" w:cs="IRNazanin"/>
          <w:color w:val="111111"/>
          <w:sz w:val="28"/>
          <w:szCs w:val="28"/>
          <w:rtl w:val="true"/>
          <w:lang w:bidi="fa-IR"/>
        </w:rPr>
        <w:t>.</w:t>
      </w:r>
    </w:p>
    <w:p>
      <w:pPr>
        <w:pStyle w:val="Heading3"/>
        <w:numPr>
          <w:ilvl w:val="2"/>
          <w:numId w:val="1"/>
        </w:numPr>
        <w:rPr/>
      </w:pPr>
      <w:bookmarkStart w:id="1038" w:name="__RefHeading___Toc5082736_211673320"/>
      <w:bookmarkStart w:id="1039" w:name="_Toc409"/>
      <w:bookmarkEnd w:id="1038"/>
      <w:r>
        <w:rPr>
          <w:rtl w:val="true"/>
        </w:rPr>
        <w:t>مثلّث سعادت، امتحان، اختیار</w:t>
      </w:r>
      <w:bookmarkEnd w:id="1039"/>
    </w:p>
    <w:p>
      <w:pPr>
        <w:pStyle w:val="BookText"/>
        <w:rPr/>
      </w:pPr>
      <w:r>
        <w:rPr>
          <w:rFonts w:ascii="IRNazanin" w:hAnsi="IRNazanin" w:eastAsia="IRNazanin"/>
          <w:color w:val="111111"/>
          <w:sz w:val="28"/>
          <w:sz w:val="28"/>
          <w:szCs w:val="28"/>
          <w:rtl w:val="true"/>
          <w:lang w:bidi="fa-IR"/>
        </w:rPr>
        <w:t>انسان از طریق امتحان و اختیار است که به سعادت می‌رسد، و لذا سعادت بدون اختیار معنایی ندارد، همان گونه که بدون ابتلا و امتحان انسان آبدیده نشده، به کمال و سعادت ذاتی خود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گاهی فردی و شخصی است و گاهی نیز دسته جمعی و عام که از تمام مجتمع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فقر، کفر، اولاد، حیات دنیا، نصرت، فرار از جنگ و … از ابتلائات و موارد امتحان مؤمن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مسأله ابتلا و امتحان مؤمن اشاره شده است، آنجا که می‌فرماید</w:t>
      </w:r>
      <w:r>
        <w:rPr>
          <w:rFonts w:eastAsia="IRNazanin" w:cs="IRNazanin"/>
          <w:color w:val="111111"/>
          <w:sz w:val="28"/>
          <w:szCs w:val="28"/>
          <w:rtl w:val="true"/>
          <w:lang w:bidi="fa-IR"/>
        </w:rPr>
        <w:t xml:space="preserve">: </w:t>
      </w:r>
      <w:bookmarkStart w:id="1040" w:name="pg590_13091"/>
    </w:p>
    <w:p>
      <w:pPr>
        <w:pStyle w:val="BookText"/>
        <w:rPr/>
      </w:pPr>
      <w:bookmarkEnd w:id="10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شما را قطعاً می‌آزماییم تا معلوم شود مجاهدان واقعی و صابران از میان شما کیانند</w:t>
      </w:r>
      <w:r>
        <w:rPr>
          <w:rFonts w:eastAsia="IRNazanin" w:cs="IRNazanin"/>
          <w:color w:val="111111"/>
          <w:sz w:val="28"/>
          <w:szCs w:val="28"/>
          <w:rtl w:val="true"/>
          <w:lang w:bidi="fa-IR"/>
        </w:rPr>
        <w:t>.»</w:t>
      </w:r>
    </w:p>
    <w:p>
      <w:pPr>
        <w:pStyle w:val="Heading3"/>
        <w:numPr>
          <w:ilvl w:val="2"/>
          <w:numId w:val="1"/>
        </w:numPr>
        <w:rPr/>
      </w:pPr>
      <w:bookmarkStart w:id="1041" w:name="__RefHeading___Toc5082738_211673320"/>
      <w:bookmarkStart w:id="1042" w:name="_Toc410"/>
      <w:bookmarkEnd w:id="1041"/>
      <w:r>
        <w:rPr>
          <w:rtl w:val="true"/>
        </w:rPr>
        <w:t>امتحان امت در قضیه کربلا</w:t>
      </w:r>
      <w:bookmarkEnd w:id="104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کربلا صحنه امتحان بزرگ امت اسلامی بود، همان گونه که حکومت حضرت علی‌علیه السلام و جنگ هایی که در عصر خلافت او پدید آمد، و نیز صلح امام حسن مجتبی‌علیه السلام صحنه بزرگ امتحان الهی بود که خداوند مسلمانان را با آن امتحان نمود کسانی که به دنبال حق و حقیقت رفته و از امامان معصوم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انحراف کشیده شده و از مسیر اهل بیت‌علیهم السلام دور شدند نیز عملکرد خود را نشان دادند</w:t>
      </w:r>
      <w:r>
        <w:rPr>
          <w:rFonts w:eastAsia="IRNazanin" w:cs="IRNazanin"/>
          <w:color w:val="111111"/>
          <w:sz w:val="28"/>
          <w:szCs w:val="28"/>
          <w:rtl w:val="true"/>
          <w:lang w:bidi="fa-IR"/>
        </w:rPr>
        <w:t xml:space="preserve">. </w:t>
      </w:r>
      <w:bookmarkStart w:id="1043" w:name="pg590_13093"/>
    </w:p>
    <w:p>
      <w:pPr>
        <w:pStyle w:val="Heading2"/>
        <w:numPr>
          <w:ilvl w:val="1"/>
          <w:numId w:val="1"/>
        </w:numPr>
        <w:rPr/>
      </w:pPr>
      <w:bookmarkStart w:id="1044" w:name="__RefHeading___Toc5082740_211673320"/>
      <w:bookmarkStart w:id="1045" w:name="_Toc411"/>
      <w:bookmarkEnd w:id="1043"/>
      <w:bookmarkEnd w:id="1044"/>
      <w:r>
        <w:rPr>
          <w:rtl w:val="true"/>
        </w:rPr>
        <w:t>چرا امام‌علیه السلام اهل بیتش را همراه خود آورد؟</w:t>
      </w:r>
      <w:bookmarkEnd w:id="1045"/>
    </w:p>
    <w:p>
      <w:pPr>
        <w:pStyle w:val="Heading3"/>
        <w:numPr>
          <w:ilvl w:val="2"/>
          <w:numId w:val="1"/>
        </w:numPr>
        <w:rPr/>
      </w:pPr>
      <w:bookmarkStart w:id="1046" w:name="__RefHeading___Toc5082742_211673320"/>
      <w:bookmarkStart w:id="1047" w:name="_Toc412"/>
      <w:bookmarkEnd w:id="1046"/>
      <w:r>
        <w:rPr>
          <w:rtl w:val="true"/>
        </w:rPr>
        <w:t>چرا امام‌علیه السلام اهل بیتش را همراه خود آورد؟</w:t>
      </w:r>
      <w:bookmarkEnd w:id="1047"/>
    </w:p>
    <w:p>
      <w:pPr>
        <w:pStyle w:val="BookText"/>
        <w:rPr/>
      </w:pPr>
      <w:r>
        <w:rPr>
          <w:rFonts w:ascii="IRNazanin" w:hAnsi="IRNazanin" w:eastAsia="IRNazanin"/>
          <w:color w:val="111111"/>
          <w:sz w:val="28"/>
          <w:sz w:val="28"/>
          <w:szCs w:val="28"/>
          <w:rtl w:val="true"/>
          <w:lang w:bidi="fa-IR"/>
        </w:rPr>
        <w:t>یکی از سؤال‌هایی که در رابطه با قضیه کربلا مطرح است این که امام حسین‌علیه السلام با وجود آن که می‌دانست در این راه به شهادت می‌رسد و بین او و لشکر کوفه درگیری و جنگ اتفاق خواهد افتاد و در نهایت اهل بیتش به اسارت می‌روند، چرا اهل بیت خود را در این سفر به همراه آورد؟ این سؤالی است که در برخی از موارد به ذهن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پاسخ این سؤال خواهیم پرداخت</w:t>
      </w:r>
      <w:r>
        <w:rPr>
          <w:rFonts w:eastAsia="IRNazanin" w:cs="IRNazanin"/>
          <w:color w:val="111111"/>
          <w:sz w:val="28"/>
          <w:szCs w:val="28"/>
          <w:rtl w:val="true"/>
          <w:lang w:bidi="fa-IR"/>
        </w:rPr>
        <w:t>:</w:t>
      </w:r>
    </w:p>
    <w:p>
      <w:pPr>
        <w:pStyle w:val="Heading3"/>
        <w:numPr>
          <w:ilvl w:val="2"/>
          <w:numId w:val="1"/>
        </w:numPr>
        <w:rPr/>
      </w:pPr>
      <w:bookmarkStart w:id="1048" w:name="__RefHeading___Toc5082744_211673320"/>
      <w:bookmarkStart w:id="1049" w:name="_Toc413"/>
      <w:bookmarkEnd w:id="1048"/>
      <w:r>
        <w:rPr>
          <w:rtl w:val="true"/>
        </w:rPr>
        <w:t>پاسخ اول</w:t>
      </w:r>
      <w:bookmarkEnd w:id="1049"/>
    </w:p>
    <w:p>
      <w:pPr>
        <w:pStyle w:val="BookText"/>
        <w:rPr/>
      </w:pPr>
      <w:r>
        <w:rPr>
          <w:rFonts w:ascii="IRNazanin" w:hAnsi="IRNazanin" w:eastAsia="IRNazanin"/>
          <w:color w:val="111111"/>
          <w:sz w:val="28"/>
          <w:sz w:val="28"/>
          <w:szCs w:val="28"/>
          <w:rtl w:val="true"/>
          <w:lang w:bidi="fa-IR"/>
        </w:rPr>
        <w:t>به سؤال مطرح شده پاسخ های مختلف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عادت عرب این بوده که زن و عیالات را همراه خود در جنگ‌ها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نمی‌تواند جواب‌گوی سؤالات مطرح شده باشد، زیرا سؤال دیگری بر این جواب مطرح می‌شود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عرب عیالات خود را در جنگ‌ها می‌آورده است؟ و بر فرض تسلیم به وجود چنین عادتی چه مصلحتی در آوردن عیالات خود در جنگ‌ها بوده است؟ و آیا امام از عرف و عادت عرب در جنگ‌ها متابعت کرده است؟ در حالی که امام حسین‌علیه السلام آوردن اطفال را به مشیّت الهی واگذار کرده است</w:t>
      </w:r>
      <w:r>
        <w:rPr>
          <w:rFonts w:eastAsia="IRNazanin" w:cs="IRNazanin"/>
          <w:color w:val="111111"/>
          <w:sz w:val="28"/>
          <w:szCs w:val="28"/>
          <w:rtl w:val="true"/>
          <w:lang w:bidi="fa-IR"/>
        </w:rPr>
        <w:t xml:space="preserve">. </w:t>
      </w:r>
      <w:bookmarkStart w:id="1050" w:name="pg590_13095"/>
    </w:p>
    <w:p>
      <w:pPr>
        <w:pStyle w:val="Heading3"/>
        <w:numPr>
          <w:ilvl w:val="2"/>
          <w:numId w:val="1"/>
        </w:numPr>
        <w:rPr/>
      </w:pPr>
      <w:bookmarkStart w:id="1051" w:name="__RefHeading___Toc5082746_211673320"/>
      <w:bookmarkStart w:id="1052" w:name="_Toc414"/>
      <w:bookmarkEnd w:id="1050"/>
      <w:bookmarkEnd w:id="1051"/>
      <w:r>
        <w:rPr>
          <w:rtl w:val="true"/>
        </w:rPr>
        <w:t>پاسخ دوم</w:t>
      </w:r>
      <w:bookmarkEnd w:id="1052"/>
    </w:p>
    <w:p>
      <w:pPr>
        <w:pStyle w:val="BookText"/>
        <w:rPr/>
      </w:pPr>
      <w:r>
        <w:rPr>
          <w:rFonts w:ascii="IRNazanin" w:hAnsi="IRNazanin" w:eastAsia="IRNazanin"/>
          <w:color w:val="111111"/>
          <w:sz w:val="28"/>
          <w:sz w:val="28"/>
          <w:szCs w:val="28"/>
          <w:rtl w:val="true"/>
          <w:lang w:bidi="fa-IR"/>
        </w:rPr>
        <w:t>احتمال دیگری که داده شده این است که امام حسین‌علیه السلام از آن جا که در این قیامش رسالتی عظیم را بر دوش دارد که همان بیداری امّت اسلامی است و این رسالت احتیاج به طیّ مراحل دارد، یک مرحله آن توسط شهادت افراد تحقق پیدا می‌کند و مرحله دوّم که بعد از شهادت محقق می‌شود، باید با خطابه ها و اظهار مظلومیت اهل بیت و ظلم‌هایی که از طرف یزید و دستگاه خلافت بر آن‌ها وارد شده ادامه یابد تا رسالت حسینی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دوم را عیالات امام حسین‌علیه السلام و اسیران کربلا به نحو احسن به اتمام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قصد داشت که با کشتن امام حسین‌علیه السلام و خارجی معرّفی کردن ایشان مطلب را تمام کرده و حکومت خود را مستحکم سازد، ولی این خطابه ها و افشاگری های اسیران کربلا و در رأس آنان امام سجادعلیه السلام و حضرت زینب‌علیها السلام بود که جامعه اسلامی را بیدار کرده و ظلم و جنایات یزید را بر ملا کرد و اجازه نداد یزید به مطامع شوم خود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می‌دانست که اگر خود و فرزندان و اصحابش کشته می‌شوند و اهل بیت به اسارت رفته اش آن افشاگری‌ها را نکنند همه خون او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حسین‌علیه السلام همراه داشتن عیالات خود را امری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که افشاگری هایی را که عیالات حضرت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حکومت یزید را متزلزل کرد و در نتیجه حکومت او را به سقوط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گر چه به ظاهر معقول به نظر می‌رسد ولی سؤالی که مطرح می‌شود این که این وظیفه را برخی از اهل بیت امام حسین‌علیهم السلام عهده دار بودند همانند امام سجادعلیه السلام و حضرت زینب‌علیها السلام و برخی دیگر از زنانی که در قافله حضرت حضور داشتند، نه همه افراد عائله حضرت حتی فرزندان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این مطلب را علّت تام برای این سؤال مطرح نمود، گرچه ممکن است به عنوان یکی از حکمت‌های همراهی آنان باشد</w:t>
      </w:r>
      <w:r>
        <w:rPr>
          <w:rFonts w:eastAsia="IRNazanin" w:cs="IRNazanin"/>
          <w:color w:val="111111"/>
          <w:sz w:val="28"/>
          <w:szCs w:val="28"/>
          <w:rtl w:val="true"/>
          <w:lang w:bidi="fa-IR"/>
        </w:rPr>
        <w:t xml:space="preserve">. </w:t>
      </w:r>
      <w:bookmarkStart w:id="1053" w:name="pg590_13097"/>
    </w:p>
    <w:p>
      <w:pPr>
        <w:pStyle w:val="Heading3"/>
        <w:numPr>
          <w:ilvl w:val="2"/>
          <w:numId w:val="1"/>
        </w:numPr>
        <w:rPr/>
      </w:pPr>
      <w:bookmarkStart w:id="1054" w:name="__RefHeading___Toc5082748_211673320"/>
      <w:bookmarkStart w:id="1055" w:name="_Toc415"/>
      <w:bookmarkEnd w:id="1053"/>
      <w:bookmarkEnd w:id="1054"/>
      <w:r>
        <w:rPr>
          <w:rtl w:val="true"/>
        </w:rPr>
        <w:t>پاسخ سوم</w:t>
      </w:r>
      <w:bookmarkEnd w:id="1055"/>
    </w:p>
    <w:p>
      <w:pPr>
        <w:pStyle w:val="BookText"/>
        <w:rPr/>
      </w:pPr>
      <w:r>
        <w:rPr>
          <w:rFonts w:ascii="IRNazanin" w:hAnsi="IRNazanin" w:eastAsia="IRNazanin"/>
          <w:color w:val="111111"/>
          <w:sz w:val="28"/>
          <w:sz w:val="28"/>
          <w:szCs w:val="28"/>
          <w:rtl w:val="true"/>
          <w:lang w:bidi="fa-IR"/>
        </w:rPr>
        <w:t>برخی در جواب و پاسخ به این سؤال به جنبه فجایع انسانی قضیه نظر کرده و بر این نکته تأکید دارند که حضرت امام حسین‌علیه السلام با آوردن عیالات خود در این قافله در صدد اثبات و بر ملا کردن باطن یزید و جنایات او بر اسلام و پیامبر و اهل بیت ایشان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وجود آن که می‌دانست لشکریان یزید با او و اهل و عیالش چه خواهند کرد ولی در عین حال آنان را با خود می‌آورد تا از این طریق هویت واقعی او را برای مردم به اثبات رسانده و در نتیجه عدم قابلیّت او نسبت به مقام خلافت را به مردم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را نیز می‌توان به عنوان یکی از عوامل و آثار همراهی اهل بیت دانست، نه این که علت تامه برای همراه آوردن آنان باشد</w:t>
      </w:r>
      <w:r>
        <w:rPr>
          <w:rFonts w:eastAsia="IRNazanin" w:cs="IRNazanin"/>
          <w:color w:val="111111"/>
          <w:sz w:val="28"/>
          <w:szCs w:val="28"/>
          <w:rtl w:val="true"/>
          <w:lang w:bidi="fa-IR"/>
        </w:rPr>
        <w:t>.</w:t>
      </w:r>
    </w:p>
    <w:p>
      <w:pPr>
        <w:pStyle w:val="Heading3"/>
        <w:numPr>
          <w:ilvl w:val="2"/>
          <w:numId w:val="1"/>
        </w:numPr>
        <w:rPr/>
      </w:pPr>
      <w:bookmarkStart w:id="1056" w:name="__RefHeading___Toc5082750_211673320"/>
      <w:bookmarkStart w:id="1057" w:name="_Toc416"/>
      <w:bookmarkEnd w:id="1056"/>
      <w:r>
        <w:rPr>
          <w:rtl w:val="true"/>
        </w:rPr>
        <w:t>پاسخ چهارم</w:t>
      </w:r>
      <w:bookmarkEnd w:id="1057"/>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حسین‌علیه السلام از به همراه آوردن عیالات خود به کربلا به جهت تحریک مردم به نصرت و یاری او بوده است، زیرا وقتی امام را همراه با همسران و فرزندان ببینند دوستان ایشان به خاطر ترحم ملحق می‌شوند و دل دشمنان نیز به رقت خواهد آمد، به رحم آمده دوستان به او ملحق شده و دشمنان دلشان به رقّت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هم صحیح به نظر نمی‌رسد؛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جلب یاران خود می‌توانست از راه‌های دیگر همچون خطابه و فرستادن نماینده به شهرها و کشورها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قصد نداشت که مردم را در یک حالت اضطرار قرار دهد تا به هر نحو ممکن ولو از طریق احساسی او را یاری کنند، بلکه می‌خواست خودشان این راه را انتخاب نمایند</w:t>
      </w:r>
      <w:r>
        <w:rPr>
          <w:rFonts w:eastAsia="IRNazanin" w:cs="IRNazanin"/>
          <w:color w:val="111111"/>
          <w:sz w:val="28"/>
          <w:szCs w:val="28"/>
          <w:rtl w:val="true"/>
          <w:lang w:bidi="fa-IR"/>
        </w:rPr>
        <w:t>.</w:t>
      </w:r>
    </w:p>
    <w:p>
      <w:pPr>
        <w:pStyle w:val="Heading3"/>
        <w:numPr>
          <w:ilvl w:val="2"/>
          <w:numId w:val="1"/>
        </w:numPr>
        <w:rPr/>
      </w:pPr>
      <w:bookmarkStart w:id="1058" w:name="__RefHeading___Toc5082752_211673320"/>
      <w:bookmarkStart w:id="1059" w:name="_Toc417"/>
      <w:bookmarkEnd w:id="1058"/>
      <w:r>
        <w:rPr>
          <w:rtl w:val="true"/>
        </w:rPr>
        <w:t>پاسخ پنجم</w:t>
      </w:r>
      <w:bookmarkEnd w:id="105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دیگری که شاید بهترین جواب برای این سؤال باشد، این که امام حسین‌علیه السلام از آن جهت که بر اهل بیت و عیالات و اطفال خود خوف داشت، آنان را </w:t>
      </w:r>
    </w:p>
    <w:p>
      <w:pPr>
        <w:pStyle w:val="BookText"/>
        <w:rPr/>
      </w:pPr>
      <w:r>
        <w:rPr>
          <w:rFonts w:ascii="IRNazanin" w:hAnsi="IRNazanin" w:eastAsia="IRNazanin"/>
          <w:color w:val="111111"/>
          <w:sz w:val="28"/>
          <w:sz w:val="28"/>
          <w:szCs w:val="28"/>
          <w:rtl w:val="true"/>
          <w:lang w:bidi="fa-IR"/>
        </w:rPr>
        <w:t>همراه خود به کربلا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خروج بر یزید اگر خود به تنهایی حرکت می‌کرد و اهل بیت خود را در مدینه می‌گذاشت خوف آن بود که دستگاه خلافت آنان را دستگیر کرده و زندانی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مصلحت در آن دید که آنان را با خود همراه کرده که از طرفی آنان را محافظت نموده و از طرفی دیگر آنان ادامه دهنده رسالت بیداری امت با ایراد خطبه‌ها و افشاگری‌ها و اظهار و ابراز مظلومیت اهل بیت عصمت و طهارت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مؤیّداتی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سیره و عملکرد حکومتی یزید بن معاویه، این احتمال هیچ استبعادی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قصد داشت به هر نحو ممکن و به هر طریق ممکن، حکومت خود را برپا نگه داشته و دشمنان خود را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شب عاشورا به اصحاب خود فرمود هر کس که می‌خواهد او را رها کند و از کربلا خارج شود، ولی این مطلب را بر اهل بیت خود عرضه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در آن زمان عمرو بن سعید أشدق بود که وقتی خبر کشته شدن امام حسین‌علیه السلام به او رسید خوشحال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وقتی که حزن، عموم مردم مدینه را فرا گرفته بود و همه مشغول گریه و زاری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شیون در برابر گریه و شیون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خطبه‌ای که ایراد کرد آنان را بر این کار شدیداً شماتت نمود</w:t>
      </w:r>
      <w:r>
        <w:rPr>
          <w:rFonts w:eastAsia="IRNazanin" w:cs="IRNazanin"/>
          <w:color w:val="111111"/>
          <w:sz w:val="28"/>
          <w:szCs w:val="28"/>
          <w:rtl w:val="true"/>
          <w:lang w:bidi="fa-IR"/>
        </w:rPr>
        <w:t>.</w:t>
      </w:r>
      <w:r>
        <w:rPr>
          <w:rStyle w:val="FootnoteAnchor"/>
          <w:rtl w:val="true"/>
        </w:rPr>
        <w:footnoteReference w:id="7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چنین شخصی اگر اهل و عیالات امام حسین‌علیه السلام در مدینه می‌ماند با آنان چه می‌کرد؟ آیا آنان را دستگیر و زندانی و آزار و اذیت نمی‌کرد؟ سعید کسی بود که بعد از شهادت امام حسین‌علیه السلام دستور داد تا خانه‌های بنی هاشم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شتم و دشنام دادن امام علی‌علیه السلام اصرار می‌ورزید</w:t>
      </w:r>
      <w:r>
        <w:rPr>
          <w:rFonts w:eastAsia="IRNazanin" w:cs="IRNazanin"/>
          <w:color w:val="111111"/>
          <w:sz w:val="28"/>
          <w:szCs w:val="28"/>
          <w:rtl w:val="true"/>
          <w:lang w:bidi="fa-IR"/>
        </w:rPr>
        <w:t>.</w:t>
      </w:r>
      <w:r>
        <w:rPr>
          <w:rStyle w:val="FootnoteAnchor"/>
          <w:rtl w:val="true"/>
        </w:rPr>
        <w:footnoteReference w:id="726"/>
      </w:r>
      <w:bookmarkStart w:id="1060" w:name="pg590_13101"/>
    </w:p>
    <w:p>
      <w:pPr>
        <w:pStyle w:val="Heading2"/>
        <w:numPr>
          <w:ilvl w:val="1"/>
          <w:numId w:val="1"/>
        </w:numPr>
        <w:rPr/>
      </w:pPr>
      <w:bookmarkStart w:id="1061" w:name="__RefHeading___Toc5082754_211673320"/>
      <w:bookmarkStart w:id="1062" w:name="_Toc418"/>
      <w:bookmarkEnd w:id="1060"/>
      <w:bookmarkEnd w:id="1061"/>
      <w:r>
        <w:rPr>
          <w:rtl w:val="true"/>
        </w:rPr>
        <w:t>چرا امام‌علیه السلام به اصحاب خود اذن رفتن داد؟</w:t>
      </w:r>
      <w:bookmarkEnd w:id="1062"/>
    </w:p>
    <w:p>
      <w:pPr>
        <w:pStyle w:val="Heading3"/>
        <w:numPr>
          <w:ilvl w:val="2"/>
          <w:numId w:val="1"/>
        </w:numPr>
        <w:rPr/>
      </w:pPr>
      <w:bookmarkStart w:id="1063" w:name="__RefHeading___Toc5082756_211673320"/>
      <w:bookmarkStart w:id="1064" w:name="_Toc419"/>
      <w:bookmarkEnd w:id="1063"/>
      <w:r>
        <w:rPr>
          <w:rtl w:val="true"/>
        </w:rPr>
        <w:t>چرا امام‌علیه السلام به اصحاب خود اذن رفتن داد؟</w:t>
      </w:r>
      <w:bookmarkEnd w:id="1064"/>
    </w:p>
    <w:p>
      <w:pPr>
        <w:pStyle w:val="BookText"/>
        <w:rPr/>
      </w:pPr>
      <w:r>
        <w:rPr>
          <w:rFonts w:ascii="IRNazanin" w:hAnsi="IRNazanin" w:eastAsia="IRNazanin"/>
          <w:color w:val="111111"/>
          <w:sz w:val="28"/>
          <w:sz w:val="28"/>
          <w:szCs w:val="28"/>
          <w:rtl w:val="true"/>
          <w:lang w:bidi="fa-IR"/>
        </w:rPr>
        <w:t>از جمله قضایایی که مورد اعتراض و سؤال برخی از افراد درباره واقعه کربلا قرار گرفته، اذن و اجازه امام حسین‌علیه السلام در شب عاشورا به اصحاب خود به رفتن از کربلا و تنها گذاردن او است؟</w:t>
      </w:r>
    </w:p>
    <w:p>
      <w:pPr>
        <w:pStyle w:val="BookText"/>
        <w:rPr/>
      </w:pPr>
      <w:r>
        <w:rPr>
          <w:rFonts w:ascii="IRNazanin" w:hAnsi="IRNazanin" w:eastAsia="IRNazanin"/>
          <w:color w:val="111111"/>
          <w:sz w:val="28"/>
          <w:sz w:val="28"/>
          <w:szCs w:val="28"/>
          <w:rtl w:val="true"/>
          <w:lang w:bidi="fa-IR"/>
        </w:rPr>
        <w:t>امام حسین‌علیه السلام می‌داند که در مقابل انبوهی از لشکر قرار گرفته است که هیچ رحمی در دل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جنگ و ستیز با آنان حتمی است و در جنگ احتیاج به یار و یاور دارد، چگونه اذن رخصت به اصحاب خود می‌دهد که صحرای کربلا را ترک کرده و با استفاده از تاریکی شب او را تنها گذارده، فرار کنند؟ در این بحث به بررسی و پاسخ این سؤال می‌پردازیم</w:t>
      </w:r>
      <w:r>
        <w:rPr>
          <w:rFonts w:eastAsia="IRNazanin" w:cs="IRNazanin"/>
          <w:color w:val="111111"/>
          <w:sz w:val="28"/>
          <w:szCs w:val="28"/>
          <w:rtl w:val="true"/>
          <w:lang w:bidi="fa-IR"/>
        </w:rPr>
        <w:t>.</w:t>
      </w:r>
    </w:p>
    <w:p>
      <w:pPr>
        <w:pStyle w:val="Heading3"/>
        <w:numPr>
          <w:ilvl w:val="2"/>
          <w:numId w:val="1"/>
        </w:numPr>
        <w:rPr/>
      </w:pPr>
      <w:bookmarkStart w:id="1065" w:name="__RefHeading___Toc5082758_211673320"/>
      <w:bookmarkStart w:id="1066" w:name="_Toc420"/>
      <w:bookmarkEnd w:id="1065"/>
      <w:r>
        <w:rPr>
          <w:rtl w:val="true"/>
        </w:rPr>
        <w:t>دو نوع اذن از جانب حضرت‌علیه السلام</w:t>
      </w:r>
      <w:bookmarkEnd w:id="1066"/>
    </w:p>
    <w:p>
      <w:pPr>
        <w:pStyle w:val="Heading4"/>
        <w:numPr>
          <w:ilvl w:val="3"/>
          <w:numId w:val="1"/>
        </w:numPr>
        <w:rPr/>
      </w:pPr>
      <w:bookmarkStart w:id="1067" w:name="__RefHeading___Toc5082760_211673320"/>
      <w:bookmarkStart w:id="1068" w:name="_Toc421"/>
      <w:bookmarkEnd w:id="1067"/>
      <w:r>
        <w:rPr>
          <w:rtl w:val="true"/>
        </w:rPr>
        <w:t>دو نوع اذن از جانب حضرت‌علیه السلام</w:t>
      </w:r>
      <w:bookmarkEnd w:id="1068"/>
    </w:p>
    <w:p>
      <w:pPr>
        <w:pStyle w:val="BookText"/>
        <w:rPr/>
      </w:pPr>
      <w:r>
        <w:rPr>
          <w:rFonts w:ascii="IRNazanin" w:hAnsi="IRNazanin" w:eastAsia="IRNazanin"/>
          <w:color w:val="111111"/>
          <w:sz w:val="28"/>
          <w:sz w:val="28"/>
          <w:szCs w:val="28"/>
          <w:rtl w:val="true"/>
          <w:lang w:bidi="fa-IR"/>
        </w:rPr>
        <w:t>با مراجعه به تاریخ واقعه کربلا پی می‌بریم که امام حسین‌علیه السلام در شب عاشورا دو نوع اذن رخصت به اصحاب خود داده است</w:t>
      </w:r>
      <w:r>
        <w:rPr>
          <w:rFonts w:eastAsia="IRNazanin" w:cs="IRNazanin"/>
          <w:color w:val="111111"/>
          <w:sz w:val="28"/>
          <w:szCs w:val="28"/>
          <w:rtl w:val="true"/>
          <w:lang w:bidi="fa-IR"/>
        </w:rPr>
        <w:t>:</w:t>
      </w:r>
    </w:p>
    <w:p>
      <w:pPr>
        <w:pStyle w:val="Heading4"/>
        <w:numPr>
          <w:ilvl w:val="3"/>
          <w:numId w:val="1"/>
        </w:numPr>
        <w:rPr/>
      </w:pPr>
      <w:bookmarkStart w:id="1069" w:name="__RefHeading___Toc5082762_211673320"/>
      <w:bookmarkStart w:id="1070" w:name="_Toc422"/>
      <w:bookmarkEnd w:id="1069"/>
      <w:r>
        <w:rPr>
          <w:rtl w:val="true"/>
        </w:rPr>
        <w:t xml:space="preserve">الف </w:t>
      </w:r>
      <w:r>
        <w:rPr>
          <w:rtl w:val="true"/>
        </w:rPr>
        <w:t xml:space="preserve">- </w:t>
      </w:r>
      <w:r>
        <w:rPr>
          <w:rtl w:val="true"/>
        </w:rPr>
        <w:t>اذن عام</w:t>
      </w:r>
      <w:bookmarkEnd w:id="107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یک اعلان عمومی خطاب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فانّی لا اعلم اصحاباً اوفی و لا خیراً من اصحابی، و لا اهل بیت ابرّ و اوصل من اهل بیتی، فجزاکم اللَّه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انّی لأظنّ یومنا من هولاء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انّی قد اذنت لکم، فانطلقوا جمیعاً فی حلّ، لیس علیکم حرج منّی و لا ذمام، هذا اللیل قد غشیکم </w:t>
      </w:r>
      <w:bookmarkStart w:id="1071" w:name="pg590_13103"/>
    </w:p>
    <w:p>
      <w:pPr>
        <w:pStyle w:val="BookText"/>
        <w:rPr/>
      </w:pPr>
      <w:bookmarkEnd w:id="1071"/>
      <w:r>
        <w:rPr>
          <w:rFonts w:ascii="IRNazanin" w:hAnsi="IRNazanin" w:eastAsia="IRNazanin"/>
          <w:color w:val="111111"/>
          <w:sz w:val="28"/>
          <w:sz w:val="28"/>
          <w:szCs w:val="28"/>
          <w:rtl w:val="true"/>
          <w:lang w:bidi="fa-IR"/>
        </w:rPr>
        <w:t>فاتخذوه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من اصحابی با وفا تر و بهتر از اصحابم نمی‌دانم، و نیز اهل بیتی نیکوتر و در صله رحم برتر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ناحیه من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گمان می‌کنم که روز ما با آنان فردا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به شما اذن رخصت دادم، همگی آزادید و می‌توانید بروید، از جانب من بر شما حرج و مذمّتی نیست، این شب است که تاریکی آن شما را فراگرفته آن را به مانند شتری بر خود مرکب گرفته و از آن استفاده کرده و فرار کنید</w:t>
      </w:r>
      <w:r>
        <w:rPr>
          <w:rFonts w:eastAsia="IRNazanin" w:cs="IRNazanin"/>
          <w:color w:val="111111"/>
          <w:sz w:val="28"/>
          <w:szCs w:val="28"/>
          <w:rtl w:val="true"/>
          <w:lang w:bidi="fa-IR"/>
        </w:rPr>
        <w:t>.»</w:t>
      </w:r>
    </w:p>
    <w:p>
      <w:pPr>
        <w:pStyle w:val="Heading4"/>
        <w:numPr>
          <w:ilvl w:val="3"/>
          <w:numId w:val="1"/>
        </w:numPr>
        <w:rPr/>
      </w:pPr>
      <w:bookmarkStart w:id="1072" w:name="__RefHeading___Toc5082764_211673320"/>
      <w:bookmarkStart w:id="1073" w:name="_Toc423"/>
      <w:bookmarkEnd w:id="1072"/>
      <w:r>
        <w:rPr>
          <w:rtl w:val="true"/>
        </w:rPr>
        <w:t xml:space="preserve">ب </w:t>
      </w:r>
      <w:r>
        <w:rPr>
          <w:rtl w:val="true"/>
        </w:rPr>
        <w:t xml:space="preserve">- </w:t>
      </w:r>
      <w:r>
        <w:rPr>
          <w:rtl w:val="true"/>
        </w:rPr>
        <w:t>اذن خاص</w:t>
      </w:r>
      <w:bookmarkEnd w:id="1073"/>
    </w:p>
    <w:p>
      <w:pPr>
        <w:pStyle w:val="BookText"/>
        <w:rPr/>
      </w:pPr>
      <w:r>
        <w:rPr>
          <w:rFonts w:ascii="IRNazanin" w:hAnsi="IRNazanin" w:eastAsia="IRNazanin"/>
          <w:color w:val="111111"/>
          <w:sz w:val="28"/>
          <w:sz w:val="28"/>
          <w:szCs w:val="28"/>
          <w:rtl w:val="true"/>
          <w:lang w:bidi="fa-IR"/>
        </w:rPr>
        <w:t>تاریخ ذکر می‌کند که امام حسین‌علیه السلام به اعلام رخصت عمومی اکتفا نکرد بلکه در برخی از موارد با برخی از افراد به صورت خصوصی نیز این پیشنهاد را مطرح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به محمّد بن بشر حضرمی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در مرز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اسارت او و خودم را به حساب خداوند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فرزندم اسیر باشد و بعد از او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که این جواب را شنید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تو از بیعت من آزادی، برو و در راه آزادی فرزندت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 مرا زنده زنده پاره کنند اگر تو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چند دست لباس به او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فرزندت این پنج لباس را عطا کن تا در راه آزادی برادرش سعی و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پنج لباس هزار دینار بود</w:t>
      </w:r>
      <w:r>
        <w:rPr>
          <w:rFonts w:eastAsia="IRNazanin" w:cs="IRNazanin"/>
          <w:color w:val="111111"/>
          <w:sz w:val="28"/>
          <w:szCs w:val="28"/>
          <w:rtl w:val="true"/>
          <w:lang w:bidi="fa-IR"/>
        </w:rPr>
        <w:t>.</w:t>
      </w:r>
      <w:r>
        <w:rPr>
          <w:rStyle w:val="FootnoteAnchor"/>
          <w:rtl w:val="true"/>
        </w:rPr>
        <w:footnoteReference w:id="72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در دل شب از خیمه‌ها بیرون آمد تا از چاله ها و گردنه هایی که در بیابان است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بلال جملی به دنبال حضرت‌علیه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می‌آیی؟ نافع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شما به طرف این لشکر طاغی مرا به خوف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خیمه بیرون آمدم تا بلندی ها و پستی‌ها را بررسی کرده، موقعیت دشمن را هنگام هجوم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دست نافع را گرفته بود بازگشت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گفتم، </w:t>
      </w:r>
      <w:bookmarkStart w:id="1074" w:name="pg590_13105"/>
    </w:p>
    <w:p>
      <w:pPr>
        <w:pStyle w:val="BookText"/>
        <w:rPr/>
      </w:pPr>
      <w:bookmarkEnd w:id="1074"/>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بین این دو کوه در دل شب حرکت نمی‌کنی تا جان خود را نجات دهی؟</w:t>
      </w:r>
    </w:p>
    <w:p>
      <w:pPr>
        <w:pStyle w:val="BookText"/>
        <w:rPr/>
      </w:pPr>
      <w:r>
        <w:rPr>
          <w:rFonts w:ascii="IRNazanin" w:hAnsi="IRNazanin" w:eastAsia="IRNazanin"/>
          <w:color w:val="111111"/>
          <w:sz w:val="28"/>
          <w:sz w:val="28"/>
          <w:szCs w:val="28"/>
          <w:rtl w:val="true"/>
          <w:lang w:bidi="fa-IR"/>
        </w:rPr>
        <w:t>نافع بر روی قدمهای امام افتاد و شروع به بوسیدن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عزایم بنشیند، شمشیرم هزار و اسبم به صد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به وجود تو بر من منّت گذارد، هرگز از تو جدا نخواهم شد</w:t>
      </w:r>
      <w:r>
        <w:rPr>
          <w:rFonts w:eastAsia="IRNazanin" w:cs="IRNazanin"/>
          <w:color w:val="111111"/>
          <w:sz w:val="28"/>
          <w:szCs w:val="28"/>
          <w:rtl w:val="true"/>
          <w:lang w:bidi="fa-IR"/>
        </w:rPr>
        <w:t>.</w:t>
      </w:r>
      <w:r>
        <w:rPr>
          <w:rStyle w:val="FootnoteAnchor"/>
          <w:rtl w:val="true"/>
        </w:rPr>
        <w:footnoteReference w:id="729"/>
      </w:r>
    </w:p>
    <w:p>
      <w:pPr>
        <w:pStyle w:val="Heading3"/>
        <w:numPr>
          <w:ilvl w:val="2"/>
          <w:numId w:val="1"/>
        </w:numPr>
        <w:rPr/>
      </w:pPr>
      <w:bookmarkStart w:id="1075" w:name="__RefHeading___Toc5082766_211673320"/>
      <w:bookmarkStart w:id="1076" w:name="_Toc424"/>
      <w:bookmarkEnd w:id="1075"/>
      <w:r>
        <w:rPr>
          <w:rtl w:val="true"/>
        </w:rPr>
        <w:t>حقیقت اذن و رخصت</w:t>
      </w:r>
      <w:bookmarkEnd w:id="1076"/>
    </w:p>
    <w:p>
      <w:pPr>
        <w:pStyle w:val="BookText"/>
        <w:rPr/>
      </w:pPr>
      <w:r>
        <w:rPr>
          <w:rFonts w:ascii="IRNazanin" w:hAnsi="IRNazanin" w:eastAsia="IRNazanin"/>
          <w:color w:val="111111"/>
          <w:sz w:val="28"/>
          <w:sz w:val="28"/>
          <w:szCs w:val="28"/>
          <w:rtl w:val="true"/>
          <w:lang w:bidi="fa-IR"/>
        </w:rPr>
        <w:t>سؤالی که در این جا مطرح است این که آیا معنا و مفهوم این اذن آن است که امام حسین‌علیه السلام به آنان برائت ذمه از جنگ کردن در رکاب خود را داده است، به گونه‌ای که اگر او را در آن موقعیّت خطیر رها کنند هرگز مسئولیتی ندارند و هیچ گناه و عقوبتی بر آنان مترتب نمی‌شود؟ و یا این که در این اذن رخصت، سرّی وجود دارد؟</w:t>
      </w:r>
    </w:p>
    <w:p>
      <w:pPr>
        <w:pStyle w:val="BookText"/>
        <w:rPr/>
      </w:pPr>
      <w:r>
        <w:rPr>
          <w:rFonts w:ascii="IRNazanin" w:hAnsi="IRNazanin" w:eastAsia="IRNazanin"/>
          <w:color w:val="111111"/>
          <w:sz w:val="28"/>
          <w:sz w:val="28"/>
          <w:szCs w:val="28"/>
          <w:rtl w:val="true"/>
          <w:lang w:bidi="fa-IR"/>
        </w:rPr>
        <w:t>ما معتقدیم که امام در این اذن اهداف مختلفی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 این ندا و خطبه قصد دارد تا کسانی را که در امر او تردید دارند، و یا به جهت رسیدن به جاه و مقام و مال او را دنبال کرده‌اند صحنه معرکه قتال را ترک کنند و بی جهت خود را گرفتار معرکه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دیگر وجود افراد بی انگیزه و سست عنصر، نه تنها به نفع لشکر نیست بلکه می‌تواند به ضرر آنها هم باشد؛ زیرا با ترسی که دارند در لشکر ایجاد خوف کرده، بقیه را نیز متزلزل و از هم می‌پاشند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جهتی دیگر امام با این سخنان روحیه اصحاب واقعی خود را برای آماده شدن در جنگ مصمّم کرده و به جهت دفاع از او تحریک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خیمه‌ها کنار هم بوده، حضرت با این خطبه‌ها و سخنان و پاسخی که هر یک از اصحاب باوفا دادند، قصد داشت تا بیان این سخنان سبب دلگرمی اهل و عیالاتش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با این سخنان قصد داشت که به آنان در این قتال انگیزه ببخشد، و از دفاع های قبیله‌ای و قومی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دفاع از خود با انگیزه الهی و دفاع از حق و حقیقت و اسلام و ایمان و توحید وادار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امام حسین‌علیه السلام از ایراد خطبه و این گونه پیشنهادات، برائت ذمه آنان از نصرت و یاری او نیست، زیرا هیچ کس در آن موقعیّت حسّاس عذری در رها کردن امام به دست دشمنان و خوار شدن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معرکه‌ای که حضرت در آن قرار گرفته بود چنان بود که نصرت حضرت در آن موقع احتیاج به امر و اذن امام و تکلیف او نداشت، زیرا قرار گرفتن حضرت در آن موقعیّت به تنهایی بیانگر دعوت به 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حفظ جان امام و حجّت خدا بر عموم مردم واجب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این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حسین‌علیه السلام صدق نیت و اخلاص آن‌ها را مشاهده کرد آنان را دعا کرده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 خود را بلند کنید 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جایگاه و منازل خود را در بهشت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امام حسین‌علیه السلام با این سخنانش قصد داشت با اعلام وفاداری از آنان جایگاه شان را به آن‌ها نشان دهد و دل آن‌ها را هنگام جنگ، با ثبات و مطمئن تر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در روز عاشورا مکرر از مردم تقاضای نصرت و یاری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مطلب با اذن رخصت و اختیار در نصرت سازگاری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تواریخ آمده است که امام حسین‌علیه السلام بعد از پایان یافتن سخنانش با نافع و سایر اصحاب، وارد خیمه زینب‌علیها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بیرون خیمه به انتظار بیرون آمدن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زینب را شنید که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اصحاب خود را امتحان کردی؟ من می‌ترسم که به هنگام شدّت جنگ و حمله دشمن تو را تسلیم آنان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امتحان نمودم، و آنان را جز دلیر و صابر هنگام شداید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مرگ و کشته شدن در رکاب من از طفل به پستان مادرش بیشتر انس دارند</w:t>
      </w:r>
      <w:r>
        <w:rPr>
          <w:rFonts w:eastAsia="IRNazanin" w:cs="IRNazanin"/>
          <w:color w:val="111111"/>
          <w:sz w:val="28"/>
          <w:szCs w:val="28"/>
          <w:rtl w:val="true"/>
          <w:lang w:bidi="fa-IR"/>
        </w:rPr>
        <w:t>».</w:t>
      </w:r>
      <w:r>
        <w:rPr>
          <w:rStyle w:val="FootnoteAnchor"/>
          <w:rtl w:val="true"/>
        </w:rPr>
        <w:footnoteReference w:id="730"/>
      </w:r>
      <w:bookmarkStart w:id="1077" w:name="pg590_13109"/>
    </w:p>
    <w:p>
      <w:pPr>
        <w:pStyle w:val="Heading3"/>
        <w:numPr>
          <w:ilvl w:val="2"/>
          <w:numId w:val="1"/>
        </w:numPr>
        <w:rPr/>
      </w:pPr>
      <w:bookmarkStart w:id="1078" w:name="__RefHeading___Toc5082768_211673320"/>
      <w:bookmarkStart w:id="1079" w:name="_Toc425"/>
      <w:bookmarkEnd w:id="1077"/>
      <w:bookmarkEnd w:id="1078"/>
      <w:r>
        <w:rPr>
          <w:rtl w:val="true"/>
        </w:rPr>
        <w:t>دلیل مخالفان</w:t>
      </w:r>
      <w:bookmarkEnd w:id="1079"/>
    </w:p>
    <w:p>
      <w:pPr>
        <w:pStyle w:val="BookText"/>
        <w:rPr/>
      </w:pPr>
      <w:r>
        <w:rPr>
          <w:rFonts w:ascii="IRNazanin" w:hAnsi="IRNazanin" w:eastAsia="IRNazanin"/>
          <w:color w:val="111111"/>
          <w:sz w:val="28"/>
          <w:sz w:val="28"/>
          <w:szCs w:val="28"/>
          <w:rtl w:val="true"/>
          <w:lang w:bidi="fa-IR"/>
        </w:rPr>
        <w:t>برخی برای اثبات این که اذن امام‌علیه السلام برای اباحه و رخصت بوده، به گونه‌ای که اگر آنان صحنه را ترک می‌کردند معذور بوده‌اند به شرط این که صدای طلب نصرت و یاری حضرت را نشنوند، به برخی از قضایا تمسّک کرده‌اند که از آن جمله اینکه امام حسین‌علیه السلام هنگام برخورد با عبیداللَّه بن حرّ جعفی در قصر بنی مقاتل او را دعوت به نصرت کرد ولی او از این امر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نصیحت می‌کنم که اگر می‌توانی، صدای مظلومیت ما را نشنوی و اتّفاقی که بر ما رخ خواهد داد شاهد نباشی، انجام بده،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صدای مظلومیّت ما را بشنود و ما را یاری نکند جز آن که خداوند او را به رو در آتش جهنم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ترک نصرت او را مباح کرده بود، پس چرا از او طلب نصرت و یاری کرد؟ آری، امام از او می‌خواهد که به جای دوردست رود تا صدای مظلومیت ایشان را نشنود و شاهد قتل او نباشد تا در معصیتی بزرگ‌تر گرفتار نیاید؛ زیرا کسی که صدای مظلومیت شخصی را بشنود و او را یاری نکند، خصوصاً این که آن شخص مظلوم امامش باشد، به مراتب عذاب و عقابش از کسی که نشنود و شاهد معرکه نباشد، بیشتر است</w:t>
      </w:r>
      <w:r>
        <w:rPr>
          <w:rFonts w:eastAsia="IRNazanin" w:cs="IRNazanin"/>
          <w:color w:val="111111"/>
          <w:sz w:val="28"/>
          <w:szCs w:val="28"/>
          <w:rtl w:val="true"/>
          <w:lang w:bidi="fa-IR"/>
        </w:rPr>
        <w:t xml:space="preserve">. </w:t>
      </w:r>
      <w:bookmarkStart w:id="1080" w:name="pg590_13111"/>
    </w:p>
    <w:p>
      <w:pPr>
        <w:pStyle w:val="Heading2"/>
        <w:numPr>
          <w:ilvl w:val="1"/>
          <w:numId w:val="1"/>
        </w:numPr>
        <w:rPr/>
      </w:pPr>
      <w:bookmarkStart w:id="1081" w:name="__RefHeading___Toc5082770_211673320"/>
      <w:bookmarkStart w:id="1082" w:name="_Toc426"/>
      <w:bookmarkEnd w:id="1080"/>
      <w:bookmarkEnd w:id="1081"/>
      <w:r>
        <w:rPr>
          <w:rtl w:val="true"/>
        </w:rPr>
        <w:t>چرا مسلم، ابن زیاد را در خانه هانی نکشت؟</w:t>
      </w:r>
      <w:bookmarkEnd w:id="1082"/>
    </w:p>
    <w:p>
      <w:pPr>
        <w:pStyle w:val="BookText"/>
        <w:rPr/>
      </w:pPr>
      <w:r>
        <w:rPr>
          <w:rFonts w:ascii="IRNazanin" w:hAnsi="IRNazanin" w:eastAsia="IRNazanin"/>
          <w:color w:val="111111"/>
          <w:sz w:val="28"/>
          <w:sz w:val="28"/>
          <w:szCs w:val="28"/>
          <w:rtl w:val="true"/>
          <w:lang w:bidi="fa-IR"/>
        </w:rPr>
        <w:t>مورّخان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بن عقیل خبردار شد ابن زیاد در خطبه‌ای که ایراد کرده، مردم را از متابعت او برحذر داشته است، لذا ترسید که او را دستگیر کرده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خانه مختار خارج شد و به خانه هانی بن عروه مذحجی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تشیّع مردی قوی و متعصّب بود و از اشراف کوفه و قاریان آن دیار و شیخ عشیره مراد و زعیم آن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هزار زره‌پوش و هشت هزار پیاده نظام داشت و هر گاه هم پیمانان او را نیز ضمیمه آنان کنیم به حدود سی هزار نفر جنگجو می‌رسد که رئیس آنان هانی بن عروه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خواصّ امیرالمؤمنین علی بن ابی طالب‌علیه السلام به حساب می‌آمد که در هر سه جنگ حضرت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عصر پیامبرصلی الله علیه وآله را درک کرده و به شرف صحبت و همنشینی با آن حضرت نایل گشته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در خانه هانی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شریک بن عبداللَّه اعور حارثی نیز بر هانی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شیعیان امیرالمؤمنین‌علیه السلام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جلیل القدر در بین اصحاب به شمار می‌آمد که در صفین حضور داشته و به همراه عمار بن یاسر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هانی بن عروه رفاقت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هانی مرض سختی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عیادت او آمد قبل از آمدن ابن زیاد شریک بن عبداللَّه اعور به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و شیعیان تو هلاکت ابن زیاد است، در اتاق خزانه مخفی شو و هر گاه از آمدن او اطمینان حاصل کردی از اتاق خارج شو و او را به قتل برسان و من سلامت تو را ضمانت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که آنان مشغول صحبت بودند، گفته شد که امیر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خزانه شد و بعد از چند لحظه عبیداللَّه بن زیاد وارد بر شریک شد، ولی مسلم از خزینه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شریک مشاهده کرد که مسلم دیر کرده به عنوان علامت دادن به او چند بار عمامه خود را از سر برداشت و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قرائت اشعاری او را به خروج از خزانه و حمله به ابن زیاد تحریک و تحریص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اشعار را قرائت می‌کرد و چشمش را نیز به خزانه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بلند که مسلم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کن گر چه مرگ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عبیداللَّه به هانی التفات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در مرضش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زمانی که مریض شده، هذیان می‌گوید، خودش نمی‌داند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مجلس خارج شد و مسلم متعرّض قتل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سؤالی که مطرح است این که چرا حضرت مسلم به قرار خود عمل نکرد و ام‌الفساد ابن زیاد را که در قتل امام حسین‌علیه السلام دخالت داشت به قتل نرسانید؟ و به تعبیر دیگر چرا قصاص قبل از وقوع جنایت نکرد؟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سؤال مورد نظر پاسخ‌هایی داده شده که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پیامبرصلی الله علیه وآله از حیله و مکر نهی کرده، لذا حضرت مسلم از این طریق برای مبارزه با ابن زیاد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حضرت صادق‌علیه السلام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قید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اسلام مانع حیله و مکر بوده و آن را غل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آمده است که همسر هانی بن عروه حضرت مسلم را قسم داد تا این کار را در خانه او انجام ندهد، و در مقابل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حضرت مسلم به آن اشاره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با سیره و روش مسلم سازگاری ندارد؛ زیرا او مردی باورع و باتقوا است و در خانه امیرالمؤمنین‌علیه السلام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 که از طرف امام حسین‌علیه السلام نسبت به آن مسؤلیت دارد این است که از مردم برای حضرت بیعت بگیرد و از حوادث کوفه اطلاع یافته و امام را از آن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دست به قتل ابن زیاد می‌زد از حیطه وظایف خود خارج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مسلم وظیفه خود را بیداری مردم می‌دانست، اگر بدون بیداری امت، ابن زیاد و امثال او را به قتل برساند همین مردم دوباره شخصی دیگر مثل او یا از او بدتر را بر سر کار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باید آگاه شوند و از فساد خلیفه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هدف با ترور یک فرد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هیچ نصّ تاریخی ذکر نشده که حضرت مسلم طرح شریک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مسلم در صدد فکر کردن درباره طرح او بوده، ولی قصد قطعی برای اجرای آن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نظر و تأمل در قضیه پی می‌بریم که گویا هانی بن عروه به ابن زیاد پناه و امان ضمنی داده بود، زیرا ابن زیاد به او خبر داد که می‌خواهد به عیادت شریک بیاید و او نیز ابن زیاد را اجازه داد و این خود یک نوع امان لفظی و قولی به ابن زیاد از جانب هانی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گونه موارد اسلام انسان را مقیّد ساخته تا کسی را که دیگری امان داده به قتل نرساند گر چه شخصی فاجر و فاسق و امّ‌الفساد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این شخص در خانه دیگری است و همسر او به این عمل رضایت نداده، بلکه از او تقاضای صرف نظر از کشتن او را کرده و بر این امر اصرار می‌ورزد که در خانه او این قتل انجام نگیرد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ابن زیاد برخی از محافظان نیز آمده بودند که برخی درب خانه ایستاده و برخی دیگر نیز به همراه او داخل خانه شده بودند، چون جوّ حاکم بر کوفه چنین اقتضایی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اگر مسلم بر او حمله می‌کرد در این تصمیم خود پیروز می‌شد و می‌توانست ابن زیاد را به قتل برساند؟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کجا معلوم که اگر مسلم ابن زیاد را به قتل می‌رساند اهل کوفه به نفع او موضع‌گیری کرده و او را به حکومت دارالاماره برمی گزیدند؟ آنان خوف این را داشتند که اگر چنین امری اتفاق افتاد حکومت شام شخصی خونخوار تر از ابن زیاد را بر آنان بفرستد و همه را به جهت کشته شدن والی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کند، زیرا آنان در قتل او شریک بودند</w:t>
      </w:r>
      <w:r>
        <w:rPr>
          <w:rFonts w:eastAsia="IRNazanin" w:cs="IRNazanin"/>
          <w:color w:val="111111"/>
          <w:sz w:val="28"/>
          <w:szCs w:val="28"/>
          <w:rtl w:val="true"/>
          <w:lang w:bidi="fa-IR"/>
        </w:rPr>
        <w:t xml:space="preserve">. </w:t>
      </w:r>
      <w:bookmarkStart w:id="1083" w:name="pg590_13118"/>
    </w:p>
    <w:p>
      <w:pPr>
        <w:pStyle w:val="Heading2"/>
        <w:numPr>
          <w:ilvl w:val="1"/>
          <w:numId w:val="1"/>
        </w:numPr>
        <w:rPr/>
      </w:pPr>
      <w:bookmarkStart w:id="1084" w:name="__RefHeading___Toc5082772_211673320"/>
      <w:bookmarkStart w:id="1085" w:name="_Toc427"/>
      <w:bookmarkEnd w:id="1083"/>
      <w:bookmarkEnd w:id="1084"/>
      <w:r>
        <w:rPr>
          <w:rtl w:val="true"/>
        </w:rPr>
        <w:t>چرا حضرت ابوالفضل علیه السلام آب نیاشامید؟</w:t>
      </w:r>
      <w:bookmarkEnd w:id="1085"/>
    </w:p>
    <w:p>
      <w:pPr>
        <w:pStyle w:val="Heading3"/>
        <w:numPr>
          <w:ilvl w:val="2"/>
          <w:numId w:val="1"/>
        </w:numPr>
        <w:rPr/>
      </w:pPr>
      <w:bookmarkStart w:id="1086" w:name="__RefHeading___Toc5082774_211673320"/>
      <w:bookmarkStart w:id="1087" w:name="_Toc428"/>
      <w:bookmarkEnd w:id="1086"/>
      <w:r>
        <w:rPr>
          <w:rtl w:val="true"/>
        </w:rPr>
        <w:t>چرا حضرت ابوالفضل علیه السلام آب نیاشامید؟</w:t>
      </w:r>
      <w:bookmarkEnd w:id="1087"/>
    </w:p>
    <w:p>
      <w:pPr>
        <w:pStyle w:val="BookText"/>
        <w:rPr/>
      </w:pPr>
      <w:r>
        <w:rPr>
          <w:rFonts w:ascii="IRNazanin" w:hAnsi="IRNazanin" w:eastAsia="IRNazanin"/>
          <w:color w:val="111111"/>
          <w:sz w:val="28"/>
          <w:sz w:val="28"/>
          <w:szCs w:val="28"/>
          <w:rtl w:val="true"/>
          <w:lang w:bidi="fa-IR"/>
        </w:rPr>
        <w:t>مورّخان ذکر کرده‌اند که حضرت ابوالفضل العباس‌علیه السلام اراده رفتن به میدان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از او خواست تا برای اطفال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مشک را برداشت، سوار بر اسب شد و به طرف شطّ فرات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او را احاطه کرده و از هر طرف به او تیراندازی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توجهی نکرد و دشمن را به تنهایی از کنار شط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تمام کنار نهر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 و مشتی آب برداشت، چون خواست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شدیداً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تشنگی امام حسین‌علیه السلام و اطفال و عیالات حضرت افتاد، آب را بر روی آب ریخت و آن شعر معروف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 بعده لاکنت ان تکونی</w:t>
      </w:r>
    </w:p>
    <w:p>
      <w:pPr>
        <w:pStyle w:val="BookText"/>
        <w:rPr/>
      </w:pPr>
      <w:r>
        <w:rPr>
          <w:rFonts w:ascii="IRNazanin" w:hAnsi="IRNazanin" w:eastAsia="IRNazanin"/>
          <w:color w:val="111111"/>
          <w:sz w:val="28"/>
          <w:sz w:val="28"/>
          <w:szCs w:val="28"/>
          <w:rtl w:val="true"/>
          <w:lang w:bidi="fa-IR"/>
        </w:rPr>
        <w:t>هذا حسین وارد المنون</w:t>
      </w:r>
    </w:p>
    <w:p>
      <w:pPr>
        <w:pStyle w:val="BookText"/>
        <w:rPr/>
      </w:pPr>
      <w:r>
        <w:rPr>
          <w:rFonts w:ascii="IRNazanin" w:hAnsi="IRNazanin" w:eastAsia="IRNazanin"/>
          <w:color w:val="111111"/>
          <w:sz w:val="28"/>
          <w:sz w:val="28"/>
          <w:szCs w:val="28"/>
          <w:rtl w:val="true"/>
          <w:lang w:bidi="fa-IR"/>
        </w:rPr>
        <w:t>و تشربین بارد المعین</w:t>
      </w:r>
    </w:p>
    <w:p>
      <w:pPr>
        <w:pStyle w:val="BookText"/>
        <w:rPr/>
      </w:pPr>
      <w:r>
        <w:rPr>
          <w:rFonts w:ascii="Amiri" w:hAnsi="Amiri" w:eastAsia="Amiri" w:cs="Amiri"/>
          <w:color w:val="111111"/>
          <w:sz w:val="28"/>
          <w:sz w:val="28"/>
          <w:szCs w:val="28"/>
          <w:rtl w:val="true"/>
          <w:lang w:bidi="ar-SA"/>
        </w:rPr>
        <w:t>تاللَّه ما هذا فعال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حسین خوار باشی و بعد از او زنده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بر مرگ وارد شده ولی تو آب سرد و گوارا می‌آشامی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عملکرد دین من نیست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مشک را پر از آب کرده و سوار بر اسب شد و به طرف خیمه‌ها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راه را بر او بست …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1088" w:name="pg590_13120"/>
    </w:p>
    <w:p>
      <w:pPr>
        <w:pStyle w:val="BookText"/>
        <w:rPr/>
      </w:pPr>
      <w:bookmarkEnd w:id="1088"/>
      <w:r>
        <w:rPr>
          <w:rFonts w:ascii="IRNazanin" w:hAnsi="IRNazanin" w:eastAsia="IRNazanin"/>
          <w:color w:val="111111"/>
          <w:sz w:val="28"/>
          <w:sz w:val="28"/>
          <w:szCs w:val="28"/>
          <w:rtl w:val="true"/>
          <w:lang w:bidi="fa-IR"/>
        </w:rPr>
        <w:t>سؤال شده که چرا حضرت عباس‌علیه السلام آب نیاشامید تا سیراب شده، تا با قوّت و نیروی بیشتری بر دشمن حمله کند و آنان را نابود سازد و از این راه بتواند به امام حسین‌علیه السلام و دین اسلام بیشتر خدمت کند؟</w:t>
      </w:r>
    </w:p>
    <w:p>
      <w:pPr>
        <w:pStyle w:val="Heading3"/>
        <w:numPr>
          <w:ilvl w:val="2"/>
          <w:numId w:val="1"/>
        </w:numPr>
        <w:rPr/>
      </w:pPr>
      <w:bookmarkStart w:id="1089" w:name="__RefHeading___Toc5082776_211673320"/>
      <w:bookmarkStart w:id="1090" w:name="_Toc429"/>
      <w:bookmarkEnd w:id="1089"/>
      <w:r>
        <w:rPr>
          <w:rtl w:val="true"/>
        </w:rPr>
        <w:t>پاسخ</w:t>
      </w:r>
      <w:bookmarkEnd w:id="109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حسین‌علیه السلام در واقعه کربلا کشتن عموم مردم نبوده است، بلکه هدف اصلی حضرت بیداری امت اسلامی است، و کشتن دشمن باید در حدّ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اثبات مظلومیت امام حسین‌علیه السلام است که در طول تاریخ مردم را به او متوجه ساخته و دل‌ها را سوزانده است و منجر به نهضت‌ها و شورش هایی بر علیه حکومت یزید و یزیدیان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الفضل علیه السلام می‌دانست که چه آب بیاشامد و چه نیاشامد او و برادرش امام حسین‌علیه السلام کشته خواهند شد و هرگز از این میدان جان سالم به در نخواهند برد، زیرا دشمنان مصمّم به قتل او و جوانان بنی هاشم هستند، لذا چه بهتر که با لب عطشان به ملاقات پروردگارش رفته و به شهادت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این است که اگر انسان بداند که آشامیدن آب سبب نجات او است خوردن آب بر او واجب می‌گردد، ولی حضرت عباس‌علیه السلام از زندگی و بقای خود قطع امید نموده و کشته شدن خود را حتمی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این را خیانت می‌دانست که خود آب بیاشامد در حالی که امام حسین‌علیه السلام و عیالاتش و تمام اهل بیتش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ادب است که امام او تشنه باشد و انسان خود را سیراب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از سجایا و اخلاق نیکوی اهل بیت‌علیهم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عباس‌علیه السلام در این واقعه نهایت ایثار و از خودگذشتگی را نسبت به امام حسین‌علیه السلام و اهل بیت او نشان داده است، همان گونه که پدرش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امیرمؤمنان و فاطمه زهرا و امام حسن و امام حسین‌علیهم السلام از خود گذشتگی کرده و با سه روز روزه هنگام افطار، غذای خود را به مسکین و یتیم و اسیر بخشیدند و خود با آب و شکمی گرسنه به سر بردند</w:t>
      </w:r>
      <w:r>
        <w:rPr>
          <w:rFonts w:eastAsia="IRNazanin" w:cs="IRNazanin"/>
          <w:color w:val="111111"/>
          <w:sz w:val="28"/>
          <w:szCs w:val="28"/>
          <w:rtl w:val="true"/>
          <w:lang w:bidi="fa-IR"/>
        </w:rPr>
        <w:t xml:space="preserve">. </w:t>
      </w:r>
      <w:bookmarkStart w:id="1091" w:name="pg590_13124"/>
    </w:p>
    <w:p>
      <w:pPr>
        <w:pStyle w:val="Heading2"/>
        <w:numPr>
          <w:ilvl w:val="1"/>
          <w:numId w:val="1"/>
        </w:numPr>
        <w:rPr/>
      </w:pPr>
      <w:bookmarkStart w:id="1092" w:name="__RefHeading___Toc5082778_211673320"/>
      <w:bookmarkStart w:id="1093" w:name="_Toc430"/>
      <w:bookmarkEnd w:id="1091"/>
      <w:bookmarkEnd w:id="1092"/>
      <w:r>
        <w:rPr>
          <w:rtl w:val="true"/>
        </w:rPr>
        <w:t>آیا اطاعت از حاکم ستمگر واجب است؟</w:t>
      </w:r>
      <w:bookmarkEnd w:id="1093"/>
    </w:p>
    <w:p>
      <w:pPr>
        <w:pStyle w:val="Heading3"/>
        <w:numPr>
          <w:ilvl w:val="2"/>
          <w:numId w:val="1"/>
        </w:numPr>
        <w:rPr/>
      </w:pPr>
      <w:bookmarkStart w:id="1094" w:name="__RefHeading___Toc5082780_211673320"/>
      <w:bookmarkStart w:id="1095" w:name="_Toc431"/>
      <w:bookmarkEnd w:id="1094"/>
      <w:r>
        <w:rPr>
          <w:rtl w:val="true"/>
        </w:rPr>
        <w:t>آیا اطاعت از حاکم ستمگر واجب است؟</w:t>
      </w:r>
      <w:bookmarkEnd w:id="1095"/>
    </w:p>
    <w:p>
      <w:pPr>
        <w:pStyle w:val="BookText"/>
        <w:rPr/>
      </w:pPr>
      <w:r>
        <w:rPr>
          <w:rFonts w:ascii="IRNazanin" w:hAnsi="IRNazanin" w:eastAsia="IRNazanin"/>
          <w:color w:val="111111"/>
          <w:sz w:val="28"/>
          <w:sz w:val="28"/>
          <w:szCs w:val="28"/>
          <w:rtl w:val="true"/>
          <w:lang w:bidi="fa-IR"/>
        </w:rPr>
        <w:t>یکی از مسائل مورد اختلاف بین اهل سنت و شیعه امامیه، اطاعت از امام و حاکم جائر و فاسق و ظالم است؛ آیا اگر خلیفه فاسق بود یا فاسق شد از خلافت عزل می‌شود؟ و آیا می‌توان علیه او قیام کرد یا خیر؟</w:t>
      </w:r>
    </w:p>
    <w:p>
      <w:pPr>
        <w:pStyle w:val="BookText"/>
        <w:rPr/>
      </w:pPr>
      <w:r>
        <w:rPr>
          <w:rFonts w:ascii="IRNazanin" w:hAnsi="IRNazanin" w:eastAsia="IRNazanin"/>
          <w:color w:val="111111"/>
          <w:sz w:val="28"/>
          <w:sz w:val="28"/>
          <w:szCs w:val="28"/>
          <w:rtl w:val="true"/>
          <w:lang w:bidi="fa-IR"/>
        </w:rPr>
        <w:t>اجماع اهل سنت براین است که سلطان با فسق از خلافت عزل نمی‌شود، لذا نمی‌توان با او مخالفت نمود و علیه او قیام کرد، تنها می‌توان او را موعظه و نصیحت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شیعه امامیه، به تبع از اهل بیت علیه السلام، اطاعت از حاکم ستمگر و فاسق را نه تنها واجب نمی‌داند بلکه حرام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درصدد اثبات رأی اهل‌بیت‌علیهم السلام هستیم</w:t>
      </w:r>
      <w:r>
        <w:rPr>
          <w:rFonts w:eastAsia="IRNazanin" w:cs="IRNazanin"/>
          <w:color w:val="111111"/>
          <w:sz w:val="28"/>
          <w:szCs w:val="28"/>
          <w:rtl w:val="true"/>
          <w:lang w:bidi="fa-IR"/>
        </w:rPr>
        <w:t>.</w:t>
      </w:r>
    </w:p>
    <w:p>
      <w:pPr>
        <w:pStyle w:val="Heading3"/>
        <w:numPr>
          <w:ilvl w:val="2"/>
          <w:numId w:val="1"/>
        </w:numPr>
        <w:rPr/>
      </w:pPr>
      <w:bookmarkStart w:id="1096" w:name="__RefHeading___Toc5082782_211673320"/>
      <w:bookmarkStart w:id="1097" w:name="_Toc432"/>
      <w:bookmarkEnd w:id="1096"/>
      <w:r>
        <w:rPr>
          <w:rtl w:val="true"/>
        </w:rPr>
        <w:t>فتاوای اهل سنت درباره وجوب اطاعت از پیشوای ستمگر</w:t>
      </w:r>
      <w:bookmarkEnd w:id="10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اجماع نموده‌اند که سلطان و خلیفه، با فسق از خلافت عزل نمی‌شود … </w:t>
      </w:r>
      <w:r>
        <w:rPr>
          <w:rFonts w:eastAsia="IRNazanin" w:cs="IRNazanin"/>
          <w:color w:val="111111"/>
          <w:sz w:val="28"/>
          <w:szCs w:val="28"/>
          <w:rtl w:val="true"/>
          <w:lang w:bidi="fa-IR"/>
        </w:rPr>
        <w:t>».</w:t>
      </w:r>
      <w:r>
        <w:rPr>
          <w:rStyle w:val="FootnoteAnchor"/>
          <w:rtl w:val="true"/>
        </w:rPr>
        <w:footnoteReference w:id="73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اهل سنت از فقیهان، محدّثان و متکلمان معتقدند که سلطان با فسق، ظلم و تعطیل حقوق از خلافت عزل نمی‌شود</w:t>
      </w:r>
      <w:r>
        <w:rPr>
          <w:rFonts w:eastAsia="IRNazanin" w:cs="IRNazanin"/>
          <w:color w:val="111111"/>
          <w:sz w:val="28"/>
          <w:szCs w:val="28"/>
          <w:rtl w:val="true"/>
          <w:lang w:bidi="fa-IR"/>
        </w:rPr>
        <w:t>».</w:t>
      </w:r>
      <w:r>
        <w:rPr>
          <w:rStyle w:val="FootnoteAnchor"/>
          <w:rtl w:val="true"/>
        </w:rPr>
        <w:footnoteReference w:id="734"/>
      </w:r>
      <w:bookmarkStart w:id="1098" w:name="pg590_13126"/>
    </w:p>
    <w:p>
      <w:pPr>
        <w:pStyle w:val="BookText"/>
        <w:rPr/>
      </w:pPr>
      <w:bookmarkEnd w:id="109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ابوبکر باقلانی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اصحاب حدیث معتقدند امام با فسق، ظلم، غصب اموال و زدن سیلی به صورت‌ها و متعرض جان‌های محترم شدن و تضییع حقوق و تعطیل حدود، از امامت خلع نمی‌شود و خروج بر او هم جایز نیست، بلکه تنها وظیفه مردم آن است که او را موعظه کرده و از عواقب کارهایش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از معاصی که مردم را به آن‌ها دعوت نموده، نباید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این مسئله به روایاتی در وجوب اطاعت از امام و خلیفه، هر چند ظالم و ستمگر باشد و اموال مردم را به زور از آنان بستاند، تمسک کرده‌اند، زیرا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دهید و اطاعت نمایید از حاکمان ولو بنده ای باشد که بینی بریده یا حبشی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شخص نیکوکار و فاسقی در نماز اقتدا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حاکمان خود اطاعت کنید اگرچه مال تان را به غارت برده و کمر شما را بشکنند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ولی برخی، از خود اهل سنت با این گروه مخالفت کرده‌اند و معتقد به عدم وجوب اطاعت از پیشوای جائرند، همانند ماوردی در الأحکام السلطانیه</w:t>
      </w:r>
      <w:r>
        <w:rPr>
          <w:rStyle w:val="FootnoteAnchor"/>
          <w:rtl w:val="true"/>
        </w:rPr>
        <w:footnoteReference w:id="736"/>
      </w:r>
      <w:r>
        <w:rPr>
          <w:rFonts w:ascii="IRNazanin" w:hAnsi="IRNazanin" w:eastAsia="IRNazanin"/>
          <w:color w:val="111111"/>
          <w:sz w:val="28"/>
          <w:sz w:val="28"/>
          <w:szCs w:val="28"/>
          <w:rtl w:val="true"/>
          <w:lang w:bidi="fa-IR"/>
        </w:rPr>
        <w:t>و عبد القاهر بغدادی در اصول الدین</w:t>
      </w:r>
      <w:r>
        <w:rPr>
          <w:rStyle w:val="FootnoteAnchor"/>
          <w:rtl w:val="true"/>
        </w:rPr>
        <w:footnoteReference w:id="737"/>
      </w:r>
      <w:r>
        <w:rPr>
          <w:rFonts w:ascii="IRNazanin" w:hAnsi="IRNazanin" w:eastAsia="IRNazanin"/>
          <w:color w:val="111111"/>
          <w:sz w:val="28"/>
          <w:sz w:val="28"/>
          <w:szCs w:val="28"/>
          <w:rtl w:val="true"/>
          <w:lang w:bidi="fa-IR"/>
        </w:rPr>
        <w:t>و بزودی و ابن حزم ظاهری در الفِصَل فی الملل والأهواء و النحل</w:t>
      </w:r>
      <w:r>
        <w:rPr>
          <w:rStyle w:val="FootnoteAnchor"/>
          <w:rtl w:val="true"/>
        </w:rPr>
        <w:footnoteReference w:id="738"/>
      </w:r>
      <w:r>
        <w:rPr>
          <w:rFonts w:ascii="IRNazanin" w:hAnsi="IRNazanin" w:eastAsia="IRNazanin"/>
          <w:color w:val="111111"/>
          <w:sz w:val="28"/>
          <w:sz w:val="28"/>
          <w:szCs w:val="28"/>
          <w:rtl w:val="true"/>
          <w:lang w:bidi="fa-IR"/>
        </w:rPr>
        <w:t>و جرجانی در شرح المواقف</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9" w:name="__RefHeading___Toc5082784_211673320"/>
      <w:bookmarkStart w:id="1100" w:name="_Toc433"/>
      <w:bookmarkEnd w:id="1099"/>
      <w:r>
        <w:rPr>
          <w:rtl w:val="true"/>
        </w:rPr>
        <w:t>فتاوای علمای اهل سنت در حرمت خروج بر پیشوای ستمگر</w:t>
      </w:r>
      <w:bookmarkEnd w:id="1100"/>
    </w:p>
    <w:p>
      <w:pPr>
        <w:pStyle w:val="BookText"/>
        <w:rPr/>
      </w:pPr>
      <w:r>
        <w:rPr>
          <w:rFonts w:ascii="IRNazanin" w:hAnsi="IRNazanin" w:eastAsia="IRNazanin"/>
          <w:color w:val="111111"/>
          <w:sz w:val="28"/>
          <w:sz w:val="28"/>
          <w:szCs w:val="28"/>
          <w:rtl w:val="true"/>
          <w:lang w:bidi="fa-IR"/>
        </w:rPr>
        <w:t>هم‌چنین علمای اهل سنت اتفاق کرده‌اند بر این‌که خروج بر ضدّ امام و خلیفه جائر و ستمگر جایز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قدما، عبداللَّه بن عمر و احمد بن حنبل از مخالفین سرسخت خروج علیه خلیفه مسلمین بوده‌اند، گرچه ظالم و جائر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مروزی از احمد بن حنبل نقل می‌کند که او امر به جلوگیری از خون‌ریزی و انکار شدید از خروج علیه خلیفه مسلمین می‌نمود</w:t>
      </w:r>
      <w:r>
        <w:rPr>
          <w:rFonts w:eastAsia="IRNazanin" w:cs="IRNazanin"/>
          <w:color w:val="111111"/>
          <w:sz w:val="28"/>
          <w:szCs w:val="28"/>
          <w:rtl w:val="true"/>
          <w:lang w:bidi="fa-IR"/>
        </w:rPr>
        <w:t>.</w:t>
      </w:r>
      <w:r>
        <w:rPr>
          <w:rStyle w:val="FootnoteAnchor"/>
          <w:rtl w:val="true"/>
        </w:rPr>
        <w:footnoteReference w:id="740"/>
      </w:r>
      <w:bookmarkStart w:id="1101" w:name="pg590_13128"/>
    </w:p>
    <w:p>
      <w:pPr>
        <w:pStyle w:val="BookText"/>
        <w:rPr/>
      </w:pPr>
      <w:bookmarkEnd w:id="1101"/>
      <w:r>
        <w:rPr>
          <w:rFonts w:ascii="IRNazanin" w:hAnsi="IRNazanin" w:eastAsia="IRNazanin"/>
          <w:color w:val="111111"/>
          <w:sz w:val="28"/>
          <w:sz w:val="28"/>
          <w:szCs w:val="28"/>
          <w:rtl w:val="true"/>
          <w:lang w:bidi="fa-IR"/>
        </w:rPr>
        <w:t>دکتر عطیه زهرانی در ذیل حکایت مروزی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حکایت صحیح است و همین است مذهب سلف</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امام نووی در شرح صحیح مسلم ادعای اجماع نموده 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خروج بر امامان مسلمین و جنگ با آنان به اجماع مسلمین حرام است، اگر چه فاسق و ظالم باشند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ولی این ادعا صحیح نیست، زیرا همان‌گونه که بعداً خواهیم گفت، شیعه امامیه مخالف آن است و معتقد است که نه تنها اطاعت از حاکم ظالم و جائر و فاسق، جایز نیست بلکه خروج علیه او نیز با شرایط خاصی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فاروق نهبان حرمت خروج بر امام جائر و فاسق را به اکثر اهل سنت نسبت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حکم انقلاب و شورش علیه امام ظالم و فاسق دو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اوّل آن است که خروج بر امام و خلع او از قدرت جایز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رأی معتزله و خوارج و زیدیه و برخی از مرجئه است، بلکه خروج را واجب می‌دانند و به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عَلَی الْبِرِّ وَالتَّقْوَی ،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الَّتِی تَبْغِی حَتَّی تَفِی‌ءَ إِلَی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 تمسک کرده‌اند …</w:t>
      </w:r>
    </w:p>
    <w:p>
      <w:pPr>
        <w:pStyle w:val="BookText"/>
        <w:rPr/>
      </w:pPr>
      <w:r>
        <w:rPr>
          <w:rFonts w:ascii="IRNazanin" w:hAnsi="IRNazanin" w:eastAsia="IRNazanin"/>
          <w:color w:val="111111"/>
          <w:sz w:val="28"/>
          <w:sz w:val="28"/>
          <w:szCs w:val="28"/>
          <w:rtl w:val="true"/>
          <w:lang w:bidi="fa-IR"/>
        </w:rPr>
        <w:t>نظر دیگر آن است که شمشیر کشیدن بر علیه امام جایز نیست، زیرا منجر به فتنه و خون‌ریزی خواهد شد و این نظرِ اکثریت اهل سنّت و رجال حدیث و عده زیادی از صحابه از قبیل ابن عمر و سعد بن ابی وقاص و اسامة بن زید است</w:t>
      </w:r>
      <w:r>
        <w:rPr>
          <w:rFonts w:eastAsia="IRNazanin" w:cs="IRNazanin"/>
          <w:color w:val="111111"/>
          <w:sz w:val="28"/>
          <w:szCs w:val="28"/>
          <w:rtl w:val="true"/>
          <w:lang w:bidi="fa-IR"/>
        </w:rPr>
        <w:t>».</w:t>
      </w:r>
      <w:r>
        <w:rPr>
          <w:rStyle w:val="FootnoteAnchor"/>
          <w:rtl w:val="true"/>
        </w:rPr>
        <w:footnoteReference w:id="743"/>
      </w:r>
    </w:p>
    <w:p>
      <w:pPr>
        <w:pStyle w:val="Heading3"/>
        <w:numPr>
          <w:ilvl w:val="2"/>
          <w:numId w:val="1"/>
        </w:numPr>
        <w:rPr/>
      </w:pPr>
      <w:bookmarkStart w:id="1102" w:name="__RefHeading___Toc5082786_211673320"/>
      <w:bookmarkStart w:id="1103" w:name="_Toc434"/>
      <w:bookmarkEnd w:id="1102"/>
      <w:r>
        <w:rPr>
          <w:rtl w:val="true"/>
        </w:rPr>
        <w:t>ادلّه اهل سنت بر وجوب اطاعت از جائر و حرمت خروج</w:t>
      </w:r>
      <w:bookmarkEnd w:id="1103"/>
    </w:p>
    <w:p>
      <w:pPr>
        <w:pStyle w:val="Heading4"/>
        <w:numPr>
          <w:ilvl w:val="3"/>
          <w:numId w:val="1"/>
        </w:numPr>
        <w:rPr/>
      </w:pPr>
      <w:bookmarkStart w:id="1104" w:name="__RefHeading___Toc5082788_211673320"/>
      <w:bookmarkStart w:id="1105" w:name="_Toc435"/>
      <w:bookmarkEnd w:id="1104"/>
      <w:r>
        <w:rPr>
          <w:rtl w:val="true"/>
        </w:rPr>
        <w:t>ادلّه اهل سنت بر وجوب اطاعت از جائر و حرمت خروج</w:t>
      </w:r>
      <w:bookmarkEnd w:id="1105"/>
    </w:p>
    <w:p>
      <w:pPr>
        <w:pStyle w:val="Heading4"/>
        <w:numPr>
          <w:ilvl w:val="3"/>
          <w:numId w:val="1"/>
        </w:numPr>
        <w:rPr/>
      </w:pPr>
      <w:bookmarkStart w:id="1106" w:name="__RefHeading___Toc5082790_211673320"/>
      <w:bookmarkStart w:id="1107" w:name="_Toc436"/>
      <w:bookmarkEnd w:id="1106"/>
      <w:r>
        <w:rPr>
          <w:rtl w:val="true"/>
        </w:rPr>
        <w:t xml:space="preserve">الف </w:t>
      </w:r>
      <w:r>
        <w:rPr>
          <w:rtl w:val="true"/>
        </w:rPr>
        <w:t xml:space="preserve">- </w:t>
      </w:r>
      <w:r>
        <w:rPr>
          <w:rtl w:val="true"/>
        </w:rPr>
        <w:t>روایات</w:t>
      </w:r>
      <w:bookmarkEnd w:id="110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در حرمت خروج بر امام جائر و وجوب اطاعت از او، به روایاتی تمسک کرده‌اند که از طریق خودشان نقل شده است، اینک به برخی از آن‌ها اشاره می‌کنیم</w:t>
      </w:r>
      <w:r>
        <w:rPr>
          <w:rFonts w:eastAsia="IRNazanin" w:cs="IRNazanin"/>
          <w:color w:val="111111"/>
          <w:sz w:val="28"/>
          <w:szCs w:val="28"/>
          <w:rtl w:val="true"/>
          <w:lang w:bidi="fa-IR"/>
        </w:rPr>
        <w:t xml:space="preserve">: </w:t>
      </w:r>
      <w:bookmarkStart w:id="1108" w:name="pg590_13131"/>
    </w:p>
    <w:p>
      <w:pPr>
        <w:pStyle w:val="BookText"/>
        <w:rPr/>
      </w:pPr>
      <w:bookmarkEnd w:id="110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 خود از حذیفه نقل می‌کند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امامانی به حکومت می‌رسند که به هدایت من هدایت نمی‌شوند و به سنّت من عمل نمی‌کنند و زود است که قیام کنند در میان آنان مردانی که قلب‌هایشان همانند قلب‌های شیاطین است 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ای رسول خدا اگر چنین موقعیّتی را درک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می‌دهی و اطاعت می‌کنی اگر چه به کمر تو بکوبد و مال تو را به زور بگیرد؛ تو گوش به فرمان او بده و او را اطاعت کن</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ابن عباس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امام خود چیزی ببیند که موجب کراهت او شود باید صبر کند، زیرا کسی که از جماعت جدا شود، به مرگ جاهلیت از دنیا رفته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روایتی دیگر از پیامبر اکرم‌صلی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هر کس بر سلطان خود به اندازه یک وجب خروج کند به مرگ جاهلیت از دنیا رفته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عبداللَّه بن عمر بن خطّاب نقل می‌کند که در واقعه حرّه در زمان یزید بن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اطاعت سلطان خود بیرون رود، خدا را ملاقات می‌کند در حالی که حجّت و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بمیرد و بر گردنش بیعت سلطان نباشد مانند مردن جاهلیت از دنیا رفته است</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1109" w:name="__RefHeading___Toc5082792_211673320"/>
      <w:bookmarkStart w:id="1110" w:name="_Toc437"/>
      <w:bookmarkEnd w:id="1109"/>
      <w:r>
        <w:rPr>
          <w:rtl w:val="true"/>
        </w:rPr>
        <w:t xml:space="preserve">ب </w:t>
      </w:r>
      <w:r>
        <w:rPr>
          <w:rtl w:val="true"/>
        </w:rPr>
        <w:t xml:space="preserve">- </w:t>
      </w:r>
      <w:r>
        <w:rPr>
          <w:rtl w:val="true"/>
        </w:rPr>
        <w:t>حفظ نظام امور مسلمین</w:t>
      </w:r>
      <w:bookmarkEnd w:id="111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سنت برای عدم جواز خروج علیه امام جائر و فاسق، به این قاعده استدلال کرده‌اند که حفظ نظام مسلمین در رأس امور است و خروج بر او سبب وجود فتنه و هرج و مرج و خون‌ریزی در میان مسلمین می‌شود، لذا جایز نبوده بلکه حرام است</w:t>
      </w:r>
      <w:r>
        <w:rPr>
          <w:rFonts w:eastAsia="IRNazanin" w:cs="IRNazanin"/>
          <w:color w:val="111111"/>
          <w:sz w:val="28"/>
          <w:szCs w:val="28"/>
          <w:rtl w:val="true"/>
          <w:lang w:bidi="fa-IR"/>
        </w:rPr>
        <w:t xml:space="preserve">. </w:t>
      </w:r>
      <w:bookmarkStart w:id="1111" w:name="pg590_13133"/>
    </w:p>
    <w:p>
      <w:pPr>
        <w:pStyle w:val="BookText"/>
        <w:rPr/>
      </w:pPr>
      <w:bookmarkEnd w:id="1111"/>
      <w:r>
        <w:rPr>
          <w:rFonts w:ascii="IRNazanin" w:hAnsi="IRNazanin" w:eastAsia="IRNazanin"/>
          <w:color w:val="111111"/>
          <w:sz w:val="28"/>
          <w:sz w:val="28"/>
          <w:szCs w:val="28"/>
          <w:rtl w:val="true"/>
          <w:lang w:bidi="fa-IR"/>
        </w:rPr>
        <w:t>دکتر محمّد فاروق نهبان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اکثر اهل سنت بر این عقیده‌اند که خروج بر امام اگرچه جائر باشد جایز نیست، زیرا منجر به فتنه و خون‌ریزی خواهد شد … </w:t>
      </w:r>
      <w:r>
        <w:rPr>
          <w:rFonts w:eastAsia="IRNazanin" w:cs="IRNazanin"/>
          <w:color w:val="111111"/>
          <w:sz w:val="28"/>
          <w:szCs w:val="28"/>
          <w:rtl w:val="true"/>
          <w:lang w:bidi="fa-IR"/>
        </w:rPr>
        <w:t xml:space="preserve">» </w:t>
      </w:r>
      <w:r>
        <w:rPr>
          <w:rStyle w:val="FootnoteAnchor"/>
          <w:rtl w:val="true"/>
        </w:rPr>
        <w:footnoteReference w:id="748"/>
      </w:r>
    </w:p>
    <w:p>
      <w:pPr>
        <w:pStyle w:val="Heading3"/>
        <w:numPr>
          <w:ilvl w:val="2"/>
          <w:numId w:val="1"/>
        </w:numPr>
        <w:rPr/>
      </w:pPr>
      <w:bookmarkStart w:id="1112" w:name="__RefHeading___Toc5082794_211673320"/>
      <w:bookmarkStart w:id="1113" w:name="_Toc438"/>
      <w:bookmarkEnd w:id="1112"/>
      <w:r>
        <w:rPr>
          <w:rtl w:val="true"/>
        </w:rPr>
        <w:t>اشکال</w:t>
      </w:r>
      <w:bookmarkEnd w:id="1113"/>
    </w:p>
    <w:p>
      <w:pPr>
        <w:pStyle w:val="Heading4"/>
        <w:numPr>
          <w:ilvl w:val="3"/>
          <w:numId w:val="1"/>
        </w:numPr>
        <w:rPr/>
      </w:pPr>
      <w:bookmarkStart w:id="1114" w:name="__RefHeading___Toc5082796_211673320"/>
      <w:bookmarkStart w:id="1115" w:name="_Toc439"/>
      <w:bookmarkEnd w:id="1114"/>
      <w:r>
        <w:rPr>
          <w:rtl w:val="true"/>
        </w:rPr>
        <w:t xml:space="preserve">الف </w:t>
      </w:r>
      <w:r>
        <w:rPr>
          <w:rtl w:val="true"/>
        </w:rPr>
        <w:t xml:space="preserve">- </w:t>
      </w:r>
      <w:r>
        <w:rPr>
          <w:rtl w:val="true"/>
        </w:rPr>
        <w:t>جواب روایات</w:t>
      </w:r>
      <w:bookmarkEnd w:id="1115"/>
    </w:p>
    <w:p>
      <w:pPr>
        <w:pStyle w:val="BookText"/>
        <w:rPr/>
      </w:pPr>
      <w:r>
        <w:rPr>
          <w:rFonts w:ascii="IRNazanin" w:hAnsi="IRNazanin" w:eastAsia="IRNazanin"/>
          <w:color w:val="111111"/>
          <w:sz w:val="28"/>
          <w:sz w:val="28"/>
          <w:szCs w:val="28"/>
          <w:rtl w:val="true"/>
          <w:lang w:bidi="fa-IR"/>
        </w:rPr>
        <w:t>این نظریّه که اطاعت از خلیفه و سلطان واجب است هر چند فاسق و ظالم باشد و خروج بر او نیز حرام است، از جهاتی اشکال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با صریح آیات</w:t>
      </w:r>
    </w:p>
    <w:p>
      <w:pPr>
        <w:pStyle w:val="BookText"/>
        <w:rPr/>
      </w:pPr>
      <w:r>
        <w:rPr>
          <w:rFonts w:ascii="IRNazanin" w:hAnsi="IRNazanin" w:eastAsia="IRNazanin"/>
          <w:color w:val="111111"/>
          <w:sz w:val="28"/>
          <w:sz w:val="28"/>
          <w:szCs w:val="28"/>
          <w:rtl w:val="true"/>
          <w:lang w:bidi="fa-IR"/>
        </w:rPr>
        <w:t>از آیات استفاده می‌شود که امامت و خلافت، حقّ انسان فاسق و جائر نیست و نباید از او اطاعت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خداوند ابراهیم را به اموری چند امتحان فرمود و او همه را به جای آورد، 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خواهی نمود؟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ستمکاران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خلق را به راه حقّ رهبری می‌کند سزاوارتر به پیروی است یا آن‌که هدایت نمی‌کند مگر آن‌که خود هدایت شود؟ پس شما مشرکان را چه شده و چگونه چنین قضاوت باطل برای بت‌ها می‌کنید؟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کسی که هدایت به حقّ نمی‌کند سزاوار اطاعت و متابعت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عقوبت خضوع و میل به ستمگران را آتش جهنم قرار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هرگز نباید با ظالمان هم دست و دوست شوید وگرنه آتش کیفر آنان شما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حاکمی را که حکم به ما أنزل اللَّه نکند کافر دانسته،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لَمْ یَحْکُمْ بِمَا أَنزَلَ اللَّهُ فَأُوْلَئِکَ هُمُ الْکَافِرُونَ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خلاف آن چه خدا فرستاده حکم کند چنین کس از کافران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اطاعت از کافر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با ادله حرمت اطاعت اهل معصیت</w:t>
      </w:r>
    </w:p>
    <w:p>
      <w:pPr>
        <w:pStyle w:val="BookText"/>
        <w:rPr/>
      </w:pPr>
      <w:r>
        <w:rPr>
          <w:rFonts w:ascii="IRNazanin" w:hAnsi="IRNazanin" w:eastAsia="IRNazanin"/>
          <w:color w:val="111111"/>
          <w:sz w:val="28"/>
          <w:sz w:val="28"/>
          <w:szCs w:val="28"/>
          <w:rtl w:val="true"/>
          <w:lang w:bidi="fa-IR"/>
        </w:rPr>
        <w:t xml:space="preserve">آیات بسیاری در قرآن به طور مطلق و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مانع از تخصیص و تقیید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اهل معصیت و گناه نهی می‌کند هر چند خلیفه و سلطان و امام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تُطِعِ الْمُکَذِّبِینَ</w:t>
      </w:r>
      <w:r>
        <w:rPr>
          <w:rStyle w:val="FootnoteAnchor"/>
          <w:rtl w:val="true"/>
        </w:rPr>
        <w:footnoteReference w:id="7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مکن دروغ گویان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کُلَّ حَلّاَّفٍ مَهِینٍ</w:t>
      </w:r>
      <w:r>
        <w:rPr>
          <w:rStyle w:val="FootnoteAnchor"/>
          <w:rtl w:val="true"/>
        </w:rPr>
        <w:footnoteReference w:id="7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هرگز اطاعت مکن احدی از منافقان پست را که دائم سوگند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الْکَافِرِینَ وَالْمُنَافِقِینَ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اطاعت مکن کافران و منافقان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تُطِیعُوا أَمْرَ الْمُسْرِفِینَ‌الَّذِینَ یُفْسِدُونَ فِی الْأَرْضِ وَلَا یُصْلِحُونَ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رفتار رؤسای مسرف و ستمگر که در زمین فساد می‌کنند و به اصلاح حال مردم نمی‌پردازند، پیروی نکنید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فَاصْبِرْ لِحُکْمِ رَبِّکَ وَلَا تُطِعْ مِنْهُمْ آثِماً أَوْ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طاعت حکم پروردگار </w:t>
      </w:r>
    </w:p>
    <w:p>
      <w:pPr>
        <w:pStyle w:val="BookText"/>
        <w:rPr/>
      </w:pPr>
      <w:r>
        <w:rPr>
          <w:rFonts w:ascii="IRNazanin" w:hAnsi="IRNazanin" w:eastAsia="IRNazanin"/>
          <w:color w:val="111111"/>
          <w:sz w:val="28"/>
          <w:sz w:val="28"/>
          <w:szCs w:val="28"/>
          <w:rtl w:val="true"/>
          <w:lang w:bidi="fa-IR"/>
        </w:rPr>
        <w:t>شکیبا باش و از مردم بدکار کفر پیشه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آنان که ما دل‌هایشان را از یاد خود غافل کرده‌ایم و تابع هوای نفس خود شدند و به تبه کاری پرداختند، متابعت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صورت‌هایشان در آتش دگرگون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 و رسول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و پیشوایان خود اطاعت کردیم و ما را به گمراهی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را سخت و مضاعف ساز و به لعن و غضب شدید گرفتارشان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هرگز نباید با ظالمان همدست و دوست شوید و گرنه آتش کیفر آنان شما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ادله امر به معروف و نهی از منکر</w:t>
      </w:r>
    </w:p>
    <w:p>
      <w:pPr>
        <w:pStyle w:val="BookText"/>
        <w:rPr/>
      </w:pPr>
      <w:r>
        <w:rPr>
          <w:rFonts w:ascii="IRNazanin" w:hAnsi="IRNazanin" w:eastAsia="IRNazanin"/>
          <w:color w:val="111111"/>
          <w:sz w:val="28"/>
          <w:sz w:val="28"/>
          <w:szCs w:val="28"/>
          <w:rtl w:val="true"/>
          <w:lang w:bidi="fa-IR"/>
        </w:rPr>
        <w:t>خداوند متعال در قرآن کریم به طور عموم یا اطلاق دستور داده تا مردم را به معروف دعوت کرده و از منکر پرهیز دهند، این عمومات تمام افراد آمرین و مأمورین را شامل شده و انحای مختلف از آن را نیز شامل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آنان همان رستگارانند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که برای انسان‌ها آفریده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بنی اسرائیل بر زبان داود و عیسی بن مریم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این به خاطر آن بود که گناه کردند و تجاوز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اعمال زشتی که انجام می‌دادند یکدیگر را نهی نمی‌کردند، چه بد کاری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روایات اهل سنت</w:t>
      </w:r>
    </w:p>
    <w:p>
      <w:pPr>
        <w:pStyle w:val="BookText"/>
        <w:rPr/>
      </w:pPr>
      <w:r>
        <w:rPr>
          <w:rFonts w:ascii="IRNazanin" w:hAnsi="IRNazanin" w:eastAsia="IRNazanin"/>
          <w:color w:val="111111"/>
          <w:sz w:val="28"/>
          <w:sz w:val="28"/>
          <w:szCs w:val="28"/>
          <w:rtl w:val="true"/>
          <w:lang w:bidi="fa-IR"/>
        </w:rPr>
        <w:t>این نظریه مخالف با روایات دیگری است که در مصادر حدیثی اهل سنّت وارد شده است که مردم را از اطاعت خلیفه جائر و فاسق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را باید به کتاب خدا عرضه کرد؛ اگر با آن مخالف بود باید بر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دانیم که روایات وجوب اطاعت از جائر با آیات قرآن مخالف است، لذا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وجوب اطاعت از جائر، با روایات حرمت اطاعت از جائر تعارض دارد و طبق قانون باب تعارض، مرجع، کتاب خداست و به آن دسته روایاتی عمل می‌شود که موافق با کتاب خداوند است؛ یعنی روایاتی که نهی از اطاعت جائر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استقرار تعارض و عدم رجوع به قرآن، حد اقل باید حکم به تساقط شود و با تساقط، به عمومات قرآنی رجوع می‌کنیم که نهی از اطاعت جائر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روایاتی که در مصادر حدیثی اهل سنت آمده و از اطاعت حاکم جائر و فاسق نهی نموده، اشاره می‌کنیم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 آسیاب اسلام زود است به زودی به حرکت در می‌آید که به حرکت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قرآن دور می‌زند شما نیز به دور او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سلطان و قرآن به جنگ یکدیگر آیند و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زود است که بر شما پادشاهانی حکمرانی کنند، که بر خود به نوعی حکم می‌کنند و بر دیگران به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اطاعت کنید، شما را گمراه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نافرمانی کنید شما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کردیم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عیسی باشید که با قیچی، بدن آنان تکه تکه می‌شد و بر دار می‌رفتند، ولی اطاعت از جائر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راه اطاعت بهتر است از زندگانی در معصیت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مسلمان است که به حرف خلیفه خود گوش فرا داده و اطاعت او را کند در آنچه دوست داشته یا کراهت دارد، مگر آن‌که امر به معصیت شود که در این صورت اطاعت جایز نیست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بعد از من مردانی متولّی امور شما گردند، که سنت را خاموش و عمل به بدعت کنند و نماز را از اوقاتش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می‌کنی که چه کنم ای فرزند ام عبد؟ کسی که خدا را معصیت می‌کند، اطاعت ندارد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با احادیث اهل بیت‌علیهم السلام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تفسیر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یَنَالُ عَهْدِی الظَّالِمِینَ از علی بن ابی‌طالب‌علیه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تنها در معروف و کارهای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دیگران از امام حسین صلی الله علیه وآله نقل کرده‌اند که آن حضرت‌علیه السلام در راه خود به طرف کوفه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سلطان ظالمی را ببیند که حلال خدا را حرام کرده، عهد خدا را شکسته، با سنت رسول خداصلی الله علیه وآله مخالفت کرده، در بین بندگان خدا به گناه و ظلم رفتار می‌کند؛ آن گاه به فعل و قول بر او اعتراض نکند و درصدد تغییر وضع موجود نباشد، بر خداوند است که او را در آن جایگاهی که باید برود، ببرد یعنی وارد جهنم کند</w:t>
      </w:r>
      <w:r>
        <w:rPr>
          <w:rFonts w:eastAsia="IRNazanin" w:cs="IRNazanin"/>
          <w:color w:val="111111"/>
          <w:sz w:val="28"/>
          <w:szCs w:val="28"/>
          <w:rtl w:val="true"/>
          <w:lang w:bidi="fa-IR"/>
        </w:rPr>
        <w:t>».</w:t>
      </w:r>
      <w:r>
        <w:rPr>
          <w:rStyle w:val="FootnoteAnchor"/>
          <w:rtl w:val="true"/>
        </w:rPr>
        <w:footnoteReference w:id="76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دیگران نقل کرده‌اند که حسین بن علی‌علیه السلام در جواب نامه اهل کوفه </w:t>
      </w:r>
    </w:p>
    <w:p>
      <w:pPr>
        <w:pStyle w:val="BookText"/>
        <w:rPr/>
      </w:pPr>
      <w:r>
        <w:rPr>
          <w:rFonts w:ascii="IRNazanin" w:hAnsi="IRNazanin" w:eastAsia="IRNazanin"/>
          <w:color w:val="111111"/>
          <w:sz w:val="28"/>
          <w:sz w:val="28"/>
          <w:szCs w:val="28"/>
          <w:rtl w:val="true"/>
          <w:lang w:bidi="fa-IR"/>
        </w:rPr>
        <w:t>چنین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امام مگر کسی که به کتاب خدا عمل کرده و به قسط و عدل متمسک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ادا کرده و نفس خود را برای خداوند حبس نماید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طبری و دیگران نقل کرده‌اند که حسین بن علی‌علیه السلام خطاب به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جایگاه رسالت و محلّ آمد و شد ملائکه و محلّ نزول وحی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وسیله ما خداوند فتح و ختم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است شارب الخمر، کشنده جان محترم، به طور علنی فسق و فجور انجام می‌دهد و کسی همانند من با او بیعت نمی‌کند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امام حسین‌علیه السلام کیست؟</w:t>
      </w:r>
    </w:p>
    <w:p>
      <w:pPr>
        <w:pStyle w:val="BookText"/>
        <w:rPr/>
      </w:pPr>
      <w:r>
        <w:rPr>
          <w:rFonts w:ascii="IRNazanin" w:hAnsi="IRNazanin" w:eastAsia="IRNazanin"/>
          <w:color w:val="111111"/>
          <w:sz w:val="28"/>
          <w:sz w:val="28"/>
          <w:szCs w:val="28"/>
          <w:rtl w:val="true"/>
          <w:lang w:bidi="fa-IR"/>
        </w:rPr>
        <w:t>امام حسین‌علیه السلام کسی است که به نصّ آیه تطهیر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حق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رجالکم علی بن أبی طالب، و خیر شبابکم الحسن و الحسین، و خیر نساءکم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شما علی بن ابی‌طالب و بهترین جوانان شما حسن و حسین و بهترین زنان شما فاطمه، دختر محمّد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به معراج رفتم بر درِ بهشت دیدم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علی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الحسن والحسین صفوة اللَّه، فاطمة أمَة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باغضهم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برگزیده خدایند، فاطمه کنیز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هر کسی باد که بغض آنان را در دل داشته باشد</w:t>
      </w:r>
      <w:r>
        <w:rPr>
          <w:rFonts w:eastAsia="IRNazanin" w:cs="IRNazanin"/>
          <w:color w:val="111111"/>
          <w:sz w:val="28"/>
          <w:szCs w:val="28"/>
          <w:rtl w:val="true"/>
          <w:lang w:bidi="fa-IR"/>
        </w:rPr>
        <w:t xml:space="preserve">.» </w:t>
      </w:r>
      <w:bookmarkStart w:id="1116" w:name="pg590_13144"/>
    </w:p>
    <w:p>
      <w:pPr>
        <w:pStyle w:val="BookText"/>
        <w:rPr/>
      </w:pPr>
      <w:bookmarkEnd w:id="1116"/>
      <w:r>
        <w:rPr>
          <w:rFonts w:ascii="IRNazanin" w:hAnsi="IRNazanin" w:eastAsia="IRNazanin"/>
          <w:color w:val="111111"/>
          <w:sz w:val="28"/>
          <w:sz w:val="28"/>
          <w:szCs w:val="28"/>
          <w:rtl w:val="true"/>
          <w:lang w:bidi="fa-IR"/>
        </w:rPr>
        <w:t>سرّ انتشار روایات اطاعت از جائر</w:t>
      </w:r>
    </w:p>
    <w:p>
      <w:pPr>
        <w:pStyle w:val="BookText"/>
        <w:rPr/>
      </w:pPr>
      <w:r>
        <w:rPr>
          <w:rFonts w:ascii="IRNazanin" w:hAnsi="IRNazanin" w:eastAsia="IRNazanin"/>
          <w:color w:val="111111"/>
          <w:sz w:val="28"/>
          <w:sz w:val="28"/>
          <w:szCs w:val="28"/>
          <w:rtl w:val="true"/>
          <w:lang w:bidi="fa-IR"/>
        </w:rPr>
        <w:t>با وجود این همه روایات در کتب شیعه و سنی، که دلالت بر حرمت اطاعت از حاکم جائر و فاسق دارد، پی می‌بریم روایاتی که امر به اطاعت از حاکم جائر و فاسق دارد و خروج بر او را جائز نمی‌داند، از جعلیات حاکمان بنی‌امیه و بنی‌عباس است، تا بتوانند با وجود فسق و فجور و ظلمی که دارند، اطاعت مردم را از دست ندهند و مردم را به اطاعت از دستورهایشان ترغیب کرده، جلوی خروج علیه خودشان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بدون هیچ‌گونه تأملی در این روایات و مقایسه آن‌ها با آیات و روایات دیگر، محدثان اهل سنت آن‌ها را در کتب حدیثی خود آورده و فقهای اهل سنت نیز به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که این روایات با آیات و روایات دیگر متعارض است، باید به این نکته نیز توجه داشت که دشمن اگر در صدد جعل حدیث است، گاهی سندهای صحیح نیز جعل می‌کند</w:t>
      </w:r>
      <w:r>
        <w:rPr>
          <w:rFonts w:eastAsia="IRNazanin" w:cs="IRNazanin"/>
          <w:color w:val="111111"/>
          <w:sz w:val="28"/>
          <w:szCs w:val="28"/>
          <w:rtl w:val="true"/>
          <w:lang w:bidi="fa-IR"/>
        </w:rPr>
        <w:t>.</w:t>
      </w:r>
    </w:p>
    <w:p>
      <w:pPr>
        <w:pStyle w:val="Heading4"/>
        <w:numPr>
          <w:ilvl w:val="3"/>
          <w:numId w:val="1"/>
        </w:numPr>
        <w:rPr/>
      </w:pPr>
      <w:bookmarkStart w:id="1117" w:name="__RefHeading___Toc5082798_211673320"/>
      <w:bookmarkStart w:id="1118" w:name="_Toc440"/>
      <w:bookmarkEnd w:id="1117"/>
      <w:r>
        <w:rPr>
          <w:rtl w:val="true"/>
        </w:rPr>
        <w:t xml:space="preserve">ب </w:t>
      </w:r>
      <w:r>
        <w:rPr>
          <w:rtl w:val="true"/>
        </w:rPr>
        <w:t xml:space="preserve">- </w:t>
      </w:r>
      <w:r>
        <w:rPr>
          <w:rtl w:val="true"/>
        </w:rPr>
        <w:t>جواب حفظ نظام</w:t>
      </w:r>
      <w:bookmarkEnd w:id="111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ادله مخالفین خروج بر علیه حاکم جائر استفاده می‌شود که حفظ نظام واجب است، ولی باید توجه داشت که حفظ هر نظامی واجب نیست و تنها نظامی باید حفظ شود که حاکمش عادل و عمل‌کننده به دستورهای الهی باشد و حکومت نیز،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حکومت و حاکم را باید حفظ کرد و نباید با آن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نظامی به اسم اسلام بوده، حاکم و حکومت آن اهل ظلم و فسق است، حفظ آن واجب نیست و باید برای برپایی نظام اسلامی قیام کرد و نظام طاغوتی و فسق را از میان برداشت، همان کاری که امام حسین‌علیه السلام با نظام طاغوتی و فسق و فجور یزید بن معاویه انجام داد</w:t>
      </w:r>
      <w:r>
        <w:rPr>
          <w:rFonts w:eastAsia="IRNazanin" w:cs="IRNazanin"/>
          <w:color w:val="111111"/>
          <w:sz w:val="28"/>
          <w:szCs w:val="28"/>
          <w:rtl w:val="true"/>
          <w:lang w:bidi="fa-IR"/>
        </w:rPr>
        <w:t xml:space="preserve">. </w:t>
      </w:r>
      <w:bookmarkStart w:id="1119" w:name="pg590_13147"/>
    </w:p>
    <w:p>
      <w:pPr>
        <w:pStyle w:val="Heading2"/>
        <w:numPr>
          <w:ilvl w:val="1"/>
          <w:numId w:val="1"/>
        </w:numPr>
        <w:rPr/>
      </w:pPr>
      <w:bookmarkStart w:id="1120" w:name="__RefHeading___Toc5082800_211673320"/>
      <w:bookmarkStart w:id="1121" w:name="_Toc441"/>
      <w:bookmarkEnd w:id="1119"/>
      <w:bookmarkEnd w:id="1120"/>
      <w:r>
        <w:rPr>
          <w:rtl w:val="true"/>
        </w:rPr>
        <w:t>چرا امام حسن‌علیه السلام صلح کرد ولی امام حسین‌علیه السلام قیام</w:t>
      </w:r>
      <w:bookmarkEnd w:id="1121"/>
    </w:p>
    <w:p>
      <w:pPr>
        <w:pStyle w:val="Heading3"/>
        <w:numPr>
          <w:ilvl w:val="2"/>
          <w:numId w:val="1"/>
        </w:numPr>
        <w:rPr/>
      </w:pPr>
      <w:bookmarkStart w:id="1122" w:name="__RefHeading___Toc5082802_211673320"/>
      <w:bookmarkStart w:id="1123" w:name="_Toc442"/>
      <w:bookmarkEnd w:id="1122"/>
      <w:r>
        <w:rPr>
          <w:rtl w:val="true"/>
        </w:rPr>
        <w:t>چرا امام حسن‌علیه السلام صلح کرد ولی امام حسین‌علیه السلام قیام</w:t>
      </w:r>
      <w:bookmarkEnd w:id="1123"/>
    </w:p>
    <w:p>
      <w:pPr>
        <w:pStyle w:val="BookText"/>
        <w:rPr/>
      </w:pPr>
      <w:r>
        <w:rPr>
          <w:rFonts w:ascii="IRNazanin" w:hAnsi="IRNazanin" w:eastAsia="IRNazanin"/>
          <w:color w:val="111111"/>
          <w:sz w:val="28"/>
          <w:sz w:val="28"/>
          <w:szCs w:val="28"/>
          <w:rtl w:val="true"/>
          <w:lang w:bidi="fa-IR"/>
        </w:rPr>
        <w:t>موضوع صلح امام حسن مجتبی‌علیه السلام از جمله موضوعاتی است که مورد اختلاف اهل نظر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حضرت را متهم به بی کفایتی برای مقام و منصب خلافت و امامت کرده، معتقدند که آن حضرت قدرت تحمّل مسؤولیت‌های حکومت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همانند پدر خود قابلیّت و کفایت این پست و مقام را داشته، ولی شرایط و موقعیّت حسّاس در عصر حضرت اقتضا می‌کرد تا تن به مصالحه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حضرت را مجبور به صلح و متارکه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درصدد شرح تبیین وقایعی خواهیم شد که منجرّ به مصالحه حضرت با اهل شام گردید</w:t>
      </w:r>
      <w:r>
        <w:rPr>
          <w:rFonts w:eastAsia="IRNazanin" w:cs="IRNazanin"/>
          <w:color w:val="111111"/>
          <w:sz w:val="28"/>
          <w:szCs w:val="28"/>
          <w:rtl w:val="true"/>
          <w:lang w:bidi="fa-IR"/>
        </w:rPr>
        <w:t>.</w:t>
      </w:r>
    </w:p>
    <w:p>
      <w:pPr>
        <w:pStyle w:val="Heading3"/>
        <w:numPr>
          <w:ilvl w:val="2"/>
          <w:numId w:val="1"/>
        </w:numPr>
        <w:rPr/>
      </w:pPr>
      <w:bookmarkStart w:id="1124" w:name="__RefHeading___Toc5082804_211673320"/>
      <w:bookmarkStart w:id="1125" w:name="_Toc443"/>
      <w:bookmarkEnd w:id="1124"/>
      <w:r>
        <w:rPr>
          <w:rtl w:val="true"/>
        </w:rPr>
        <w:t>سخنان امام علی‌علیه السلام در مذمّت اهل کوفه</w:t>
      </w:r>
      <w:bookmarkEnd w:id="1125"/>
    </w:p>
    <w:p>
      <w:pPr>
        <w:pStyle w:val="BookText"/>
        <w:rPr/>
      </w:pPr>
      <w:r>
        <w:rPr>
          <w:rFonts w:ascii="IRNazanin" w:hAnsi="IRNazanin" w:eastAsia="IRNazanin"/>
          <w:color w:val="111111"/>
          <w:sz w:val="28"/>
          <w:sz w:val="28"/>
          <w:szCs w:val="28"/>
          <w:rtl w:val="true"/>
          <w:lang w:bidi="fa-IR"/>
        </w:rPr>
        <w:t xml:space="preserve">برای روشن شدن وضعیّت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با امام حسن مجتبی‌علیه السلام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امام علی‌علیه السلام رجوع می‌کنیم که مدتی را با همین مردم سپری کرده و امیر آنان بوده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علی‌علیه السلام در جایی خطاب به اهل کوفه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علی ما قضی من أمر، و قدّر من فعل، و علی ابتلائی بکم أیّتها الفرقة التی اذا امرتُ لم تطع، و </w:t>
      </w:r>
    </w:p>
    <w:p>
      <w:pPr>
        <w:pStyle w:val="BookText"/>
        <w:rPr/>
      </w:pPr>
      <w:r>
        <w:rPr>
          <w:rFonts w:ascii="IRNazanin" w:hAnsi="IRNazanin" w:eastAsia="IRNazanin"/>
          <w:color w:val="111111"/>
          <w:sz w:val="28"/>
          <w:sz w:val="28"/>
          <w:szCs w:val="28"/>
          <w:rtl w:val="true"/>
          <w:lang w:bidi="fa-IR"/>
        </w:rPr>
        <w:t xml:space="preserve">اذا دعوت لم تُجب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آن چه که خواسته و هر کار که مقدّر فرمود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این گرفتار شدنم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هر بار فرمان دادم اطاعت نکردید، و هر زمان که شمار ا دعوت کردم پاسخ ندادید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جای دیگر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لقد کنت أمس أمیراً فاصبحتُ الیوم مأموراً، و کنت أمس ناهیاً فأصبحت الیوم منهیّاً، و قد أحببتم البقاء و لیس لی أن أحملکم علی ماتکرهون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فرمانده و امیر بودم ولی امروز فرمانم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بازدارنده بودم اما امروز مرا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ماندن را دوست دارید، من نمی‌توانم شما را به راهی که دوست ندارید اجبار کنم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علی‌علیه السلام بعد از آن که بر او خبر آوردند بسر بن ارطاة از طرف معاویه بر یمن غالب شده و نماینده و مأمور او از آن دیار بازگشته‌اند، بالای منبر رفت و در حالی که از کوتاهی اصحاب خود در جهاد و مخالفت آنان با خود شکایت می‌کرد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انبئت بسراً قد اطلع الیمن و انّی واللَّه لأظنّ انّ هولاء القوم سیدالون منکم باجتماعهم علی باطلهم و تفرّقکم عن حقّکم و بمعصیتکم امامکم فی الحقّ و طاعتهم امامهم فی الباطل، و بأدائهم الی صاحبهم و خیانتکم، و بصلاحهم فی بلادهم و فسادکم، فلو ائتمنت احدکم علی قعب لخشیت ان یذهب بعلاقته، اللّهم انّی قد مللتهم و ملّونی و سئمتهم و سئمونی، فابدلنی بهم خیراً منهم، و أبدلهم بی شرّاً منّی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 که بسر بن ارطاة بر یمن تسلط یافته است،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مردم شام به زودی بر شما غلبه خواهند کرد، زیرا آن‌ها در یاری کردن باطل خود، وحدت دارند، و شما در دفاع از حق متفرّقید، شما امام خود را در حق نافرمانی کرده، آنان امام خود را در باطل فرمان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رهبر خود امانت‌دار و شما خیانت کارید، آن‌ها در شهرهای خود به اصلاح و آبادانی مشغولند و شما به فساد و خرابی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فرومایه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من کاسه چوبی آب را، به یکی از شما به امانت دهم می‌ترسم که بند آن را بدزدید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مردم را با پند و تذکرهای مداوم خسته کرده‌ام و آن‌ها نیز مرا خسته نموده‌اند، آن‌ها از من به ستوه آمده، و من نیز از آن‌ها به ستوه آمده و دل شکسته‌ام، به </w:t>
      </w:r>
    </w:p>
    <w:p>
      <w:pPr>
        <w:pStyle w:val="BookText"/>
        <w:rPr/>
      </w:pPr>
      <w:r>
        <w:rPr>
          <w:rFonts w:ascii="IRNazanin" w:hAnsi="IRNazanin" w:eastAsia="IRNazanin"/>
          <w:color w:val="111111"/>
          <w:sz w:val="28"/>
          <w:sz w:val="28"/>
          <w:szCs w:val="28"/>
          <w:rtl w:val="true"/>
          <w:lang w:bidi="fa-IR"/>
        </w:rPr>
        <w:t>جای آنان افرادی بهتر به من مرحمت فرما و به جای من بدتر از من بر آن‌ها مسلّط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 دعوت مردم برای حرکت به سوی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لکم لقد سئمت عتابکم، أرضیتم بالحیوة الدنیا من الآخرة عوضاً، و بالذلّ من العزّ خلفاً، اذا دعوتکم الی جهاد عدوّکم دارت أعینکم کأنّکم من الموت فی غمرة و من الذهول فی سکرة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شما کوفیان که از فراوانی سرزنش شما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زندگی جاویدان قیامت، به زندگی زودگذر دنیا رضایت داده‌اید؟ و به جای عزّت و سربلندی، بدبختی و ذلّت را انتخاب کرده‌اید؟ شما را به جهاد با دشمنتان دعوت می‌کنم، چشمتان از ترس در کاسه می‌گردد، گویا ترس از مرگ عقل شما را ربوده و چون انسان‌های مست از خود بیگانه شده، حیران و سر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به دست می‌آید که حضرت علی‌علیه السلام به جهات مختلف از لشکریان خود ناراضی بوده است، لشکریانی که در آینده‌ای نه چندان دور با امام حسن‌علیه السلام بیعت کرده و او را امیر و سرپرست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جهات و حالات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استبداد و سرکشی و استقلال‌طلبی در رأی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 هر دو یعنی امام علی‌علیه السلام و لشکریان آن حضرت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برخی از لشکریان حضرت به حکومت شام به جهت حقد و کینه‌ای که نسبت به آن حضرت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طایفه‌ای از خوارج با آن حالات خشک و تحجّر نفسانی، که در بر هم زدن وضعیّت موجود نقش به سزایی داشته‌اند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مجتبی‌علیه السلام با چنین لشکری مواجه است که با پدرش چنان کردند، حال وظیفه حضرت در آن وضعیت حسّاس چه بود؟ با آنان و با دشمن مقابل که از اهل شام به سرکردگی معاویه است چگونه باید برخورد کند؟ در چنین وضعیتی اگر قرار بر صلح و متارکه گذاشته‌اند آیا کوتاهی از جانب ایشان بوده یا یاران گوش به فرمان نداشته است؟ واضح است که حضرت بر این کار مجبور شده‌اند</w:t>
      </w:r>
      <w:r>
        <w:rPr>
          <w:rFonts w:eastAsia="IRNazanin" w:cs="IRNazanin"/>
          <w:color w:val="111111"/>
          <w:sz w:val="28"/>
          <w:szCs w:val="28"/>
          <w:rtl w:val="true"/>
          <w:lang w:bidi="fa-IR"/>
        </w:rPr>
        <w:t xml:space="preserve">. </w:t>
      </w:r>
      <w:bookmarkStart w:id="1126" w:name="pg590_13153"/>
    </w:p>
    <w:p>
      <w:pPr>
        <w:pStyle w:val="Heading3"/>
        <w:numPr>
          <w:ilvl w:val="2"/>
          <w:numId w:val="1"/>
        </w:numPr>
        <w:rPr/>
      </w:pPr>
      <w:bookmarkStart w:id="1127" w:name="__RefHeading___Toc5082806_211673320"/>
      <w:bookmarkStart w:id="1128" w:name="_Toc444"/>
      <w:bookmarkEnd w:id="1126"/>
      <w:bookmarkEnd w:id="1127"/>
      <w:r>
        <w:rPr>
          <w:rtl w:val="true"/>
        </w:rPr>
        <w:t>لشکریان امام حسن‌علیه السلام</w:t>
      </w:r>
      <w:r>
        <w:rPr>
          <w:rtl w:val="true"/>
        </w:rPr>
        <w:t>!!</w:t>
      </w:r>
      <w:bookmarkEnd w:id="1128"/>
    </w:p>
    <w:p>
      <w:pPr>
        <w:pStyle w:val="Heading4"/>
        <w:numPr>
          <w:ilvl w:val="3"/>
          <w:numId w:val="1"/>
        </w:numPr>
        <w:rPr/>
      </w:pPr>
      <w:bookmarkStart w:id="1129" w:name="__RefHeading___Toc5082808_211673320"/>
      <w:bookmarkStart w:id="1130" w:name="_Toc445"/>
      <w:bookmarkEnd w:id="1129"/>
      <w:r>
        <w:rPr>
          <w:rtl w:val="true"/>
        </w:rPr>
        <w:t>لشکریان امام حسن‌علیه السلام</w:t>
      </w:r>
      <w:r>
        <w:rPr>
          <w:rtl w:val="true"/>
        </w:rPr>
        <w:t>!!</w:t>
      </w:r>
      <w:bookmarkEnd w:id="1130"/>
    </w:p>
    <w:p>
      <w:pPr>
        <w:pStyle w:val="BookText"/>
        <w:rPr/>
      </w:pPr>
      <w:r>
        <w:rPr>
          <w:rFonts w:ascii="IRNazanin" w:hAnsi="IRNazanin" w:eastAsia="IRNazanin"/>
          <w:color w:val="111111"/>
          <w:sz w:val="28"/>
          <w:sz w:val="28"/>
          <w:szCs w:val="28"/>
          <w:rtl w:val="true"/>
          <w:lang w:bidi="fa-IR"/>
        </w:rPr>
        <w:t>بعد از به حکومت رسیدن امام حسن مجتبی‌علیه السلام در کوفه، معاویه درصدد تدارک جنگ با حضرت برآمد تا عراق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برخی از نامه‌های خود به والیان و دست نشاندگانش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اشراف کوفه و رهبران قبایل آن دیار به من نامه نوشته‌اند و در آن از من برای خود و عشیره هایشان امان خواسته‌اند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عین حال امام حسن‌علیه السلام نیز مردم کوفه را برای جهاد و مقابله با سپاه شام دعوت کرد، لکن لشکریان و سپاه حضرت از دسته جات و افرادی با عقاید گوناگون تشکیل شده بود، که می‌توان آنان را به چند دسته تقسیم بندی کرد</w:t>
      </w:r>
      <w:r>
        <w:rPr>
          <w:rFonts w:eastAsia="IRNazanin" w:cs="IRNazanin"/>
          <w:color w:val="111111"/>
          <w:sz w:val="28"/>
          <w:szCs w:val="28"/>
          <w:rtl w:val="true"/>
          <w:lang w:bidi="fa-IR"/>
        </w:rPr>
        <w:t>:</w:t>
      </w:r>
    </w:p>
    <w:p>
      <w:pPr>
        <w:pStyle w:val="Heading4"/>
        <w:numPr>
          <w:ilvl w:val="3"/>
          <w:numId w:val="1"/>
        </w:numPr>
        <w:rPr/>
      </w:pPr>
      <w:bookmarkStart w:id="1131" w:name="__RefHeading___Toc5082810_211673320"/>
      <w:bookmarkStart w:id="1132" w:name="_Toc446"/>
      <w:bookmarkEnd w:id="1131"/>
      <w:r>
        <w:rPr/>
        <w:t>1</w:t>
      </w:r>
      <w:r>
        <w:rPr>
          <w:rtl w:val="true"/>
        </w:rPr>
        <w:t xml:space="preserve"> - </w:t>
      </w:r>
      <w:r>
        <w:rPr>
          <w:rtl w:val="true"/>
        </w:rPr>
        <w:t>خوارج</w:t>
      </w:r>
      <w:bookmarkEnd w:id="1132"/>
    </w:p>
    <w:p>
      <w:pPr>
        <w:pStyle w:val="BookText"/>
        <w:rPr/>
      </w:pPr>
      <w:r>
        <w:rPr>
          <w:rFonts w:ascii="IRNazanin" w:hAnsi="IRNazanin" w:eastAsia="IRNazanin"/>
          <w:color w:val="111111"/>
          <w:sz w:val="28"/>
          <w:sz w:val="28"/>
          <w:szCs w:val="28"/>
          <w:rtl w:val="true"/>
          <w:lang w:bidi="fa-IR"/>
        </w:rPr>
        <w:t>همان کسانی که از اطاعت حضرت علی‌علیه السلام بیرون آمده و به جنگ با ایشان پرداختند</w:t>
      </w:r>
      <w:r>
        <w:rPr>
          <w:rFonts w:eastAsia="IRNazanin" w:cs="IRNazanin"/>
          <w:color w:val="111111"/>
          <w:sz w:val="28"/>
          <w:szCs w:val="28"/>
          <w:rtl w:val="true"/>
          <w:lang w:bidi="fa-IR"/>
        </w:rPr>
        <w:t>.</w:t>
      </w:r>
    </w:p>
    <w:p>
      <w:pPr>
        <w:pStyle w:val="Heading4"/>
        <w:numPr>
          <w:ilvl w:val="3"/>
          <w:numId w:val="1"/>
        </w:numPr>
        <w:rPr/>
      </w:pPr>
      <w:bookmarkStart w:id="1133" w:name="__RefHeading___Toc5082812_211673320"/>
      <w:bookmarkStart w:id="1134" w:name="_Toc447"/>
      <w:bookmarkEnd w:id="1133"/>
      <w:r>
        <w:rPr/>
        <w:t>2</w:t>
      </w:r>
      <w:r>
        <w:rPr>
          <w:rtl w:val="true"/>
        </w:rPr>
        <w:t xml:space="preserve"> - </w:t>
      </w:r>
      <w:r>
        <w:rPr>
          <w:rtl w:val="true"/>
        </w:rPr>
        <w:t>متمایلین به دولت بنی امیه</w:t>
      </w:r>
      <w:bookmarkEnd w:id="1134"/>
    </w:p>
    <w:p>
      <w:pPr>
        <w:pStyle w:val="BookText"/>
        <w:rPr/>
      </w:pPr>
      <w:r>
        <w:rPr>
          <w:rFonts w:ascii="IRNazanin" w:hAnsi="IRNazanin" w:eastAsia="IRNazanin"/>
          <w:color w:val="111111"/>
          <w:sz w:val="28"/>
          <w:sz w:val="28"/>
          <w:szCs w:val="28"/>
          <w:rtl w:val="true"/>
          <w:lang w:bidi="fa-IR"/>
        </w:rPr>
        <w:t>این گروه که در بین لشکریان امام حسن‌علیه السلام وجود داشتند، به دو دسته تقسیم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حکومت کوفه به مطامع دنیوی خود نمی‌رسیدند، و لذا چشم طمع آن‌ها را واداشت تا میل به حکومت شام به سرکردگی معاویه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حضرت علی‌علیه السلام مخالف بوده و در دل کینه او را می‌پروراندند</w:t>
      </w:r>
      <w:r>
        <w:rPr>
          <w:rFonts w:eastAsia="IRNazanin" w:cs="IRNazanin"/>
          <w:color w:val="111111"/>
          <w:sz w:val="28"/>
          <w:szCs w:val="28"/>
          <w:rtl w:val="true"/>
          <w:lang w:bidi="fa-IR"/>
        </w:rPr>
        <w:t>.</w:t>
      </w:r>
    </w:p>
    <w:p>
      <w:pPr>
        <w:pStyle w:val="Heading4"/>
        <w:numPr>
          <w:ilvl w:val="3"/>
          <w:numId w:val="1"/>
        </w:numPr>
        <w:rPr/>
      </w:pPr>
      <w:bookmarkStart w:id="1135" w:name="__RefHeading___Toc5082814_211673320"/>
      <w:bookmarkStart w:id="1136" w:name="_Toc448"/>
      <w:bookmarkEnd w:id="1135"/>
      <w:r>
        <w:rPr/>
        <w:t>3</w:t>
      </w:r>
      <w:r>
        <w:rPr>
          <w:rtl w:val="true"/>
        </w:rPr>
        <w:t xml:space="preserve"> - </w:t>
      </w:r>
      <w:r>
        <w:rPr>
          <w:rtl w:val="true"/>
        </w:rPr>
        <w:t>متعصّبان‌</w:t>
      </w:r>
      <w:bookmarkEnd w:id="113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تعصّب قبیله‌ای داشتند و به همین جهت در لشکر حضرت شرکت کرده بودند</w:t>
      </w:r>
      <w:r>
        <w:rPr>
          <w:rFonts w:eastAsia="IRNazanin" w:cs="IRNazanin"/>
          <w:color w:val="111111"/>
          <w:sz w:val="28"/>
          <w:szCs w:val="28"/>
          <w:rtl w:val="true"/>
          <w:lang w:bidi="fa-IR"/>
        </w:rPr>
        <w:t xml:space="preserve">. </w:t>
      </w:r>
      <w:bookmarkStart w:id="1137" w:name="pg590_13155"/>
    </w:p>
    <w:p>
      <w:pPr>
        <w:pStyle w:val="Heading4"/>
        <w:numPr>
          <w:ilvl w:val="3"/>
          <w:numId w:val="1"/>
        </w:numPr>
        <w:rPr/>
      </w:pPr>
      <w:bookmarkStart w:id="1138" w:name="__RefHeading___Toc5082816_211673320"/>
      <w:bookmarkStart w:id="1139" w:name="_Toc449"/>
      <w:bookmarkEnd w:id="1137"/>
      <w:bookmarkEnd w:id="1138"/>
      <w:r>
        <w:rPr/>
        <w:t>4</w:t>
      </w:r>
      <w:r>
        <w:rPr>
          <w:rtl w:val="true"/>
        </w:rPr>
        <w:t xml:space="preserve"> - </w:t>
      </w:r>
      <w:r>
        <w:rPr>
          <w:rtl w:val="true"/>
        </w:rPr>
        <w:t>بی هدف‌ها</w:t>
      </w:r>
      <w:bookmarkEnd w:id="1139"/>
    </w:p>
    <w:p>
      <w:pPr>
        <w:pStyle w:val="BookText"/>
        <w:rPr/>
      </w:pPr>
      <w:r>
        <w:rPr>
          <w:rFonts w:ascii="IRNazanin" w:hAnsi="IRNazanin" w:eastAsia="IRNazanin"/>
          <w:color w:val="111111"/>
          <w:sz w:val="28"/>
          <w:sz w:val="28"/>
          <w:szCs w:val="28"/>
          <w:rtl w:val="true"/>
          <w:lang w:bidi="fa-IR"/>
        </w:rPr>
        <w:t>عدّه‌ای دیگر بدون هیچ هدف و انگیزه‌ای در لشکر حضرت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 همین که مشاهده کردند مردم به جنگ می‌روند آنان نیز به دنبال دیگران راه افتادند و در لشکر حضرت شرکت جستند</w:t>
      </w:r>
      <w:r>
        <w:rPr>
          <w:rFonts w:eastAsia="IRNazanin" w:cs="IRNazanin"/>
          <w:color w:val="111111"/>
          <w:sz w:val="28"/>
          <w:szCs w:val="28"/>
          <w:rtl w:val="true"/>
          <w:lang w:bidi="fa-IR"/>
        </w:rPr>
        <w:t>.</w:t>
      </w:r>
    </w:p>
    <w:p>
      <w:pPr>
        <w:pStyle w:val="Heading4"/>
        <w:numPr>
          <w:ilvl w:val="3"/>
          <w:numId w:val="1"/>
        </w:numPr>
        <w:rPr/>
      </w:pPr>
      <w:bookmarkStart w:id="1140" w:name="__RefHeading___Toc5082818_211673320"/>
      <w:bookmarkStart w:id="1141" w:name="_Toc450"/>
      <w:bookmarkEnd w:id="1140"/>
      <w:r>
        <w:rPr/>
        <w:t>5</w:t>
      </w:r>
      <w:r>
        <w:rPr>
          <w:rtl w:val="true"/>
        </w:rPr>
        <w:t xml:space="preserve"> - </w:t>
      </w:r>
      <w:r>
        <w:rPr>
          <w:rtl w:val="true"/>
        </w:rPr>
        <w:t>گروه مخلص</w:t>
      </w:r>
      <w:bookmarkEnd w:id="1141"/>
    </w:p>
    <w:p>
      <w:pPr>
        <w:pStyle w:val="BookText"/>
        <w:rPr/>
      </w:pPr>
      <w:r>
        <w:rPr>
          <w:rFonts w:ascii="IRNazanin" w:hAnsi="IRNazanin" w:eastAsia="IRNazanin"/>
          <w:color w:val="111111"/>
          <w:sz w:val="28"/>
          <w:sz w:val="28"/>
          <w:szCs w:val="28"/>
          <w:rtl w:val="true"/>
          <w:lang w:bidi="fa-IR"/>
        </w:rPr>
        <w:t>در میان لشکر امام حسن‌علیه السلام تنها یک گروه مخلص بود که مقام و منزلت حضرت را می‌دانستند و از او بدون هیچ اعتراضی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افراد شیعه عقیدتی واقعی و فدوی بودند که جانشان را برای خدا و اهداف امام حسن مجتبی‌علیه السلام در طبق اخلاص گذاشتند، گر چه تعداد این دسته بسیار اندک بودند</w:t>
      </w:r>
      <w:r>
        <w:rPr>
          <w:rFonts w:eastAsia="IRNazanin" w:cs="IRNazanin"/>
          <w:color w:val="111111"/>
          <w:sz w:val="28"/>
          <w:szCs w:val="28"/>
          <w:rtl w:val="true"/>
          <w:lang w:bidi="fa-IR"/>
        </w:rPr>
        <w:t>.</w:t>
      </w:r>
    </w:p>
    <w:p>
      <w:pPr>
        <w:pStyle w:val="Heading3"/>
        <w:numPr>
          <w:ilvl w:val="2"/>
          <w:numId w:val="1"/>
        </w:numPr>
        <w:rPr/>
      </w:pPr>
      <w:bookmarkStart w:id="1142" w:name="__RefHeading___Toc5082820_211673320"/>
      <w:bookmarkStart w:id="1143" w:name="_Toc451"/>
      <w:bookmarkEnd w:id="1142"/>
      <w:r>
        <w:rPr>
          <w:rtl w:val="true"/>
        </w:rPr>
        <w:t>آگاهی از موقعیت</w:t>
      </w:r>
      <w:bookmarkEnd w:id="1143"/>
    </w:p>
    <w:p>
      <w:pPr>
        <w:pStyle w:val="BookText"/>
        <w:rPr/>
      </w:pPr>
      <w:r>
        <w:rPr>
          <w:rFonts w:ascii="IRNazanin" w:hAnsi="IRNazanin" w:eastAsia="IRNazanin"/>
          <w:color w:val="111111"/>
          <w:sz w:val="28"/>
          <w:sz w:val="28"/>
          <w:szCs w:val="28"/>
          <w:rtl w:val="true"/>
          <w:lang w:bidi="fa-IR"/>
        </w:rPr>
        <w:t>امام حسن‌علیه السلام از این موقعیّت حساس لشکر خود و انبوه لشکر شام و فداکاری آنان به نفع معاویه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معاویه نیز از نقاط ضعف و ضربه‌پذیر لشکر امام‌علیه السلام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ابتدا طرح صلح را به حضرت پیشنهاد نمود، تا لشکر او را از درون سست و بی انگیزه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مجتبی‌علیه السلام از آن جا که از کید و مکر معاویه آگاهی داشت در ابتدا لشکری در حدود دوازده هزار نفر به فرماندهی عبیداللَّه بن عباس برای مقابله با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حضرت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معاویه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نشانه‌های فتنه و دسیسه‌های معاویه با خبر بود که چگونه با فرستادن جاسوسانی در میان لشکریانش در صدد جلب توجه آنها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به جهت سست کردن انگیزه لشکر حضرت، این شایعه را در میان آنان پخش نمودند که امام حسن‌علیه السلام با معاویه مکاتبه کرده و پیشنهاد صلح را پذیرفته است، پس چرا ما باید با معاویه بجنگیم؟</w:t>
      </w:r>
      <w:r>
        <w:rPr>
          <w:rFonts w:eastAsia="IRNazanin" w:cs="IRNazanin"/>
          <w:color w:val="111111"/>
          <w:sz w:val="28"/>
          <w:szCs w:val="28"/>
          <w:rtl w:val="true"/>
          <w:lang w:bidi="fa-IR"/>
        </w:rPr>
        <w:t>!</w:t>
      </w:r>
      <w:r>
        <w:rPr>
          <w:rStyle w:val="FootnoteAnchor"/>
          <w:rtl w:val="true"/>
        </w:rPr>
        <w:footnoteReference w:id="77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لشکریان حضرت همهمه‌ای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 صلح را تصدیق و برخی آن را تکذیب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در نامه‌ای به عبیداللَّه بن عباس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با من درباره صلح نامه نگاری کرده و امر خلافت را به من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طاعت من داخل شوی تو را امیر خواهم کرد وگرنه یک فرد معمولی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نامه را به همراه یک میلیون درهم برای عبیداللَّه فرستاد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معاویه در جنگ‌های خود با دشمنان نقاط ضعف آنان را خوب می‌شناخت و از آن راه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با مشاهده این وضع دعوت معاویه را پذیرفت و شبانه به لشکر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لشکر حضرت، خود را بدون امیر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امیر دیگری از قبیله کنده با چهار هزار لشکر برای مقابله با لشکر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معاویه پانصد هزار درهم نیز برای او فرستاد و وعده ولایت برخی از شهرها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نیز با دویست نفر از خواصش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امیری دیگر از قبیله مراد برای مقابله با لشکر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همانند امیر قبلی خیانت کرده و به لشکر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بعد از قسم هایی بود که نزد امام حسن‌علیه السلام خورد که همانند امیر قبلی گول حرف‌های معاویه را نخورد، ولی همه قسم‌ها را زیر پا گذاشت و به حضرت بی وفایی کرد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حضرت بر نظر و عقیده خود برای مقابله با معاویه پافشاری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طرفی هم می‌دانست که ادامه این وضعیت به صلاح اسلام و مسلمین نخواهد بود، و در حقیقت ادامه آن انتحار و خودکشی خود و بنی هاشم و عدّه‌ای از خواصّ شیعیان را در پی خواهد داشت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برای امتحان و اثبات ضعف و سستی لشکریان خود و در ضمن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معاویه ما را به چیزی دعوت کرده که در آن عزّت و انصاف نیست، اگر مرگ را اراده کرده‌اید با او به مقابله می‌پردازیم و با شمشیر، حکم خدا را بر او اجرا می‌کنیم، و اگر حیات و زندگی را ترجیح داده‌اید ما قبول می‌کنیم و برای شما رضایت و صلح می‌طلبیم … مردم از هر طرف فریاد زدند که ما زندگی و بقا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صلح نامه را امضاء کن</w:t>
      </w:r>
      <w:r>
        <w:rPr>
          <w:rFonts w:eastAsia="IRNazanin" w:cs="IRNazanin"/>
          <w:color w:val="111111"/>
          <w:sz w:val="28"/>
          <w:szCs w:val="28"/>
          <w:rtl w:val="true"/>
          <w:lang w:bidi="fa-IR"/>
        </w:rPr>
        <w:t>.</w:t>
      </w:r>
      <w:r>
        <w:rPr>
          <w:rStyle w:val="FootnoteAnchor"/>
          <w:rtl w:val="true"/>
        </w:rPr>
        <w:footnoteReference w:id="782"/>
      </w:r>
      <w:bookmarkStart w:id="1144" w:name="pg590_13159"/>
    </w:p>
    <w:p>
      <w:pPr>
        <w:pStyle w:val="BookText"/>
        <w:rPr/>
      </w:pPr>
      <w:bookmarkEnd w:id="1144"/>
      <w:r>
        <w:rPr>
          <w:rFonts w:ascii="IRNazanin" w:hAnsi="IRNazanin" w:eastAsia="IRNazanin"/>
          <w:color w:val="111111"/>
          <w:sz w:val="28"/>
          <w:sz w:val="28"/>
          <w:szCs w:val="28"/>
          <w:rtl w:val="true"/>
          <w:lang w:bidi="fa-IR"/>
        </w:rPr>
        <w:t>در این موقع بود که امام حسن‌علیه السلام نیّت لشکریان خود را بیرون ریخت و آنان ضعف و سستی خود را ابراز نمودند و همگی یا بیشتر آنان سلامتی و صلح را بر جنگ با معاویه ترجیح دادند</w:t>
      </w:r>
      <w:r>
        <w:rPr>
          <w:rFonts w:eastAsia="IRNazanin" w:cs="IRNazanin"/>
          <w:color w:val="111111"/>
          <w:sz w:val="28"/>
          <w:szCs w:val="28"/>
          <w:rtl w:val="true"/>
          <w:lang w:bidi="fa-IR"/>
        </w:rPr>
        <w:t>!!</w:t>
      </w:r>
    </w:p>
    <w:p>
      <w:pPr>
        <w:pStyle w:val="Heading3"/>
        <w:numPr>
          <w:ilvl w:val="2"/>
          <w:numId w:val="1"/>
        </w:numPr>
        <w:rPr/>
      </w:pPr>
      <w:bookmarkStart w:id="1145" w:name="__RefHeading___Toc5082822_211673320"/>
      <w:bookmarkStart w:id="1146" w:name="_Toc452"/>
      <w:bookmarkEnd w:id="1145"/>
      <w:r>
        <w:rPr>
          <w:rtl w:val="true"/>
        </w:rPr>
        <w:t>بندهای صلح نامه</w:t>
      </w:r>
      <w:bookmarkEnd w:id="1146"/>
    </w:p>
    <w:p>
      <w:pPr>
        <w:pStyle w:val="BookText"/>
        <w:rPr/>
      </w:pPr>
      <w:r>
        <w:rPr>
          <w:rFonts w:ascii="IRNazanin" w:hAnsi="IRNazanin" w:eastAsia="IRNazanin"/>
          <w:color w:val="111111"/>
          <w:sz w:val="28"/>
          <w:sz w:val="28"/>
          <w:szCs w:val="28"/>
          <w:rtl w:val="true"/>
          <w:lang w:bidi="fa-IR"/>
        </w:rPr>
        <w:t>معاویه از این موقعیت استفاده کرد، و لذا نامه‌ای مهر زده را به سوی حضرت فرستاد تا هر شرطی را که برای خود و اهل بیت و شیعیانش می‌خواهد در آن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در آن نامه شروطی را درج نمود و از معاویه عهد و میثاق گرفت که به آن شروط ملتزم باشد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ظاهر شرطها را پذیرفت، گر چه در باطن به هیچ کدام از آن‌ها اعتقاد نداشت و درصدد بود که در موقعیتی مناسب همه آن شروط را زیر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حضرت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واگذاری امر خلافت به معاویه به شرط این که به کتاب خدا و سنت رسولش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خلافت بعد از معاویه به امام حسن‌علیه السلام واگذار شود، و در صورتی که پیشامد یا حادثه‌ای آن را به برادرش امام حسین‌علیه السلام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حقّ واگذاری خلافت به دیگری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 و دشنام به حضرت علی‌علیه السلام را رها کرده، در قنوت‌های نماز، حضرت را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جز خیر یاد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بیت‌المال کوفه که پنج میلیون است چشم پوشی کرده و نیز هر سال یک میلیون درهم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را در عطا ها و صله ها بر بنی عبد شمس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اولاد کسانی که با امیرالمؤمنین‌علیه السلام در جمل شهید شدند و نیز در بین اولاد کسانی که با حضرت در جنگ صفین شهید شدند یک میلیون درهم تقسیم نماید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هر کجا که هستند چه در شام و چه در عراق، حجاز و یمن همگی در امن و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قرمز همه در امان بوده و کسی به جهت گذشته خود توبیخ و دنبال نشود</w:t>
      </w:r>
      <w:r>
        <w:rPr>
          <w:rFonts w:eastAsia="IRNazanin" w:cs="IRNazanin"/>
          <w:color w:val="111111"/>
          <w:sz w:val="28"/>
          <w:szCs w:val="28"/>
          <w:rtl w:val="true"/>
          <w:lang w:bidi="fa-IR"/>
        </w:rPr>
        <w:t xml:space="preserve">. </w:t>
      </w:r>
      <w:bookmarkStart w:id="1147" w:name="pg590_13161"/>
    </w:p>
    <w:p>
      <w:pPr>
        <w:pStyle w:val="BookText"/>
        <w:rPr/>
      </w:pPr>
      <w:bookmarkEnd w:id="1147"/>
      <w:r>
        <w:rPr>
          <w:rFonts w:ascii="IRNazanin" w:hAnsi="IRNazanin" w:eastAsia="IRNazanin"/>
          <w:color w:val="111111"/>
          <w:sz w:val="28"/>
          <w:sz w:val="28"/>
          <w:szCs w:val="28"/>
          <w:rtl w:val="true"/>
          <w:lang w:bidi="fa-IR"/>
        </w:rPr>
        <w:t>اصحاب علی‌علیه السلام نیز در هر کجا که هستند در امان بوده و به شیعیان او هیچ مصیبتی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و اموال و اولاد و زنان اصحاب و شیعیان علی‌علیه السلام در امان باشند و هیچ کس از آنان تحت تعقیب نباشند و به کسی از آنان تعرّض نشود و حقّ هر صاحب حقّی پرداخت شود … و هرگز به حسن بن علی و برادرش حسین و تمام اهل بیت رسول خداصلی الله علیه وآله مخفیانه و آشکار تعرضی صورت نگیرد، و هیچ یک از آنان را در هیچ منطقه‌ای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برخی از شروط امام حسن مجتبی‌علیه السلام که حضرت در صلح نامه به آن اشاره فرمود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با ملاحظه این شروط به دست می‌آید که حضرت هرگز درصدد تثبیت خلافت معاویه نبوده و تنها به جهت مصالح وقت چنین تدبیری اندیشیده است</w:t>
      </w:r>
      <w:r>
        <w:rPr>
          <w:rFonts w:eastAsia="IRNazanin" w:cs="IRNazanin"/>
          <w:color w:val="111111"/>
          <w:sz w:val="28"/>
          <w:szCs w:val="28"/>
          <w:rtl w:val="true"/>
          <w:lang w:bidi="fa-IR"/>
        </w:rPr>
        <w:t>.</w:t>
      </w:r>
    </w:p>
    <w:p>
      <w:pPr>
        <w:pStyle w:val="Heading3"/>
        <w:numPr>
          <w:ilvl w:val="2"/>
          <w:numId w:val="1"/>
        </w:numPr>
        <w:rPr/>
      </w:pPr>
      <w:bookmarkStart w:id="1148" w:name="__RefHeading___Toc5082824_211673320"/>
      <w:bookmarkStart w:id="1149" w:name="_Toc453"/>
      <w:bookmarkEnd w:id="1148"/>
      <w:r>
        <w:rPr>
          <w:rtl w:val="true"/>
        </w:rPr>
        <w:t>دو موقعیّت مخالف</w:t>
      </w:r>
      <w:bookmarkEnd w:id="1149"/>
    </w:p>
    <w:p>
      <w:pPr>
        <w:pStyle w:val="BookText"/>
        <w:rPr/>
      </w:pPr>
      <w:r>
        <w:rPr>
          <w:rFonts w:ascii="IRNazanin" w:hAnsi="IRNazanin" w:eastAsia="IRNazanin"/>
          <w:color w:val="111111"/>
          <w:sz w:val="28"/>
          <w:sz w:val="28"/>
          <w:szCs w:val="28"/>
          <w:rtl w:val="true"/>
          <w:lang w:bidi="fa-IR"/>
        </w:rPr>
        <w:t>برخی از کسانی که معرفت چندانی به مقام و منزلت امام ندارند، درصدد برتری دادن امام حسین‌علیه السلام بر امام حسن‌علیه السلام برآمده‌اند، به جهت این که امام حسین‌علیه السلام با دشمنان خدا با کمی لشکر و نیرو جنگ کرد و به شهادت رسید ولی امام حسن‌علیه السلام موقف دیگری را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عقیده و بینش بسیار سطحی و از بی معرفتی به امام و عصمت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وظیفه هر یک از امامان از قبل برای آنان تهیه و تنظیم شده و توسط پیامبرصلی الله علیه وآله ابلاغ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تمام دستورات را که عین مصلحت اسلام و مسلمین است بدون کم و زیاد اجرا نموده‌اند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وضعیّت یاران این دو امام معصوم، چنین تصمیم‌گیری از هر کدام عین واقعیّت و صواب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کوفی ها نسبت به امام حسین‌علیه السلام به نحوی بود که زمینه را در نهایت برای پیروزی حضرت فراهم ساخت، خصوصاً آن که حضرت با اهل و عیال خود به طرف عراق حرکت کرد و آنان او را به سوی خود دعوت کرده بودند، در حالی که برای امام حسن‌علیه السلام چنین موقعیتی فراهم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لشکریان امام حسن‌علیه السلام بعد از بیعت با حضرت و حرکت برای جنگ نقض بیعت کردند، ولی مردم کوفه در عصر امام حسین‌علیه السلام گرچه برای بیعت با او دعوت کردند ولی قبل از بیعت و حرکت به جنگ با دشمنان حضرت با او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 جهت لشکریان امام حسن‌علیه السلام خبیث‌تر به نظر می‌رسند تا مردم کوفه در عصر امام حسین‌علیه السلام، آنانی که به حضرت نامه نوشتند تا به یاری‌اش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در میان لشکریان خود افرادی مخلص و فداکار به اندازه اصحاب باوفای امام حسین‌علیه السلام نداشت تا با دشمن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سیره و حالات دشمنان این دو امام از طرفی و خلیفه به ناحق در عصر آن دو پی خواهیم برد که در این دو عصر دو نوع تصمیم‌گیری متفاوت لازم بود، همان کاری که این دو امام انجام دادند؛ یکی صلح و دیگری جنگ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مقابل امام حسن‌علیه السلام معاویه است و دشمن امام حسین‌علیه السلام یزید، فرزند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خلیفه به ناحق دو سیره مختلف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گرچه مردی حیله‌گر و فاسق بود و در جهت محو آثار اسلامی از هیچ کاری فروگذاری نمی‌کرد ولی در ظاهر، احکام اسلامی را تا حدودی مراعات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بن معاویه نه تنها در باطن با اسلام دشمن بود، بلکه آشکارا نیز دشمنی و خصومت خود را با اسلام و پیامبر خداصلی الله علیه وآله ابراز می‌داشت و به هیچ یک از مقدسات اسلامی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گرچه در ظاهر حرمتی برای بنی هاشم قائل بود ولی یزید هیچ گونه احترام و حرمتی برای آنان نمی‌شناخت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هر دو امامند چه این که قیام کنند یا صلح نمایند</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معتقدیم که اگر امام حسین‌علیه السلام در عصر امامت امام حسن‌علیه السلام بود همان کاری را می‌کرد که برادرش امام حسن‌علیه السلام انجام داد و نیز اگر امام حسن‌علیه السلام در عصر امامت امام حسین‌علیه السلام قرار داشت همان کاری را می‌کرد که برادرش امام حسین‌علیه السلام انجام داد، زیرا آنان همگی زمان شناس بوده و هر کاری را که انجام می‌دادند و هر تصمیمی را که می‌گرفتند با در نظر گرفتن مصلحت واقعی اسلام و مسلمین بوده است</w:t>
      </w:r>
      <w:r>
        <w:rPr>
          <w:rFonts w:eastAsia="IRNazanin" w:cs="IRNazanin"/>
          <w:color w:val="111111"/>
          <w:sz w:val="28"/>
          <w:szCs w:val="28"/>
          <w:rtl w:val="true"/>
          <w:lang w:bidi="fa-IR"/>
        </w:rPr>
        <w:t xml:space="preserve">. </w:t>
      </w:r>
      <w:bookmarkStart w:id="1150" w:name="pg590_13168"/>
    </w:p>
    <w:p>
      <w:pPr>
        <w:pStyle w:val="Heading2"/>
        <w:numPr>
          <w:ilvl w:val="1"/>
          <w:numId w:val="1"/>
        </w:numPr>
        <w:rPr/>
      </w:pPr>
      <w:bookmarkStart w:id="1151" w:name="__RefHeading___Toc5082826_211673320"/>
      <w:bookmarkStart w:id="1152" w:name="_Toc454"/>
      <w:bookmarkEnd w:id="1150"/>
      <w:bookmarkEnd w:id="1151"/>
      <w:r>
        <w:rPr>
          <w:rtl w:val="true"/>
        </w:rPr>
        <w:t>حکم روزه عاشورا چیست؟</w:t>
      </w:r>
      <w:bookmarkEnd w:id="1152"/>
    </w:p>
    <w:p>
      <w:pPr>
        <w:pStyle w:val="Heading3"/>
        <w:numPr>
          <w:ilvl w:val="2"/>
          <w:numId w:val="1"/>
        </w:numPr>
        <w:rPr/>
      </w:pPr>
      <w:bookmarkStart w:id="1153" w:name="__RefHeading___Toc5082828_211673320"/>
      <w:bookmarkStart w:id="1154" w:name="_Toc455"/>
      <w:bookmarkEnd w:id="1153"/>
      <w:r>
        <w:rPr>
          <w:rtl w:val="true"/>
        </w:rPr>
        <w:t>حکم روزه عاشورا چیست؟</w:t>
      </w:r>
      <w:bookmarkEnd w:id="1154"/>
    </w:p>
    <w:p>
      <w:pPr>
        <w:pStyle w:val="BookText"/>
        <w:rPr/>
      </w:pPr>
      <w:r>
        <w:rPr>
          <w:rFonts w:ascii="IRNazanin" w:hAnsi="IRNazanin" w:eastAsia="IRNazanin"/>
          <w:color w:val="111111"/>
          <w:sz w:val="28"/>
          <w:sz w:val="28"/>
          <w:szCs w:val="28"/>
          <w:rtl w:val="true"/>
          <w:lang w:bidi="fa-IR"/>
        </w:rPr>
        <w:t>درباره حکم روزه عاشورا نزد فقها اختلاف شدید وجود دارد، برخی آن را مستحب و برخی حرام و برخی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نیز در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تشریع این روزه به جهت موافقت با یهود بوده است؟ آیا بعد از تشریع روزه ماه مبارک رمضان این روزه ترک شده است؟ آیا پیامبر و اهل بیت‌علیهم السلام چنین روزه‌ای می‌گرفتند؟ آیا بنی امیه بر این روزه به جهت شادی و سرور تأکید داشته‌اند؟ این‌ها سؤالاتی است که در این بحث به آن می‌پردازیم</w:t>
      </w:r>
      <w:r>
        <w:rPr>
          <w:rFonts w:eastAsia="IRNazanin" w:cs="IRNazanin"/>
          <w:color w:val="111111"/>
          <w:sz w:val="28"/>
          <w:szCs w:val="28"/>
          <w:rtl w:val="true"/>
          <w:lang w:bidi="fa-IR"/>
        </w:rPr>
        <w:t>.</w:t>
      </w:r>
    </w:p>
    <w:p>
      <w:pPr>
        <w:pStyle w:val="Heading3"/>
        <w:numPr>
          <w:ilvl w:val="2"/>
          <w:numId w:val="1"/>
        </w:numPr>
        <w:rPr/>
      </w:pPr>
      <w:bookmarkStart w:id="1155" w:name="__RefHeading___Toc5082830_211673320"/>
      <w:bookmarkStart w:id="1156" w:name="_Toc456"/>
      <w:bookmarkEnd w:id="1155"/>
      <w:r>
        <w:rPr>
          <w:rtl w:val="true"/>
        </w:rPr>
        <w:t>روزه عاشورا قبل از تشریع روزه رمضان</w:t>
      </w:r>
      <w:bookmarkEnd w:id="1156"/>
    </w:p>
    <w:p>
      <w:pPr>
        <w:pStyle w:val="BookText"/>
        <w:rPr/>
      </w:pPr>
      <w:r>
        <w:rPr>
          <w:rFonts w:ascii="IRNazanin" w:hAnsi="IRNazanin" w:eastAsia="IRNazanin"/>
          <w:color w:val="111111"/>
          <w:sz w:val="28"/>
          <w:sz w:val="28"/>
          <w:szCs w:val="28"/>
          <w:rtl w:val="true"/>
          <w:lang w:bidi="fa-IR"/>
        </w:rPr>
        <w:t>فقها در حکم روزه عاشورا قبل از نزول آیه روزه ماه رمضان اختلاف نموده‌اند که آیا واجب بوده است یا خیر؟</w:t>
      </w:r>
    </w:p>
    <w:p>
      <w:pPr>
        <w:pStyle w:val="BookText"/>
        <w:rPr/>
      </w:pPr>
      <w:r>
        <w:rPr>
          <w:rFonts w:ascii="IRNazanin" w:hAnsi="IRNazanin" w:eastAsia="IRNazanin"/>
          <w:color w:val="111111"/>
          <w:sz w:val="28"/>
          <w:sz w:val="28"/>
          <w:szCs w:val="28"/>
          <w:rtl w:val="true"/>
          <w:lang w:bidi="fa-IR"/>
        </w:rPr>
        <w:t>مطابق رأی برخی از علمای امامیه و نیز مفاد برخی از روایات، احتمال اوّل یعنی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عامه، از جمله از ابوحنیفه نقل شده که قائل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مذهب شافعی این است که این روزه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شافعی دو قول و از احمد دو نوع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آرای برخی از فقهای فریقین اشاره می‌کنیم</w:t>
      </w:r>
      <w:r>
        <w:rPr>
          <w:rFonts w:eastAsia="IRNazanin" w:cs="IRNazanin"/>
          <w:color w:val="111111"/>
          <w:sz w:val="28"/>
          <w:szCs w:val="28"/>
          <w:rtl w:val="true"/>
          <w:lang w:bidi="fa-IR"/>
        </w:rPr>
        <w:t>:</w:t>
      </w:r>
    </w:p>
    <w:p>
      <w:pPr>
        <w:pStyle w:val="Heading3"/>
        <w:numPr>
          <w:ilvl w:val="2"/>
          <w:numId w:val="1"/>
        </w:numPr>
        <w:rPr/>
      </w:pPr>
      <w:bookmarkStart w:id="1157" w:name="__RefHeading___Toc5082832_211673320"/>
      <w:bookmarkStart w:id="1158" w:name="_Toc457"/>
      <w:bookmarkEnd w:id="1157"/>
      <w:r>
        <w:rPr>
          <w:rtl w:val="true"/>
        </w:rPr>
        <w:t>آرای فقهای امامیه</w:t>
      </w:r>
      <w:bookmarkEnd w:id="115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قمی‌رحمه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از اخبار آن است که روزه عاشورا قبل از </w:t>
      </w:r>
      <w:bookmarkStart w:id="1159" w:name="pg590_13170"/>
    </w:p>
    <w:p>
      <w:pPr>
        <w:pStyle w:val="BookText"/>
        <w:rPr/>
      </w:pPr>
      <w:bookmarkEnd w:id="1159"/>
      <w:r>
        <w:rPr>
          <w:rFonts w:ascii="IRNazanin" w:hAnsi="IRNazanin" w:eastAsia="IRNazanin"/>
          <w:color w:val="111111"/>
          <w:sz w:val="28"/>
          <w:sz w:val="28"/>
          <w:szCs w:val="28"/>
          <w:rtl w:val="true"/>
          <w:lang w:bidi="fa-IR"/>
        </w:rPr>
        <w:t>نزول روزه ماه رمضان واجب بوده و سپس ترک شده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عاملی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 عاشورا اختلاف است که واجب بوده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روایات ما آمده این است که این روزه قبل از نزول روزه ماه رمضان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روایت آن را نقل کرده‌اند، زراره و محمّد بن مسلم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مجلسی‌رحمه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سال اوّل هجرت رسول خداصلی الله علیه وآله عاشورا را روزه گرفت و دیگران را نیز به آن امر کرد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از ظاهر کلمات فقهای امامیه استفاده می‌شود که آنان رأی معینی را در این باره انتخاب نکرده‌اند و تنها به نقل اختلافات و مفاد روایات اکتفا کرده‌اند، به جز محقق قمی که استناد به ظاهر روایاتی کرده که از آنها استفاده وجوب می‌شود</w:t>
      </w:r>
      <w:r>
        <w:rPr>
          <w:rFonts w:eastAsia="IRNazanin" w:cs="IRNazanin"/>
          <w:color w:val="111111"/>
          <w:sz w:val="28"/>
          <w:szCs w:val="28"/>
          <w:rtl w:val="true"/>
          <w:lang w:bidi="fa-IR"/>
        </w:rPr>
        <w:t>.</w:t>
      </w:r>
    </w:p>
    <w:p>
      <w:pPr>
        <w:pStyle w:val="Heading3"/>
        <w:numPr>
          <w:ilvl w:val="2"/>
          <w:numId w:val="1"/>
        </w:numPr>
        <w:rPr/>
      </w:pPr>
      <w:bookmarkStart w:id="1160" w:name="__RefHeading___Toc5082834_211673320"/>
      <w:bookmarkStart w:id="1161" w:name="_Toc458"/>
      <w:bookmarkEnd w:id="1160"/>
      <w:r>
        <w:rPr>
          <w:rtl w:val="true"/>
        </w:rPr>
        <w:t>آرای فقهای اهل سنت</w:t>
      </w:r>
      <w:bookmarkEnd w:id="1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حکم روزه عاشورا در اوّل اسلام اختلاف کرده‌اند، ابوحنیفه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شافعی نیز دو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دو این است که از زمان شرع اسلام مستحب بوده و هرگز در این امت واجب نشده است، ولی مستحب مؤکّد بوده است، و بعد از نزول روزه ماه رمضان بر اصل استحباب بدون تأکید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دوّم اصحاب شافعی همانند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سلف، قائل بودند که این روزه واجب بوده و بر وجوب آن باقی است و نسخ نشده است، ولی قائلین به این رأی منقرض شده‌اند و اجماع بر عدم وجوب، و ثبوت استحباب حاصل است</w:t>
      </w:r>
      <w:r>
        <w:rPr>
          <w:rFonts w:eastAsia="IRNazanin" w:cs="IRNazanin"/>
          <w:color w:val="111111"/>
          <w:sz w:val="28"/>
          <w:szCs w:val="28"/>
          <w:rtl w:val="true"/>
          <w:lang w:bidi="fa-IR"/>
        </w:rPr>
        <w:t>».</w:t>
      </w:r>
      <w:r>
        <w:rPr>
          <w:rStyle w:val="FootnoteAnchor"/>
          <w:rtl w:val="true"/>
        </w:rPr>
        <w:footnoteReference w:id="78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 عاشورا اختلاف است که آیا واجب بوده یا خیر؟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است و این قیاس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دو دلیل </w:t>
      </w:r>
      <w:bookmarkStart w:id="1162" w:name="pg590_13172"/>
    </w:p>
    <w:p>
      <w:pPr>
        <w:pStyle w:val="BookText"/>
        <w:rPr/>
      </w:pPr>
      <w:bookmarkEnd w:id="1162"/>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 روایت شده که واجب بوده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عاشورا در آن روز واجب بوده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احادیث استفاده می‌شود که واجب بوده است</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آن گاه برای اثبات ادعای خود شش دلیل ذکر می‌کند</w:t>
      </w:r>
      <w:r>
        <w:rPr>
          <w:rFonts w:eastAsia="IRNazanin" w:cs="IRNazanin"/>
          <w:color w:val="111111"/>
          <w:sz w:val="28"/>
          <w:szCs w:val="28"/>
          <w:rtl w:val="true"/>
          <w:lang w:bidi="fa-IR"/>
        </w:rPr>
        <w:t>».</w:t>
      </w:r>
    </w:p>
    <w:p>
      <w:pPr>
        <w:pStyle w:val="Heading3"/>
        <w:numPr>
          <w:ilvl w:val="2"/>
          <w:numId w:val="1"/>
        </w:numPr>
        <w:rPr/>
      </w:pPr>
      <w:bookmarkStart w:id="1163" w:name="__RefHeading___Toc5082836_211673320"/>
      <w:bookmarkStart w:id="1164" w:name="_Toc459"/>
      <w:bookmarkEnd w:id="1163"/>
      <w:r>
        <w:rPr>
          <w:rtl w:val="true"/>
        </w:rPr>
        <w:t>نقد کلام عسقلانی</w:t>
      </w:r>
      <w:bookmarkEnd w:id="1164"/>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موضوعاتی که امری برای آن‌ها از جانب خداوند نرسیده بود، موافقت با یهود را دوست داشت، خصوصاً در مواردی که رأی یهود مخالف بت پرستان بود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ادعا مخالف با روایات نبوی است؛ زیرا پیامبرصلی الله علیه وآله در جهت مخالفت با یهود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عاشوراء و خالفوا فیه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را روزه بگیرید و در آن با یهود 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یعلی بن شدّاد از پدرش روایت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فی نعالکم و خالفوا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نعلین خود نماز گزارید و با یهود 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پیامبرصلی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لاتشبّهوا بالیهود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یهود شباهت ندهید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وجود چنین روایاتی آیا می‌توان ادعا کرد که روزه عاشورا به جهت تشبّه به یهود تشریع شده است و پیامبرصلی الله علیه وآله تشبه به آنان را دوست داشته است؟</w:t>
      </w:r>
      <w:r>
        <w:rPr>
          <w:rFonts w:eastAsia="IRNazanin" w:cs="IRNazanin"/>
          <w:color w:val="111111"/>
          <w:sz w:val="28"/>
          <w:szCs w:val="28"/>
          <w:rtl w:val="true"/>
          <w:lang w:bidi="fa-IR"/>
        </w:rPr>
        <w:t xml:space="preserve">! </w:t>
      </w:r>
      <w:bookmarkStart w:id="1165" w:name="pg590_13174"/>
    </w:p>
    <w:p>
      <w:pPr>
        <w:pStyle w:val="Heading3"/>
        <w:numPr>
          <w:ilvl w:val="2"/>
          <w:numId w:val="1"/>
        </w:numPr>
        <w:rPr/>
      </w:pPr>
      <w:bookmarkStart w:id="1166" w:name="__RefHeading___Toc5082838_211673320"/>
      <w:bookmarkStart w:id="1167" w:name="_Toc460"/>
      <w:bookmarkEnd w:id="1165"/>
      <w:bookmarkEnd w:id="1166"/>
      <w:r>
        <w:rPr>
          <w:rtl w:val="true"/>
        </w:rPr>
        <w:t>یهود و روزه عاشورا</w:t>
      </w:r>
      <w:bookmarkEnd w:id="1167"/>
    </w:p>
    <w:p>
      <w:pPr>
        <w:pStyle w:val="BookText"/>
        <w:rPr/>
      </w:pPr>
      <w:r>
        <w:rPr>
          <w:rFonts w:ascii="IRNazanin" w:hAnsi="IRNazanin" w:eastAsia="IRNazanin"/>
          <w:color w:val="111111"/>
          <w:sz w:val="28"/>
          <w:sz w:val="28"/>
          <w:szCs w:val="28"/>
          <w:rtl w:val="true"/>
          <w:lang w:bidi="fa-IR"/>
        </w:rPr>
        <w:t xml:space="preserve">با مراجعه به تاریخ پی می‌بریم که مدار سنت نزد یهود ماه شمسی بوده است نه قمری، و لذا روزه آنان در روز عاشورا و محرّم نبوده است، همان گونه که روز غرق شدن فرعون روز عاشورا نبوده، بلکه روز دهم از ماه آنان یعنی تشرین که 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که آن روز با ورود پیامبرصلی الله علیه وآله به مدینه در روز دهم محرّم همراه بوده، این محض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که گفته شده روزه عاشورا منشأی یهودی داشته و از آنان به اسلام منتقل شده است، اصل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تشرین سی روز است … و در روز دهم از آن روزه کپور وارد است که به آن عاشورا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بین روزه‌های دیگر امتیازی خاص دارد و لذا واجب شده است …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ما مشاهده نمی‌کنیم که شخصی یهودی روز دهم محرم را روزه گرفته یا آن را عید بداند، و در هیچ نوشته تاریخی به آن اشاره نشده است، بلکه آنان روز دهم از ماه تشرین را روزه می‌گرفتند … </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تقویم خاصی برای خود دارد که با تقویم عرب اسلامی اختلاف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تقویم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که ماه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سالی کبیسه‌ای دارد که به آن یک ماه اضافه می‌شود، تا سال کبیسه سیزده ماه شود که همان آذر دوم است و آن بین آذر ماه هفتم و نیسان ماه هشتم فاصله می‌گردد، و لذا آذر دوم ماه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روزهای سال در سال‌های عادی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ولی در سال کبیسه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تقویم یهودی که الآن رایج است ماه‌های آن قمری و سال‌های آن شمسی است</w:t>
      </w:r>
      <w:r>
        <w:rPr>
          <w:rFonts w:eastAsia="IRNazanin" w:cs="IRNazanin"/>
          <w:color w:val="111111"/>
          <w:sz w:val="28"/>
          <w:szCs w:val="28"/>
          <w:rtl w:val="true"/>
          <w:lang w:bidi="fa-IR"/>
        </w:rPr>
        <w:t>».</w:t>
      </w:r>
      <w:r>
        <w:rPr>
          <w:rStyle w:val="FootnoteAnchor"/>
          <w:rtl w:val="true"/>
        </w:rPr>
        <w:footnoteReference w:id="79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پاشا فلکی درباره تقویم عرب قبل از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تاریخ به دست می‌آید که یهودیان عرب نیز عاشورا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همان روز دهم از ماه </w:t>
      </w:r>
      <w:bookmarkStart w:id="1168" w:name="pg590_13176"/>
    </w:p>
    <w:p>
      <w:pPr>
        <w:pStyle w:val="BookText"/>
        <w:rPr/>
      </w:pPr>
      <w:bookmarkEnd w:id="1168"/>
      <w:r>
        <w:rPr>
          <w:rFonts w:ascii="IRNazanin" w:hAnsi="IRNazanin" w:eastAsia="IRNazanin"/>
          <w:color w:val="111111"/>
          <w:sz w:val="28"/>
          <w:sz w:val="28"/>
          <w:szCs w:val="28"/>
          <w:rtl w:val="true"/>
          <w:lang w:bidi="fa-IR"/>
        </w:rPr>
        <w:t>تشرین است که اوّل ماه‌های سال مدنی آنان به حساب آمده و هفتمین ماه سال دینی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نزد یهود شمسی است نه قمری، لذا روز عاشورا که در آن روز فرعون غرق شد، مقیّد به دهم محرّم نیست، بلکه به صورت اتفاق با زمان و روز ورود پیامبرصلی الله علیه وآله به مدینه موافق شده است</w:t>
      </w:r>
      <w:r>
        <w:rPr>
          <w:rFonts w:eastAsia="IRNazanin" w:cs="IRNazanin"/>
          <w:color w:val="111111"/>
          <w:sz w:val="28"/>
          <w:szCs w:val="28"/>
          <w:rtl w:val="true"/>
          <w:lang w:bidi="fa-IR"/>
        </w:rPr>
        <w:t>».</w:t>
      </w:r>
      <w:r>
        <w:rPr>
          <w:rStyle w:val="FootnoteAnchor"/>
          <w:rtl w:val="true"/>
        </w:rPr>
        <w:footnoteReference w:id="799"/>
      </w:r>
    </w:p>
    <w:p>
      <w:pPr>
        <w:pStyle w:val="Heading3"/>
        <w:numPr>
          <w:ilvl w:val="2"/>
          <w:numId w:val="1"/>
        </w:numPr>
        <w:rPr/>
      </w:pPr>
      <w:bookmarkStart w:id="1169" w:name="__RefHeading___Toc5082840_211673320"/>
      <w:bookmarkStart w:id="1170" w:name="_Toc461"/>
      <w:bookmarkEnd w:id="1169"/>
      <w:r>
        <w:rPr>
          <w:rtl w:val="true"/>
        </w:rPr>
        <w:t>حکم روزه عاشورا</w:t>
      </w:r>
      <w:bookmarkEnd w:id="1170"/>
    </w:p>
    <w:p>
      <w:pPr>
        <w:pStyle w:val="BookText"/>
        <w:rPr/>
      </w:pPr>
      <w:r>
        <w:rPr>
          <w:rFonts w:ascii="IRNazanin" w:hAnsi="IRNazanin" w:eastAsia="IRNazanin"/>
          <w:color w:val="111111"/>
          <w:sz w:val="28"/>
          <w:sz w:val="28"/>
          <w:szCs w:val="28"/>
          <w:rtl w:val="true"/>
          <w:lang w:bidi="fa-IR"/>
        </w:rPr>
        <w:t>روایاتی که درباره روزه عاشورا وارد شده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مصادر روایی شیعه پی می‌بریم که در برخی از آن‌ها اشاره شده که کفّاره یک سال به حساب می‌آید، و این که روز عاشورا روز برکت و نجات است و پیامبرصلی الله علیه وآله حتی کودکان را به امساک و روزه داری آن روز سفارش می‌کرده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در برخی دیگر خلاف آن رسیده است؛ یعنی مفاد آن چنین است که روزه عاشورا را باید ترک نموده و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به بدعت بودن آن اشاره شده و نیز گفته شده که آن روز امساک ندارد، و یا اینکه بهره روزه دار در آن روز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دیگر اشاره شده که پیامبرصلی الله علیه وآله آن روز را امساک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سیره عملی امامان معصوم قابل ذکر است که بدانیم از آنان یا اصحابشان هرگز نرسیده که آن روز را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امساک در آن روز مستحب بود، معصوم در ترک آن استمرار نمی‌نمود</w:t>
      </w:r>
      <w:r>
        <w:rPr>
          <w:rFonts w:eastAsia="IRNazanin" w:cs="IRNazanin"/>
          <w:color w:val="111111"/>
          <w:sz w:val="28"/>
          <w:szCs w:val="28"/>
          <w:rtl w:val="true"/>
          <w:lang w:bidi="fa-IR"/>
        </w:rPr>
        <w:t>.</w:t>
      </w:r>
      <w:r>
        <w:rPr>
          <w:rStyle w:val="FootnoteAnchor"/>
          <w:rtl w:val="true"/>
        </w:rPr>
        <w:footnoteReference w:id="80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اهل سنت نیز روایات در این موضوع مختلف است؛ زیرا مفاد بسیاری از آن روایات استحباب و تأکید بر روزه آن روز است، ولی برخی دیگر از روایات مغایر با آن‌ها است، به اینکه پیامبرصلی الله علیه وآله روز عاشورا را روزه نمی‌گرفته و یا امر به روزه آن روز بعد از نزول روزه ماه رمضان نمی‌کرده است</w:t>
      </w:r>
      <w:r>
        <w:rPr>
          <w:rFonts w:eastAsia="IRNazanin" w:cs="IRNazanin"/>
          <w:color w:val="111111"/>
          <w:sz w:val="28"/>
          <w:szCs w:val="28"/>
          <w:rtl w:val="true"/>
          <w:lang w:bidi="fa-IR"/>
        </w:rPr>
        <w:t>.</w:t>
      </w:r>
      <w:r>
        <w:rPr>
          <w:rStyle w:val="FootnoteAnchor"/>
          <w:rtl w:val="true"/>
        </w:rPr>
        <w:footnoteReference w:id="802"/>
      </w:r>
      <w:bookmarkStart w:id="1171" w:name="pg590_13178"/>
    </w:p>
    <w:p>
      <w:pPr>
        <w:pStyle w:val="Heading3"/>
        <w:numPr>
          <w:ilvl w:val="2"/>
          <w:numId w:val="1"/>
        </w:numPr>
        <w:rPr/>
      </w:pPr>
      <w:bookmarkStart w:id="1172" w:name="__RefHeading___Toc5082842_211673320"/>
      <w:bookmarkStart w:id="1173" w:name="_Toc462"/>
      <w:bookmarkEnd w:id="1171"/>
      <w:bookmarkEnd w:id="1172"/>
      <w:r>
        <w:rPr>
          <w:rtl w:val="true"/>
        </w:rPr>
        <w:t>روایات مانعه‌</w:t>
      </w:r>
      <w:bookmarkEnd w:id="1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به سند خود از امام باقرعلیه السلام نقل کرده که حضرت درباره روزه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صومه قبل شهر رمضان، فلمّا نزل شهر رمضان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عاشورا قبل از ماه رمضان بود، ولی چون روزه ماه رمضان نازل شد، آن روزه ترک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کلینی‌رحمه الله به سندش از امام باقر و امام صادق‌علیهما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لاتصم فی عاشوراء و لاعرفة بمکة و لا فی المدینة و لا فی وطنک و لا فی مصر من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و عرفه در مکه و مدینه و در وطنت و در شهری از شهرها روزه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امام باقرعلیه السلام نقل کرده که در جواب سؤال از روزه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متروک بنزول شهر رمضان، و المتروک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روزه‌ای است که با نزول روزه ماه رمضان متروک شده است، و متروک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امام صادق‌علیه السلام بعد از پدرش کردم؟ همین جواب را داده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صوم یوم ما نزل به کتاب، و لاجرت به سنّة، الاّ سنّة آل زیاد بقتل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روزی است که قرآن بر آن نازل نشده و سنت بر آن جاری نشده است، جز آنکه سنت آل زیاد با کشتن حسین بن علی بوده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کلینی به سند خود از عبدالملک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روزه عاشورا و تاسوعا از ماه محرم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روزی است که در آن روز حسین و اصحابش در کربلا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سواران اهل شام جمع شدند و آنان را در کربلا پیاده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مرجانه و عمر بن سعد به جهت کثرت اسب سواران خشنود شدند، و حسین و اصحابش را در آن روز ضعیف شمردند، و یقین کردند که برای حسین یاوری نمی‌رسد، و اهل عراق او را کمک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مستضعف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روز عاشورا </w:t>
      </w:r>
      <w:bookmarkStart w:id="1174" w:name="pg590_13180"/>
    </w:p>
    <w:p>
      <w:pPr>
        <w:pStyle w:val="BookText"/>
        <w:rPr/>
      </w:pPr>
      <w:bookmarkEnd w:id="1174"/>
      <w:r>
        <w:rPr>
          <w:rFonts w:ascii="IRNazanin" w:hAnsi="IRNazanin" w:eastAsia="IRNazanin"/>
          <w:color w:val="111111"/>
          <w:sz w:val="28"/>
          <w:sz w:val="28"/>
          <w:szCs w:val="28"/>
          <w:rtl w:val="true"/>
          <w:lang w:bidi="fa-IR"/>
        </w:rPr>
        <w:t>پس روزی است که در آن روز حسین‌علیه السلام در بین اصحابش بر زمین افتاد و اصحابش نیز در کنار حضرت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روزی باید روزه گرفت؟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روز روزه داری نیست، آن وقت تنها روز حزن و مصیبت است که بر اهل آسمان و اهل زمین و جمیع مؤمنین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شادی و سرور برای فرزند مرجانه و آل زیاد و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آنان و بر ذریّه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تمام بقعه های زمین به جز بقعه شام بر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آن روز را روزه بدارد یا به آن تبرّک جوید خداوند او را با آل زیاد محشور خواهد کرد در حالی که قلبش مسخ شده و مورد سخط قرار گرفته است … </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جعفر بن عیسی نقل کرده که از امام رضاعلیه السلام درباره روزه روز عاشورا و آن چه مردم درباره آن می‌گویند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صوم ابن مرجانة تسألنی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روزه فرزند مرجانه از من سؤال می‌کنی؟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خود از زید نرسی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زراره شنیدم که از امام صادق‌علیه السلام درباره روزه عاشورا سؤال می‌کند؟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صامه کان حظّه من صیام ذلک الیوم حظّ ابن مرجانة و 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روز را روزه بگیرد بهره‌اش از آن روزه، بهره فرزند مرجانه و آل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آنان از آن روزه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اعاذنا اللَّه من النار، و من عمل یقرّب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خداوند ما را از آتش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چنین کند خود را به آتش نزدیک کرده است</w:t>
      </w:r>
      <w:r>
        <w:rPr>
          <w:rFonts w:eastAsia="IRNazanin" w:cs="IRNazanin"/>
          <w:color w:val="111111"/>
          <w:sz w:val="28"/>
          <w:szCs w:val="28"/>
          <w:rtl w:val="true"/>
          <w:lang w:bidi="fa-IR"/>
        </w:rPr>
        <w:t>.»</w:t>
      </w:r>
    </w:p>
    <w:p>
      <w:pPr>
        <w:pStyle w:val="Heading3"/>
        <w:numPr>
          <w:ilvl w:val="2"/>
          <w:numId w:val="1"/>
        </w:numPr>
        <w:rPr/>
      </w:pPr>
      <w:bookmarkStart w:id="1175" w:name="__RefHeading___Toc5082844_211673320"/>
      <w:bookmarkStart w:id="1176" w:name="_Toc463"/>
      <w:bookmarkEnd w:id="1175"/>
      <w:r>
        <w:rPr>
          <w:rtl w:val="true"/>
        </w:rPr>
        <w:t>ترجیح روایات مانعه‌</w:t>
      </w:r>
      <w:bookmarkEnd w:id="117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دلالت بر نهی از روزه گرفتن در روز عاشورا دارد گر چه نزد برخی از فقها مورد مناقشه سندی قرار گرفته است، ولی می‌توان آن‌ها را با وجوه و اعتباراتی تصحیح و ضعف آن‌ها را جبران نمود؛ </w:t>
      </w:r>
      <w:bookmarkStart w:id="1177" w:name="pg590_13182"/>
    </w:p>
    <w:p>
      <w:pPr>
        <w:pStyle w:val="BookText"/>
        <w:rPr/>
      </w:pPr>
      <w:bookmarkEnd w:id="117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در کتب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نراقی رسیده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سند برخی از این روایات مضرّ به استدلال به آنها نیست؛ زیرا این روایات در کتب معتبر وارد شده، خصوصاً آن که در میان آن‌ها روایت صحیح نیز وجود دارد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مستفیض بلکه قریب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طباطبایی‌رحمه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نصوصی که ترغیب به روزه عاشورا می‌کند، با قصور سندهای آن و عدم ظهور عمل کننده به اطلاق آن به طور کلّی، با روایات بیشتری که در مقابل قرار دارند معارض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متعارضی که نزدیک به تواتر است، و به همین جهت است که ممکن نیست به آنها عمل کنیم ولو از باب مسامحه …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مانعه از اعتبار سندی برخوردار است؛ زیرا شیخ طوسی‌رحمه الله بین این دسته روایات و روایات ترغیب کننده، تعارض قرار داده و این دلالت بر اعتبار روایات مانعه دارد؛ زیرا تعارض فرع اعتبار سند و حجیّت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مانعه به جهت موافقتش با عمل معصومین‌علیهم السلام و اصحاب آنان و نیز سیره متشرّعه، از اعتبار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ترک روزه در روز عاشورا است</w:t>
      </w:r>
      <w:r>
        <w:rPr>
          <w:rFonts w:eastAsia="IRNazanin" w:cs="IRNazanin"/>
          <w:color w:val="111111"/>
          <w:sz w:val="28"/>
          <w:szCs w:val="28"/>
          <w:rtl w:val="true"/>
          <w:lang w:bidi="fa-IR"/>
        </w:rPr>
        <w:t>.</w:t>
      </w:r>
    </w:p>
    <w:p>
      <w:pPr>
        <w:pStyle w:val="Heading3"/>
        <w:numPr>
          <w:ilvl w:val="2"/>
          <w:numId w:val="1"/>
        </w:numPr>
        <w:rPr/>
      </w:pPr>
      <w:bookmarkStart w:id="1178" w:name="__RefHeading___Toc5082846_211673320"/>
      <w:bookmarkStart w:id="1179" w:name="_Toc464"/>
      <w:bookmarkEnd w:id="1178"/>
      <w:r>
        <w:rPr>
          <w:rtl w:val="true"/>
        </w:rPr>
        <w:t>کراهت روزه عاشورا</w:t>
      </w:r>
      <w:bookmarkEnd w:id="1179"/>
    </w:p>
    <w:p>
      <w:pPr>
        <w:pStyle w:val="BookText"/>
        <w:rPr/>
      </w:pPr>
      <w:r>
        <w:rPr>
          <w:rFonts w:ascii="IRNazanin" w:hAnsi="IRNazanin" w:eastAsia="IRNazanin"/>
          <w:color w:val="111111"/>
          <w:sz w:val="28"/>
          <w:sz w:val="28"/>
          <w:szCs w:val="28"/>
          <w:rtl w:val="true"/>
          <w:lang w:bidi="fa-IR"/>
        </w:rPr>
        <w:t>متأخّرین از فقهای شیعه فتوا به کراهت روزه در روز عاشورا داده‌اند، و حتی برخی، از قبیل بحرانی و مجلسی آن را تحریم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ادله کراهت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عاشورا سنتی برای دشمنان دین و اهل بیت‌علیهم السلام بوده است، که مسلمین نباید این سنت را احیا کرده، خود را به آن شبیه کنند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بر جواز یا امر بر روزه عاشورا دارد را می‌توان حمل بر امساک به جهت حزن نمود، نه به جهت روزه‌داری، و یا این که می‌توان حمل بر تقیه کرد</w:t>
      </w:r>
      <w:r>
        <w:rPr>
          <w:rFonts w:eastAsia="IRNazanin" w:cs="IRNazanin"/>
          <w:color w:val="111111"/>
          <w:sz w:val="28"/>
          <w:szCs w:val="28"/>
          <w:rtl w:val="true"/>
          <w:lang w:bidi="fa-IR"/>
        </w:rPr>
        <w:t xml:space="preserve">. </w:t>
      </w:r>
      <w:bookmarkStart w:id="1180" w:name="pg590_13184"/>
    </w:p>
    <w:p>
      <w:pPr>
        <w:pStyle w:val="BookText"/>
        <w:rPr/>
      </w:pPr>
      <w:bookmarkEnd w:id="118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چنین روزی نزد اهل بیت‌علیهم السلام و اصحاب آنان معهود نبوده و سیره آنان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ظهور در منع تحریمی دارند را به جهت قرینه وحدت سیاق بین آن‌ها و روایات نهی از روزه عرفه حمل بر کراهت می‌کنیم، خصوصاً آن که برخی از روایات ناحیه ظهور در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جماعت بسیاری از فقهای امامیه به استحباب امساک تا وقت عصر، نه به قصد روزه فتوا داده‌اند، همچون شهید ثانی</w:t>
      </w:r>
      <w:r>
        <w:rPr>
          <w:rStyle w:val="FootnoteAnchor"/>
          <w:rtl w:val="true"/>
        </w:rPr>
        <w:footnoteReference w:id="812"/>
      </w:r>
      <w:r>
        <w:rPr>
          <w:rFonts w:ascii="IRNazanin" w:hAnsi="IRNazanin" w:eastAsia="IRNazanin"/>
          <w:color w:val="111111"/>
          <w:sz w:val="28"/>
          <w:sz w:val="28"/>
          <w:szCs w:val="28"/>
          <w:rtl w:val="true"/>
          <w:lang w:bidi="fa-IR"/>
        </w:rPr>
        <w:t>، محقق کرکی</w:t>
      </w:r>
      <w:r>
        <w:rPr>
          <w:rStyle w:val="FootnoteAnchor"/>
          <w:rtl w:val="true"/>
        </w:rPr>
        <w:footnoteReference w:id="813"/>
      </w:r>
      <w:r>
        <w:rPr>
          <w:rFonts w:ascii="Amiri" w:hAnsi="Amiri" w:eastAsia="Amiri" w:cs="Amiri"/>
          <w:color w:val="111111"/>
          <w:sz w:val="28"/>
          <w:sz w:val="28"/>
          <w:szCs w:val="28"/>
          <w:rtl w:val="true"/>
          <w:lang w:bidi="ar-SA"/>
        </w:rPr>
        <w:t>، علامه حلّی</w:t>
      </w:r>
      <w:r>
        <w:rPr>
          <w:rStyle w:val="FootnoteAnchor"/>
          <w:rtl w:val="true"/>
        </w:rPr>
        <w:footnoteReference w:id="814"/>
      </w:r>
      <w:r>
        <w:rPr>
          <w:rFonts w:ascii="IRNazanin" w:hAnsi="IRNazanin" w:eastAsia="IRNazanin"/>
          <w:color w:val="111111"/>
          <w:sz w:val="28"/>
          <w:sz w:val="28"/>
          <w:szCs w:val="28"/>
          <w:rtl w:val="true"/>
          <w:lang w:bidi="fa-IR"/>
        </w:rPr>
        <w:t>، محقق اردبیلی</w:t>
      </w:r>
      <w:r>
        <w:rPr>
          <w:rStyle w:val="FootnoteAnchor"/>
          <w:rtl w:val="true"/>
        </w:rPr>
        <w:footnoteReference w:id="815"/>
      </w:r>
      <w:r>
        <w:rPr>
          <w:rFonts w:ascii="IRNazanin" w:hAnsi="IRNazanin" w:eastAsia="IRNazanin"/>
          <w:color w:val="111111"/>
          <w:sz w:val="28"/>
          <w:sz w:val="28"/>
          <w:szCs w:val="28"/>
          <w:rtl w:val="true"/>
          <w:lang w:bidi="fa-IR"/>
        </w:rPr>
        <w:t>، شهید اول</w:t>
      </w:r>
      <w:r>
        <w:rPr>
          <w:rStyle w:val="FootnoteAnchor"/>
          <w:rtl w:val="true"/>
        </w:rPr>
        <w:footnoteReference w:id="816"/>
      </w:r>
      <w:r>
        <w:rPr>
          <w:rFonts w:ascii="IRNazanin" w:hAnsi="IRNazanin" w:eastAsia="IRNazanin"/>
          <w:color w:val="111111"/>
          <w:sz w:val="28"/>
          <w:sz w:val="28"/>
          <w:szCs w:val="28"/>
          <w:rtl w:val="true"/>
          <w:lang w:bidi="fa-IR"/>
        </w:rPr>
        <w:t>، شیخ بهایی</w:t>
      </w:r>
      <w:r>
        <w:rPr>
          <w:rStyle w:val="FootnoteAnchor"/>
          <w:rtl w:val="true"/>
        </w:rPr>
        <w:footnoteReference w:id="817"/>
      </w:r>
      <w:r>
        <w:rPr>
          <w:rFonts w:ascii="IRNazanin" w:hAnsi="IRNazanin" w:eastAsia="IRNazanin"/>
          <w:color w:val="111111"/>
          <w:sz w:val="28"/>
          <w:sz w:val="28"/>
          <w:szCs w:val="28"/>
          <w:rtl w:val="true"/>
          <w:lang w:bidi="fa-IR"/>
        </w:rPr>
        <w:t>، سبزواری</w:t>
      </w:r>
      <w:r>
        <w:rPr>
          <w:rStyle w:val="FootnoteAnchor"/>
          <w:rtl w:val="true"/>
        </w:rPr>
        <w:footnoteReference w:id="818"/>
      </w:r>
      <w:r>
        <w:rPr>
          <w:rFonts w:ascii="IRNazanin" w:hAnsi="IRNazanin" w:eastAsia="IRNazanin"/>
          <w:color w:val="111111"/>
          <w:sz w:val="28"/>
          <w:sz w:val="28"/>
          <w:szCs w:val="28"/>
          <w:rtl w:val="true"/>
          <w:lang w:bidi="fa-IR"/>
        </w:rPr>
        <w:t>، فیض کاشانی</w:t>
      </w:r>
      <w:r>
        <w:rPr>
          <w:rStyle w:val="FootnoteAnchor"/>
          <w:rtl w:val="true"/>
        </w:rPr>
        <w:footnoteReference w:id="819"/>
      </w:r>
      <w:r>
        <w:rPr>
          <w:rFonts w:ascii="Amiri" w:hAnsi="Amiri" w:eastAsia="Amiri" w:cs="Amiri"/>
          <w:color w:val="111111"/>
          <w:sz w:val="28"/>
          <w:sz w:val="28"/>
          <w:szCs w:val="28"/>
          <w:rtl w:val="true"/>
          <w:lang w:bidi="ar-SA"/>
        </w:rPr>
        <w:t>، حرّ عاملی</w:t>
      </w:r>
      <w:r>
        <w:rPr>
          <w:rStyle w:val="FootnoteAnchor"/>
          <w:rtl w:val="true"/>
        </w:rPr>
        <w:footnoteReference w:id="820"/>
      </w:r>
      <w:r>
        <w:rPr>
          <w:rFonts w:ascii="IRNazanin" w:hAnsi="IRNazanin" w:eastAsia="IRNazanin"/>
          <w:color w:val="111111"/>
          <w:sz w:val="28"/>
          <w:sz w:val="28"/>
          <w:szCs w:val="28"/>
          <w:rtl w:val="true"/>
          <w:lang w:bidi="fa-IR"/>
        </w:rPr>
        <w:t>، مجلسی</w:t>
      </w:r>
      <w:r>
        <w:rPr>
          <w:rStyle w:val="FootnoteAnchor"/>
          <w:rtl w:val="true"/>
        </w:rPr>
        <w:footnoteReference w:id="821"/>
      </w:r>
      <w:r>
        <w:rPr>
          <w:rFonts w:ascii="IRNazanin" w:hAnsi="IRNazanin" w:eastAsia="IRNazanin"/>
          <w:color w:val="111111"/>
          <w:sz w:val="28"/>
          <w:sz w:val="28"/>
          <w:szCs w:val="28"/>
          <w:rtl w:val="true"/>
          <w:lang w:bidi="fa-IR"/>
        </w:rPr>
        <w:t>، کاشف الغطاء</w:t>
      </w:r>
      <w:r>
        <w:rPr>
          <w:rStyle w:val="FootnoteAnchor"/>
          <w:rtl w:val="true"/>
        </w:rPr>
        <w:footnoteReference w:id="822"/>
      </w:r>
      <w:r>
        <w:rPr>
          <w:rFonts w:ascii="IRNazanin" w:hAnsi="IRNazanin" w:eastAsia="IRNazanin"/>
          <w:color w:val="111111"/>
          <w:sz w:val="28"/>
          <w:sz w:val="28"/>
          <w:szCs w:val="28"/>
          <w:rtl w:val="true"/>
          <w:lang w:bidi="fa-IR"/>
        </w:rPr>
        <w:t>، نراقی</w:t>
      </w:r>
      <w:r>
        <w:rPr>
          <w:rStyle w:val="FootnoteAnchor"/>
          <w:rtl w:val="true"/>
        </w:rPr>
        <w:footnoteReference w:id="823"/>
      </w:r>
      <w:r>
        <w:rPr>
          <w:rFonts w:ascii="IRNazanin" w:hAnsi="IRNazanin" w:eastAsia="IRNazanin"/>
          <w:color w:val="111111"/>
          <w:sz w:val="28"/>
          <w:sz w:val="28"/>
          <w:szCs w:val="28"/>
          <w:rtl w:val="true"/>
          <w:lang w:bidi="fa-IR"/>
        </w:rPr>
        <w:t>، محقق قمی</w:t>
      </w:r>
      <w:r>
        <w:rPr>
          <w:rStyle w:val="FootnoteAnchor"/>
          <w:rtl w:val="true"/>
        </w:rPr>
        <w:footnoteReference w:id="824"/>
      </w:r>
      <w:r>
        <w:rPr>
          <w:rFonts w:ascii="IRNazanin" w:hAnsi="IRNazanin" w:eastAsia="IRNazanin"/>
          <w:color w:val="111111"/>
          <w:sz w:val="28"/>
          <w:sz w:val="28"/>
          <w:szCs w:val="28"/>
          <w:rtl w:val="true"/>
          <w:lang w:bidi="fa-IR"/>
        </w:rPr>
        <w:t>و …</w:t>
      </w:r>
    </w:p>
    <w:p>
      <w:pPr>
        <w:pStyle w:val="Heading3"/>
        <w:numPr>
          <w:ilvl w:val="2"/>
          <w:numId w:val="1"/>
        </w:numPr>
        <w:rPr/>
      </w:pPr>
      <w:bookmarkStart w:id="1181" w:name="__RefHeading___Toc5082848_211673320"/>
      <w:bookmarkStart w:id="1182" w:name="_Toc465"/>
      <w:bookmarkEnd w:id="1181"/>
      <w:r>
        <w:rPr>
          <w:rtl w:val="true"/>
        </w:rPr>
        <w:t>عاشورا، عید بنی امیه</w:t>
      </w:r>
      <w:bookmarkEnd w:id="1182"/>
    </w:p>
    <w:p>
      <w:pPr>
        <w:pStyle w:val="BookText"/>
        <w:rPr/>
      </w:pPr>
      <w:r>
        <w:rPr>
          <w:rFonts w:ascii="IRNazanin" w:hAnsi="IRNazanin" w:eastAsia="IRNazanin"/>
          <w:color w:val="111111"/>
          <w:sz w:val="28"/>
          <w:sz w:val="28"/>
          <w:szCs w:val="28"/>
          <w:rtl w:val="true"/>
          <w:lang w:bidi="fa-IR"/>
        </w:rPr>
        <w:t>بنی امیه نه تنها با برپایی عزاداری در سوگ سالار شهیدان مخالف بودند بلکه به جهت مقابله عملی با آن، روز عاشورا را به عنوان روز جشن و سرور معرّفی نمودند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ابوریحان بیرونی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روز عاشورا را به خاطر کشته شدن فرزند رسول خداصلی الله علیه وآله، آتش زدن خیام حرم، بر نیزه کردن سرها، و اسب دوانیدن بر </w:t>
      </w:r>
    </w:p>
    <w:p>
      <w:pPr>
        <w:pStyle w:val="BookText"/>
        <w:rPr/>
      </w:pPr>
      <w:r>
        <w:rPr>
          <w:rFonts w:ascii="IRNazanin" w:hAnsi="IRNazanin" w:eastAsia="IRNazanin"/>
          <w:color w:val="111111"/>
          <w:sz w:val="28"/>
          <w:sz w:val="28"/>
          <w:szCs w:val="28"/>
          <w:rtl w:val="true"/>
          <w:lang w:bidi="fa-IR"/>
        </w:rPr>
        <w:t xml:space="preserve">اجساد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امتی حتّی با اشرار خلق چنین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دانستند، ولی بنی امیّه در ایّام محرّم زینت کرده و عید گرفتند، و میهمانی برگزار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در ایّام حکومت آن‌ها رواج یافت، و حتی پس از انقراض آنان هم این رسم باقی ماند ولی شیعیان، سوگواری و نوحه‌سرایی کرده و تربت امام حسین‌علیه السلام را در کربلا، روز عاشورا زیارت می‌کنند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 ها در مصر، روز عاشورا را روز حزن و اندوه قرار دادند، و پس از سقوط فاطمی ها و دولت آنان، ایّوبی ها روز عاشورا را روز شادمانی و جشن نمودند، چنان که شامیان نیز رسم شان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زشت را حجاج بن یوسف در دوران حکومت عبدالملک مروان به خاطر مخالفت با شیعیان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عاشورا را سوگواری و اندوهناک بودند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جشن و شادمانی ایوبیان را در روز عاشورا درک کرده‌ام</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روز عاشورا در حضور عبدالملک بن مروان و گروهی از صحابه و تابعین جشن گرفت حجاج بن یوسف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اعلام شد که یادآوری قتل حسین‌علیه السلام و مصائب او بر خطبا حرام است</w:t>
      </w:r>
      <w:r>
        <w:rPr>
          <w:rFonts w:eastAsia="IRNazanin" w:cs="IRNazanin"/>
          <w:color w:val="111111"/>
          <w:sz w:val="28"/>
          <w:szCs w:val="28"/>
          <w:rtl w:val="true"/>
          <w:lang w:bidi="fa-IR"/>
        </w:rPr>
        <w:t>».</w:t>
      </w:r>
      <w:r>
        <w:rPr>
          <w:rStyle w:val="FootnoteAnchor"/>
          <w:rtl w:val="true"/>
        </w:rPr>
        <w:footnoteReference w:id="82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ماکیا فیللی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مطالب آن را از واقعیّت حیات سیاسی اقتباس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مطالبی که از واقعیّت حیات سیاسی آنان اقتباس نموده این منطق است که 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برای حاکم سیاسی جایز می‌دانند که حادثه عاشورا را دفن نمایند تا وسیله‌ای برای اهداف آنان باشد، گر چه این هدف منافی با دین و اخلاق است ولی در راه خاموش کردن شعله عاشورا و دفن قضیه کربلا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آنان به جعل اخبار پناه برده و آنها را به جدّ حسین‌علیه السلام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وسائل اعلام دستگاه حاکم از یک نواختی برخوردار نبود لذا سر از تعارض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اخبار بسیاری را به امید دفن واقعه کربلا جعل کردند ولی همگی از هم </w:t>
      </w:r>
      <w:bookmarkStart w:id="1183" w:name="pg590_13188"/>
    </w:p>
    <w:p>
      <w:pPr>
        <w:pStyle w:val="BookText"/>
        <w:rPr/>
      </w:pPr>
      <w:bookmarkEnd w:id="1183"/>
      <w:r>
        <w:rPr>
          <w:rFonts w:ascii="IRNazanin" w:hAnsi="IRNazanin" w:eastAsia="IRNazanin"/>
          <w:color w:val="111111"/>
          <w:sz w:val="28"/>
          <w:sz w:val="28"/>
          <w:szCs w:val="28"/>
          <w:rtl w:val="true"/>
          <w:lang w:bidi="fa-IR"/>
        </w:rPr>
        <w:t>پاشیدند و تنها قضیه کربلا بود که بر حال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جدّاً عظیم، مسأله حلال شمردن خون حسین‌علیه السلام است … </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1184" w:name="__RefHeading___Toc5082850_211673320"/>
      <w:bookmarkStart w:id="1185" w:name="_Toc466"/>
      <w:bookmarkEnd w:id="1184"/>
      <w:r>
        <w:rPr>
          <w:rtl w:val="true"/>
        </w:rPr>
        <w:t>توجیه روایات مخالف</w:t>
      </w:r>
      <w:bookmarkEnd w:id="1185"/>
    </w:p>
    <w:p>
      <w:pPr>
        <w:pStyle w:val="BookText"/>
        <w:rPr/>
      </w:pPr>
      <w:r>
        <w:rPr>
          <w:rFonts w:ascii="IRNazanin" w:hAnsi="IRNazanin" w:eastAsia="IRNazanin"/>
          <w:color w:val="111111"/>
          <w:sz w:val="28"/>
          <w:sz w:val="28"/>
          <w:szCs w:val="28"/>
          <w:rtl w:val="true"/>
          <w:lang w:bidi="fa-IR"/>
        </w:rPr>
        <w:t>روایات جواز روزه عاشورا یا روایاتی که امر به آن کرده را می‌توان به جهت موافقت آن‌ها با فتاوا و حدیث اهل سنت، حمل بر تقیه نمود، و لذا نوبت به تعارض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تعارض نیز آن دسته روایاتی را اخذ می‌کنیم که مخالف با نظر عامه است که همان روایات مانعه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دلالت بر روزه گرفتن رسول خداصلی الله علیه وآله در روز عاشورا دارد را حمل بر قبل از نزول روزه ماه رمضان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برخی روایات مجوّزه را حمل بر استحباب به عنوان حزن و جزع نموده‌اند صحیح به نظر نمی‌رسد؛ زیرا روایت حسن بن ابی غندر ظهور در روزه نگرفتن برای مصیبت دارد بلکه روزه را باید برای شکرگزاری و سلامت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جمع بین روایات این است که تا عصر روز عاشورا از خوردن و آشامیدن بدون قصد روزه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مغرب افطار کند و مفاد روایت ابن سنان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سنت را نیز می‌توان چنین توجیه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کتابی از سوی وهابیون سعودی درباره احادیث ضعیفه و موضوعه به صورت موسوعه ای بزرگ از سوی جماعتی از اساتید علی حسن علی حلبی، دکتر ابراهیم طه قیسی، دکتر حمدی محمّد مراد، در پانزده جلد تألیف شده، که دوازده جلد آن به ذکر احادیث ضعیفه پرداخته است و سه جلد دیگر آن فهرست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در این موسوعه آورده و آن‌ها را تضعیف کرده احادیث مربوط به عاشورا با عناوین و موضوعات مختلف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 زمین در روز عاشورا، عاشورا روز نهم بودن، روزه روز عاشورا کفّاره یک سال است، کسی که در روز عاشورا بر عیالاتش توسعه دهد خداوند بر او در یک سال توسعه خواهد داد و این که روز عاشورا روزی است که خداوند برای بنی اسرائیل دریا را شکافت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روایات عامه درباره صوم روز عاشورا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دلالت بر امر پیامبرصلی الله علیه وآله به آن دارد، ولی زمان امر را مشخص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دلالت بر امر پیامبرصلی الله علیه وآله در مدینه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دلالت بر روزه گرفتن پیامبرصلی الله علیه وآله قبل از اسلام و نسخ آن به رمضان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دلالت دارد بر این که شروع آن، هنگام ورود پیامبرصلی الله علیه وآله به مدینه بوده و به جهت موافقت با یهود امر به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نیز دلالت دارد بر این که روزه عاشورا به جهت مخالفت با یهود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دلالت بر عدم امر پیامبرصلی الله علیه وآله به روزه عاشورا بعد از نزول روزه رمضان دارد و اینکه پیامبرصلی الله علیه وآله در روز عاشورا روزه گرفت و بعد از تشریع روزه رمضان آن را ترک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بر استمرار آن تا زمان رحلت حضرت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اختلاف در نقل موجب وهن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این روایات، مشکل سندی دارد گر چه در مصادر دست اول اهل سنت وارد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روایات نیز مشکل دلالی دارند که در جای خود به آن‌ها پرداخته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یا تفاوت فرهنگی، حسن بُلخاری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و آثار الاول،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المسطین، زرندی،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حضرمی،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فضائل الصحابه، باب مناقب الحسن و الحسین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حسن بن علی‌علیهما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ترجمه یزید بن معاویه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حسین‌علیه السلام از تاریخ دمشق،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حسین‌علیه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طبرانی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بشرح صحیح الترمذی،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المسند من فضائل الصحابه،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خصائص الامام علی‌علیه السلام،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تحقیق آل زهوی،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با تحقیق حمزه احمد الزین،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دیوان الضعفاء و المتروکین،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ابن ابی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و المتروکین،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تهذیب التهذیب و لسان المیزان ترجمه محمد بن کثیر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تحقیق الغایة،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طبقات المدلسین، ابن حجر،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خطیب بغدادی،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به نقل از شعبة بن الحجاج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الضعیفه، البانی،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الغایة بترتیب الرواة المترجم لهم فی نصب الرایة،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الضمآن الی زوائد ابن حبّان،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المغنی، ذهبی،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دیوان الضعفاء،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الموضوعات،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و المتروکین،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اوهام الجمع و التفریق،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چاپ حیدرآباد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ابن حبان؛ میزان الاعتدال، ذهبی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ترجمه اصبغ بن فرج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و المتروکین،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چاپ سلفیه مصر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الموضوعات، ابن الجوزی،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النزاع و التخاصم،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النزاع و التخاصم،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الموافقات، زبیر بن بکار،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ابن المنذر،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19953</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رقم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ترجمه عبدالرحمن؛ 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الامارة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صفین، نصر بن مزاحم،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صفین،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صفین،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القواحم، ابوبکر بن العربی،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الخطوط العریضه، محبّ الدین خطیب،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الصواصم،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مقدمه ابن خلدون،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اغالیط المورخین،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رجال القرنین، السادس و السابع،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الاستخلاف، ح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سلسلة الاحادیث الصحیحة،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با تلخیص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مالایلزم، المعرّی،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الحسین‌علیه السلام، علائلی،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العبقریّات الاسلامیه، عقاد،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الحسین‌علیه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فی یزید بن معاویه،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غزالی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مقریزی،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نسفیه،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حرر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الاسیاسة،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فضائل اصحاب رسول اللَّه‌صلی الله علیه وآله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ماده اهل؛ مفردات راغب، ماده اهل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حسین‌علیه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کتاب فضائل الصحابة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حسین‌علیه السلام از تاریخ دمشق،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جامع الصول،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روانشناسی آمریکا،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پزشکی آمریکا، ترجمه مهدی گنجی،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مفیدرحمه الله،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دامن من قرار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نظر اهل سنت را در خصوص این موضوع که بر دامن عایشه بوده صحیح نمی‌دانیم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مسند ابی یعلی،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جرجی زیدان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الکرمانی علی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عمدةالقاری،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کرمانی بر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باب کراهة الصراخ بالویل و العویل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و فنون الآثار،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ابن عساکر، 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صفین،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طبرانی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زرندی،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طبرسی،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اندیشه‌ها،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کتاب فضائل الصحابه، باب مناقب خالد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کتاب الجنائز، باب ماجاء فی النظر الی المیّت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مسند فاطمه، سیوطی،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حیاة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حسن‌علیه السلام،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تاریخ دمشق، ترجمه امام حسن‌علیه السلام،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امام حسین‌علیه السلام،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زین العابدین‌علیه السلام،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 ترمذی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النبی‌صلی الله علیه وآله، دکتر عایشه بنت الشاطی،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پس توبه کنید؛ و به سوی خالق خود باز گردید 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برسانید، این کار برای شما در پیشگاه پروردگارتان بهتر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النبی‌صلی الله علیه وآله،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کتاب الجنائز، باب المیت یعذب ببکاء اهله علیه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صحیح مسلم، کتاب الجنائز،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حزقیال،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بغدادیة،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موسوعة العتبات المقدّسة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الکلام، علی پاشا صالح،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از کتاب تاریخ الأدب الایرانی، براون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آزادگان،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آزادگان،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حسین‌علیه السلام پیشوای انسان‌ها،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آزادگان،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پیشوایان،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شهسوار اسلام،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علی‌علیه السلام، جرج جرداق، ترجمه ابوالحسن شهرانی،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آزادگان،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پیشوایان،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حسین‌علیه السلام پیشوای انسان‌ها،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جواهر لعل نهرو،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ترجمه محمود تفضّلی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 الحسین‌علیه السلام، الجمیلی،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حسین‌علیه السلام پیشوای انسان‌ها،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کربلا، جرجی زیدان،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ترجمه محمّد علی شیرازی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دکتر حسن ابراهیم حسن،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اللائم، سید امین،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المنبر الحسینی فی التوعیة الاسلامیة، دکتر مقدسی،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فی الانتماء المذهبی، صائب عبدالحمید،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ادریس مغربی،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الحسین‌علیه السلام،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الثورة و المأساة، احمد حسین یعقوب،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شماره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علی التربة الحسینیة عند الشیعة الامامیه،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 التربة الحسینیه،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سنن ابن ماجه،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و للحقیقة،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66</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تستری؛ ابصار العین فی انصار الحسین‌علیه السلام؛ ذخیرة الدارین فیما یتعلّق بالحسین و اصحابه؛ معالی السبطین؛ پیشوای شهیدان؛ نفس المهموم؛ تاریخ طبری؛ و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شناسی و پاسخ به شبهات از مؤلف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نظیر آن در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علامه حلی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وآله،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مقرّم،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مقرّم،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باقلانی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الدین،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حاشیه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فی الاسلام،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الاماره، باب الامر بلزوم الجماعة،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الفتن، ح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فی الاسلام،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مضمون کنز العمّال، حدیث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الأحکام، باب السمع والطاعة،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انساب الااشراف،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عساکر، قسمت امام حسین‌علیه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النصایح الکافیة،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الهادی،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بستانی،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غایة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مفاتیح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الباقیه، بیرونی،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مقریزی،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الهادی، سال هفتم، شماره دوم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3.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33646</Words>
  <Characters>126203</Characters>
  <CharactersWithSpaces>159157</CharactersWithSpaces>
  <Paragraphs>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2026-08-16T07:07:05Z</dcterms:created>
  <dc:creator>ghaemiyeh.com</dc:creator>
  <dc:description/>
  <dc:language>en-US</dc:language>
  <cp:lastModifiedBy/>
  <dcterms:modified xsi:type="dcterms:W3CDTF">2026-08-16T10:37:16Z</dcterms:modified>
  <cp:revision>1</cp:revision>
  <dc:subject/>
  <dc:title>واقعه عاشورا و پاسخ به شبهات</dc:title>
</cp:coreProperties>
</file>

<file path=docProps/custom.xml><?xml version="1.0" encoding="utf-8"?>
<Properties xmlns="http://schemas.openxmlformats.org/officeDocument/2006/custom-properties" xmlns:vt="http://schemas.openxmlformats.org/officeDocument/2006/docPropsVTypes"/>
</file>