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اربعین رضوی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04166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204168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204170_21167332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4204172_211673320">
            <w:r>
              <w:rPr>
                <w:webHidden/>
                <w:rStyle w:val="IndexLink"/>
                <w:rtl w:val="true"/>
              </w:rPr>
              <w:t>توحید و معارف اسلامی</w:t>
            </w:r>
            <w:r>
              <w:rPr>
                <w:rStyle w:val="IndexLink"/>
                <w:rtl w:val="true"/>
              </w:rPr>
              <w:tab/>
            </w:r>
            <w:r>
              <w:rPr>
                <w:rStyle w:val="IndexLink"/>
              </w:rPr>
              <w:t>12</w:t>
            </w:r>
          </w:hyperlink>
        </w:p>
        <w:p>
          <w:pPr>
            <w:pStyle w:val="Contents3"/>
            <w:tabs>
              <w:tab w:val="clear" w:pos="8459"/>
              <w:tab w:val="right" w:pos="9026" w:leader="dot"/>
            </w:tabs>
            <w:rPr/>
          </w:pPr>
          <w:hyperlink w:anchor="__RefHeading___Toc4204174_2116733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204176_211673320">
            <w:r>
              <w:rPr>
                <w:webHidden/>
                <w:rStyle w:val="IndexLink"/>
                <w:rtl w:val="true"/>
              </w:rPr>
              <w:t xml:space="preserve">حدیث </w:t>
            </w:r>
            <w:r>
              <w:rPr>
                <w:rStyle w:val="IndexLink"/>
              </w:rPr>
              <w:t>1</w:t>
            </w:r>
            <w:r>
              <w:rPr>
                <w:rStyle w:val="IndexLink"/>
                <w:rtl w:val="true"/>
              </w:rPr>
              <w:tab/>
            </w:r>
            <w:r>
              <w:rPr>
                <w:rStyle w:val="IndexLink"/>
              </w:rPr>
              <w:t>13</w:t>
            </w:r>
          </w:hyperlink>
        </w:p>
        <w:p>
          <w:pPr>
            <w:pStyle w:val="Contents3"/>
            <w:tabs>
              <w:tab w:val="clear" w:pos="8459"/>
              <w:tab w:val="right" w:pos="9026" w:leader="dot"/>
            </w:tabs>
            <w:rPr/>
          </w:pPr>
          <w:hyperlink w:anchor="__RefHeading___Toc4204178_211673320">
            <w:r>
              <w:rPr>
                <w:webHidden/>
                <w:rStyle w:val="IndexLink"/>
                <w:rtl w:val="true"/>
              </w:rPr>
              <w:t xml:space="preserve">حدیث </w:t>
            </w:r>
            <w:r>
              <w:rPr>
                <w:rStyle w:val="IndexLink"/>
              </w:rPr>
              <w:t>2</w:t>
            </w:r>
            <w:r>
              <w:rPr>
                <w:rStyle w:val="IndexLink"/>
                <w:rtl w:val="true"/>
              </w:rPr>
              <w:tab/>
            </w:r>
            <w:r>
              <w:rPr>
                <w:rStyle w:val="IndexLink"/>
              </w:rPr>
              <w:t>15</w:t>
            </w:r>
          </w:hyperlink>
        </w:p>
        <w:p>
          <w:pPr>
            <w:pStyle w:val="Contents3"/>
            <w:tabs>
              <w:tab w:val="clear" w:pos="8459"/>
              <w:tab w:val="right" w:pos="9026" w:leader="dot"/>
            </w:tabs>
            <w:rPr/>
          </w:pPr>
          <w:hyperlink w:anchor="__RefHeading___Toc4204180_211673320">
            <w:r>
              <w:rPr>
                <w:webHidden/>
                <w:rStyle w:val="IndexLink"/>
                <w:rtl w:val="true"/>
              </w:rPr>
              <w:t xml:space="preserve">حدیث </w:t>
            </w:r>
            <w:r>
              <w:rPr>
                <w:rStyle w:val="IndexLink"/>
              </w:rPr>
              <w:t>3</w:t>
            </w:r>
            <w:r>
              <w:rPr>
                <w:rStyle w:val="IndexLink"/>
                <w:rtl w:val="true"/>
              </w:rPr>
              <w:tab/>
            </w:r>
            <w:r>
              <w:rPr>
                <w:rStyle w:val="IndexLink"/>
              </w:rPr>
              <w:t>25</w:t>
            </w:r>
          </w:hyperlink>
        </w:p>
        <w:p>
          <w:pPr>
            <w:pStyle w:val="Contents3"/>
            <w:tabs>
              <w:tab w:val="clear" w:pos="8459"/>
              <w:tab w:val="right" w:pos="9026" w:leader="dot"/>
            </w:tabs>
            <w:rPr/>
          </w:pPr>
          <w:hyperlink w:anchor="__RefHeading___Toc4204182_211673320">
            <w:r>
              <w:rPr>
                <w:webHidden/>
                <w:rStyle w:val="IndexLink"/>
                <w:rtl w:val="true"/>
              </w:rPr>
              <w:t xml:space="preserve">حدیث </w:t>
            </w:r>
            <w:r>
              <w:rPr>
                <w:rStyle w:val="IndexLink"/>
              </w:rPr>
              <w:t>4</w:t>
            </w:r>
            <w:r>
              <w:rPr>
                <w:rStyle w:val="IndexLink"/>
                <w:rtl w:val="true"/>
              </w:rPr>
              <w:tab/>
            </w:r>
            <w:r>
              <w:rPr>
                <w:rStyle w:val="IndexLink"/>
              </w:rPr>
              <w:t>27</w:t>
            </w:r>
          </w:hyperlink>
        </w:p>
        <w:p>
          <w:pPr>
            <w:pStyle w:val="Contents3"/>
            <w:tabs>
              <w:tab w:val="clear" w:pos="8459"/>
              <w:tab w:val="right" w:pos="9026" w:leader="dot"/>
            </w:tabs>
            <w:rPr/>
          </w:pPr>
          <w:hyperlink w:anchor="__RefHeading___Toc4204184_211673320">
            <w:r>
              <w:rPr>
                <w:webHidden/>
                <w:rStyle w:val="IndexLink"/>
                <w:rtl w:val="true"/>
              </w:rPr>
              <w:t xml:space="preserve">حدیث </w:t>
            </w:r>
            <w:r>
              <w:rPr>
                <w:rStyle w:val="IndexLink"/>
              </w:rPr>
              <w:t>5</w:t>
            </w:r>
            <w:r>
              <w:rPr>
                <w:rStyle w:val="IndexLink"/>
                <w:rtl w:val="true"/>
              </w:rPr>
              <w:tab/>
            </w:r>
            <w:r>
              <w:rPr>
                <w:rStyle w:val="IndexLink"/>
              </w:rPr>
              <w:t>29</w:t>
            </w:r>
          </w:hyperlink>
        </w:p>
        <w:p>
          <w:pPr>
            <w:pStyle w:val="Contents3"/>
            <w:tabs>
              <w:tab w:val="clear" w:pos="8459"/>
              <w:tab w:val="right" w:pos="9026" w:leader="dot"/>
            </w:tabs>
            <w:rPr/>
          </w:pPr>
          <w:hyperlink w:anchor="__RefHeading___Toc4204186_211673320">
            <w:r>
              <w:rPr>
                <w:webHidden/>
                <w:rStyle w:val="IndexLink"/>
                <w:rtl w:val="true"/>
              </w:rPr>
              <w:t xml:space="preserve">حدیث </w:t>
            </w:r>
            <w:r>
              <w:rPr>
                <w:rStyle w:val="IndexLink"/>
              </w:rPr>
              <w:t>6</w:t>
            </w:r>
            <w:r>
              <w:rPr>
                <w:rStyle w:val="IndexLink"/>
                <w:rtl w:val="true"/>
              </w:rPr>
              <w:tab/>
            </w:r>
            <w:r>
              <w:rPr>
                <w:rStyle w:val="IndexLink"/>
              </w:rPr>
              <w:t>31</w:t>
            </w:r>
          </w:hyperlink>
        </w:p>
        <w:p>
          <w:pPr>
            <w:pStyle w:val="Contents3"/>
            <w:tabs>
              <w:tab w:val="clear" w:pos="8459"/>
              <w:tab w:val="right" w:pos="9026" w:leader="dot"/>
            </w:tabs>
            <w:rPr/>
          </w:pPr>
          <w:hyperlink w:anchor="__RefHeading___Toc4204188_211673320">
            <w:r>
              <w:rPr>
                <w:webHidden/>
                <w:rStyle w:val="IndexLink"/>
                <w:rtl w:val="true"/>
              </w:rPr>
              <w:t xml:space="preserve">حدیث </w:t>
            </w:r>
            <w:r>
              <w:rPr>
                <w:rStyle w:val="IndexLink"/>
              </w:rPr>
              <w:t>7</w:t>
            </w:r>
            <w:r>
              <w:rPr>
                <w:rStyle w:val="IndexLink"/>
                <w:rtl w:val="true"/>
              </w:rPr>
              <w:tab/>
            </w:r>
            <w:r>
              <w:rPr>
                <w:rStyle w:val="IndexLink"/>
              </w:rPr>
              <w:t>33</w:t>
            </w:r>
          </w:hyperlink>
        </w:p>
        <w:p>
          <w:pPr>
            <w:pStyle w:val="Contents3"/>
            <w:tabs>
              <w:tab w:val="clear" w:pos="8459"/>
              <w:tab w:val="right" w:pos="9026" w:leader="dot"/>
            </w:tabs>
            <w:rPr/>
          </w:pPr>
          <w:hyperlink w:anchor="__RefHeading___Toc4204190_211673320">
            <w:r>
              <w:rPr>
                <w:webHidden/>
                <w:rStyle w:val="IndexLink"/>
                <w:rtl w:val="true"/>
              </w:rPr>
              <w:t xml:space="preserve">حدیث </w:t>
            </w:r>
            <w:r>
              <w:rPr>
                <w:rStyle w:val="IndexLink"/>
              </w:rPr>
              <w:t>8</w:t>
            </w:r>
            <w:r>
              <w:rPr>
                <w:rStyle w:val="IndexLink"/>
                <w:rtl w:val="true"/>
              </w:rPr>
              <w:tab/>
            </w:r>
            <w:r>
              <w:rPr>
                <w:rStyle w:val="IndexLink"/>
              </w:rPr>
              <w:t>35</w:t>
            </w:r>
          </w:hyperlink>
        </w:p>
        <w:p>
          <w:pPr>
            <w:pStyle w:val="Contents3"/>
            <w:tabs>
              <w:tab w:val="clear" w:pos="8459"/>
              <w:tab w:val="right" w:pos="9026" w:leader="dot"/>
            </w:tabs>
            <w:rPr/>
          </w:pPr>
          <w:hyperlink w:anchor="__RefHeading___Toc4204192_211673320">
            <w:r>
              <w:rPr>
                <w:webHidden/>
                <w:rStyle w:val="IndexLink"/>
                <w:rtl w:val="true"/>
              </w:rPr>
              <w:t xml:space="preserve">حدیث </w:t>
            </w:r>
            <w:r>
              <w:rPr>
                <w:rStyle w:val="IndexLink"/>
              </w:rPr>
              <w:t>9</w:t>
            </w:r>
            <w:r>
              <w:rPr>
                <w:rStyle w:val="IndexLink"/>
                <w:rtl w:val="true"/>
              </w:rPr>
              <w:tab/>
            </w:r>
            <w:r>
              <w:rPr>
                <w:rStyle w:val="IndexLink"/>
              </w:rPr>
              <w:t>35</w:t>
            </w:r>
          </w:hyperlink>
        </w:p>
        <w:p>
          <w:pPr>
            <w:pStyle w:val="Contents3"/>
            <w:tabs>
              <w:tab w:val="clear" w:pos="8459"/>
              <w:tab w:val="right" w:pos="9026" w:leader="dot"/>
            </w:tabs>
            <w:rPr/>
          </w:pPr>
          <w:hyperlink w:anchor="__RefHeading___Toc4204194_211673320">
            <w:r>
              <w:rPr>
                <w:webHidden/>
                <w:rStyle w:val="IndexLink"/>
                <w:rtl w:val="true"/>
              </w:rPr>
              <w:t xml:space="preserve">حدیث </w:t>
            </w:r>
            <w:r>
              <w:rPr>
                <w:rStyle w:val="IndexLink"/>
              </w:rPr>
              <w:t>10</w:t>
            </w:r>
            <w:r>
              <w:rPr>
                <w:rStyle w:val="IndexLink"/>
                <w:rtl w:val="true"/>
              </w:rPr>
              <w:tab/>
            </w:r>
            <w:r>
              <w:rPr>
                <w:rStyle w:val="IndexLink"/>
              </w:rPr>
              <w:t>37</w:t>
            </w:r>
          </w:hyperlink>
        </w:p>
        <w:p>
          <w:pPr>
            <w:pStyle w:val="Contents3"/>
            <w:tabs>
              <w:tab w:val="clear" w:pos="8459"/>
              <w:tab w:val="right" w:pos="9026" w:leader="dot"/>
            </w:tabs>
            <w:rPr/>
          </w:pPr>
          <w:hyperlink w:anchor="__RefHeading___Toc4204196_211673320">
            <w:r>
              <w:rPr>
                <w:webHidden/>
                <w:rStyle w:val="IndexLink"/>
                <w:rtl w:val="true"/>
              </w:rPr>
              <w:t xml:space="preserve">حدیث </w:t>
            </w:r>
            <w:r>
              <w:rPr>
                <w:rStyle w:val="IndexLink"/>
              </w:rPr>
              <w:t>11</w:t>
            </w:r>
            <w:r>
              <w:rPr>
                <w:rStyle w:val="IndexLink"/>
                <w:rtl w:val="true"/>
              </w:rPr>
              <w:tab/>
            </w:r>
            <w:r>
              <w:rPr>
                <w:rStyle w:val="IndexLink"/>
              </w:rPr>
              <w:t>39</w:t>
            </w:r>
          </w:hyperlink>
        </w:p>
        <w:p>
          <w:pPr>
            <w:pStyle w:val="Contents3"/>
            <w:tabs>
              <w:tab w:val="clear" w:pos="8459"/>
              <w:tab w:val="right" w:pos="9026" w:leader="dot"/>
            </w:tabs>
            <w:rPr/>
          </w:pPr>
          <w:hyperlink w:anchor="__RefHeading___Toc4204198_211673320">
            <w:r>
              <w:rPr>
                <w:webHidden/>
                <w:rStyle w:val="IndexLink"/>
                <w:rtl w:val="true"/>
              </w:rPr>
              <w:t xml:space="preserve">حدیث </w:t>
            </w:r>
            <w:r>
              <w:rPr>
                <w:rStyle w:val="IndexLink"/>
              </w:rPr>
              <w:t>12</w:t>
            </w:r>
            <w:r>
              <w:rPr>
                <w:rStyle w:val="IndexLink"/>
                <w:rtl w:val="true"/>
              </w:rPr>
              <w:tab/>
            </w:r>
            <w:r>
              <w:rPr>
                <w:rStyle w:val="IndexLink"/>
              </w:rPr>
              <w:t>41</w:t>
            </w:r>
          </w:hyperlink>
        </w:p>
        <w:p>
          <w:pPr>
            <w:pStyle w:val="Contents2"/>
            <w:tabs>
              <w:tab w:val="clear" w:pos="8743"/>
              <w:tab w:val="right" w:pos="9026" w:leader="dot"/>
            </w:tabs>
            <w:rPr/>
          </w:pPr>
          <w:hyperlink w:anchor="__RefHeading___Toc4204200_211673320">
            <w:r>
              <w:rPr>
                <w:webHidden/>
                <w:rStyle w:val="IndexLink"/>
                <w:rtl w:val="true"/>
              </w:rPr>
              <w:t>درباره‌ی امامت</w:t>
            </w:r>
            <w:r>
              <w:rPr>
                <w:rStyle w:val="IndexLink"/>
                <w:rtl w:val="true"/>
              </w:rPr>
              <w:tab/>
            </w:r>
            <w:r>
              <w:rPr>
                <w:rStyle w:val="IndexLink"/>
              </w:rPr>
              <w:t>43</w:t>
            </w:r>
          </w:hyperlink>
        </w:p>
        <w:p>
          <w:pPr>
            <w:pStyle w:val="Contents3"/>
            <w:tabs>
              <w:tab w:val="clear" w:pos="8459"/>
              <w:tab w:val="right" w:pos="9026" w:leader="dot"/>
            </w:tabs>
            <w:rPr/>
          </w:pPr>
          <w:hyperlink w:anchor="__RefHeading___Toc4204202_21167332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4204204_211673320">
            <w:r>
              <w:rPr>
                <w:webHidden/>
                <w:rStyle w:val="IndexLink"/>
                <w:rtl w:val="true"/>
              </w:rPr>
              <w:t xml:space="preserve">حدیث </w:t>
            </w:r>
            <w:r>
              <w:rPr>
                <w:rStyle w:val="IndexLink"/>
              </w:rPr>
              <w:t>13</w:t>
            </w:r>
            <w:r>
              <w:rPr>
                <w:rStyle w:val="IndexLink"/>
                <w:rtl w:val="true"/>
              </w:rPr>
              <w:tab/>
            </w:r>
            <w:r>
              <w:rPr>
                <w:rStyle w:val="IndexLink"/>
              </w:rPr>
              <w:t>44</w:t>
            </w:r>
          </w:hyperlink>
        </w:p>
        <w:p>
          <w:pPr>
            <w:pStyle w:val="Contents3"/>
            <w:tabs>
              <w:tab w:val="clear" w:pos="8459"/>
              <w:tab w:val="right" w:pos="9026" w:leader="dot"/>
            </w:tabs>
            <w:rPr/>
          </w:pPr>
          <w:hyperlink w:anchor="__RefHeading___Toc4204206_211673320">
            <w:r>
              <w:rPr>
                <w:webHidden/>
                <w:rStyle w:val="IndexLink"/>
                <w:rtl w:val="true"/>
              </w:rPr>
              <w:t xml:space="preserve">حدیث </w:t>
            </w:r>
            <w:r>
              <w:rPr>
                <w:rStyle w:val="IndexLink"/>
              </w:rPr>
              <w:t>14</w:t>
            </w:r>
            <w:r>
              <w:rPr>
                <w:rStyle w:val="IndexLink"/>
                <w:rtl w:val="true"/>
              </w:rPr>
              <w:tab/>
            </w:r>
            <w:r>
              <w:rPr>
                <w:rStyle w:val="IndexLink"/>
              </w:rPr>
              <w:t>44</w:t>
            </w:r>
          </w:hyperlink>
        </w:p>
        <w:p>
          <w:pPr>
            <w:pStyle w:val="Contents3"/>
            <w:tabs>
              <w:tab w:val="clear" w:pos="8459"/>
              <w:tab w:val="right" w:pos="9026" w:leader="dot"/>
            </w:tabs>
            <w:rPr/>
          </w:pPr>
          <w:hyperlink w:anchor="__RefHeading___Toc4204208_211673320">
            <w:r>
              <w:rPr>
                <w:webHidden/>
                <w:rStyle w:val="IndexLink"/>
                <w:rtl w:val="true"/>
              </w:rPr>
              <w:t xml:space="preserve">حدیث </w:t>
            </w:r>
            <w:r>
              <w:rPr>
                <w:rStyle w:val="IndexLink"/>
              </w:rPr>
              <w:t>15</w:t>
            </w:r>
            <w:r>
              <w:rPr>
                <w:rStyle w:val="IndexLink"/>
                <w:rtl w:val="true"/>
              </w:rPr>
              <w:tab/>
            </w:r>
            <w:r>
              <w:rPr>
                <w:rStyle w:val="IndexLink"/>
              </w:rPr>
              <w:t>46</w:t>
            </w:r>
          </w:hyperlink>
        </w:p>
        <w:p>
          <w:pPr>
            <w:pStyle w:val="Contents3"/>
            <w:tabs>
              <w:tab w:val="clear" w:pos="8459"/>
              <w:tab w:val="right" w:pos="9026" w:leader="dot"/>
            </w:tabs>
            <w:rPr/>
          </w:pPr>
          <w:hyperlink w:anchor="__RefHeading___Toc4204210_211673320">
            <w:r>
              <w:rPr>
                <w:webHidden/>
                <w:rStyle w:val="IndexLink"/>
                <w:rtl w:val="true"/>
              </w:rPr>
              <w:t xml:space="preserve">حدیث </w:t>
            </w:r>
            <w:r>
              <w:rPr>
                <w:rStyle w:val="IndexLink"/>
              </w:rPr>
              <w:t>16</w:t>
            </w:r>
            <w:r>
              <w:rPr>
                <w:rStyle w:val="IndexLink"/>
                <w:rtl w:val="true"/>
              </w:rPr>
              <w:tab/>
            </w:r>
            <w:r>
              <w:rPr>
                <w:rStyle w:val="IndexLink"/>
              </w:rPr>
              <w:t>60</w:t>
            </w:r>
          </w:hyperlink>
        </w:p>
        <w:p>
          <w:pPr>
            <w:pStyle w:val="Contents2"/>
            <w:tabs>
              <w:tab w:val="clear" w:pos="8743"/>
              <w:tab w:val="right" w:pos="9026" w:leader="dot"/>
            </w:tabs>
            <w:rPr/>
          </w:pPr>
          <w:hyperlink w:anchor="__RefHeading___Toc4204212_211673320">
            <w:r>
              <w:rPr>
                <w:webHidden/>
                <w:rStyle w:val="IndexLink"/>
                <w:rtl w:val="true"/>
              </w:rPr>
              <w:t>اخلاق و تربیت اسلامی</w:t>
            </w:r>
            <w:r>
              <w:rPr>
                <w:rStyle w:val="IndexLink"/>
                <w:rtl w:val="true"/>
              </w:rPr>
              <w:tab/>
            </w:r>
            <w:r>
              <w:rPr>
                <w:rStyle w:val="IndexLink"/>
              </w:rPr>
              <w:t>68</w:t>
            </w:r>
          </w:hyperlink>
        </w:p>
        <w:p>
          <w:pPr>
            <w:pStyle w:val="Contents3"/>
            <w:tabs>
              <w:tab w:val="clear" w:pos="8459"/>
              <w:tab w:val="right" w:pos="9026" w:leader="dot"/>
            </w:tabs>
            <w:rPr/>
          </w:pPr>
          <w:hyperlink w:anchor="__RefHeading___Toc4204214_21167332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4204216_211673320">
            <w:r>
              <w:rPr>
                <w:webHidden/>
                <w:rStyle w:val="IndexLink"/>
                <w:rtl w:val="true"/>
              </w:rPr>
              <w:t xml:space="preserve">حدیث </w:t>
            </w:r>
            <w:r>
              <w:rPr>
                <w:rStyle w:val="IndexLink"/>
              </w:rPr>
              <w:t>17</w:t>
            </w:r>
            <w:r>
              <w:rPr>
                <w:rStyle w:val="IndexLink"/>
                <w:rtl w:val="true"/>
              </w:rPr>
              <w:tab/>
            </w:r>
            <w:r>
              <w:rPr>
                <w:rStyle w:val="IndexLink"/>
              </w:rPr>
              <w:t>69</w:t>
            </w:r>
          </w:hyperlink>
        </w:p>
        <w:p>
          <w:pPr>
            <w:pStyle w:val="Contents3"/>
            <w:tabs>
              <w:tab w:val="clear" w:pos="8459"/>
              <w:tab w:val="right" w:pos="9026" w:leader="dot"/>
            </w:tabs>
            <w:rPr/>
          </w:pPr>
          <w:hyperlink w:anchor="__RefHeading___Toc4204218_211673320">
            <w:r>
              <w:rPr>
                <w:webHidden/>
                <w:rStyle w:val="IndexLink"/>
                <w:rtl w:val="true"/>
              </w:rPr>
              <w:t xml:space="preserve">حدیث </w:t>
            </w:r>
            <w:r>
              <w:rPr>
                <w:rStyle w:val="IndexLink"/>
              </w:rPr>
              <w:t>18</w:t>
            </w:r>
            <w:r>
              <w:rPr>
                <w:rStyle w:val="IndexLink"/>
                <w:rtl w:val="true"/>
              </w:rPr>
              <w:tab/>
            </w:r>
            <w:r>
              <w:rPr>
                <w:rStyle w:val="IndexLink"/>
              </w:rPr>
              <w:t>69</w:t>
            </w:r>
          </w:hyperlink>
        </w:p>
        <w:p>
          <w:pPr>
            <w:pStyle w:val="Contents3"/>
            <w:tabs>
              <w:tab w:val="clear" w:pos="8459"/>
              <w:tab w:val="right" w:pos="9026" w:leader="dot"/>
            </w:tabs>
            <w:rPr/>
          </w:pPr>
          <w:hyperlink w:anchor="__RefHeading___Toc4204220_211673320">
            <w:r>
              <w:rPr>
                <w:webHidden/>
                <w:rStyle w:val="IndexLink"/>
                <w:rtl w:val="true"/>
              </w:rPr>
              <w:t xml:space="preserve">حدیث </w:t>
            </w:r>
            <w:r>
              <w:rPr>
                <w:rStyle w:val="IndexLink"/>
              </w:rPr>
              <w:t>19</w:t>
            </w:r>
            <w:r>
              <w:rPr>
                <w:rStyle w:val="IndexLink"/>
                <w:rtl w:val="true"/>
              </w:rPr>
              <w:tab/>
            </w:r>
            <w:r>
              <w:rPr>
                <w:rStyle w:val="IndexLink"/>
              </w:rPr>
              <w:t>71</w:t>
            </w:r>
          </w:hyperlink>
        </w:p>
        <w:p>
          <w:pPr>
            <w:pStyle w:val="Contents3"/>
            <w:tabs>
              <w:tab w:val="clear" w:pos="8459"/>
              <w:tab w:val="right" w:pos="9026" w:leader="dot"/>
            </w:tabs>
            <w:rPr/>
          </w:pPr>
          <w:hyperlink w:anchor="__RefHeading___Toc4204222_211673320">
            <w:r>
              <w:rPr>
                <w:webHidden/>
                <w:rStyle w:val="IndexLink"/>
                <w:rtl w:val="true"/>
              </w:rPr>
              <w:t xml:space="preserve">حدیث </w:t>
            </w:r>
            <w:r>
              <w:rPr>
                <w:rStyle w:val="IndexLink"/>
              </w:rPr>
              <w:t>20</w:t>
            </w:r>
            <w:r>
              <w:rPr>
                <w:rStyle w:val="IndexLink"/>
                <w:rtl w:val="true"/>
              </w:rPr>
              <w:tab/>
            </w:r>
            <w:r>
              <w:rPr>
                <w:rStyle w:val="IndexLink"/>
              </w:rPr>
              <w:t>73</w:t>
            </w:r>
          </w:hyperlink>
        </w:p>
        <w:p>
          <w:pPr>
            <w:pStyle w:val="Contents3"/>
            <w:tabs>
              <w:tab w:val="clear" w:pos="8459"/>
              <w:tab w:val="right" w:pos="9026" w:leader="dot"/>
            </w:tabs>
            <w:rPr/>
          </w:pPr>
          <w:hyperlink w:anchor="__RefHeading___Toc4204224_211673320">
            <w:r>
              <w:rPr>
                <w:webHidden/>
                <w:rStyle w:val="IndexLink"/>
                <w:rtl w:val="true"/>
              </w:rPr>
              <w:t xml:space="preserve">حدیث </w:t>
            </w:r>
            <w:r>
              <w:rPr>
                <w:rStyle w:val="IndexLink"/>
              </w:rPr>
              <w:t>21</w:t>
            </w:r>
            <w:r>
              <w:rPr>
                <w:rStyle w:val="IndexLink"/>
                <w:rtl w:val="true"/>
              </w:rPr>
              <w:tab/>
            </w:r>
            <w:r>
              <w:rPr>
                <w:rStyle w:val="IndexLink"/>
              </w:rPr>
              <w:t>75</w:t>
            </w:r>
          </w:hyperlink>
        </w:p>
        <w:p>
          <w:pPr>
            <w:pStyle w:val="Contents3"/>
            <w:tabs>
              <w:tab w:val="clear" w:pos="8459"/>
              <w:tab w:val="right" w:pos="9026" w:leader="dot"/>
            </w:tabs>
            <w:rPr/>
          </w:pPr>
          <w:hyperlink w:anchor="__RefHeading___Toc4204226_211673320">
            <w:r>
              <w:rPr>
                <w:webHidden/>
                <w:rStyle w:val="IndexLink"/>
                <w:rtl w:val="true"/>
              </w:rPr>
              <w:t xml:space="preserve">حدیث </w:t>
            </w:r>
            <w:r>
              <w:rPr>
                <w:rStyle w:val="IndexLink"/>
              </w:rPr>
              <w:t>22</w:t>
            </w:r>
            <w:r>
              <w:rPr>
                <w:rStyle w:val="IndexLink"/>
                <w:rtl w:val="true"/>
              </w:rPr>
              <w:tab/>
            </w:r>
            <w:r>
              <w:rPr>
                <w:rStyle w:val="IndexLink"/>
              </w:rPr>
              <w:t>77</w:t>
            </w:r>
          </w:hyperlink>
        </w:p>
        <w:p>
          <w:pPr>
            <w:pStyle w:val="Contents3"/>
            <w:tabs>
              <w:tab w:val="clear" w:pos="8459"/>
              <w:tab w:val="right" w:pos="9026" w:leader="dot"/>
            </w:tabs>
            <w:rPr/>
          </w:pPr>
          <w:hyperlink w:anchor="__RefHeading___Toc4204228_211673320">
            <w:r>
              <w:rPr>
                <w:webHidden/>
                <w:rStyle w:val="IndexLink"/>
                <w:rtl w:val="true"/>
              </w:rPr>
              <w:t xml:space="preserve">حدیث </w:t>
            </w:r>
            <w:r>
              <w:rPr>
                <w:rStyle w:val="IndexLink"/>
              </w:rPr>
              <w:t>23</w:t>
            </w:r>
            <w:r>
              <w:rPr>
                <w:rStyle w:val="IndexLink"/>
                <w:rtl w:val="true"/>
              </w:rPr>
              <w:tab/>
            </w:r>
            <w:r>
              <w:rPr>
                <w:rStyle w:val="IndexLink"/>
              </w:rPr>
              <w:t>79</w:t>
            </w:r>
          </w:hyperlink>
        </w:p>
        <w:p>
          <w:pPr>
            <w:pStyle w:val="Contents3"/>
            <w:tabs>
              <w:tab w:val="clear" w:pos="8459"/>
              <w:tab w:val="right" w:pos="9026" w:leader="dot"/>
            </w:tabs>
            <w:rPr/>
          </w:pPr>
          <w:hyperlink w:anchor="__RefHeading___Toc4204230_211673320">
            <w:r>
              <w:rPr>
                <w:webHidden/>
                <w:rStyle w:val="IndexLink"/>
                <w:rtl w:val="true"/>
              </w:rPr>
              <w:t xml:space="preserve">حدیث </w:t>
            </w:r>
            <w:r>
              <w:rPr>
                <w:rStyle w:val="IndexLink"/>
              </w:rPr>
              <w:t>24</w:t>
            </w:r>
            <w:r>
              <w:rPr>
                <w:rStyle w:val="IndexLink"/>
                <w:rtl w:val="true"/>
              </w:rPr>
              <w:tab/>
            </w:r>
            <w:r>
              <w:rPr>
                <w:rStyle w:val="IndexLink"/>
              </w:rPr>
              <w:t>79</w:t>
            </w:r>
          </w:hyperlink>
        </w:p>
        <w:p>
          <w:pPr>
            <w:pStyle w:val="Contents3"/>
            <w:tabs>
              <w:tab w:val="clear" w:pos="8459"/>
              <w:tab w:val="right" w:pos="9026" w:leader="dot"/>
            </w:tabs>
            <w:rPr/>
          </w:pPr>
          <w:hyperlink w:anchor="__RefHeading___Toc4204232_211673320">
            <w:r>
              <w:rPr>
                <w:webHidden/>
                <w:rStyle w:val="IndexLink"/>
                <w:rtl w:val="true"/>
              </w:rPr>
              <w:t xml:space="preserve">حدیث </w:t>
            </w:r>
            <w:r>
              <w:rPr>
                <w:rStyle w:val="IndexLink"/>
              </w:rPr>
              <w:t>25</w:t>
            </w:r>
            <w:r>
              <w:rPr>
                <w:rStyle w:val="IndexLink"/>
                <w:rtl w:val="true"/>
              </w:rPr>
              <w:tab/>
            </w:r>
            <w:r>
              <w:rPr>
                <w:rStyle w:val="IndexLink"/>
              </w:rPr>
              <w:t>81</w:t>
            </w:r>
          </w:hyperlink>
        </w:p>
        <w:p>
          <w:pPr>
            <w:pStyle w:val="Contents3"/>
            <w:tabs>
              <w:tab w:val="clear" w:pos="8459"/>
              <w:tab w:val="right" w:pos="9026" w:leader="dot"/>
            </w:tabs>
            <w:rPr/>
          </w:pPr>
          <w:hyperlink w:anchor="__RefHeading___Toc4204234_211673320">
            <w:r>
              <w:rPr>
                <w:webHidden/>
                <w:rStyle w:val="IndexLink"/>
                <w:rtl w:val="true"/>
              </w:rPr>
              <w:t xml:space="preserve">حدیث </w:t>
            </w:r>
            <w:r>
              <w:rPr>
                <w:rStyle w:val="IndexLink"/>
              </w:rPr>
              <w:t>26</w:t>
            </w:r>
            <w:r>
              <w:rPr>
                <w:rStyle w:val="IndexLink"/>
                <w:rtl w:val="true"/>
              </w:rPr>
              <w:tab/>
            </w:r>
            <w:r>
              <w:rPr>
                <w:rStyle w:val="IndexLink"/>
              </w:rPr>
              <w:t>83</w:t>
            </w:r>
          </w:hyperlink>
        </w:p>
        <w:p>
          <w:pPr>
            <w:pStyle w:val="Contents3"/>
            <w:tabs>
              <w:tab w:val="clear" w:pos="8459"/>
              <w:tab w:val="right" w:pos="9026" w:leader="dot"/>
            </w:tabs>
            <w:rPr/>
          </w:pPr>
          <w:hyperlink w:anchor="__RefHeading___Toc4204236_211673320">
            <w:r>
              <w:rPr>
                <w:webHidden/>
                <w:rStyle w:val="IndexLink"/>
                <w:rtl w:val="true"/>
              </w:rPr>
              <w:t xml:space="preserve">حدیث </w:t>
            </w:r>
            <w:r>
              <w:rPr>
                <w:rStyle w:val="IndexLink"/>
              </w:rPr>
              <w:t>27</w:t>
            </w:r>
            <w:r>
              <w:rPr>
                <w:rStyle w:val="IndexLink"/>
                <w:rtl w:val="true"/>
              </w:rPr>
              <w:tab/>
            </w:r>
            <w:r>
              <w:rPr>
                <w:rStyle w:val="IndexLink"/>
              </w:rPr>
              <w:t>85</w:t>
            </w:r>
          </w:hyperlink>
        </w:p>
        <w:p>
          <w:pPr>
            <w:pStyle w:val="Contents3"/>
            <w:tabs>
              <w:tab w:val="clear" w:pos="8459"/>
              <w:tab w:val="right" w:pos="9026" w:leader="dot"/>
            </w:tabs>
            <w:rPr/>
          </w:pPr>
          <w:hyperlink w:anchor="__RefHeading___Toc4204238_211673320">
            <w:r>
              <w:rPr>
                <w:webHidden/>
                <w:rStyle w:val="IndexLink"/>
                <w:rtl w:val="true"/>
              </w:rPr>
              <w:t xml:space="preserve">حدیث </w:t>
            </w:r>
            <w:r>
              <w:rPr>
                <w:rStyle w:val="IndexLink"/>
              </w:rPr>
              <w:t>28</w:t>
            </w:r>
            <w:r>
              <w:rPr>
                <w:rStyle w:val="IndexLink"/>
                <w:rtl w:val="true"/>
              </w:rPr>
              <w:tab/>
            </w:r>
            <w:r>
              <w:rPr>
                <w:rStyle w:val="IndexLink"/>
              </w:rPr>
              <w:t>85</w:t>
            </w:r>
          </w:hyperlink>
        </w:p>
        <w:p>
          <w:pPr>
            <w:pStyle w:val="Contents3"/>
            <w:tabs>
              <w:tab w:val="clear" w:pos="8459"/>
              <w:tab w:val="right" w:pos="9026" w:leader="dot"/>
            </w:tabs>
            <w:rPr/>
          </w:pPr>
          <w:hyperlink w:anchor="__RefHeading___Toc4204240_211673320">
            <w:r>
              <w:rPr>
                <w:webHidden/>
                <w:rStyle w:val="IndexLink"/>
                <w:rtl w:val="true"/>
              </w:rPr>
              <w:t xml:space="preserve">حدیث </w:t>
            </w:r>
            <w:r>
              <w:rPr>
                <w:rStyle w:val="IndexLink"/>
              </w:rPr>
              <w:t>29</w:t>
            </w:r>
            <w:r>
              <w:rPr>
                <w:rStyle w:val="IndexLink"/>
                <w:rtl w:val="true"/>
              </w:rPr>
              <w:tab/>
            </w:r>
            <w:r>
              <w:rPr>
                <w:rStyle w:val="IndexLink"/>
              </w:rPr>
              <w:t>87</w:t>
            </w:r>
          </w:hyperlink>
        </w:p>
        <w:p>
          <w:pPr>
            <w:pStyle w:val="Contents3"/>
            <w:tabs>
              <w:tab w:val="clear" w:pos="8459"/>
              <w:tab w:val="right" w:pos="9026" w:leader="dot"/>
            </w:tabs>
            <w:rPr/>
          </w:pPr>
          <w:hyperlink w:anchor="__RefHeading___Toc4204242_211673320">
            <w:r>
              <w:rPr>
                <w:webHidden/>
                <w:rStyle w:val="IndexLink"/>
                <w:rtl w:val="true"/>
              </w:rPr>
              <w:t xml:space="preserve">حدیث </w:t>
            </w:r>
            <w:r>
              <w:rPr>
                <w:rStyle w:val="IndexLink"/>
              </w:rPr>
              <w:t>30</w:t>
            </w:r>
            <w:r>
              <w:rPr>
                <w:rStyle w:val="IndexLink"/>
                <w:rtl w:val="true"/>
              </w:rPr>
              <w:tab/>
            </w:r>
            <w:r>
              <w:rPr>
                <w:rStyle w:val="IndexLink"/>
              </w:rPr>
              <w:t>89</w:t>
            </w:r>
          </w:hyperlink>
        </w:p>
        <w:p>
          <w:pPr>
            <w:pStyle w:val="Contents3"/>
            <w:tabs>
              <w:tab w:val="clear" w:pos="8459"/>
              <w:tab w:val="right" w:pos="9026" w:leader="dot"/>
            </w:tabs>
            <w:rPr/>
          </w:pPr>
          <w:hyperlink w:anchor="__RefHeading___Toc4204244_211673320">
            <w:r>
              <w:rPr>
                <w:webHidden/>
                <w:rStyle w:val="IndexLink"/>
                <w:rtl w:val="true"/>
              </w:rPr>
              <w:t xml:space="preserve">حدیث </w:t>
            </w:r>
            <w:r>
              <w:rPr>
                <w:rStyle w:val="IndexLink"/>
              </w:rPr>
              <w:t>31</w:t>
            </w:r>
            <w:r>
              <w:rPr>
                <w:rStyle w:val="IndexLink"/>
                <w:rtl w:val="true"/>
              </w:rPr>
              <w:tab/>
            </w:r>
            <w:r>
              <w:rPr>
                <w:rStyle w:val="IndexLink"/>
              </w:rPr>
              <w:t>89</w:t>
            </w:r>
          </w:hyperlink>
        </w:p>
        <w:p>
          <w:pPr>
            <w:pStyle w:val="Contents3"/>
            <w:tabs>
              <w:tab w:val="clear" w:pos="8459"/>
              <w:tab w:val="right" w:pos="9026" w:leader="dot"/>
            </w:tabs>
            <w:rPr/>
          </w:pPr>
          <w:hyperlink w:anchor="__RefHeading___Toc4204246_211673320">
            <w:r>
              <w:rPr>
                <w:webHidden/>
                <w:rStyle w:val="IndexLink"/>
                <w:rtl w:val="true"/>
              </w:rPr>
              <w:t xml:space="preserve">حدیث </w:t>
            </w:r>
            <w:r>
              <w:rPr>
                <w:rStyle w:val="IndexLink"/>
              </w:rPr>
              <w:t>32</w:t>
            </w:r>
            <w:r>
              <w:rPr>
                <w:rStyle w:val="IndexLink"/>
                <w:rtl w:val="true"/>
              </w:rPr>
              <w:tab/>
            </w:r>
            <w:r>
              <w:rPr>
                <w:rStyle w:val="IndexLink"/>
              </w:rPr>
              <w:t>91</w:t>
            </w:r>
          </w:hyperlink>
        </w:p>
        <w:p>
          <w:pPr>
            <w:pStyle w:val="Contents3"/>
            <w:tabs>
              <w:tab w:val="clear" w:pos="8459"/>
              <w:tab w:val="right" w:pos="9026" w:leader="dot"/>
            </w:tabs>
            <w:rPr/>
          </w:pPr>
          <w:hyperlink w:anchor="__RefHeading___Toc4204248_211673320">
            <w:r>
              <w:rPr>
                <w:webHidden/>
                <w:rStyle w:val="IndexLink"/>
                <w:rtl w:val="true"/>
              </w:rPr>
              <w:t xml:space="preserve">حدیث </w:t>
            </w:r>
            <w:r>
              <w:rPr>
                <w:rStyle w:val="IndexLink"/>
              </w:rPr>
              <w:t>33</w:t>
            </w:r>
            <w:r>
              <w:rPr>
                <w:rStyle w:val="IndexLink"/>
                <w:rtl w:val="true"/>
              </w:rPr>
              <w:tab/>
            </w:r>
            <w:r>
              <w:rPr>
                <w:rStyle w:val="IndexLink"/>
              </w:rPr>
              <w:t>91</w:t>
            </w:r>
          </w:hyperlink>
        </w:p>
        <w:p>
          <w:pPr>
            <w:pStyle w:val="Contents3"/>
            <w:tabs>
              <w:tab w:val="clear" w:pos="8459"/>
              <w:tab w:val="right" w:pos="9026" w:leader="dot"/>
            </w:tabs>
            <w:rPr/>
          </w:pPr>
          <w:hyperlink w:anchor="__RefHeading___Toc4204250_211673320">
            <w:r>
              <w:rPr>
                <w:webHidden/>
                <w:rStyle w:val="IndexLink"/>
                <w:rtl w:val="true"/>
              </w:rPr>
              <w:t xml:space="preserve">حدیث </w:t>
            </w:r>
            <w:r>
              <w:rPr>
                <w:rStyle w:val="IndexLink"/>
              </w:rPr>
              <w:t>34</w:t>
            </w:r>
            <w:r>
              <w:rPr>
                <w:rStyle w:val="IndexLink"/>
                <w:rtl w:val="true"/>
              </w:rPr>
              <w:tab/>
            </w:r>
            <w:r>
              <w:rPr>
                <w:rStyle w:val="IndexLink"/>
              </w:rPr>
              <w:t>93</w:t>
            </w:r>
          </w:hyperlink>
        </w:p>
        <w:p>
          <w:pPr>
            <w:pStyle w:val="Contents3"/>
            <w:tabs>
              <w:tab w:val="clear" w:pos="8459"/>
              <w:tab w:val="right" w:pos="9026" w:leader="dot"/>
            </w:tabs>
            <w:rPr/>
          </w:pPr>
          <w:hyperlink w:anchor="__RefHeading___Toc4204252_211673320">
            <w:r>
              <w:rPr>
                <w:webHidden/>
                <w:rStyle w:val="IndexLink"/>
                <w:rtl w:val="true"/>
              </w:rPr>
              <w:t xml:space="preserve">حدیث </w:t>
            </w:r>
            <w:r>
              <w:rPr>
                <w:rStyle w:val="IndexLink"/>
              </w:rPr>
              <w:t>35</w:t>
            </w:r>
            <w:r>
              <w:rPr>
                <w:rStyle w:val="IndexLink"/>
                <w:rtl w:val="true"/>
              </w:rPr>
              <w:tab/>
            </w:r>
            <w:r>
              <w:rPr>
                <w:rStyle w:val="IndexLink"/>
              </w:rPr>
              <w:t>93</w:t>
            </w:r>
          </w:hyperlink>
        </w:p>
        <w:p>
          <w:pPr>
            <w:pStyle w:val="Contents3"/>
            <w:tabs>
              <w:tab w:val="clear" w:pos="8459"/>
              <w:tab w:val="right" w:pos="9026" w:leader="dot"/>
            </w:tabs>
            <w:rPr/>
          </w:pPr>
          <w:hyperlink w:anchor="__RefHeading___Toc4204254_211673320">
            <w:r>
              <w:rPr>
                <w:webHidden/>
                <w:rStyle w:val="IndexLink"/>
                <w:rtl w:val="true"/>
              </w:rPr>
              <w:t xml:space="preserve">حدیث </w:t>
            </w:r>
            <w:r>
              <w:rPr>
                <w:rStyle w:val="IndexLink"/>
              </w:rPr>
              <w:t>36</w:t>
            </w:r>
            <w:r>
              <w:rPr>
                <w:rStyle w:val="IndexLink"/>
                <w:rtl w:val="true"/>
              </w:rPr>
              <w:tab/>
            </w:r>
            <w:r>
              <w:rPr>
                <w:rStyle w:val="IndexLink"/>
              </w:rPr>
              <w:t>95</w:t>
            </w:r>
          </w:hyperlink>
        </w:p>
        <w:p>
          <w:pPr>
            <w:pStyle w:val="Contents3"/>
            <w:tabs>
              <w:tab w:val="clear" w:pos="8459"/>
              <w:tab w:val="right" w:pos="9026" w:leader="dot"/>
            </w:tabs>
            <w:rPr/>
          </w:pPr>
          <w:hyperlink w:anchor="__RefHeading___Toc4204256_211673320">
            <w:r>
              <w:rPr>
                <w:webHidden/>
                <w:rStyle w:val="IndexLink"/>
                <w:rtl w:val="true"/>
              </w:rPr>
              <w:t xml:space="preserve">حدیث </w:t>
            </w:r>
            <w:r>
              <w:rPr>
                <w:rStyle w:val="IndexLink"/>
              </w:rPr>
              <w:t>37</w:t>
            </w:r>
            <w:r>
              <w:rPr>
                <w:rStyle w:val="IndexLink"/>
                <w:rtl w:val="true"/>
              </w:rPr>
              <w:tab/>
            </w:r>
            <w:r>
              <w:rPr>
                <w:rStyle w:val="IndexLink"/>
              </w:rPr>
              <w:t>97</w:t>
            </w:r>
          </w:hyperlink>
        </w:p>
        <w:p>
          <w:pPr>
            <w:pStyle w:val="Contents3"/>
            <w:tabs>
              <w:tab w:val="clear" w:pos="8459"/>
              <w:tab w:val="right" w:pos="9026" w:leader="dot"/>
            </w:tabs>
            <w:rPr/>
          </w:pPr>
          <w:hyperlink w:anchor="__RefHeading___Toc4204258_211673320">
            <w:r>
              <w:rPr>
                <w:webHidden/>
                <w:rStyle w:val="IndexLink"/>
                <w:rtl w:val="true"/>
              </w:rPr>
              <w:t xml:space="preserve">حدیث </w:t>
            </w:r>
            <w:r>
              <w:rPr>
                <w:rStyle w:val="IndexLink"/>
              </w:rPr>
              <w:t>38</w:t>
            </w:r>
            <w:r>
              <w:rPr>
                <w:rStyle w:val="IndexLink"/>
                <w:rtl w:val="true"/>
              </w:rPr>
              <w:tab/>
            </w:r>
            <w:r>
              <w:rPr>
                <w:rStyle w:val="IndexLink"/>
              </w:rPr>
              <w:t>99</w:t>
            </w:r>
          </w:hyperlink>
        </w:p>
        <w:p>
          <w:pPr>
            <w:pStyle w:val="Contents3"/>
            <w:tabs>
              <w:tab w:val="clear" w:pos="8459"/>
              <w:tab w:val="right" w:pos="9026" w:leader="dot"/>
            </w:tabs>
            <w:rPr/>
          </w:pPr>
          <w:hyperlink w:anchor="__RefHeading___Toc4204260_211673320">
            <w:r>
              <w:rPr>
                <w:webHidden/>
                <w:rStyle w:val="IndexLink"/>
                <w:rtl w:val="true"/>
              </w:rPr>
              <w:t xml:space="preserve">حدیث </w:t>
            </w:r>
            <w:r>
              <w:rPr>
                <w:rStyle w:val="IndexLink"/>
              </w:rPr>
              <w:t>39</w:t>
            </w:r>
            <w:r>
              <w:rPr>
                <w:rStyle w:val="IndexLink"/>
                <w:rtl w:val="true"/>
              </w:rPr>
              <w:tab/>
            </w:r>
            <w:r>
              <w:rPr>
                <w:rStyle w:val="IndexLink"/>
              </w:rPr>
              <w:t>101</w:t>
            </w:r>
          </w:hyperlink>
        </w:p>
        <w:p>
          <w:pPr>
            <w:pStyle w:val="Contents3"/>
            <w:tabs>
              <w:tab w:val="clear" w:pos="8459"/>
              <w:tab w:val="right" w:pos="9026" w:leader="dot"/>
            </w:tabs>
            <w:rPr/>
          </w:pPr>
          <w:hyperlink w:anchor="__RefHeading___Toc4204262_211673320">
            <w:r>
              <w:rPr>
                <w:webHidden/>
                <w:rStyle w:val="IndexLink"/>
                <w:rtl w:val="true"/>
              </w:rPr>
              <w:t xml:space="preserve">حدیث </w:t>
            </w:r>
            <w:r>
              <w:rPr>
                <w:rStyle w:val="IndexLink"/>
              </w:rPr>
              <w:t>40</w:t>
            </w:r>
            <w:r>
              <w:rPr>
                <w:rStyle w:val="IndexLink"/>
                <w:rtl w:val="true"/>
              </w:rPr>
              <w:tab/>
            </w:r>
            <w:r>
              <w:rPr>
                <w:rStyle w:val="IndexLink"/>
              </w:rPr>
              <w:t>103</w:t>
            </w:r>
          </w:hyperlink>
        </w:p>
        <w:p>
          <w:pPr>
            <w:pStyle w:val="Contents2"/>
            <w:tabs>
              <w:tab w:val="clear" w:pos="8743"/>
              <w:tab w:val="right" w:pos="9026" w:leader="dot"/>
            </w:tabs>
            <w:rPr/>
          </w:pPr>
          <w:hyperlink w:anchor="__RefHeading___Toc4204264_211673320">
            <w:r>
              <w:rPr>
                <w:webHidden/>
                <w:rStyle w:val="IndexLink"/>
                <w:rtl w:val="true"/>
              </w:rPr>
              <w:t>یادداشت ها</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9_4604"/>
      <w:bookmarkStart w:id="1" w:name="pg469_4604"/>
      <w:bookmarkEnd w:id="1"/>
    </w:p>
    <w:p>
      <w:pPr>
        <w:pStyle w:val="Heading2"/>
        <w:numPr>
          <w:ilvl w:val="1"/>
          <w:numId w:val="1"/>
        </w:numPr>
        <w:rPr/>
      </w:pPr>
      <w:bookmarkStart w:id="2" w:name="pg469_4604"/>
      <w:bookmarkStart w:id="3" w:name="__RefHeading___Toc420416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04168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اربعین رضوی چهل حدیث از حضرت رضا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رکتر محمد مهدی رکنی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از 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رکنی یزدی، محمدمهدی،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انتشارات،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علیه السلام،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1‌0‌9‌4‌3‌1‌7</w:t>
      </w:r>
      <w:bookmarkStart w:id="7" w:name="pg469_4608"/>
    </w:p>
    <w:p>
      <w:pPr>
        <w:pStyle w:val="Heading2"/>
        <w:numPr>
          <w:ilvl w:val="1"/>
          <w:numId w:val="1"/>
        </w:numPr>
        <w:rPr/>
      </w:pPr>
      <w:bookmarkStart w:id="8" w:name="__RefHeading___Toc4204170_2116733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بعد از قرآن مجید که کلام الهی و وحی خداوندی است، حدیث منزلتی برتر و اهمیتی بیش تر از سایر منابع اسلامی دارد؛ زیرا نه تنها تفسیر و فقه از آن بحر زَخّار سیر آب شده است، که تاریخ اسلام و علوم ادبی و بلاغی عرب نیز از آبشخور آن شاداب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از سده‌ی دوم بیش از پیش مورد توجه و حفظ و گردآوری مسلمانان قرار گرفت و جوامع حدیثی و صحاح تدوین شد، مخصوصا که توصیه‌ی رسول مکرم و اهل بیت معصومش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یادگیری و حفظ نقل آن شده بود</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احادیثی که به این حفظ و ابلاغ ترغیب کرده حدیثی است مشهور و مستند که با الفاظ گوناگون در کتب شیعه و اهل سنت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آمده، و امام ابوالحسن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نقل از پدران خود از پیامبر اکرم صلی الله علیه و آله چنین روایت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حَفِظَ مِنْ أُمَّتِي أَرْبَعِينَ حَدِيثاً ينْتَفِعُونَ بِهَا ، بَعَثَهُ اللَّهُ يوْمَ الْقِيامَةِ فَقِيهاً عَالِماً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برای امت من چهل حدیث که از آن نفع برند حفظ کند خداوند او را در روز رستاخیز فقیهی دانشمند برانگیزاند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انگیزه‌ی تألیف کتاب 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هر یک بر حسب نظر و انتخاب مؤلف موضوع یا موضوعاتی را در بر دارد و معمولا با شرح و بسطی لازم همراه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پیروی از این سنت پسندیده‌ی دینی دفتر حاضر شامل چهل حدیث از امام هشتم حضرت رضا علیه‌السلام فراهم آمد، به صورتی که آیتی محکم از اعتقادات اسلامی و آینه‌ای درخشان از معارف عترت پیامبر اکرم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مقصود احادیثی</w:t>
      </w:r>
    </w:p>
    <w:p>
      <w:pPr>
        <w:pStyle w:val="BookText"/>
        <w:rPr/>
      </w:pPr>
      <w:r>
        <w:rPr>
          <w:rFonts w:ascii="IRNazanin" w:hAnsi="IRNazanin" w:eastAsia="IRNazanin"/>
          <w:color w:val="111111"/>
          <w:sz w:val="28"/>
          <w:sz w:val="28"/>
          <w:szCs w:val="28"/>
          <w:rtl w:val="true"/>
          <w:lang w:bidi="fa-IR"/>
        </w:rPr>
        <w:t>انتخاب شد که هم اصول اعتقادی را در برداشته باشد، مانند توحید و کیفیت انتساب صفات به آفریدگار و مسأله‌ی امامت و جبر و تفویض، و هم اخلاق و تربیت اسلامی و آداب اجتماعی را بیان کند، و بر روی هم بینش درست شیعه و سیره‌ی ائمه‌ی معصوم و منصوص ما را از زبان عالم آل محمد علیه‌السلام ارائه دهد، و بدین صورت انتظار بجایی که از بنیاد پژوهش های اسلامی آستان قدس رضوی در نشر معارف شیعه می‌رود برآورده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خوانندگان پیش آگاهی اجمالی نسبت به اوضاع دینی و فرهنگی آن زمان داشته باشند به اشاره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پنجاه سال حیات حضرت 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بود با تشعب علوم اسلامی و تخصص دانشمندان در یک یا چند علم، در نتیجه دانش هایی چون تفسیر، قرائت، فقه، حدیث، تاریخ، رجال، علوم ادبی و کلام رفته رفته پیشرفت کرد، با این ویژگی که تحقیقات و بحث و فحص دانشمندان همه بر محور کلام الله و حدیث رسول الله صلی الله علیه و آله بود، و برای تفسیر و معرفی ارزشهای این دو گنجینه‌ی گران بها انجام می‌گرفت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این کوشش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به درخواست و تشویق خلفای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کتاب های فلسفی یونانی</w:t>
      </w:r>
    </w:p>
    <w:p>
      <w:pPr>
        <w:pStyle w:val="BookText"/>
        <w:rPr/>
      </w:pPr>
      <w:r>
        <w:rPr>
          <w:rFonts w:ascii="IRNazanin" w:hAnsi="IRNazanin" w:eastAsia="IRNazanin"/>
          <w:color w:val="111111"/>
          <w:sz w:val="28"/>
          <w:sz w:val="28"/>
          <w:szCs w:val="28"/>
          <w:rtl w:val="true"/>
          <w:lang w:bidi="fa-IR"/>
        </w:rPr>
        <w:t>و سریانی و پهلوی به عربی شروع شد، و بدین گونه حوزه‌های دینی با این ره‌آورد غربی رویاروی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این دانش ها البته به پربار کردن و گسترش علوم رایج کمک کرد، اما اسلام ناب را با آراء و افکار بشری در آمیخت و شبهات و بحثهای تازه‌ای را به وجود آورد که از پی آمدهایش کم اهمیت شمردن و ساده‌انگاری تعلیمات فطری و تربیتی قرآن مجید و اشتغال به بحث های ذهنی فلسفی و جدالهای بی‌حاصل بود و به بیان دیگر نوعی غربزدگی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اوضاعی فرهنگی بود که حضرت رضا علیه‌السلام با آگاهی کامل از رویدادهای علمی و سیاسی آن زمان، جهاد علمی خود را آغاز نمودند، و با بیدار کردن افکار و تفسیر صحیح آیات و نشر احادیث نبوی و پاسخ شبهات و شرکت پیروزمندانه در مجالس مناظره و بحث آزاد با علمای سایر ملل و نحل، رسالت الهی و وظیفه‌ی پیشوایی خود را به وجه احسن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برگزیده نمونه‌ی اندکی از دانش فراوان هشتمین حجت خدا و نموداری از معرفی اسلام راستین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مهدی رکنی یزدی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1381</w:t>
      </w:r>
      <w:bookmarkStart w:id="10" w:name="pg469_4612"/>
    </w:p>
    <w:p>
      <w:pPr>
        <w:pStyle w:val="Heading2"/>
        <w:numPr>
          <w:ilvl w:val="1"/>
          <w:numId w:val="1"/>
        </w:numPr>
        <w:rPr/>
      </w:pPr>
      <w:bookmarkStart w:id="11" w:name="__RefHeading___Toc4204172_211673320"/>
      <w:bookmarkStart w:id="12" w:name="_Toc4"/>
      <w:bookmarkEnd w:id="10"/>
      <w:bookmarkEnd w:id="11"/>
      <w:r>
        <w:rPr>
          <w:rtl w:val="true"/>
        </w:rPr>
        <w:t>توحید و معارف اسلامی</w:t>
      </w:r>
      <w:bookmarkEnd w:id="1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4204174_211673320"/>
      <w:bookmarkStart w:id="14" w:name="_Toc5"/>
      <w:bookmarkEnd w:id="13"/>
      <w:r>
        <w:rPr>
          <w:rtl w:val="true"/>
        </w:rPr>
        <w:t>اشاره</w:t>
      </w:r>
      <w:bookmarkStart w:id="15" w:name="pg469_4613"/>
      <w:bookmarkEnd w:id="14"/>
    </w:p>
    <w:p>
      <w:pPr>
        <w:pStyle w:val="Heading3"/>
        <w:numPr>
          <w:ilvl w:val="2"/>
          <w:numId w:val="1"/>
        </w:numPr>
        <w:rPr/>
      </w:pPr>
      <w:bookmarkStart w:id="16" w:name="__RefHeading___Toc4204176_211673320"/>
      <w:bookmarkStart w:id="17" w:name="_Toc6"/>
      <w:bookmarkEnd w:id="15"/>
      <w:bookmarkEnd w:id="16"/>
      <w:r>
        <w:rPr>
          <w:rtl w:val="true"/>
        </w:rPr>
        <w:t xml:space="preserve">حدیث </w:t>
      </w:r>
      <w:r>
        <w:rPr/>
        <w:t>1</w:t>
      </w:r>
      <w:bookmarkEnd w:id="17"/>
    </w:p>
    <w:p>
      <w:pPr>
        <w:pStyle w:val="BookText"/>
        <w:rPr/>
      </w:pPr>
      <w:r>
        <w:rPr>
          <w:rFonts w:ascii="Amiri" w:hAnsi="Amiri" w:eastAsia="Amiri" w:cs="Amiri"/>
          <w:color w:val="111111"/>
          <w:sz w:val="28"/>
          <w:sz w:val="28"/>
          <w:szCs w:val="28"/>
          <w:rtl w:val="true"/>
          <w:lang w:bidi="ar-SA"/>
        </w:rPr>
        <w:t>عَنْ إِسْحَاقَ بْنِ رَاهَوَیْهِ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وَافَی أَبُو اَلْحَسَنِ اَلرِّضَا عَلَیْهِ السَّلاَمُ نَیْسَابُورَ وَ أَرَادَ أَنْ یَخْرُجَ مِنْهَا إِلَی اَلْمَأْمُونِ اِجْتَمَعَ عَلَیْهِ أَصْحَابُ اَلْحَدِیثِ فَقَالُوا لَهُ یَا اِبْنَ رَسُولِ اَللَّهِ تَرْحَلُ عَنَّا وَ لاَ تُحَدِّثُنَا بِحَدِیثٍ فَنَسْتَفِیدَهُ مِنْکَ وَ کَانَ قَدْ قَعَدَ فِی اَلْعَمَّارِیَّهِ فَأَطْلَعَ رَأْسَهُ وَ قَالَ سَمِعْتُ أَبِی مُوسَی بْنَ جَعْفَرٍ یَقُولُ سَمِعْتُ أَبِی جَعْفَرَ بْنَ مُحَمَّدٍ یَقُولُ سَمِعْتُ أَبِی مُحَمَّدَ بْنَ عَلِیٍّ یَقُولُ سَمِعْتُ أَبِی عَلِیَّ بْنَ اَلْحُسَیْنِ یَقُولُ سَمِعْتُ أَبِی اَلْحُسَیْنَ بْنَ عَلِیِّ بْنِ أَبِی طَالِبٍ یَقُولُ سَمِعْتُ أَبِی أَمِیرَ اَلْمُؤْمِنِینَ عَلِیَّ بْنَ أَبِی طَالِبٍ عَلَیْهِ السَّلاَمُ یَقُولُ سَمِعْتُ رَسُولَ اَللَّهِ صَلَّی اَللَّهُ عَلَیْهِ وَ آلِهِ یَقُولُ سَمِعْتُ جَبْرَئِیلَ یَقُولُ سَمِعْتُ اَللَّهَ جَلَّ جَلاَلُهُ یَقُولُ لاَ إِلَهَ إِلاَّ اَللَّهُ حِصْنِی فَمَنْ دَخَلَ حِصْنِی أَمِنَ عَذَابِی قَالَ فَلَمَّا مَرَّتِ اَلرَّاحِلَهُ نَادَانَا بِشُرُوطِهَا وَ أَنَا مِنْ شُرُوطِهَا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اسحاق بن راهویه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ابوالحسن الرضا علیه‌السلام به نیشابور نزول اجلال فرمود، وقتی آهنگ خروج به سوی مأمون کرد، علمای حدیث گرد آن حضرت اجتماع کرده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نقل مکان می‌نمایید و ما را از بیان حدیثی بهره‌مند نمی‌کنید؟ در این هنگام امام که در کجاوه نشسته بود سر خویش را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موسی بن جعفر شنیدم، که گفت از پدرم جعفر بن محمد شنیدم، که گفت از پدرم محمد بن علی شنیدم، که گفت از پدرم علی بن حسین شنیدم، که گفت از پدرم حسین بن علی شنیدم، که گفت از پدرم امیرالمؤمنین علی بن ابیطالب علیه‌السلام شنیدم، که گفت از رسول خدا صلی الله علیه و آله شنیدم که گفت از خدای عزوجل شنیدم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دژ استوار من است، هر کس در این دژ در آید از عذاب من ایمن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مرکب حرکت نمود حضرت ما را مخاطب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تکمیل آن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های آن، و من از جمله آن شرط هایم</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18" w:name="pg469_4615"/>
    </w:p>
    <w:p>
      <w:pPr>
        <w:pStyle w:val="Heading3"/>
        <w:numPr>
          <w:ilvl w:val="2"/>
          <w:numId w:val="1"/>
        </w:numPr>
        <w:rPr/>
      </w:pPr>
      <w:bookmarkStart w:id="19" w:name="__RefHeading___Toc4204178_211673320"/>
      <w:bookmarkStart w:id="20" w:name="_Toc7"/>
      <w:bookmarkEnd w:id="18"/>
      <w:bookmarkEnd w:id="19"/>
      <w:r>
        <w:rPr>
          <w:rtl w:val="true"/>
        </w:rPr>
        <w:t xml:space="preserve">حدیث </w:t>
      </w:r>
      <w:r>
        <w:rPr/>
        <w:t>2</w:t>
      </w:r>
      <w:bookmarkEnd w:id="20"/>
    </w:p>
    <w:p>
      <w:pPr>
        <w:pStyle w:val="BookText"/>
        <w:rPr/>
      </w:pPr>
      <w:r>
        <w:rPr>
          <w:rFonts w:ascii="Amiri" w:hAnsi="Amiri" w:eastAsia="Amiri" w:cs="Amiri"/>
          <w:color w:val="111111"/>
          <w:sz w:val="28"/>
          <w:sz w:val="28"/>
          <w:szCs w:val="28"/>
          <w:rtl w:val="true"/>
          <w:lang w:bidi="ar-SA"/>
        </w:rPr>
        <w:t>رُوِیَ أنَّ المَأمونَ بَعَثَ الفَضلَ بنَ سَهلٍ ذَا الرِّیاسَتَینِ إلَی الرِّضا علیه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احِبُّ أن تَجمَعَ لی مِنَ الحَلالِ وَالحَرامِ وَالفَرائِضِ وَالسُّنَنِ،فَإِنَّکَ حُجَّهُ اللّهِ عَلی خَلقِهِ ومَعدِنُ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الرِّضا علیه السلام بِدَواهٍ وقِرطاسٍ،وقالَ علیه السلام لِلفَضلِ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شَهَادَةُ أَنْ لَا إِلَهَ إِلَّا اللهُ ، أَحَداً ، صَمَداً ، لَمْ يَتَّخِذَ صَاحِبَةً وَلَا وَلَداً ، قَيُّوماً ، سميعاً ، بصيراً قوياً ، قائِماً ، باقياً ، نوراً ، عالماً</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238</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يَجْهَلُ ، قادِراً لَا يَعْجِزُ، غَنِيّاً لَا يَحْتاجُ ، عَدْلاً لَا يَجورُ ، خَلَقَ كُلَّ شَيْءٍ ، لَيْسَ كَمِثْلِهِ شَيْءٌ ، لَا شِبْهَ لَهُ ، وَلَا ضِدَّ وَلَا نِدَّ وَلَا كُفُوَ وَأَنَّ مُحَمَّداً عَبْدُهُ وَرَسُولُهُ ، وَأَمِينُهُ وَصَفْوَتُهُ مِنْ خَلْقِهِ ، سَيِّدُ الْمُرْسَلِينَ ، وَخاتَمُ النَّبِيِّينَ ، وَأَفْضَلُ الْعالَمينَ ، لَا نَبِيَّ بَعْدَهُ ، وَلَا تَبْدِيلَ لمثْله ، وَلَا 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جَميعَ 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الْحَقُّ الْمُبِينُ ، نُصَدِّقُ بِهِ وَبِجَمِيعِ مَنْ مَضَى مِنْ رُسُلِ اللَّهِ وَأَنْبِيَائِهِ وَحُجَجِهِ ، وَنُصَدِّقُ بِكِتَابِهِ الصَّادِقِ</w:t>
      </w:r>
    </w:p>
    <w:p>
      <w:pPr>
        <w:pStyle w:val="BookText"/>
        <w:rPr/>
      </w:pPr>
      <w:r>
        <w:rPr>
          <w:rFonts w:ascii="IRNazanin" w:hAnsi="IRNazanin" w:eastAsia="IRNazanin"/>
          <w:color w:val="111111"/>
          <w:sz w:val="28"/>
          <w:sz w:val="28"/>
          <w:szCs w:val="28"/>
          <w:rtl w:val="true"/>
          <w:lang w:bidi="fa-IR"/>
        </w:rPr>
        <w:t>روایت شده که مأمون، فضل بن سهل ذوالریاستین را نزد امام رضا علیه‌السلام فرستاد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کلیاتی از حلال و حرام و واجبات شرعی و سنت ها برایم فراهم کنی، زیرا تویی حجت خدا بر خلقش و تویی معدن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دوات و کاغذ خواست و به فضل فرمود بنویس</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ما را گواهی به اینکه شایسته پرستشی نیست جزء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و پناه نیازمندان است، همسر و فرزندی نگرفته، پاینده و شنوا و بینا، توانا و بر جا و جاویدان است،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است که نادانی ندارد، توانایی که در نماند، بی‌نیازی که نیاز پیدا نمی‌کند، عادلی که ستم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را آفریده و چیزی چون او نیست، شبیه و ضد و مانند و همتا ندارد و گواهم که محمد صلی الله علیه و آله بنده و فرستاده و امین او است، و برگزیده از خلق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فرستاده شدگان از سوی خدا و خاتم پیغمبران و افضل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پیغمبری نیست و دینش را تبدیل و دگرگونی نباشد و گواهم که هر آنچه محمد صلی الله علیه و آله آورده همان حق آشکار است، آن را باور داریم، و همه کسانی را که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وَإِنَّهُ كِتابُهُ الْمُهَيْمِنُ عَلَى الْكُتُبِ كُلّها ، وَإِنَّهُ حَقٌّ مِنْ فَاتِحَتِهِ إِلَى حَاتِمَتِهِ ، نُؤْمِنُ بِمُحْكَمِهِ وَمُتَشَابِهِهِ ، وَخاصَهِ وَعامِّهِ ، وَوَعْدِهِ وَوَعِيدِهِ ، وَناسِخِهِ وَمَنْسوخِهِ وَأَخْبَارِهِ ، لَا يَقْدِرُ واحِدٌ مِنَ الْمَخْلُوقِينَ أَنْ يَأْتِي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الدليلَ وَالْحُجَّةَ مِنْ بَعْدِهِ أَميرَ الْمُؤْمِنِينَ وَالْقائِمُ بِأمورِ الْمُسْلِمِينَ ، وَالنَّاطِقُ عَنِ الْقُرْآنِ ، وَالْعالِمُ بِأَحْكامِهِ أَخوهُ ، وَخَليفَتُهُ وَوَصِيُّهُ ، وَالَّذِي كانَ مِنْهُ بِمَنْزِلَةِ هَارُونَ مِنْ مُوسَى ، عَلِيُّ بْنُ أَبِي طَالِبٍ أَمِيرُ الْمُؤْمِنِينَ ، وَإمامُ الْمُتَّقِينَ ، وَقائِدُ الْغُرِّ الْمُحَجَّلِينَ ، يَعْسوبُ الْمُؤْمِنِينَ ، وَأَفْضَلُ الْوَصِيِّينَ بَعْدَ النَّبِيِّينَ ، وَبَعْدَهُ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واحِداً بَعْدَ وَاحِدٍ إِلى يَوْمِنا هذا ، عِتْرَةُ الرَّسُولِ ، وَأَعْلَمُهُمْ بِالْكِتابِ وَالسُّنَّةِ ، وَأَعْدَلُهُمْ بِالْقَضِيَّةِ ، وَأَوْلاهُمْ بِالْإِمَامَةِ فِي كُلِّ عَصْرِ وَزَمَانٍ ، وَإِنَّهُمُ الْعُرْوَةُ الْوثْقَى ، وَأَئِمَّةُ الْهُدى ، وَالْحُجَّةُ عَلى أَهْلِ الدُّنْيا حَتَّى يَرِثَ اللَّهُ الْأَرْضَ وَمَنْ عَلَيْهَا ، وَهُوَ خَيْرُ الْوارِثينَ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او گذشته‌اند از رسولان و پیغمبران و حجت های خدا و تصدیق داریم به کتاب صادقش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بیهوده را پیش 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سو و هیچ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راهی نیست، فرود آمده از خدای دانا به حقایق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اینکه کتاب او گواه است بر همه کتب، و از آغاز تا انجامش همه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محکم و متشابه آن، و خاص و عام آن، و وعده و تهدید آن، و ناسخ و منسوخ و همه‌ی خبرهای آن ایمان داریم و این که احدی از مخلوقات نتواند همانندش بیاورد و گواهیم که دلیل و حجت پس از وی علی امیرالمؤمنین است که سرپرست امور مسلمانان و سخن گوی از قرآن و دانا به احکامش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و جانشین و وصی پیامبر بود، آنکه مقامش نسبت به او چون مقام هارون بود نسبت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امیرمؤمنان و امام متقیان، و پیشوای بزرگان نامور، رئیس و بزرگتر مؤمنین، و افضل اوصیاء پیامبران بود، و پس از وی حسن و حسین علیهماالسلام بودند یکی بعد از دیگری تا امروز، خاندان رسول و عالمتر از همه به کتاب و سنت و عادلتر در قضاوت و سزاوارتر به امامت در هر عصر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گواهیم که آنان عروةالوثقی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وسیله‌ی محکم برای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هدایت و حجت بر اهل دنیا هستند تا خدا زمین و کسانی که برآنند به ارث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تا پایان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بهترین وارثان است، و گواهیم که هر که</w:t>
      </w:r>
    </w:p>
    <w:p>
      <w:pPr>
        <w:pStyle w:val="BookText"/>
        <w:rPr/>
      </w:pPr>
      <w:r>
        <w:rPr>
          <w:rFonts w:ascii="Amiri" w:hAnsi="Amiri" w:eastAsia="Amiri" w:cs="Amiri"/>
          <w:color w:val="111111"/>
          <w:sz w:val="28"/>
          <w:sz w:val="28"/>
          <w:szCs w:val="28"/>
          <w:rtl w:val="true"/>
          <w:lang w:bidi="ar-SA"/>
        </w:rPr>
        <w:t>وَأَنَّ كُلَّ مَنْ خَالَفَهُمْ ضَالٌ مُضِلَّ ، تارِكْ لِلْحَقِّ وَالْهُدى ، وَأَنَّهُمُ الْمُعَبِّرُونَ عَنِ الْقُرْآنِ ، النَّاطِقُونَ عَنِ الرَّسُولِ بِالْبَيانِ ، مَنْ ماتَ لَا يَعْرِفُهُمْ بِأَسْمَائِهِمْ ، وَأَسْمَاءِ آبَائِهِمْ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دينهُمُ الْوَرَعَ وَالْعِفَّةَ ، وَالصَّدْقَ وَالصَّلاحَ، وَالْإِجْتِهادَ وَأَداءَ الْأَمَانَةِ إِلَى الْبِرِّ وَالْفَاجِرِ، وَطُولَ السُّجودِ وَالْقِيامِ بِاللَّيْلِ ، وَاجْتِنابِ الْمَحارِمِ ، وَانْتِظارَ الْفَرَج بِالصَّبْرِ، وَحُسْنَ الصُّحْبَةِ ، وَحُسْنَ الْجِوارِ ، وَبَذْلَ الْمَعْرُوفِ ، وَكَفَّ الأذى ، وَبَسْطَ الْوَجْهِ وَالنَّصِيحَةَ وَالرَّحْمَةَ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 أولیاء اللَّهِ وَ أولیائهم وَ بُغْضُ أَعْدَائِهِمْ وَ الْبَرَاءَةُ مِنْهُمْ وَ مِنْ أَئِمَّتِهِمْ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 الوالدین وَ انَّ کانا مشرکین فَلا تُطِعْهُما وَ صاحِبْهُما فی الدنیا مَعْرُوفاً ، لِأَنَّ اللَّهَ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اشکر لی وَ لوالدیک الی المصیر ، وَ انَّ جاهداک علی أَنْ تشرک بی مَا لیس لک بِهِ عِلْمُ فَلا تُطِعْهُما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آنهاست گمراه و گمراه کننده و تارک حق و هدایت است، و به اینکه آنان بیان کننده‌ی قرآن و ناطقی شیوا از طرف رسولند، هر که بمیرد و آنها را با نام خودشان و نام پدرانشان نشناسد و ولایتشان را نپذیرد مانند مردن عهد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اسلام و نامسلمان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و گواهیم که دین آنها پارسایی و پاکدامنی و راستی و صلاح 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ادای امانت به نیکوکار و بدکار و طول سجود و شب زنده‌داری و دوری از کارهای حرام و انتظار فرح است با صبر، و معاشرت و مصاحبت نیکو و خوش همسایگی و نیکی کردن و بی‌آزاری و گشاده‌رویی و نصیحت و خیرخواهی و مهربانی به مؤمنان … </w:t>
      </w:r>
      <w:r>
        <w:rPr>
          <w:rStyle w:val="FootnoteAnchor"/>
          <w:rtl w:val="true"/>
        </w:rPr>
        <w:footnoteReference w:id="6"/>
      </w:r>
      <w:r>
        <w:rPr>
          <w:rFonts w:ascii="IRNazanin" w:hAnsi="IRNazanin" w:eastAsia="IRNazanin"/>
          <w:color w:val="111111"/>
          <w:sz w:val="28"/>
          <w:sz w:val="28"/>
          <w:szCs w:val="28"/>
          <w:rtl w:val="true"/>
          <w:lang w:bidi="fa-IR"/>
        </w:rPr>
        <w:t>و دوستی اولیاء خدا و دوستانشان و دشمنی دشمن هایشان و بیزاری از آنها و از پیشوایانشان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خوشرفتاری با پدر و مادر اگر چه مشرک باشند، اما از آنها پیروی مکن و در دنیا با آنها به خوشی معاشرت کن، زیرا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شکرگزار و پدر و مادرت را که بازگشت همه به پیشگاه من است، و اگر تو را وادار کنند که چیزی را با من شریک گردانی که علم بدان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پیروی مکن</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صَامُوا لَهُمْ وَ لَا صَلَّوْا وَ لَكِنْ أَمَرُوهُمْ بِمَعْصِيَةِ اللَّهِ فَأَطَاعُوهُمْ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مَخْلُوقاً فِي غَيْرِ طَاعَةِ اللهِ عَزَّ وَجَلَّ فَقَدْ كَفَرَ وَ اتَّخَذَ إِلَهَا مِنْ دُونِ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وَالْإِيمَانُ أَداءُ الْفَرائِضِ ، وَاجْتِنابُ الْمَحارِمِ ، وَالإِيمَانُ هُوَ مَعْرِفَةٌ بِالْقَلْبِ ، وَإِقْرَارٌ بِالنِّسانِ ، وَعَمَلٌ بِالْأَرْكانَ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اجْتِنَابُ الْکَبَائِرِ وَ هِیَ قَتْلُ النَّفْسِ الَّتِی حَرَّمَ اللَّهُ تَعَالَی وَ الزِّنَا وَ السَّرِقَهُ وَ شُرْبُ الْخَمْرِ وَ عُقُوقُ الْوَالِدَیْنِ وَ الْفِرَارُ مِنَ الزَّحْفِ وَ أَکْلُ مَالِ الْیَتِیمِ ظُلْماً وَ أَکْلُ الْمَیْتَهِ وَ الدَّمِ وَ لَحْمِ الْخِنْزِیرِ وَ مَا أُهِلَّ لِغَیْرِ اللَّهِ بِهِ مِنْ غَیْرِ ضَرُورَهٍ وَ أَکْلُ الرِّبَا بَعْدَ الْبَیِّنَهِ وَ السُّحْتُ بَعدَ البَیِّنَهِ ، وَ المَیسِرُ ، وَ البَخسُ فی المیزانِ وَ المِکیالِ ، وَ قَذفُ المُحصَنات ، وَ الزِّنا ، وَاللِّواطُ ، وَ الشَّهاداتُ الزُّورِ ، وَ الیأسُ مِنَ رَوحِ اللّه ، وَ الأَمنُ مِن مَکرِ اللّهِ ، وَ القُنوطُ مِن رَحمَهِ اللّهِ ، وَ مُعاوَنَهُ الظَّالِمینَ</w:t>
      </w:r>
    </w:p>
    <w:p>
      <w:pPr>
        <w:pStyle w:val="BookText"/>
        <w:rPr/>
      </w:pPr>
      <w:r>
        <w:rPr>
          <w:rFonts w:ascii="IRNazanin" w:hAnsi="IRNazanin" w:eastAsia="IRNazanin"/>
          <w:color w:val="111111"/>
          <w:sz w:val="28"/>
          <w:sz w:val="28"/>
          <w:szCs w:val="28"/>
          <w:rtl w:val="true"/>
          <w:lang w:bidi="fa-IR"/>
        </w:rPr>
        <w:t xml:space="preserve">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مطیعان افراد ظالم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روزه نداشتند و نماز نگزاردند ولی پیروان را به معصیت و نافرمانی خدا واداشتند و آنها هم پیروی کردند،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صلی الله علیه و آله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 خلاف طاعت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و 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مخلوقی اطاعت کند کافر شده و معبودی جز خدا گرفته است …</w:t>
      </w:r>
    </w:p>
    <w:p>
      <w:pPr>
        <w:pStyle w:val="BookText"/>
        <w:rPr/>
      </w:pPr>
      <w:r>
        <w:rPr>
          <w:rFonts w:ascii="IRNazanin" w:hAnsi="IRNazanin" w:eastAsia="IRNazanin"/>
          <w:color w:val="111111"/>
          <w:sz w:val="28"/>
          <w:sz w:val="28"/>
          <w:szCs w:val="28"/>
          <w:rtl w:val="true"/>
          <w:lang w:bidi="fa-IR"/>
        </w:rPr>
        <w:t>ایمان به جا آوردن واجبات و دوری از محرمات است، ایمان شناخت به دل و اقرا به زبان و عمل با اعضای بدن است …</w:t>
      </w:r>
    </w:p>
    <w:p>
      <w:pPr>
        <w:pStyle w:val="BookText"/>
        <w:rPr/>
      </w:pPr>
      <w:r>
        <w:rPr>
          <w:rFonts w:ascii="IRNazanin" w:hAnsi="IRNazanin" w:eastAsia="IRNazanin"/>
          <w:color w:val="111111"/>
          <w:sz w:val="28"/>
          <w:sz w:val="28"/>
          <w:szCs w:val="28"/>
          <w:rtl w:val="true"/>
          <w:lang w:bidi="fa-IR"/>
        </w:rPr>
        <w:t>و لازم است اجتناب از گناهان کبیره و 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کسی که خدا حرام کرده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پدر و مادر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جبهه جهاد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یتیم به ناحق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مردار، و خون و گوشت خوک، و قربانی که برای غیر خدا کشته شده بی‌ضرورت خوردنش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ربا و مال حرام پس از روشن شدن حرام بودنش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کردن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با ترازو یا پیمانه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پاکدامن را متهم کردن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گرایی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ناحق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نومیدی از رحمت و فرج الهی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شدن از مکر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صفت حال امید و بیم را در انسان ایجاد می‌کند و از یأس یا غرور نگاه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بخشش و رحمت خدا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ظالمان</w:t>
      </w:r>
    </w:p>
    <w:p>
      <w:pPr>
        <w:pStyle w:val="BookText"/>
        <w:rPr/>
      </w:pPr>
      <w:r>
        <w:rPr>
          <w:rFonts w:ascii="Amiri" w:hAnsi="Amiri" w:eastAsia="Amiri" w:cs="Amiri"/>
          <w:color w:val="111111"/>
          <w:sz w:val="28"/>
          <w:sz w:val="28"/>
          <w:szCs w:val="28"/>
          <w:rtl w:val="true"/>
          <w:lang w:bidi="ar-SA"/>
        </w:rPr>
        <w:t>وَ الرُّکونُ إلَیهِم ، وَ الیَمینُ الغَمُوسُ ، وَ حَبسُ الحُقوقِ مِن غَیرِ عُسرٍ ، وَ الکِبرُ ، وَ الکُفرُ ، وَ الإِسرافُ ، وَ التَّبذیرُ ، وَ الخیانَهُ ، وَ کِتمانُ الشَّهادَهِ ، وَ المَلاهی الَّتی تَصُدُّ عَن ذِکرِ اللّهِ مِثلَ الغِناءِ وَ ضَربِ الأَوتارِ ، والإِصرارُ عَلی الصّغائِر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أُصولُ الدِّینِ ، وَ الحَمدُ للّهِ رَبِّ العالَمینَ ، وَ صَلَّی اللّهُ عَلی نَبیِّهِ وَ آلِهِ وَ سَلَّمَ تَسلیما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و میل کردن به آنان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بدهی برای غیر تنگدست گرفتار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 در خرج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کردن بی‌جایِ 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شهادت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لهو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خدا باز می‌دارد مانند غنا و تار زدن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بر گناهان صغیره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 انجام دادن کارهای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هاست اصول دین، و الحمد لله رب العالمین و صلی الله علی نبیه و آله و سلم تسلیما</w:t>
      </w:r>
      <w:r>
        <w:rPr>
          <w:rFonts w:eastAsia="IRNazanin" w:cs="IRNazanin"/>
          <w:color w:val="111111"/>
          <w:sz w:val="28"/>
          <w:szCs w:val="28"/>
          <w:rtl w:val="true"/>
          <w:lang w:bidi="fa-IR"/>
        </w:rPr>
        <w:t>.</w:t>
      </w:r>
      <w:bookmarkStart w:id="21" w:name="pg469_4625"/>
    </w:p>
    <w:p>
      <w:pPr>
        <w:pStyle w:val="Heading3"/>
        <w:numPr>
          <w:ilvl w:val="2"/>
          <w:numId w:val="1"/>
        </w:numPr>
        <w:rPr/>
      </w:pPr>
      <w:bookmarkStart w:id="22" w:name="__RefHeading___Toc4204180_211673320"/>
      <w:bookmarkStart w:id="23" w:name="_Toc8"/>
      <w:bookmarkEnd w:id="21"/>
      <w:bookmarkEnd w:id="22"/>
      <w:r>
        <w:rPr>
          <w:rtl w:val="true"/>
        </w:rPr>
        <w:t xml:space="preserve">حدیث </w:t>
      </w:r>
      <w:r>
        <w:rPr/>
        <w:t>3</w:t>
      </w:r>
      <w:bookmarkEnd w:id="23"/>
    </w:p>
    <w:p>
      <w:pPr>
        <w:pStyle w:val="BookText"/>
        <w:rPr/>
      </w:pPr>
      <w:r>
        <w:rPr>
          <w:rFonts w:ascii="Amiri" w:hAnsi="Amiri" w:eastAsia="Amiri" w:cs="Amiri"/>
          <w:color w:val="111111"/>
          <w:sz w:val="28"/>
          <w:sz w:val="28"/>
          <w:szCs w:val="28"/>
          <w:rtl w:val="true"/>
          <w:lang w:bidi="ar-SA"/>
        </w:rPr>
        <w:t>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اَللَّهُ تَبَارَکَ وَ تَعَالَی عَالِماً قَادِراً حَیّاً قَدِیماً سَمِیعاً بَصِیراً فَقِیلَ لَهُ یَا اِبْنَ رَسُولِ اَللَّهِ إِنَّ قَوْماً یَقُولُونَ إِنَّهُ عَزَّ وَ جَلَّ لَمْ یَزَلْ عَالِماً بِعِلْمٍ وَ قَادِراً بِقُدْرَهٍ وَ حَیّاً بِحَیَاهٍ وَ قَدِیماً بِقِدَمٍ وَ سَمِیعاً بِسَمْعٍ وَ بَصِیراً بِبَصَرٍ فَقَالَ عَلَیْهِ السَّلاَمُ مَنْ قَالَ بِذَلِکَ وَ دَانَ بِهِ فَقَدِ اِتَّخَذَ مَعَ اَللّهِ آلِهَهً أُخْری وَ لَیْسَ مِنْ وَلاَیَتِنَا عَلَی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عَلَیْهِ السَّلاَمُ لَمْ یَزَلِ اَللَّهُ تَعَالَی عَالِماً قَادِراً حَیّاً قَدِیماً سَمِیعاً بَصِیراً لِذَاتِهِ تَعَالَی عَمَّا یَقُولُ اَلْمُشْرِکُونَ وَ اَلْمُشَبِّهُونَ عُلُوّاً کَبِیراً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از حسین بن خالد نقل شده که گفت از امام علی بن موسی الرضا علیه‌السلام شنیدم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همیشه دانا، توانا، زنده،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شنوا و بینا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 پسر پیغمبر گروهی از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خداوند به سبب علم داناست، و به سبب قدرت تواناست، و به حیات زنده است و به قدمت، ازلی است و به سمع، شنواست و به بصر،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چنین اعتقادی داشته باشد، با خداوند متعال خدایانی دیگر گرفته، و از ولایت ما خانواده بی‌بهره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پیوسته دانا، توانا،زنده، ازلی، شنوا و بینا بوده و هست و همه‌ی این صفات ذاتی اوست، او از آنچه مشرکان و مشبهه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کنندگان خدا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برتر و بزرگتر است</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24" w:name="pg469_4627"/>
    </w:p>
    <w:p>
      <w:pPr>
        <w:pStyle w:val="Heading3"/>
        <w:numPr>
          <w:ilvl w:val="2"/>
          <w:numId w:val="1"/>
        </w:numPr>
        <w:rPr/>
      </w:pPr>
      <w:bookmarkStart w:id="25" w:name="__RefHeading___Toc4204182_211673320"/>
      <w:bookmarkStart w:id="26" w:name="_Toc9"/>
      <w:bookmarkEnd w:id="24"/>
      <w:bookmarkEnd w:id="25"/>
      <w:r>
        <w:rPr>
          <w:rtl w:val="true"/>
        </w:rPr>
        <w:t xml:space="preserve">حدیث </w:t>
      </w:r>
      <w:r>
        <w:rPr/>
        <w:t>4</w:t>
      </w:r>
      <w:bookmarkEnd w:id="26"/>
    </w:p>
    <w:p>
      <w:pPr>
        <w:pStyle w:val="BookText"/>
        <w:rPr/>
      </w:pPr>
      <w:r>
        <w:rPr>
          <w:rFonts w:ascii="Amiri" w:hAnsi="Amiri" w:eastAsia="Amiri" w:cs="Amiri"/>
          <w:color w:val="111111"/>
          <w:sz w:val="28"/>
          <w:sz w:val="28"/>
          <w:szCs w:val="28"/>
          <w:rtl w:val="true"/>
          <w:lang w:bidi="ar-SA"/>
        </w:rPr>
        <w:t xml:space="preserve">عَنْ صَفْوَانَ بْنِ یَحْیَی،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اَلْإِرَادَهِ مِنَ اَللَّهِ تَعَالَی وَ مِنَ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اَلْإِرَادَهُ مِنَ اَلْمَخْلُوقِ اَلضَّمِیرُ، وَ مَا یَبْدُو لَهُ بَعْدَ ذَلِکَ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اَللَّهِ عَزَّ وَ جَلَّ فَإِرَادَتُهُ إِحْدَاثُهُ لاَ غَیْرُ ذَلِکَ، لِأَنَّهُ لاَ یُرَوِّی وَ لاَ یَهُمُّ وَ لاَ یَتَفَکَّرُ، وَ هَذِهِ اَلصِّفَاتُ مَنْفِیَّهٌ عَنْهُ تَعَالَی، وَ هِیَ مِنْ صِفَاتِ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فَإِرَادَهُ اَللَّهِ هِیَ اَلْفِعْلُ لاَ غَیْرُ ذَلِکَ،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 بِلاَ لَفْظٍ وَ لاَ نُطْقٍ بِلِسَانٍ، وَ لاَ هِمَّهٍ وَ لاَ تَفَکُّرٍ وَ لاَ کَیْفَ لِذَلِکَ، کَمَا أَنَّهُ بِلاَ کَیْفٍ</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119/1</w:t>
      </w:r>
    </w:p>
    <w:p>
      <w:pPr>
        <w:pStyle w:val="BookText"/>
        <w:rPr/>
      </w:pPr>
      <w:r>
        <w:rPr>
          <w:rFonts w:ascii="IRNazanin" w:hAnsi="IRNazanin" w:eastAsia="IRNazanin"/>
          <w:color w:val="111111"/>
          <w:sz w:val="28"/>
          <w:sz w:val="28"/>
          <w:szCs w:val="28"/>
          <w:rtl w:val="true"/>
          <w:lang w:bidi="fa-IR"/>
        </w:rPr>
        <w:t>از صفوان بن یحیی نقل شده که از حضرت ابی الحسن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اراده‌ی خدای تعالی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تفاوتش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مخلوق با خبر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مخلوق نیتی است که در دل دارد و کاری که پس از آن از وی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اراده‌ی خدای عزوجل همان احداث و ایجاد چیزی است نه غیر آن، زیرا او هرگز نمی‌اندیشد، قصد نمی‌کند و فکر نمی‌نماید و این صفات در او نیست، که این ها صفات مخلوق است، پس اراده‌ی خدای تعالی همان فعل اوست نه غیر آن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را بخواهد در حال هست می‌شود بدون لفظ و گفتاری که بر زبان راند و بدون هیچ اهتمام و اندیشه‌ای، و چگونگی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این چنین است، همانطور که آن ذات مقدس نیز بدون کیفیت است</w:t>
      </w:r>
      <w:r>
        <w:rPr>
          <w:rFonts w:eastAsia="IRNazanin" w:cs="IRNazanin"/>
          <w:color w:val="111111"/>
          <w:sz w:val="28"/>
          <w:szCs w:val="28"/>
          <w:rtl w:val="true"/>
          <w:lang w:bidi="fa-IR"/>
        </w:rPr>
        <w:t>.</w:t>
      </w:r>
      <w:bookmarkStart w:id="27" w:name="pg469_4629"/>
    </w:p>
    <w:p>
      <w:pPr>
        <w:pStyle w:val="Heading3"/>
        <w:numPr>
          <w:ilvl w:val="2"/>
          <w:numId w:val="1"/>
        </w:numPr>
        <w:rPr/>
      </w:pPr>
      <w:bookmarkStart w:id="28" w:name="__RefHeading___Toc4204184_211673320"/>
      <w:bookmarkStart w:id="29" w:name="_Toc10"/>
      <w:bookmarkEnd w:id="27"/>
      <w:bookmarkEnd w:id="28"/>
      <w:r>
        <w:rPr>
          <w:rtl w:val="true"/>
        </w:rPr>
        <w:t xml:space="preserve">حدیث </w:t>
      </w:r>
      <w:r>
        <w:rPr/>
        <w:t>5</w:t>
      </w:r>
      <w:bookmarkEnd w:id="29"/>
    </w:p>
    <w:p>
      <w:pPr>
        <w:pStyle w:val="BookText"/>
        <w:rPr/>
      </w:pPr>
      <w:r>
        <w:rPr>
          <w:rFonts w:ascii="Amiri" w:hAnsi="Amiri" w:eastAsia="Amiri" w:cs="Amiri"/>
          <w:color w:val="111111"/>
          <w:sz w:val="28"/>
          <w:sz w:val="28"/>
          <w:szCs w:val="28"/>
          <w:rtl w:val="true"/>
          <w:lang w:bidi="ar-SA"/>
        </w:rPr>
        <w:t xml:space="preserve">حَدَّثَنَا الحسین بْنِ بَشَّارٍ عَنْ ابی الْحَسَنِ علی بْنِ موسی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ایعلم اللَّهِ الشی‌ء الذی لَمْ یکن أَنْ لَوْ کان کیف کان یکون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تعالی هُوَ الْعَالِمُ بالأشیاء قَبْلَ کون الأشیاء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نَسْتَنْسِخُ ما كُنْتُمْ تَعْمَلُونَ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لَا هَلِ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رُدُّوا لَعادُوا لِما نُهُوا عَنْهُ وانهم لکاذبون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فَقَدْ عُلِمَ عزوجل انْهَ لَوْ رِدُوهُمْ لَعادُوا لِما نُهُوا عَنْهُ وَ قَالَ للملائکة لِمَا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تَجْعَلْ فیها مِنْ یفسد فیها وَ یسفک الدِّماءَ وَ نَحْنُ نُسَبِّحُ بحمدک وَ نُقَدِّسُ لک قَالَ انی اعْلَمْ ما لا تَعْلَمُونَ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فَلَمْ یزل اللَّهِ عزوجل عِلْمِهِ سَابِقاً للأشیاء قدیما قَبْلَ انَّ یخلقها ، فتبارک اللَّهُ رَبُّنَا وَ تعالی عُلُوّاً کبیرا ، خَلَقَ الأشیاء وَ عِلْمُهُ بِهَا سَابِقٍ لَهَا کما شَاءَ کذلک رَبَّنا لِمَ یزل عَالِماً سمیعا بصیرا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118/1</w:t>
      </w:r>
    </w:p>
    <w:p>
      <w:pPr>
        <w:pStyle w:val="BookText"/>
        <w:rPr/>
      </w:pPr>
      <w:r>
        <w:rPr>
          <w:rFonts w:ascii="IRNazanin" w:hAnsi="IRNazanin" w:eastAsia="IRNazanin"/>
          <w:color w:val="111111"/>
          <w:sz w:val="28"/>
          <w:sz w:val="28"/>
          <w:szCs w:val="28"/>
          <w:rtl w:val="true"/>
          <w:lang w:bidi="fa-IR"/>
        </w:rPr>
        <w:t>حسین بن بشار از امام علی بن موسی علیه‌السلام روایت کرد و گفت از امام پرسیدم آیا خدا چیزی که نبوده اگر باشد می‌داند چگونه خواهد بود؟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موجودات پیش از هستی‌شان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آنچه شما انجام می‌دهید رونوشت بر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دوزخیان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دنیا بازگردانده شوند، بار دیگر به کارهایی که از آن نهی شدند برخواهند گشت، و همانا آن ها دروغ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از پیش می‌داند اگر آن ها را به دنیا برگرداند دوباره گناه می‌کنند، و هنگامی که فرشتگان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روی زمین موجودی می‌آفرینی که فساد کند و خون بریزد، در حالی که ما حمد و سپاس تو را می‌گوییم و تو را تقدیس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می‌دانم آنچه را 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خدا همیشه بر موجودات تقدم داشته و پیش از آفرینش آنها از قدیم به آنها دانا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از این پندار بسیار برتر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 را آفرید و علم او به آنها چنانکه خواسته بود پیش از آفرینش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است خدای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دانا، همیشه شنوا، و همیشه بیناست</w:t>
      </w:r>
      <w:r>
        <w:rPr>
          <w:rFonts w:eastAsia="IRNazanin" w:cs="IRNazanin"/>
          <w:color w:val="111111"/>
          <w:sz w:val="28"/>
          <w:szCs w:val="28"/>
          <w:rtl w:val="true"/>
          <w:lang w:bidi="fa-IR"/>
        </w:rPr>
        <w:t>.</w:t>
      </w:r>
      <w:bookmarkStart w:id="30" w:name="pg469_4631"/>
    </w:p>
    <w:p>
      <w:pPr>
        <w:pStyle w:val="Heading3"/>
        <w:numPr>
          <w:ilvl w:val="2"/>
          <w:numId w:val="1"/>
        </w:numPr>
        <w:rPr/>
      </w:pPr>
      <w:bookmarkStart w:id="31" w:name="__RefHeading___Toc4204186_211673320"/>
      <w:bookmarkStart w:id="32" w:name="_Toc11"/>
      <w:bookmarkEnd w:id="30"/>
      <w:bookmarkEnd w:id="31"/>
      <w:r>
        <w:rPr>
          <w:rtl w:val="true"/>
        </w:rPr>
        <w:t xml:space="preserve">حدیث </w:t>
      </w:r>
      <w:r>
        <w:rPr/>
        <w:t>6</w:t>
      </w:r>
      <w:bookmarkEnd w:id="32"/>
    </w:p>
    <w:p>
      <w:pPr>
        <w:pStyle w:val="BookText"/>
        <w:rPr/>
      </w:pPr>
      <w:r>
        <w:rPr>
          <w:rFonts w:ascii="Amiri" w:hAnsi="Amiri" w:eastAsia="Amiri" w:cs="Amiri"/>
          <w:color w:val="111111"/>
          <w:sz w:val="28"/>
          <w:sz w:val="28"/>
          <w:szCs w:val="28"/>
          <w:rtl w:val="true"/>
          <w:lang w:bidi="ar-SA"/>
        </w:rPr>
        <w:t>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قَوْمٌ مِنْ وَرَاءِ اَلنَّهْرِ إِلَی أَبِی اَلْحَسَنِ اَلرِّضَا عَلَیْهِ السَّلاَمُ فَقَالُوا لَهُ جِئْنَاکَ نَسْأَلُکَ عَنْ ثَلاَثِ مَسَائِلَ فَإِنْ أَجَبْتَنَا فِیهَا عَلِمْنَا أَنَّکَ عَالِمٌ فَقَالَ سَلُوا فَقَالُوا أَخْبِرْنَا عَنِ اَللَّهِ تَعَالَی أَیْنَ کَانَ کَیْفَ کَانَ وَ عَلَی أَیِّ شَیْءٍ کَانَ اِعْتِمَادُهُ فَقَالَ عَلَیْهِ السَّلاَمُ إِنَّ اَللَّهَ تَعَالَی کَیَّفَ اَلْکَیْفَ فَهُوَ بِلاَ کَیْفٍ وَ أَیَّنَ اَلْأَیْنَ فَهُوَ بِلاَ أَیْنٍ وَ کَانَ اِعْتِمَادُهُ عَلَی قُدْرَتِهِ فَقَالُوا نَشْهَدُ أَنَّکَ عَالِمٌ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ابی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ماوراءالنهر خدمت امام هشتم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تا سه مسأله از شما بپرسیم اگر پاسخ درست دادید می‌دانیم شما عالم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کجا بود؟ چگونه بود؟ و بر چه تکیه داشت؟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خدای تعالی آفریده و بدان ها داده و او خود بدون کیفیت است، و هر جایی موقعیت و مکان بودن خود را از او دارد و او خود بدون مکان است، و او بر قدرت خویش تکیه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شنیدن چنین پاسخی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تو عالمی</w:t>
      </w:r>
      <w:r>
        <w:rPr>
          <w:rFonts w:eastAsia="IRNazanin" w:cs="IRNazanin"/>
          <w:color w:val="111111"/>
          <w:sz w:val="28"/>
          <w:szCs w:val="28"/>
          <w:rtl w:val="true"/>
          <w:lang w:bidi="fa-IR"/>
        </w:rPr>
        <w:t>.</w:t>
      </w:r>
      <w:bookmarkStart w:id="33" w:name="pg469_4633"/>
    </w:p>
    <w:p>
      <w:pPr>
        <w:pStyle w:val="Heading3"/>
        <w:numPr>
          <w:ilvl w:val="2"/>
          <w:numId w:val="1"/>
        </w:numPr>
        <w:rPr/>
      </w:pPr>
      <w:bookmarkStart w:id="34" w:name="__RefHeading___Toc4204188_211673320"/>
      <w:bookmarkStart w:id="35" w:name="_Toc12"/>
      <w:bookmarkEnd w:id="33"/>
      <w:bookmarkEnd w:id="34"/>
      <w:r>
        <w:rPr>
          <w:rtl w:val="true"/>
        </w:rPr>
        <w:t xml:space="preserve">حدیث </w:t>
      </w:r>
      <w:r>
        <w:rPr/>
        <w:t>7</w:t>
      </w:r>
      <w:bookmarkEnd w:id="35"/>
    </w:p>
    <w:p>
      <w:pPr>
        <w:pStyle w:val="BookText"/>
        <w:rPr/>
      </w:pPr>
      <w:r>
        <w:rPr>
          <w:rFonts w:ascii="Amiri" w:hAnsi="Amiri" w:eastAsia="Amiri" w:cs="Amiri"/>
          <w:color w:val="111111"/>
          <w:sz w:val="28"/>
          <w:sz w:val="28"/>
          <w:szCs w:val="28"/>
          <w:rtl w:val="true"/>
          <w:lang w:bidi="ar-SA"/>
        </w:rPr>
        <w:t xml:space="preserve">عَنِ الْقَاسِمِ بْنِ مُسْلِمٍ عَنْ اخیه عَبْدِ العزیر بْنِ مُسْلِمٍ قَالَ 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نَسُوا اللَّهَ فنسیهم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تعالی لَا ینسی وَ لَا یسهو وَ أَنَّمَا ینسی وَ یسهو الْمَخْلُوقِ الْمُحَدَّثُ ، الَّا تَسْمَعَهُ عزوجل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کان ربک نسیا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 وَ أَنَّمَا یجازی مِنْ نسیه وَ نسی لِقَاءِ یومه بَانَ ینسیهم أَنْفُسِهِمْ کما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تکونوا کالذین نَسُوا اللَّهَ فانسیهم أَنْفُسِهِمْ اولئک هُمُ الْفاسِقُونَ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فالیوم ننسیهم کما نَسُوا لِقاءَ یومهم هَذَا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ای نترکهم کما ترکوا الِاسْتِعْدَادِ لِلِقَاءِ یومهم هَذَا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قاسم بن مسلم از قول برادرش عبد العزیز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بن موسی علیه‌السلام درباره آیه کریمه‌ی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از یاد بردند و خدا هم آنها را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فراموشکار نیست و اشتباه هم نمی‌کند، و این آفریده‌ی حادث یعنی انسان است که هم اشتباه می‌کند و هم فراموشکار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خداوند عزوجل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فراموشکار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کس را که او را فراموش کند و روز قیامت را از یاد برد کیفر خواهد داد، و کیفرش آن است که آنها حتی خود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عزوجل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آنها که خدای را از یاد بردند نباشید،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دچار خود فراموشی کرد، آنها همان نافرمانانند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ما آنها را فراموش می‌کنیم،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 قیامت و زمان دیدار حق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ما آنها را به خود وا می‌گذاریم آن چنان که آنها آمادگی برای دیدار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واگذاشتند</w:t>
      </w:r>
      <w:r>
        <w:rPr>
          <w:rFonts w:eastAsia="IRNazanin" w:cs="IRNazanin"/>
          <w:color w:val="111111"/>
          <w:sz w:val="28"/>
          <w:szCs w:val="28"/>
          <w:rtl w:val="true"/>
          <w:lang w:bidi="fa-IR"/>
        </w:rPr>
        <w:t>.</w:t>
      </w:r>
      <w:bookmarkStart w:id="36" w:name="pg469_4635"/>
    </w:p>
    <w:p>
      <w:pPr>
        <w:pStyle w:val="Heading3"/>
        <w:numPr>
          <w:ilvl w:val="2"/>
          <w:numId w:val="1"/>
        </w:numPr>
        <w:rPr/>
      </w:pPr>
      <w:bookmarkStart w:id="37" w:name="__RefHeading___Toc4204190_211673320"/>
      <w:bookmarkStart w:id="38" w:name="_Toc13"/>
      <w:bookmarkEnd w:id="36"/>
      <w:bookmarkEnd w:id="37"/>
      <w:r>
        <w:rPr>
          <w:rtl w:val="true"/>
        </w:rPr>
        <w:t xml:space="preserve">حدیث </w:t>
      </w:r>
      <w:r>
        <w:rPr/>
        <w:t>8</w:t>
      </w:r>
      <w:bookmarkEnd w:id="38"/>
    </w:p>
    <w:p>
      <w:pPr>
        <w:pStyle w:val="BookText"/>
        <w:rPr/>
      </w:pPr>
      <w:r>
        <w:rPr>
          <w:rFonts w:ascii="Amiri" w:hAnsi="Amiri" w:eastAsia="Amiri" w:cs="Amiri"/>
          <w:color w:val="111111"/>
          <w:sz w:val="28"/>
          <w:sz w:val="28"/>
          <w:szCs w:val="28"/>
          <w:rtl w:val="true"/>
          <w:lang w:bidi="ar-SA"/>
        </w:rPr>
        <w:t>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تَرَکَهُمْ فِی ظُلُماتٍ لا یُبْصِرُونَ</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لاَ یُوصَفُ بِالتَّرْکِ کَمَا یُوصَفُ خَلْقُهُ، وَ لَکِنَّهُ مَتَی عَلِمَ أَنَّهُمْ لاَ یَرْجِعُونَ عَنِ اَلْکُفْرِ وَ اَلضَّلاَلَهِ مَنَعَهُمُ اَلْمُعَاوَنَهَ وَ اَللُّطْفَ، وَ خَلَّی بَیْنَهُمْ وَ بَیْنَ اِخْتِیَارِهِمْ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123/1</w:t>
      </w:r>
    </w:p>
    <w:p>
      <w:pPr>
        <w:pStyle w:val="Heading3"/>
        <w:numPr>
          <w:ilvl w:val="2"/>
          <w:numId w:val="1"/>
        </w:numPr>
        <w:rPr/>
      </w:pPr>
      <w:bookmarkStart w:id="39" w:name="__RefHeading___Toc4204192_211673320"/>
      <w:bookmarkStart w:id="40" w:name="_Toc14"/>
      <w:bookmarkEnd w:id="39"/>
      <w:r>
        <w:rPr>
          <w:rtl w:val="true"/>
        </w:rPr>
        <w:t xml:space="preserve">حدیث </w:t>
      </w:r>
      <w:r>
        <w:rPr/>
        <w:t>9</w:t>
      </w:r>
      <w:bookmarkEnd w:id="40"/>
    </w:p>
    <w:p>
      <w:pPr>
        <w:pStyle w:val="BookText"/>
        <w:rPr/>
      </w:pPr>
      <w:r>
        <w:rPr>
          <w:rFonts w:ascii="Amiri" w:hAnsi="Amiri" w:eastAsia="Amiri" w:cs="Amiri"/>
          <w:color w:val="111111"/>
          <w:sz w:val="28"/>
          <w:sz w:val="28"/>
          <w:szCs w:val="28"/>
          <w:rtl w:val="true"/>
          <w:lang w:bidi="ar-SA"/>
        </w:rPr>
        <w:t>عَنْ عَلِیِّ بْنِ مُوسَی اَلرِّضَا عَلَیْهِ اَلسَّلاَمُ عَنْ أَبِیهِ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بِی مَنْ فَسَّرَ بِرَأْیِهِ کَلاَمِی، وَ مَا عَرَفَنِی مَنْ شَبَّهَنِی بِخَلْقِی، وَ مَا عَلَی دِینِی مَنِ اِسْتَعْمَلَ اَلْقِیَاسَ فِی دِینِی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95/1</w:t>
      </w:r>
    </w:p>
    <w:p>
      <w:pPr>
        <w:pStyle w:val="BookText"/>
        <w:rPr/>
      </w:pPr>
      <w:r>
        <w:rPr>
          <w:rFonts w:ascii="IRNazanin" w:hAnsi="IRNazanin" w:eastAsia="IRNazanin"/>
          <w:color w:val="111111"/>
          <w:sz w:val="28"/>
          <w:sz w:val="28"/>
          <w:szCs w:val="28"/>
          <w:rtl w:val="true"/>
          <w:lang w:bidi="fa-IR"/>
        </w:rPr>
        <w:t xml:space="preserve">ابراهیم بن ابی محمود گفت از امام علی بن موسی الرضا علیه‌السلام، از معنی آیه‌ی کریمه‌ی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ترکهم فی ظلمات لا یبصرون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در تاریکی هایی گذاشت که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مانند خلقش به ترک فعل توصیف نباید کرد، ولی آن گاه که دانست آنان از کفر و گمراهی بر نخواهند گشت، خداوند یاری و لطف خود را از آنان باز می‌گیرد و آنها را به انتخاب خودشان وا می‌گذارد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رضا علیه‌السلام نقل شده که از قول پدر و اجدادشان تا امیرمؤمنان علی علیه‌السلام روایت کرده‌اند که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جل جلاله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سخنم قرآن را به رأی خود تفسیر کند به من ایمان نیاورده، و هر کس مرا به مخلوقم تشبیه کند مرا نشناخته است، و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 قیاس به کار برد بر دین من نیست</w:t>
      </w:r>
      <w:r>
        <w:rPr>
          <w:rFonts w:eastAsia="IRNazanin" w:cs="IRNazanin"/>
          <w:color w:val="111111"/>
          <w:sz w:val="28"/>
          <w:szCs w:val="28"/>
          <w:rtl w:val="true"/>
          <w:lang w:bidi="fa-IR"/>
        </w:rPr>
        <w:t>.</w:t>
      </w:r>
      <w:bookmarkStart w:id="41" w:name="pg469_4637"/>
    </w:p>
    <w:p>
      <w:pPr>
        <w:pStyle w:val="Heading3"/>
        <w:numPr>
          <w:ilvl w:val="2"/>
          <w:numId w:val="1"/>
        </w:numPr>
        <w:rPr/>
      </w:pPr>
      <w:bookmarkStart w:id="42" w:name="__RefHeading___Toc4204194_211673320"/>
      <w:bookmarkStart w:id="43" w:name="_Toc15"/>
      <w:bookmarkEnd w:id="41"/>
      <w:bookmarkEnd w:id="42"/>
      <w:r>
        <w:rPr>
          <w:rtl w:val="true"/>
        </w:rPr>
        <w:t xml:space="preserve">حدیث </w:t>
      </w:r>
      <w:r>
        <w:rPr/>
        <w:t>10</w:t>
      </w:r>
      <w:bookmarkEnd w:id="4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مُعَاوِیَة قَالَ دَخَلتُ عَلی عَلِیِّ بنِ موسَی الرِّضا بِمَروَ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رُوِیَ لَنا عَنِ الصّادِقِ جَعفَرِ بنِ مُحَمَّدٍ علیهماالسلام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جَبرَ ولا تَفویضَ ، بَل أمرٌ بَینَ أمرَینِ ، فَما مَعناهُ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یَفعَلُ أفعالَنا ثُمَّ یُعَذِّبُنا عَلَیها ،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بِالجَبرِ ، ومَن زَعَمَ أنَّ اللّهَ عز و جل فَوَّضَ أمرَ الخَلقِ وَالرِّزقِ إلی حُجَجِهِ علیهم السلام ، فَقَد قالَ بِالتَّفویضِ ، وَالقائِلُ بِالجَبرِ کافِرٌ وَالقائِلُ بِالتَّفویضِ مُشرِکٌ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فَما أمرٌ بَینَ أمرَینِ؟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السَّبیلِ إلی إتیانِ ما اُمِروا بِهِ ، وتَرکِ ما نُهوا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للّهِِ عز و جل مَشیئَهٌ وإرادَهٌ فی 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الطّاعاتُ فَإِرادَهُ اللّهِ ومَشیئَتُهُ فیهَا الأَمرُ بِها وَالرِّضا لَها وَالمُعاوَنَهُ عَلَیها ، وإرادَتُهُ ومَشیئَتُهُ فِی المَعاصِی النَّهیُ عَنها وَالسَّخَطُ لَها وَالخِذلانُ عَلَیها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شده از معاویه که گفت در مرو بر علی بن موسی علیه‌السلام وارد شدم و گفتم از امام صادق جعفر بن محمد علیه‌السلام برای ما روایت کرده‌اند که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جبر است و نه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واگذاشتن کارها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امری است میان این دو، معنی این سخن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تصور کند که فاعل اعمال ما خداست و سپس او خود ما را به آن عذاب فرماید به جبر سخن می‌گوید، و هر کس تصور کند که خداوند کار آفرینش و روزی را به حجت های خویش وا گذارده به تفویض معتقد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 کافر است و معتقد به تفویض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بین امرین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راهی است برای بجا آوردن آنچه به آن امر شده و ترک آنچه از آن نهی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را خواست و اراده‌ای در این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طاعات اراده و خواست خدا در آن، همان فرمانی است که برای بجا آوردن آنها داده، و خشنودی که از عمل به آنها دارد، و کمکی که در آن کار به بنده‌اش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خواست خدا در معاصی نهی از آنها و خشم و ناخشنودی از انجام دادن گناه و واگذاشتن گناهکار به خودش است</w:t>
      </w:r>
      <w:r>
        <w:rPr>
          <w:rFonts w:eastAsia="IRNazanin" w:cs="IRNazanin"/>
          <w:color w:val="111111"/>
          <w:sz w:val="28"/>
          <w:szCs w:val="28"/>
          <w:rtl w:val="true"/>
          <w:lang w:bidi="fa-IR"/>
        </w:rPr>
        <w:t>.</w:t>
      </w:r>
      <w:bookmarkStart w:id="44" w:name="pg469_4639"/>
    </w:p>
    <w:p>
      <w:pPr>
        <w:pStyle w:val="BookText"/>
        <w:rPr/>
      </w:pPr>
      <w:bookmarkEnd w:id="44"/>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للّهِِ فیهَا القَضاءُ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 مِن فِعلٍ یَفعَلُهُ العِبادُ مِن خَیرٍ أو شَرٍّ إلّا وللّهِِ فیهِ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مَعنی هذَا القَضاءِ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عَلَیهِم بِما یَستَحِقّونَهُ عَلی أفعالِهِم مِنَ الثَّوابِ وَالعِقابِ فِی الدُّنیا وَالآخِرَهِ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124/1</w:t>
      </w:r>
    </w:p>
    <w:p>
      <w:pPr>
        <w:pStyle w:val="Heading3"/>
        <w:numPr>
          <w:ilvl w:val="2"/>
          <w:numId w:val="1"/>
        </w:numPr>
        <w:rPr/>
      </w:pPr>
      <w:bookmarkStart w:id="45" w:name="__RefHeading___Toc4204196_211673320"/>
      <w:bookmarkStart w:id="46" w:name="_Toc16"/>
      <w:bookmarkEnd w:id="45"/>
      <w:r>
        <w:rPr>
          <w:rtl w:val="true"/>
        </w:rPr>
        <w:t xml:space="preserve">حدیث </w:t>
      </w:r>
      <w:r>
        <w:rPr/>
        <w:t>11</w:t>
      </w:r>
      <w:bookmarkEnd w:id="46"/>
    </w:p>
    <w:p>
      <w:pPr>
        <w:pStyle w:val="BookText"/>
        <w:rPr/>
      </w:pPr>
      <w:r>
        <w:rPr>
          <w:rFonts w:ascii="Amiri" w:hAnsi="Amiri" w:eastAsia="Amiri" w:cs="Amiri"/>
          <w:color w:val="111111"/>
          <w:sz w:val="28"/>
          <w:sz w:val="28"/>
          <w:szCs w:val="28"/>
          <w:rtl w:val="true"/>
          <w:lang w:bidi="ar-SA"/>
        </w:rPr>
        <w:t>عن 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 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خَلَقَ اَلْخَلْقَ بِقُدْرَتِهِ وَ أَتْقَنَ مَا خَلَقَ بِحِکْمَتِهِ وَ وَضَعَ کُلَّ شَیْءٍ مِنْهُ مَوْضِعَهُ بِعِلْمِهِ سُبْحَانَ مَنْ یَعْلَمُ خائِنَهَ اَلْأَعْیُنِ وَ ما تُخْفِی اَلصُّدُورُ وَ لَیْسَ کَمِثْلِهِ شَیْءٌ وَ هُوَ اَلسَّمِیعُ اَلْبَصِیرُ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118/1</w:t>
      </w:r>
    </w:p>
    <w:p>
      <w:pPr>
        <w:pStyle w:val="BookText"/>
        <w:rPr/>
      </w:pPr>
      <w:r>
        <w:rPr>
          <w:rFonts w:ascii="IRNazanin" w:hAnsi="IRNazanin" w:eastAsia="IRNazanin"/>
          <w:color w:val="111111"/>
          <w:sz w:val="28"/>
          <w:sz w:val="28"/>
          <w:szCs w:val="28"/>
          <w:rtl w:val="true"/>
          <w:lang w:bidi="fa-IR"/>
        </w:rPr>
        <w:t>پرسیدم آیا خدای را در آنچه فرمودید قضایی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کار نیک یا بد که از بندگان سرزند خدا را بر آن قضا و حکمی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معنی این قضا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حکمش بر آنان به آنچه – به واسطه‌ی کردارشان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 یا عقاب استحقاق دارند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بن موسی علیه‌السلام شنیدم که در دعای خویش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موجودات را به قدرت خود آفرید، و آنچه را آفرید به حکمتش محکم و استوار ساخت و به علم و دانشش هر چیز را به جای خویش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خدایی که خیانت چشم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دزدیده نگریستن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دل ها پنهان کند همه را می‌داند، مانند او هیچ کس نیست و او شنوای بیناست</w:t>
      </w:r>
      <w:r>
        <w:rPr>
          <w:rFonts w:eastAsia="IRNazanin" w:cs="IRNazanin"/>
          <w:color w:val="111111"/>
          <w:sz w:val="28"/>
          <w:szCs w:val="28"/>
          <w:rtl w:val="true"/>
          <w:lang w:bidi="fa-IR"/>
        </w:rPr>
        <w:t>.</w:t>
      </w:r>
      <w:bookmarkStart w:id="47" w:name="pg469_4641"/>
    </w:p>
    <w:p>
      <w:pPr>
        <w:pStyle w:val="Heading3"/>
        <w:numPr>
          <w:ilvl w:val="2"/>
          <w:numId w:val="1"/>
        </w:numPr>
        <w:rPr/>
      </w:pPr>
      <w:bookmarkStart w:id="48" w:name="__RefHeading___Toc4204198_211673320"/>
      <w:bookmarkStart w:id="49" w:name="_Toc17"/>
      <w:bookmarkEnd w:id="47"/>
      <w:bookmarkEnd w:id="48"/>
      <w:r>
        <w:rPr>
          <w:rtl w:val="true"/>
        </w:rPr>
        <w:t xml:space="preserve">حدیث </w:t>
      </w:r>
      <w:r>
        <w:rPr/>
        <w:t>12</w:t>
      </w:r>
      <w:bookmarkEnd w:id="49"/>
    </w:p>
    <w:p>
      <w:pPr>
        <w:pStyle w:val="BookText"/>
        <w:rPr/>
      </w:pPr>
      <w:r>
        <w:rPr>
          <w:rFonts w:ascii="Amiri" w:hAnsi="Amiri" w:eastAsia="Amiri" w:cs="Amiri"/>
          <w:color w:val="111111"/>
          <w:sz w:val="28"/>
          <w:sz w:val="28"/>
          <w:szCs w:val="28"/>
          <w:rtl w:val="true"/>
          <w:lang w:bidi="ar-SA"/>
        </w:rPr>
        <w:t>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مَا تَقُولُ فِی اَلتَّفْوِیضِ فَقَالَ إِنَّ اَللَّهَ تَبَارَکَ وَ تَعَالَی فَوَّضَ إِلَی نَبِیِّهِ صَلَّی اَللَّهُ عَلَیْهِ وَ آلِهِ أَمْرَ دِینِهِ فَقَالَ ما آتاکُمُ اَلرَّسُولُ فَخُذُوهُ وَ ما نَهاکُمْ عَنْهُ فَانْتَهُوا</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فَأَمَّا اَلْخَلْقَ وَ اَلرِّزْقَ فَلاَ ثُمَّ قَالَ عَلَیْهِ السَّلاَمُ إِنَّ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کُلِّ شَیْءٍ</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 وَ هُوَ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اَلَّذِی خَلَقَکُمْ ثُمَّ رَزَقَکُمْ ثُمَّ یُمِیتُکُمْ ثُمَّ یُحْیِیکُمْ هَلْ مِنْ شُرَکائِکُمْ مَنْ یَفْعَلُ مِنْ ذلِکُمْ مِنْ شَیْءٍ سُبْحانَهُ وَ تَعالی عَمّا یُشْرِکُونَ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202/2</w:t>
      </w:r>
    </w:p>
    <w:p>
      <w:pPr>
        <w:pStyle w:val="BookText"/>
        <w:rPr/>
      </w:pPr>
      <w:r>
        <w:rPr>
          <w:rFonts w:ascii="IRNazanin" w:hAnsi="IRNazanin" w:eastAsia="IRNazanin"/>
          <w:color w:val="111111"/>
          <w:sz w:val="28"/>
          <w:sz w:val="28"/>
          <w:szCs w:val="28"/>
          <w:rtl w:val="true"/>
          <w:lang w:bidi="fa-IR"/>
        </w:rPr>
        <w:t>یاسر خادم گوید به حضرت رضا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خدا امور را به رسول اکرم</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چه می‌گویید؟</w:t>
      </w:r>
    </w:p>
    <w:p>
      <w:pPr>
        <w:pStyle w:val="BookText"/>
        <w:rPr/>
      </w:pP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کار دین را به پیامبرش صلی الله علیه و آله واگذاشت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رسول به شما دهد بگیرید و بپذیرید، و از آنچه شما را نهی کرد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آفرینش و روزی دادن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واگذار نشد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آفریدگار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 که شما را آفرید، سپس به شما روزی داد، و بعد شما را می‌میراند و پس از آن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شریکان شما کسی هست که چیزی از این کارها را بتواند بکند؟ الله منزه و برتر است از آنچه با او شریک می‌کنند</w:t>
      </w:r>
      <w:r>
        <w:rPr>
          <w:rFonts w:eastAsia="IRNazanin" w:cs="IRNazanin"/>
          <w:color w:val="111111"/>
          <w:sz w:val="28"/>
          <w:szCs w:val="28"/>
          <w:rtl w:val="true"/>
          <w:lang w:bidi="fa-IR"/>
        </w:rPr>
        <w:t>».</w:t>
      </w:r>
      <w:bookmarkStart w:id="50" w:name="pg469_4644"/>
    </w:p>
    <w:p>
      <w:pPr>
        <w:pStyle w:val="Heading2"/>
        <w:numPr>
          <w:ilvl w:val="1"/>
          <w:numId w:val="1"/>
        </w:numPr>
        <w:rPr/>
      </w:pPr>
      <w:bookmarkStart w:id="51" w:name="__RefHeading___Toc4204200_211673320"/>
      <w:bookmarkStart w:id="52" w:name="_Toc18"/>
      <w:bookmarkEnd w:id="50"/>
      <w:bookmarkEnd w:id="51"/>
      <w:r>
        <w:rPr>
          <w:rtl w:val="true"/>
        </w:rPr>
        <w:t>درباره‌ی امامت</w:t>
      </w:r>
      <w:bookmarkEnd w:id="5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4204202_211673320"/>
      <w:bookmarkStart w:id="54" w:name="_Toc19"/>
      <w:bookmarkEnd w:id="53"/>
      <w:r>
        <w:rPr>
          <w:rtl w:val="true"/>
        </w:rPr>
        <w:t>اشاره</w:t>
      </w:r>
      <w:bookmarkStart w:id="55" w:name="pg469_4645"/>
      <w:bookmarkEnd w:id="54"/>
    </w:p>
    <w:p>
      <w:pPr>
        <w:pStyle w:val="Heading3"/>
        <w:numPr>
          <w:ilvl w:val="2"/>
          <w:numId w:val="1"/>
        </w:numPr>
        <w:rPr/>
      </w:pPr>
      <w:bookmarkStart w:id="56" w:name="__RefHeading___Toc4204204_211673320"/>
      <w:bookmarkStart w:id="57" w:name="_Toc20"/>
      <w:bookmarkEnd w:id="55"/>
      <w:bookmarkEnd w:id="56"/>
      <w:r>
        <w:rPr>
          <w:rtl w:val="true"/>
        </w:rPr>
        <w:t xml:space="preserve">حدیث </w:t>
      </w:r>
      <w:r>
        <w:rPr/>
        <w:t>13</w:t>
      </w:r>
      <w:bookmarkEnd w:id="57"/>
    </w:p>
    <w:p>
      <w:pPr>
        <w:pStyle w:val="BookText"/>
        <w:rPr/>
      </w:pPr>
      <w:r>
        <w:rPr>
          <w:rFonts w:ascii="Amiri" w:hAnsi="Amiri" w:eastAsia="Amiri" w:cs="Amiri"/>
          <w:color w:val="111111"/>
          <w:sz w:val="28"/>
          <w:sz w:val="28"/>
          <w:szCs w:val="28"/>
          <w:rtl w:val="true"/>
          <w:lang w:bidi="ar-SA"/>
        </w:rPr>
        <w:t>عَنْ مُحَمَّدِ بْنِ اَلْفَضْلِ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تَکُونُ اَلْأَرْضُ وَ لاَ إِمَامَ فِیهَا؟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إِذاً لَسَاخَتْ بِأَهْلِهَا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272/1</w:t>
      </w:r>
    </w:p>
    <w:p>
      <w:pPr>
        <w:pStyle w:val="Heading3"/>
        <w:numPr>
          <w:ilvl w:val="2"/>
          <w:numId w:val="1"/>
        </w:numPr>
        <w:rPr/>
      </w:pPr>
      <w:bookmarkStart w:id="58" w:name="__RefHeading___Toc4204206_211673320"/>
      <w:bookmarkStart w:id="59" w:name="_Toc21"/>
      <w:bookmarkEnd w:id="58"/>
      <w:r>
        <w:rPr>
          <w:rtl w:val="true"/>
        </w:rPr>
        <w:t xml:space="preserve">حدیث </w:t>
      </w:r>
      <w:r>
        <w:rPr/>
        <w:t>14</w:t>
      </w:r>
      <w:bookmarkEnd w:id="59"/>
    </w:p>
    <w:p>
      <w:pPr>
        <w:pStyle w:val="BookText"/>
        <w:rPr/>
      </w:pPr>
      <w:r>
        <w:rPr>
          <w:rFonts w:ascii="Amiri" w:hAnsi="Amiri" w:eastAsia="Amiri" w:cs="Amiri"/>
          <w:color w:val="111111"/>
          <w:sz w:val="28"/>
          <w:sz w:val="28"/>
          <w:szCs w:val="28"/>
          <w:rtl w:val="true"/>
          <w:lang w:bidi="ar-SA"/>
        </w:rPr>
        <w:t>قالَ اَبُوالحَسَنِ الرِضَا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عَبْداً اَحْیا أمْرَنا،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یُحْیِىِ أمْرَکُمْ؟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یَتَعَلَّمُ عُلُومَنا و یُعَلِّمُها النَّاسَ، فَاِنَّ النَّاسَ لَوْ عَلِمُوا مَحاسِنَ کَلامِنا لاَتَّبَعُونا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نقل از الحیاة،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محمد بن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زمین بدون امام باشد؟</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که در آن وقت زمین اهل خود را فروخواهد برد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کسی را که امر ما را زنده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نمودن امر شما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معارف ما را فراگیرد و به مردم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مردم خوبی ها و فواید سخن ما را بدانند، از ما پیروی می‌کنند</w:t>
      </w:r>
      <w:r>
        <w:rPr>
          <w:rFonts w:eastAsia="IRNazanin" w:cs="IRNazanin"/>
          <w:color w:val="111111"/>
          <w:sz w:val="28"/>
          <w:szCs w:val="28"/>
          <w:rtl w:val="true"/>
          <w:lang w:bidi="fa-IR"/>
        </w:rPr>
        <w:t>.</w:t>
      </w:r>
      <w:bookmarkStart w:id="60" w:name="pg469_4647"/>
    </w:p>
    <w:p>
      <w:pPr>
        <w:pStyle w:val="Heading3"/>
        <w:numPr>
          <w:ilvl w:val="2"/>
          <w:numId w:val="1"/>
        </w:numPr>
        <w:rPr/>
      </w:pPr>
      <w:bookmarkStart w:id="61" w:name="__RefHeading___Toc4204208_211673320"/>
      <w:bookmarkStart w:id="62" w:name="_Toc22"/>
      <w:bookmarkEnd w:id="60"/>
      <w:bookmarkEnd w:id="61"/>
      <w:r>
        <w:rPr>
          <w:rtl w:val="true"/>
        </w:rPr>
        <w:t xml:space="preserve">حدیث </w:t>
      </w:r>
      <w:r>
        <w:rPr/>
        <w:t>15</w:t>
      </w:r>
      <w:bookmarkEnd w:id="6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اَلْعَزِیزِ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فِی اَلْجَامِعِ یَوْمَ اَلْجُمُعَهِ فِی بَدْءِ مَقْدَمِنَا، فَأَدَارَ اَلنَّاسُ أَمْرَ اَلْإِمَامَهِ، وَ ذَکَرُوا کَثْرَهَ اِخْتِلاَفِ اَلنَّاسِ فِیهَا، فَدَخَلْتُ عَلَی سَیِّدِی وَ مَوْلاَیَ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فَأَعْلَمْتُهُ خَوَضَانَ اَلنَّاسِ فِی ذَلِکَ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عَبْدَ اَلْعَزِیزِ، جَهِلَ اَلْقَوْمُ وَ خُدِعُوا عَنْ أَدْیَانِهِمْ، إِنَّ اَللَّهَ عَزَّ وَ جَلَّ لَمْ یَقْبِضْ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أَکْمَلَ لَهُمُ اَلدِّینَ، وَ أَنْزَلَ عَلَیْهِمُ اَلْقُرْآنَ فِیهِ تَفْصِیلُ کُلِّ شَیْءٍ، وَ بَیَّنَ فِیهِ اَلْحَلاَلَ وَ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اَلْأَحْکَامَ، وَ جَمِیعَ مَا یَحْتَاجُ إِلَیْهِ اَلنَّاسُ کَمَلاً،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 أَنْزَلَ فِی حَجَّهِ اَلْوَدَاعِ وَ هِیَ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فَأَمْرُ اَلْإِمَامَهِ مِنْ</w:t>
      </w:r>
    </w:p>
    <w:p>
      <w:pPr>
        <w:pStyle w:val="BookText"/>
        <w:rPr/>
      </w:pPr>
      <w:r>
        <w:rPr>
          <w:rFonts w:ascii="IRNazanin" w:hAnsi="IRNazanin" w:eastAsia="IRNazanin"/>
          <w:color w:val="111111"/>
          <w:sz w:val="28"/>
          <w:sz w:val="28"/>
          <w:szCs w:val="28"/>
          <w:rtl w:val="true"/>
          <w:lang w:bidi="fa-IR"/>
        </w:rPr>
        <w:t xml:space="preserve">عبدالعزیز بن مسلم گوید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مرو با حضرت رضا علیه‌السلام بودیم، روزی در مسجد جامع آن شهر گرد هم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بین خود در اطراف امر امامت سخن می‌گفتند، و از اختلاف نظر فراوانی که در این‌باره هست یاد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حضور سرور و مولایم رضا علیه‌السلام رسیدم، و موضوعی که مردم سخت در آن فرو رفته بحث می‌کردند به وی اعلام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سپس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نادانند و در دین خود فریب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پیامبرش را قبض روح نکرد تا دین را برایش کامل کرد، و قرآن را بر او فرو فرستاد که بیان هر چیزی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و حدود و احکام و همه‌ی آنچه مردم بدان نیاز دارند به طور کلی بیان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چیزی را در قرآن فروگذار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آخرین حج که در پایان عمرش بود این آیه را بر وی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معرفی علی 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برای شما کامل کردم، و نعمت خود را بر شما تمام نمودم، و پسندیدم و راضی شدم که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امامت از کمال دین است، و پیامبر صلی الله علیه و آله در نگذشت تا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w:t>
      </w:r>
    </w:p>
    <w:p>
      <w:pPr>
        <w:pStyle w:val="BookText"/>
        <w:rPr/>
      </w:pPr>
      <w:r>
        <w:rPr>
          <w:rFonts w:ascii="Amiri" w:hAnsi="Amiri" w:eastAsia="Amiri" w:cs="Amiri"/>
          <w:color w:val="111111"/>
          <w:sz w:val="28"/>
          <w:sz w:val="28"/>
          <w:szCs w:val="28"/>
          <w:rtl w:val="true"/>
          <w:lang w:bidi="ar-SA"/>
        </w:rPr>
        <w:t xml:space="preserve">تَمَامِ اَلدِّینِ، وَ لَمْ یَمْضِ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بَیَّنَ لِأُمَّتِهِ مَعَالِمَ دِینِهِمْ، وَ أَوْضَحَ لَهُمْ سَبِیلَهُمْ، وَ تَرَکَهُمْ عَلَی قَصْدِ اَلْحَقِّ، وَ أَقَامَ لَهُمْ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 إِمَاماً، وَ مَا تَرَکَ شَیْئاً تَحْتَاجُ إِلَیْهِ الْأُمَّهُ إِلَّا وَ قَدْ بَیَّنَهُ فَمَنْ زَعَمَ أَنَّ اللَّهَ لَمْ یُکْمِلْ دِینَهُ فَقَدْ رَدَّ کِتَابَ اللَّهِ وَ مَنْ رَدَّ کِتَابَ اللَّهِ فَقَدْ کَفَرَ هَلْ یَعْرِفُونَ قَدْرَ الْإِمَامَهِ وَ مَحَلَّهَا مِنَ الْأُمَّهِ فَیَجُوزَ فِیهَا اخْتِیَارُهُمْ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الْإِمَامَةَ خَصَّ اللّه بِها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وَالْخِلَّةِ مَرْتَبَةٌ ثالِثَةٌ، وَفَضيلَةً شَرَّفَهُ بِهَا، وَأَشادَ بِها ذِكْرَهُ،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الخلیل سُرُوراً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ذُرِّیَّتِی قَالَ لا یَنالُ عَهْدِی اَلظّالِمِینَ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فَأَبْطَلَتْ هَذِهِ اَلْآیَهُ إِمَامَهَ کُلِّ ظَالِمٍ إِلَی یَوْمِ اَلْقِیَامَهِ، وَ صَارَتْ فِی اَلصَّفْوَهِ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أَكْرَمَهُ اللَّهُ</w:t>
      </w:r>
    </w:p>
    <w:p>
      <w:pPr>
        <w:pStyle w:val="BookText"/>
        <w:rPr/>
      </w:pPr>
      <w:r>
        <w:rPr>
          <w:rFonts w:ascii="IRNazanin" w:hAnsi="IRNazanin" w:eastAsia="IRNazanin"/>
          <w:color w:val="111111"/>
          <w:sz w:val="28"/>
          <w:sz w:val="28"/>
          <w:szCs w:val="28"/>
          <w:rtl w:val="true"/>
          <w:lang w:bidi="fa-IR"/>
        </w:rPr>
        <w:t>راهنمای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برای امتش بیان کرد، و راه هایی را که باید بروند برای آنان آشکار ساخت، و آنها را بر راه راست گذاشت، و علی علیه‌السلام را سرور و امامشان قرار داد، و چیزی که امت بدان نیازمند باشد به جا نگذاشت جز اینکه آشکار ساخت و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پندارد خدا دینش را کامل نکرده کتاب خدا را رد کرده، و هر که کتاب خدا را رد کند واقعا کافر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درباره‌ی امام اظهارنظر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پایگاه بلند امامت و مقام آن را نسبت به امت می‌شناسد تا انتخابشان در آن باره روا باشد؟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را به حضرت ابراهیم خلیل علیه‌السلام اختصاص داد بعد از آنکه به مقام نبوت و 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و آن را رتبه‌ی سوم و فضیلتی که او را بدان شرافتمند کرد و نامش را بلند آوازه نمود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خدای عزوجل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پروردگار ابراهیم را به کلماتی و فرمانی چند بیازمود، و او همه را به جای آورد و از عهده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شادمانی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فرزندان من هم؟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ستمکاران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امامت هر ظالمی را تا روز قیامت باطل کرد و آن را مخصوص برگزیدگان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جَعَلَها فِي ذُرِّيَّةِ أَهْلِ الصَّفْوَةِ وَالطَّهَارَةِ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فَلَمْ تَزَلْ فِی ذُرِّیَّتِهِ یَرِثُهَا بَعْضٌ عَنْ بَعْضٍ قَرْناً فَقَرْناً حَتَّی وَرَّثَهُ اَلنَّبِیَّ صَلَّی اَللَّهُ عَلَیْهِ وَ آلِهِ،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فَكانَتْ لَهُمْ خاصَّةً ، فَقَلَّدَها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فَصارَتْ في ذُرِّيَّتِهِ الْأَصْفياءِ الَّذينَ آتَاهُمُ اللهُ الْعِلْمَ وَالْإِيمَانَ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أُوتُوا الْعِلْمَ وَالْإِيمَانَ لَقَدْ لَبِثْتُمْ فِي كِتَابِ اللهِ إِلَى يَوْمِ الْبَعْثِ فَهَذَايَوْمُ الْبَعْثِ وَلَكِنَّكُمْ كُنتُمْ لَا تَعْلَمُونَ</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عَلى رَسْم ما جَرى </w:t>
      </w:r>
      <w:r>
        <w:rPr>
          <w:rStyle w:val="FootnoteAnchor"/>
          <w:rtl w:val="true"/>
        </w:rPr>
        <w:footnoteReference w:id="29"/>
      </w:r>
      <w:r>
        <w:rPr>
          <w:rFonts w:ascii="Amiri" w:hAnsi="Amiri" w:eastAsia="Amiri" w:cs="Amiri"/>
          <w:color w:val="111111"/>
          <w:sz w:val="28"/>
          <w:sz w:val="28"/>
          <w:szCs w:val="28"/>
          <w:rtl w:val="true"/>
          <w:lang w:bidi="ar-SA"/>
        </w:rPr>
        <w:t>وَما فَرَضَهُ اللهُ في وُلْدِهِ إِلَى يَوْمِ الْقِيَامَةِ؛ إِذْ لَا نَبِيَّ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أَيْنَ يَخْتارُ هَذِهِ الْجُهَالُ الْإِمَامَةَ بِآرَائِهِمْ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الْإِمَامَةَ مَنْزِلَةُ الْأَنْبِياءِ ، وَإِرْثُ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الاِمَامَةِ</w:t>
      </w:r>
    </w:p>
    <w:p>
      <w:pPr>
        <w:pStyle w:val="BookText"/>
        <w:rPr/>
      </w:pPr>
      <w:r>
        <w:rPr>
          <w:rFonts w:ascii="IRNazanin" w:hAnsi="IRNazanin" w:eastAsia="IRNazanin"/>
          <w:color w:val="111111"/>
          <w:sz w:val="28"/>
          <w:sz w:val="28"/>
          <w:szCs w:val="28"/>
          <w:rtl w:val="true"/>
          <w:lang w:bidi="fa-IR"/>
        </w:rPr>
        <w:t>سپس خدا او را بزرگ داشت به اینکه امامت را در فرزندان برگزیده و پاکش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و یعقوب را اضافه بخشیدیم، و همه را صالح قرار دادیم و آنان را پیشوایان کردیم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 و کارهای نیک کردن و نماز به پای داشتن و زکات دادن را به آنها وحی کردیم، و پرستندگان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پیوسته نسل او را که درود بر همه‌شان باد بعضی از بعض دیگر، قرن به قرن امامت را ارث بردند، تا پیامبر اسلام صلی الله علیه و آله آن را به ارث برد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که سزاوارترین مردم به ابراهیم کسانی هستند که از او پیروی کردند و این پیامبر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امامت مخصوص آنان بود تا پیامبر صلی الله علیه و آله به عهده‌ی علی گذاشت، و به فرزندان برگزیده‌اش همانها که خدا علم و ایمان به آنان داد رسید، و این است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علم و ایمان به آنها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تا روز رستاخیز که هم امروز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مهلت یافتید، ولی شما نمی‌دانستید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همان روشی که جاری شد، و آنچه خدا در فرزندانش تا روز رستاخیز مقرر داشت، زیرا بعد از محمد صلی الله علیه و آله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کجا این جاهلان امامت را به آراء خودشان برمی‌گزینند؟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امامت مقام پیامبران و ارث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پیامبران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خِلَافَهُ اللَّهِ وَ خِلَافَهُ رَسُولِهِ صلی الله علیه و آله وَ مَقَامُ أَمِیرِالْمُؤْمِنِینَ علیه السلام وَ خِلَافَهُ الْحَسَنِ وَ الْحُسَیْنِ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الاِمامَةَ زِمامُ الدّينِ، وَ نِظامُ الْمُسْلِمينَ، وَ صَلاحُ الدُّنْيا وَ عِزُّ الْمُؤْمِنينَ اِنَّ الاِْمامَةُ اُسَّ الاِْسْلامِ النّامى وَ فَرْعُهُ السّامى، بِالاِْمامِ تَمامُ الصَّلاةِ وَ الصِيامِ وَ الْحَجِّ وَ الْجَهادِ وَ تَوْفيرِ الْفَى ء وَ الصَّدَقاتَ وَ اِمْضاءِ الْحُدُودِ وَ الاَحْكامِ وَ مَنَعَ الثَغُورِ وَ الاَطْرافِ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یُحَلِّلُ حَلَالَ اللَّهِ وَ یُحَرِّمُ حَرَامَهُ وَ یُقِیمُ حُدُودَ اللَّهِ وَ یَذُبُّ عَنْ دِینِ اللَّهِ وَ یَدْعُو إِلَی سَبِیلِ اللَّهِ بِالْحِکْمَهِ وَ الْمَوْعِظَهِ الْحَسَنَهِ وَ الْحُجَّهِ الْبَالِغَهِ …</w:t>
      </w:r>
    </w:p>
    <w:p>
      <w:pPr>
        <w:pStyle w:val="BookText"/>
        <w:rPr/>
      </w:pPr>
      <w:r>
        <w:rPr>
          <w:rFonts w:ascii="Amiri" w:hAnsi="Amiri" w:eastAsia="Amiri" w:cs="Amiri"/>
          <w:color w:val="111111"/>
          <w:sz w:val="28"/>
          <w:sz w:val="28"/>
          <w:szCs w:val="28"/>
          <w:rtl w:val="true"/>
          <w:lang w:bidi="ar-SA"/>
        </w:rPr>
        <w:t>الْإِمَامُ أَمِينُ اللهِ فِي أَرْضِهِ وَخَلْقِهِ ، وَحُجَّتُهُ عَلَى عِبَادِهِ ، وَخَلِيفَتُهُ فِي بِلَادِهِ ، وَالدّاعِي إِلَى اللَّهِ ، وَالذَّابُ عَنِ حَرِيمِ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مُطَهَّرٌ مِنَ الذُّنوبِ ، مُبَرَّءٌ مِنَ الْعُيوبِ ، مَخْصوص بِالْعِلْمِ ، مَوْسوم بِالْحِلْمِ ، نِظامُ الدِّينِ ، وَعِزُّ الْمُسْلِمِينَ ، وَغَيْظُ الْمُنافِقِينَ، وَبَوارُ الْكافِرِينَ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وَاحِدُ دَهْرِهِ لَا یُدَانِیهِ أَحَدٌ لَا یُعَادِلُهُ عَالِمٌ وَ لَا یُوجَدُ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امامت خلافت از خدا و رسولش صلی الله علیه و آله و مقام امیرالمؤمنین و خلافت از امام حسن و امام حسین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تحقیق امام </w:t>
      </w:r>
      <w:r>
        <w:rPr>
          <w:rStyle w:val="FootnoteAnchor"/>
          <w:rtl w:val="true"/>
        </w:rPr>
        <w:footnoteReference w:id="30"/>
      </w:r>
      <w:r>
        <w:rPr>
          <w:rFonts w:ascii="IRNazanin" w:hAnsi="IRNazanin" w:eastAsia="IRNazanin"/>
          <w:color w:val="111111"/>
          <w:sz w:val="28"/>
          <w:sz w:val="28"/>
          <w:szCs w:val="28"/>
          <w:rtl w:val="true"/>
          <w:lang w:bidi="fa-IR"/>
        </w:rPr>
        <w:t>زمام دین و موجب نظام مسلمانان و صلاح دنیا و عزت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بنیاد اسلام بالنده و شاخ برازنده‌ی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 کمال نماز و زکات و روزه و حج و جهاد و افزایش درآمدها و صدقات، و اجرای حدود و احکام و حفظ مرزها و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اسلامی از شر تجاوز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وسیله‌ی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است که حلال خدا را حلال می‌شمرد و حرامش را حرام، حدود الهی را بر پا می‌دارد و از دین خدا دفاع می‌نماید، و با سخنان حکیمانه و اندرز نیکو و دلیل رسا مردم را به راه خدا فرا می‌خواند …</w:t>
      </w:r>
    </w:p>
    <w:p>
      <w:pPr>
        <w:pStyle w:val="BookText"/>
        <w:rPr/>
      </w:pPr>
      <w:r>
        <w:rPr>
          <w:rFonts w:ascii="IRNazanin" w:hAnsi="IRNazanin" w:eastAsia="IRNazanin"/>
          <w:color w:val="111111"/>
          <w:sz w:val="28"/>
          <w:sz w:val="28"/>
          <w:szCs w:val="28"/>
          <w:rtl w:val="true"/>
          <w:lang w:bidi="fa-IR"/>
        </w:rPr>
        <w:t>امام امین خداست در زمین و میان خلقش، و حجت اوست بر بندگانش و جانشین او در شهرها که دعوت کننده به سوی خدا و دفاع کننده از حریم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گناهان پاک و از عیب ها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اختصاص داده شده و به شکیبایی مشخص و نشاندار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آراستگی دین و سرافرازی مسلمین و خشم منافقین و نابودی کافران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یگانه‌ی روزگار خود است، هیچ کس همپایه‌ی او نیست و</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بَدَلٌ وَ لَا لَهُ مِثْلٌ وَ لَا نَظِیرٌ، مَخْصُوصٌ بِالْفَضْلِ كُلِّهِ مِن غَيْرِ طَلَبٍ مِنْهُ لَهُ وَ لا اِكْتِسابِ، بَل اِخْتِصاصٌ مِنَ الْمُفَضِّلِ الْوَهّاب، فَمَنْ ذا يَبْلُغُ مَعْرِفَةَ الْإِمامِ أَوْ كُنْهَ وَصْفِهِ … وَ کَیْفَ لَهُمْ بِاخْتِیَارِ إِمَامٍ وَ الْإِمَامُ عَالِمٌ لَا یَجْهَلُ وَ رَاعٍ لَا یَمْکُرُ مَعْدِنُ النُّبُوَّهِ لَا یُغْمَزُ فِیهِ بِنَسَبٍوَ لَا یُدَانِیهِ ذُو حَسَبٍ فَالْبَیْتُ مِنْ قُرَیْشٍ وَ الذِّرْوَهُ مِنْ هَاشِمٍ وَ الْعِتْرَهُ مِنَ الرَّسُولِ صلی الله علیه و آله شَرَفُ الْأَشْرَافِ وَ الْفَرْعُ عَنْ عَبْدِ مَنَافٍ نَامِی الْعِلْمِ کَامِلُ الْحِلْمِ مُضْطَلِعٌ بِالْأَمْرِ عَالِمٌ بِالسِّیَاسَهِ مُسْتَحِقٌّ لِلرِّئَاسَهِ مُفْتَرَضُ الطَّاعَهِ قَائِمٌ بِأَمْرِ اللَّهِ نَاصِحٌ لِعِبَادِ اللَّهِ إِنَّ الْأَنْبِیَاءَ وَ الْأَوْصِیَاءَ صلی الله علیه و آله یُوَفِّقُهُمُ اللَّهُ وَ یُسَدِّدُهُمْ وَ یُؤْتِیهِمْ مِنْ مَخْزُونِ عِلْمِهِ وَ حِکْمَتِهِ مَا لَا یُؤْتِیهِ غَیْرُهُمْ ، یکون فَوْقَ عِلْمِ أَهْلِ زَمَانِهِ وَ قَدْ قَالَ اللَّهُ جَلَّ وَ 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وَ قَالَ تعالی فی قِصَّةِ طالُوتَ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اصطفیه علیکم وَ زادَهُ بَسْطَةً</w:t>
      </w:r>
    </w:p>
    <w:p>
      <w:pPr>
        <w:pStyle w:val="BookText"/>
        <w:rPr/>
      </w:pPr>
      <w:r>
        <w:rPr>
          <w:rFonts w:ascii="IRNazanin" w:hAnsi="IRNazanin" w:eastAsia="IRNazanin"/>
          <w:color w:val="111111"/>
          <w:sz w:val="28"/>
          <w:sz w:val="28"/>
          <w:szCs w:val="28"/>
          <w:rtl w:val="true"/>
          <w:lang w:bidi="fa-IR"/>
        </w:rPr>
        <w:t>عالمی با او برابری نتواند کرد، و برایش بدل و مانند و نظیری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همه به او اختصاص داده شده، بدون طلب یا اکتساب او، بلکه اختصاصی است از خدای برتری دهنده‌ی بسیار بخشنده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کیست که به شناخت امام یا کنه وصفش برسد؟ … و چگونه می‌توانند امام برگزینند، و امام دانایی است که جهلی ندارد و سرپرستی است که نیرنگ به کار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نسبش آلودگی و طعنی وارد نمی‌شود و صاحب حسب و نژاد نیکی بدو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از قریش است و رفعتش از هاشم، و از فرزندان و خویشان نزدیک رسول صلی الله علیه و 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شرف و بزرگی اشراف است و مهتر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فزاینده و حلمش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در کار و دانا به سیاست و حکمرانی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و سزاوار ریاست است و اطاعتش واجب شده، قیام کننده به امر خدا و خیرخواه بندگان خداست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 پیامبران و جانشینان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می‌دهد و کمک می‌کند و از علم و حکمت مخزونش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غیر آنان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عطا می‌کند، در نتیجه علمش برتر از علم مردم زمانش می‌باشد و 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به حق راهنمایی می‌کند سزاوارتر است پیروی شود یا کسی که راه نمی‌یابد مگر آنکه هدایت شود؟ شما را چه شده؟ چگونه داوری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قصه طالوت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او را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الْعِلْمِ وَ الْجِسْمِ وَ اللّهُ يُؤْتِي مُلْكَهُ مَنْ يَشاءُ</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و قال فِی قِصَّةِ داوُد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قَتَلَ داوُدُ جالُوتَ وَ آتاهُ اَللّهُ اَلْمُلْكَ وَ اَلْحِكْمَةَ وَ عَلَّمَهُ مِمّا يَشاءُ</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 قالَ لِنَبِّیِه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اللّهُ عَلَیْکَ الْکِتابَ وَ الْحِکْمَةَ وَ عَلَّمَکَ ما لَمْ تَکُنْ تَعْلَمُ وَ کانَ فَضْلُ اللّهِ عَلَیْکَ عَظِیماً</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وَقَالَ فِي الأَئِمَّةِ مِنْ أَهْلِ بَيْتِ نَبِيِّهِ وَعِتْرَتِهِ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وَ إِنَّ الْعَبْدَ إِذَا اخْتَارَهُ اللَّهُ لِأُمُورِ عِبَادِهِ شَرَحَ صَدْرَهُ لِذَلِكَ وَ أَوْدَعَ قَلْبَهُ يَنَابِيعَ الْحِكْمَةِ وَ أَطْلَقَ عَلَى لِسَانِهِ فَلَمْ يَعْيَ بَعْدَهُ بِجَوَابٍ وَ لَمْ تَجِدْ فِيهِ غَيْرَ صَوَابٍ فَهُوَ مُوَفَّقُ مُسَدَّدٌ مُؤَيَّدٌ قَدْ أَمِنَ مِنَ الْخَطَإِ وَ الزَّلَلِ خَصَّهُ بِذَلِكَ لِيَكُونَ ذَلِكَ حُجَّةً عَلَى خَلْقِهِ شَاهِداً عَلَى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w:t>
      </w:r>
    </w:p>
    <w:p>
      <w:pPr>
        <w:pStyle w:val="BookText"/>
        <w:rPr/>
      </w:pPr>
      <w:r>
        <w:rPr>
          <w:rFonts w:ascii="IRNazanin" w:hAnsi="IRNazanin" w:eastAsia="IRNazanin"/>
          <w:color w:val="111111"/>
          <w:sz w:val="28"/>
          <w:sz w:val="28"/>
          <w:szCs w:val="28"/>
          <w:rtl w:val="true"/>
          <w:lang w:bidi="fa-IR"/>
        </w:rPr>
        <w:t xml:space="preserve">بر شما برگزید و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او را فزونی بخشید، و خدا پادشاهی‌اش را به هر کس خواهد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سرگذشت داود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جالوت را کشت، و خدا پادشاهی و حکمت به او داد، و از آنچه می‌خواست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پیغمبرش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را بر تو فرو فرستاد، و آنچه را نمی‌دانستی به تو تعلیم داد، و فضل خدا بر تو همیشه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امامان از خاندان و نزدیکان مخصوص و فرزندان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اینکه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خدا از فضلش به آنها داده حسد می‌برند، پس ما به آل ابراهیم کتاب و حکمت دادیم و ملکی عظیم به آنها عطا کردیم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 بنده‌ای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و اداره‌ی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بندگانش برگزیند سینه‌اش را برای این کار باز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شکیبا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چشمه‌های حکمت را در دلش بنهد، و زبانش را باز کند تا بعد از آن به جواب در نماند و جز درست و صواب در آن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 صواب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موفق، راست کار و راست گفتار تقویت شده‌ایست که از خطا و لغزش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تا حجت بر خلقش و گواه بر بندگانش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 و افزون بخشی خداست که به هر کس بخواهد می‌بخشد،</w:t>
      </w:r>
    </w:p>
    <w:p>
      <w:pPr>
        <w:pStyle w:val="BookText"/>
        <w:rPr/>
      </w:pPr>
      <w:r>
        <w:rPr>
          <w:rFonts w:ascii="Amiri" w:hAnsi="Amiri" w:eastAsia="Amiri" w:cs="Amiri"/>
          <w:color w:val="111111"/>
          <w:sz w:val="28"/>
          <w:sz w:val="28"/>
          <w:szCs w:val="28"/>
          <w:rtl w:val="true"/>
          <w:lang w:bidi="ar-SA"/>
        </w:rPr>
        <w:t>واللهُ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فَهَلْ یَقْدِرُونَ عَلی مِثْلِ هذَا فَیَخْتَارُونَهُ أَوْ یَکُونُ مُخْتَارُهُمْ بِهذِهِ الصِّفَةِ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التحف العقول،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و خدا را فضل بی‌پایان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اظهار نظر درباره‌ی امام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توانایند تا بتوانند امام را برگزینند و برگزیده‌شان به این صفت باشد؟</w:t>
      </w:r>
      <w:bookmarkStart w:id="63" w:name="pg469_4661"/>
    </w:p>
    <w:p>
      <w:pPr>
        <w:pStyle w:val="Heading3"/>
        <w:numPr>
          <w:ilvl w:val="2"/>
          <w:numId w:val="1"/>
        </w:numPr>
        <w:rPr/>
      </w:pPr>
      <w:bookmarkStart w:id="64" w:name="__RefHeading___Toc4204210_211673320"/>
      <w:bookmarkStart w:id="65" w:name="_Toc23"/>
      <w:bookmarkEnd w:id="63"/>
      <w:bookmarkEnd w:id="64"/>
      <w:r>
        <w:rPr>
          <w:rtl w:val="true"/>
        </w:rPr>
        <w:t xml:space="preserve">حدیث </w:t>
      </w:r>
      <w:r>
        <w:rPr/>
        <w:t>16</w:t>
      </w:r>
      <w:bookmarkEnd w:id="6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یَوْماً وَ عِنْدَهُ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اِجْتَمَعَ اَلْفُقَهَاءُ، وَ أَهْلُ اَلْکَلاَمِ مِنَ اَلْفِرَقِ اَلْمُخْتَلِفَهِ، فَسَأَلَهُ بَعْضُهُمْ،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بِأَیِّ شَیْءٍ تَصِحُّ اَلْإِمَامَهُ لِمُدَّعِیهَا؟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بِالنَّصِّ وَ اَلدَّلِیلِ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فَدِلاَلَهُ اَلْإِمَامِ فِیمَا هِیَ؟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اَلْعِلْمِ، وَ اِسْتِجَابَهِ اَلدَّعْوَهِ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إِخْبَارِکُمْ بِمَا یَکُونُ؟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بِعَهْدٍ مَعْهُودٍ إِلَیْنَا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وَجْهُ إِخْبَارِکُمْ بِمَا فِی قُلُوبِ اَلنَّاسِ؟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مَا بَلَغَکَ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فِرَاسَهَ اَلْمُؤْمِنِ فَإِنَّهُ یَنْظُرُ بِنُورِ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مُؤْمِنٍ إِلَّا وَ لَهُ فِرَاسَةٌ يَنْظُرُ بِنُورِ اللَّهِ عَلَى قَدْرِ إِيمَانِهِ وَ مَبْلَغِ اسْتِبْصَارِهِ وَ عِلْمِهِ، وَ قَدْ جَمَعَ اللَّهُ لِلْأَئِمَّةِ مِنَّا مَا فَرَّقَهُ فِي جَمِيعِ الْمُؤْمِنِينَ، وَ قَالَ عَزَّ وَ جَلَّ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فَأَوَّلُ الْمُتَوَسِّمِينَ رَسُولُ اللَّهِ صلی الله علیه واله وسلم، ثُمَّ</w:t>
      </w:r>
    </w:p>
    <w:p>
      <w:pPr>
        <w:pStyle w:val="BookText"/>
        <w:rPr/>
      </w:pP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مجلس مأمون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علیه‌السلام نزد او بودند، و فقها و دانشمندان علم کلام فرقه‌های گوناگون نیز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برای مدعی آن به چه دلیلی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آوردن امام در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او و استجابت دعایش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واقع می‌شود چگونه خبر می‌دهید؟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وصیت و عهدی است از رسول خدا صلی الله علیه و آله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 از آنچه در دل مردم است خبر می‌دهید؟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 رسول صلی الله علیه و آله به تو نرسید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فهم و زیرکی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بپرهیزید که راستی او به نور خدا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سخن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نیست مگر اینکه از فراست و تیزهوشی برخوردار است و به قدر ایمان و میزان بینا دلی و علمش به نور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می‌بیند، و خدا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همه‌ی مؤمنان پخش کرده در ائمه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 و خدای عزوجل در کتاب محکمش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این نشانه‌هایی است برای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علیه السلام مِنْ بَعْدِهِ، ثُمَّ الْحَسَنُ وَ الْحُسَيْنُ وَ الْأَئِمَّةُ مِنْ وُلْدِ الحسین علیه‌السلام إِلَى يَوْمِ الْقِيَامَةِ قَالَ فَنَظَرَ إِلَيْهِ الْمَأْمُونُ فَقَالَ لَهُ يَا أَبَاالْحَسَنِ زِدْنَا مِمَّا جَعَلَ اللَّهُ لَكُمْ أَهْلَ الْبَيْت، فقال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أَیَّدَنَا بِرُوحٍ مِنْهُ مُقَدَّسَهٍ مُطَهَّرَهٍ لَیْسَتْ بِمَلَکٍ لَمْ تَکُنْ مَعَ أَحَدٍ مِمَّنْ مَضَی إِلاَّ مَعَ رَسُولِ اَللَّهِ صَلَّی اَللَّهُ عَلَیْهِ وَ آلِهِ وَ هِیَ مَعَ اَلْأَئِمَّهِ مِنَّا تُسَدِّدُهُمْ وَ تُوَفِّقُهُمْ وَ هُوَ عَمُودٌ مِنْ نُورٍ بَیْنَنَا وَ بَیْنَ اَللَّهِ عَزَّ وَ جَلَّ،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بَلَغَنِی أَنَّ قَوْماً یَغْلُونَ فِیکُمْ وَ یَتَجَاوَزُونَ فِیکُمُ اَلْحَدَّ؟ 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أَمبی مُوسَی بْنُ جَعْفَرٍ، عَنْ أَبِیهِ جَعْفَرِ بْنِ مُحَمَّدٍ، عَنْ أَبِیهِ مُحَمَّدِ بْنِ عَلِیٍّ، عَنْ أَبِیهِ عَلِیِّ بْنِ اَلْحُسَیْنِ، عَنْ أَبِیهِ اَلْحُسَیْنِ بْنِ عَلِیٍّ، عَنْ أَبِیهِ عَلِیِّ بْنِ أَبِی طَالِبٍ عَلَیْهِمُ اَلسَّلاَمُ قَالَ قَالَ رَسُولُ اَللَّهِ صَلَّی اَللَّهُ عَلَیْهِ وَ آلِهِ وَ سَلَّمَ لاَ تَرْفَعُونِی فَوْقَ حَقِّی، فَإِنَّ اَللَّهَ تَعَالَی اِتَّخَذَنِی</w:t>
      </w:r>
    </w:p>
    <w:p>
      <w:pPr>
        <w:pStyle w:val="BookText"/>
        <w:rPr/>
      </w:pPr>
      <w:r>
        <w:rPr>
          <w:rFonts w:ascii="IRNazanin" w:hAnsi="IRNazanin" w:eastAsia="IRNazanin"/>
          <w:color w:val="111111"/>
          <w:sz w:val="28"/>
          <w:sz w:val="28"/>
          <w:szCs w:val="28"/>
          <w:rtl w:val="true"/>
          <w:lang w:bidi="fa-IR"/>
        </w:rPr>
        <w:t>متوسمین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اشارت دانان، کسانی که از نشان ظاهر باطن را در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 از متوسمین پیامبر خدا صلی الله علیه و آله است، و بعد از آن حضرت امیرمؤمنان علی علیه‌السلام است، سپس امام حسن و حسین و امامان از فرزندان حسین علیهم‌السلام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شنیدن این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جانب حضرت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شما خاندان پیامبر عطا کرده بیشتر ما را بهره‌مند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عزوجل ما را به روحی مقدس و مطهر از خودش تأیید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نیست، </w:t>
      </w:r>
      <w:r>
        <w:rPr>
          <w:rStyle w:val="FootnoteAnchor"/>
          <w:rtl w:val="true"/>
        </w:rPr>
        <w:footnoteReference w:id="38"/>
      </w:r>
      <w:r>
        <w:rPr>
          <w:rFonts w:ascii="IRNazanin" w:hAnsi="IRNazanin" w:eastAsia="IRNazanin"/>
          <w:color w:val="111111"/>
          <w:sz w:val="28"/>
          <w:sz w:val="28"/>
          <w:szCs w:val="28"/>
          <w:rtl w:val="true"/>
          <w:lang w:bidi="fa-IR"/>
        </w:rPr>
        <w:t xml:space="preserve">، این روح با هیچ یک از پیامبران پیشین جز رسول خدا صلی الله علیه و آله نبود و همان روح با امامان از ما خاندان هست و آنها را به راستی و درستی در گفتار و کردار وامی‌دارد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می‌گرداند، و آن ستونی از نور بین ما و بین خدای عزوجل است</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که گروهی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غلو می‌کنند و از آن حد و مرتبه‌ای که دارید فراتر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از پدرش جعفر بن محمد و او از پدرش محمد بن علی و او از پدرش علی بن حسین و او از پدرش حسین بن علی و او از پدرش علی بن ابی طالب علیهم‌السلام برایم نقل کرد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بیش از حقم بالا نبرید که خدای تبارک و تعالی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 قَبْلَ أَنْ یَتَّخِذَنِی نَبِیّاً،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لِبَشَرٍ أَنْ یُؤْتِیَهُ اَللّهُ اَلْکِتابَ وَ اَلْحُکْمَ وَ اَلنُّبُوَّهَ ثُمَّ یَقُولَ لِلنّاسِ کُونُوا عِباداً لِی مِنْ دُونِ اَللّهِ وَ لکِنْ کُونُوا رَبّانِیِّینَ بِما کُنْتُمْ تُعَلِّمُونَ اَلْکِتابَ وَ بِما کُنْتُمْ تَدْرُسُونَ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یَأْمُرَکُمْ أَنْ تَتَّخِذُوا اَلْمَلائِکَهَ وَ اَلنَّبِیِّینَ أَرْباباً أَ یَأْمُرُکُمْ بِالْکُفْرِ بَعْدَ إِذْ أَنْتُمْ مُسْلِمُونَ</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وَ قَالَ عَلِیٌّ عَلَیْهِ اَلسَّلاَمُ یَهْلِکُ فِیَّ اِثْنَانِ وَ لاَ ذَنْبَ لِی مُحِبٌّ مُفْرِطٌ وَ مُبْغِضٌ مُفَرِّطٌ ، وَ إِنَّا لَنَبْرَأُ إِلَی اَللَّهِ تَعَالَی مِمَّنْ یَغْلُو فِینَا فَرَفَعَنَا فَوْقَ حَدِّنَا، کَبَرَاءَهِ عِیسَی بْنِ مَرْیَمَ عَلَیْهِ اَلسَّلاَمُ مِنَ اَلنَّصَارَی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اللَّهُ يا عِيسَى ابْنَ مَرْيَمَ ءَأَنْتَ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بنده‌ی خود گرفت پیش از آنکه به پیامبری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بشری را روا نباشد که خدا به او کتاب و حکم و نبوت دهد سپس به مردم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جای خدا بپرستید،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وظیفه‌ی پیامبر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خداپرست باشید به آن گونه که از کتاب خدا به دیگران می‌آموزید و به آنچه از آن می‌خوانید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فرمان نمی‌دهد که فرشتگان و پیامبران را به خدایی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آن مسلمان و سر به فرمان نهاده‌اید شما را به کفر امر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من دو گروه به خطا رفته هلاک می‌شوند و حال آنکه مرا گناهی نیست، دوستدار افراطی و دشمن افراطی، و من از کسانی که درباره‌ی ما غلو می‌کنند و بیش از حدمان ما را بالا می‌برند بیزارم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نسبت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دورم، چنانکه عیسی بن مریم علیه‌السلام از نصرانیان بیزاری و دوری جست، خدای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یاد کن آنگاه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 ای عیسی فرزند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مردم را گفتی گه من و مادرم را دو خدای دیگر جز خدای عالم بگیرید؟ 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شریک و شبیه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دوری، هرگز مرا نسزد که آنچه شایسته نیست بگویم، اگر من گفته باشم تو خود دانسته‌ای، که تو از جان و نهان من آگاهی و من از ذات تو بی‌خبرم، همانا تو نیک دانا به همه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الْغُيُوبِ مَا قُلتُ لَهُم إلّا مَا أمَرتَنی بِهِ أن اعبُدُوا اللَّه رَبِّی وَرَبَّکُمْ وَکُنتُ عَلَیهِم شَهیداً مَا دُمتُ فِیهِم فَلَمَّا تَوفَّیتَنِی کُنتَ أنتَ الرَقیبَ عَلَیهِم وَأنتَ عَلَی کُلِّ شَی ءٍ شَهیدٌ</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و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یَسْتَنکِفَ الْمَسِیحُ أَن یَکُونَ عَبْداً لِّلّهِ وَلاَ الْمَلآئِکَهُ الْمُقَرَّبُونَ</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و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الْمَسِیحُ ابْنُ مَرْیَمَ إِلاَّ رَسُولٌ قَدْ خَلَتْ مِن قَبْلِهِ الرُّسُلُ وَأُمُّهُ صِدِّیقَهٌ کَانَا یَأْکُلاَنِ الطَّعَامَ</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ومعناه أنَّهما کانا یتغَوَّطان، فمن ادعى لِلأَنبِياءِ رُبُوبِيّةً أو ادّعى لِلأَئِمَّةِ رُبُوبيّةً أو نُبُوَّةً أو لغير الأئِمَّةِ إمامةً فنحنُ بُرَآءُ مِنهُ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عیون أخبار الرضا </w:t>
      </w:r>
      <w:r>
        <w:rPr>
          <w:rFonts w:eastAsia="Amiri" w:cs="Amiri" w:ascii="Amiri" w:hAnsi="Amiri"/>
          <w:color w:val="111111"/>
          <w:sz w:val="28"/>
          <w:szCs w:val="28"/>
          <w:lang w:bidi="ar-SA"/>
        </w:rPr>
        <w:t>200/2</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ناپیدائی هایی، هرگز به آنها چیزی نگفتم جز آنچه تو مرا بدان امر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پرستید که پرودگار من و پروردگار شماست، تا زمانی که میان ایشان بودم برایشان گواه بودم، و چون مرا از میانشان برگرفتی تو خود نگهبان و دیدبان بر آنها بودی، و تو بر همه چیز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مسیح از اینکه بنده‌ی خدا باشد ننگ ندارد و سرپیچی نمی‌کند و نه فرشتگان مقرب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خدای عزوجل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مسیح فرزند مریم جز فرستاده‌ای نیست که پیش از او نیز فرستادگانی بودند، و مادرش هم زن راستگویی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بشر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غذا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مقصود این است که آن دو فضولات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شایسته خدایی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برای پیامبران ادعای پروردگاری کند یا برای امامان ادعای پروردگاری یا پیامبری کند یا برای غیر امامان ادعای امامت کند ما در دنیا و آخرت از او بیزاریم</w:t>
      </w:r>
      <w:r>
        <w:rPr>
          <w:rFonts w:eastAsia="IRNazanin" w:cs="IRNazanin"/>
          <w:color w:val="111111"/>
          <w:sz w:val="28"/>
          <w:szCs w:val="28"/>
          <w:rtl w:val="true"/>
          <w:lang w:bidi="fa-IR"/>
        </w:rPr>
        <w:t>.</w:t>
      </w:r>
      <w:bookmarkStart w:id="66" w:name="pg469_4670"/>
    </w:p>
    <w:p>
      <w:pPr>
        <w:pStyle w:val="Heading2"/>
        <w:numPr>
          <w:ilvl w:val="1"/>
          <w:numId w:val="1"/>
        </w:numPr>
        <w:rPr/>
      </w:pPr>
      <w:bookmarkStart w:id="67" w:name="__RefHeading___Toc4204212_211673320"/>
      <w:bookmarkStart w:id="68" w:name="_Toc24"/>
      <w:bookmarkEnd w:id="66"/>
      <w:bookmarkEnd w:id="67"/>
      <w:r>
        <w:rPr>
          <w:rtl w:val="true"/>
        </w:rPr>
        <w:t>اخلاق و تربیت اسلامی</w:t>
      </w:r>
      <w:bookmarkEnd w:id="6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4204214_211673320"/>
      <w:bookmarkStart w:id="70" w:name="_Toc25"/>
      <w:bookmarkEnd w:id="69"/>
      <w:r>
        <w:rPr>
          <w:rtl w:val="true"/>
        </w:rPr>
        <w:t>اشاره</w:t>
      </w:r>
      <w:bookmarkStart w:id="71" w:name="pg469_4671"/>
      <w:bookmarkEnd w:id="70"/>
    </w:p>
    <w:p>
      <w:pPr>
        <w:pStyle w:val="Heading3"/>
        <w:numPr>
          <w:ilvl w:val="2"/>
          <w:numId w:val="1"/>
        </w:numPr>
        <w:rPr/>
      </w:pPr>
      <w:bookmarkStart w:id="72" w:name="__RefHeading___Toc4204216_211673320"/>
      <w:bookmarkStart w:id="73" w:name="_Toc26"/>
      <w:bookmarkEnd w:id="71"/>
      <w:bookmarkEnd w:id="72"/>
      <w:r>
        <w:rPr>
          <w:rtl w:val="true"/>
        </w:rPr>
        <w:t xml:space="preserve">حدیث </w:t>
      </w:r>
      <w:r>
        <w:rPr/>
        <w:t>17</w:t>
      </w:r>
      <w:bookmarkEnd w:id="73"/>
    </w:p>
    <w:p>
      <w:pPr>
        <w:pStyle w:val="BookText"/>
        <w:rPr/>
      </w:pPr>
      <w:r>
        <w:rPr>
          <w:rFonts w:ascii="Amiri" w:hAnsi="Amiri" w:eastAsia="Amiri" w:cs="Amiri"/>
          <w:color w:val="111111"/>
          <w:sz w:val="28"/>
          <w:sz w:val="28"/>
          <w:szCs w:val="28"/>
          <w:rtl w:val="true"/>
          <w:lang w:bidi="ar-SA"/>
        </w:rPr>
        <w:t>لَیْسَ اَلْعِبَادَهُ کَثْرَهَ اَلصِّیَامِ وَ اَلصَّلاَهِ وَ إِنَّمَا اَلْعِبَادَهُ کَثْرَهُ اَلتَّفَکُّرِ فِی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الکافی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4204218_211673320"/>
      <w:bookmarkStart w:id="75" w:name="_Toc27"/>
      <w:bookmarkEnd w:id="74"/>
      <w:r>
        <w:rPr>
          <w:rtl w:val="true"/>
        </w:rPr>
        <w:t xml:space="preserve">حدیث </w:t>
      </w:r>
      <w:r>
        <w:rPr/>
        <w:t>18</w:t>
      </w:r>
      <w:bookmarkEnd w:id="7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الرِّضَا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 کل امری‌ء عَقْلِهِ ، وَ عَدُوُّهُ جَهْلُهُ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سخنان علی بن موسی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به زیادی روزه و نماز نیست، بلکه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اندیشیدن در کار خداست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کوتاه ثامن الأئمة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هر کس عقل او، و دشمنش جهل او می‌باشد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76" w:name="pg469_4673"/>
    </w:p>
    <w:p>
      <w:pPr>
        <w:pStyle w:val="Heading3"/>
        <w:numPr>
          <w:ilvl w:val="2"/>
          <w:numId w:val="1"/>
        </w:numPr>
        <w:rPr/>
      </w:pPr>
      <w:bookmarkStart w:id="77" w:name="__RefHeading___Toc4204220_211673320"/>
      <w:bookmarkStart w:id="78" w:name="_Toc28"/>
      <w:bookmarkEnd w:id="76"/>
      <w:bookmarkEnd w:id="77"/>
      <w:r>
        <w:rPr>
          <w:rtl w:val="true"/>
        </w:rPr>
        <w:t xml:space="preserve">حدیث </w:t>
      </w:r>
      <w:r>
        <w:rPr/>
        <w:t>19</w:t>
      </w:r>
      <w:bookmarkEnd w:id="78"/>
    </w:p>
    <w:p>
      <w:pPr>
        <w:pStyle w:val="BookText"/>
        <w:rPr/>
      </w:pPr>
      <w:r>
        <w:rPr>
          <w:rFonts w:ascii="Amiri" w:hAnsi="Amiri" w:eastAsia="Amiri" w:cs="Amiri"/>
          <w:color w:val="111111"/>
          <w:sz w:val="28"/>
          <w:sz w:val="28"/>
          <w:szCs w:val="28"/>
          <w:rtl w:val="true"/>
          <w:lang w:bidi="ar-SA"/>
        </w:rPr>
        <w:t xml:space="preserve">قَالَ الامام ابوالحسن الرِّضَا علیه‌السلام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یتم عَقَلَ امرء مُسْلِمٍ حتی تکون فیه عَشْرُ خِصَالٍ الْخَيرُ مِنْهُ مَأْمُولٌ وَ الشَّرُّ مِنْهُ مَأْمُونٌ يسْتَكثِرُ قَلِيلَ الْخَيرِ مِنْ غَيرِهِ وَ يسْتَقِلُّ كثِيرَ الْخَيرِ مِنْ نَفْسِهِ، لَا یَسْأَمُ مِنْ طَلَبِ الْحَوَائِجِ إِلَیْهِ وَ لَا یَمَلُّ مِنْ طَلَبِ الْعِلْمِ طُولَ دَهْرِهِ الْفَقْرُ فِی اللَّهِ أَحَبُّ إِلَیْهِ مِنَ الْغِنَی وَ الذُّلُّ فِی اللَّهِ أَحَبُّ إِلَیْهِ مِنَ الْعِزِّ فِی عَدُوِّهِ وَ الْخُمُولُ أَشْهَی إِلَیْهِ مِنَ الشُّهْرَةِ ثُمَّ قَالَ علیه السلام الْعَاشِرَةُ وَ مَا الْعَاشِرَةُ قِیلَ لَهُ مَا هِیَ قَالَ علیه السلام لَا یَرَی أَحَداً إِلَّا قَالَ هُوَ خَیْرٌ مِنِّی وَ أَتْقَی إِنَّمَا النَّاسُ رَجُلَانِ رَجُلٌ خَیْرٌ مِنْهُ وَ أَتْقَی وَ رَجُلٌ شَرٌّ مِنْهُ وَ أَدْنَی فَإِذَا لَقِیَ الَّذِی شَرٌّ مِنْهُ وَ أَدْنَی قَالَ لَعَلَّ خَیْرَ هَذَا</w:t>
      </w:r>
    </w:p>
    <w:p>
      <w:pPr>
        <w:pStyle w:val="BookText"/>
        <w:rPr/>
      </w:pPr>
      <w:r>
        <w:rPr>
          <w:rFonts w:ascii="IRNazanin" w:hAnsi="IRNazanin" w:eastAsia="IRNazanin"/>
          <w:color w:val="111111"/>
          <w:sz w:val="28"/>
          <w:sz w:val="28"/>
          <w:szCs w:val="28"/>
          <w:rtl w:val="true"/>
          <w:lang w:bidi="fa-IR"/>
        </w:rPr>
        <w:t>در خبر است از امام هشتم علیه‌السلام که فرمود عقل هیچ مسلمانی به کمال نرسد تا ده خصلت و صفت در او جمع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خیر او امیدوار باشد، و از بدی‌اش خود را در امان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نیکی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شمرد، اما نیکی زیاد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او حاجت خواهند دلتنگ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زندگی‌اش از دانش طلبی خسته و ملول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تهیدستی در راه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رعایت تعلیمات اسلامی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ثروتمندی دوست‌تر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شمرده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 ظاهربینان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اجرای احکام خدا از عزت نزد دشمن خدا در نظرش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گمنامی را از شهرت و نام‌آوری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آفاتی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می‌خواهد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دهم و چه مهم است این دهمین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صفت دهم چیست؟ امام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نبیند جز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بهتر و با تقواتر است، زیرا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مقایسه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او بهتر و پرهیزگارتر است و مردی که بدتر و پست‌تراست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شخصی را که از او بدتر و پست‌تر است ببیند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خوبی این شخص</w:t>
      </w:r>
      <w:bookmarkStart w:id="79" w:name="pg469_4675"/>
    </w:p>
    <w:p>
      <w:pPr>
        <w:pStyle w:val="BookText"/>
        <w:rPr/>
      </w:pPr>
      <w:bookmarkEnd w:id="79"/>
      <w:r>
        <w:rPr>
          <w:rFonts w:ascii="Amiri" w:hAnsi="Amiri" w:eastAsia="Amiri" w:cs="Amiri"/>
          <w:color w:val="111111"/>
          <w:sz w:val="28"/>
          <w:sz w:val="28"/>
          <w:szCs w:val="28"/>
          <w:rtl w:val="true"/>
          <w:lang w:bidi="ar-SA"/>
        </w:rPr>
        <w:t>بَاطِنٌ وَ هُوَ خَیْرٌ لَهُ وَ خَیْرِی ظَاهِرٌ وَ هُوَ شَرٌّ لِی وَ إِذَا رَأَی الَّذِی هُوَ خَیْرٌ مِنْهُ و أتْقی تواضع لهُ لِیلْحق بِهِ فإِذا فعل ذلِک فقدْ علا مجْدُهُ و طاب خیْرُهُ و حسُن ذِکْرُهُ و ساد أهْل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467</w:t>
      </w:r>
    </w:p>
    <w:p>
      <w:pPr>
        <w:pStyle w:val="Heading3"/>
        <w:numPr>
          <w:ilvl w:val="2"/>
          <w:numId w:val="1"/>
        </w:numPr>
        <w:rPr/>
      </w:pPr>
      <w:bookmarkStart w:id="80" w:name="__RefHeading___Toc4204222_211673320"/>
      <w:bookmarkStart w:id="81" w:name="_Toc29"/>
      <w:bookmarkEnd w:id="80"/>
      <w:r>
        <w:rPr>
          <w:rtl w:val="true"/>
        </w:rPr>
        <w:t xml:space="preserve">حدیث </w:t>
      </w:r>
      <w:r>
        <w:rPr/>
        <w:t>20</w:t>
      </w:r>
      <w:bookmarkEnd w:id="81"/>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یَسْتَکْمِلُ عَبْدٌ حَقِیقَهَ اَلْإِیمَانِ حَتَّی تَکُونَ فِیهِ خِصَالٌ ثَلاَثٌ اَلتَّفَقُّهُ فِی اَلدِّینِ وَ حُسْنُ اَلتَّقْدِیرِ فِی اَلْمَعِیشَهِ وَ اَلصَّبْرُ عَلَی اَلرَّزَایَا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پنهان است و این برایش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خودنمایی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خوبی من آشکار است و آن مایه‌ی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و چون کسی را که از او بهتر و پرهیزگارتر است مشاهده کند برایش فروتنی نماید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این‌طور رفتاری داشته باشد قدر و منزلتش بالا رود، و خیرش پاک و خالص شود و نیک نام گردد، و بر معاصرانش آقایی و سروری یابد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رضا علیه‌السلام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حقیقت ایمانش را به کمال نرساند تا اینکه در او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نیکو اندازه‌گیری کردن در امر معیشت، و شکیبایی بر مصیبت ها و گرفتاری ها</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82" w:name="pg469_4677"/>
    </w:p>
    <w:p>
      <w:pPr>
        <w:pStyle w:val="Heading3"/>
        <w:numPr>
          <w:ilvl w:val="2"/>
          <w:numId w:val="1"/>
        </w:numPr>
        <w:rPr/>
      </w:pPr>
      <w:bookmarkStart w:id="83" w:name="__RefHeading___Toc4204224_211673320"/>
      <w:bookmarkStart w:id="84" w:name="_Toc30"/>
      <w:bookmarkEnd w:id="82"/>
      <w:bookmarkEnd w:id="83"/>
      <w:r>
        <w:rPr>
          <w:rtl w:val="true"/>
        </w:rPr>
        <w:t xml:space="preserve">حدیث </w:t>
      </w:r>
      <w:r>
        <w:rPr/>
        <w:t>21</w:t>
      </w:r>
      <w:bookmarkEnd w:id="84"/>
    </w:p>
    <w:p>
      <w:pPr>
        <w:pStyle w:val="BookText"/>
        <w:rPr/>
      </w:pPr>
      <w:r>
        <w:rPr>
          <w:rFonts w:ascii="Amiri" w:hAnsi="Amiri" w:eastAsia="Amiri" w:cs="Amiri"/>
          <w:color w:val="111111"/>
          <w:sz w:val="28"/>
          <w:sz w:val="28"/>
          <w:szCs w:val="28"/>
          <w:rtl w:val="true"/>
          <w:lang w:bidi="ar-SA"/>
        </w:rPr>
        <w:t>عَنْ سَهْلِ بْنِ اَلْحَارِثِ عَنِ اَلدِّلْهَاثِ مَوْلَی اَلرِّضَا عَلَیْهِ اَلسَّلاَمُ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اَلْمُؤْمِنُ مُؤْمِناً حَتَّی یَکُونَ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مِنْ رَبِّهِ وَ سُنَّهٌ مِنْ نَبِیِّهِ وَ سُنَّهٌ مِنْ 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فَالسُّنَّهُ مِنْ رَبِّهِ کِتْمَانُ سِرِّهِ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 أَمَّا اَلسُّنَّهُ مِنْ نَبِیِّهِ فَمُدَارَاهُ اَلنَّاسِ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وَ أَمَّا اَلسُّنَّهُ مِنْ وَلِیِّهِ فَالصَّبْرُ فِی اَلْبَأْسَاءِ وَ اَلضَّرَّاءِ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اَلصّابِرِینَ فِی اَلْبَأْساءِ وَ اَلضَّرّاءِ</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از امام هشتم علی بن موسی علیه‌السلام نقل شده که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مؤمن حقیقی نمی‌باشد مگر اینکه در او سه خصلت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و روشی از پروردگارش، سنتی از پیامبر خدا و سنت و رفتاری از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سنت خدایش رازداری است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دانای به غیب است، و هیچ کس را به غیب مطلع نکند مگر از پیامبران آن‌که رضایت داشته باشد که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پیامبرش مدارا کردن با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عزوجل پیامبرش را به مدارای با مردم امر کرده است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بخشش پیش گیر و به نیکی فرمان بده و از نادانان روی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سنت ولی خدا پایداری و شکیبایی در سختی و ناکامی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کنندگان در تنگدستی و ناخوشی</w:t>
      </w:r>
      <w:r>
        <w:rPr>
          <w:rFonts w:eastAsia="IRNazanin" w:cs="IRNazanin"/>
          <w:color w:val="111111"/>
          <w:sz w:val="28"/>
          <w:szCs w:val="28"/>
          <w:rtl w:val="true"/>
          <w:lang w:bidi="fa-IR"/>
        </w:rPr>
        <w:t>».</w:t>
      </w:r>
      <w:bookmarkStart w:id="85" w:name="pg469_4679"/>
    </w:p>
    <w:p>
      <w:pPr>
        <w:pStyle w:val="Heading3"/>
        <w:numPr>
          <w:ilvl w:val="2"/>
          <w:numId w:val="1"/>
        </w:numPr>
        <w:rPr/>
      </w:pPr>
      <w:bookmarkStart w:id="86" w:name="__RefHeading___Toc4204226_211673320"/>
      <w:bookmarkStart w:id="87" w:name="_Toc31"/>
      <w:bookmarkEnd w:id="85"/>
      <w:bookmarkEnd w:id="86"/>
      <w:r>
        <w:rPr>
          <w:rtl w:val="true"/>
        </w:rPr>
        <w:t xml:space="preserve">حدیث </w:t>
      </w:r>
      <w:r>
        <w:rPr/>
        <w:t>22</w:t>
      </w:r>
      <w:bookmarkEnd w:id="87"/>
    </w:p>
    <w:p>
      <w:pPr>
        <w:pStyle w:val="BookText"/>
        <w:rPr/>
      </w:pPr>
      <w:r>
        <w:rPr>
          <w:rFonts w:ascii="Amiri" w:hAnsi="Amiri" w:eastAsia="Amiri" w:cs="Amiri"/>
          <w:color w:val="111111"/>
          <w:sz w:val="28"/>
          <w:sz w:val="28"/>
          <w:szCs w:val="28"/>
          <w:rtl w:val="true"/>
          <w:lang w:bidi="ar-SA"/>
        </w:rPr>
        <w:t xml:space="preserve">وَ قَالَ اَلْإِمَامُ اَبُوالحَسَنِ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سَبْعَهُ أَشْیَاءَ بِغَیْرِ أَشْیَاءَ مِنَ اَلاِسْتِهْزَاءِ مَنِ اِسْتَغْفَرَ اَللَّهَ بِلِسَانِهِ وَ لَمْ یَنْدَمْ بِقَلْبِهِ فَقَدِ اِسْتَهَزَأَ بِنَفْسِهِ</w:t>
      </w:r>
    </w:p>
    <w:p>
      <w:pPr>
        <w:pStyle w:val="BookText"/>
        <w:rPr/>
      </w:pPr>
      <w:r>
        <w:rPr>
          <w:rFonts w:ascii="Amiri" w:hAnsi="Amiri" w:eastAsia="Amiri" w:cs="Amiri"/>
          <w:color w:val="111111"/>
          <w:sz w:val="28"/>
          <w:sz w:val="28"/>
          <w:szCs w:val="28"/>
          <w:rtl w:val="true"/>
          <w:lang w:bidi="ar-SA"/>
        </w:rPr>
        <w:t>وَ مَنْ سَأَلَ اَللَّهَ اَلتَّوْفِیقَ وَ لَمْ یَجْتَهِدْ فَقَدِ اِسْتَهَزَأَ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استحزم وَ لَمْ یحذر فَقَدْ اسْتَهَزَأَ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سَأَلَ اَللَّهَ اَلْجَنَّهَ وَ لَمْ یَصْبِرْ عَلَی اَلشَّدَائِدِ فَقَدِ اِسْتَهَزَأَ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تَعَوَّذَ بِاللَّهِ مِنَ اَلنَّارِ وَ لَمْ یَتْرُکْ شَهَوَاتِ اَلدُّنْیَا فَقَدِ اِسْتَهَزَأَ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ذَکَرَ اَلْمَوْتَ وَ لَمْ یَسْتَعِدَّ لَهُ فَقَدِ اِسْتَهَزَأَ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ذَکَرَ اَللَّهَ تَعَالَی وَ لَمْ یَشْتَقْ إِلَی لِقَائِهِ فَقَدِ اِسْتَهَزَأَ بِنَفْسِهِ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امام ابوالحسن الرضا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 در صورتی که بدون هفت چیز دیگر باشد از استهزاء و مسخرگی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به زبان، از خدا آمرزش طلبد و در دل از گناه کردن پشیمان نباشد، خود را به مسخره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از خدا درخواست توفیق و کارسازی کند، ولی کوشش و تلاش ننماید خود را مسخره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هوشیاری و احتیاط بجوید و پرهیز نکند خود را استهزاء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از خدا بهشت بطلبد و بر شداید و سختی ها پایدار و شکیبا نباشد خود را استهزاء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از آتش دوزخ به خدا پناه جوید و شهوات دنیا را ترک نکند خود را به مسخره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به یاد مرگ افتد وخود را مهیای آن نسازد خود را مسخره کرده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خدا را یاد کند و به دیدار او شایق نگردد خود را استهزاء نموده است</w:t>
      </w:r>
      <w:r>
        <w:rPr>
          <w:rFonts w:eastAsia="IRNazanin" w:cs="IRNazanin"/>
          <w:color w:val="111111"/>
          <w:sz w:val="28"/>
          <w:szCs w:val="28"/>
          <w:rtl w:val="true"/>
          <w:lang w:bidi="fa-IR"/>
        </w:rPr>
        <w:t>.</w:t>
      </w:r>
      <w:bookmarkStart w:id="88" w:name="pg469_4681"/>
    </w:p>
    <w:p>
      <w:pPr>
        <w:pStyle w:val="Heading3"/>
        <w:numPr>
          <w:ilvl w:val="2"/>
          <w:numId w:val="1"/>
        </w:numPr>
        <w:rPr/>
      </w:pPr>
      <w:bookmarkStart w:id="89" w:name="__RefHeading___Toc4204228_211673320"/>
      <w:bookmarkStart w:id="90" w:name="_Toc32"/>
      <w:bookmarkEnd w:id="88"/>
      <w:bookmarkEnd w:id="89"/>
      <w:r>
        <w:rPr>
          <w:rtl w:val="true"/>
        </w:rPr>
        <w:t xml:space="preserve">حدیث </w:t>
      </w:r>
      <w:r>
        <w:rPr/>
        <w:t>23</w:t>
      </w:r>
      <w:bookmarkEnd w:id="90"/>
    </w:p>
    <w:p>
      <w:pPr>
        <w:pStyle w:val="BookText"/>
        <w:rPr/>
      </w:pPr>
      <w:r>
        <w:rPr>
          <w:rFonts w:ascii="Amiri" w:hAnsi="Amiri" w:eastAsia="Amiri" w:cs="Amiri"/>
          <w:color w:val="111111"/>
          <w:sz w:val="28"/>
          <w:sz w:val="28"/>
          <w:szCs w:val="28"/>
          <w:rtl w:val="true"/>
          <w:lang w:bidi="ar-SA"/>
        </w:rPr>
        <w:t xml:space="preserve">قَالَ الامام ابوالحسن الرِّضَا علیه‌السلام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أَطَاعَ مَخْلُوقاً فی غیر طَاعَةِ اللَّهِ عزوجل فَقَدْ کفر وَ اتَّخَذَ الها مِنْ دُونِ اللَّهِ </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4204230_211673320"/>
      <w:bookmarkStart w:id="92" w:name="_Toc33"/>
      <w:bookmarkEnd w:id="91"/>
      <w:r>
        <w:rPr>
          <w:rtl w:val="true"/>
        </w:rPr>
        <w:t xml:space="preserve">حدیث </w:t>
      </w:r>
      <w:r>
        <w:rPr/>
        <w:t>24</w:t>
      </w:r>
      <w:bookmarkEnd w:id="92"/>
    </w:p>
    <w:p>
      <w:pPr>
        <w:pStyle w:val="BookText"/>
        <w:rPr/>
      </w:pPr>
      <w:r>
        <w:rPr>
          <w:rFonts w:ascii="IRNazanin" w:hAnsi="IRNazanin" w:eastAsia="IRNazanin"/>
          <w:color w:val="111111"/>
          <w:sz w:val="28"/>
          <w:sz w:val="28"/>
          <w:szCs w:val="28"/>
          <w:rtl w:val="true"/>
          <w:lang w:bidi="fa-IR"/>
        </w:rPr>
        <w:t>قال الامام ابوالحسن الرضا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تَدَعُوا الْعَمَلَ الصَّالِحَ وَ الاِجْتِهَادَ فِي الْعِبَادَةِ اتِّكَالاً عَلَي 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عَلَيْهِمُ السَّلاَمُ وَ لاَ تَدَعُوا حُبَّ آلِ مُحَمَّدٍ عَلَيْهِمُ السَّلاَمُ وَ التَّسْلِيمَ لِأَمْرِهِمُ اتِّكَالاً عَلَي الْعِبَادَةِ فَإِنَّهُ لاَ يُقْبَلُ أَحَدُهُمَا دُونَ الْآخَرِ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تعلیمات آن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مخلوقی را در امری غیر از طاعت خدای عزوجل فرمان برد، به کفر گراییده و خدایی جز خدای تعالی اختیار نموده است</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ابوالحسن 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و کوشش در عبادت را به اتکاء دوستی آل محمد علیهم‌السلام وا مگذار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دوستی آل محمد علیهم‌السلام و تسلیم بودن در برابر فرمان آنان به اتکاء بر عبادت صرف‌نظر مکنید، زیرا هیچ یک از آن دو بدون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نمی‌شود</w:t>
      </w:r>
      <w:r>
        <w:rPr>
          <w:rFonts w:eastAsia="IRNazanin" w:cs="IRNazanin"/>
          <w:color w:val="111111"/>
          <w:sz w:val="28"/>
          <w:szCs w:val="28"/>
          <w:rtl w:val="true"/>
          <w:lang w:bidi="fa-IR"/>
        </w:rPr>
        <w:t>.</w:t>
      </w:r>
      <w:bookmarkStart w:id="93" w:name="pg469_4683"/>
    </w:p>
    <w:p>
      <w:pPr>
        <w:pStyle w:val="Heading3"/>
        <w:numPr>
          <w:ilvl w:val="2"/>
          <w:numId w:val="1"/>
        </w:numPr>
        <w:rPr/>
      </w:pPr>
      <w:bookmarkStart w:id="94" w:name="__RefHeading___Toc4204232_211673320"/>
      <w:bookmarkStart w:id="95" w:name="_Toc34"/>
      <w:bookmarkEnd w:id="93"/>
      <w:bookmarkEnd w:id="94"/>
      <w:r>
        <w:rPr>
          <w:rtl w:val="true"/>
        </w:rPr>
        <w:t xml:space="preserve">حدیث </w:t>
      </w:r>
      <w:r>
        <w:rPr/>
        <w:t>25</w:t>
      </w:r>
      <w:bookmarkEnd w:id="95"/>
    </w:p>
    <w:p>
      <w:pPr>
        <w:pStyle w:val="BookText"/>
        <w:rPr/>
      </w:pPr>
      <w:r>
        <w:rPr>
          <w:rFonts w:ascii="Amiri" w:hAnsi="Amiri" w:eastAsia="Amiri" w:cs="Amiri"/>
          <w:color w:val="111111"/>
          <w:sz w:val="28"/>
          <w:sz w:val="28"/>
          <w:szCs w:val="28"/>
          <w:rtl w:val="true"/>
          <w:lang w:bidi="ar-SA"/>
        </w:rPr>
        <w:t>محمد الهمدانی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عَاصِیاً فَهُوَ عَاصٍ وَ مَنْ أَحَبَّ مُطِیعاً فَهُوَ مُطِیعٌ وَ مَنْ أَعَانَ ظَالِماً فَهُوَ ظَالِمٌ وَ مَنْ خَذَلَ عَادِلاً فَهُوَ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لَیْسَ بَیْنَ اَللَّهِ وَ بَیْنَ أَحَدٍ قَرَابَهٌ وَ لاَ یَنَالُ أَحَدٌ وَلاَیَهَ اَللَّهِ إِلاَّ بِالطَّاعَهِ وَ لَقَدْ قَالَ رَسُولُ اَللَّهِ صَلَّی اَللَّهُ عَلَیْهِ وَ آلِهِ لِبَنِی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اِیتُونِی بِأَعْمَالِکُمْ لاَ بِأَحْسَابِکُمْ وَ أَنْسَابِکُمْ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فِی اَلصُّورِ فَلا أَنْسابَ بَیْنَهُمْ یَوْمَئِذٍ وَ لاَ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مَوازینُهُ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مَوازینُهُ فَأُولئِکَ الَّذینَ خَسِرُوا أَنْفُسَهُمْ فی جَهَنَّمَ خالِدُونَ</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محمد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ابوالحسن الرضا علیه‌السلام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عصیانگری را دوست بدارد او خود سرکش و عاصی باشد، و هر کس بنده‌ی مطیع خدا را دوست بدارد خود مطیع و فرمانبردار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ستم پیشه‌ای را کمک کند ستمگر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دادگری را واگذارد و اعانت نکند، ستمکار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بین خدای عزوجل و هیچ کس رابطه‌ی خویشاوندی نیست، و کسی جز از طریق اطاعت الهی به ولایت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خطاب به پسران عبدالمطلب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و کردارتان را به من عرضه کنید نه حسب و نسبتان را، 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آن‌گاه در صور دمیده شود، دیگر نسب و خویشی در میانشان نماند، و کسی از کس دیگر حال نپرسد، پس کسانی که اعمالشان وزین‌تر باشد آنان رستگاراند، و کسانی که اعمالشان سبک وزن باشد آنان کسانی هستند که خویش را در زیان افکنده و همیشه در دوزخ خواهند بود</w:t>
      </w:r>
      <w:r>
        <w:rPr>
          <w:rFonts w:eastAsia="IRNazanin" w:cs="IRNazanin"/>
          <w:color w:val="111111"/>
          <w:sz w:val="28"/>
          <w:szCs w:val="28"/>
          <w:rtl w:val="true"/>
          <w:lang w:bidi="fa-IR"/>
        </w:rPr>
        <w:t>.»</w:t>
      </w:r>
      <w:bookmarkStart w:id="96" w:name="pg469_4685"/>
    </w:p>
    <w:p>
      <w:pPr>
        <w:pStyle w:val="Heading3"/>
        <w:numPr>
          <w:ilvl w:val="2"/>
          <w:numId w:val="1"/>
        </w:numPr>
        <w:rPr/>
      </w:pPr>
      <w:bookmarkStart w:id="97" w:name="__RefHeading___Toc4204234_211673320"/>
      <w:bookmarkStart w:id="98" w:name="_Toc35"/>
      <w:bookmarkEnd w:id="96"/>
      <w:bookmarkEnd w:id="97"/>
      <w:r>
        <w:rPr>
          <w:rtl w:val="true"/>
        </w:rPr>
        <w:t xml:space="preserve">حدیث </w:t>
      </w:r>
      <w:r>
        <w:rPr/>
        <w:t>26</w:t>
      </w:r>
      <w:bookmarkEnd w:id="98"/>
    </w:p>
    <w:p>
      <w:pPr>
        <w:pStyle w:val="BookText"/>
        <w:rPr/>
      </w:pPr>
      <w:r>
        <w:rPr>
          <w:rFonts w:ascii="Amiri" w:hAnsi="Amiri" w:eastAsia="Amiri" w:cs="Amiri"/>
          <w:color w:val="111111"/>
          <w:sz w:val="28"/>
          <w:sz w:val="28"/>
          <w:szCs w:val="28"/>
          <w:rtl w:val="true"/>
          <w:lang w:bidi="ar-SA"/>
        </w:rPr>
        <w:t>قال الامام ابوالحسن الرضا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حَاسَبَ نَفْسَهُ رَبِحَ وَ مَنْ غَفَلَ عَنْهَا خَسِرَ وَ مَنْ خَافَ أَمِنَ وَ مَنِ اِعْتَبَرَ أَبْصَرَ وَ مَنْ أَبْصَرَ فَهِمَ وَ مَنْ فَهِمَ عَلِمَ وَ صَدِیقُ اَلْجَاهِلِ فِی تَعَبٍ، وَ أَفْضَلُ اَلْمَالِ مَا وُقِیَ بِهِ اَلْعِرْضُ وَ أَفْضَلُ اَلْعَقْلِ مَعْرِفَهُ اَلْإِنْسَانِ نَفْسَهُ وَ اَلْمُؤْمِنُ إِذَا غَضِبَ لَمْ یُخْرِجْهُ غَضَبُهُ عَنْ حَقٍّ وَ إِذَا رَضِیَ لَمْ یُدْخِلْهُ رِضَاهُ فِی بَاطِلٍ وَ إِذَا قَدَرَ لَمْ یَأْخُذْ أَکْثَرَ مِنْ حَقِّهِ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امام ابوالحسن الرضا علیه‌السلام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خود را محاسبه کند سود برد، و آن کس که از آن غفلت ورزد زیان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بترسد ایمنی یابد، و آن کس که عبرت پذیرد بینا شود، و آن کس که بینا شود بفهمد، و کسی که بفهمد دانا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در رنج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مال آن است که به آن آبرو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عقل خودشناسی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چون خشمناک شود غضب او را از حق خارج نکند، و چون خشنود شود خشنودی او را به باطل در نیاورد، و چون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یابد بیش از حق خود بر نگیرد</w:t>
      </w:r>
      <w:r>
        <w:rPr>
          <w:rFonts w:eastAsia="IRNazanin" w:cs="IRNazanin"/>
          <w:color w:val="111111"/>
          <w:sz w:val="28"/>
          <w:szCs w:val="28"/>
          <w:rtl w:val="true"/>
          <w:lang w:bidi="fa-IR"/>
        </w:rPr>
        <w:t>.</w:t>
      </w:r>
      <w:bookmarkStart w:id="99" w:name="pg469_4687"/>
    </w:p>
    <w:p>
      <w:pPr>
        <w:pStyle w:val="Heading3"/>
        <w:numPr>
          <w:ilvl w:val="2"/>
          <w:numId w:val="1"/>
        </w:numPr>
        <w:rPr/>
      </w:pPr>
      <w:bookmarkStart w:id="100" w:name="__RefHeading___Toc4204236_211673320"/>
      <w:bookmarkStart w:id="101" w:name="_Toc36"/>
      <w:bookmarkEnd w:id="99"/>
      <w:bookmarkEnd w:id="100"/>
      <w:r>
        <w:rPr>
          <w:rtl w:val="true"/>
        </w:rPr>
        <w:t xml:space="preserve">حدیث </w:t>
      </w:r>
      <w:r>
        <w:rPr/>
        <w:t>27</w:t>
      </w:r>
      <w:bookmarkEnd w:id="101"/>
    </w:p>
    <w:p>
      <w:pPr>
        <w:pStyle w:val="BookText"/>
        <w:rPr/>
      </w:pPr>
      <w:r>
        <w:rPr>
          <w:rFonts w:ascii="Amiri" w:hAnsi="Amiri" w:eastAsia="Amiri" w:cs="Amiri"/>
          <w:color w:val="111111"/>
          <w:sz w:val="28"/>
          <w:sz w:val="28"/>
          <w:szCs w:val="28"/>
          <w:rtl w:val="true"/>
          <w:lang w:bidi="ar-SA"/>
        </w:rPr>
        <w:t>قَالَ الامام علی بْنِ موسی الرِّضَا علیه‌السلام</w:t>
      </w:r>
    </w:p>
    <w:p>
      <w:pPr>
        <w:pStyle w:val="BookText"/>
        <w:rPr/>
      </w:pPr>
      <w:r>
        <w:rPr>
          <w:rFonts w:ascii="Amiri" w:hAnsi="Amiri" w:eastAsia="Amiri" w:cs="Amiri"/>
          <w:color w:val="111111"/>
          <w:sz w:val="28"/>
          <w:sz w:val="28"/>
          <w:szCs w:val="28"/>
          <w:rtl w:val="true"/>
          <w:lang w:bidi="ar-SA"/>
        </w:rPr>
        <w:t>اَلصَّغَائِرُ مِنَ اَلذُّنُوبِ طُرُقٌ إِلَی اَلْکَبَائِرِ وَ مَنْ لَمْ یَخَفِ اَللَّهَ فِی اَلْقَلِیلِ لَمْ یَخَفْهُ فِی اَلْکَثِیرِ وَ لَوْ لَمْ یُخَوِّفِ اَللَّهُ اَلنَّاسَ بِجَنَّهٍ وَ نَارٍ لَکَانَ اَلْوَاجِبَ عَلَیْهِمْ أَنْ یُطِیعُوهُ وَ لاَ یَعْصُوهُ لِتَفَضُّلِهِ عَلَیْهِمْ وَ إِحْسَانِهِ إِلَیْهِمْ وَ مَا بَدَأَهُمْ بِهِ مِنْ إِنْعَامِهِ اَلَّذِی مَا اِسْتَحَقُّوهُ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Heading3"/>
        <w:numPr>
          <w:ilvl w:val="2"/>
          <w:numId w:val="1"/>
        </w:numPr>
        <w:rPr/>
      </w:pPr>
      <w:bookmarkStart w:id="102" w:name="__RefHeading___Toc4204238_211673320"/>
      <w:bookmarkStart w:id="103" w:name="_Toc37"/>
      <w:bookmarkEnd w:id="102"/>
      <w:r>
        <w:rPr>
          <w:rtl w:val="true"/>
        </w:rPr>
        <w:t xml:space="preserve">حدیث </w:t>
      </w:r>
      <w:r>
        <w:rPr/>
        <w:t>28</w:t>
      </w:r>
      <w:bookmarkEnd w:id="103"/>
    </w:p>
    <w:p>
      <w:pPr>
        <w:pStyle w:val="BookText"/>
        <w:rPr/>
      </w:pPr>
      <w:r>
        <w:rPr>
          <w:rFonts w:ascii="Amiri" w:hAnsi="Amiri" w:eastAsia="Amiri" w:cs="Amiri"/>
          <w:color w:val="111111"/>
          <w:sz w:val="28"/>
          <w:sz w:val="28"/>
          <w:szCs w:val="28"/>
          <w:rtl w:val="true"/>
          <w:lang w:bidi="ar-SA"/>
        </w:rPr>
        <w:t>عَنْ مُحَمَّدِ بْنِ اسماعیل بْنِ بزیع ،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یَجْتَمِعُ اَلْمَالُ إِلاَّ بِخِصَالٍ خَمْسٍ بِبُخْلٍ شَدِیدٍ وَ أَمَلٍ طَوِیلٍ وَ حِرْصٍ غَالِبٍ وَ قَطِیعَهِ اَلرَّحِمِ وَ إِیثَارِ اَلدُّنْیَا عَلَی اَلْآخِرَهِ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امام علی بن موسی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 کوچک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 کبیره است، و هر کس در گناهان کوچک و اندک از خدا نترسد از گناهان زیاد هم پروا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مردم را به بهشت و دوزخ بیم نداده بود، هر آینه بر آنان واجب بود به جهت نکویی کردن و احسانش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هایی که شایستگی آن را نداشتند ولی او بی‌مقدمه ابتدا به دادنش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اطاعت کنند و عصیان و نافرمانی نکنند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اسماعیل بن بزیع می‌گوید، امام علی بن موسی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جز با پنج خصلت انباشته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بیش از حد، آرزوی دور و دراز، حرصی که سراپای وجود انسان را گرفته، بریدن از خویشاوندان، و برگزیدن دنیا بر آخرت</w:t>
      </w:r>
      <w:r>
        <w:rPr>
          <w:rFonts w:eastAsia="IRNazanin" w:cs="IRNazanin"/>
          <w:color w:val="111111"/>
          <w:sz w:val="28"/>
          <w:szCs w:val="28"/>
          <w:rtl w:val="true"/>
          <w:lang w:bidi="fa-IR"/>
        </w:rPr>
        <w:t>.</w:t>
      </w:r>
      <w:bookmarkStart w:id="104" w:name="pg469_4689"/>
    </w:p>
    <w:p>
      <w:pPr>
        <w:pStyle w:val="Heading3"/>
        <w:numPr>
          <w:ilvl w:val="2"/>
          <w:numId w:val="1"/>
        </w:numPr>
        <w:rPr/>
      </w:pPr>
      <w:bookmarkStart w:id="105" w:name="__RefHeading___Toc4204240_211673320"/>
      <w:bookmarkStart w:id="106" w:name="_Toc38"/>
      <w:bookmarkEnd w:id="104"/>
      <w:bookmarkEnd w:id="105"/>
      <w:r>
        <w:rPr>
          <w:rtl w:val="true"/>
        </w:rPr>
        <w:t xml:space="preserve">حدیث </w:t>
      </w:r>
      <w:r>
        <w:rPr/>
        <w:t>29</w:t>
      </w:r>
      <w:bookmarkEnd w:id="106"/>
    </w:p>
    <w:p>
      <w:pPr>
        <w:pStyle w:val="BookText"/>
        <w:rPr/>
      </w:pPr>
      <w:r>
        <w:rPr>
          <w:rFonts w:ascii="Amiri" w:hAnsi="Amiri" w:eastAsia="Amiri" w:cs="Amiri"/>
          <w:color w:val="111111"/>
          <w:sz w:val="28"/>
          <w:sz w:val="28"/>
          <w:szCs w:val="28"/>
          <w:rtl w:val="true"/>
          <w:lang w:bidi="ar-SA"/>
        </w:rPr>
        <w:t xml:space="preserve">قَالَ علی بْنِ شعیب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ابی الْحَسَنِ الرِّضَا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النَّاسِ مَعَاشاً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یا سیدی أَعْلَمُ بِهِ منی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مَعَاشُ غیره فی مَعَاشِهِ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أَسْوَأُ النَّاسِ مَعَاشاً ؟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یعش غیره فی مَعَاشِهِ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جِوَارَ النِّعَمِ فانها وحشیة ، مانأت عَنْ قَوْمٍ فَعَادَتْ الیهم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 النَّاسِ مَنْ مَنَعَ رِفْدَهُ وَ أکل وَحْدَهُ وَ جَلَدَ عَبْدَهُ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علی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ابوالحسن رضا علیه‌السلام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چه کسی از همه بهتر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شما به جواب از من داناترید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دیگری در پرتو زندگی‌اش به خوشی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چه شخصی از همه بدتر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دیگری از پرتو زندگی او بهره‌ای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نعمتها خوش همسایه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گریزپایند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که دور شوند دیگر به آنها برنگردند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بدترین مردم کسی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یا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شونده به خود دریغ کند، و تنها غذا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بنده‌ی خدمتکارش را بزند</w:t>
      </w:r>
      <w:r>
        <w:rPr>
          <w:rFonts w:eastAsia="IRNazanin" w:cs="IRNazanin"/>
          <w:color w:val="111111"/>
          <w:sz w:val="28"/>
          <w:szCs w:val="28"/>
          <w:rtl w:val="true"/>
          <w:lang w:bidi="fa-IR"/>
        </w:rPr>
        <w:t>.</w:t>
      </w:r>
      <w:bookmarkStart w:id="107" w:name="pg469_4691"/>
    </w:p>
    <w:p>
      <w:pPr>
        <w:pStyle w:val="Heading3"/>
        <w:numPr>
          <w:ilvl w:val="2"/>
          <w:numId w:val="1"/>
        </w:numPr>
        <w:rPr/>
      </w:pPr>
      <w:bookmarkStart w:id="108" w:name="__RefHeading___Toc4204242_211673320"/>
      <w:bookmarkStart w:id="109" w:name="_Toc39"/>
      <w:bookmarkEnd w:id="107"/>
      <w:bookmarkEnd w:id="108"/>
      <w:r>
        <w:rPr>
          <w:rtl w:val="true"/>
        </w:rPr>
        <w:t xml:space="preserve">حدیث </w:t>
      </w:r>
      <w:r>
        <w:rPr/>
        <w:t>30</w:t>
      </w:r>
      <w:bookmarkEnd w:id="109"/>
    </w:p>
    <w:p>
      <w:pPr>
        <w:pStyle w:val="BookText"/>
        <w:rPr/>
      </w:pPr>
      <w:r>
        <w:rPr>
          <w:rFonts w:ascii="Amiri" w:hAnsi="Amiri" w:eastAsia="Amiri" w:cs="Amiri"/>
          <w:color w:val="111111"/>
          <w:sz w:val="28"/>
          <w:sz w:val="28"/>
          <w:szCs w:val="28"/>
          <w:rtl w:val="true"/>
          <w:lang w:bidi="ar-SA"/>
        </w:rPr>
        <w:t>قال ابوالحسن الرضا علیه‌السلام مَنْ أَرَادَ أَنْ یَکُونَ أَقْوَی اَلنَّاسِ فَلْیَتَوَکَّلْ عَلَی اَللَّهِ وَ سُئِلَ عَنْ حَدِّ اَلتَّوَکُّلِ مَا هُوَ قَالَ لاَ تَخَافُ سِوَاهُ</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Heading3"/>
        <w:numPr>
          <w:ilvl w:val="2"/>
          <w:numId w:val="1"/>
        </w:numPr>
        <w:rPr/>
      </w:pPr>
      <w:bookmarkStart w:id="110" w:name="__RefHeading___Toc4204244_211673320"/>
      <w:bookmarkStart w:id="111" w:name="_Toc40"/>
      <w:bookmarkEnd w:id="110"/>
      <w:r>
        <w:rPr>
          <w:rtl w:val="true"/>
        </w:rPr>
        <w:t xml:space="preserve">حدیث </w:t>
      </w:r>
      <w:r>
        <w:rPr/>
        <w:t>31</w:t>
      </w:r>
      <w:bookmarkEnd w:id="111"/>
    </w:p>
    <w:p>
      <w:pPr>
        <w:pStyle w:val="BookText"/>
        <w:rPr/>
      </w:pPr>
      <w:r>
        <w:rPr>
          <w:rFonts w:ascii="Amiri" w:hAnsi="Amiri" w:eastAsia="Amiri" w:cs="Amiri"/>
          <w:color w:val="111111"/>
          <w:sz w:val="28"/>
          <w:sz w:val="28"/>
          <w:szCs w:val="28"/>
          <w:rtl w:val="true"/>
          <w:lang w:bidi="ar-SA"/>
        </w:rPr>
        <w:t xml:space="preserve">سُئِلَ عَنِ خیار الْعِبَادِ ، 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أحسَنُوا استَبشَروا، وإذا أساؤُوا استَغفَروا، وَ إِذَا أُعْطُوا شَکَرُوا وَ إِذَا اُبْتُلُوا صَبَرُوا وَ إِذَا غَضِبُوا عَفَوْا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می‌خواهد نیرومندترین مردم باشد باید بر خدا توکل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حد توکل سؤال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درجه‌ی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جز خداوند از کسی نترسی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بندگان خدا سؤال شد،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چون نیکی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توفیقی که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شوند، و هر گاه کار بدی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به آنان عطایی شود شکر گزارند و چون در بلا افتند شکیبایی ورزند، و هنگام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مورد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درگذرند</w:t>
      </w:r>
      <w:r>
        <w:rPr>
          <w:rFonts w:eastAsia="IRNazanin" w:cs="IRNazanin"/>
          <w:color w:val="111111"/>
          <w:sz w:val="28"/>
          <w:szCs w:val="28"/>
          <w:rtl w:val="true"/>
          <w:lang w:bidi="fa-IR"/>
        </w:rPr>
        <w:t>.</w:t>
      </w:r>
      <w:bookmarkStart w:id="112" w:name="pg469_4693"/>
    </w:p>
    <w:p>
      <w:pPr>
        <w:pStyle w:val="Heading3"/>
        <w:numPr>
          <w:ilvl w:val="2"/>
          <w:numId w:val="1"/>
        </w:numPr>
        <w:rPr/>
      </w:pPr>
      <w:bookmarkStart w:id="113" w:name="__RefHeading___Toc4204246_211673320"/>
      <w:bookmarkStart w:id="114" w:name="_Toc41"/>
      <w:bookmarkEnd w:id="112"/>
      <w:bookmarkEnd w:id="113"/>
      <w:r>
        <w:rPr>
          <w:rtl w:val="true"/>
        </w:rPr>
        <w:t xml:space="preserve">حدیث </w:t>
      </w:r>
      <w:r>
        <w:rPr/>
        <w:t>32</w:t>
      </w:r>
      <w:bookmarkEnd w:id="114"/>
    </w:p>
    <w:p>
      <w:pPr>
        <w:pStyle w:val="BookText"/>
        <w:rPr/>
      </w:pPr>
      <w:r>
        <w:rPr>
          <w:rFonts w:ascii="Amiri" w:hAnsi="Amiri" w:eastAsia="Amiri" w:cs="Amiri"/>
          <w:color w:val="111111"/>
          <w:sz w:val="28"/>
          <w:sz w:val="28"/>
          <w:szCs w:val="28"/>
          <w:rtl w:val="true"/>
          <w:lang w:bidi="ar-SA"/>
        </w:rPr>
        <w:t>قالَ الاِمَام اَبُوالحَسَنِ الرِضَا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لِلْقُلُوبِ إِقْبَالاً وَ إِدْبَاراً، وَ نَشَاطاً وَ فُتُوراً، فَإِذَا أَقْبَلَتْ أَبْصَرَتْ وَ فَهِمَتْ، وَ إِذَا أَدْبَرَتْ کَلَّتْ وَ 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فَخُذُوهَا عِنْدَ إِقْبَالِهَا وَ نَشَاطِهَا، وَ اُتْرُکُوهَا عِنْدَ إِدْبَارِهَا وَ فُتُورِهَا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Heading3"/>
        <w:numPr>
          <w:ilvl w:val="2"/>
          <w:numId w:val="1"/>
        </w:numPr>
        <w:rPr/>
      </w:pPr>
      <w:bookmarkStart w:id="115" w:name="__RefHeading___Toc4204248_211673320"/>
      <w:bookmarkStart w:id="116" w:name="_Toc42"/>
      <w:bookmarkEnd w:id="115"/>
      <w:r>
        <w:rPr>
          <w:rtl w:val="true"/>
        </w:rPr>
        <w:t xml:space="preserve">حدیث </w:t>
      </w:r>
      <w:r>
        <w:rPr/>
        <w:t>33</w:t>
      </w:r>
      <w:bookmarkEnd w:id="116"/>
    </w:p>
    <w:p>
      <w:pPr>
        <w:pStyle w:val="BookText"/>
        <w:rPr/>
      </w:pPr>
      <w:r>
        <w:rPr>
          <w:rFonts w:ascii="Amiri" w:hAnsi="Amiri" w:eastAsia="Amiri" w:cs="Amiri"/>
          <w:color w:val="111111"/>
          <w:sz w:val="28"/>
          <w:sz w:val="28"/>
          <w:szCs w:val="28"/>
          <w:rtl w:val="true"/>
          <w:lang w:bidi="ar-SA"/>
        </w:rPr>
        <w:t>قالَ الاِمَام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ینبغی لِلرَّجُلِ اذا أَصْبَحَ انَّ یقرأ بَعْدَ التعقیب خمسین آیة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حضرت ثامن الائمه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دلها روی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نمودن، و نشاط و سستی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دل روی آورد بینا شود و بفهمد، و چون پشت کند درماند و غمگین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وقت روی آوردن و توجه و نشاط او را دریابید، و زمان پشت کردن و سستی او را واگذارید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شخص مسلمان چون صبح کند بعد از تعقیب نماز پنجاه آیه‌ی قرآن بخواند</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bookmarkStart w:id="117" w:name="pg469_4695"/>
    </w:p>
    <w:p>
      <w:pPr>
        <w:pStyle w:val="Heading3"/>
        <w:numPr>
          <w:ilvl w:val="2"/>
          <w:numId w:val="1"/>
        </w:numPr>
        <w:rPr/>
      </w:pPr>
      <w:bookmarkStart w:id="118" w:name="__RefHeading___Toc4204250_211673320"/>
      <w:bookmarkStart w:id="119" w:name="_Toc43"/>
      <w:bookmarkEnd w:id="117"/>
      <w:bookmarkEnd w:id="118"/>
      <w:r>
        <w:rPr>
          <w:rtl w:val="true"/>
        </w:rPr>
        <w:t xml:space="preserve">حدیث </w:t>
      </w:r>
      <w:r>
        <w:rPr/>
        <w:t>34</w:t>
      </w:r>
      <w:bookmarkEnd w:id="119"/>
    </w:p>
    <w:p>
      <w:pPr>
        <w:pStyle w:val="BookText"/>
        <w:rPr/>
      </w:pPr>
      <w:r>
        <w:rPr>
          <w:rFonts w:ascii="Amiri" w:hAnsi="Amiri" w:eastAsia="Amiri" w:cs="Amiri"/>
          <w:color w:val="111111"/>
          <w:sz w:val="28"/>
          <w:sz w:val="28"/>
          <w:szCs w:val="28"/>
          <w:rtl w:val="true"/>
          <w:lang w:bidi="ar-SA"/>
        </w:rPr>
        <w:t xml:space="preserve">قَالَ الامام ابوالحسن الرِّضَا علیه‌السلام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تَمَلَّ مِنَ اَلدُّعَاءِ فَإِنَّهُ مِنَ اَللَّهِ بِمَکَانٍ وَ عَلَیْکَ بِالصَّبْرِ وَ طَلَبِ اَلْحَلاَلِ وَ صِلَهِ اَلرَّحِمِ وَ إِیَّاکَ وَ مُکَاشَفَهَ اَلنَّاسِ فَإِنَّا أَهْلُ بَیْتٍ نَصِلُ مَنْ قَطَعَنَا</w:t>
      </w:r>
    </w:p>
    <w:p>
      <w:pPr>
        <w:pStyle w:val="BookText"/>
        <w:rPr/>
      </w:pP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Heading3"/>
        <w:numPr>
          <w:ilvl w:val="2"/>
          <w:numId w:val="1"/>
        </w:numPr>
        <w:rPr/>
      </w:pPr>
      <w:bookmarkStart w:id="120" w:name="__RefHeading___Toc4204252_211673320"/>
      <w:bookmarkStart w:id="121" w:name="_Toc44"/>
      <w:bookmarkEnd w:id="120"/>
      <w:r>
        <w:rPr>
          <w:rtl w:val="true"/>
        </w:rPr>
        <w:t xml:space="preserve">حدیث </w:t>
      </w:r>
      <w:r>
        <w:rPr/>
        <w:t>35</w:t>
      </w:r>
      <w:bookmarkEnd w:id="121"/>
    </w:p>
    <w:p>
      <w:pPr>
        <w:pStyle w:val="BookText"/>
        <w:rPr/>
      </w:pPr>
      <w:r>
        <w:rPr>
          <w:rFonts w:ascii="Amiri" w:hAnsi="Amiri" w:eastAsia="Amiri" w:cs="Amiri"/>
          <w:color w:val="111111"/>
          <w:sz w:val="28"/>
          <w:sz w:val="28"/>
          <w:szCs w:val="28"/>
          <w:rtl w:val="true"/>
          <w:lang w:bidi="ar-SA"/>
        </w:rPr>
        <w:t xml:space="preserve">عَنْ ابی الْحَسَنِ الرِّضَا علیه‌السلام عَنْ آبَائِهِ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یُبغِضُ رَجُلاً یُدخَلُ عَلَیهِ فی بَیتِهِ ولا یُقاتِلُ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امام ابوالحسن الرضا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 کردن ملول و خسته مشو، که دعا در نزد خدا جایگاهی والا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تو باد به استقامت و شکیبایی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دشواری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طلب روزی حلال، و پیوستن و نیکی به خویشاوندان و بر حذر باش از پرده‌دری و هتک حرمت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اهل بیت با کسی که از ما بریده و جدا شود می‌پیوندیم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موسی الرضا علیه‌السلام به نقل از پدران بزرگوار خود، از رسول خدا نقل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خدای عزوجل دشمن می‌دارد کسی را که به زور به خانه‌اش وارد شوند،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دفاع برنیاید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بر نخیزد</w:t>
      </w:r>
      <w:r>
        <w:rPr>
          <w:rFonts w:eastAsia="IRNazanin" w:cs="IRNazanin"/>
          <w:color w:val="111111"/>
          <w:sz w:val="28"/>
          <w:szCs w:val="28"/>
          <w:rtl w:val="true"/>
          <w:lang w:bidi="fa-IR"/>
        </w:rPr>
        <w:t>.</w:t>
      </w:r>
      <w:bookmarkStart w:id="122" w:name="pg469_4697"/>
    </w:p>
    <w:p>
      <w:pPr>
        <w:pStyle w:val="Heading3"/>
        <w:numPr>
          <w:ilvl w:val="2"/>
          <w:numId w:val="1"/>
        </w:numPr>
        <w:rPr/>
      </w:pPr>
      <w:bookmarkStart w:id="123" w:name="__RefHeading___Toc4204254_211673320"/>
      <w:bookmarkStart w:id="124" w:name="_Toc45"/>
      <w:bookmarkEnd w:id="122"/>
      <w:bookmarkEnd w:id="123"/>
      <w:r>
        <w:rPr>
          <w:rtl w:val="true"/>
        </w:rPr>
        <w:t xml:space="preserve">حدیث </w:t>
      </w:r>
      <w:r>
        <w:rPr/>
        <w:t>36</w:t>
      </w:r>
      <w:bookmarkEnd w:id="124"/>
    </w:p>
    <w:p>
      <w:pPr>
        <w:pStyle w:val="BookText"/>
        <w:rPr/>
      </w:pPr>
      <w:r>
        <w:rPr>
          <w:rFonts w:ascii="Amiri" w:hAnsi="Amiri" w:eastAsia="Amiri" w:cs="Amiri"/>
          <w:color w:val="111111"/>
          <w:sz w:val="28"/>
          <w:sz w:val="28"/>
          <w:szCs w:val="28"/>
          <w:rtl w:val="true"/>
          <w:lang w:bidi="ar-SA"/>
        </w:rPr>
        <w:t>عَنْ أَبِی سَعِیدٍ اَلْخُرَاسَانِیِّ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رَجُلاَنِ عَلَی أَبِی اَلْحَسَنِ اَلرِّضَا عَلَیْهِ السَّلاَمُ بِخُرَاسَانَ فَسَأَلاَهُ عَنِ اَلتَّقْصِیرِ فَقَالَ لِأَحَدِهِمَا وَجَبَ عَلَیْکَ اَلتَّقْصِیرُ لِأَنَّکَ قَصَدْتَنِی وَ قَالَ لِلْآخَرِ وَجَبَ عَلَیْکَ اَلتَّمَامُ لِأَنَّکَ قَصَدْتَ اَلسُّلْطَانَ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 نقل از الحیاة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از ابوسعید خراسانی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که امام ابوالحسن الرضا علیه‌السلام در خراسان بود، دو نفر به حضور حضرتش رسیده از نماز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پاسخ یکی از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واجب است که نماز را به طور قصر بخوانی، زیرا به قصد دیدار من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واجب است که نماز را به‌طور تمام به‌جا آوری، زیرا تو قصد سلطان را نموده‌ای</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سفر تو حرام بوده و در سفر حرام نماز باید به طور تمام خوانده شود</w:t>
      </w:r>
      <w:r>
        <w:rPr>
          <w:rFonts w:eastAsia="IRNazanin" w:cs="IRNazanin"/>
          <w:color w:val="111111"/>
          <w:sz w:val="28"/>
          <w:szCs w:val="28"/>
          <w:rtl w:val="true"/>
          <w:lang w:bidi="fa-IR"/>
        </w:rPr>
        <w:t>].</w:t>
      </w:r>
      <w:bookmarkStart w:id="125" w:name="pg469_4699"/>
    </w:p>
    <w:p>
      <w:pPr>
        <w:pStyle w:val="Heading3"/>
        <w:numPr>
          <w:ilvl w:val="2"/>
          <w:numId w:val="1"/>
        </w:numPr>
        <w:rPr/>
      </w:pPr>
      <w:bookmarkStart w:id="126" w:name="__RefHeading___Toc4204256_211673320"/>
      <w:bookmarkStart w:id="127" w:name="_Toc46"/>
      <w:bookmarkEnd w:id="125"/>
      <w:bookmarkEnd w:id="126"/>
      <w:r>
        <w:rPr>
          <w:rtl w:val="true"/>
        </w:rPr>
        <w:t xml:space="preserve">حدیث </w:t>
      </w:r>
      <w:r>
        <w:rPr/>
        <w:t>37</w:t>
      </w:r>
      <w:bookmarkEnd w:id="12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عَنْ عَبْدِاللهِ بْنِ الصَّلْتِ عَنْ رَجُلٍ مِنْ أهْلِ 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الرِّضَا عَلَیْهِ السَّلامُ فِی سَفَرِهِ إلَی خُرَاسَانَ فَدَعَا یَوْماً بِمَائِدَةٍ لَهُ فَجَمَعَ عَلَیْهَا مَوَالِیَهُ مِنَ السُّودَانِ وَ غَیْرِهِمْ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لَوْ عَزَلْتَ لِهَؤُلَاءِ مَائِدَةً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إنَّ الرَّبَّ تَبَارَکَ وَ تَعَالَی وَاحِدٌ وَ الْأُمَّ وَاحِدَةٌ وَ الْأبَ وَاحِدٌ وَ الْجَزَاءَ بِالْأعْمَالِ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صلت از یکی از اهالی بلخ نقل قول می‌کند، که من در مسافرت امام علیه‌السلام به خراسان ملازم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حضرت به سفره‌ای که برای ایشان تدارک دیده بودند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تمامی غلامان سودانی و غیر آنان را بر سر سفره با خود جمع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جانم به فدای شما، کاش شما بر سفره‌ی طعام از اینان کناره می‌گرفتید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تبارک و تعالی یکی است، و مادر یکی و پدر یکی و پاداش به سبب اعمال است</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bookmarkStart w:id="128" w:name="pg469_4701"/>
    </w:p>
    <w:p>
      <w:pPr>
        <w:pStyle w:val="Heading3"/>
        <w:numPr>
          <w:ilvl w:val="2"/>
          <w:numId w:val="1"/>
        </w:numPr>
        <w:rPr/>
      </w:pPr>
      <w:bookmarkStart w:id="129" w:name="__RefHeading___Toc4204258_211673320"/>
      <w:bookmarkStart w:id="130" w:name="_Toc47"/>
      <w:bookmarkEnd w:id="128"/>
      <w:bookmarkEnd w:id="129"/>
      <w:r>
        <w:rPr>
          <w:rtl w:val="true"/>
        </w:rPr>
        <w:t xml:space="preserve">حدیث </w:t>
      </w:r>
      <w:r>
        <w:rPr/>
        <w:t>38</w:t>
      </w:r>
      <w:bookmarkEnd w:id="130"/>
    </w:p>
    <w:p>
      <w:pPr>
        <w:pStyle w:val="BookText"/>
        <w:rPr/>
      </w:pPr>
      <w:r>
        <w:rPr>
          <w:rFonts w:ascii="Amiri" w:hAnsi="Amiri" w:eastAsia="Amiri" w:cs="Amiri"/>
          <w:color w:val="111111"/>
          <w:sz w:val="28"/>
          <w:sz w:val="28"/>
          <w:szCs w:val="28"/>
          <w:rtl w:val="true"/>
          <w:lang w:bidi="ar-SA"/>
        </w:rPr>
        <w:t>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مُوسَی اَلرِّضَا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إِنَّ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قَبِلْتَ وِلاَیَهَ اَلْعَهْدِ مَعَ إِظْهَارِکَ اَلزُّهْدِ فِی اَلدُّنْیَا؟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اَللَّهُ کَرَاهَتِی لِذَلِکَ فَلَمَّا خُیِّرْتُ بَیْنَ قَبُولِ ذَلِکَ وَ بَیْنَ اَلْقَتْلِ اِخْتَرْتُ اَلْقَبُولَ عَلَی اَلْقَتْلِ، وَیْحَهُمْ أَ مَا عَلِمُوا اَنْ یُوسُفَ عَلَیْهِ اَلسَّلاَمُ کَانَ نَبِیّاً وَ رَسُولاً فَلَمَّا دَفَعَتْهُ اَلضَّرُورَهُ إِلَی تَوَلِّی خَزَائِنِ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اِجْعَلْنِی عَلی خَزائِنِ اَلْأَرْضِ إِنِّی حَفِیظٌ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دَفَعَتْنِی اَلضَّرُورَهُ إِلَی قَبُولِ ذَلِکَ عَلَی إِکْرَاهٍ وَ إِجْبَارٍ بَعْدَ اَلْإِشْرَافِ عَلَی اَلْهَلاَکِ، عَلَی أَنِّی مَا دَخَلْتُ فِی هَذَا اَلْأَمْرِ إِلاَّ دُخُولَ خَارِجٍ مِنْهُ، فَإِلَی اَللَّهِ اَلْمُشْتَکَی وَ هُوَ اَلْمُسْتَعَانُ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علی بن موسی الرضا علیه‌السلام وارد شدم، و 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اظهار زهد و بی‌رغبتی به دنیا ولایت عهدی مأمون را پذیرفتی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که از این مقام کراهت دارم و ناخشنودم، ولی چون بین قبول آن و کشته شدن مرا مخیر کردند قبول ولیعهدی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قتل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ندانستند که یوسف علیه‌السلام پیامبر و فرستاده‌ی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ضرورت امر او را به تولیت و سرپرستی گنجینه‌های عزیز مصر واداشت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مرا به خزانه‌داری کشور منصوب گردان که راستی من نیکو نگاهدار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مصارف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اقتضای 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قبول این منصب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نپسندیدن و مجبور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 آن هم بعد از آنکه مشرف به هلاک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اینها در این امر داخل نشدم مگر همانند کسی که از آن بیرون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دخالت در کارها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شکایت می‌کنم و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وی یاری طلبند</w:t>
      </w:r>
      <w:r>
        <w:rPr>
          <w:rFonts w:eastAsia="IRNazanin" w:cs="IRNazanin"/>
          <w:color w:val="111111"/>
          <w:sz w:val="28"/>
          <w:szCs w:val="28"/>
          <w:rtl w:val="true"/>
          <w:lang w:bidi="fa-IR"/>
        </w:rPr>
        <w:t>.</w:t>
      </w:r>
      <w:bookmarkStart w:id="131" w:name="pg469_4703"/>
    </w:p>
    <w:p>
      <w:pPr>
        <w:pStyle w:val="Heading3"/>
        <w:numPr>
          <w:ilvl w:val="2"/>
          <w:numId w:val="1"/>
        </w:numPr>
        <w:rPr/>
      </w:pPr>
      <w:bookmarkStart w:id="132" w:name="__RefHeading___Toc4204260_211673320"/>
      <w:bookmarkStart w:id="133" w:name="_Toc48"/>
      <w:bookmarkEnd w:id="131"/>
      <w:bookmarkEnd w:id="132"/>
      <w:r>
        <w:rPr>
          <w:rtl w:val="true"/>
        </w:rPr>
        <w:t xml:space="preserve">حدیث </w:t>
      </w:r>
      <w:r>
        <w:rPr/>
        <w:t>39</w:t>
      </w:r>
      <w:bookmarkEnd w:id="133"/>
    </w:p>
    <w:p>
      <w:pPr>
        <w:pStyle w:val="BookText"/>
        <w:rPr/>
      </w:pPr>
      <w:r>
        <w:rPr>
          <w:rFonts w:ascii="Amiri" w:hAnsi="Amiri" w:eastAsia="Amiri" w:cs="Amiri"/>
          <w:color w:val="111111"/>
          <w:sz w:val="28"/>
          <w:sz w:val="28"/>
          <w:szCs w:val="28"/>
          <w:rtl w:val="true"/>
          <w:lang w:bidi="ar-SA"/>
        </w:rPr>
        <w:t>عَنِ الْحَسَنِ بْنِ علی الْوَشَّاءِ قَالَ سَمِعْتُ اباالحسن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لِکُلِّ إِمَامٍ عَهْداً فِی عُنُقِ أَوْلِیَائِهِ وَ شِیعَتِهِ وَ إِنَّ مِنْ تَمَامِ الْعَهْدِ زِیَارَهَ قُبُورِهِمْ فَمَنْ زَارَهُمْ رَغْبَهً فِی زِیَارَتِهِمْ وَ تَصْدِیقاً بِمَا رَغِبُوا فِیهِ،کَانَ أَئِمَّتُهُمْ شُفَعَاءَهُمْ یَوْمَ الْقِیَامَهِ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حسن بن علی وشاء گوید از حضرت رضا علیه‌السلام شنیدم که می‌گفت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هر امامی را پیمانی در گردن دوستانش و شیعه‌اش می‌باشد، و از جمله‌ی وفای به عهد و نیکو بجا آوردن پیمان، زیارت قبرهایشان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امامان را مشتاقانه زیارت کند، و به آنچه مورد درخواست و رغبت آنان است تصدیق داشته باشد، امامانش در روز رستاخیز، شفیع او خواهند بود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134" w:name="pg469_4705"/>
    </w:p>
    <w:p>
      <w:pPr>
        <w:pStyle w:val="Heading3"/>
        <w:numPr>
          <w:ilvl w:val="2"/>
          <w:numId w:val="1"/>
        </w:numPr>
        <w:rPr/>
      </w:pPr>
      <w:bookmarkStart w:id="135" w:name="__RefHeading___Toc4204262_211673320"/>
      <w:bookmarkStart w:id="136" w:name="_Toc49"/>
      <w:bookmarkEnd w:id="134"/>
      <w:bookmarkEnd w:id="135"/>
      <w:r>
        <w:rPr>
          <w:rtl w:val="true"/>
        </w:rPr>
        <w:t xml:space="preserve">حدیث </w:t>
      </w:r>
      <w:r>
        <w:rPr/>
        <w:t>40</w:t>
      </w:r>
      <w:bookmarkEnd w:id="136"/>
    </w:p>
    <w:p>
      <w:pPr>
        <w:pStyle w:val="BookText"/>
        <w:rPr/>
      </w:pPr>
      <w:r>
        <w:rPr>
          <w:rFonts w:ascii="Amiri" w:hAnsi="Amiri" w:eastAsia="Amiri" w:cs="Amiri"/>
          <w:color w:val="111111"/>
          <w:sz w:val="28"/>
          <w:sz w:val="28"/>
          <w:szCs w:val="28"/>
          <w:rtl w:val="true"/>
          <w:lang w:bidi="ar-SA"/>
        </w:rPr>
        <w:t xml:space="preserve">عَنْ عبدالسلام بْنِ صَالِحٍ الهروی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علیه‌السلام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سَأُقْتَلُ بِالسَّمِّ مَظْلُوماً وَ أُقْبَرُ إِلَی جَنْبِ هَارُونَ الرشید وَ یَجْعَلُ اللَّهُ عَزَّ وَ جَلَّ تُرْبَتِی مُخْتَلَفَ شِیعَتِی وَ أَهْلِ مَحَبَّتِی فَمَنْ زَارَنِی فِی غُرْبَتِی وَجَبَتْ لَهُ زِیَارَتِی یَوْمَ الْقِیَامَهِ وَ الَّذِی أَکْرَمَ مُحَمَّداً صلی الله علیه و آله و سلم بِالنُّبُوَّهِ وَ اصْطَفَاهُ عَلَی جَمِیعِ الْخَلِیقَهِ لَا یُصَلِّی أَحَدٌ مِنْکُمْ عِنْدَ قَبْرِی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اسْتَحَقَّ الْمَغْفِرَهَ مِنَ اللَّهِ عَزَّ وَ جَلَّ یَوْمَ یَلْقَاهُ وَ الَّذِی أَکْرَمَنَا بَعْدَ مُحَمَّدٍ صلی الله علیه و آله و سلم بِالْإِمَامَهِ وَ خَصَّنَا بِالْوَصِیَّهِ إِنَّ زُوَّارَ قَبْرِی لَأَکْرَمُ الْوُفُودِ عَلَی اللَّهِ یَوْمَ الْقِیَامَهِ وَ مَا مِنْ مُؤْمِنٍ یَزُورُنِی فَیُصِیبُ وَجْهَهُ قَطْرَهٌ مِنَ الْمَاءِ إِلَّا حَرَّمَ اللَّهُ تَعَالَی جَسَدَهُ عَلَی النَّار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عبدالسلام بن صالح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رضا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مرا مظلومانه با زهر خواهند کشت و در کنار قبر هارون دفن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قبر مرا محل آمد و شد شیعیان و دوستدارانم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در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دوری از وطنم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بر من است که روز قیامت به دیدار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محمد صلی الله علیه و آله را با پیامبری بزرگ گرداند و عظمت بخشید و او را بر همگان برگزید، هر کس از شما کنار قبر من دو رکعت نماز گزارد، روز قیامت سزاوار مغفرت خدای عزوجل خواهد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خدایی که ما را به امامت بعد از محمد صلی الله علیه و آله عظمت بخشید، و به جانشینی پیامبر اختصاص داد، زائران قبرم در روز رستاخیز گرامی‌ترین وارد شونده بر خدا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مرا زیارت کند و قطره اشکی بر رخسارش روان گردد، خدا پیکرش را بر آتش دوزخ حرام کند</w:t>
      </w:r>
      <w:r>
        <w:rPr>
          <w:rFonts w:eastAsia="IRNazanin" w:cs="IRNazanin"/>
          <w:color w:val="111111"/>
          <w:sz w:val="28"/>
          <w:szCs w:val="28"/>
          <w:rtl w:val="true"/>
          <w:lang w:bidi="fa-IR"/>
        </w:rPr>
        <w:t>.</w:t>
      </w:r>
      <w:bookmarkStart w:id="137" w:name="pg469_4708"/>
    </w:p>
    <w:p>
      <w:pPr>
        <w:pStyle w:val="Heading2"/>
        <w:numPr>
          <w:ilvl w:val="1"/>
          <w:numId w:val="1"/>
        </w:numPr>
        <w:rPr/>
      </w:pPr>
      <w:bookmarkStart w:id="138" w:name="__RefHeading___Toc4204264_211673320"/>
      <w:bookmarkStart w:id="139" w:name="_Toc50"/>
      <w:bookmarkEnd w:id="137"/>
      <w:bookmarkEnd w:id="138"/>
      <w:r>
        <w:rPr>
          <w:rtl w:val="true"/>
        </w:rPr>
        <w:t>یادداشت ها</w:t>
      </w:r>
      <w:bookmarkEnd w:id="1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پیام آسمانی چند نکته گفتنی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به برشمردن راویان خبر تا رسول اکرم صلی الله علیه و آله می‌پردازد، و این شیوه‌ی متداول محدثان بوده که زنجیره‌ی ناقلان حدیث را تا مصدر وحی ذکر کنند، و بدین طریق درستی آن را یادآور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مورد با در نظر آوردن موقعیت سیاسی و دینی آن حضرت و انبوه جمعیت مستمعان به نظر می‌رسد مقصودی دیگر نیز مورد توجه حجت خدا بوده، و آن یادآوری پدرانش می‌باشد که همه از خاندان علم و عصمت بودند و او نیز وارث آن کمالات است، اما بر خلاف توصیه‌های پیامبر خدا صلی الله علیه و آله حقوق اجتماعی و دینی‌شان پایمال شد، و به غصب خلافت و انحراف مسیر حکومت اسلامی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مهم در این حدیث زرین موضوع آن است، یعنی تکیه بر کلمه‌ی توحید که نخستین سخن پیامبر اسلام بود با همه تأثیر فراوانی که محتوای عمیقش در عقیده و عمل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حکم بلاغت و موقع شناسی، امام که خود مسافری است در حال گذر، آن هم در سفری اجباری و برای اغراض سیاسی، اینک در میان صدها طالب علم و محدث، با گوش های نیوشنده و دل های پذیرا، جز سخنی کوتاه که معانی بلندی را بر دل ها نشاند، و در عین حال خبر چینان و فتنه انگیزان را بهانه‌ای به دست ندهد چه تواند گفت؟ و چه گفتنی‌تر از سخن جدش در آغاز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که آن روز نیز بعثت فرهنگی فرزند او بود، و تجدید حیات بینش توحیدی بعد از گذشت دو</w:t>
      </w:r>
    </w:p>
    <w:p>
      <w:pPr>
        <w:pStyle w:val="BookText"/>
        <w:rPr/>
      </w:pPr>
      <w:r>
        <w:rPr>
          <w:rFonts w:ascii="IRNazanin" w:hAnsi="IRNazanin" w:eastAsia="IRNazanin"/>
          <w:color w:val="111111"/>
          <w:sz w:val="28"/>
          <w:sz w:val="28"/>
          <w:szCs w:val="28"/>
          <w:rtl w:val="true"/>
          <w:lang w:bidi="fa-IR"/>
        </w:rPr>
        <w:t>قرن از ظهور آن، با توجه دادن آنها به شرطی که در پایان حدیث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ممتازه‌ی این حدیث در بخش پایانی آن است و شرطی که حضرت رضا علیه‌السلام برای رستگاری از عذاب الهی ذکر می‌کند یعنی اعتقاد به امام بر حق و منصوب و معین از سوی پیامبر خدا، و اطاعت از او در امر دین و دنیا و عبادت و سیاست، و این موضوع مهم هر زمان، که اجرای صحیح احکام اسلامی و سعادت و سربلندی مسلمین در گرو آن است و ثامن الائمه آن را پس از دو قرن فراموشاندن از خاطرها یادآوری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حضرت به مناسبت بحثی است که بین علمای اصول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کیفیت انتساب صفات الهی به آن ذات مقدس پیدا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معتزله می‌گفتند نفی صفات نقص از ذات واجب الوجود باید کرد نه اثبات صفات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آنکه تعدد قدما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راجع به سایر صفات الهی که در نتیجه ذات آفریدگار عاری از صفات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و صوفیان معتقد شدند صفات خدا معانی موجود قدیم است زائد بر ذات و قائم به ذات که ناگزیر تعدد قدما را موجب می‌شد و مورد اعتراض معتزله قرار گرفته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شیعه به تعلیم ائمه معصومین معتقد است صفات آفریدگار متعال عین ذات اوست، یعنی خدا عالم است با لذات نه به واسطه‌ی علم زائد بر ذات که اشعریان می‌گفتند، یا قادر است ذاتاً نه به سبب قدرت زائد بر ذات، چنانکه در متن حدیث می‌بینیم، و ارزش معنوی این حدیث و امثالش را کسانی می‌دانند که گرفتار چنان بحث های انحرافی گیج کننده شده باشند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احادیث متعدد که از ائمه‌ی معصومین علیه‌السلام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الاصول من الکافی، کتاب الحجة،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عادل عالم در زمین ضروری است، تا حجت خدا بر انسان ها و راهنمای آنان به اسلام راستین باشد، و کسی را جای</w:t>
      </w:r>
    </w:p>
    <w:p>
      <w:pPr>
        <w:pStyle w:val="BookText"/>
        <w:rPr/>
      </w:pPr>
      <w:r>
        <w:rPr>
          <w:rFonts w:ascii="IRNazanin" w:hAnsi="IRNazanin" w:eastAsia="IRNazanin"/>
          <w:color w:val="111111"/>
          <w:sz w:val="28"/>
          <w:sz w:val="28"/>
          <w:szCs w:val="28"/>
          <w:rtl w:val="true"/>
          <w:lang w:bidi="fa-IR"/>
        </w:rPr>
        <w:t>اعتراض بر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پایه‌ی آن قاعده‌ی عقلی که آفریدگار حکیم کارها را به واسطه‌ی اسباب اجرا می‌نماید، حجت خدا نه تنها واسطه‌ی رساندن فیض هدایت و تکمیل نفوس مستعد است، بلکه فیض وجود و آفرینش نیز به واسطه و وسیله‌ی آن زبدگان الهی به مخلوقات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به رعایت اختصار با تلخیص آن را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کتاب حدیث از دانشمندان بزرگ سده‌ی چهارم با تفاوت در بعضی عبارات ذکر شده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من الکافی، محمد بن یعقوب کلینی، کتابفروشی آخوندی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تحف العقول، حسن بن علی حرانی، با ترجمه‌ی غفاری، کتابفروشی اسلامیه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مأخذ ما همین کتاب است، و عیون اخبار الرضا، ابوجعفر محمد بن علی بن بابویه قمی، باب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نقل خبر توسط چند محدث خود دلیل اصالت و موثق بودن آن است، به علاوه که بلاغت کلام و استواری استدلال و معانی عالی آن نیز گواهی بر صحتش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به فرشته نیز اطلاق شده، بدین جهت حضرت توضیح می‌دهند که این روح شریفتر و برتر از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که فرشته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اختصاص به پیامبر اسلام و عترت طاهره‌اش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بر معنای روح در قرآن 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علامه محمد حسین طباطبائی، المجلد الثالث عشر، ص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العشرون، ص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است قابل توجه از آن روح اعظم، و کیفیت فیض‌گیری و برخورداری آن برگزیدگان از دانش الهی و پی بردن به حقایق جهان و امور نهان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پرفایده حضرت رضا علیه‌السلام آثار علمی عقل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به کمال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می‌فرمایند، و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همین است سخندانی و دانایی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فطری آن‌گاه نیرویی راهنما و سازنده است و انسان را به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تحت رهبری انبیا درآید، وگرنه قوه‌ای است سودجو، ظاهربین که به شیطنت و حیله گری خواهد پرداخت و اجتماع را به صحنه‌ی رقابت، مبارزه برتری طلبی تبدیل می‌کند، چنان که در جهان مادی امروز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تمام و کمال خرد خدادادی را در خصال دهگانه‌ی مذکور می‌شمردند به ویژه که آن صفات پسندیده همه از وظایف اجتماعی انسان خردمند اصلاح طلب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مقصود از محبوب تر بودن فقر در راه خدا، فقری است که به واسطه‌ی صداقت شخص یا حوادث ناخواسته مانند بیماری یا از دست دادن ثروت پیش می‌آید،نه به سبب کاهلی یا تنبلی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ذلت در راه خدا یعنی خواری ظاهری که در چشم دنیاپرستان بی‌مقدار می‌شود، و در پی عزت یا قدرتی که با زد و بند یا تشبث به این و آن پیش می‌آید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کوتاه پر محتوی عوامل اصلی دست یافتن به سعادت دو جهان را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تحصیل علم دین و پیدا کردن بینش صحیح اسلامی است، که خود تقدیر و اقتصاد در امر معاش را نیز تعلیم می‌دهد و شیوه‌ی اجرایی‌اش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شکیبایی و صبر در برابر مصائب و گرفتاریها توصیه می‌فرماید، و راستی در جهانی که جهل و ظلم و گناه هست گرفتاری و سخی نیز طبعا خواهد بود، پس چاره جز بردباری و پایداری در راه حق نیست، و به این صورت ایمان و اعتقاد آدمی به کمال و حد اعلای خود می‌رسد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صراحت و تأکید مسلمین را از اطاعت سلاطین ستمگر و طاغوت های هر زمان نهی می‌کند، و قبول فرمان های خلاف شرع آنان را برابر با کفر ورزیدن و پرستش غیر خدا می‌شمرد، و این از بینش توحیدی و اصل یکتاپرستی اسلام ناشی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که از احادیث جالب توجه است ضمن بیان حکمی فقهی و عبادی، تعلیم سیاسی مهمی نیز در بر دارد، و آن احتراز از ملاقات امیرانی است که با سلطه و زور بر مسند حکومت جایگزین شده‌اند، و شرایط حکمران اسلامی را که علم و تقوی و عدالت 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به قصد ملاقات چنین حاکمانی از زادگاهش حرکت کند، و قصدش طبعا مال و مقام دنیوی است، سفرش حرام است و نماز در آن باید تمام خوانده شود نه 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متن حدیث بر می‌آید این رویداد در زمان ولایت‌عهدی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نزدیک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 قدرت و منصب ظاهری امام بوده، و در این موقعیت اجتماعی با فرودستان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رفتار چنین رفتار خداپسندانه و متواضعانه‌ای انجام می‌دهند، و در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تنها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تفکر غلط اختلاف طبقاتی و برتری نژادی سخت مخالفت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آن حجت حق بر عمل خود که نگرش توحیدی را نشان می‌دهد تأمل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رفتارها و گفتارهاست که سبب گرایش و انگیزه‌ی گروش موالی و غیر عربها به حضرت علی و اولادش علیه‌السلام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که در کتاب های معتبر کهن نقل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الأصول من الکافی، کتاب الحجة، و به نقل از آنها در بحارالأنوار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وسائل الشیعه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نکاتی آموزنده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زیارت مرقد امام مکمل عهدی است که هر مأموم با امام خود بسته و به زبان امروز رأی اعتمادی است که به رهبر فکری و حکومتی خود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توجه دادن به حالتی است که زائر باید داشته باشد یعنی رغبت فراوان به دیدار امام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نکته تصدیق زائر است به آنچه مورد خواست امام است که چیزی جز خواست و رضای آفریدگار نمی‌باشد، پس زیارت انگیزه‌ایست برای کسب رضای خدای تعالی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وجه تسمیه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زمان به کتابت درآوردن آن و دستور امام باقر علیه‌السلام در این باب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مدیر شانه‌چی، علم الحدیث، انتشارات دانشگاه فردوسی، آذر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گونه‌های حدیث اربعین در منابع فریقین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 آن و انواع کتاب های اربعین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جامی، مقدمه و تصحیح و استخراج احادیث توسط کاظم مدیر شانه‌چی، مؤسسه‌ی چاپ و انتشارات آستان قدس رضوی، بهمن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خمینی سلام الله علیه، مؤسسه‌ی تنظیم و نشر آثار امام خمینی قدس سره، چاپ دوازدهم،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شریف شرحی می‌طلبد که در پایان کتاب زیر عنوان یادداشتها آمده، ذیل چند حدیث دیگر نیز توضیحی لازم بوده که در یادداشت ها با شماره آمده، مراجعه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اختصار از نقل گفتار امام در توضیح احکام عبادی خودداری شد، همچنین در موارد بعدی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یادداشت های پایان کتاب مراجعه 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التعریفات از سید شریف جرجانی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المفوضیة گروهی که معتقدند خدا آفرینش دنیا را به حضرت محمد صلی الله علیه و آله واگذار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یادداشت های پایان کتاب مراجعه 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یادداشت های پایان کتاب مراجعه 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عهده‌ی علی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با اضافه‌ای، احتمال جابجایی جمله‌ها از طرف ناسخان می‌رود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همچنین در جمله‌ی بعد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یادداشت های پایان کتاب مراجعه 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یادداشت های پایان کتاب مراجعه 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انسان نسبت به دوست خود و آنکه برایش خیرخواهی کند علاقه‌مند است و از راهنمایی هایش استفاده می‌کند، همچنانکه از دشمن و بدخواه خود گریزان و بیزار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 توجه به حال فطری انسان یادآور می‌شوند دوست واقعی هر کس خرد اوست که حجت منش درونی آفریدگار و راهنمای هر کس به خیر و صلاح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هر شر و گرفتاری که به انسان می‌رسد در اثر نادانی و نفهمی اوست پس در واقع دشمن انسان است که باید از کشور وجودش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دانش اندوزی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می‌شود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یادداشت های پایان کتاب مراجعه 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یادداشت های پایان کتاب مراجعه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یادداشت های پایان کتاب مراجعه شود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حالات روانی انسان متغیر است، امام ضمن تأیید بروز چنین احوالی، راهنمایی می‌فرمایند که هنگام آمادگی روحی و کشش قلبی انسان باید فرصت را غنیمت شمرد و بیشتر به عبادت و معرفت اندوزی بپردازد، و در حال سستی و دلگیری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اعمال مستحب و نه واجبات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تکلف و زحمت نیندازد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زیادی به خواندن هر روزه‌ی کلام الله وارد شده است، حضرت مقدار آن‌را پنجاه آیه تعیین می‌فرمایند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یادداشت های پایان کتاب مراجعه شود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یادداشت های پایان کتاب مراجعه شود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یادداشت های پایان کتاب مراجعه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image" Target="media/image2.jpeg"/><Relationship Id="rId112" Type="http://schemas.openxmlformats.org/officeDocument/2006/relationships/image" Target="media/image2.jpeg"/><Relationship Id="rId113" Type="http://schemas.openxmlformats.org/officeDocument/2006/relationships/footer" Target="footer106.xml"/><Relationship Id="rId114" Type="http://schemas.openxmlformats.org/officeDocument/2006/relationships/footnotes" Target="footnotes.xml"/><Relationship Id="rId115" Type="http://schemas.openxmlformats.org/officeDocument/2006/relationships/numbering" Target="numbering.xml"/><Relationship Id="rId116" Type="http://schemas.openxmlformats.org/officeDocument/2006/relationships/fontTable" Target="fontTable.xml"/><Relationship Id="rId117" Type="http://schemas.openxmlformats.org/officeDocument/2006/relationships/settings" Target="settings.xml"/><Relationship Id="rId1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14826</Words>
  <Characters>55636</Characters>
  <CharactersWithSpaces>69953</CharactersWithSpaces>
  <Paragraphs>618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2026-08-16T05:18:19Z</dcterms:created>
  <dc:creator>ghaemiyeh.com</dc:creator>
  <dc:description/>
  <dc:language>en-US</dc:language>
  <cp:lastModifiedBy/>
  <dcterms:modified xsi:type="dcterms:W3CDTF">2026-08-16T08:48:22Z</dcterms:modified>
  <cp:revision>1</cp:revision>
  <dc:subject/>
  <dc:title>اربعین رضوی</dc:title>
</cp:coreProperties>
</file>

<file path=docProps/custom.xml><?xml version="1.0" encoding="utf-8"?>
<Properties xmlns="http://schemas.openxmlformats.org/officeDocument/2006/custom-properties" xmlns:vt="http://schemas.openxmlformats.org/officeDocument/2006/docPropsVTypes"/>
</file>