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94716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394718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394720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394722_3381743652">
            <w:r>
              <w:rPr>
                <w:webHidden/>
                <w:rStyle w:val="IndexLink"/>
                <w:rtl w:val="true"/>
              </w:rPr>
              <w:t>كلمة التحرير</w:t>
            </w:r>
            <w:r>
              <w:rPr>
                <w:rStyle w:val="IndexLink"/>
                <w:rtl w:val="true"/>
              </w:rPr>
              <w:tab/>
            </w:r>
            <w:r>
              <w:rPr>
                <w:rStyle w:val="IndexLink"/>
              </w:rPr>
              <w:t>8</w:t>
            </w:r>
          </w:hyperlink>
        </w:p>
        <w:p>
          <w:pPr>
            <w:pStyle w:val="Contents2"/>
            <w:tabs>
              <w:tab w:val="clear" w:pos="8743"/>
              <w:tab w:val="right" w:pos="9026" w:leader="dot"/>
            </w:tabs>
            <w:rPr/>
          </w:pPr>
          <w:hyperlink w:anchor="__RefHeading___Toc10394724_3381743652">
            <w:r>
              <w:rPr>
                <w:webHidden/>
                <w:rStyle w:val="IndexLink"/>
                <w:rtl w:val="true"/>
              </w:rPr>
              <w:t>مصباح الهداية آیة الله السید البهبهاني رحمه الله</w:t>
            </w:r>
            <w:r>
              <w:rPr>
                <w:rStyle w:val="IndexLink"/>
                <w:rtl w:val="true"/>
              </w:rPr>
              <w:tab/>
            </w:r>
            <w:r>
              <w:rPr>
                <w:rStyle w:val="IndexLink"/>
              </w:rPr>
              <w:t>9</w:t>
            </w:r>
          </w:hyperlink>
        </w:p>
        <w:p>
          <w:pPr>
            <w:pStyle w:val="Contents2"/>
            <w:tabs>
              <w:tab w:val="clear" w:pos="8743"/>
              <w:tab w:val="right" w:pos="9026" w:leader="dot"/>
            </w:tabs>
            <w:rPr/>
          </w:pPr>
          <w:hyperlink w:anchor="__RefHeading___Toc10394726_3381743652">
            <w:r>
              <w:rPr>
                <w:webHidden/>
                <w:rStyle w:val="IndexLink"/>
                <w:rtl w:val="true"/>
              </w:rPr>
              <w:t>السنخية ام العينية والاتحاد ام التباين؟ من محاضرات القاها الاستاذ السيد جعفر سيدان</w:t>
            </w:r>
            <w:r>
              <w:rPr>
                <w:rStyle w:val="IndexLink"/>
                <w:rtl w:val="true"/>
              </w:rPr>
              <w:tab/>
            </w:r>
            <w:r>
              <w:rPr>
                <w:rStyle w:val="IndexLink"/>
              </w:rPr>
              <w:t>14</w:t>
            </w:r>
          </w:hyperlink>
        </w:p>
        <w:p>
          <w:pPr>
            <w:pStyle w:val="Contents2"/>
            <w:tabs>
              <w:tab w:val="clear" w:pos="8743"/>
              <w:tab w:val="right" w:pos="9026" w:leader="dot"/>
            </w:tabs>
            <w:rPr/>
          </w:pPr>
          <w:hyperlink w:anchor="__RefHeading___Toc10394728_3381743652">
            <w:r>
              <w:rPr>
                <w:webHidden/>
                <w:rStyle w:val="IndexLink"/>
                <w:rtl w:val="true"/>
              </w:rPr>
              <w:t>اصول الفقه الاكبر الاستاذ ابو علي الخراساني</w:t>
            </w:r>
            <w:r>
              <w:rPr>
                <w:rStyle w:val="IndexLink"/>
                <w:rtl w:val="true"/>
              </w:rPr>
              <w:tab/>
            </w:r>
            <w:r>
              <w:rPr>
                <w:rStyle w:val="IndexLink"/>
              </w:rPr>
              <w:t>29</w:t>
            </w:r>
          </w:hyperlink>
        </w:p>
        <w:p>
          <w:pPr>
            <w:pStyle w:val="Contents2"/>
            <w:tabs>
              <w:tab w:val="clear" w:pos="8743"/>
              <w:tab w:val="right" w:pos="9026" w:leader="dot"/>
            </w:tabs>
            <w:rPr/>
          </w:pPr>
          <w:hyperlink w:anchor="__RefHeading___Toc10394730_3381743652">
            <w:r>
              <w:rPr>
                <w:webHidden/>
                <w:rStyle w:val="IndexLink"/>
                <w:rtl w:val="true"/>
              </w:rPr>
              <w:t>اصول المعرفة آية الله الشيخ ماجد الكاظمي</w:t>
            </w:r>
            <w:r>
              <w:rPr>
                <w:rStyle w:val="IndexLink"/>
                <w:rtl w:val="true"/>
              </w:rPr>
              <w:tab/>
            </w:r>
            <w:r>
              <w:rPr>
                <w:rStyle w:val="IndexLink"/>
              </w:rPr>
              <w:t>43</w:t>
            </w:r>
          </w:hyperlink>
        </w:p>
        <w:p>
          <w:pPr>
            <w:pStyle w:val="Contents2"/>
            <w:tabs>
              <w:tab w:val="clear" w:pos="8743"/>
              <w:tab w:val="right" w:pos="9026" w:leader="dot"/>
            </w:tabs>
            <w:rPr/>
          </w:pPr>
          <w:hyperlink w:anchor="__RefHeading___Toc10394732_3381743652">
            <w:r>
              <w:rPr>
                <w:webHidden/>
                <w:rStyle w:val="IndexLink"/>
                <w:rtl w:val="true"/>
              </w:rPr>
              <w:t>المعاد من محاضرات الاستاذ السيد جعفرسيدان</w:t>
            </w:r>
            <w:r>
              <w:rPr>
                <w:rStyle w:val="IndexLink"/>
                <w:rtl w:val="true"/>
              </w:rPr>
              <w:tab/>
            </w:r>
            <w:r>
              <w:rPr>
                <w:rStyle w:val="IndexLink"/>
              </w:rPr>
              <w:t>49</w:t>
            </w:r>
          </w:hyperlink>
        </w:p>
        <w:p>
          <w:pPr>
            <w:pStyle w:val="Contents2"/>
            <w:tabs>
              <w:tab w:val="clear" w:pos="8743"/>
              <w:tab w:val="right" w:pos="9026" w:leader="dot"/>
            </w:tabs>
            <w:rPr/>
          </w:pPr>
          <w:hyperlink w:anchor="__RefHeading___Toc10394734_3381743652">
            <w:r>
              <w:rPr>
                <w:webHidden/>
                <w:rStyle w:val="IndexLink"/>
                <w:rtl w:val="true"/>
              </w:rPr>
              <w:t>كيف ردَّ الشيعة غزو المغول العلامة الشیخ علي الكوراني</w:t>
            </w:r>
            <w:r>
              <w:rPr>
                <w:rStyle w:val="IndexLink"/>
                <w:rtl w:val="true"/>
              </w:rPr>
              <w:tab/>
            </w:r>
            <w:r>
              <w:rPr>
                <w:rStyle w:val="IndexLink"/>
              </w:rPr>
              <w:t>61</w:t>
            </w:r>
          </w:hyperlink>
        </w:p>
        <w:p>
          <w:pPr>
            <w:pStyle w:val="Contents2"/>
            <w:tabs>
              <w:tab w:val="clear" w:pos="8743"/>
              <w:tab w:val="right" w:pos="9026" w:leader="dot"/>
            </w:tabs>
            <w:rPr/>
          </w:pPr>
          <w:hyperlink w:anchor="__RefHeading___Toc10394736_3381743652">
            <w:r>
              <w:rPr>
                <w:webHidden/>
                <w:rStyle w:val="IndexLink"/>
                <w:rtl w:val="true"/>
              </w:rPr>
              <w:t>روائع من الادب الاسلامي قصیدة نظم مقتل الحسین</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10394738_3381743652">
            <w:r>
              <w:rPr>
                <w:webHidden/>
                <w:rStyle w:val="IndexLink"/>
                <w:rtl w:val="true"/>
              </w:rPr>
              <w:t xml:space="preserve">موقف أصحاب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تجاه الفلسفة والعرفان</w:t>
            </w:r>
            <w:r>
              <w:rPr>
                <w:rStyle w:val="IndexLink"/>
                <w:rtl w:val="true"/>
              </w:rPr>
              <w:tab/>
            </w:r>
            <w:r>
              <w:rPr>
                <w:rStyle w:val="IndexLink"/>
              </w:rPr>
              <w:t>70</w:t>
            </w:r>
          </w:hyperlink>
        </w:p>
        <w:p>
          <w:pPr>
            <w:pStyle w:val="Contents2"/>
            <w:tabs>
              <w:tab w:val="clear" w:pos="8743"/>
              <w:tab w:val="right" w:pos="9026" w:leader="dot"/>
            </w:tabs>
            <w:rPr/>
          </w:pPr>
          <w:hyperlink w:anchor="__RefHeading___Toc10394740_3381743652">
            <w:r>
              <w:rPr>
                <w:webHidden/>
                <w:rStyle w:val="IndexLink"/>
                <w:rtl w:val="true"/>
              </w:rPr>
              <w:t>الغلو و التفويض وموقف الأئمة من المفوضة و الغلاة الدكتور السيد علاء الدين الكاظمي القزويني</w:t>
            </w:r>
            <w:r>
              <w:rPr>
                <w:rStyle w:val="IndexLink"/>
                <w:rtl w:val="true"/>
              </w:rPr>
              <w:tab/>
            </w:r>
            <w:r>
              <w:rPr>
                <w:rStyle w:val="IndexLink"/>
              </w:rPr>
              <w:t>75</w:t>
            </w:r>
          </w:hyperlink>
        </w:p>
        <w:p>
          <w:pPr>
            <w:pStyle w:val="Contents2"/>
            <w:tabs>
              <w:tab w:val="clear" w:pos="8743"/>
              <w:tab w:val="right" w:pos="9026" w:leader="dot"/>
            </w:tabs>
            <w:rPr/>
          </w:pPr>
          <w:hyperlink w:anchor="__RefHeading___Toc10394742_3381743652">
            <w:r>
              <w:rPr>
                <w:webHidden/>
                <w:rStyle w:val="IndexLink"/>
                <w:rtl w:val="true"/>
              </w:rPr>
              <w:t>حكم الموسيقی من زاوية فقهية آية الله السيد علي الحسيني الاشكور</w:t>
            </w:r>
            <w:r>
              <w:rPr>
                <w:rStyle w:val="IndexLink"/>
                <w:rtl w:val="true"/>
              </w:rPr>
              <w:tab/>
            </w:r>
            <w:r>
              <w:rPr>
                <w:rStyle w:val="IndexLink"/>
              </w:rPr>
              <w:t>84</w:t>
            </w:r>
          </w:hyperlink>
        </w:p>
        <w:p>
          <w:pPr>
            <w:pStyle w:val="Contents2"/>
            <w:tabs>
              <w:tab w:val="clear" w:pos="8743"/>
              <w:tab w:val="right" w:pos="9026" w:leader="dot"/>
            </w:tabs>
            <w:rPr/>
          </w:pPr>
          <w:hyperlink w:anchor="__RefHeading___Toc10394744_3381743652">
            <w:r>
              <w:rPr>
                <w:webHidden/>
                <w:rStyle w:val="IndexLink"/>
                <w:rtl w:val="true"/>
              </w:rPr>
              <w:t>لماذا لا يعتمد الشيعة علی مثل البخاري؟ ابو جعفر الكاظمي</w:t>
            </w:r>
            <w:r>
              <w:rPr>
                <w:rStyle w:val="IndexLink"/>
                <w:rtl w:val="true"/>
              </w:rPr>
              <w:tab/>
            </w:r>
            <w:r>
              <w:rPr>
                <w:rStyle w:val="IndexLink"/>
              </w:rPr>
              <w:t>91</w:t>
            </w:r>
          </w:hyperlink>
        </w:p>
        <w:p>
          <w:pPr>
            <w:pStyle w:val="Contents2"/>
            <w:tabs>
              <w:tab w:val="clear" w:pos="8743"/>
              <w:tab w:val="right" w:pos="9026" w:leader="dot"/>
            </w:tabs>
            <w:rPr/>
          </w:pPr>
          <w:hyperlink w:anchor="__RefHeading___Toc10394746_3381743652">
            <w:r>
              <w:rPr>
                <w:webHidden/>
                <w:rStyle w:val="IndexLink"/>
                <w:rtl w:val="true"/>
              </w:rPr>
              <w:t>رسالة الاثنی عشرية الحر العاملي</w:t>
            </w:r>
            <w:r>
              <w:rPr>
                <w:rStyle w:val="IndexLink"/>
                <w:rtl w:val="true"/>
              </w:rPr>
              <w:tab/>
            </w:r>
            <w:r>
              <w:rPr>
                <w:rStyle w:val="IndexLink"/>
              </w:rPr>
              <w:t>97</w:t>
            </w:r>
          </w:hyperlink>
        </w:p>
        <w:p>
          <w:pPr>
            <w:pStyle w:val="Contents2"/>
            <w:tabs>
              <w:tab w:val="clear" w:pos="8743"/>
              <w:tab w:val="right" w:pos="9026" w:leader="dot"/>
            </w:tabs>
            <w:rPr/>
          </w:pPr>
          <w:hyperlink w:anchor="__RefHeading___Toc10394748_3381743652">
            <w:r>
              <w:rPr>
                <w:webHidden/>
                <w:rStyle w:val="IndexLink"/>
                <w:rtl w:val="true"/>
              </w:rPr>
              <w:t>وجود العالَم بعد العدَم عند الإماميّة حجة الاسلام والمسلمين السيد قاسم علي الأحمدي</w:t>
            </w:r>
            <w:r>
              <w:rPr>
                <w:rStyle w:val="IndexLink"/>
                <w:rtl w:val="true"/>
              </w:rPr>
              <w:tab/>
            </w:r>
            <w:r>
              <w:rPr>
                <w:rStyle w:val="IndexLink"/>
              </w:rPr>
              <w:t>109</w:t>
            </w:r>
          </w:hyperlink>
        </w:p>
        <w:p>
          <w:pPr>
            <w:pStyle w:val="Contents2"/>
            <w:tabs>
              <w:tab w:val="clear" w:pos="8743"/>
              <w:tab w:val="right" w:pos="9026" w:leader="dot"/>
            </w:tabs>
            <w:rPr/>
          </w:pPr>
          <w:hyperlink w:anchor="__RefHeading___Toc10394750_3381743652">
            <w:r>
              <w:rPr>
                <w:webHidden/>
                <w:rStyle w:val="IndexLink"/>
                <w:rtl w:val="true"/>
              </w:rPr>
              <w:t>هداية الأمة إلی معارف الائمة آية الله محمد جواد الخراساني</w:t>
            </w:r>
            <w:r>
              <w:rPr>
                <w:rStyle w:val="IndexLink"/>
                <w:rtl w:val="true"/>
              </w:rPr>
              <w:t>(</w:t>
            </w:r>
            <w:r>
              <w:rPr>
                <w:rStyle w:val="IndexLink"/>
                <w:rtl w:val="true"/>
              </w:rPr>
              <w:t>قدس سره</w:t>
            </w:r>
            <w:r>
              <w:rPr>
                <w:rStyle w:val="IndexLink"/>
                <w:rtl w:val="true"/>
              </w:rPr>
              <w:t xml:space="preserve">) </w:t>
            </w:r>
            <w:r>
              <w:rPr>
                <w:rStyle w:val="IndexLink"/>
                <w:rtl w:val="true"/>
              </w:rPr>
              <w:t>العدد الاول</w:t>
            </w:r>
            <w:r>
              <w:rPr>
                <w:rStyle w:val="IndexLink"/>
                <w:rtl w:val="true"/>
              </w:rPr>
              <w:tab/>
            </w:r>
            <w:r>
              <w:rPr>
                <w:rStyle w:val="IndexLink"/>
              </w:rPr>
              <w:t>121</w:t>
            </w:r>
          </w:hyperlink>
        </w:p>
        <w:p>
          <w:pPr>
            <w:pStyle w:val="Contents2"/>
            <w:tabs>
              <w:tab w:val="clear" w:pos="8743"/>
              <w:tab w:val="right" w:pos="9026" w:leader="dot"/>
            </w:tabs>
            <w:rPr/>
          </w:pPr>
          <w:hyperlink w:anchor="__RefHeading___Toc10394752_3381743652">
            <w:r>
              <w:rPr>
                <w:webHidden/>
                <w:rStyle w:val="IndexLink"/>
                <w:rtl w:val="true"/>
              </w:rPr>
              <w:t>المقصد الاول في اثبات الصانع مقدمة في تقرير المسالك</w:t>
            </w:r>
            <w:r>
              <w:rPr>
                <w:rStyle w:val="IndexLink"/>
                <w:rtl w:val="true"/>
              </w:rPr>
              <w:tab/>
            </w:r>
            <w:r>
              <w:rPr>
                <w:rStyle w:val="IndexLink"/>
              </w:rPr>
              <w:t>129</w:t>
            </w:r>
          </w:hyperlink>
        </w:p>
        <w:p>
          <w:pPr>
            <w:pStyle w:val="Contents2"/>
            <w:tabs>
              <w:tab w:val="clear" w:pos="8743"/>
              <w:tab w:val="right" w:pos="9026" w:leader="dot"/>
            </w:tabs>
            <w:rPr/>
          </w:pPr>
          <w:hyperlink w:anchor="__RefHeading___Toc10394754_3381743652">
            <w:r>
              <w:rPr>
                <w:webHidden/>
                <w:rStyle w:val="IndexLink"/>
                <w:rtl w:val="true"/>
              </w:rPr>
              <w:t>ابن عربي عارف ام ملحد؟ علاء فيصل</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58_217159"/>
      <w:bookmarkStart w:id="1" w:name="pg20558_217159"/>
      <w:bookmarkEnd w:id="1"/>
    </w:p>
    <w:p>
      <w:pPr>
        <w:pStyle w:val="Heading2"/>
        <w:numPr>
          <w:ilvl w:val="1"/>
          <w:numId w:val="1"/>
        </w:numPr>
        <w:rPr/>
      </w:pPr>
      <w:bookmarkStart w:id="2" w:name="pg20558_217159"/>
      <w:bookmarkStart w:id="3" w:name="__RefHeading___Toc10394716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94718_3381743652"/>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نبارك للامة الاسلامیة جمعاء و قائدها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المنتظر عجّل الله فرجه الشریف بمیلادجده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موسی بن جعفر الكاظم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السابع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شمسية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Amiri" w:hAnsi="Amiri" w:eastAsia="Amiri" w:cs="Amiri"/>
          <w:color w:val="111111"/>
          <w:sz w:val="28"/>
          <w:sz w:val="28"/>
          <w:szCs w:val="28"/>
          <w:rtl w:val="true"/>
          <w:lang w:bidi="ar-SA"/>
        </w:rPr>
        <w:t>مدير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www.aqayed.com</w:t>
      </w:r>
      <w:r>
        <w:rPr>
          <w:rFonts w:eastAsia="Times New Roman" w:cs="Times New Roman" w:ascii="Times New Roman" w:hAnsi="Times New Roman"/>
          <w:color w:val="111111"/>
          <w:sz w:val="28"/>
          <w:szCs w:val="28"/>
          <w:rtl w:val="true"/>
          <w:lang w:val="en-US" w:bidi="en-US"/>
        </w:rPr>
        <w:t xml:space="preserve"> </w:t>
      </w:r>
      <w:bookmarkStart w:id="7" w:name="pg20560_217161"/>
    </w:p>
    <w:p>
      <w:pPr>
        <w:pStyle w:val="Heading2"/>
        <w:numPr>
          <w:ilvl w:val="1"/>
          <w:numId w:val="1"/>
        </w:numPr>
        <w:rPr/>
      </w:pPr>
      <w:bookmarkStart w:id="8" w:name="__RefHeading___Toc10394720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مصباح الهداية آية الله السيد علي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السنخية أم العينية والإتحاد أم التباين؟ من محاضرات الاستاذ السيد جعفر سيدان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اصول الفقه الاكبر الاستاذ ابو علي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أصول المعرفة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المعاد من محاضرات الاستاذ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كيف رد الشيعة غزو المغول العلامة الشيخ علي الكوراني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روائع من الأدب الإسلامي قصيدة نظم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موقف اصحاب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الفلسفة والعرفان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الغلو و التفويض وموقف الأئمة من المفوضة و الغلاة الدكتور السيد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حكم الموسيقی من زاوية فقهية آية الله السيد علي الحسيني الاشكوري</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لماذا لا يعتمد الشيعة علی مثل البخاري؟ ابو جعفر الكاظمي</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وجود العالَم بعد العدَم عند الإماميّة حجة الاسلام والمسلمين السيد قاسم علي الأحمدي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هداية الأمة إلی معارف الائمة آية الله محمد جواد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الاول</w:t>
      </w:r>
      <w:r>
        <w:rPr>
          <w:rFonts w:eastAsia="IRNazanin" w:cs="IRNazanin"/>
          <w:color w:val="111111"/>
          <w:sz w:val="28"/>
          <w:szCs w:val="28"/>
          <w:rtl w:val="true"/>
          <w:lang w:bidi="fa-IR"/>
        </w:rPr>
        <w:t>...</w:t>
      </w:r>
      <w:r>
        <w:rPr>
          <w:rFonts w:eastAsia="IRNazanin" w:cs="IRNazanin"/>
          <w:color w:val="111111"/>
          <w:sz w:val="28"/>
          <w:szCs w:val="28"/>
          <w:lang w:bidi="fa-IR"/>
        </w:rPr>
        <w:t>116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عربي عارف ام ملحد؟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560_217163"/>
      <w:bookmarkStart w:id="11" w:name="pg20560_217163"/>
      <w:bookmarkEnd w:id="11"/>
    </w:p>
    <w:p>
      <w:pPr>
        <w:pStyle w:val="Heading2"/>
        <w:numPr>
          <w:ilvl w:val="1"/>
          <w:numId w:val="1"/>
        </w:numPr>
        <w:rPr/>
      </w:pPr>
      <w:bookmarkStart w:id="12" w:name="pg20560_217163"/>
      <w:bookmarkStart w:id="13" w:name="__RefHeading___Toc10394722_3381743652"/>
      <w:bookmarkStart w:id="14" w:name="_Toc4"/>
      <w:bookmarkEnd w:id="12"/>
      <w:bookmarkEnd w:id="13"/>
      <w:r>
        <w:rPr>
          <w:rtl w:val="true"/>
        </w:rPr>
        <w:t>كلمة التحرير</w:t>
      </w:r>
      <w:bookmarkEnd w:id="14"/>
    </w:p>
    <w:p>
      <w:pPr>
        <w:pStyle w:val="BookText"/>
        <w:rPr/>
      </w:pPr>
      <w:r>
        <w:rPr>
          <w:rFonts w:ascii="Amiri" w:hAnsi="Amiri" w:eastAsia="Amiri" w:cs="Amiri"/>
          <w:color w:val="111111"/>
          <w:sz w:val="28"/>
          <w:sz w:val="28"/>
          <w:szCs w:val="28"/>
          <w:rtl w:val="true"/>
          <w:lang w:bidi="ar-SA"/>
        </w:rPr>
        <w:t>آللهُ خَيرٌ أمَّا يُشرِكُون ؟</w:t>
      </w:r>
    </w:p>
    <w:p>
      <w:pPr>
        <w:pStyle w:val="BookText"/>
        <w:rPr/>
      </w:pPr>
      <w:r>
        <w:rPr>
          <w:rFonts w:ascii="Amiri" w:hAnsi="Amiri" w:eastAsia="Amiri" w:cs="Amiri"/>
          <w:color w:val="111111"/>
          <w:sz w:val="28"/>
          <w:sz w:val="28"/>
          <w:szCs w:val="28"/>
          <w:rtl w:val="true"/>
          <w:lang w:bidi="ar-SA"/>
        </w:rPr>
        <w:t>ان اعتقادات الشيعة ثابتة ومسجلة وليست مما يحتاج الى تحصيلها عن طريق الاخبار الضعيفة والمرسلة فقد سجل الشيخ المفيد فخر الشيعة قدس‌سره في كتابه القيم اوائل المقالات اعتقادات الشيعة ومتبنياتهم ومارفضوه ناقلاً في ذلك اجماعاتهم وعدم اختلافهم والايات والروايات المتواترة تدعم ما اتفقوا واجمعوا عليه وعليه فليس مذهب الشيعة مما يثبت بالاخبار الضعيفة والاحلام كما يصنع الجهال ويجعلون منها اعتقاداً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علاقة لها بمدرسة التفكيك بل لا تتبنی آرائها ونظرياتها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مدرستنا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5" w:name="pg20560_217164"/>
    </w:p>
    <w:p>
      <w:pPr>
        <w:pStyle w:val="Heading2"/>
        <w:numPr>
          <w:ilvl w:val="1"/>
          <w:numId w:val="1"/>
        </w:numPr>
        <w:rPr/>
      </w:pPr>
      <w:bookmarkStart w:id="16" w:name="__RefHeading___Toc10394724_3381743652"/>
      <w:bookmarkStart w:id="17" w:name="_Toc5"/>
      <w:bookmarkEnd w:id="15"/>
      <w:bookmarkEnd w:id="16"/>
      <w:r>
        <w:rPr>
          <w:rtl w:val="true"/>
        </w:rPr>
        <w:t>مصباح الهداية آیة الله السید البهبهاني رحمه الله</w:t>
      </w:r>
      <w:bookmarkEnd w:id="17"/>
    </w:p>
    <w:p>
      <w:pPr>
        <w:pStyle w:val="BookText"/>
        <w:rPr/>
      </w:pPr>
      <w:r>
        <w:rPr>
          <w:rFonts w:ascii="Amiri" w:hAnsi="Amiri" w:eastAsia="Amiri" w:cs="Amiri"/>
          <w:color w:val="111111"/>
          <w:sz w:val="28"/>
          <w:sz w:val="28"/>
          <w:szCs w:val="28"/>
          <w:rtl w:val="true"/>
          <w:lang w:bidi="ar-SA"/>
        </w:rPr>
        <w:t>المسؤولية حول ولاية اهل البيت عليهم السلام</w:t>
      </w:r>
    </w:p>
    <w:p>
      <w:pPr>
        <w:pStyle w:val="BookText"/>
        <w:rPr/>
      </w:pPr>
      <w:r>
        <w:rPr>
          <w:rFonts w:ascii="IRNazanin" w:hAnsi="IRNazanin" w:eastAsia="IRNazanin"/>
          <w:color w:val="111111"/>
          <w:sz w:val="28"/>
          <w:sz w:val="28"/>
          <w:szCs w:val="28"/>
          <w:rtl w:val="true"/>
          <w:lang w:bidi="fa-IR"/>
        </w:rPr>
        <w:t xml:space="preserve">في تفسير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من طريق العامة وغيرهم ، عن محمد بن إسحاق الشعبي، والأعمش، وسعيد بن جبير ، وابن عباس ، وأبو نعيم الإصفهاني ، والحاكم الحسكاني ، والنظيري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وجماعة أهل البيت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أهل البيت، وحبهم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الشيخ في أماليه بإسناده عن عبد الله 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يا رسول الله صلى الله عليه وآله وسلم أوصني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بمودة علي بن أبي طالب عليه السلام ، والذي بعثني بالحق نبيا لايقبل الله من عبد حسنة حتى يسأله عن حب علي بن أبي طالب عليه السلام وهو تعالى أعلم ، فإن جاء بولايته ، قبل عمله على ما كان منه، وإن لم يأت بولايته لم يسأله عن شئ ، ثم أمر به إلى النار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استفاضت الروايات في هذا الباب، وفي عدم جواز العبد على الصراط ودخول الجنة إلا </w:t>
      </w:r>
    </w:p>
    <w:p>
      <w:pPr>
        <w:pStyle w:val="BookText"/>
        <w:rPr/>
      </w:pPr>
      <w:r>
        <w:rPr>
          <w:rFonts w:ascii="Amiri" w:hAnsi="Amiri" w:eastAsia="Amiri" w:cs="Amiri"/>
          <w:color w:val="111111"/>
          <w:sz w:val="28"/>
          <w:sz w:val="28"/>
          <w:szCs w:val="28"/>
          <w:rtl w:val="true"/>
          <w:lang w:bidi="ar-SA"/>
        </w:rPr>
        <w:t>بجوازمن أمير المؤمنين عليه السلام بولايته ، وولاية أهل البيت من الطريقين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طريقهم عشرين حديثا ، ومن طريقنا ثمانية عشر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الروايات من طريقهم ما ذكره عن موفق بن أحمد من أعيان العامة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أمير المؤمنين عليه السلام مسندا إلى الحسن البصري، عن عبد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يقعد علي بن أبي طالب على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جبل قد علا على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 عرش رب العالمين ، ومن سفحه تتفجر أنهار الجنة، وتتفرق في الجنان، وهو جالس على كرسي من نور يجري من بين يديه التسنيم ، لا يجوز أحد الصراط إلا ومعه براءة بولايته وولاية أهل بيته ، يشرف على الجنة فيدخل محبيه الجنة ومبغضيه النار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ذلك على اختصاص الإمامة والخلافة بأهل بيت النبي صلى الله عليه وآله وسلم وعدم اختصاص من عداهم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أمير المؤمنين، والأئمة المعصومين من ذريته سلام الله عليهم أجمعين ، كانوا مدعين للإمامة بالضرورة، معلنين بأنها حق خاص لهم، إن أطاعتهم الأمة قاموا بها ، وإن منعوهم عنها ودفعوهم عن مقامهم صبروا على ذلك حتى يحكم الله لهم ، والمبايعة مع من عداهم لم تكن عن طوع ورغبة ، فإن شواهد مخالفة أهل البيت عليهم السلام مع المتصدين لأمرالخلافة واضحة لائحة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استنصار مولانا أمير المؤمنين عليه السلام من المهاجرين والأنصار ليلا ، واحتجاجه عليهم، وعدم بيعته مع أبي بكر إلا بعد ظهور الغدر منهم ، وعدم وفائهم بما وعدوه من نصرته إلا أربعة ، بل في صحيح البخاري أنه عليه السلام لم يبايع أبا بكر مدة حياة فاطمة عليها السلام وذكر أن مدة بقائها بعد رسول الله صلى الله عليه وآله وسلم ستة أشهر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القرآن مع تفسيره الذي ألفه ، وجمعه مولانا أمير المؤمنين عليه السلام بحيث لا يطلع </w:t>
      </w:r>
    </w:p>
    <w:p>
      <w:pPr>
        <w:pStyle w:val="BookText"/>
        <w:rPr/>
      </w:pPr>
      <w:r>
        <w:rPr>
          <w:rFonts w:ascii="Amiri" w:hAnsi="Amiri" w:eastAsia="Amiri" w:cs="Amiri"/>
          <w:color w:val="111111"/>
          <w:sz w:val="28"/>
          <w:sz w:val="28"/>
          <w:szCs w:val="28"/>
          <w:rtl w:val="true"/>
          <w:lang w:bidi="ar-SA"/>
        </w:rPr>
        <w:t>عليه أحد من المسلمين إلا أهل البيت عليهم السلام ، مع أنه عليه السلام أول من جمعه بأمر رسولالله صلى الله عليه وآله وسلم ووصيته ، وأعلم الأمة باتفاقهم ، وأحد الثقلين الذي لا يفارق القرآن ولا يفارقه ، فردهم القرآن الذي ألفه بأمر رسول الله صلى الله عليه وآله وسلم كما أنزل عليه أمين الوحي جبرائيل لا يكون إلا عن مخالفتهم معه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يقبلوا ما جمعه وألفه لأنه شاهد واحد ، ولم يشارك معه غيره ، والشاهد الواحد غير مقبول ، ولذا لم يقبلوا شرعا من غيره آية إلا إذا شهد به عدلان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السلام شاهدا بل كان وصيا من قبل الرسول صلى الله عليه وآله وسلم في جمعه وتأليفه كما أنزل عليه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الوصي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واحدا ولا يعتبر فيه التعدد بالضرورة ، ولو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كان شاهدا وجب تنفيذ شهادته لعصمته وطهارته، بنص آية التطهير ، ولا يجوز رد شهادة من تبينت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فدك وعزل عمال فاطمة عليها السلام وإسناد الحديث إلى النبي صلى الله عليه وآله وسلم بأنا معاشر الأنبياء لا نورث وما تركناه صدقه ، ومخاصمتهم مع فاطمة عليها السلام ، ومطالبة البينة منها ، ورد شهادة مولانا أمير المؤمنين ، والحسن ، والحسين ، سلام الله عليهم أجمعين ، مع إثبات الحجة عليهم بأنه ليس لأحد أن يطالب بالبينة ممن نزلت في شأنه آية التطهير ، وشهد الله تعالى بطهارته وعصمته ، ولا رد شهادة من كان كذلك ، مع أن فدك كانت في يدها عليها السلام ، ولا يطالب ذو اليد بإقامة البينة ، فهل هذا إلا مخالفة بينة وهل يكون أمر أبين من هذا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فاطمة الزهراء عليها السلام ليلا ، وإخفاء قبرها وامتناعه عليه السلام من حضورهما في تشييع جنازتها والصلاة عليها حسب وصيتها عليها السلام الكاشفة من عدم رضائها منهما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مناشدة مولانا أمير المؤمنين عليه السلام مع أصحاب الشورى واحتجاجه عليهم</w:t>
      </w:r>
      <w:r>
        <w:rPr>
          <w:rStyle w:val="FootnoteAnchor"/>
          <w:rtl w:val="true"/>
        </w:rPr>
        <w:footnoteReference w:id="8"/>
      </w:r>
      <w:r>
        <w:rPr>
          <w:rFonts w:ascii="Amiri" w:hAnsi="Amiri" w:eastAsia="Amiri" w:cs="Amiri"/>
          <w:color w:val="111111"/>
          <w:sz w:val="28"/>
          <w:sz w:val="28"/>
          <w:szCs w:val="28"/>
          <w:rtl w:val="true"/>
          <w:lang w:bidi="ar-SA"/>
        </w:rPr>
        <w:t>بفضائله ، ومناقبه التي لا تحصى بأن الحق كان من أول الأمر له خاصة ، وأن بيعته معهما لم تكن إلا عن كره وإجبار ، والمناشدة مفصلة وقد رواها الفريقان في كتبهم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شكايته عليه السلام 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 عليه السلام في مواطن كثيرة</w:t>
      </w:r>
      <w:r>
        <w:rPr>
          <w:rStyle w:val="FootnoteAnchor"/>
          <w:rtl w:val="true"/>
        </w:rPr>
        <w:footnoteReference w:id="9"/>
      </w:r>
      <w:r>
        <w:rPr>
          <w:rFonts w:ascii="IRNazanin" w:hAnsi="IRNazanin" w:eastAsia="IRNazanin"/>
          <w:color w:val="111111"/>
          <w:sz w:val="28"/>
          <w:sz w:val="28"/>
          <w:szCs w:val="28"/>
          <w:rtl w:val="true"/>
          <w:lang w:bidi="fa-IR"/>
        </w:rPr>
        <w:t xml:space="preserve">حتى قال الأشعث بن قيس لأمير المؤمنين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حين بويع أخو تيم بن مرة ، وأخو عدي ، وأخو بني أمية بعدهما أن تقاتل وتضرب بسيفك فإنك لم تخطبنا منذ قدمت العراق إلا قلت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أولى الناس بالناس وما زلت مظلوما ، قال عليه السلام قد قلت فاستمع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يمنعني من ذلك الجبن ، ولا كراهة للقاء ربي ، ولا أن أعلم بما عند الله خير لي من الدنيا بما فيها ، ولكن منعني من ذلك أمر رسول الله صلى الله عليه وآله وسلم وعهده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رسول الله صلى الله عليه وآله وسلم بما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صانعة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 فلم أكن بما صنعوا حين عاينته بأعلم مني به ، ولا أشد يقينا به مني ، بل أنا بقول رسول الله صلى الله عليه وآله وسلم أشد يقينا لما عاينت وشاهدت ، فقلت لرسول الله صلى الله عليه وآله وسلم فما تعهد إلی إذا كان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 أعوانا ، فانبذ إليهم وجاهدهم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تجد أعوانا فكف يدك واحقن دمك حتى تجد على إقامة كتاب الله وسنتي أعوانا ، وأخبرني أن الأمة ستخذلني ، وتتبع غيري ، وأخبرني أني منه بمنزلة هارون من موسى ، وأن الأمة سيصيرون بعده بمنزلة هارون ومن تبعه ، ومنزلة العجل ومن تبعه ، فقال 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هارون ما منعك إذ رأيتهم 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تتبعن أفعصيت أمري </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أم إن القوم استضعفوني وكادوا يقتلونني </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يا بن أم لا تأخذ بلحيتي ولا برأسي إني خشيت أن تقول فرقت بين بني إسرائيل ولم ترقب قولي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يعني أن موسى أمر هارون حين استخلفه عليهم إن ضلوا ، ثم وجد أعوانا أن يجاهدهم ، وإن لم يجد أعوانا أن يكف يده ويحقن دمه، ولا يفرق بينهم ، وإني خشيت أن يقول أخي رسول الله صلى الله عليه وآله وسلم فرقت بين الأمة ولم ترقب قولي ، وقد عهدت إليك إن لم تجد أعوانا فكف يدك </w:t>
      </w:r>
    </w:p>
    <w:p>
      <w:pPr>
        <w:pStyle w:val="BookText"/>
        <w:rPr/>
      </w:pPr>
      <w:r>
        <w:rPr>
          <w:rFonts w:ascii="Amiri" w:hAnsi="Amiri" w:eastAsia="Amiri" w:cs="Amiri"/>
          <w:color w:val="111111"/>
          <w:sz w:val="28"/>
          <w:sz w:val="28"/>
          <w:szCs w:val="28"/>
          <w:rtl w:val="true"/>
          <w:lang w:bidi="ar-SA"/>
        </w:rPr>
        <w:t xml:space="preserve">واحقن دمك ودم أهل بيتك وشيعتك ، فلما قبض رسول الله صلى الله عليه وآله وسلم قام الناس إلى أبي بكر فبايعوه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وآليت على نفسي أن لا أرتدي برداء إلا للصلاة حتى أجمعه في كتاب ، ثم حملت فاطمة عليها السلام وأخذت بيد ابني الحسن والحسين عليهما السلام فلم أدع أحدا من أهل البدر ، وأهل السابقة من المهاجرين والأنصار إلا ناشدتهم الله في حقي ، ودعوتهم إلى نصرتي فلم يستجب لي من الناس إلا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 وسلمان ، وأبو ذر ، والمقداد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غاية المرام عن كتاب سليم بن قيس</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مولانا أبي محمد الحسن عليه السلام في مجلس معاوية ، والخطبة مفصلة ، وقد ذكر عليه السلام فيها جملة من مناقب مولانا أمير المؤمنين عليه السلام ومناقبه عليه السلام ومناقب سائر أهل البيت سلام الله عليهم ، ثم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معاوية بن صخر زعم أني رأيته للخلافة أهلا ولم أر نفسي لها أهلا فكذب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أولى الناس بالناس في كتاب الله ، وعلى لسان رسول الله صلى الله عليه وآله وسلم ، غير أنا لم نزل أهل البيت مخيفين مظلومين مضطهدين ، منذ قبض رسول الله صلى الله عليه وآله وسلم فالله بيننا وبين من ظلمنا حقنا ، ونزل على رقابنا ، وحمل الناس على أكتافنا ، ومنعنا سهمنا في كتاب الله من الفئ والغنائم ، ومنع أمنا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لها رسول الله صلى الله عليه وآله وسلم إلى آخر الخطبة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مخاصمة أهل البيت عليهم السلام مع المتصدين لأمر الخلافة والإمامة في استحقاق الخلافة واضحة لائحة ، فحينئذ يدور الأمر بين أن يكون أهل البيت عليهم السلام صادقين في دعواهم أو كاذبين ، والكاذب مبغوض عند الله تعالى ولا تكون ولايته وحبه واجبا مسؤولا عنها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كمال الإيمان به وبرسوله بحيث لا يجوز أحد على الصراط إلا بولايتهم ، وأخذ الجواز والبراءة منهم ، فتعين أن يكونوا صادقين ، وإذا ثبت أنهم صادقون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الإمامة والخلافة بهم </w:t>
      </w:r>
      <w:r>
        <w:rPr>
          <w:rFonts w:eastAsia="Amiri" w:cs="Amiri" w:ascii="Amiri" w:hAnsi="Amiri"/>
          <w:color w:val="111111"/>
          <w:sz w:val="28"/>
          <w:szCs w:val="28"/>
          <w:rtl w:val="true"/>
          <w:lang w:bidi="ar-SA"/>
        </w:rPr>
        <w:t xml:space="preserve">] . </w:t>
      </w:r>
      <w:bookmarkStart w:id="18" w:name="pg20560_217169"/>
    </w:p>
    <w:p>
      <w:pPr>
        <w:pStyle w:val="Heading2"/>
        <w:numPr>
          <w:ilvl w:val="1"/>
          <w:numId w:val="1"/>
        </w:numPr>
        <w:rPr/>
      </w:pPr>
      <w:bookmarkStart w:id="19" w:name="__RefHeading___Toc10394726_3381743652"/>
      <w:bookmarkStart w:id="20" w:name="_Toc6"/>
      <w:bookmarkEnd w:id="18"/>
      <w:bookmarkEnd w:id="19"/>
      <w:r>
        <w:rPr>
          <w:rtl w:val="true"/>
        </w:rPr>
        <w:t>السنخية ام العينية والاتحاد ام التباين؟ من محاضرات القاها الاستاذ السيد جعفر سيدان</w:t>
      </w:r>
      <w:bookmarkEnd w:id="20"/>
    </w:p>
    <w:p>
      <w:pPr>
        <w:pStyle w:val="BookText"/>
        <w:rPr/>
      </w:pPr>
      <w:r>
        <w:rPr>
          <w:rFonts w:ascii="IRNazanin" w:hAnsi="IRNazanin" w:eastAsia="IRNazanin"/>
          <w:color w:val="111111"/>
          <w:sz w:val="28"/>
          <w:sz w:val="28"/>
          <w:szCs w:val="28"/>
          <w:rtl w:val="true"/>
          <w:lang w:bidi="fa-IR"/>
        </w:rPr>
        <w:t>في قم المقدسة في مدرسة آية الله العظمی السيد الگلپايگاني رحمه الله</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الاقوال في مبحث السنخية والعينية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بين وجود الخالق والمخلوق بناءاً علی ان تكون رابطة الممكنات مع الله تعالی رابطة الموج والبحر حيث ان حقيقة كليهما هي الماء لا غير وهذا هو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بتباين الممكنات مع الله تعالی بناءاً علی أن تكون الرابطة بينهما هي رابطة الموج والبحر ايضا ولكن بناء علی ان يكون الرب كحقيقة الماء مثلا وما سواه هو صورة الامواج فبينهما تباين بالحقيقة حيث إن حقيقة الاول هو الوجود وتحققه بنفسه والثاني وهي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هو الكون والتحقق بوجود الغير لا بايجاده وبعبارة اخری ان التباين بين الخالق والمخلوق يكون من حيث كون احدهما حقيقة بنفسها و الآخر حقيقة متقومة بالاولی وهذا أيضاً عين قول الفلاسفة والعرفاء</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جاء به الاسلام ونطق به الوحي ان الاشياء بكل وجودها وكيانها وكمالاتها وصورها وتعيناتها مخلوقة لله تعالی ولا يلزم من جعل وجود الاشياء اي تحديد لوجود الله تعالی لان الاشياء حقائق متجزية والله تعالی غير متجزء ولا متوهم بالقلة والكثرة فلا يتصور اي تزاحم بين وجودهما اصلاً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بتباين وجود الخالق والمخلوق ايضاً ولكنه لا من حيث أن احدهما حقيقة بنفسه والآخر حقيقة بالغير بلا شيئية من حيث نفسه كما قاله القائلون بالقول الثاني وزعموا انهم يخالفون الفلاسفة بذلك، بل من حيث أن الله تعالی موجود خالق ومتعال عن الزمان والمكان والاجزاء وعن كيان الاشياء ونفس وجوداتها في عين أن ساير الاشياء أيضاً موجودات حقيقية واقعية بايجاد الخالق المتعال، فلها وجودها وصفاتها وكيفياتها بأن الله تعالی خلقها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المحاضرة السادسة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المحاضرة نقرأ بعض العبارات المناسبة للبحث من كتابي درر الفوائد واصول الفلسفة وبعدها ننقل الادلة العقلية والنقلية التي ذكرت للعينية والاتحاد وإذا سمحت الفرصة نذكر الجواب على هذه الادلة والشواهد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العينية في كتاب دررالفوائد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جامع المعقول والمنقول الآملي في درر الفوائد الذي هو تعليقة على شرح المنظومة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القائل بالتوحيد اما يقول بكثرة الوجود والموجود جميعا ويختص فردا منها بالواجب وهذا هو الموافق لمذهب المشائين ومعتقد اكثر الناس الذين يتكلمون بكلمة التوحيد لسانا ويعتقدون بها اجمالا ويعبر عن هذا التوحيد بالتوحيد العامي لانّ اكثر الناس في هذا المقام وأما يقول بوحدة الوجود والموجود جميعا قبال الطائفة الاولى بتمام المقابلة وهذا مذهب الصوفية وهم على طائفتين؛ الاولى ما يكون هو ظاهر كلامهم ويدور في السنة جهلتهم من ان للوجود مصداقا حقيقيا واقعيا وانه ليس الاّ واحدا وهذا الشي‌ء الواحد يتشأن بشئوون مختلفة ويتطور بأطوار متكثرة ففي السماء سماء وفي الارض، ارض وهكذا ليس له حقيقة اخرى مجردا عن تلك المجالي وهذه الكثرات لا تثلم بوحدته لانها امور اعتبارية وهذا هو المذهب المنسوب الى جهلة الصوفية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وهم الاكابر منهم القائلون بأن للوجود حقيقة مجردا عن المجالي لكن الوجود بجميعه من المجرد عن المجالي وغيره واجب وليست مرتبته الواجبة عندهم مختصة بمرتبة المجردة عن المجاليالمعبر عنها بمرتبة بشرط لا بل الكل من الدرة الى الذرة والقرن الى القدم وجود الواجب مع كون ما </w:t>
      </w:r>
    </w:p>
    <w:p>
      <w:pPr>
        <w:pStyle w:val="BookText"/>
        <w:rPr/>
      </w:pPr>
      <w:r>
        <w:rPr>
          <w:rFonts w:ascii="Amiri" w:hAnsi="Amiri" w:eastAsia="Amiri" w:cs="Amiri"/>
          <w:color w:val="111111"/>
          <w:sz w:val="28"/>
          <w:sz w:val="28"/>
          <w:szCs w:val="28"/>
          <w:rtl w:val="true"/>
          <w:lang w:bidi="ar-SA"/>
        </w:rPr>
        <w:t xml:space="preserve">عدا تلك المرتبة البشرط اللائية مفتقرة إلى تلك المرتبة بل عين الفقر إليها وإذا سئلوا بأن الفقر ينافي الوجوب يجيبون بعدم المنافاة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هذا الفقر فقر إلى نفس الحقيقة والافتقار المنافي مع الوجوب هو الفقر إلى الغير لا فقر الشي‌ء إلى نفسه وهذا المذهب منسوب إلى الاكابر الصوفية ويظهر من صدر المتألهين ارتضاؤه في كتبه خصوصا في مبحث العلة والمعلول من الاسفار ويكون الوجود بجميعه واجبا من المجرد وغيره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وحول العينية وانّ جميع الاشياء عين الواجب هنالك رأيان يعني رأي جهلة الصوفية ورأي اكابر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الآملي في تكميل هذه العبارات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يقول بوحدة الوجود والموجود جميعا في عين كثرتها اي كثيرة الوجود والموجود وهو مذهب صدرالمتألهين والعرفاء الشامخين ويعبرون عنه بتوحيد أخص الخواص</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الاملي انّ لملاصدرا رأيين وهذا المطلب واضح بعد ملاحظة عبارات ملاصدرا التي نقلنا قسما منها في المحاضرات السابقة ومضمون عبارات ملاصدرا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تحركنا وإلى الآن بناء على مسلك العلية ولكن بعناية اللَّه وصلنا إلى هذه النقطة وهي انّ في العالم حقيقةً واحدة لا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تلك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و تشأن تلك الحقيقة والتطور عين ذاته وهذا المطلب جاء هنا 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في عين الكثرة والكثرة في عين الوحدة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المقصود واضح، فالمقصود انه هنالك حقيقة واحدة متطورة باطوار مختلفة فمع حفظ التطور تكون الكثرة ومع حذفه تكون الوحدة وحيث صرح بأنّ التطور أمر اعتباري فمن الصحيح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في عين الكثرة والكثرة في عين الوحدة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 في اصول الفلسفة</w:t>
      </w:r>
    </w:p>
    <w:p>
      <w:pPr>
        <w:pStyle w:val="BookText"/>
        <w:rPr/>
      </w:pPr>
      <w:r>
        <w:rPr>
          <w:rFonts w:ascii="Amiri" w:hAnsi="Amiri" w:eastAsia="Amiri" w:cs="Amiri"/>
          <w:color w:val="111111"/>
          <w:sz w:val="28"/>
          <w:sz w:val="28"/>
          <w:szCs w:val="28"/>
          <w:rtl w:val="true"/>
          <w:lang w:bidi="ar-SA"/>
        </w:rPr>
        <w:t>وقد جاء في كتاب اصول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علتان مستقلتان على معلول واحد</w:t>
      </w:r>
      <w:r>
        <w:rPr>
          <w:rStyle w:val="FootnoteAnchor"/>
          <w:rtl w:val="true"/>
        </w:rPr>
        <w:footnoteReference w:id="18"/>
      </w:r>
      <w:r>
        <w:rPr>
          <w:rFonts w:ascii="Amiri" w:hAnsi="Amiri" w:eastAsia="Amiri" w:cs="Amiri"/>
          <w:color w:val="111111"/>
          <w:sz w:val="28"/>
          <w:sz w:val="28"/>
          <w:szCs w:val="28"/>
          <w:rtl w:val="true"/>
          <w:lang w:bidi="ar-SA"/>
        </w:rPr>
        <w:t>وكذلك العلةالواحدة مع وحدة عليتها وتأثيرها لا يمكن أن تؤثر في معلولين</w:t>
      </w:r>
      <w:r>
        <w:rPr>
          <w:rStyle w:val="FootnoteAnchor"/>
          <w:rtl w:val="true"/>
        </w:rPr>
        <w:footnoteReference w:id="19"/>
      </w:r>
      <w:r>
        <w:rPr>
          <w:rFonts w:ascii="Amiri" w:hAnsi="Amiri" w:eastAsia="Amiri" w:cs="Amiri"/>
          <w:color w:val="111111"/>
          <w:sz w:val="28"/>
          <w:sz w:val="28"/>
          <w:szCs w:val="28"/>
          <w:rtl w:val="true"/>
          <w:lang w:bidi="ar-SA"/>
        </w:rPr>
        <w:t>وذلك لان العلاقة والسنخية بين وجودي العلة والمعلول يقتضي كون وجود المعلول مرتبة ضعيفة من وجود العلة وعلى هذا التباين الوجودي للعلتين المتباينتين فانه يقتضي مرتبتين ضعيفتين متباينتين،</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التباين الوجودي لمعلولين متباينين يستلزم علتين متباينتين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الثلاثة الاقوال المنقولة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للمدعى الذي بيناه يعني قول العرفاء لعينية الذات الالهية مع الكائنات وخلاصة هذه الاقوال الثلاثة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جهلة الصوفية الذي اتضح سابقا من كون الوجود شيئا واحدا وله تشأنات مختلفة ولهذا الوجود مرتبة غير متناهية ومن الواضح هذا القول نفس العينية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قول اكابر الصوفية الذي هو نفس العينية وذلك لان الوجود في نفس الوقت الذي لا يتناهى، هؤلاء يقولون بوجود مراتب اخرى وهذه المراتب فقيرة بل عين الفقر وصرحوا انّ كل هذه المراتب نفس واجب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الاخير وهو رأي ملاصدرا وهو كذلك نفس العينية ويعبر عن هذا التوحيد بأخص الخواص يعني حقيقة واحدة وهذه الحقيقة في نفس الوقت التي هي متكثرة بالكثرات المختلفة ومتطورة بالاطوار المتنوعة ولكن حيث ان هذا التطور امر اعتباري لذا يعبر بالوحدة في عين الكثرة </w:t>
      </w:r>
    </w:p>
    <w:p>
      <w:pPr>
        <w:pStyle w:val="BookText"/>
        <w:rPr/>
      </w:pPr>
      <w:r>
        <w:rPr>
          <w:rFonts w:ascii="Amiri" w:hAnsi="Amiri" w:eastAsia="Amiri" w:cs="Amiri"/>
          <w:color w:val="111111"/>
          <w:sz w:val="28"/>
          <w:sz w:val="28"/>
          <w:szCs w:val="28"/>
          <w:rtl w:val="true"/>
          <w:lang w:bidi="ar-SA"/>
        </w:rPr>
        <w:t>والكثرة في عين الوحدة ولكن كون الحقيقة واحدة امر مسلم والمطلب الذي قرأناه من اصول الفلسفة ايضا يدل على هذا المعنى بكامل الوضوح وهو انّ وجود المعلول مرتبة ضعيفة من وجود العلة يعني هنالك حقيقة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العرفاء ممن يسلك مسلك الصوفية في دفاعه عن المرتبة الضعيفة والمرتبة القوية يشبه هذه بمسألة الجهل والعلم مثل الذي لم يكن عالما لم يتعلم فيصبح عالما فحقيقة الانسان فاقد للعلم وهو شخص واحد والحقيقة شخصية واحدة وفي نفس الوقت لا عينية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المرتبة التي كان الانسان فيها طفلا وجاهلا مع هذه المرتبة التي صار فيها عالما يعني المرتبة الضعيفة للعلم مع المرتبة القوية للعلم فهنا مرتبتان، اما الحقيقة شخصية واحدة وفي نفس الوقت لا عينية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البعض يقول ان عدة من المتصوفة يشبهون هذه المسألة بالطفل الذي له مقدار من العلم وبالتدريج تكامل الى أن وصل الى المرتبة العالية من العلم والمعرفة، فمع هذه المراحل التي طواها الطفل وحقيقة العلم والمعرفة واحدة وفي نفس الوقت لا عينية بل هناك تكثر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العلم والمعرفة شيئا واحدا بل الشخص الانساني شخص واحد الطفل حينما يكبر جاهل في ابتداء الامر ثم يصبح عالما لكن حقيقة شخصيته واحدة وفي عين التعدد هو واحد ولا تلزم العينية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من الجهل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ملاك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والوحدة هي الجهة العلمية الاّ أنها أخذت في شخص واحد تقولون شخص واحد الاّ أنّ ملاك التعدد والتكثر وملاك العينية تلك الجهة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فمع فرض وجود مثل هذا القول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بالنتيجة يقال بانه هنالك حقيقة واحدة على كل حال يعني تعترفون بوجود حقيقة واحدة وهذا هو كلامنا والنتيجة مع كل هذه المسائل هو انّ اللَّه جلّ وعلا والكائنات حقيقة واحدة حسب اعترافكم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السؤال والجواب يحتاج الى توضيح كامل ولذا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المقصود التشبيه بالشخص في مراحله المختلفة من الطفولة والشباب والشيخوخة بانه في طول هذه المراحل له حقيقة انسانية واحدة ففي سن الطفولة هذه الحقيقة موجودة وفي سن الشباب وسن الشيخوخة كذلك نفس الحقيقة موجودة وفي نفس الوقت حقيقة المراتب مختلفة اذن الوحدة في عين الكثرة والكثرة في عين الوحدة ولا مانع في البين وفي ما نحن فيه من البحث ايضا كذلك فيقال الحقيقة هي حقيقة الوجود ولها مراتب مختلفة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المذكور خارج عن محل بحثنا وذلك لان بحثنا حول وحدة الوجود الاطلاقي بمعنى عدم اختلاف الحقيقة في المراتب المختلفة بل تطور الحقيقة ونفس التطور أمر اعتباري وقد تكلمنا عن مسألة التشكيك في الوجود في المباحث السابقة في مسألة السنخية وذكرنا الاشكالات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المقصود الاشكال في المراتب العلمية حيث ان حقيقة العلم واحدة ومراتبه مختلفة فهذا ايضا يرد عليه ما أوردناه على الفرض السابق من الاشكالات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الادلة العقلية والنقلية للعينيةالدليل العقلي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الغيرية والتكثر تحديد للذات الالهية وذلك لانه لولم يكن اللَّه جلّ وعلا عين وجود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لحاظ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لوجود اللَّه في المكان الذي تكون فيه الاشياء وبذلك يصبح وجوده محدودا وهذا خلاف اصل عدم تناهيه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عدم تناهي الذات الالهية المقدسة مسلم عند الكل ولذا لو لم يكن وجود الاشياء وجودا للَّه جلّ وعلا اذن لا وجود للَّه جلّ وعلا عندها فيكون محدودا وكون وجوده محدودا مخالف لعدم تناهيه جلّ وعلا ولذا فلابد من كونه جميع الاشياء</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عين اليقين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يكون اللَّه سبحانه كل الاشياء وهو صرف الوجود الغير المتناهي شدة وقوة وغنىً وتماما؟ فلو خرج عنه وجود لم يكن محيطا به لتناهي وجوده دون</w:t>
      </w:r>
      <w:r>
        <w:rPr>
          <w:rStyle w:val="FootnoteAnchor"/>
          <w:rtl w:val="true"/>
        </w:rPr>
        <w:footnoteReference w:id="24"/>
      </w:r>
      <w:r>
        <w:rPr>
          <w:rFonts w:ascii="Amiri" w:hAnsi="Amiri" w:eastAsia="Amiri" w:cs="Amiri"/>
          <w:color w:val="111111"/>
          <w:sz w:val="28"/>
          <w:sz w:val="28"/>
          <w:szCs w:val="28"/>
          <w:rtl w:val="true"/>
          <w:lang w:bidi="ar-SA"/>
        </w:rPr>
        <w:t>ذلك الوجود تعالى عن ذلك</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يوم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سنة 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اتحدث مع أحد العرفاء المشهورين وكانت بيده سكينة فقال اذا لم يكن اللَّه هذا السكين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حذف حدود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وجود له هنا ويكون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تحديد الذات من لوازم السنخية لا البينونة، فمع الدقة في المباحث المتقدمة يتضح الجواب على هذا الاستدلال وهذا الاستدلال حسن وجميل لكن بشرط السنخية يعني لوكان هنالك تسانخ بين الذات الالهية المقدسة والكائنات الاّ أنّ الذي اتضح لنا عقلا ونقلا هي البينونة وانّ العلاقة بين اللَّه جلّ جلاله والكائنات ليست بالعينية ولا بالسنخية بل هي البينونة، بينونة الصفة لا بينونة عزلة يعني لا افتراق في المكان كما لا قرب في المكان فليس هنالك مكان حتى تكون بين اللَّه جلّ وعلا والموجودات مسافة بل البينونة حقيقية يعني انّ الحقيقة الموجود بنفسه والذي يكون وجوب الوجود عين الذات لا يمكن أن تكون مسانخة للوجود الذي لا يقوم بذاته وحيث تقتضي ذاته عدم الوجوب فلا يمكن ان تكون هنالك سنخية والاّ لزم التناقض اذن مع ملاحظة المباحث السابقة لا تسانخ اصلاحتى يكون هنالك تمانع يقال ولو لم يكن اللَّه جلّ وعلا هذا الشي‌ء لكان محدودا فالاشياء لو كانت من سنخ الذات الالهية غير المتناهية لاوجدت حدا وتناهيا فيها اما لما لم تكن من سنخ الذات المقدسة فلا تمانع في البين حتى يقال ان هذا الشي‌ء حدد من وجود اللَّه جلّ وعلا، فالاشياء لا يمكنها أن تحدد الذات المقدسة لانها ليست من سنخ وجوده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هي البينونة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 عن مجانسة مخلوقاته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كنهه تفريق بينه وبين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كنهه مبانيته 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اي تسانخ بأي معنى من المعاني للسنخية الحقيقية وعلى هذا فهذا الاستدلال لا اصل ولا اساس له مضافا الى ان التناهي وعدم التناهي لا معنى له بالنسبة للذات الالهية المقدسة الاّ بمعنى ان كلّ ما يتوهم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يتوهم للموجودات الامكانية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للَّه جلّ وعلا فلا مجال لذلك التوهم بالنسبة 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يصدق عليه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تبارك وتعالى شي‌ء له امتداد طولي حيث كلما تقدمنا </w:t>
      </w:r>
    </w:p>
    <w:p>
      <w:pPr>
        <w:pStyle w:val="BookText"/>
        <w:rPr/>
      </w:pPr>
      <w:r>
        <w:rPr>
          <w:rFonts w:ascii="Amiri" w:hAnsi="Amiri" w:eastAsia="Amiri" w:cs="Amiri"/>
          <w:color w:val="111111"/>
          <w:sz w:val="28"/>
          <w:sz w:val="28"/>
          <w:szCs w:val="28"/>
          <w:rtl w:val="true"/>
          <w:lang w:bidi="ar-SA"/>
        </w:rPr>
        <w:t>للامام كان موجودا فالتناهي وعدم التناهي لا يصدق على اللَّه جلّ وعلابهذا المعنى وهذه التقسيمات الفرضية من جهة ضيق الخناق والمسامحة لاجل التفهيم والتفاهم وهي غير قابلة للادراك، فالواقع انّ اللَّه جلّ وعلا حقيقة لا مجال لهذه التعابير من التناهي وعدم التناهي والتي لها علاقة بالاجسام والموجودات الممكنة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الادلة النقلية التي أقيمت لاثبات العينية ما يستفاد من هذه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يعني بعد ما قالوا كلّ شي‌ء هو ولا وجود لغيره قالوا، كما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يقال هو الاوّل والآخر فمعناه انه كل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نكتة في الآيات المتعددة التي استدل بها حول الموضوع لابد من الالتفات اليها وهي انّ هذه الآيات بالشكل الذي ترفع هذا التوهم حيث ان الاثنينية والتعدد يستفاد من نفس الآيات مثلا جاء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الآية تفرض وجود شي‌ء غير اللَّه جلّ وعلا واذا قيل بتوجيه وتأويل هذا الشي‌ء وانه نفس اللَّه جلّ وعلا فنقول انّ كلمة عليم الدالة على علمه بالاشياء زائدة لانه لا معنى لان يعلم نفسه حتى تطرح في الآية وعلى هذا ففي نفس هذه الآية المباركة جاء المطلب فانّ الذي يظهر منه الاثنينية غاية الامر في مقام التعريف بالذات الالهية المقدسة جاء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لابد أن يحقق معناه كما انه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الاول والاخر و كما انه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الاول والاخر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تقل الآية انه كل الاشياء بل قالت هو الاول يعني له صفة الاولية وهو الآخر يعني له صفة الاخرية وهو الظاهر وهو الباطن يعني له هذه الصفات اما ما هو معنى هذه الصفات لابد من تحقيق ذلك اذن الآية المباركة لا ظهور لها في العينية حتى تحتاج الى التأويل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لو دققنا في نفس الآية لعرفنا انّ مسألة العينية غير 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القرينة حيث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ملاحظة انّ الآية بينت أربع صفات من صفات اللَّه جلّ وعلا ولم تقل انه كلّ الاشياء اذن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قبول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نراجع الروايات نجد انّ الروايات </w:t>
      </w:r>
    </w:p>
    <w:p>
      <w:pPr>
        <w:pStyle w:val="BookText"/>
        <w:rPr/>
      </w:pPr>
      <w:r>
        <w:rPr>
          <w:rFonts w:ascii="IRNazanin" w:hAnsi="IRNazanin" w:eastAsia="IRNazanin"/>
          <w:color w:val="111111"/>
          <w:sz w:val="28"/>
          <w:sz w:val="28"/>
          <w:szCs w:val="28"/>
          <w:rtl w:val="true"/>
          <w:lang w:bidi="fa-IR"/>
        </w:rPr>
        <w:t xml:space="preserve">صريحة جدا في بيان هذا المطلب فقد جاء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اباعبداللَّه علیه السلام وقد سأل عن الأوّل والآخر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لا عن أوّل قبله ولا عن بدء سبقه والآخر لا عن نهاية كما يعقل من صفة المخلوقين ولكن قديم اول آخر لم يزل ولا يزول بلا بدء ولا نهاية لا يقع عليه الحدوث ولا يحول من حال الى حال خالق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بيّن في هذا الحديث معان مختلفة ولا اشكال من ان</w:t>
      </w:r>
      <w:r>
        <w:rPr>
          <w:rStyle w:val="FootnoteAnchor"/>
          <w:rtl w:val="true"/>
        </w:rPr>
        <w:footnoteReference w:id="27"/>
      </w:r>
    </w:p>
    <w:p>
      <w:pPr>
        <w:pStyle w:val="BookText"/>
        <w:rPr/>
      </w:pP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والتوحيد للصدوق، 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معنى الاول والآخر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تكون جملة واحدة لها معان مختلفة يقول الامام الصادق علیه السلام في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لا عن اول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الاول كناية عن انه لم يسبق الذات الالهية شي‌ء يعني انه جلّ وعلا ازلي، والآخر بمعنى انه لا شي‌ء بعده وانه لا نهاية له يعني ابدي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وبعبارة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الازلي والابدي، فكل موجود له اولية ونهاية ولكن اللَّه جلّ وعلا لا يتصور له اولية ولا نهاية ولذا بمراجعة الاحاديث يتضح انّ الآية لم تكن في مقام بيان العينية والاتحاد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اسئلة وأجوبة</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آخر الآية هل هو العلم الحصولي أم الحضوري؟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مقصودكم من العلم الحصولي والحضوري؟</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العلم الحصولي فلا يتصور بالنسبة للَّه جلّ وعلا ولو كان المراد العلم الحضوري فبأي كيفية يتم التوجيه؟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في كيفية العلم الالهي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اللَّه عالم فهل علمه بالاشياء حصولي؟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علمه حضوريا اذن لابد أن يكون موجودا في كل مراحل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نفهم الخطأ ونشخصه ان غلط اما كيفية العلم الالهي فلا نعلمها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احد يبين شيئا لا يفهمه فلابد من تخطئته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السؤال هكذا انّ علم اللَّه جلّ وعلا بالاشياء حصولي أم حضوري فالحصولي لا معنى له اذن هو حضوري والآن نحن نسأل ما هو مقصودكم من العلم الحضوري؟ وما هو العلم الحضوري؟ وكلامكم هذا انه جلّ وعلا محيط بجميع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احاطة علمه بأي كيفية؟ تكوينية؟ اذا كانت تكوينية فالنتيجة كما يقول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احاطة اللَّه جلّ وعلا من سنخ لا نعلمه نحن ولذا لا نعلم كيفية احاطته بأي كيفية هي فأصل الاحاطة ثابت الاّ انّ كيفية الاحاطة لا نعلمها وذلك لعدم وجود السنخية فحينما لا يكون اللَّه جلّ وعلا من سنخ الموجودات فالسؤال عن احاطته من أي سنخ هي لا معنى له، اجمالا بالتعلم من ذي علم وبالادلة العقلية نفهم ان اللَّه جلّ وعلا له احاطة لكن لا نفهم كيفية احاطته نحن لانزال في عجز عن معرفة حقائق الاشياء وكل هؤلاء الاكابر يعترفون باننا لا نستطيع أن ندرك ونفهم حقائق الاشياء خصوصا قد نفهم بعض الاحيان انّ الذي فهمناه لم يكن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جهلا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كانوا يوصفون الافلاك بكذا وكذا ثم اتضح بعد ذلك انّ الامر ليس كذلك فنحن اذا كنا بهذا الحال من الفهم فحينئذ نريد وبتعبير العلامة الجعفري ان نهندس العالم في الظلمة فتوقعنا من انفسنا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السنخية التي تتفضلون بها؟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السنخية يعني الاشتراك في الوجود كما ذكرت هذا المعنى العبارة التي قرأناها من أصول الفلسفة يعني انّ وجود المعلول مرتبة ضعيفة من وجود العلة يعني نفس وجود العلة الاّ انه بالمرتبة الضعيفة وهذا هو معنى الاشتراك في الحقيقة وجواب سؤالكم انّ احاطة اللَّه جلّ وعلا قطعية الاّ انا لا نعلم كيفية الاحاطة ولو كانت هنالك سنخية فمعنى الاحاطة هي انّ وجود اللَّه جلّ وعلا هو نفس وجود الاشياء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جهة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انه لو كان الشي‌ء موجودا ولا وجود للَّه جلّ وعلا فاللازم </w:t>
      </w:r>
    </w:p>
    <w:p>
      <w:pPr>
        <w:pStyle w:val="BookText"/>
        <w:rPr/>
      </w:pPr>
      <w:r>
        <w:rPr>
          <w:rFonts w:ascii="Amiri" w:hAnsi="Amiri" w:eastAsia="Amiri" w:cs="Amiri"/>
          <w:color w:val="111111"/>
          <w:sz w:val="28"/>
          <w:sz w:val="28"/>
          <w:szCs w:val="28"/>
          <w:rtl w:val="true"/>
          <w:lang w:bidi="ar-SA"/>
        </w:rPr>
        <w:t>أن يكون اللَّه جلّ وعلا فاقدا لما يعطيه وحينئذ يكون محدودا والحال انه غير متناه، اذن لابد وأن يكون عين الاشياء، اما لو لم يكن تسانخ بينه تعالى وبين المخلوقات فلا تكون الاحاطة بهذا المعنى</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 أحد هذه العلاقة 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تعالى وبين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أو البرهان ونحن لم ندرك فهل نخطؤه؟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ادرك ذلك فطوبى له ونحن لسنا حسودين فلو ادرك احد انه هو اللَّه فمبارك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احد ذلك فنحن لا نقبل منه لان ذلك مخالف للاصول العقلية واذا كان مخالفا لصريح الوحي فلا نقبل منه ذلك ولو لم يكن مغايرا للعقل والنقل فنبارك له فهمه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أحد الرجال في طهران من المعروفين في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 وكان فيه من الاقواء جدا وباصطلاح العرفاء كان من الكمّلين وكانوا يخضعون له لكنه لم يكن قويا في العرفان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أخبرني أحد بانا قد دعوناه لمجلس وأنتم ايضا مدعون للمجلس واني علمت من المدعو غرضه وما هي القضية فأستجبت الدعوة واستمعت لكلام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المجلس صريحا كاشفا للامر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مالكا ويكون مملوكا يجلس الى جانب الزقاق يستعطي فاذا اعطيته نقودا وقعت النقود في يد اللَّه جلّ وعلا، والحاصل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اللَّه جل وعلا وشرح المسألة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كلامكم جميلا جدا الاّ اني لدي ثلاثة 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الامر كذلك وكلّ شي‌ء هو اللَّه جلّ وعلا فما هو مصير التكليف؟ وما هو موقع الامر والنهي؟ و</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ما معنى التكامل؟ حينما يكون كلّ شي‌ء هو اللَّه جلّ وعلا فلا معنى للتكامل فانّ اللَّه جلّ وعلا كامل ولا معنى لان يصير هو هو؟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الادراك اني نفس اللَّه جلّ وعلا فانا احد الاشياء اذن لماذا الادراك اني نفس اللَّه تبارك وتعالى؟</w:t>
      </w:r>
    </w:p>
    <w:p>
      <w:pPr>
        <w:pStyle w:val="BookText"/>
        <w:rPr/>
      </w:pPr>
      <w:r>
        <w:rPr>
          <w:rFonts w:ascii="Amiri" w:hAnsi="Amiri" w:eastAsia="Amiri" w:cs="Amiri"/>
          <w:color w:val="111111"/>
          <w:sz w:val="28"/>
          <w:sz w:val="28"/>
          <w:szCs w:val="28"/>
          <w:rtl w:val="true"/>
          <w:lang w:bidi="ar-SA"/>
        </w:rPr>
        <w:t>فقال في 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 لا تدرك انك نفس اللَّه جلّ وعلا لانه من شدة ظهوره اختفى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من شدة الظهور لو كان هنالك شيئان واشياء اخر، فيقال اختفى هذا الشي‌ء على هذا الشي‌ء كما لو قيل في هذا المجلس انا وأنت والمنضدة والكرسي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 يقول احد وههنا الضوء ايضا حينئذ يقال انّ الضوء من شدة ظهوره غفلنا عنه لكن لابد على الاقل من شيئين حتى يختفي أحدهما لشدة ظهوره، اما اذا كان كلّ شي‌ء هو نفس الشي‌ء فأي معنى للخفاء من شدة الظهور؟</w:t>
      </w:r>
    </w:p>
    <w:p>
      <w:pPr>
        <w:pStyle w:val="BookText"/>
        <w:rPr/>
      </w:pPr>
      <w:r>
        <w:rPr>
          <w:rFonts w:ascii="Amiri" w:hAnsi="Amiri" w:eastAsia="Amiri" w:cs="Amiri"/>
          <w:color w:val="111111"/>
          <w:sz w:val="28"/>
          <w:sz w:val="28"/>
          <w:szCs w:val="28"/>
          <w:rtl w:val="true"/>
          <w:lang w:bidi="ar-SA"/>
        </w:rPr>
        <w:t>وحينما وصل الكلام الى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عقلك مكابر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 ولا يقبل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أنا وأنا أنت وأنت أنت وأنتم أنا وانا وانتم كل وكل شي‌ء شي‌ء واحد فلا معنى بعد ذلك أن تقول عقلك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أدرك أحد شيئا ولم يكن ذلك مخالفا للادلة الاصلية والوحي القطعي نقول طوبى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حصل كلام من جانب المجلس انّ هذا العارف من أهل المكاشفة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وحينذاك أصبحت مضطرا ان اقول وأنا ايضا من أهل المكاشفة، فنحن لا ننكر المكاشفات فأنا ادركت كثيرا من الامور بشكل على خلاف الطريقة المألوفة ولكن لابد من أن يكون الميزان بيد الانسان بأنّ كل ما ادركه لابد وأن يرى هل هو مطابق للموازين العقلية والموازين الشرعية فاذا كان مطابقا فهو صحيح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العقل، العقل الذي أنا حاصله؟ فاذا ادركتم أنتم شيئا وأنا لم ادركه فهل يلزم علي تخطئتكم؟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تكلم معي أحد فاني سوف استعمل عقله من جملة</w:t>
      </w:r>
      <w:r>
        <w:rPr>
          <w:rStyle w:val="FootnoteAnchor"/>
          <w:rtl w:val="true"/>
        </w:rPr>
        <w:footnoteReference w:id="31"/>
      </w:r>
      <w:r>
        <w:rPr>
          <w:rFonts w:ascii="Amiri" w:hAnsi="Amiri" w:eastAsia="Amiri" w:cs="Amiri"/>
          <w:color w:val="111111"/>
          <w:sz w:val="28"/>
          <w:sz w:val="28"/>
          <w:szCs w:val="28"/>
          <w:rtl w:val="true"/>
          <w:lang w:bidi="ar-SA"/>
        </w:rPr>
        <w:t xml:space="preserve">الامور التي امتاز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حينما أبحث مع أحد بحثا عقليا استعمل عقله يعني الزمه واجعل عقله هو الحكم والقاضي وفي هذا البحث كل من له استعداد للبحث معي فاني مستعد للبحث مع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تستطيع مع عقله أن تقول شيئا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بعمل اجعله يعترف باشتباهه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تفضلتم سابقا انّ العينية يعني وجود حقيقة واحدة وهذه الحقيقة متطورة ومتشأنة ومع لحاظ التطور والتشأن نقول الاشياء ليست هو جلّ وعلا، ومع عدم لحاظ التطور والتشأن نقول الاشياء هو جلّ وعلا واليوم حينما ذكرتم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شَي‌ءٍعَلِيمٌ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فمن الممكن أن يستفاد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حقيقة الوجود بلا لحاظ تطوره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الحقيقة مع لحاظ التطور كما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حيث قال نفس المعصوم ان سريان علم الباري تعالى ثابت في كل الوجود والاشياء ولا فرق بين علم صفات الذات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تفضلتم بهذا الشكل انه لو قال أحد بان الآية المباركة بصدد بيان ما يقوله العرفاء والاستشهاد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مخالف لمطلبهم ليس صحيحا لانه بلحاظ التطور ذكر وبدون فرض التطور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قلنا في جواب استدلال العرفاء انّ الآية هي المتكفلة لجوابهم حيث ان اخر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شاخص في كل الآيات القرآنية المباركة حيث ان مبنى القرآن قائم على الاثنثنية يعني الغني بالذات والفقير بالذات والخالق والمخلوق والمخاطِب والمخاطَب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انّ فرض الشي‌ء ليس بصحيح وذلك لانه من الممكن أن يقول احد انّ فرض الشي‌ء هو نفس فرض الشي‌ء مع لحاظ التطور والذي قد فرض سابقا بلا لحاظ التطور عين الذات المقدسة الالهية بانه الاول والآخر والظاهر والباطن وبعد التطور فهو ايضا عالم بنفسه وهذا مع ملاحظة انّ التطور اعتباري محض واضح وانه هو نفسه لا يوجد شي‌ء غيره ولذا فلا معنى لان يقال هو عالم بنفسه واللازم على هذا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الاول والاخر والظاهر والباطن وهو العليم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اولا مع ملاحظة ان التطور أمر اعتباري فكون انّ اللَّه عالم بنفسه لا معنى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تطرحون ذلك من باب الفرض والحال ان نفس هذا الفرض اول الكلام يعني محلا للنزاع فلابد في اول الامر من اثبات هذا الفرض وبعد اثباته لوكان هنالك دليل نقلي ظاهر في هذا </w:t>
      </w:r>
    </w:p>
    <w:p>
      <w:pPr>
        <w:pStyle w:val="BookText"/>
        <w:rPr/>
      </w:pPr>
      <w:r>
        <w:rPr>
          <w:rFonts w:ascii="Amiri" w:hAnsi="Amiri" w:eastAsia="Amiri" w:cs="Amiri"/>
          <w:color w:val="111111"/>
          <w:sz w:val="28"/>
          <w:sz w:val="28"/>
          <w:szCs w:val="28"/>
          <w:rtl w:val="true"/>
          <w:lang w:bidi="ar-SA"/>
        </w:rPr>
        <w:t>المعنى فحسن، اما لوكان نفس الفرض اول البحث والكلام والآية المباركة لا ظهور لها اصلا بالنسبة لهذا الفرض وهذا الفرض ليس فرضا حتى انّ الانسان العاقل والفاهم والمتدبر في القرآن يتصوره وحيث لا يمكن استفادة هذا المعنى من الآية الشريفة اصلا فلا يمكن أن يجعل ذلك الفرض مبنى ويجعل له من هذه الادلة ارضية ومستمسك، ولا يمكن أن يتفق هذا المبنى مع ما عليه المذهب من اعلام الاثنينية والتكليف والامر والنهي والجنة والنار والثواب والعقاب والتوبة والمدح والذم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الامور لها معنىً اذا كانت هنالك 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مثل هذه العينية والتي يكون التطور فيها أمر اعتباري لا تتفق مع جميع حقائق هذا المذهب وباعتراف عدة من مشاهير العرفاء لا دليل عقلي في البين وانما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وراء طور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يمكن أن يقال هذا المعنى من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كلام المستشكل السابق تناقض واضح، العينية هي من جهة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ما يقوله، كلام صحيح واني أردت أن أبين ذلك في آخر كلامي، فالمطلب هو ان في العبارة تسامحا حيث ان الفرض اعتبار محض لو قلنا ان ذلك من باب التسامح فالتعبير لا اشكال فيه لكن حيث ان الكثرة اعتبارية فالقول بالكثرة في عين الوحدة والوحدة في عين الكثرة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نسب الى الفلاسفة القول بالسنخية والظاهر انّ هذا باعتبار النتائج والاّ لو التفتنا إلى مبانيهم خصوصا مباحث الوجود والتي فيها الوجود لا جزء له لا غير له وأمثالها فمآل كلامهم ينجر الى العينية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سوف نبينه في الاستدلال العقلي والفرض انه يريدون في الفلسفة أن يقفوا عند التشكيك حتى لا ينتهوا إلى الاطلاق الاّ انّ العرفاء يوردون اشكالا وهو انّه لا محيص عن الوحدة الاطلاقية ولذا يقول ملاصدرا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ولحد الآن تحركنا وفقا لمسلك العلية ولكن العناية الالهية اوصلتنا إلى ان الحقيقة الموجودة واحدة وتطورها وتشأنها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يرد الاشكال ولا يمكن جوابه الاّ مع الوحدة الاطلاقية والاّ فنفس الفلسفة ومبانيها تكتفي بتكثر الموجودات ولا يصلون الى هذا الكلام والذي ينتهي الى وحدة الوجود هو التشكيك في الوجود والذي عنده يتوقفون ويريدون أن لا يصلوا الى الوحدة الاطلاقية ولكن الاشكال لا محيص عنه الاّ بالوحدة الاطلاقية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الاستدلال العقلي للعرفاء فقد تفضلتم في الجواب انه لا سنخية حتى يقع التمانع وينجر إلى المحدودية في النهاية وانما الاشتراك في مفهوم طارد العدم ولا شك ان مفهوم طارد العدم لا يخرج من حالتين اما أن يكون مفهوما اعتباريا محضا واما أن يكون مفهوما متأصلا فاذا كان مفهوما اعتباريا محضا فطرده للعدم لا محالة يكون بلا جهة ولابد من كون المفهوم متأصلا ذو حقيقة ولو وصل الى هذه المرتبة اذن سيكون في احدى مراتب ذي الحقيقة تسانخا بين الواجب تعالى والممكن وسوف يقع التمانع في هذه المرتبة ويلزم من ذلك المحدودية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كلامكم دقيقا وحيث انك ملتفت اكتفي بكلمة واترك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الوجود والموجود من المعقولات الثانية حسب الاصطلاح الفلسفي وحيث انّ المعقول الثاني أمر انتزاعي يعني للعقل أن ينتزع مفهوما عقلانيا هكذا ولا نظر له للمصداق وانه واحد اصلا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21" w:name="pg20560_217184"/>
    </w:p>
    <w:p>
      <w:pPr>
        <w:pStyle w:val="Heading2"/>
        <w:numPr>
          <w:ilvl w:val="1"/>
          <w:numId w:val="1"/>
        </w:numPr>
        <w:rPr/>
      </w:pPr>
      <w:bookmarkStart w:id="22" w:name="__RefHeading___Toc10394728_3381743652"/>
      <w:bookmarkStart w:id="23" w:name="_Toc7"/>
      <w:bookmarkEnd w:id="21"/>
      <w:bookmarkEnd w:id="22"/>
      <w:r>
        <w:rPr>
          <w:rtl w:val="true"/>
        </w:rPr>
        <w:t>اصول الفقه الاكبر الاستاذ ابو علي الخراساني</w:t>
      </w:r>
      <w:bookmarkEnd w:id="23"/>
    </w:p>
    <w:p>
      <w:pPr>
        <w:pStyle w:val="BookText"/>
        <w:rPr/>
      </w:pPr>
      <w:r>
        <w:rPr>
          <w:rFonts w:ascii="Amiri" w:hAnsi="Amiri" w:eastAsia="Amiri" w:cs="Amiri"/>
          <w:color w:val="111111"/>
          <w:sz w:val="28"/>
          <w:sz w:val="28"/>
          <w:szCs w:val="28"/>
          <w:rtl w:val="true"/>
          <w:lang w:bidi="ar-SA"/>
        </w:rPr>
        <w:t>الوجود والماهية متساويان من كل لحاظ</w:t>
      </w:r>
    </w:p>
    <w:p>
      <w:pPr>
        <w:pStyle w:val="BookText"/>
        <w:rPr/>
      </w:pPr>
      <w:r>
        <w:rPr>
          <w:rFonts w:ascii="IRNazanin" w:hAnsi="IRNazanin" w:eastAsia="IRNazanin"/>
          <w:color w:val="111111"/>
          <w:sz w:val="28"/>
          <w:sz w:val="28"/>
          <w:szCs w:val="28"/>
          <w:rtl w:val="true"/>
          <w:lang w:bidi="fa-IR"/>
        </w:rPr>
        <w:t>إن الوجود هو وجود الماهية وثبوتها فهو وصف الماهية العينية وكونها، ولا معنی له وراء ذلك من جهة الخارج، ولا معنی لفرض ثبوت وتحقق وعينية له بنفسه، كما أن البياض هو وصف للماهية الثابته ولا معنی لفرض عينية وثبوت وكون لحقيقة البياض بنفسها، ويبطل بذلك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كانت حقيقة كل شيء هي خصوصية وجوده التي يثبت له، فالوجود أولی من ذلك الشيء بأن يكون ذا حقيقة، كما أن البياض أولی بكونه أبيض مما ليس ببياض وعرض له البياض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بذاته موجود وسائر الاشياء غير الوجود ليست بذواتها موجودة، بل الوجودات العارضة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الاوهام حول أصالة الوجود والماهية</w:t>
      </w:r>
    </w:p>
    <w:p>
      <w:pPr>
        <w:pStyle w:val="BookText"/>
        <w:rPr/>
      </w:pPr>
      <w:r>
        <w:rPr>
          <w:rFonts w:ascii="Amiri" w:hAnsi="Amiri" w:eastAsia="Amiri" w:cs="Amiri"/>
          <w:color w:val="111111"/>
          <w:sz w:val="28"/>
          <w:sz w:val="28"/>
          <w:szCs w:val="28"/>
          <w:rtl w:val="true"/>
          <w:lang w:bidi="ar-SA"/>
        </w:rPr>
        <w:t xml:space="preserve">أصالة الوجود والماهية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حقايق موجودة عينية مجعولة ردّا للسفسطة فهي تكون أولا وبالذات وبلا واسطة في العروض وجودات الاشياء لا ماهياتها حيث إن الماهية من حيث هي ليست إلا هي ويسلب عنها الوجود فلا يمكن أن تكون موجودة عينية بلا واسطة في العروض فالماهية اعتبارية والوجود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البيان أجنبي من مراد القائلين بأصالة الوجود حيث ان الوجود عندهم وجود لذاته فلا يمكن وضعه ولا رفعه ولا جعله ولا نفيه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بعد صرف النظر عن أن توهمهم هذا ظاهر البطلان حيث إنه لا معنی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الوجود وجود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الحق أن وجود الحقايق العينية والواقعيات الموجودة تكون ضرورة وجودها من الضرورةبشرط المحمول، وإلا مع صرف النظر عن هذا الشرط فما من شيء موجود ندركه ونجده بذاته إلا ويمكن رفعه إن كان موجوداً ويمكن وجوده إن كان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الاية تعرف أن الحقايق الموجودة والاشياء المشهودة لا محصل للقول فيها بأنها حقيقة الوجود بل هي اعيان وهويات واشياء قابلة للوجود والعدم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أحد من مخالفي أصالة الوجود بأن الماهية من حيث هي التي ليست إلا هي تكون موجودة متأصلة في العينية والخارج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فالراد عليهم بهذا البيان لم يقف علی حقيقة مرادهم وطرح البحث خارجاًًًً عن محل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لها حيثيتان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حيثية نفسها من حيث هي مجردة عن الوجود والعدم وبهذه الحيثية لم يدع و احد أنها موجودة في العين حتی يرد عليهم القائلون بأصالة الوجود بما يردون ويقولون إنه يصح سلب الوجود عن الماهية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 حيثية الخارجية والعينية التي تكون بها الاشياء والهويات أعياناً خارجية، وهي بهذه الحيثية متحدة مع الوجود ولا يفترقان بوجه من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ولنذكر الذاهبين إلی أصالة الوجود والزاعمين أن سلب الوجود عن الماهية يدل علی اعتباريتها بأن للموجودات أيضا حيثية مجردة عن الوجود والعدم وذلك كما في قول السوفسطي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الموجودات ليست بموجودات بل هي أوهام وخيالات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نقول رداً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الموجودات هي موجودات وليست بأوهام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صحة سلب الوجود عن الماهيات بهذه الحيثية دليلا علی اعتباريتها لكانت دليلة علی اعتبارية الوجود وبطلان أصالته بعين الدليل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أصالة الوجود أو الماهية راجعه إلی العينية والخارج، وحيث إن الوجود والماهية متحدان في الخارج ولا يفترقان بوجه من الوجوه فالبحث عن أصالة احدهما دون الاخر خلط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إذا جرينا في البحث مجری الباحثين عنه وقد ظهر بما قدمناه أن كل ذلك أجنبي عن محل النزاع وأبعد الاشياء عن مراد القائلين بأصالة الوجود والحق إن القول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نفسالقول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غفل عن ذلك الاكثرون، وزعموا أنه لا ملازمة بين القول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 معنی أصالة الوجود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الواقع العيني هو نفس حقيقة الوجود المحض الذي يساوق 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عدم التناهي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فرض العدم لها لنفسها وأما غير ذلك من الحدود والماهيات المترائی منها الكثرات فهي اعتبارات محضة وأوهام بلا واقع عيني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نفس القول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أي مغايرة بينهما إلا أن هذا تارة يسمی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عنوان البحث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عند ما يعنونون البحث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الاشتراك المعنوي في الوجود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عند البحث عن كون الوجود مشتركا لفظيا أو معنويا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قال في تقرير أصالة الوجود 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هناك حقايق عينية وكثرات واقعية ينتزع منها العقل مفهومين، أحدهما الوجود والاخر هو الماهية، والاصيل في التحقق العيني وما يتعلق به جعل الجاعل أولا وبالذات هل هو الوجود أو الماهية التي تكون اعتبارا ذهنيا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يصل إلی حقيقة معنی أصالة الوجود في مغزی عقيدة القائلين بها، فإن هذا التقرير يكون مبنياً علی بطلان أصالة الوجود برأسها، حيث 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هناك حقايق عينية وكثرات 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يتناقض مع معنی أصالة الوجود الّذي لا يجتمع مع أي كثرة واقعية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هناك يكون جعلا وجاعلا ومجعولا يتناقض أيضا مع القول بأصالة الوجود وذلك حيث إنهم يصرحون بأن الوجود يكون وجودا بذاته ولا يقبل الجعل مطلقا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من أعلام المعرفة البشرية يقررون مسألة أصالة الوجود علی هذا الوجه الظاهر البطلان البعيد عن مقاصد القائلين به حتی أنفسهم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بوحدة الوجود قد يصحح أمر الكثرات الواقعية من ناحية تشكيك الوجود وكونه ذا مراتب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الكثرة التشكيكية أيضا تكون اعتبارا محضا لا توجب أي كثرة واقعية أبدا، بل تكون حقيقة الوجود عند القائلين بها حقيقة واحدة دون أي كثرة واقعية ولا تكون مناطا لاي تعدد حقيقي مطلقا، وإنما تشبث بها لتكون ذريعة للاحتفاظ علی عقيدة وحدة الوجود النافية لاي فرق وبينونة بين الخالق والخلق، كما التزم به أعلام الفلسفة في نهاية أمرهم، ولم يبالوا بالتصريح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أي حال لا يخفی علی المتأمل أن هذا المعنی الّذي أحدثته المعرفة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قولهم بأن هناك حقيقة عينية هي نفس الوجود وما دونها أوهام وخيالات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شيئا ينكره العقل والبرهان والضرورة والوجدان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ملا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لدنية في تقسيم الموجود وإثبات أول الوجود</w:t>
      </w:r>
    </w:p>
    <w:p>
      <w:pPr>
        <w:pStyle w:val="BookText"/>
        <w:rPr/>
      </w:pPr>
      <w:r>
        <w:rPr>
          <w:rFonts w:ascii="IRNazanin" w:hAnsi="IRNazanin" w:eastAsia="IRNazanin"/>
          <w:color w:val="111111"/>
          <w:sz w:val="28"/>
          <w:sz w:val="28"/>
          <w:szCs w:val="28"/>
          <w:rtl w:val="true"/>
          <w:lang w:bidi="fa-IR"/>
        </w:rPr>
        <w:t>إن الموجود إما حقيقة الوجود أو غيرها ونعني بحقيقة الوجود ما لا يشوبه شي‌ء غير الوجود من عموم أو خصوص أو حد أو نهاية أو ماهية أو نقص أو عدم وهو المسمی بواجب الوجود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لو لم تكن حقيقة الوجود موجودة لم يكن شي‌ء من الاشياء موجودا لكن اللازم باطل بديهة فكذا الملزوم أما بيان اللزوم فلان غير حقيقة الوجود إما ماهية من الماهيات أو وجود خاص مشوب بعدم أو قصور وكل ماهية غير الوجود فهي بالوجود موجودة لا بنفسها كيف ولو أخذت بنفسها مجردة عن الوجود لم يكن نفسها نفسها فضلا عن أن يكون موجودة لان ثبوت شي‌ء لشي‌ء فرع علی ثبوت ذلك الشي‌ء ووجوده وذلك الوجود إن كان غير حقيقة الوجود ففيه تركيب من الوجود بما هو وجود وخصوصية أخری وكل خصوصية غير الوجود فهو عدم أو عدمي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فيتسلسل أو ينتهي إلی وجود بحت لا يشوبه شي‌ء فظهر أن أصل موجودية كل موجود هو محض حقيقة الوجود الذي لا يشوبه شي‌ء غير الوجود فهذه الحقيقة لا تعتريها حد ولا </w:t>
      </w:r>
    </w:p>
    <w:p>
      <w:pPr>
        <w:pStyle w:val="BookText"/>
        <w:rPr/>
      </w:pPr>
      <w:r>
        <w:rPr>
          <w:rFonts w:ascii="IRNazanin" w:hAnsi="IRNazanin" w:eastAsia="IRNazanin"/>
          <w:color w:val="111111"/>
          <w:sz w:val="28"/>
          <w:sz w:val="28"/>
          <w:szCs w:val="28"/>
          <w:rtl w:val="true"/>
          <w:lang w:bidi="fa-IR"/>
        </w:rPr>
        <w:t>نهاية ولا نقص ولا قوة إمكانية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له بغير ذاته ولا صورة له كما لا فاعل له ولا غاية له بل هو صورة ذاته ومصور كل شي‌ء لانه كمال ذاته وهو كمال كل شي‌ءلان ذاته بالفعل من جميع الوجوه فلا معرف له ولا كاشف له إلا هو ولا برهان عليه إلا ذاته فشهد بذاته علی ذاته وعلی وحدانية ذاته كما قال شَهِدَ اللَّهُ أَنَّهُ لا إِلهَ إِلا هُوَ لان وحدته ليست 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إجتماعية توجد لعدة من الاشياء قد صارت بالاتحاد في الوجود أو الاجتماع شيئا واحدا ولا أيضا اتصالية كما في المقادير أو المتقدرات ولا غير ذلك من الوحدات النسبية كالتماثل والتجانس والتشابه والتطابق والتضايف أيضا كما ستعلم وإن جوزته الفلاسفة والتوافق وغير ذلك من أقسام الوحدات الغير الحقيقية بل وحدته وحدة أخری مجهولة الكنه كذاته تعإلی إلا أن وحدته أصل كل الوحدات كما أن وجوده أصل الوجودات فلا ثاني له وكذا علمه الوحداني نفس حقيقة العلم الذي لا يشوبه جهل فيكون علما بكل شي‌ء من جميع الوجوه وهكذا القول في جميع صفاته الكمالية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عرشية</w:t>
      </w:r>
    </w:p>
    <w:p>
      <w:pPr>
        <w:pStyle w:val="BookText"/>
        <w:rPr/>
      </w:pPr>
      <w:r>
        <w:rPr>
          <w:rFonts w:ascii="Amiri" w:hAnsi="Amiri" w:eastAsia="Amiri" w:cs="Amiri"/>
          <w:color w:val="111111"/>
          <w:sz w:val="28"/>
          <w:sz w:val="28"/>
          <w:szCs w:val="28"/>
          <w:rtl w:val="true"/>
          <w:lang w:bidi="ar-SA"/>
        </w:rPr>
        <w:t>كل ما هو بسيط الحقيقة فهو بوحدته كل الاشياء لا يعوزه شي‌ء منها إلا ما هو من باب النقائص والاعدام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العرشية،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كانت حقيقة كل شيء هي خصوصية وجوده التي يثبت له، فالوجود أولی من ذلك الشيء بأن يكون ذا حقيقة، كما أن البياض أولی بكونه أبيض مما ليس ببياض وعرض له البياض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بذاته موجود وسائر الاشياء غير الوجود ليست بذواتها موجودة، بل الوجودات العارضة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الاسفار،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الاستدلال إلا كقول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كان كل ضارب ضاربا بخصوصية الضرب فحقيقة الضرب أولی بأن يكون ضاربا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كل جالس جالسا بخصوصية الجلوس فحقيقة الجلوس أولی بأن يكون جالسا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كان هذا الاستدلال عجيبا غريبا بالعجابة والغرابة فحقيقة العجابة والغرابة أولی بأن تكون عجيبة غريبة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من الواضح أنه لا يثبت بهذا الاستدلال أن يكون هناك حقيقة هي الوجود، بل الثابت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كان هناك وجود لتلك الحقيقة فيجب أن تكون هي أيضا وجودا لا غير، ولكن إنّي يكون ذلك مقيدا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الشرطية من إثبات مدعاهم وراء الشرط المصرح به في كلامهم؟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يشهد بالصراحة علی بطلان فرض أن هناك حقيقة عينية هي نفس الوجود أن القائلين بها قد عجزوا عن تفسيرها إلا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حقيقة الوجود هي كل الاشياء، وكل الاشياء هي نفس تلك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أحدية في الكون إلا أحدية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لهذا العجز الواضح بامتناع أن يكون لحقيقة الوجود عينية وواقعية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أيضا هو أشياء موجودة لا حقيقة الوجود المحض الموهوم، كما أنه إذا فسرنا حقيقة كل واحد من البياض والحرارة والبرودة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بكونها كل ما يكون أبيض، وكل ما يكون حارا وكل ما يكون باردا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أقررنا بأن الواقعية والعينية هي نفس الاشياء المبيضة والحارة والباردة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ويصبح القول بأن هناك واقعية هي نفس حقيقة البياض والحرارة والبرودة من الاوهام المزيّنة بألفاظ شعرية وعبارات خطابية يجلّ شأن العلوم البرهانية عن أن تبتني علی أمثالها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للوجود والماهية اعتبارات مختلفة</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بمعنی عام شامل لانواع الوجود الخارجي والذهني والواجبي والامكاني والمادي والمجردي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للماهية ايضا عنوان كلي يشمل جميع انواع الماهيات الواجبة منها والممكنة والشجرية منها والحجرية والانسانية منها والحيوانية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والموجود بخصوصية نوعية كالوجود الخارجي، أو الذهني، او المادي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للماهيات ايضا عناوين نوعيه شاملة لافراد كالشجر او الحجر او الانسان او الحيوان او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المجرد عن الوجود والعدم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الموجودات بعضها معدوم كبحر من زيبق وبعضها موجود، وكقول السوفسطي الوجود ليس بموجود بل هو وهم وخيال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الوجود في </w:t>
      </w:r>
    </w:p>
    <w:p>
      <w:pPr>
        <w:pStyle w:val="BookText"/>
        <w:rPr/>
      </w:pPr>
      <w:r>
        <w:rPr>
          <w:rFonts w:ascii="IRNazanin" w:hAnsi="IRNazanin" w:eastAsia="IRNazanin"/>
          <w:color w:val="111111"/>
          <w:sz w:val="28"/>
          <w:sz w:val="28"/>
          <w:szCs w:val="28"/>
          <w:rtl w:val="true"/>
          <w:lang w:bidi="fa-IR"/>
        </w:rPr>
        <w:t>الموضوع لوحظ مجرداً عن الوجود والعدم وفي المحمول لوحظ بمعنی الخارجيه والموجودية العينيه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السوفسطي يقول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الحقايق ليست بحقائق، والانسان ليس بانسان، والشجر ليس بشجر والخارجيات ليست بخارجيات، والهويات والماهيات ليست بماهيات وهويات بل كل ذلكاوهام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الموضوع في كل هذه القضايا لوحظ مجرداً عن الوجود والعدم والخارجية وفي المحمول لوحظ بمعنی الخارجية والموجودية العينية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والماهية بمعنی نفس الخارجيه والعينية كما اذا جائك زيد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جائني وجود أو ماهية أو انسان تعني بذلك كله نفس المصداق العيني والخارجي الخاص المتشخص غير المشترك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الوجود مشترك والماهية ليست بمشتركة بل هي جهة الامتياز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 ذلك قول باطل قد نشأ من خلط اعتبارات الوجود والماهية فإن الوجود في حكمهم بذلك قد اخذ في ذلك بالمعنی الاول والثاني والثالث والماهية اخذت بالمعنی الرابع والا فلا فرق بين الوجود والماهية من جهة كونهما مشتركين او مختصين إن لوحظت الاعتبارات المختلفه كما هي حقها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الوجود مشترك لانه يقسم إلی اقسام مختلفه كتقسيمه إلی الواجب والممكن والجوهر والعرض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الماهية لا تقبل التقسيم فان الانسان أو الشجر أو الحجر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يقسم إلی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ايضا باطل نشأ من خلط اعتبارات الوجود والماهيه، حيث إن الماهية أيضا تقسم إلی أنواعها المختلفة بالمعنی الثاني كالوجود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اصيل والماهية اعتبارية بمعنی ان الحقيقة العينية التي نثبتها بالضرورة هي الوجود لا الماهية وذلك لان الماهية من حيث هي ليست إلا هي تستوي نسبتها إلی الوجود والعدم ولا يخرج من حد الاستواء ولا يترتب عليه الآثار إلا بالوجود، فالوجود هو الاصيل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بذلك خطأ قد نشأ من خلط اعتبارات الوجود والماهية وإلا مع ملاحظة الاعتبارات كما هي حقها لا فرق بين الوجود والماهية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مضافا إلی أن بحث الاصالة والفرعية لا يكون </w:t>
      </w:r>
    </w:p>
    <w:p>
      <w:pPr>
        <w:pStyle w:val="BookText"/>
        <w:rPr/>
      </w:pPr>
      <w:r>
        <w:rPr>
          <w:rFonts w:ascii="Amiri" w:hAnsi="Amiri" w:eastAsia="Amiri" w:cs="Amiri"/>
          <w:color w:val="111111"/>
          <w:sz w:val="28"/>
          <w:sz w:val="28"/>
          <w:szCs w:val="28"/>
          <w:rtl w:val="true"/>
          <w:lang w:bidi="ar-SA"/>
        </w:rPr>
        <w:t>إلا من حيث الخارج باتفاق الكل، والوجود والماهية من حيث الخارج متحدان من كل جهة بالاتفاق ايضا، فالفرق بينهما تناقض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الواحد في العين ينتزع منه مفهومين متغايرين في العقل هما الوجود والماهيه فلابد وان يكون احدهما اصيلاً والآخر اعتبارياً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المعاني والمفاهيم المنتزعه عن الاشياء الخارجية لا تنحصر بما ذكر قطعاً بل تنتزع من كل شيء معاني ومفاهيم مستقله لا يرجع شي منها إلی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لوجوب تباين المفاهيم المتكثرة بالبداهه والا لم تكن مفاهيم متكثرة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كما انا تنزع مثلا من تفاحة واحدة انها موجود، وأنها هوية، وانها مخلوقه، وأنها متجزية، وأنها مكممة، وأنها كروية، وأنها مأكولة، وأنها فاكهة، وأنها شيئ، وأنها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ارجاع بعض هذه المفاهيم إلی آخر إن كان من حيث المفهوم فباطل وان كان من حيث المصداق فالوجود والماهية ايضا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الوجود بسيط ام متجزي ومركب</w:t>
      </w:r>
    </w:p>
    <w:p>
      <w:pPr>
        <w:pStyle w:val="BookText"/>
        <w:rPr/>
      </w:pPr>
      <w:r>
        <w:rPr>
          <w:rFonts w:ascii="IRNazanin" w:hAnsi="IRNazanin" w:eastAsia="IRNazanin"/>
          <w:color w:val="111111"/>
          <w:sz w:val="28"/>
          <w:sz w:val="28"/>
          <w:szCs w:val="28"/>
          <w:rtl w:val="true"/>
          <w:lang w:bidi="fa-IR"/>
        </w:rPr>
        <w:t>ان الوجود والموجود بالاعتبار الرابع يكون متجزيا مركبا في ما نراه من المصاديق وندركه وهذا حكم بديهي، وفي الخالق تبارك وتعإلی المتعالي عن الحس والوهم يكون غير متجزي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بالاعتبار الاول والثاني وهما من حيث المفهوم فيكون مركباً من عنوان عام وخاص بمنزلة الجنس والفصل عند من يكون للوجود عنده قابلاً للتعريف ويكون مفهوماً بسيطاً غير متجزء عند من يعد تعريف الوجود دوريا ويحسب تعريفه محالا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قال ان بسيط الحقيقة وهو الوجود غير المتناهي وهو واجب الوجود هو مصداق حقيقة الوجود وهو كل الاشياء ثم قال بان الواجب الوجود لا جزء مقداري له وهو بسيط قد خلط بين مفهوم الوجود ومصداقه حيث ان البساطة المدعاة راجعة إلی مفهوم الوجود وإلا فمصداق الوجود فيما نراه ونحسه ذو أجزاء مقدارية بالبداهة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تعإلی قادر مختار</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خالقا كان أو مخلوقا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قادرا مختارا، وذلك أن الفعل لا يتصور له معنی دون صدوره عن من يكون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الفعل لا يكون إلا مخصَّصا بزمان ومكان وكم وكيفخاص، وتخصصه بذلك لا يمكن أن يكون إلا بالفاعل المختار، حيث إنه إن كان ذلك باقتضاء ذاته لزم ترجّح وجوده بحالة خاصة من بين وجوه متساوية من غير مرجح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ذلك أن تقسيم الفاعل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الموجب والمختار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مسامحة، بل غلطا واضحاً، فإن الموجَب منفعل وليس بفاعل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الفاعل الموجَب فاعل من جهة ومنفعل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الموجب منفعل مطلقا، وفاعله لا يكون إلا مختارا كما أوضحناه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ولكن المعرفة البشرية لم تقنع بهذا التقسيم الباطل حتی حصرت الفاعلية والعلية بالايجابية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وأنكرت حقيقة معنی الفعل والاختيار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الدليل علی كون الخالق تبارك وتعإلی قادراً مختاراً فهو نفس الدليل علی كونه خالقا لما سواه وقد بيناه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تعإلی قدرة وعلم</w:t>
      </w:r>
    </w:p>
    <w:p>
      <w:pPr>
        <w:pStyle w:val="BookText"/>
        <w:rPr/>
      </w:pPr>
      <w:r>
        <w:rPr>
          <w:rFonts w:ascii="IRNazanin" w:hAnsi="IRNazanin" w:eastAsia="IRNazanin"/>
          <w:color w:val="111111"/>
          <w:sz w:val="28"/>
          <w:sz w:val="28"/>
          <w:szCs w:val="28"/>
          <w:rtl w:val="true"/>
          <w:lang w:bidi="fa-IR"/>
        </w:rPr>
        <w:t xml:space="preserve">إن الموجود إذا كان قادرا وكان متعاليا عن وجود الاجزاء والمقدار، فلا يمكن أن يكون واجدا للقدرة، أو ذاتا متصفة بها، بل إن كان فهو ذات القدرة والسلطنة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بصفة ولا موصوف كما يأتي البحث عن ذلك مفصلا إن شاء اللّه تعإلی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لبداهة 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 والفقدان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الاقدار والاشياء العددية ذوات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الصفة عارضة متبدلة، واستحالة اتحاد وجود العارض والمعروض وعينتهما من البداهة بمكان، فإن كل صفة يشهد أنها غير الموصوف، وكل موصوف يشهد أنه غير الصفة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عالما، لان كل فاعل عالم، ومن ليس بعالم فهو ليس بفاعل بل منفعل موجب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حكم النائم والساهي وهما فاعلان من غير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النائم والساهي لا يكونان فاعلين بل هما منفعلان موجبان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يظهر أن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وغير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يكون مسامحة بل غلطا واضحا، فإن غير العالم لا يكون فاعلا بل هو منفعل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والمعرفة البشرية هاهنا أيضا غيرت حقيقة العلم عن معناه الواضح عند كل أحد، إلی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الاحاطة الوجودية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والكل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الموجود إذا كان عالما وكان متعاليا عن الاجزاء والمقدار، فلا يمكن أن يكون واجدا للعلم، أو ذاتا متصفة بها، بل إن كان فهو ذات العلم، والدليل علی ذلك هو نفس ما تقدم في إثبات كون اللّه تعإلی ذات القدرة، لا واجدا للقدرة ومتصفة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تعإلی ليس بصفة ولا موصوف</w:t>
      </w:r>
    </w:p>
    <w:p>
      <w:pPr>
        <w:pStyle w:val="BookText"/>
        <w:rPr/>
      </w:pPr>
      <w:r>
        <w:rPr>
          <w:rFonts w:ascii="Amiri" w:hAnsi="Amiri" w:eastAsia="Amiri" w:cs="Amiri"/>
          <w:color w:val="111111"/>
          <w:sz w:val="28"/>
          <w:sz w:val="28"/>
          <w:szCs w:val="28"/>
          <w:rtl w:val="true"/>
          <w:lang w:bidi="ar-SA"/>
        </w:rPr>
        <w:t>إن الوجدان والفقدان من صفات الاقدار وملكاتها، وعليه فالموجود المتعالي عن المقدار والاجزاء يتعالي عن أن يتصف بأن يكون واجدا لشيء أو فاقدا له، فهو إذا كان عالما قادرا حيا سميعا بصيرا فهو ذات العلم والقدرة والحياة والسمع والبصر، لا ما يكون واجدا لهذه الاوصاف، ومتصفا بهذه الصفات، وذلك لشهادة كل صفة بأن لها خالقا ليس بصفة ولا موصوف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ذات العلم والقدرة والحياة لا تكون شيئا قابلا للتصور والتوهم، فضلا عن أن يمكن تصورها متصفة بأوصاف، وذلك أن الصفة لا تعقل إلا عارضة علی الذات، قابلة للسلب عنها، وللتبدل بغيرها، وهذا هو معنی كون الخالق تبارك وتعإلی متعاليا عن الاتصاف بالصفات، وكونه ليس بصفة ولا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صفة هناك ولا موصوف حتی يبحث عن كون تلك الصفات زائدة علی الذات أو عينها، بل مع فرض أن تكون هناك صفة وموصوفا فالحكم بكون الصفات عين الذات يكون خلاف ذات كون الصفة صفة والموصوف موصوف</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إن الصفة إما أن تكون حكاية عن حالة خاصة لشيء يقبل الاحوال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ينحصر به معنی الصفة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تبارك وتعإلی يجلّ عن نسبة ذلك إليه بالذات، وإما أن لا تكون </w:t>
      </w:r>
    </w:p>
    <w:p>
      <w:pPr>
        <w:pStyle w:val="BookText"/>
        <w:rPr/>
      </w:pPr>
      <w:r>
        <w:rPr>
          <w:rFonts w:ascii="IRNazanin" w:hAnsi="IRNazanin" w:eastAsia="IRNazanin"/>
          <w:color w:val="111111"/>
          <w:sz w:val="28"/>
          <w:sz w:val="28"/>
          <w:szCs w:val="28"/>
          <w:rtl w:val="true"/>
          <w:lang w:bidi="fa-IR"/>
        </w:rPr>
        <w:t xml:space="preserve">علی ذلك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لا تعرف إلا بنفي ما يقابلها كما يأتي في محله إن شاء اللّه تعإلی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ليست من حقيقة معنی الصفة في شيء ولا إشكال في نسبة ذلك إليه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هو الذي اختلف في كونها نقلا أو مجازا 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يوصف اللّه تعإلی وليس بصفة ولا 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وقع البحث في أن إطلاق الاسماء والصفات علی اللّه تعإلی وعلی خلقه هل يكون بمفهوم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المسمی عندهم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المشترك المعنوي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لا فيكون الاشتراك لفظيا؟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مداليل الالفاظ والاوصاف في ما سوی اللّه تعإلی يشبه بعضه بعضا ولكن اللّه تعإلی لا يشبه شيئا منها أبدا، وذلك أنا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زيدا عالم وقادر وحي ومريد وسميع وبصير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حقيقة تلك الاوصاف فيه يشبه ما يكون في غيره من المخلوقات، وهي من جهة أن كل واحدة منها تكون حقيقة مقدارية، عددية، قابلة للوجود والعدم والزيادة والنقصان والتصور والادراك بنفسها، وذلك بخلاف ما يوصف به منها خالق العلم والقدرة والحياة والصفة والموصوف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المراد من وجوب نفي التشبيه المصرح به في النصوص السماوية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هاهنا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تعإلی هو عالم لا كعالم وهو قادر لا كقادر، وهو حي لا كحي،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إرجاع صفات اللّه تعإلی إلی نفي مقابلاتها فإن تلك الاوصاف المتعالية لا تعرف إلا كذلك حيث إن كل معنی ووصف نعرفه وندركه بنفسه يكون علی خلاف ما ينسب منه إلی اللّه تبارك وتعإلی بحيث إن لم نتصرف في أوصاف اللّه تعإلی بما بيناه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بأن نقول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عالم لا كعالم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تعإلی عالم، أي ليس بجاهل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نكن في الحقيقة من الموحدين، بل كنا في عداد المشركين الملحدين المشبهين اللّه تبارك وتعإلی بخلقه، أعاذنا اللّه تعإلی من ذلك</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في عين أنه لا يلزمنا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قادر لا كقادر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أي ليس بجاهل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قال قائل ذلك لم يفد كلامه أيّ فائدة دون الاختلاف في التعبير فقط مع غض النظر عن استهجان ذلك واستنكاره العرف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وبذلك تعلم وجه الخلل فيما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مفاهيم أسماء اللّه تبارك وتعإلی وصفاته تكون مشتركا معنويا مع ما يوصف به خلقه وإنما التباين بينهما يرجع إلی المصداق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البطلان هو أن من البديهي أن صفات الخلق من العلم والقدرة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تكون حقايق مقدارية عددية قابلة للوجود والعدم والزيادة والنقصان والتصور والادراك بنفسه مفهوما ومصداقا، ولذا يجب عليك أن تقول في وصف اللّه تعإلی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تعإلی عالم لا كعالم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قادر لا كقادر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عالم وقادر أي ليس بجاهل ولا 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ذلك إلا من جهة التباين المفهومي لا المصداقي فقط وإلا كان يلزمك أن تقول بذلك في وصف زيد وعمرو بتلك الصفات حيث إنه لا شك في أن زيداً وعمرواً ايضاً يتباينان مصداقا مع الاشتراك في مفاهيم تلك الاوصاف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كان تباين أوصاف الخالق والمخلوق من حيث المصداق فقط دون المفهوم لما كان يجب علينا أن نقول بوجوب إرجاع صفات اللّه تعإلی إلی سلب مقابلاتها وتنزيهه عن أوصاف خلقه</w:t>
      </w:r>
      <w:r>
        <w:rPr>
          <w:rStyle w:val="FootnoteAnchor"/>
          <w:rtl w:val="true"/>
        </w:rPr>
        <w:footnoteReference w:id="35"/>
      </w:r>
      <w:r>
        <w:rPr>
          <w:rFonts w:ascii="IRNazanin" w:hAnsi="IRNazanin" w:eastAsia="IRNazanin"/>
          <w:color w:val="111111"/>
          <w:sz w:val="28"/>
          <w:sz w:val="28"/>
          <w:szCs w:val="28"/>
          <w:rtl w:val="true"/>
          <w:lang w:bidi="fa-IR"/>
        </w:rPr>
        <w:t>مع أنا قد بينا أنه لو لم نفعل ذلك لوقعنا في التشبيه وخرجنا من عداد الموحدين المنزّهين للّه تعإلی من أن يشبهه شيء في ذاته وصفاته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إن مفهوم الوجود الّذي يعرفه البشر في بادي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له لفظ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أخذ في حاق معناه كونه ذا كم وكيف معينين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يكون قابلا لقبول مقابله وهو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يحمل إلا علی ما يكون قابلا للوجود والعدم لذاته، وهو كل ما يمكن تصوره من الاشياء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الامكان مأخود في مفهوم الوجود المحمول علی ما سوی الله تعإلی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هاهنا يري الانسان تنافيا بيّنا بين أن يكون شيء موجودا من ناحية، ويكون بلا جزء ولا كل، ولا مقدار ولا عدد ولا حد، ولا تناه ولا عدم تناه، ولا شبح ولا صورة ولا غير قابل للعدم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أخری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صفة الوجود الّتي توصف بها المخلوقات هي صفة إحاطة وأما صفة الوجود المحمول علی الخالق تعإلی هي صفة إقرار فقط لا إحاطة، وذلك أن المخلوق الموصوف بالوجود يتصور بجميع أجزائه بين وصفي الوجود والعدم أولا ثمّ يوصف بأحدهما دون الأخری ثانيا، وأماالخالق المتعال فلا يمكن أن يتصور كذلك، بل يجد العقل أنه لا بد له عند الالتفات إلی وجود الخالق </w:t>
      </w:r>
    </w:p>
    <w:p>
      <w:pPr>
        <w:pStyle w:val="BookText"/>
        <w:rPr/>
      </w:pPr>
      <w:r>
        <w:rPr>
          <w:rFonts w:ascii="IRNazanin" w:hAnsi="IRNazanin" w:eastAsia="IRNazanin"/>
          <w:color w:val="111111"/>
          <w:sz w:val="28"/>
          <w:sz w:val="28"/>
          <w:szCs w:val="28"/>
          <w:rtl w:val="true"/>
          <w:lang w:bidi="fa-IR"/>
        </w:rPr>
        <w:t>تبارك وتعإلی أن يقر بأن هناك موجودا ليس بمعدوم لا يمكن له الاحاطة به بأن يتصوره قابلا للوصف بصفتي الوجود والعدم أولا، ثمّ الحكم بوجوده أو عدمه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الاختلاف راجع إلی المصداق لا إلی الاختلاف في مفهوم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المصداقين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الخالق والمخلوق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تباينا بتمام الذات حيث إن الاول يكون ذا أجزاء والثاني يكون بخلاف ذلك، ولكن مفهوم الوجود المحمول علی الخالق المتعال يكون مباينا مع مفهوم الوجود المحمول علی الخلق بما بينّا أن الثاني يكون إخبارا عن نوع من الاثبات يختص بذات تقبل النفي والعدم والاول لا يكون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الوجود المحمول علی الخلق إن لم يكن في حاق معناه امكان تقابله مع العدم لم يكن حمل الوجود عليه يفيد شيئا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الهلية البسيطة منتفية بانتفاء فائدة السؤال بها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 إذاً أن لا يفيد حمل الوجود علی الخالق المتعال شيئا، ويلزم أن يكون السؤال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البسيطة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وجوده تعإلی باطلا بانتفاء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تزعم أن إثبات وجود الخالق المتعال يفيد إثباتا لما يمكن نفيه فهو كذلك قطعا حيث إن إثباته تبارك وتعإلی لا يكون إثباتا مع إمكان النفي فيكون متعاليا عن إفادة هذا المعنی من الاثبات بل هو إثبات وتثبيت للثابت الذي لا يقبل النفي ثبوتاً وإقرار بأن هناك شيئا لا يمكن للملتفت إليه علی ما هو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متعالياً عن المقدار والاجزاء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ينفي وجوده بالنظر إلی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تعلم أن السؤال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المانع من انعدام الخالق تعإلی بعد إيجاده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موضوعية له أصلا حيث إن وجود الخالق المتعال وسنخ إثباته يجلّ عن شأنية أن يسأل عنه بهذا السؤال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بوجوب إرجاع صفات الخالق المتعال إلی نفي مقابلاتها فالامر لا يخلو من أن نفهم من تلك المقابلات معنی أم لا، فإن لم نفهم منها معنی أصلا يلزم التعطيل، وإن فهمنا منها معنی وكان هو نقيض المعنی المثبت له فقد يعود المحذور حيث إن نفي الجهل مثلا يلازم إثبات العلم وهو كرّعلی ما يفرّ منه، وإن لم يكن المعنی المنفي مناقضا للمعنی المثبت يلزم منه ارتفاع النقيضين وذلك أنا لا نعرف شيئا ثالثا بين الوجود والعدم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خلط بين المعاني والاوصاف الخلقية مع أوصاف الخالق تبارك وتعإلی حيث إن الأولی تكون قابلة للوجود والعدم والادراك بنفسها وأما الثانية تكون متعالية عن قبول الوجود والعدم وقابلية الادراك والمعرفة بنفسها فإن نفي الجهل عن زيد مثلا يساوي إثبات العلم له بمعناه المعلوم عند كل أحد ولكن نفي الجهل عن اللّه تبارك وتعإلی يكون لبيان تنزه الخالق عن مشابهة خلقه وإثبات أن هناك علما ليس بحصول ولا حضور ولا يعرف بنفسه ولا يشبه شيئا مما نعرفه وندركه من معاني الذوات والصفات، وليس لاثبات معنی العلم المقابل للجهل الذي يكون مقداريا عدديا قابلا للتصور والادراك بذاته حتی يعود المحذور الذي توهمه المستشكل فإنه قد غفل عن أن العلم المقابل للجهل المناقض له ان له مصداقين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وواقعية مخلوقة مقدارية قابلة للادراك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لا إشكال في إمكان تصوره ومعرفته بنفسه ثم نسبته إلی موصوف قابل للمعرفة والادراك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وواقعية أخری هي ذات العلم لا تعرف بنفسها ولا تتصور بذاتها، ولا يمكن العلم بوجودها إلا من غيرها، وليس يمكن إثباتها بعد تصورها بنفسها أو صفة لغيرها، فلا يمكن معرفتها إلا بأنها ليست بجهل فقط وإلا لدخلت تحت التصور وكانت مقدارية مخلوقة عددية، فتدبر جيدا حتی تفهم ولا تزلّ فتضلّ بتشبيه الخالق بالخلق، وينتهي أمرك لا محالة إلی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تعإلی يكون عين غيره ذاتا ووصفا ووجودا وإنما التفاوت بينهما تكون من جهة أن أحدهما تكون محدودا والاخر هو نفس ذلك المحدود وما يفضل عليه بحيث لا ينتهي إلی نهاية أبدا 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24" w:name="pg20560_217198"/>
    </w:p>
    <w:p>
      <w:pPr>
        <w:pStyle w:val="Heading2"/>
        <w:numPr>
          <w:ilvl w:val="1"/>
          <w:numId w:val="1"/>
        </w:numPr>
        <w:rPr/>
      </w:pPr>
      <w:bookmarkStart w:id="25" w:name="__RefHeading___Toc10394730_3381743652"/>
      <w:bookmarkStart w:id="26" w:name="_Toc8"/>
      <w:bookmarkEnd w:id="24"/>
      <w:bookmarkEnd w:id="25"/>
      <w:r>
        <w:rPr>
          <w:rtl w:val="true"/>
        </w:rPr>
        <w:t>اصول المعرفة آية الله الشيخ ماجد الكاظمي</w:t>
      </w:r>
      <w:bookmarkEnd w:id="26"/>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Amiri" w:hAnsi="Amiri" w:eastAsia="Amiri" w:cs="Amiri"/>
          <w:color w:val="111111"/>
          <w:sz w:val="28"/>
          <w:sz w:val="28"/>
          <w:szCs w:val="28"/>
          <w:rtl w:val="true"/>
          <w:lang w:bidi="ar-SA"/>
        </w:rPr>
        <w:t>بحث مختصر حول أصول التفكير الصحيح للوصول</w:t>
      </w:r>
    </w:p>
    <w:p>
      <w:pPr>
        <w:pStyle w:val="BookText"/>
        <w:rPr/>
      </w:pPr>
      <w:r>
        <w:rPr>
          <w:rFonts w:ascii="Amiri" w:hAnsi="Amiri" w:eastAsia="Amiri" w:cs="Amiri"/>
          <w:color w:val="111111"/>
          <w:sz w:val="28"/>
          <w:sz w:val="28"/>
          <w:szCs w:val="28"/>
          <w:rtl w:val="true"/>
          <w:lang w:bidi="ar-SA"/>
        </w:rPr>
        <w:t>إلى المعرفة الصحيحة</w:t>
      </w:r>
    </w:p>
    <w:p>
      <w:pPr>
        <w:pStyle w:val="BookText"/>
        <w:rPr/>
      </w:pPr>
      <w:r>
        <w:rPr>
          <w:rFonts w:ascii="Amiri" w:hAnsi="Amiri" w:eastAsia="Amiri" w:cs="Amiri"/>
          <w:color w:val="111111"/>
          <w:sz w:val="28"/>
          <w:sz w:val="28"/>
          <w:szCs w:val="28"/>
          <w:rtl w:val="true"/>
          <w:lang w:bidi="ar-SA"/>
        </w:rPr>
        <w:t>نداء الدين</w:t>
      </w:r>
    </w:p>
    <w:p>
      <w:pPr>
        <w:pStyle w:val="BookText"/>
        <w:rPr/>
      </w:pPr>
      <w:r>
        <w:rPr>
          <w:rFonts w:ascii="IRNazanin" w:hAnsi="IRNazanin" w:eastAsia="IRNazanin"/>
          <w:color w:val="111111"/>
          <w:sz w:val="28"/>
          <w:sz w:val="28"/>
          <w:szCs w:val="28"/>
          <w:rtl w:val="true"/>
          <w:lang w:bidi="fa-IR"/>
        </w:rPr>
        <w:t>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الإلهي خاطب و نادی البشر،</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برؤية معينة حول المبدأ و المعاد و اثبت واقعية هذه الرؤية بنوعين من الادلة بالاستدلالات العقلية و بالمعجزة الخارقة للعادة و التي هي بدورها دليل عقلي و لقد اثبت النبي بمعجزته نبوته و صحة كل ما جاء به فلم تكن معجزة النبي محصورة في اثبات النبوة فقط بل ولا معنی لذلك فانه لو ثبتت نبوته بالمعجزة ثبت كل ما جاء به و لا دور في الاستدلال كما قد يتوهم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نادی الدين ببطلان باقي المذاهب الاخری و ضلالتها و بعدها عن الحق و الواقع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صراطي مستقيماً فاتبعوه و لا 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حول الفلسفة </w:t>
      </w:r>
    </w:p>
    <w:p>
      <w:pPr>
        <w:pStyle w:val="BookText"/>
        <w:rPr/>
      </w:pPr>
      <w:r>
        <w:rPr>
          <w:rFonts w:ascii="IRNazanin" w:hAnsi="IRNazanin" w:eastAsia="IRNazanin"/>
          <w:color w:val="111111"/>
          <w:sz w:val="28"/>
          <w:sz w:val="28"/>
          <w:szCs w:val="28"/>
          <w:rtl w:val="true"/>
          <w:lang w:bidi="fa-IR"/>
        </w:rPr>
        <w:t xml:space="preserve">بالخصوص فقد نادی الدين بشكل صريح ببطلان المذهب الفلسفي و حذر منه فالامامالعسكري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عن وقوع انحراف بعض العلماء من الشيعة في اخر الزمان بالانصياع وراء الفلسفة و العرفان و امر بالحذر منهم حيث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علماؤهم شرار خلق الله علی وجه الأرض لأنهم يميلون إلی الفلسفة و التصوف، و أيم الله إنهم من أهل العدول و التحرف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يبالغون في حب مخالفينا و يضلون شيعتنا و موالينا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قطاع طريق المؤمنين، و الدعاة إلی نحلة الملحدين، فمن ادركهم فليحذرهم و ليصن دينه و إيمانه منهم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هنا يعبر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الدعوة إلی الفلسفة دعوة إلی الالحاد و هذه الرواية مضافاً لصحة سندها انها اخبرت عن حوادث اخر الزمان و قد و قعت</w:t>
      </w:r>
    </w:p>
    <w:p>
      <w:pPr>
        <w:pStyle w:val="BookText"/>
        <w:rPr/>
      </w:pPr>
      <w:r>
        <w:rPr>
          <w:rFonts w:ascii="IRNazanin" w:hAnsi="IRNazanin" w:eastAsia="IRNazanin"/>
          <w:color w:val="111111"/>
          <w:sz w:val="28"/>
          <w:sz w:val="28"/>
          <w:szCs w:val="28"/>
          <w:rtl w:val="true"/>
          <w:lang w:bidi="fa-IR"/>
        </w:rPr>
        <w:t>تلك الحوادث كما 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صحيحة حتی لو لم تكن صحيحة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من شيعتنا و هو متمسك بعروة غيرنا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جعل الله لأحد خيرة في اتباع غيرنا و</w:t>
      </w:r>
    </w:p>
    <w:p>
      <w:pPr>
        <w:pStyle w:val="BookText"/>
        <w:rPr/>
      </w:pPr>
      <w:r>
        <w:rPr>
          <w:rFonts w:ascii="Amiri" w:hAnsi="Amiri" w:eastAsia="Amiri" w:cs="Amiri"/>
          <w:color w:val="111111"/>
          <w:sz w:val="28"/>
          <w:sz w:val="28"/>
          <w:szCs w:val="28"/>
          <w:rtl w:val="true"/>
          <w:lang w:bidi="ar-SA"/>
        </w:rPr>
        <w:t>إن من وافقنا خالف عدونا و من وافق عدونا من قول او عمل فليس</w:t>
      </w:r>
    </w:p>
    <w:p>
      <w:pPr>
        <w:pStyle w:val="BookText"/>
        <w:rPr/>
      </w:pPr>
      <w:r>
        <w:rPr>
          <w:rFonts w:ascii="IRNazanin" w:hAnsi="IRNazanin" w:eastAsia="IRNazanin"/>
          <w:color w:val="111111"/>
          <w:sz w:val="28"/>
          <w:sz w:val="28"/>
          <w:szCs w:val="28"/>
          <w:rtl w:val="true"/>
          <w:lang w:bidi="fa-IR"/>
        </w:rPr>
        <w:t>منا و لا نحن منهم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عن الامام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ذكرت ممن تأخذ معالم دينك، لاتأخذن معالم دينك من غير شيعتنا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المسلمون لامرنا، الاخذون بقولنا، المخالفون لاعدائنا، فمن لم يكن كذلك فليس منا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مالم يخرج من هذا البيت فهو باطل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المعارف من غيرنا مساوٍ لانكارنا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الامام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فتباً و خيبة و تعساً لمنتحلي الفلسفة</w:t>
      </w:r>
    </w:p>
    <w:p>
      <w:pPr>
        <w:pStyle w:val="BookText"/>
        <w:rPr/>
      </w:pPr>
      <w:r>
        <w:rPr>
          <w:rFonts w:ascii="IRNazanin" w:hAnsi="IRNazanin" w:eastAsia="IRNazanin"/>
          <w:color w:val="111111"/>
          <w:sz w:val="28"/>
          <w:sz w:val="28"/>
          <w:szCs w:val="28"/>
          <w:rtl w:val="true"/>
          <w:lang w:bidi="fa-IR"/>
        </w:rPr>
        <w:t>كيف عميت قلوبهم عن هذه الخلقة العجيبة حتی انكروا التدبير و العمد فيها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مولانا اميرالمؤمنين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اخذ دينه عن ربه و لم يأخذه عن رأيه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هذه التحذيرات هل يصح لمن يؤمن بنبوة النبي و امامة الائمة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مسلك و مذهب الفلاسفة و هل يصح أن يقال إن الفلسفة مطابقة للدين و إذا كان الدين حقاً كما ثبت بالمعجزة فالمفروض بطلان مسلك الفلاسفة و ضلالته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لايخفی أن هذه الروايات غير قابلة للتوجيه و التبرير فعلی المخلص لمذهب اهل البيت عليهم السلام أن يقف مجاهداً في سبيل الله و أن يعلن براءته من كل هذه الضلالات و الانحرافات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يكفي في انحراف الفكر الفلسفي و ضلالته مخالفة الفلسفة للدين حيث انكرت مجموعة من بديهيات الدين و ضرورياته فقد انكرت المعاد الجسماني و قالت إنه مستحيل في حين أن الايات و الروايات الدالة علی جسمانية المعاد متواترة و قطعية و ضرورية و قد انكرت الفلسفة معراج الرسول الاكرم و قالت انه بالتجرد لا بالجسم و انكرت عالم الذر الذي صرح به القرآن الكريم و استفاضت به الاخبار و انكرت حدوث العالم و الحال ان حدوثه من ضروريات الشرايع لاالدين الاسلامي فقط مضافاً لتواتر الاخبار نذكر اثنين منها ففي نهج البلاغة خطبة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يخلق الاشياء من اصول ازلية و لا من اوائل ابدية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مولانا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الكلام </w:t>
      </w:r>
    </w:p>
    <w:p>
      <w:pPr>
        <w:pStyle w:val="BookText"/>
        <w:rPr/>
      </w:pPr>
      <w:r>
        <w:rPr>
          <w:rFonts w:ascii="Amiri" w:hAnsi="Amiri" w:eastAsia="Amiri" w:cs="Amiri"/>
          <w:color w:val="111111"/>
          <w:sz w:val="28"/>
          <w:sz w:val="28"/>
          <w:szCs w:val="28"/>
          <w:rtl w:val="true"/>
          <w:lang w:bidi="ar-SA"/>
        </w:rPr>
        <w:t xml:space="preserve">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انهن معه فقد أظهر أن الله ليس بأوّل قديم و لا واحد و ليس له بدء و ليس له باله</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و أنكرت فناء العالم و الدين يصرح بفناء العالم بكله و اجمعه ثم تجدد الخلقة من جديد يقول مولانا اميرالمؤمنين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 المفني لها بعد وجودها حتی يصير موجودها كمفقودها و ليس فناء الدنيا بعد ابتداعها باعجب من انشائها و اختراعها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سبحانه يعود بعد فناء الدنيا وحده لاشيء معه كما كان قبل ابتدائها كذلك يكون بعد فنائها بلا وقت و لا مكانٍ ولا حين و لا زمان عدمت عند ذلك الاجال و الاوقات و زالت السنون و الساعات فلا شيء الا الله الواحد القهار الذي إليه مصير جميع الامور بلا قدرة منها كان ابتداء خلقها و بغير امتناع منها كان فناؤها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يعيدها بعد الفناء</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أنكرت الفلسفة الارادة و الاختيار الالهي و قالت إن المعلول يستحيل أن يتخلف عن علته و من لوازم كلامهم القول بالجبر كما هو معروف عنهم و أنكرت القدرة الالهية فادعت استحالة صدور الكثرة منه تعالی و أن الفاعل لهذه الكثرات إنما هي العقول فانكرت خالقيته تعالی و جعلت الخالقية للعقول و بنحو الاستقلال في حين أن من بديهيات الاسلام أنه تعالی فعال لما يريد و لا يمتنع عليه شيئ و أنه هو الخالق و لا خالق سواه لا بنحو الاستقلال و لا بنحو التفويض يقول مولانا الامام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زعم ان الله عزوجل فوّض امر الخلق والرزق الى حججه عليهم‌السلام فقد قال بالتفويض والقائل بالجبر كافر والقائل بالتفويض مشرك</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 هذه الرواية و غيرها من الروايات تنفي اي وساطة في الخالقية بينه تعالی و بين المخلوقات و كذلك تنفي القول بالجبر و أن من بديهيات التشيع عدم القول بالجبر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 من المضحك أن بعضهم ادعی أن العقل الاول الذي جعلوه علة للخلائق و واسطة بين الذات الالهية المقدسة و بين الخلائق هو الرسول الاكرم في حين أن هذا مخالف للقرآن و الروايات المتواترة و اجماع علماء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فالمؤمن بالدين وبمذهب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يمكنه الايمان بخط و مسلك خالف كل هذه الضروريات و البديهيات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p>
    <w:p>
      <w:pPr>
        <w:pStyle w:val="BookText"/>
        <w:rPr/>
      </w:pPr>
      <w:r>
        <w:rPr>
          <w:rFonts w:ascii="Amiri" w:hAnsi="Amiri" w:eastAsia="Amiri" w:cs="Amiri"/>
          <w:color w:val="111111"/>
          <w:sz w:val="28"/>
          <w:sz w:val="28"/>
          <w:szCs w:val="28"/>
          <w:rtl w:val="true"/>
          <w:lang w:bidi="ar-SA"/>
        </w:rPr>
        <w:t>و اخيراً نذكر هنا من يريد أن يدرس و يبحث في المسائل الكلامية و الفلسفية بإمور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اتباع الهوی ، و معه سوف لا ينفع الأستدلال و لا البحث فمن يهوی شيئاً حتی لو أتيت له بألف دليل لا يقنع و لا يقبل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التعصب و هو كالأول؛ و قد أرشدنا القرآن الكريم و السنّة المطهّرة الی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أخوف ماأخاف عليكم اثنان؛ اتباع الهوی و طول الأمل، فأما اتباع الهوی؛ فيصد عن الحقّ و أما طول الأمل؛ فينسي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عشق شيئاً؛ أعشی بصره و أمرض قلبه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كذلك ترك التقليد، و الإغترار بالشخصيّات الفلسفيّة و غيرها فمن يريد الحقيقة يجب أن ينظر الی ماقال، و يحكِّم الدليل و البرهان، و لا ينظر الی من قال و إلا فلا فائدة من البحث و الاستدلال حينئذٍ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نقطة مهمة أيضاً؛ و هي الشجاعة في قبول الحق و اتّباعه فما أكثر أولئك الذين يعرفون الحقّ و يخشون قبوله أو التفوّه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الأمانة و المسؤوليّة العقليّة و الالهيّة و العاقل مسؤول، و المسؤوليّة لا تنفك عن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المعرفة بحث في العقليّات من أجل تشخيص المسؤوليّات و احترامها و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تنفك العقليّات عن، الحكمة و سمّيت بالحكمة تسمية الملزوم باللازم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في بعض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 اكتسب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فالخوف و الجبن و اليأس و اتباع الهوی و التعصب و التقليد و الأغترار، و غيرها من الأمور التي تخرج الإنسان عن جادة التحقيق؛ كلها أمور تجعل طالب الحقيقة بعيداً عنها و تكون حاجياً بينه و بينها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نذكّر أيضاً بما مرّ في الأصل الثالث من أصول المعرفة إنه لابدّ من الإيمان بقيمة المعرفة، و إنها ممكنة</w:t>
      </w:r>
      <w:r>
        <w:rPr>
          <w:rStyle w:val="FootnoteAnchor"/>
          <w:rtl w:val="true"/>
        </w:rPr>
        <w:footnoteReference w:id="47"/>
      </w:r>
      <w:r>
        <w:rPr>
          <w:rFonts w:ascii="IRNazanin" w:hAnsi="IRNazanin" w:eastAsia="IRNazanin"/>
          <w:color w:val="111111"/>
          <w:sz w:val="28"/>
          <w:sz w:val="28"/>
          <w:szCs w:val="28"/>
          <w:rtl w:val="true"/>
          <w:lang w:bidi="fa-IR"/>
        </w:rPr>
        <w:t>و إنه بلا أن تكون للمعرفة قيمة كشف الواقع مائة بالمائة فلا ثمرة و لا فائدة من البحث الكلامي و الفلسفي فالشئ الذي لا يفهم بالمرّة و لا بوجه من الوجوه لاقيمة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فهنالك كلمات تخرج من أفوه العوام، و من بعض من يدّعي العلم و المعرفة إن هذه المسألة لايفمها أي أحد؛ و لا يمكن فهمها و يكسونها بالعظمة و اللغزّية و العمق في عين ادعائهم عدم فهمها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كلام مما يضحك الثكلی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كيف حكموا علی أمر مجهول؛ بهذه الأوصاف؟ و ما قيمة شيء لايفهم و لا يمكن فهمه لأي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كان هنالك أمر مجهول و لا يمكن معرفته؛ فهو مورد ريب و شك ّ لامورد اعتماد و افتخار كما يفعل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من الحيرة و الضلال، و جعلنا من أتباع الحقيقة، و من المتمسكين بالنبي و الأئمة الأطهار عليهم أفضل الصلاة و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نهاية المطاف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صحيحاً لأجل الدفاع عن فيلسوف؛ أن ننسب للذات الإلهيّة المقدّسة بما لا يصح و لا يليق بها؛ لأجل تخريج مجموعة من كلمات الفلاسفة، أو ذلك الفيلسوف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الأمور الأعتقادية لا تقليد فيها، و لا يُقبل فيها التقليد، فضلاً عن حرمته العقليّة و الشرعيّة و النهي المؤكد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 إيّاكم من الزلل</w:t>
      </w:r>
      <w:r>
        <w:rPr>
          <w:rFonts w:eastAsia="Amiri" w:cs="Amiri" w:ascii="Amiri" w:hAnsi="Amiri"/>
          <w:color w:val="111111"/>
          <w:sz w:val="28"/>
          <w:szCs w:val="28"/>
          <w:rtl w:val="true"/>
          <w:lang w:bidi="ar-SA"/>
        </w:rPr>
        <w:t xml:space="preserve">. </w:t>
      </w:r>
      <w:bookmarkStart w:id="27" w:name="pg20560_217204"/>
    </w:p>
    <w:p>
      <w:pPr>
        <w:pStyle w:val="Heading2"/>
        <w:numPr>
          <w:ilvl w:val="1"/>
          <w:numId w:val="1"/>
        </w:numPr>
        <w:rPr/>
      </w:pPr>
      <w:bookmarkStart w:id="28" w:name="__RefHeading___Toc10394732_3381743652"/>
      <w:bookmarkStart w:id="29" w:name="_Toc9"/>
      <w:bookmarkEnd w:id="27"/>
      <w:bookmarkEnd w:id="28"/>
      <w:r>
        <w:rPr>
          <w:rtl w:val="true"/>
        </w:rPr>
        <w:t>المعاد من محاضرات الاستاذ السيد جعفرسيدان</w:t>
      </w:r>
      <w:bookmarkEnd w:id="29"/>
    </w:p>
    <w:p>
      <w:pPr>
        <w:pStyle w:val="BookText"/>
        <w:rPr/>
      </w:pPr>
      <w:r>
        <w:rPr>
          <w:rFonts w:ascii="Amiri" w:hAnsi="Amiri" w:eastAsia="Amiri" w:cs="Amiri"/>
          <w:color w:val="111111"/>
          <w:sz w:val="28"/>
          <w:sz w:val="28"/>
          <w:szCs w:val="28"/>
          <w:rtl w:val="true"/>
          <w:lang w:bidi="ar-SA"/>
        </w:rPr>
        <w:t>المقدمة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المعاد، أحد المسائل المهمة والاصولية لكلّ دين وحيث ان المقصود في هذا الكتاب البحث عن المسائل الّتي هي مورد اختلاف وابتلاء فيما يرتبط بالمعاد ولذا فلا كلام لنا فى اصل المعاد لأنّه مما اتفقت عليه كلمة جميع الاديان والعلماء وهو من ضروريات الدين والمقصود من الكلام هنا هو </w:t>
      </w:r>
    </w:p>
    <w:p>
      <w:pPr>
        <w:pStyle w:val="BookText"/>
        <w:rPr/>
      </w:pPr>
      <w:r>
        <w:rPr>
          <w:rFonts w:ascii="Amiri" w:hAnsi="Amiri" w:eastAsia="Amiri" w:cs="Amiri"/>
          <w:color w:val="111111"/>
          <w:sz w:val="28"/>
          <w:sz w:val="28"/>
          <w:szCs w:val="28"/>
          <w:rtl w:val="true"/>
          <w:lang w:bidi="ar-SA"/>
        </w:rPr>
        <w:t>البحث عن كيفية المعاد فهنا ثلاث مسائل حول المعاد تكون محلا للابتلاء وقد وقع فيها الاختلاف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المعاد وانه جسماني أم 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النعم في الجنة والآلام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الصراط وتطائر الكتب والميزان والعذاب وحقيقة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 البحث حول كلّ واحدة من هذه المطالب المتقدمة وقد تعددت فيها الآراء والنظريات ونحن نذكرها ونذكر المختار من ذلك بالاعتماد على ما يستفاد من الأدلة النقلية يعني ما جاءنا عن طريق الوحي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اننا ستذكر مفصلا في الفصل الأوّل شبهة الآكل والمأكول لاّنها مما تناسب ذلك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الأوّلفي كيفية المعاد</w:t>
      </w:r>
    </w:p>
    <w:p>
      <w:pPr>
        <w:pStyle w:val="BookText"/>
        <w:rPr/>
      </w:pPr>
      <w:r>
        <w:rPr>
          <w:rFonts w:ascii="Amiri" w:hAnsi="Amiri" w:eastAsia="Amiri" w:cs="Amiri"/>
          <w:color w:val="111111"/>
          <w:sz w:val="28"/>
          <w:sz w:val="28"/>
          <w:szCs w:val="28"/>
          <w:rtl w:val="true"/>
          <w:lang w:bidi="ar-SA"/>
        </w:rPr>
        <w:t>خلاصة عن كيفية المعاد</w:t>
      </w:r>
    </w:p>
    <w:p>
      <w:pPr>
        <w:pStyle w:val="BookText"/>
        <w:rPr/>
      </w:pPr>
      <w:r>
        <w:rPr>
          <w:rFonts w:ascii="Amiri" w:hAnsi="Amiri" w:eastAsia="Amiri" w:cs="Amiri"/>
          <w:color w:val="111111"/>
          <w:sz w:val="28"/>
          <w:sz w:val="28"/>
          <w:szCs w:val="28"/>
          <w:rtl w:val="true"/>
          <w:lang w:bidi="ar-SA"/>
        </w:rPr>
        <w:t>بشكل عام هنالك ثلاث نظريات تطرح حول كيفية المعاد والحشر فهنالك من يرى ان المعاد روحاني فقط والروح لوحدها مجردة عن الجسم هي الّتي تحشر يوم القيامة وأمّا الجسم المادي والعنصري في هذه الدنيا فلا وجود ولا اثر له يوم القيامة وهنالك من يعتقد مثل ملاصدرا انّ المعاد روحاني وجسماني الاّ ان مرادهم من الجسم ليس هذا الجسم والبدن العنصري الدنيوي بل هي الصورة المثالية الّتي توجدها الروح وتصنعها لنفسها وفي عقيدة هؤلاء ان هذه الصورة المثالية والّتي تكون من صنع النفس مطابقة في المظهر والهيئة لهذا البدن الدنيوي ولكنها ليست مادية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الآيات والروايات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المعاد روحاني وجسماني وانّ روح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مجردة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تحشر مع هذا الجسم المادي العنصري وهذا ما اختاره جميع علماء الامامية وانه من ضروريات دين الاسلام بل جميع الأديان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تحقيق آيات المعاد الجسماني</w:t>
      </w:r>
    </w:p>
    <w:p>
      <w:pPr>
        <w:pStyle w:val="BookText"/>
        <w:rPr/>
      </w:pPr>
      <w:r>
        <w:rPr>
          <w:rFonts w:ascii="Amiri" w:hAnsi="Amiri" w:eastAsia="Amiri" w:cs="Amiri"/>
          <w:color w:val="111111"/>
          <w:sz w:val="28"/>
          <w:sz w:val="28"/>
          <w:szCs w:val="28"/>
          <w:rtl w:val="true"/>
          <w:lang w:bidi="ar-SA"/>
        </w:rPr>
        <w:t>انّ من أهم المصادر العلمية لنا هو القرآن الكريم فمن اللازم في التحقيق عن كلّ المسائل العقائدية وبالخصوص الاختلافية الرجوع والاستناد اليه قبل اي مصدر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اوضح الآيات القرآنية الكريمة حول حشر الارواح مع الابدان واصرحها حتّى انّ كثيرا من الاعاظم والعلماء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آيات القرآن نصّ في المعاد الجسماني حتّى نفس ملاصدرا ايضا ممن استفاد منها ذلك ولكنّه لأجل مخالفة تلك النصوص للادلة العقلية حسب زعمه قام بتوجيه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النظر في ان رجوع الروح إلى البدن الترابي والعنصري هل هو مما يخالف الأدلة العقلية؟</w:t>
      </w:r>
    </w:p>
    <w:p>
      <w:pPr>
        <w:pStyle w:val="BookText"/>
        <w:rPr/>
      </w:pPr>
      <w:r>
        <w:rPr>
          <w:rFonts w:ascii="Amiri" w:hAnsi="Amiri" w:eastAsia="Amiri" w:cs="Amiri"/>
          <w:color w:val="111111"/>
          <w:sz w:val="28"/>
          <w:sz w:val="28"/>
          <w:szCs w:val="28"/>
          <w:rtl w:val="true"/>
          <w:lang w:bidi="ar-SA"/>
        </w:rPr>
        <w:t>وهل من اللازم أن نؤول ظاهر القرآن الكريم بل نصه وصريحه ونوجهه؟</w:t>
      </w:r>
    </w:p>
    <w:p>
      <w:pPr>
        <w:pStyle w:val="BookText"/>
        <w:rPr/>
      </w:pPr>
      <w:r>
        <w:rPr>
          <w:rFonts w:ascii="Amiri" w:hAnsi="Amiri" w:eastAsia="Amiri" w:cs="Amiri"/>
          <w:color w:val="111111"/>
          <w:sz w:val="28"/>
          <w:sz w:val="28"/>
          <w:szCs w:val="28"/>
          <w:rtl w:val="true"/>
          <w:lang w:bidi="ar-SA"/>
        </w:rPr>
        <w:t>الآية الاولى حول المعاد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 في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يتخيل الانسان أن لا نجمع عظامه بل نحن قادرون على ذلك حتّى ان خطوط منتهى اصابع الانسان يعني البنان فانّا قادرون على ارجاعه كما كان أولا والشاهد على المعاد الجسماني من هذه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يفصح عن القدرة الالهية ولا تعرض له للاخبار عن المعاد الجسماني فلا يمكن بهذه الآية الشريفة اثبات المعاد الجسماني لأنه تعالى لم يخبر عن فعل ذلك جزما بهذه الآية ولا يخفى انّ الأدلة في مقام ردّ بعض الفلاسفة القائلين بأن اعادة اجزاء الانسان من موارد اعادة المعدوم وانه محال عقلي اذا لا تتعلق به القدرة وقد اجابت الآية المباركة على هذه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الجمع متفرع على التفرق ولا يصح التعبير بالجمع إلاّ اذا كان هنالك تفرق حاصل فمن الواضح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البدن الترابي المتفرق ولا تصدق على الصورة </w:t>
      </w:r>
    </w:p>
    <w:p>
      <w:pPr>
        <w:pStyle w:val="BookText"/>
        <w:rPr/>
      </w:pPr>
      <w:r>
        <w:rPr>
          <w:rFonts w:ascii="Amiri" w:hAnsi="Amiri" w:eastAsia="Amiri" w:cs="Amiri"/>
          <w:color w:val="111111"/>
          <w:sz w:val="28"/>
          <w:sz w:val="28"/>
          <w:szCs w:val="28"/>
          <w:rtl w:val="true"/>
          <w:lang w:bidi="ar-SA"/>
        </w:rPr>
        <w:t>المثالية لأنّها ليست بشي‌ء حتّى تكون متفرقة ثمّ تجمع وذلك لأنّ ملا صدرا يعتقد انّ الصورة المثالية من صنع النفس ومما اوجدتها النفس ابتداء ولذا فان عقيدته ليست مطابقة الآية فحسب بل مخالفة لصريحها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 حول المعاد الجسماني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وَنَسِيَ خَلْقَهُ قَالَ مَن يُحْيِي الْعِظَامَ وَهِيَ رَمِيمٌ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صراحة هذه الآية الشريفة حول المعاد الجسماني لا تقبل الانكار وذلك لانّ اللَّه سبحانه وتعالى يقول وبكلام واضح وبيّن انّ هذه العظام المتلاشية والّتي قد اصبحت رميما سوف نجمعها مرة أخرى ونعطيها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توفر ثلاثة امور حتّى يتم جمع اجزاء الانسان المتفرقة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بجميع الاجزاء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جمعها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جمعها محالا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بالبداهة ان جمع الاجزاء المتفرقة امر ممكن ولا استحالة فيه عقلا هذا ومن جانب اخر فاللَّه جلّ وعلا عالم بجميع الاجزاء وقادر على جمعها اذا فلا مانع من ذلك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 حول المعاد الجسماني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وهذه الآية ايضا تصور لنا كيفية حشر الاجسام المتلاشية وهي من جملة الآيات الّتي تنص على المعاد الجسماني وقد كتب المفسرون انّ حضرة عُزَير</w:t>
      </w:r>
      <w:r>
        <w:rPr>
          <w:rStyle w:val="FootnoteAnchor"/>
          <w:rtl w:val="true"/>
        </w:rPr>
        <w:footnoteReference w:id="52"/>
      </w:r>
      <w:r>
        <w:rPr>
          <w:rFonts w:ascii="Amiri" w:hAnsi="Amiri" w:eastAsia="Amiri" w:cs="Amiri"/>
          <w:color w:val="111111"/>
          <w:sz w:val="28"/>
          <w:sz w:val="28"/>
          <w:szCs w:val="28"/>
          <w:rtl w:val="true"/>
          <w:lang w:bidi="ar-SA"/>
        </w:rPr>
        <w:t>مرّ على قرية قد مات جميع اهلهاوتفرقت ابدانهم فطلب من اللَّه سبحانه وتعالى ان يريه كيفية حشر تلك الاجساد البالية فاستجاب اللَّه جلّ وعلا له فأماته مائة عام ثم احياه اللَّه عزّ وجلّ وقد اصبح حماره في تلك المدة ترابا إلّا انّ الطعام الّذي كان معه بقي سالما حتّى يعلم عُزير انّ اللَّه على كلّ شي‌ء قدير ثمّ احيا اللَّه بقدرته عزّ وجل حمار عزير امام عينيه وأراه كيفية جمع الأجزاء المتفرقة لذلك الحمار وقد اعطاها الحياة وفي الحقيقة انّ عُزير قد رأى بعينيه كيفية حشر الاموات وقد علم انّ اللَّه سبحانه وتعالى سوف يحشر الاموات يوم القيامة بهذه الطريقة بأن يجمع الابدان البالية ويعطيها الحياة،، وهذه احدى الموارد الّتي يأتي القرآن بشاهد محسوس وواقعي للمعاد الجسماني ولو أراد القرآن تصوير المعاد الجسماني فهل هنالك تصوير احسن من هذا التصوير؟الآية الرابعة حول المعاد الجسماني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وفي هذه الآية نجد أيضا تصوير وتجسيم المحشر وكيفية الحشر، فقد قام نبيّ اللَّه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جلّ وعلا بأخذ أربعة طيور وقطّعن ثمّ قسّمها إلى اربعة اقسام وجعل كلّ قسم منها على قمة جبل ثمّ دعاهنّ بأمر اللَّه جل وعلا وحينذاك رجعت الاجزاء المتفرقة والمخلوطة مع بعضها إلى ما كانت عليه وعادت الطيور الاربعة إلى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الشكل علّم اللَّه سبحانه وتعالى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كيفية جمع اجزاء الإنسان المتفرقة من خلال تقطيع الطيور ودعوتهن، أَو ليست هذه الآية صريحة في المعاد الجسماني؟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الخامسة حول المعاد الجسماني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ءَإِذَا مِتْنَا وَكُنَّا تُرَاباً ذلِكَ رَجْعٌ بَعِيدٌ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انّ السبب الاصلي في انكار المنكرين للمعاد الجسماني هو عدم ايمانهم برجوع هذا البدن البالي وهذه العظام المتلاشية مرة اخرى للحياة وقد نقل القرآن الكريم هذا الاشكال عن المنكرين والطريف في الامر ان نفس هذا الاشكال يطرح اليوم اما بصورة علمية وفنية ممن يؤمن بأصل المعاد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جواب القرآن الكريم للاستبعادات المطروحة على نحوين وذلك لأنّ منشأ الاشكال اما أن تكون شبهة تطرح بشكل علمي وعقلي وحينئذ يكون جواب القرآن بالشكل العلمي واما أن يكون السبب في الاشكال هو العناد واللاابالية وعدم التقيد بالقيم وحينئذ يكون الجواب من القرآن شديدا مثل الآيات من سورة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 وَلاَ أُقْسِمُ بِالنَّفْسِ اللَّوَّامَةِ أَيَحْسَبُ الْإِنسَانُ أَلَّن نَجْمَعَ عِظَامَهُ بَلَى قَادِرِينَ عَلَى أَن نُّسَوِّيَ بَنَانَهُ بَلْ يُرِيدُ الْإِنسَانُ لِيَفْجُرَ أَمَامَهُ يَسْأَلُ أَيَّانَ يَوْمُ الْقِيَامَةِ فَإِذَا بَرِقَ الْبَصَرُ وَخَسَفَ الْقَمَرُ وَجُمِعَ الشَّمْسُ وَالْقَمَرُ يَقُولُ الْإِنسَانُ يَوْمَئِذٍ أَيْنَ الْمَفَرُّ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 نجد القرآن يجيب بقوة وشدة مع التهديد بالعقوبة امّا ما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ءَإِذَا مِتْنَا وَكُنَّا تُرَاباً ذلِكَ رَجْعٌ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الشبهة قد طرحت بشكل علمي وبدون غرض لهذا فالقرآن يجيب عليها بالاسلوب العلمي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تَنقُصُ الْأَرْضُ مِنْهُمْ وَعِندَنَا كِتَابٌ حَفِيظٌ</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وحاصل جواب القرآن لمثل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وتعالى له القدرة على ذلك وانه عالم بجميع تلك الاجزاء المتفرقة ولا يخفى عليه شي‌ء وبعبارة اخرى انّ اللَّه سبحانه وتعالى عالم بكل ما يحصل في الدنيا من فعل وانفعالات ولذا فلا توجد اي مشكلة أو مانع من أن يجمع اللَّه جل وعلا اجزاء الانسان المتفرقة فلو لم يكن اللَّه عزّ وجلّ قادرا أو لم يكن عالما بأجزاء الانسان المتفرقة أو ان الاعادة كانت محالة بالاستحالة الذاتية لقلنا نحن أيضا بأن المعاد الجسماني محال وحيث انّ اللَّه جل وعلا قادر وعالم وانّ الاعادة ممكنة اذا فلا محذور عقلي أن </w:t>
      </w:r>
    </w:p>
    <w:p>
      <w:pPr>
        <w:pStyle w:val="BookText"/>
        <w:rPr/>
      </w:pPr>
      <w:r>
        <w:rPr>
          <w:rFonts w:ascii="Amiri" w:hAnsi="Amiri" w:eastAsia="Amiri" w:cs="Amiri"/>
          <w:color w:val="111111"/>
          <w:sz w:val="28"/>
          <w:sz w:val="28"/>
          <w:szCs w:val="28"/>
          <w:rtl w:val="true"/>
          <w:lang w:bidi="ar-SA"/>
        </w:rPr>
        <w:t>يكون المعاد بهذا البدن المادي والعنصري وقد أشار اللَّه سبحانه وتعالى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تَنقُصُ الْأَرْضُ مِنْهُمْ وَعِندَنَا كِتَابٌ 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الامر</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الآية السادسة حول المعاد الجسماني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 نُطْفَةً مِن مَنيٍّ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في هذه الآيات المباركة يقول اللَّه سبحانه وتعالى بعد بيان مراحل خلقة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اللَّه بقادر على احياء الاموات وتدقيق النظر في ملاحظة كلمة احياء الموتى يوضح لنا كاملا كيفية حشر الناس خصوصا مع ملاحظة ما نعلمه من كون الموت عبارة عن خروج الروح من البدن وعليه فالنتيحة الحاصلة من احياء الانسان هي عبارة عن رجوع الروح إلى البدن مرة ثانية ومن الطبيعي لعود الروح الى البدن من اعادة بناء البدن بعد ما تلاشى حتّى تتعلق به الروح وعليه فيكون مفاد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اعادة بناء جسم الانسان من جديد وتعلق الروح به ايضا من جديدوهذه الآية لا تتناسب مع قول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الروح لوحدها تحشر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ولا قول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الروح تحشر على صورة 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الآية تتكلم عن احياء الموتى والصورة المثالية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نظرية ملاصدرا والّتي تنوجد وتصطنع بواسطة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بالموتى حتّى تحيى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السابعة حول المعاد الجسماني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مِمَّ خُلِقَ خُلِقَ مِن مَاءٍ دَافِقٍ يَخْرُجُ مِن بَيْنِ الصُّلْبِ وَالتَّرَائِبِ إِنَّهُ عَلَى رَجْعِهِ لَقَادِرٌ</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يتكلم اللَّه سبحانه وتعالى في هذه الآية عن رجوع الانسان، هذا الانسان الترابي فاللَّه يستطيع خلق هذا الانسان المخلوق من ماء واحيائه مرة 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الثامنة حول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أَءِذَا كُنَّا عِظَاماً وَرُفَاتاً أَءِنَّا لَمَبْعُوثُونَ خَلْقاً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كُونُوا حِجَارَةً أَوْ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يَكْبُرُ فِي صُدُورِكُمْ فَسَيَقُولُونَ مَن يُعِيدُنَا قُلِ الَّذِي فَطَرَكُمْ أَوَّلَ مَرَّةٍ فَسَيُنْغِضُونَ إِلَيْكَ رُؤُوسَهُمْ وَيَقُولُونَ مَتَى هُوَ قُلْ عَسَى أَن يَكُونَ قَرِيباً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الآية التاسعة حول المعاد الجسماني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يَبْعَثُ مَن فِي الْقُبُورِ</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ومن البديهي انّ الّذي في القبر هو بدن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العاشرة حول المعاد الجسماني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تَقُومَ السَّماءُ وَالْأَرْضُ بِأَمْرِهِ ثُمَّ إِذَا دَعَاكُمْ دَعْوَةً مِنَ الْأَرْضِ إِذَا أَنتُمْ تَخْرُجُونَ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ودلالة هذه الآيات المتقدمة على المعاد الجسماني والعنصري المادي في غاية الوضوح فكلّ من راجع القرآن مع ذهنية خالية عن الشوائب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يعترف كاملا بأنّ القرآن جاء بالمعاد البدنيالعنصري المادي وذلك فانّ الّذي يخرج يوم القيامة من بطن الارض هي هذه الابدان البالية ولذا نجد اكابر العلماء مثل سلطان المحققين والآملي والخوانساري وعامة العلماء المسلمين يعتبرون المعاد الجسماني العنصري المادي من ضروريات الدين كما وانّ ابن سينا أخبر بتصديقه لما جاء به الرسول من كون المعاد جسمانيا عنصريا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ما يتوهم من تعابير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جديد، امثالكم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 في الآيات الآتية التعبير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جديد، وامثالكم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أَفَعَيِينَا بِالْخَلْقِ الْأَوَّلِ بَلْ هُمْ فِي لَبْسٍ مِنْ خَلْقٍ جَدِيدٍ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هَلْ نَدُلُّكُمْ عَلَى رَجُلٍ يُنَبِّئُكُمْ إِذَا مُزِّقْتُمْ كُلَّ مُمَزَّقٍ إِنَّكُمْ لَفِي خَلْقٍ جَدِيدٍ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نُبَدِّلَ أَمْثَالَكُمْ وَنُنشِأَكُمْ فِي مَا لاَ تَعْلَمُونَ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لقد توهم البعض من هذه التعابير الواردة في هذه الآيات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نبدل امثالكم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الحاصل يوم القيامة بالنسبة للانسان هي الخلقة الجديدة والّتي مثل الخلقة الدنيوية صورة فقط ويرون ان هذه التعابير مؤيدة لما يراه ملاصدرا من كون النفس هي الّتي تصنع البدن المثالي لها والّذي يكون شبيها للبدن الدنيوي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التوهم لا اساس له اصلا وباطل بالمرة وذلك لأن المقصود من الخلق الجديد هو خلق الانسان مرة ثانية بعد ما تلاشى وتفرقت اجزاؤه بحيثيكون معدوما بحسب الانظار وهذه الاجزاء معلومة عنداللَّه جلّ وعلا ويجمع اللَّه سبحانه جميع اجزاء بدن الانسان واصوله مرة اخرى ويعطي للانسان شكله وحياته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ارأيت لو أخذت لبنة فكسرتها وصيرتها ترابا ثم ضربتها في القالب أهي الّتي كانت؟ انما هي ذلك وحدث تغير اخر والاصل واحد</w:t>
      </w:r>
      <w:r>
        <w:rPr>
          <w:rFonts w:eastAsia="IRNazanin" w:cs="IRNazanin"/>
          <w:color w:val="111111"/>
          <w:sz w:val="28"/>
          <w:szCs w:val="28"/>
          <w:rtl w:val="true"/>
          <w:lang w:bidi="fa-IR"/>
        </w:rPr>
        <w:t>.</w:t>
      </w:r>
      <w:r>
        <w:rPr>
          <w:rStyle w:val="FootnoteAnchor"/>
          <w:rtl w:val="true"/>
        </w:rPr>
        <w:footnoteReference w:id="6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شبه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اعادة الانسان مرة اخرى باللبنة الّتي انكسرت وتفتتت ثم جمعت مرة اخرى فاللبنة والّتي جمعت مرة اخرى واعيدت فهي من حيث المادة عين الاولى وأمّا من حيث الهيئة فهي غير الاولى لأنّ الأولى انعدمت والصورة الحاصلة جديدة إلّا انّه مع ذلك ليس معنى كونها جديدة أنها غير الاولى فقد مثل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انعدام بدن الانسان وتلاشيه باللبنة المتفتتة والّتي صنعت من جديد </w:t>
      </w:r>
    </w:p>
    <w:p>
      <w:pPr>
        <w:pStyle w:val="BookText"/>
        <w:rPr/>
      </w:pPr>
      <w:r>
        <w:rPr>
          <w:rFonts w:ascii="Amiri" w:hAnsi="Amiri" w:eastAsia="Amiri" w:cs="Amiri"/>
          <w:color w:val="111111"/>
          <w:sz w:val="28"/>
          <w:sz w:val="28"/>
          <w:szCs w:val="28"/>
          <w:rtl w:val="true"/>
          <w:lang w:bidi="ar-SA"/>
        </w:rPr>
        <w:t xml:space="preserve">كذلك بدن الانسان فانه بهذا الاعتبار حيث يصنع مجددا جديد، ومن هذا البيان يعلم انّ التعابير المتقدمة في الآيات المذكورة الاخر لاتنافي الآيات الصريحة في أن المحشور هو هذا البدن الترابي مثل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يُحْيِي الْعِظَامَ وَهِيَ رَمِيمٌ قُلْ يُحْيِيهَا الَّذِي أَنشَأَهَا أَوَّلَ مَرَّةٍ أَنَّى يُحْيِيْ هذِهِ اللّهُ بَعْدَ مَوْتِهَا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أو سؤال حضرة عُزير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يحيي اللَّه هذه الابدان المتلاشية وقد أراه اللَّه سبحانه أمام عينيه كيف انّه احيى حماره ومثلها قصّة حضرة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هَلْ نَدُلُّكُمْ عَلَى رَجُلٍ يُنَبِّئُكُمْ إِذَا مُزِّقْتُمْ كُلَّ مُمَزَّقٍ إِنَّكُمْ لَفِي خَلْقٍ جَدِيدٍ</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حيث استهزء الكفار بظهور هذه الشخصية الّتي تقول برجوع الابدان المستحيلة ترابا والّتي قد تفرقت اجزاؤها مرة ثانية، وتعبر الآية بالخلق الجديد مع ملاحظة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مُزِّقْتُمْ كُلَّ 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تجديد الخلقة مرة ثانية وقد أثبت القرآن ما انكره هؤلاء منرجوع الابدان المتلاشية واحيائها مرة أخرى وفي الآيات 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ابتدء القرآن بذكر عظمة القدرة الالهية لإجل أن لا يتعجب احد من احياء هذه الابدان المتلاشية فاللَّه سبحانه وتعالى الّذي خلق السماء والارض لا يعجزه خلق الانسان مرة أخرى ولذا فالتعبير الوارد في الآيات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دليلا اصلا على تباين الخلقة الجديدة مع الخلقة الأوّلية، بل المراد من الخلقة الجديدة هو تجديد خلقة الانسان مرة ثانية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المثلية في الهيئة وإلّا فالمادة هي نفس المادة الاولية كما في مثال اللبنة المتقدم حيث ان مادة اللبنة الاولى والجديدة واحدة كذلك خلقة الانسان الثانية فمادتها عين المادة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روايات المعاد الجسماني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الكلام لحد الآن حول الايات الدالة على المعاد الجسماني والآن نذكر بعض الروايات الّتي هي نصّ في المعاد الجسماني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المرحوم الخوانساري هذه الرواية في كتاب العقائد الحقة والّتي هي نصّ في المعاد الجسماني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أبي عمير عن جميل بن دراج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اذا أراد اللَّه أن يبعث أمطر السماء على الارض اربعين صباحا فاجتمعت الاوصال ونبتت اللحوم وقال أتى جبرئيل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فأخرجه إلى البقيع فانتهى به إلى القبر فصوّت بصاحبه فقال قم بأذن اللَّه فخرج منه رجل ابيض الرأس واللحية يمسح التراب عن وجهه وهو يقول الحمد للَّه واللَّه اكبر فقال جبرئيل عُد بأذن اللَّه ثم انتهى به الى قبر اخر فقال قم بأذن اللَّه، فخرج منه رجل مسود الوجه وهو يقول يا حسرتاه يا ثبوراه ثم قال له جبرئيل عُد الى ما كنت بأذن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هكذا يحشرون يوم القيامة والمؤمنون يقولون هذا القول وهؤلاء يقولون ما ترى</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هل هنالك تصوير يمكن أن يكون للمعاد الجسماني أوضح من هذا؟ فكما ترون انّ هذا الحديث الشريف قد بيّن المعاد الجسماني بأجمل وأوضح ما يكون وقد اوضحت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يحشرون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حشر البشر بشكل سافر، وهذه الرواية بمثابة من الوضوح والصراحة حول مسألة المعادالجسماني والبدني بحيث لا يمكن لأحد تأويلها وتوجيهها وفي الحقيقة كيف يمكن القول بالمعاد الروحاني أو المعاد مع البدن المثالي في حين انّ جبرئيل عملا احيا شخصين بأذن اللَّه جلّ وعلا من الاموات الّذين قد تلاشت واضمحلت ابدانهم وقال بعدها هكذا يعني كهذين الشخصين يحشرون يعني الناس يوم القيامة يعني ان هذا البدن المضمحل والمتلاشي سوف يحيى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المؤيدة للمعاد الجسماني صريح كلام الامام السجاد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فتنبت اجساد الخلائق كما ينبت البقل</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كان في القبر قد دفن الف ميت وكلّهم اصبحوا رميما واختلطت تراب بعضهم مع البعض الآخر فانّ اللَّه سبحانه وتعالى يرجع ابدانهم المختلطة بعد فصل بعضها عن البعض الآخر وان كلّ ميت معلوم ومشخص عنداللَّه جل وعلا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اخر يناسب المقام نقله المرحوم الخوانساري في العقائد الحقة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هشام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الزنديق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للروح بالبعث والبدن قد بلي والاعضاء قد تفرقت فعضو في بلدة تأكلها سباعها وعضو بأخرى تمزقه هوامها وعضو صار ترابا بني به مع الطين حائط،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الّذي أنشأه من غير شي‌ء وصوّرة على غير مثل كان سبق اليه قادر على أن يعيده كما بدأه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اوضح 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الروح مقيمة في مكانها روح المحسنين في ضياء وفسحة وروح المسيي‌ء في ضيق وظلمة والبدن يصير ترابا منه خلق وما تقذف به السباع والهوام من اجوافها فما اكلته ومزقته كلّ ذلك في التراب محفوظ عند من لا يعزب عنه مثقال ذرة في ظلمات الارض ويعلم عدد الاشياء و وزنها وانّ تراب الروحانيين بمنزلة الذهب في التراب فاذا كان حين البعث مطرت الارض فتربوا الارض ثم تمخضوا السقاء فيصير تراب البشر كمصير الذهب من التراب والزبد من اللبن اذا مخض فيجتمع تراب كلّ قالب فينتقل بأذن اللَّه تعالى الى حيث الروح فتعود الصور بأذن المصور كهيئتها وتلج الروح فيها فاذا قد استوى لاينكر من نفسه شيئا</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من فيها فجددهم بعد اخلاقهم وجمعهم بعد تفريقهم ثم ميزهم لما يريد من مسائلتهم عن خفايا الاعمال</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شخصوا من مستقر الاجداث وصاروا الى مصائر الغايات لكل دار اهلها لا يستبدلون بها ولا ينقلون عنها</w:t>
      </w:r>
      <w:r>
        <w:rPr>
          <w:rStyle w:val="FootnoteAnchor"/>
          <w:rtl w:val="true"/>
        </w:rPr>
        <w:footnoteReference w:id="7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المستفاد من الآيات والروايات انّ المحشور هو هذا البدن العنصري الترابي وانّ هذه المسألة من قطعيات المذهب ومن ضروريات الدين</w:t>
      </w:r>
      <w:r>
        <w:rPr>
          <w:rFonts w:eastAsia="Amiri" w:cs="Amiri" w:ascii="Amiri" w:hAnsi="Amiri"/>
          <w:color w:val="111111"/>
          <w:sz w:val="28"/>
          <w:szCs w:val="28"/>
          <w:rtl w:val="true"/>
          <w:lang w:bidi="ar-SA"/>
        </w:rPr>
        <w:t xml:space="preserve">. </w:t>
      </w:r>
      <w:bookmarkStart w:id="30" w:name="pg20560_217216"/>
    </w:p>
    <w:p>
      <w:pPr>
        <w:pStyle w:val="BookText"/>
        <w:rPr/>
      </w:pPr>
      <w:bookmarkEnd w:id="30"/>
      <w:r>
        <w:rPr>
          <w:rFonts w:ascii="Amiri" w:hAnsi="Amiri" w:eastAsia="Amiri" w:cs="Amiri"/>
          <w:color w:val="111111"/>
          <w:sz w:val="28"/>
          <w:sz w:val="28"/>
          <w:szCs w:val="28"/>
          <w:rtl w:val="true"/>
          <w:lang w:bidi="ar-SA"/>
        </w:rPr>
        <w:t>المقدمة من كتاب</w:t>
      </w:r>
    </w:p>
    <w:p>
      <w:pPr>
        <w:pStyle w:val="Heading2"/>
        <w:numPr>
          <w:ilvl w:val="1"/>
          <w:numId w:val="1"/>
        </w:numPr>
        <w:rPr/>
      </w:pPr>
      <w:bookmarkStart w:id="31" w:name="__RefHeading___Toc10394734_3381743652"/>
      <w:bookmarkStart w:id="32" w:name="_Toc10"/>
      <w:bookmarkEnd w:id="31"/>
      <w:r>
        <w:rPr>
          <w:rtl w:val="true"/>
        </w:rPr>
        <w:t>كيف ردَّ الشيعة غزو المغول العلامة الشیخ علي الكوراني</w:t>
      </w:r>
      <w:bookmarkEnd w:id="32"/>
    </w:p>
    <w:p>
      <w:pPr>
        <w:pStyle w:val="BookText"/>
        <w:rPr/>
      </w:pPr>
      <w:r>
        <w:rPr>
          <w:rFonts w:ascii="Amiri" w:hAnsi="Amiri" w:eastAsia="Amiri" w:cs="Amiri"/>
          <w:color w:val="111111"/>
          <w:sz w:val="28"/>
          <w:sz w:val="28"/>
          <w:szCs w:val="28"/>
          <w:rtl w:val="true"/>
          <w:lang w:bidi="ar-SA"/>
        </w:rPr>
        <w:t>دراسة لدور المرجعين نصير الدين الطوسي والعلامة الحلي في رد الغزو المغولي</w:t>
      </w:r>
    </w:p>
    <w:p>
      <w:pPr>
        <w:pStyle w:val="BookText"/>
        <w:rPr/>
      </w:pPr>
      <w:r>
        <w:rPr>
          <w:rFonts w:ascii="Amiri" w:hAnsi="Amiri" w:eastAsia="Amiri" w:cs="Amiri"/>
          <w:color w:val="111111"/>
          <w:sz w:val="28"/>
          <w:sz w:val="28"/>
          <w:szCs w:val="28"/>
          <w:rtl w:val="true"/>
          <w:lang w:bidi="ar-SA"/>
        </w:rPr>
        <w:t>علي الكوراني العاملي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خاتم الأنبياء وسيد المرسلين نبينا محمد وآله الطيبين الطاهرين ، واللعنة الدائمة على أعدائهم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فقد كان زحف المغول سريعاً وحشياً ، فقد اجتاحوا أكثر البلاد الإسلامية وعاثوا فيها فساداً ، وتسلطوا على مقدراتها ، وحكم منهم واحد وعشرون ملكاً لأكثر من قرن ونصف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خلدون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فانتظمت ممالك الإسلام في أيدي وُلْد جنكيزخان من المُغُل ثم من الططر ، ولم يخرج عن ملكهم منها إلا المغرب والأندلس ومصر والحجاز ، وأصبحوا وكأنهم في تلك الممالك خَلَفٌ من السَّلْجوقية والغُزّ ، واستمر الأمر على ذلك لهذا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عدد جنودهم في أول زحفهم مئات الألوف، وسكنوا في بلاد المسلمين وتكاثروا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يرجع منهم الى موطنهم الأصلي برِّ الصين إلا القليل ، فما هو السبب الذي جعلهم يذوبون في بحر الأمة ، حتى أنك لاتعرف الآن أبناءهم إلا بصعوبة ، من مصادر التاريخ ، أو بما بقي من ملامحهم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يتفق العلماء والمؤرخون على قاعدة بديهية وسنة تاريخية هي أن الأمة الغالبة تفرض ثقافتها على الأمة المغلوبة ، ويتفقون على أن هذه القاعدة لم تنخرم إلا في الغزو المغولي لبلاد المسلمين ، فإن الأمة المغلوبة فرضت ثقافتها على المغول فأسلموا وتنازلوا عن ثقافتهم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سبب ذلك فهو جهود شخصيتين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أحدهما محمد بن محمد بن الحسن ، المشهور باسم خواجة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يوسف بن المطهر ، المشهور باسم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واجه هذان المرجعان العبقريان المدَّ المغولي بحكمة وعمق ، في خطة موفقة ، حققت إنجازات عظيمة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ركَّز المرجعان عملهما على قادة المغول وأجادا معهم العلاقات والأساليب ، ابتداءً من طاغيتهم الأكبر هولاكو الى أبنائه وأحفاده ووزرائهم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أثمرت جهودهما بسرعة نسبية ، فأسلم على أيديهما وأيدي تلاميذهما أبناء هولاكو وكبار قادة جيشهم، وتغيرت نظرة المغول وشعورهم تجاه الإسلام وأمته ، وبعضهم حسن إسلامه ، وكان </w:t>
      </w:r>
    </w:p>
    <w:p>
      <w:pPr>
        <w:pStyle w:val="BookText"/>
        <w:rPr/>
      </w:pPr>
      <w:r>
        <w:rPr>
          <w:rFonts w:ascii="Amiri" w:hAnsi="Amiri" w:eastAsia="Amiri" w:cs="Amiri"/>
          <w:color w:val="111111"/>
          <w:sz w:val="28"/>
          <w:sz w:val="28"/>
          <w:szCs w:val="28"/>
          <w:rtl w:val="true"/>
          <w:lang w:bidi="ar-SA"/>
        </w:rPr>
        <w:t xml:space="preserve">أولهم إسلاماً أحمد بن هولاكو ، بل ستعرف أن هولاكو نفسه أسلم شكلياً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أقنعا المغول أن لايحكموا بلاد المسلمين مباشرة ، وأن ينصبوا عليها حكاماً أكفَّاء من أهلها ويطلقوا أيديهم ، ولا يتدخلوا في أمورها الداخلية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أقنعا المغول بتبني سياسة الحرية المذهبية والإعمار ، فكان ذلك برنامج الحكام المنصوبين ، وظهرت ثماره خاصةً في العراق ، وتعجَّب المؤرخون من نهضة الثقافة والإعمار فيه حتى صار أفضل مما كان في عهد الخلافة العباسية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المرجعان بالبحث عن الكفاءات العلمية والإدارية والسياسية في طول البلاد وعرضها ، وقاما بجذبها وتعليمها ورعايتها، وإطلاق يدها في العمل والإبداع ، فظهر في مرصد مراغة وجامعتها ، وجامعات المستنصرية ، والنظامية والحلة ، وغيرها ، عشرات الأطباء والمهندسين والعلماء من كل نوع ، وأثْرَوْا بعملهم ومؤلفاتهم حياة الأمة ومكتباتها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عمل هذين المرجعين وتلاميذهما عملاً واسعاً متنوعاً عميقاً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واسعاً ، شمل المناطق التي احتلها المغول وهي أغلب العالم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ومتنوعاً ، فيه البعد العلمي والإجتماعي والسياسي والإداري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وعميقاً ، في اختيار الكوادر ووضع الخطط ، وإقناع القادة والشخصيات بها ، وتوعية الرأي العام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الجزء الأصعب فيه عطف أذهان ملوك المغول وقلوبهم من الوثنية الى الإسلام ، وتبديل تعطشهم الى الدماء والتدمير والسيطرة ، الى حب الهدوء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لم يتمكن منه إلا المرجعان نصير الدين الطوسي وتلميذه العلامة الحلي رضوان الله عليهما بما آتاهما الله من شخصية جذابة حتى لأعدائها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يرى البعض أن هذه الدراسة متحيزةً للشيعة والتشيع ، لأنها تخالف المعروف عند مؤرخي الخلافة من أن الشيعة هم الذين تآمروا مع المغول بشخص الوزير محمد بن العلقمي ، وشخص نصير الدين الطوسي العالم الشيعي والطبيب ، الذي كان مع هولاكو ، وصار </w:t>
      </w:r>
      <w:bookmarkStart w:id="33" w:name="pg20560_217219"/>
    </w:p>
    <w:p>
      <w:pPr>
        <w:pStyle w:val="BookText"/>
        <w:rPr/>
      </w:pPr>
      <w:bookmarkEnd w:id="33"/>
      <w:r>
        <w:rPr>
          <w:rFonts w:ascii="Amiri" w:hAnsi="Amiri" w:eastAsia="Amiri" w:cs="Amiri"/>
          <w:color w:val="111111"/>
          <w:sz w:val="28"/>
          <w:sz w:val="28"/>
          <w:szCs w:val="28"/>
          <w:rtl w:val="true"/>
          <w:lang w:bidi="ar-SA"/>
        </w:rPr>
        <w:t xml:space="preserve">معتمده ، ووزيره الخاص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تقول الدراسة إن الخلافة العباسية بشخص الخليفة وبطانته وسلاطين دولته السلاجقة والخرازمة ، هم المسؤولون عن اجتياح المغول لبلاد المسلمين وإسقاط نظام الخلافة ، وإن هؤلاء بسبب فسادهم وظلمهم وسوء إدارتهم شركاء مع المغول فيما ارتكبوا من مجازر ودمروا من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تهمة الشيعة بأن لهم يداً في غزو المغول كتهمة الذئب بدم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الشيعة كانوا قارب النجاة للأمة من سوء أفعال الخلفاء وجهازهم السئ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إن هذه الدراسة تثبت أن نصير الدين الطوسي والعلامة الحلي ، قاما بدور البطليْن المنقذيْن للإسلام وبلاد المسلمين من شر المغول ، واستطاعا تحويل بعض قادتهم من وحوش مدمرين مخربين ، الى مسلمين يتبنون سياسة الحرية المذهبية والعامة ، وسياسة الإعمار والمؤسسات الثقافية ، وسياسة تشجيع العلم والعلماء ، وأن الحكم المغولي بتبنيه مذهب التشيع حقق في مدة قصيرة ما عجز عنه حكم الخلافة المترفة المتعصبة ، في قرون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أنصح الذي تعوَّد من نعومة مفاهيمه على أن يتلقى من المؤرخين التابعين للخلافة المعادين للشيعة ويرفض ما خالفهم ، أن لايقرأ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الشخص يحرص أن تكون الحقيقة في عينيه وعلى لسانه حلوة دائماً ، ولا يحبُّ قراءة الوجه الآخر ، بينما الخلافة العباسية ورواتها حقيقة مُرَّة ، لا حلاوةَ فيها إلا رؤيتُها على واقعها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10394736_3381743652"/>
      <w:bookmarkStart w:id="35" w:name="_Toc11"/>
      <w:bookmarkEnd w:id="34"/>
      <w:r>
        <w:rPr>
          <w:rtl w:val="true"/>
        </w:rPr>
        <w:t>روائع من الادب الاسلامي قصیدة نظم مقتل الحسین</w:t>
      </w:r>
      <w:r>
        <w:rPr>
          <w:rtl w:val="true"/>
        </w:rPr>
        <w:t>(</w:t>
      </w:r>
      <w:r>
        <w:rPr>
          <w:rtl w:val="true"/>
        </w:rPr>
        <w:t>علیه السلام</w:t>
      </w:r>
      <w:r>
        <w:rPr>
          <w:rtl w:val="true"/>
        </w:rPr>
        <w:t>)</w:t>
      </w:r>
      <w:bookmarkEnd w:id="35"/>
    </w:p>
    <w:p>
      <w:pPr>
        <w:pStyle w:val="BookText"/>
        <w:rPr/>
      </w:pPr>
      <w:r>
        <w:rPr>
          <w:rFonts w:ascii="Amiri" w:hAnsi="Amiri" w:eastAsia="Amiri" w:cs="Amiri"/>
          <w:color w:val="111111"/>
          <w:sz w:val="28"/>
          <w:sz w:val="28"/>
          <w:szCs w:val="28"/>
          <w:rtl w:val="true"/>
          <w:lang w:bidi="ar-SA"/>
        </w:rPr>
        <w:t>الشيخ حسن الدمستاني</w:t>
      </w:r>
    </w:p>
    <w:p>
      <w:pPr>
        <w:pStyle w:val="BookText"/>
        <w:rPr/>
      </w:pPr>
      <w:r>
        <w:rPr>
          <w:rFonts w:ascii="Amiri" w:hAnsi="Amiri" w:eastAsia="Amiri" w:cs="Amiri"/>
          <w:color w:val="111111"/>
          <w:sz w:val="28"/>
          <w:sz w:val="28"/>
          <w:szCs w:val="28"/>
          <w:rtl w:val="true"/>
          <w:lang w:bidi="ar-SA"/>
        </w:rPr>
        <w:t>الحلقة الثانية</w:t>
      </w:r>
    </w:p>
    <w:p>
      <w:pPr>
        <w:pStyle w:val="BookText"/>
        <w:rPr/>
      </w:pPr>
      <w:r>
        <w:rPr>
          <w:rFonts w:ascii="Amiri" w:hAnsi="Amiri" w:eastAsia="Amiri" w:cs="Amiri"/>
          <w:color w:val="111111"/>
          <w:sz w:val="28"/>
          <w:sz w:val="28"/>
          <w:szCs w:val="28"/>
          <w:rtl w:val="true"/>
          <w:lang w:bidi="ar-SA"/>
        </w:rPr>
        <w:t xml:space="preserve">فَاكتَفَی القَومُ عَنِ القَولِ بِتَكلِيم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بِالطِّفلِ قَد خَرَّ صَرِيعاً لِليَدَين</w:t>
      </w:r>
    </w:p>
    <w:p>
      <w:pPr>
        <w:pStyle w:val="BookText"/>
        <w:rPr/>
      </w:pPr>
      <w:r>
        <w:rPr>
          <w:rFonts w:ascii="Amiri" w:hAnsi="Amiri" w:eastAsia="Amiri" w:cs="Amiri"/>
          <w:color w:val="111111"/>
          <w:sz w:val="28"/>
          <w:sz w:val="28"/>
          <w:szCs w:val="28"/>
          <w:rtl w:val="true"/>
          <w:lang w:bidi="ar-SA"/>
        </w:rPr>
        <w:t>فَالتَقَی مِمَّا هَمَی مِن مَنحَرَ الطِّفلِ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وَرَمَاهُ صَاعِداً يَشكُو إلَی رَبِّ السَّمَا</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وَيُنَادِی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أنتَ خَيرُ الحُكَما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 القَومُ بهَذا الطِّفلِ قلبَ الوَالِدَينَ</w:t>
      </w:r>
    </w:p>
    <w:p>
      <w:pPr>
        <w:pStyle w:val="BookText"/>
        <w:rPr/>
      </w:pPr>
      <w:r>
        <w:rPr>
          <w:rFonts w:ascii="Amiri" w:hAnsi="Amiri" w:eastAsia="Amiri" w:cs="Amiri"/>
          <w:color w:val="111111"/>
          <w:sz w:val="28"/>
          <w:sz w:val="28"/>
          <w:szCs w:val="28"/>
          <w:rtl w:val="true"/>
          <w:lang w:bidi="ar-SA"/>
        </w:rPr>
        <w:t>وَأَغَارَ السِّبطُ لِلجلّی بمَأمونِ 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أثارَ الضُّمَّر العَثِيرُ بِالركض فَثَار</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يَحسَبُ الحَربَ عَرُوساً وَلَهَا الرُّوُس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القَومَ بِبَدرٍ وَبِأُحدٍ وَحُنَينَ</w:t>
      </w:r>
    </w:p>
    <w:p>
      <w:pPr>
        <w:pStyle w:val="BookText"/>
        <w:rPr/>
      </w:pPr>
      <w:r>
        <w:rPr>
          <w:rFonts w:ascii="Amiri" w:hAnsi="Amiri" w:eastAsia="Amiri" w:cs="Amiri"/>
          <w:color w:val="111111"/>
          <w:sz w:val="28"/>
          <w:sz w:val="28"/>
          <w:szCs w:val="28"/>
          <w:rtl w:val="true"/>
          <w:lang w:bidi="ar-SA"/>
        </w:rPr>
        <w:t xml:space="preserve">بَطَلُ فَردُ مِنَ الجَمعِ عَلَی الأبطَالِ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يَفتَرِسُ الأُسدَ عَلَی الآجَآلِ جَال</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مَالَهُ غَيرُ الِهِ العَرشِ في الأَهوَالِ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سَطَی في فِرقَةٍ إِلَّا تولَّت فِرقَتَين</w:t>
      </w:r>
    </w:p>
    <w:p>
      <w:pPr>
        <w:pStyle w:val="BookText"/>
        <w:rPr/>
      </w:pPr>
      <w:r>
        <w:rPr>
          <w:rFonts w:ascii="Amiri" w:hAnsi="Amiri" w:eastAsia="Amiri" w:cs="Amiri"/>
          <w:color w:val="111111"/>
          <w:sz w:val="28"/>
          <w:sz w:val="28"/>
          <w:szCs w:val="28"/>
          <w:rtl w:val="true"/>
          <w:lang w:bidi="ar-SA"/>
        </w:rPr>
        <w:t>مَالَهُ فِي حَومَةِ الهَيجَاء في الكَرِّ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مَولاَنَا عَلِيٍّ ، وَالفَتَی سِرُّ أَبِيه</w:t>
      </w:r>
    </w:p>
    <w:p>
      <w:pPr>
        <w:pStyle w:val="BookText"/>
        <w:rPr/>
      </w:pPr>
      <w:r>
        <w:rPr>
          <w:rFonts w:ascii="Amiri" w:hAnsi="Amiri" w:eastAsia="Amiri" w:cs="Amiri"/>
          <w:color w:val="111111"/>
          <w:sz w:val="28"/>
          <w:sz w:val="28"/>
          <w:szCs w:val="28"/>
          <w:rtl w:val="true"/>
          <w:lang w:bidi="ar-SA"/>
        </w:rPr>
        <w:t>غَير أنَّ القَومَ بِالكَثرَةِ كَانوا مُتعِبِيه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ظَامٍ شَفَتَاهُ أضحَتَا ناَشِفَتَين</w:t>
      </w:r>
    </w:p>
    <w:p>
      <w:pPr>
        <w:pStyle w:val="BookText"/>
        <w:rPr/>
      </w:pPr>
      <w:r>
        <w:rPr>
          <w:rFonts w:ascii="Amiri" w:hAnsi="Amiri" w:eastAsia="Amiri" w:cs="Amiri"/>
          <w:color w:val="111111"/>
          <w:sz w:val="28"/>
          <w:sz w:val="28"/>
          <w:szCs w:val="28"/>
          <w:rtl w:val="true"/>
          <w:lang w:bidi="ar-SA"/>
        </w:rPr>
        <w:t xml:space="preserve">عِلَّةُ الأيجَادِ بِالنَّفسِ عَلَی الأمجَادِ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مَاوَنَی قَطُّ وَلاَ عن عِصبَةِ الاِلحَادِ حَاد</w:t>
      </w:r>
    </w:p>
    <w:p>
      <w:pPr>
        <w:pStyle w:val="BookText"/>
        <w:rPr/>
      </w:pPr>
      <w:r>
        <w:rPr>
          <w:rFonts w:ascii="Amiri" w:hAnsi="Amiri" w:eastAsia="Amiri" w:cs="Amiri"/>
          <w:color w:val="111111"/>
          <w:sz w:val="28"/>
          <w:sz w:val="28"/>
          <w:szCs w:val="28"/>
          <w:rtl w:val="true"/>
          <w:lang w:bidi="ar-SA"/>
        </w:rPr>
        <w:t>كَم لَهُ فِيهِم سِنَانُ خَارِقُ الأكبَادِ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وَحُسَامُ يَخسِفُ العَين وَيَبرِی الأخذَ عَين</w:t>
      </w:r>
    </w:p>
    <w:p>
      <w:pPr>
        <w:pStyle w:val="BookText"/>
        <w:rPr/>
      </w:pPr>
      <w:r>
        <w:rPr>
          <w:rFonts w:ascii="Amiri" w:hAnsi="Amiri" w:eastAsia="Amiri" w:cs="Amiri"/>
          <w:color w:val="111111"/>
          <w:sz w:val="28"/>
          <w:sz w:val="28"/>
          <w:szCs w:val="28"/>
          <w:rtl w:val="true"/>
          <w:lang w:bidi="ar-SA"/>
        </w:rPr>
        <w:t xml:space="preserve">دَأبُهُ الذَّبُّ إلَی أَن شَبّ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وَحَكَی جِثمَانُهُ القُنفُذَ مِن رَشقِ السَّهَام</w:t>
      </w:r>
    </w:p>
    <w:p>
      <w:pPr>
        <w:pStyle w:val="BookText"/>
        <w:rPr/>
      </w:pPr>
      <w:r>
        <w:rPr>
          <w:rFonts w:ascii="Amiri" w:hAnsi="Amiri" w:eastAsia="Amiri" w:cs="Amiri"/>
          <w:color w:val="111111"/>
          <w:sz w:val="28"/>
          <w:sz w:val="28"/>
          <w:szCs w:val="28"/>
          <w:rtl w:val="true"/>
          <w:lang w:bidi="ar-SA"/>
        </w:rPr>
        <w:t>وَتَوالِی الضَّربُ والطَّعنُ عَلَی الليثِ الهُمَام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وَعَرَاهُ مِن نزِيفِ الدَّمِّ ضَعفُ السَّاعِدَين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تَدَنَّی الغَادِرُ البَاغِي سَنَانُ بالسِّنَان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طَاعِناً صَدرَ اِمَامِي فَهَوی وَاهِي </w:t>
      </w:r>
    </w:p>
    <w:p>
      <w:pPr>
        <w:pStyle w:val="BookText"/>
        <w:rPr/>
      </w:pPr>
      <w:r>
        <w:rPr>
          <w:rFonts w:ascii="Amiri" w:hAnsi="Amiri" w:eastAsia="Amiri" w:cs="Amiri"/>
          <w:color w:val="111111"/>
          <w:sz w:val="28"/>
          <w:sz w:val="28"/>
          <w:szCs w:val="28"/>
          <w:rtl w:val="true"/>
          <w:lang w:bidi="ar-SA"/>
        </w:rPr>
        <w:t xml:space="preserve">أَشرَقَت تَبِكي عَلَيه أَسَفاً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وَبَكَی الكُرسِيُّ والعَرشُ عَلَيهِ آسِفَين</w:t>
      </w:r>
    </w:p>
    <w:p>
      <w:pPr>
        <w:pStyle w:val="BookText"/>
        <w:rPr/>
      </w:pPr>
      <w:r>
        <w:rPr>
          <w:rFonts w:ascii="Amiri" w:hAnsi="Amiri" w:eastAsia="Amiri" w:cs="Amiri"/>
          <w:color w:val="111111"/>
          <w:sz w:val="28"/>
          <w:sz w:val="28"/>
          <w:szCs w:val="28"/>
          <w:rtl w:val="true"/>
          <w:lang w:bidi="ar-SA"/>
        </w:rPr>
        <w:t xml:space="preserve">مَا دَرَوا إذَ خَرَّ عنَ ظَهر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أحُسَينُ خَرَّ أم بُرجُ السِّمَاكِ الرَّامِحِ</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أَم هُوَ البَدرُ وَقَد حَلَّ بَسَعدِ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الشَّمسُ وَأينَ الشَّمسُ مِن نُورِ</w:t>
      </w:r>
    </w:p>
    <w:p>
      <w:pPr>
        <w:pStyle w:val="BookText"/>
        <w:rPr/>
      </w:pPr>
      <w:r>
        <w:rPr>
          <w:rFonts w:ascii="Amiri" w:hAnsi="Amiri" w:eastAsia="Amiri" w:cs="Amiri"/>
          <w:color w:val="111111"/>
          <w:sz w:val="28"/>
          <w:sz w:val="28"/>
          <w:szCs w:val="28"/>
          <w:rtl w:val="true"/>
          <w:lang w:bidi="ar-SA"/>
        </w:rPr>
        <w:t>أَيُّ عَينَينِ بِقَانِ الدَّمعِ لاَتَنهَرِ 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وَحَبِيبُ المُصطَفی فِي الترابِ مخضوباً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دَمُهُ وَالطِّينُ في مَنحَرهِ مُختَلِطَان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قَدرُ تَعَالَی فَوقَ هَامِ الشَّرَطَين</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لَهفُ نَفسِي إِذ نَحَا أَهلَ الفَسَاطِيطِ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ذَاهِلاً مُنفَجِعاً يَصهَلُ مَذعُورَ الجَنَان</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مَائِلَ السَّرجِ عَثُورَ الخَطوِ في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خَاضِبَ المَفرَقِ وَالخَدَّينِ مِن نَحر الحُسَين</w:t>
      </w:r>
    </w:p>
    <w:p>
      <w:pPr>
        <w:pStyle w:val="BookText"/>
        <w:rPr/>
      </w:pPr>
      <w:r>
        <w:rPr>
          <w:rFonts w:ascii="Amiri" w:hAnsi="Amiri" w:eastAsia="Amiri" w:cs="Amiri"/>
          <w:color w:val="111111"/>
          <w:sz w:val="28"/>
          <w:sz w:val="28"/>
          <w:szCs w:val="28"/>
          <w:rtl w:val="true"/>
          <w:lang w:bidi="ar-SA"/>
        </w:rPr>
        <w:t xml:space="preserve">ايها المهرُ تَوقّف لا تَحُم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 الاعوالَ كي لايسمع الالُ الكرام</w:t>
      </w:r>
    </w:p>
    <w:p>
      <w:pPr>
        <w:pStyle w:val="BookText"/>
        <w:rPr/>
      </w:pPr>
      <w:r>
        <w:rPr>
          <w:rFonts w:ascii="Amiri" w:hAnsi="Amiri" w:eastAsia="Amiri" w:cs="Amiri"/>
          <w:color w:val="111111"/>
          <w:sz w:val="28"/>
          <w:sz w:val="28"/>
          <w:szCs w:val="28"/>
          <w:rtl w:val="true"/>
          <w:lang w:bidi="ar-SA"/>
        </w:rPr>
        <w:t>كيف تستقبلُهُم تعرٌ في فضل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ينتظرون الآنَ اقبال الحسين</w:t>
      </w:r>
    </w:p>
    <w:p>
      <w:pPr>
        <w:pStyle w:val="BookText"/>
        <w:rPr/>
      </w:pPr>
      <w:r>
        <w:rPr>
          <w:rFonts w:ascii="Amiri" w:hAnsi="Amiri" w:eastAsia="Amiri" w:cs="Amiri"/>
          <w:color w:val="111111"/>
          <w:sz w:val="28"/>
          <w:sz w:val="28"/>
          <w:szCs w:val="28"/>
          <w:rtl w:val="true"/>
          <w:lang w:bidi="ar-SA"/>
        </w:rPr>
        <w:t>مَرَقَ الُمهُر وَجِيعاً عَالِياً مِنهُ 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النِّسوَانَ أَنَّ السِّبطَ في البَوغَا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وَدَمُ المَنحَرِ جَارٍ خَاضِب الجِسمِ 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 مِن ثَغرِهِ النَّحرُ كَمَا تَتبَعُ عَين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مُذ سَمِعَت زَينَبُ اِعوِالَ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 الِِّسبط أَتاهَا بالَّذي يَهوی </w:t>
      </w:r>
    </w:p>
    <w:p>
      <w:pPr>
        <w:pStyle w:val="BookText"/>
        <w:rPr/>
      </w:pPr>
      <w:r>
        <w:rPr>
          <w:rFonts w:ascii="Amiri" w:hAnsi="Amiri" w:eastAsia="Amiri" w:cs="Amiri"/>
          <w:color w:val="111111"/>
          <w:sz w:val="28"/>
          <w:sz w:val="28"/>
          <w:szCs w:val="28"/>
          <w:rtl w:val="true"/>
          <w:lang w:bidi="ar-SA"/>
        </w:rPr>
        <w:t>مَادَرَت أَنَّ أخَاهَا عَافِراً في بَطنِ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الأودَاجٍ مِنه خَاضِباً لِلمَنكَبَين</w:t>
      </w:r>
    </w:p>
    <w:p>
      <w:pPr>
        <w:pStyle w:val="BookText"/>
        <w:rPr/>
      </w:pPr>
      <w:r>
        <w:rPr>
          <w:rFonts w:ascii="Amiri" w:hAnsi="Amiri" w:eastAsia="Amiri" w:cs="Amiri"/>
          <w:color w:val="111111"/>
          <w:sz w:val="28"/>
          <w:sz w:val="28"/>
          <w:szCs w:val="28"/>
          <w:rtl w:val="true"/>
          <w:lang w:bidi="ar-SA"/>
        </w:rPr>
        <w:t xml:space="preserve">مَذ وَعَت مَالاحَ مِن حَالِ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صَرَخَت مَازِقَة الجَيبِ بِلُبِّ ذَاهِلِ</w:t>
      </w:r>
    </w:p>
    <w:p>
      <w:pPr>
        <w:pStyle w:val="BookText"/>
        <w:rPr/>
      </w:pPr>
      <w:r>
        <w:rPr>
          <w:rFonts w:ascii="Amiri" w:hAnsi="Amiri" w:eastAsia="Amiri" w:cs="Amiri"/>
          <w:color w:val="111111"/>
          <w:sz w:val="28"/>
          <w:sz w:val="28"/>
          <w:szCs w:val="28"/>
          <w:rtl w:val="true"/>
          <w:lang w:bidi="ar-SA"/>
        </w:rPr>
        <w:t xml:space="preserve">وَبَدَت مِن دَاخِلِ الخَيمَاتِ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مُحَرقَاتٍ بِسَوادِ الحُزنِ مِن فَقَدِ الحُسَين</w:t>
      </w:r>
    </w:p>
    <w:p>
      <w:pPr>
        <w:pStyle w:val="BookText"/>
        <w:rPr/>
      </w:pPr>
      <w:r>
        <w:rPr>
          <w:rFonts w:ascii="Amiri" w:hAnsi="Amiri" w:eastAsia="Amiri" w:cs="Amiri"/>
          <w:color w:val="111111"/>
          <w:sz w:val="28"/>
          <w:sz w:val="28"/>
          <w:szCs w:val="28"/>
          <w:rtl w:val="true"/>
          <w:lang w:bidi="ar-SA"/>
        </w:rPr>
        <w:t>وَغَذَت كُلُّ مَن الدَّهشةِ تَهوِي وَتَقُوم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أَنجُمٌ تَهوي وَلَكِن مَاتَهَآوَت لِرُجُوم</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وَحَقِيقٌ بَعدَ كَسفِ الشَّمسِ أن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يَتَسَابَقنَ إلی مَوضِعِ مَا خَرَّ الحُسَين</w:t>
      </w:r>
    </w:p>
    <w:p>
      <w:pPr>
        <w:pStyle w:val="BookText"/>
        <w:rPr/>
      </w:pPr>
      <w:r>
        <w:rPr>
          <w:rFonts w:ascii="Amiri" w:hAnsi="Amiri" w:eastAsia="Amiri" w:cs="Amiri"/>
          <w:color w:val="111111"/>
          <w:sz w:val="28"/>
          <w:sz w:val="28"/>
          <w:szCs w:val="28"/>
          <w:rtl w:val="true"/>
          <w:lang w:bidi="ar-SA"/>
        </w:rPr>
        <w:t>وَإذَا بِالشِّمر جَاثٍ فَوقَ صَدر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يَهبُرُ الأودَاجَ مِنهُ بالحُسَامِ البَاتِرُِ</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فَتَساقَطنَ عَلَيهِ بِفُؤادٍ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بافتِجَاعٍ قَائِلاَتٍ خَلِّ يا شِمرُ حُسَين</w:t>
      </w:r>
    </w:p>
    <w:p>
      <w:pPr>
        <w:pStyle w:val="BookText"/>
        <w:rPr/>
      </w:pPr>
      <w:r>
        <w:rPr>
          <w:rFonts w:ascii="Amiri" w:hAnsi="Amiri" w:eastAsia="Amiri" w:cs="Amiri"/>
          <w:color w:val="111111"/>
          <w:sz w:val="28"/>
          <w:sz w:val="28"/>
          <w:szCs w:val="28"/>
          <w:rtl w:val="true"/>
          <w:lang w:bidi="ar-SA"/>
        </w:rPr>
        <w:t xml:space="preserve">َرأسَ مَن تَقطَعُ يَا شِمرُ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تُفري وَريدَيهِ بِكَبشٍ جَاثِم</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اِنَّ ذَا سِبطُ النّبِي القَرَشِي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أبوَاهُ خِيرةُ الله فَذَا ابنُ الخِيرَتين</w:t>
      </w:r>
    </w:p>
    <w:p>
      <w:pPr>
        <w:pStyle w:val="BookText"/>
        <w:rPr/>
      </w:pPr>
      <w:r>
        <w:rPr>
          <w:rFonts w:ascii="Amiri" w:hAnsi="Amiri" w:eastAsia="Amiri" w:cs="Amiri"/>
          <w:color w:val="111111"/>
          <w:sz w:val="28"/>
          <w:sz w:val="28"/>
          <w:szCs w:val="28"/>
          <w:rtl w:val="true"/>
          <w:lang w:bidi="ar-SA"/>
        </w:rPr>
        <w:t>اِرفَعِ الصَّارِمَ عَن نَحر الاِمَامِ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الرَّاهِبِ في الدَّهرِ وَمَأوی الهَارب</w:t>
      </w:r>
    </w:p>
    <w:p>
      <w:pPr>
        <w:pStyle w:val="BookText"/>
        <w:rPr/>
      </w:pPr>
      <w:r>
        <w:rPr>
          <w:rFonts w:ascii="Amiri" w:hAnsi="Amiri" w:eastAsia="Amiri" w:cs="Amiri"/>
          <w:color w:val="111111"/>
          <w:sz w:val="28"/>
          <w:sz w:val="28"/>
          <w:szCs w:val="28"/>
          <w:rtl w:val="true"/>
          <w:lang w:bidi="ar-SA"/>
        </w:rPr>
        <w:t xml:space="preserve">كَيفَ تفري سِبطِ المُصطَفَی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دأباً يُكثِرُ التَّقبِيلَ في نَحرِ الحُسَين</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كَانَ يُؤذِيهِ بُكَاهُ وَهوَ في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بابنِهِ قِدماً فَداهُ وَهوَ ذُو الشَّأنِ الرَّفِيع</w:t>
      </w:r>
    </w:p>
    <w:p>
      <w:pPr>
        <w:pStyle w:val="BookText"/>
        <w:rPr/>
      </w:pPr>
      <w:r>
        <w:rPr>
          <w:rFonts w:ascii="Amiri" w:hAnsi="Amiri" w:eastAsia="Amiri" w:cs="Amiri"/>
          <w:color w:val="111111"/>
          <w:sz w:val="28"/>
          <w:sz w:val="28"/>
          <w:szCs w:val="28"/>
          <w:rtl w:val="true"/>
          <w:lang w:bidi="ar-SA"/>
        </w:rPr>
        <w:t>لَيتَهُ الآنَ يَرَاهُ وَهُوَ فَي التُّربِ 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يَتَلَظَّی بِظَمَاهُ حَافِصاً بِالقَدَمَين</w:t>
      </w:r>
    </w:p>
    <w:p>
      <w:pPr>
        <w:pStyle w:val="BookText"/>
        <w:rPr/>
      </w:pPr>
      <w:r>
        <w:rPr>
          <w:rFonts w:ascii="Amiri" w:hAnsi="Amiri" w:eastAsia="Amiri" w:cs="Amiri"/>
          <w:color w:val="111111"/>
          <w:sz w:val="28"/>
          <w:sz w:val="28"/>
          <w:szCs w:val="28"/>
          <w:rtl w:val="true"/>
          <w:lang w:bidi="ar-SA"/>
        </w:rPr>
        <w:t xml:space="preserve">كَم بِهِ مِن مَلَكٍ في المَلأ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وَبِيُمنَاهُ يَسارُ لِدَمِ العُسرِ يُرِيق</w:t>
      </w:r>
    </w:p>
    <w:p>
      <w:pPr>
        <w:pStyle w:val="BookText"/>
        <w:rPr/>
      </w:pPr>
      <w:r>
        <w:rPr>
          <w:rFonts w:ascii="Amiri" w:hAnsi="Amiri" w:eastAsia="Amiri" w:cs="Amiri"/>
          <w:color w:val="111111"/>
          <w:sz w:val="28"/>
          <w:sz w:val="28"/>
          <w:szCs w:val="28"/>
          <w:rtl w:val="true"/>
          <w:lang w:bidi="ar-SA"/>
        </w:rPr>
        <w:t>وَعَلَی النَّاس لَهُ عَهدٌ مِن الله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الحُجَّةُ في الأرضِ وَمَولَی المَولَوين</w:t>
      </w:r>
    </w:p>
    <w:p>
      <w:pPr>
        <w:pStyle w:val="BookText"/>
        <w:rPr/>
      </w:pPr>
      <w:r>
        <w:rPr>
          <w:rFonts w:ascii="Amiri" w:hAnsi="Amiri" w:eastAsia="Amiri" w:cs="Amiri"/>
          <w:color w:val="111111"/>
          <w:sz w:val="28"/>
          <w:sz w:val="28"/>
          <w:szCs w:val="28"/>
          <w:rtl w:val="true"/>
          <w:lang w:bidi="ar-SA"/>
        </w:rPr>
        <w:t xml:space="preserve">مَاأَفَادَ الوَعظُ وَالتَّّّّّّّحذِيرُ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وَانحَنَی يَفري وَريدَي ذَلِكَ النَّحرِ الكَرِيم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وَبَری الرَّأسَ وَعَلَّاه عَلَی الرُمحِ 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زَاهِراً يُشرِقُ نُوراً كَاسِفاً لِلقَمَرَين </w:t>
      </w:r>
    </w:p>
    <w:p>
      <w:pPr>
        <w:pStyle w:val="BookText"/>
        <w:rPr/>
      </w:pPr>
      <w:r>
        <w:rPr>
          <w:rFonts w:ascii="Amiri" w:hAnsi="Amiri" w:eastAsia="Amiri" w:cs="Amiri"/>
          <w:color w:val="111111"/>
          <w:sz w:val="28"/>
          <w:sz w:val="28"/>
          <w:szCs w:val="28"/>
          <w:rtl w:val="true"/>
          <w:lang w:bidi="ar-SA"/>
        </w:rPr>
        <w:t xml:space="preserve">شَمسُ أُفقِ الدِّين أضحَت في 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وَتَوارَت عَن عُيُونِ النَّاسِ في أرضِ</w:t>
      </w:r>
    </w:p>
    <w:p>
      <w:pPr>
        <w:pStyle w:val="BookText"/>
        <w:rPr/>
      </w:pPr>
      <w:r>
        <w:rPr>
          <w:rFonts w:ascii="Amiri" w:hAnsi="Amiri" w:eastAsia="Amiri" w:cs="Amiri"/>
          <w:color w:val="111111"/>
          <w:sz w:val="28"/>
          <w:sz w:val="28"/>
          <w:szCs w:val="28"/>
          <w:rtl w:val="true"/>
          <w:lang w:bidi="ar-SA"/>
        </w:rPr>
        <w:t>فَأَصابَ الشَّمسَ والبَدرَ 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الأُفَق مُضيءٌ بِسَنَا رَأسِ الحُسَين</w:t>
      </w:r>
    </w:p>
    <w:p>
      <w:pPr>
        <w:pStyle w:val="BookText"/>
        <w:rPr/>
      </w:pPr>
      <w:r>
        <w:rPr>
          <w:rFonts w:ascii="Amiri" w:hAnsi="Amiri" w:eastAsia="Amiri" w:cs="Amiri"/>
          <w:color w:val="111111"/>
          <w:sz w:val="28"/>
          <w:sz w:val="28"/>
          <w:szCs w:val="28"/>
          <w:rtl w:val="true"/>
          <w:lang w:bidi="ar-SA"/>
        </w:rPr>
        <w:t>ذَبَحَ الشِّمرُ حُسَيناً لَيتَنِي كُنتُ وِقَاهُ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الأملاَكُ تَبكِيِه خَصُوصاً عُتَقَاهُ</w:t>
      </w:r>
    </w:p>
    <w:p>
      <w:pPr>
        <w:pStyle w:val="BookText"/>
        <w:rPr/>
      </w:pPr>
      <w:r>
        <w:rPr>
          <w:rFonts w:ascii="Amiri" w:hAnsi="Amiri" w:eastAsia="Amiri" w:cs="Amiri"/>
          <w:color w:val="111111"/>
          <w:sz w:val="28"/>
          <w:sz w:val="28"/>
          <w:szCs w:val="28"/>
          <w:rtl w:val="true"/>
          <w:lang w:bidi="ar-SA"/>
        </w:rPr>
        <w:t xml:space="preserve">مَا دَرَی المَلعُونُ شِمرٌ أيَّ صَدرٍ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مَن دَاسَ فَخَاراً فَوقَ فَرقِ</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فَتَكَ العُصفُوِرُ بالصَّقرِ فَيَا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الشَّمرُ حَسَيناً غِيرة الله اغضَبي</w:t>
      </w:r>
    </w:p>
    <w:p>
      <w:pPr>
        <w:pStyle w:val="BookText"/>
        <w:rPr/>
      </w:pPr>
      <w:r>
        <w:rPr>
          <w:rFonts w:ascii="Amiri" w:hAnsi="Amiri" w:eastAsia="Amiri" w:cs="Amiri"/>
          <w:color w:val="111111"/>
          <w:sz w:val="28"/>
          <w:sz w:val="28"/>
          <w:szCs w:val="28"/>
          <w:rtl w:val="true"/>
          <w:lang w:bidi="ar-SA"/>
        </w:rPr>
        <w:t>حَيدَرٌ آجَرَكَ الله بِعَالِي الرَّتَبِ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االأعدَاءُ فِيهِ ثَارَ بَدرٍ وَحُنَين</w:t>
      </w:r>
    </w:p>
    <w:p>
      <w:pPr>
        <w:pStyle w:val="BookText"/>
        <w:rPr/>
      </w:pPr>
      <w:r>
        <w:rPr>
          <w:rFonts w:ascii="Amiri" w:hAnsi="Amiri" w:eastAsia="Amiri" w:cs="Amiri"/>
          <w:color w:val="111111"/>
          <w:sz w:val="28"/>
          <w:sz w:val="28"/>
          <w:szCs w:val="28"/>
          <w:rtl w:val="true"/>
          <w:lang w:bidi="ar-SA"/>
        </w:rPr>
        <w:t>أَعينٌ لَم تَجرِ في أيامِ عَاشورَاءِ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كُحِلت وَحيَاً أُماقِيهَا بِأَميَالِ العَمَا حُسَين</w:t>
      </w:r>
    </w:p>
    <w:p>
      <w:pPr>
        <w:pStyle w:val="BookText"/>
        <w:rPr/>
      </w:pPr>
      <w:r>
        <w:rPr>
          <w:rFonts w:ascii="Amiri" w:hAnsi="Amiri" w:eastAsia="Amiri" w:cs="Amiri"/>
          <w:color w:val="111111"/>
          <w:sz w:val="28"/>
          <w:sz w:val="28"/>
          <w:szCs w:val="28"/>
          <w:rtl w:val="true"/>
          <w:lang w:bidi="ar-SA"/>
        </w:rPr>
        <w:t>لأصُبَّنَّ اِذَا مَا أَعوَزَ الدَّمعُ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لأَجُودَنَّ بِدَمعِ العَينِ جُوَد الأَجوَدِين</w:t>
      </w:r>
    </w:p>
    <w:p>
      <w:pPr>
        <w:pStyle w:val="BookText"/>
        <w:rPr/>
      </w:pPr>
      <w:r>
        <w:rPr>
          <w:rFonts w:ascii="Amiri" w:hAnsi="Amiri" w:eastAsia="Amiri" w:cs="Amiri"/>
          <w:color w:val="111111"/>
          <w:sz w:val="28"/>
          <w:sz w:val="28"/>
          <w:szCs w:val="28"/>
          <w:rtl w:val="true"/>
          <w:lang w:bidi="ar-SA"/>
        </w:rPr>
        <w:t>عَجَباً مِمَّن رَسَا في قَلبِهِ حُبُّ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عَاشُوا يَومَ عَاشُورَا وَمَاذَاقَوا الحِمام</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بَلَ أَری نَوحَهُمُ يَقصُرُ عَن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أسَواء فَقَدُ فَرخَينِ وَفِقدانُ الحُسَين</w:t>
      </w:r>
    </w:p>
    <w:p>
      <w:pPr>
        <w:pStyle w:val="BookText"/>
        <w:rPr/>
      </w:pPr>
      <w:r>
        <w:rPr>
          <w:rFonts w:ascii="Amiri" w:hAnsi="Amiri" w:eastAsia="Amiri" w:cs="Amiri"/>
          <w:color w:val="111111"/>
          <w:sz w:val="28"/>
          <w:sz w:val="28"/>
          <w:szCs w:val="28"/>
          <w:rtl w:val="true"/>
          <w:lang w:bidi="ar-SA"/>
        </w:rPr>
        <w:t xml:space="preserve">كَيفَ لاَيَبكِي بِشَجوٍ لاِبنِ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سِراجاً للبرًايَا وَانطَفَا</w:t>
      </w:r>
    </w:p>
    <w:p>
      <w:pPr>
        <w:pStyle w:val="BookText"/>
        <w:rPr/>
      </w:pPr>
      <w:r>
        <w:rPr>
          <w:rFonts w:ascii="Amiri" w:hAnsi="Amiri" w:eastAsia="Amiri" w:cs="Amiri"/>
          <w:color w:val="111111"/>
          <w:sz w:val="28"/>
          <w:sz w:val="28"/>
          <w:szCs w:val="28"/>
          <w:rtl w:val="true"/>
          <w:lang w:bidi="ar-SA"/>
        </w:rPr>
        <w:t xml:space="preserve">حقَّ لَو في فَيضِ دَمعِ العَينِ اِنسَاني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وَاغتَدَی الجَارِي مِن العَينِ عَقِيقاً لاَلُجَين</w:t>
      </w:r>
    </w:p>
    <w:p>
      <w:pPr>
        <w:pStyle w:val="BookText"/>
        <w:rPr/>
      </w:pPr>
      <w:r>
        <w:rPr>
          <w:rFonts w:ascii="Amiri" w:hAnsi="Amiri" w:eastAsia="Amiri" w:cs="Amiri"/>
          <w:color w:val="111111"/>
          <w:sz w:val="28"/>
          <w:sz w:val="28"/>
          <w:szCs w:val="28"/>
          <w:rtl w:val="true"/>
          <w:lang w:bidi="ar-SA"/>
        </w:rPr>
        <w:t>أَيَزيدٌ فَوقَ فَرشٍ مِن حرِيرٍ في 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ثَمِلٌ نَشَوَانُ مِن خَمرٍ لَهُ السَّاقي يُدِير</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وَحُسَينٌ في صُخُورٍ وَسَعِرٍ مِن هَجير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سَاغِباً ضمآنَ يُسقَی مِن نَجِيع الوَدَجَين</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حَطَمَ الحُزنُ فُؤادِي لِحَطِيمٍ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وَلَهّف القَلبِ صَادٍ وَذَبِيحٍ مِن قَفَا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وَلِعَارٍ فِي وِهَادٍ فَوقِهُ السَّافِي 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وَالظَّهرُ مِنه أَصبَحَا مُنخَسِفَين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وَلِرَأسٍ نَاضِرِ الوَجهِ بِرأسِ الذَّابِلِ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وَلقَانِي فَيض نَخرٍ غَاسِلٍ لِلغاسِلِ</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وَلِعَانٍ هَالِكِ النَّاصِرِ وَاهِي الكَاهِلِ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 المُصطَفَی لَهفِي عَلَی عُجفٍ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بَينَمَا زَينَبُ قَرحَی الجَفنِ وَلَهاء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الدَّمعَ وَفي أحشَائِهَا الحُزنُ يَجُول</w:t>
      </w:r>
    </w:p>
    <w:p>
      <w:pPr>
        <w:pStyle w:val="BookText"/>
        <w:rPr/>
      </w:pPr>
      <w:r>
        <w:rPr>
          <w:rFonts w:ascii="Amiri" w:hAnsi="Amiri" w:eastAsia="Amiri" w:cs="Amiri"/>
          <w:color w:val="111111"/>
          <w:sz w:val="28"/>
          <w:sz w:val="28"/>
          <w:szCs w:val="28"/>
          <w:rtl w:val="true"/>
          <w:lang w:bidi="ar-SA"/>
        </w:rPr>
        <w:t xml:space="preserve">تَندِبُ النَّدبَ بِقَلبٍ وَاجبٍ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أصَابَتنِي بِنُورِ العَينِ حُسّادِی بِعَين</w:t>
      </w:r>
    </w:p>
    <w:p>
      <w:pPr>
        <w:pStyle w:val="BookText"/>
        <w:rPr/>
      </w:pPr>
      <w:r>
        <w:rPr>
          <w:rFonts w:ascii="Amiri" w:hAnsi="Amiri" w:eastAsia="Amiri" w:cs="Amiri"/>
          <w:color w:val="111111"/>
          <w:sz w:val="28"/>
          <w:sz w:val="28"/>
          <w:szCs w:val="28"/>
          <w:rtl w:val="true"/>
          <w:lang w:bidi="ar-SA"/>
        </w:rPr>
        <w:t>وَاذِبيحاً مِن قَفَاهُ بِالُحِسَامِ البَاتِرِ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وَاطريحاً بِعَرَاهلإ مَالَهُ مِن سَاتِرِ</w:t>
      </w:r>
    </w:p>
    <w:p>
      <w:pPr>
        <w:pStyle w:val="BookText"/>
        <w:rPr/>
      </w:pPr>
      <w:r>
        <w:rPr>
          <w:rFonts w:ascii="Amiri" w:hAnsi="Amiri" w:eastAsia="Amiri" w:cs="Amiri"/>
          <w:color w:val="111111"/>
          <w:sz w:val="28"/>
          <w:sz w:val="28"/>
          <w:szCs w:val="28"/>
          <w:rtl w:val="true"/>
          <w:lang w:bidi="ar-SA"/>
        </w:rPr>
        <w:t>وَاكَسِيراً صَلَوَاهُ بِصَلِيب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وَارَضِيضَاً قَدَمَاهُ وَالقَوَی وَالمَنكَبَين</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وَاخَطِيبَاهُ جَمَالِي وَجَمَالُ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وَاقَتِيلاَهُ وَلكِن ذَنبُهُ لَم يُخبِرَ</w:t>
      </w:r>
    </w:p>
    <w:p>
      <w:pPr>
        <w:pStyle w:val="BookText"/>
        <w:rPr/>
      </w:pPr>
      <w:r>
        <w:rPr>
          <w:rFonts w:ascii="Amiri" w:hAnsi="Amiri" w:eastAsia="Amiri" w:cs="Amiri"/>
          <w:color w:val="111111"/>
          <w:sz w:val="28"/>
          <w:sz w:val="28"/>
          <w:szCs w:val="28"/>
          <w:rtl w:val="true"/>
          <w:lang w:bidi="ar-SA"/>
        </w:rPr>
        <w:t>وَاطَرِيحَاهُ ثَلاَثاً بالعَرَا لَم يُقبر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وَاشهِيدَاهُ وَمَن لَلِمُصطَفَی قُرُّةُ عَين</w:t>
      </w:r>
    </w:p>
    <w:p>
      <w:pPr>
        <w:pStyle w:val="BookText"/>
        <w:rPr/>
      </w:pPr>
      <w:r>
        <w:rPr>
          <w:rFonts w:ascii="Amiri" w:hAnsi="Amiri" w:eastAsia="Amiri" w:cs="Amiri"/>
          <w:color w:val="111111"/>
          <w:sz w:val="28"/>
          <w:sz w:val="28"/>
          <w:szCs w:val="28"/>
          <w:rtl w:val="true"/>
          <w:lang w:bidi="ar-SA"/>
        </w:rPr>
        <w:t xml:space="preserve">يَا أخي قَد كُنتَ تَاجاً لِلمَعَالي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مُقرياً للضَّيف والسَّيفِ نَفِيساً وَنُفُوسِ</w:t>
      </w:r>
    </w:p>
    <w:p>
      <w:pPr>
        <w:pStyle w:val="BookText"/>
        <w:rPr/>
      </w:pPr>
      <w:r>
        <w:rPr>
          <w:rFonts w:ascii="Amiri" w:hAnsi="Amiri" w:eastAsia="Amiri" w:cs="Amiri"/>
          <w:color w:val="111111"/>
          <w:sz w:val="28"/>
          <w:sz w:val="28"/>
          <w:szCs w:val="28"/>
          <w:rtl w:val="true"/>
          <w:lang w:bidi="ar-SA"/>
        </w:rPr>
        <w:t xml:space="preserve">كَيفَ أضحَی جِسمَكَ الشَّامِي لَهُ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دِستَ عَلَی أَوج السُّهَی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يَا أَخِي يَاتَاجَ عِزِّي لاَحِظِ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بَعدَكَ شُعثاً فِي كِلاَلٍ وَحِدَاد</w:t>
      </w:r>
    </w:p>
    <w:p>
      <w:pPr>
        <w:pStyle w:val="BookText"/>
        <w:rPr/>
      </w:pPr>
      <w:r>
        <w:rPr>
          <w:rFonts w:ascii="Amiri" w:hAnsi="Amiri" w:eastAsia="Amiri" w:cs="Amiri"/>
          <w:color w:val="111111"/>
          <w:sz w:val="28"/>
          <w:sz w:val="28"/>
          <w:szCs w:val="28"/>
          <w:rtl w:val="true"/>
          <w:lang w:bidi="ar-SA"/>
        </w:rPr>
        <w:t>قَطَنَت أَجفَانَهَا فَالقَلبُ كَالقَالَب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الأشيَاء بالقُرآنِ بَين الدَّفَّتَين</w:t>
      </w:r>
    </w:p>
    <w:p>
      <w:pPr>
        <w:pStyle w:val="BookText"/>
        <w:rPr/>
      </w:pPr>
      <w:r>
        <w:rPr>
          <w:rFonts w:ascii="Amiri" w:hAnsi="Amiri" w:eastAsia="Amiri" w:cs="Amiri"/>
          <w:color w:val="111111"/>
          <w:sz w:val="28"/>
          <w:sz w:val="28"/>
          <w:szCs w:val="28"/>
          <w:rtl w:val="true"/>
          <w:lang w:bidi="ar-SA"/>
        </w:rPr>
        <w:t xml:space="preserve">حِزَبُ حَربٍ أَينَ أَنتُم مِنِ سَجَايا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عَفَوا عَنكُم وَقد كُنَتُم حَصِيدَ الصَّارِمِ</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إنّ فِي هَذَا لَسّراً بَيِّناً للفاَهِمِ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آثَآرَ القَبِيلَينِ عَصِيرُ العُنصُرَين</w:t>
      </w:r>
      <w:r>
        <w:rPr>
          <w:rStyle w:val="FootnoteAnchor"/>
          <w:rtl w:val="true"/>
        </w:rPr>
        <w:footnoteReference w:id="9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جَدُّنَا عَامَلكُم في الفَتحِ بالصَّفحِ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وَعَذَآبٌ مُستَطِيلٌ لَن يَزُولاَ خَالِدِين </w:t>
      </w:r>
      <w:bookmarkStart w:id="36" w:name="pg20560_217225"/>
    </w:p>
    <w:p>
      <w:pPr>
        <w:pStyle w:val="BookText"/>
        <w:rPr/>
      </w:pPr>
      <w:bookmarkEnd w:id="36"/>
      <w:r>
        <w:rPr>
          <w:rFonts w:ascii="Amiri" w:hAnsi="Amiri" w:eastAsia="Amiri" w:cs="Amiri"/>
          <w:color w:val="111111"/>
          <w:sz w:val="28"/>
          <w:sz w:val="28"/>
          <w:szCs w:val="28"/>
          <w:rtl w:val="true"/>
          <w:lang w:bidi="ar-SA"/>
        </w:rPr>
        <w:t>سَادَتِي حُزني كَحُبِّی لَكُمُ بَاقٍ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مِن عِندِ رَبِّي وَهوَ ذُو الفَضلِ العَظِيم</w:t>
      </w:r>
    </w:p>
    <w:p>
      <w:pPr>
        <w:pStyle w:val="BookText"/>
        <w:rPr/>
      </w:pPr>
      <w:r>
        <w:rPr>
          <w:rFonts w:ascii="Amiri" w:hAnsi="Amiri" w:eastAsia="Amiri" w:cs="Amiri"/>
          <w:color w:val="111111"/>
          <w:sz w:val="28"/>
          <w:sz w:val="28"/>
          <w:szCs w:val="28"/>
          <w:rtl w:val="true"/>
          <w:lang w:bidi="ar-SA"/>
        </w:rPr>
        <w:t xml:space="preserve">حَسَنٌ مَا حَسَنٌ مِنهُ سِوَی 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وَوَلاَءٌ في بَرَاءٍ وَصَفَاءُ الاعتِقَاد</w:t>
      </w:r>
    </w:p>
    <w:p>
      <w:pPr>
        <w:pStyle w:val="BookText"/>
        <w:rPr/>
      </w:pPr>
      <w:r>
        <w:rPr>
          <w:rFonts w:ascii="Amiri" w:hAnsi="Amiri" w:eastAsia="Amiri" w:cs="Amiri"/>
          <w:color w:val="111111"/>
          <w:sz w:val="28"/>
          <w:sz w:val="28"/>
          <w:szCs w:val="28"/>
          <w:rtl w:val="true"/>
          <w:lang w:bidi="ar-SA"/>
        </w:rPr>
        <w:t xml:space="preserve">وَهوَ كَافٍ في أمَانِي مِن مَخاويف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الخَوفُ لِمَن لَم يَعتَقِد فَضلَ الحُسَين</w:t>
      </w:r>
    </w:p>
    <w:p>
      <w:pPr>
        <w:pStyle w:val="BookText"/>
        <w:rPr/>
      </w:pPr>
      <w:r>
        <w:rPr>
          <w:rFonts w:ascii="Amiri" w:hAnsi="Amiri" w:eastAsia="Amiri" w:cs="Amiri"/>
          <w:color w:val="111111"/>
          <w:sz w:val="28"/>
          <w:sz w:val="28"/>
          <w:szCs w:val="28"/>
          <w:rtl w:val="true"/>
          <w:lang w:bidi="ar-SA"/>
        </w:rPr>
        <w:t>وَالتَّحِيَّاتِ الوَحِيَّاتُ وتَسلِيمُ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لِسُرَاةِ الخَلقِ في الدُّنيا وَفي دَارِ السَّلاَم</w:t>
      </w:r>
    </w:p>
    <w:p>
      <w:pPr>
        <w:pStyle w:val="BookText"/>
        <w:rPr/>
      </w:pPr>
      <w:r>
        <w:rPr>
          <w:rFonts w:ascii="Amiri" w:hAnsi="Amiri" w:eastAsia="Amiri" w:cs="Amiri"/>
          <w:color w:val="111111"/>
          <w:sz w:val="28"/>
          <w:sz w:val="28"/>
          <w:szCs w:val="28"/>
          <w:rtl w:val="true"/>
          <w:lang w:bidi="ar-SA"/>
        </w:rPr>
        <w:t>ذَائِبَاتٌ أَبَدَ الآبَادِ مَاتُمٌ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مَحَا الله ظَلاَماً بِضِيَاء النَّيِّرَين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10394738_3381743652"/>
      <w:bookmarkStart w:id="38" w:name="_Toc12"/>
      <w:bookmarkEnd w:id="37"/>
      <w:r>
        <w:rPr>
          <w:rtl w:val="true"/>
        </w:rPr>
        <w:t xml:space="preserve">موقف أصحاب الأئمة </w:t>
      </w:r>
      <w:r>
        <w:rPr>
          <w:rtl w:val="true"/>
        </w:rPr>
        <w:t>(</w:t>
      </w:r>
      <w:r>
        <w:rPr>
          <w:rtl w:val="true"/>
        </w:rPr>
        <w:t>عليهم السلام</w:t>
      </w:r>
      <w:r>
        <w:rPr>
          <w:rtl w:val="true"/>
        </w:rPr>
        <w:t xml:space="preserve">) </w:t>
      </w:r>
      <w:r>
        <w:rPr>
          <w:rtl w:val="true"/>
        </w:rPr>
        <w:t>تجاه الفلسفة والعرفان</w:t>
      </w:r>
      <w:bookmarkEnd w:id="38"/>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الثّاني أعلی الله مقامه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علوم أخر بعضها محرّم مطلقا، كالسّحر والشّعبذة وبعض الفلسفة، وكلّ ما يترتّب عليه إثارة الشّكوك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محرّم علی وجه دون آخر كأحكام النّجوم والرّمل ، فأنّه يحرم تعلّمها مع اعتقاد تأثيرها و تحقيق وقوعها ، ومباح مع اعتقاد كون الأمر مستنداً إلی الله تعالی</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أن ذمّ من اقتصر علی معرفة الفقه الأصغر وترك الفقه الأكبر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هذا مثال حال الفقيه العارف بشرع الله ورسوله و أئمّته ومعالم دين الله ، فكيف حال من يصرف عمره في معرفة عالم الكون والفساد الّذي مآله محض الفساد ، والاشتغال بمعرفة الوجود ، وهل هو نفس الموجودات أو زائد عليها أو غير ذلك من المطالب التي لاثمرة لها ، بل لم يحصل لهم حقيقة ماطلبوا معرفته فضلا عن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مثالهم في ذلك مثال ملك اتخذ عبيدا ، وأمرهم بدخول داره والاشتغال بخدمته وتكميل نفوسهم فيما يوجب الزّلفی لدی حضرته واجتناب ما يبعد من جهته ،فلمّا أدخلهم داره ليشتغلوا بما أمرهم به أخذوا ينظرون إلی جدران داره وأرضها وسقفها حتّی صرفوا عمرهم في ذلك النّظر وماتوا ، ولم يعرفوا ما أراد منهم في تلك الدار، فكيف تری حالهم عند سيّدهم المنعم عليهم المسدي جليل إحسانه إليهم إحسانه مع هذا الاهمال العظيم لطاعته، بل الانهماك الفظيع في معصيته؟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مثال هؤلاء أجمع مثال بيت مظلم باطنه ، وضع السّراج علی سطحه حتّی استنار ظاهره، بل مثال بئر الحش ، ظاهرها جص ، وباطنها نتن ، أو كقبور الموتی ظاهرها مزيّنة وباطنها جيفة، وكمثال </w:t>
      </w:r>
    </w:p>
    <w:p>
      <w:pPr>
        <w:pStyle w:val="BookText"/>
        <w:rPr/>
      </w:pPr>
      <w:r>
        <w:rPr>
          <w:rFonts w:ascii="IRNazanin" w:hAnsi="IRNazanin" w:eastAsia="IRNazanin"/>
          <w:color w:val="111111"/>
          <w:sz w:val="28"/>
          <w:sz w:val="28"/>
          <w:szCs w:val="28"/>
          <w:rtl w:val="true"/>
          <w:lang w:bidi="fa-IR"/>
        </w:rPr>
        <w:t xml:space="preserve">رجل قصد ضيافة الملك إلی داره فجصص باب داره ، وترك المزابل في صدر داره، وذلك غرور واضح جلي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أقرب مثال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زرع زرعا فنبت، ونبت معه حشيش يفسده ، فأمر بتنقية الزّرع عن الحشيش بقلعه من أصله، فأخذ يجز رأسه ويقطعه، فلا يزال يقوی أصله وينبت ، لانّ مغارس النقائص ومنابت الرّذائل هي الأخلاق الذّميمة في القلب، فمن لايطهر القلب منها لم تتمّ له الطّاعات الظّاهرة مع الآفات الكثيرة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كمريض ظهر به الجرب، وقد أمر بالطّلاء وشرب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الطّلاء ليزيل ما علی ظاهره، والدّواء ليقلع مادّته من باطنه، فقنع بالطّلاء وترك الدّواء، وبقي يتناول ما يزيد في المادّة، فلا يزال يطلي الظّاهر،والجرب دائما يتزايد في الباطن إلی أن أهلكه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أن يصلحنا لأنفسنا،ويبصرنا بعيوبنا، وينفعنا بما علمنا ولايجعله حجّة علينا،فإنّ ذلك بيده، وهو أرحم الراحمين</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الذّهبي في سير أعلام النّبلاء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الوزير الكبير العلّامة الصّاحب، أبوالقاسم إسماعيل بن عبّاد بن عبّاس الطّالقاني الأديب الكاتب، وزير الملك مؤيّد الدّولة بويه بن ركن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يبغض من يدخل في الفلسفة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الدّواني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قال في أنموذجه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خالف في الحدوث الفلاسفة أهل الملل الثّلاث، فإنّ أهلها مجمعون علی حدوثه بل لم يشذّ من الحكم بحدوثه من أهل الملل مطلقا إلّا بعض المجوس، وأمّا الفلاسفة فالمشهور أنّهم مجمعون </w:t>
      </w:r>
    </w:p>
    <w:p>
      <w:pPr>
        <w:pStyle w:val="BookText"/>
        <w:rPr/>
      </w:pPr>
      <w:r>
        <w:rPr>
          <w:rFonts w:ascii="IRNazanin" w:hAnsi="IRNazanin" w:eastAsia="IRNazanin"/>
          <w:color w:val="111111"/>
          <w:sz w:val="28"/>
          <w:sz w:val="28"/>
          <w:szCs w:val="28"/>
          <w:rtl w:val="true"/>
          <w:lang w:bidi="fa-IR"/>
        </w:rPr>
        <w:t>علی قدمه علی التّفصيل الآتي، ونقل عن أفلاطون القول بحدوثه وقد أوّله بعضهم بالحدوث الذّاتي</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لايذهب عليك أنّه اذا ظهر الخلل في دلائل قدم العالم، وثبت بالتّواتر وإخبار الأنبياء الّذين هم أصول البرايا وأجماع أهل الملل علی ذلك، وقد نطق به الوحي الإلهي علی وجه لايقبل التّأويل إلّا بوجه بعيد تتنفّر عنه الطّبائع السّليمة والأذهان المستقيمة، فلا محيص عن إتّباع الأنبياء في ذلك والأخذبقولهم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وأساطين الفلاسفة ينسبون أنفسهم إليهم وينسبون أصول مقالاتهم علی ما يزعمون أنّها مأخوذةمنهم، فإذن تقليد هؤلاء الأعاظم الّذين اصطفاهم الله تعالی وبعثهم لتكميل العباد، والإرشاد إلی صلاح المعاش والمعاد، وقد أذعن لكلامهم الفلاسفة أولی وأحری من تقليد الفلاسفة الذّين هم معترفون برجحان الأنبياء عليهم السّلام عليهم، ويتبرّكون بالإنتساب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العجب العجاب أن بعض المتفلسفة يتمادون في غيّهم ويقولون أنّ كلام الأنبياء مؤوّل ولم يريدوا به ظاهره، مع أنّا نعلم أنّه قد نطق القرآن المجيد في أكثر المطالب الإعتقاديّة بوجه لايقبل التّأويل أصلا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بن محمّد بن علّي بن حمزة الاهمالي للسّيد الأمير معين الدّين محمّد ابن شاه أبوتراب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صورة إجازته الّذي ذكرها العلّامة في البحار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أحكام الشرع إنما تنقل وتروی وتعرف وتدری بعد سيّد الأنبياء من آله النّجباء ، فأنّ أهل البيت بما فيه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جهالة مالا يطابق طريقهم من وسوسة المتصوّفة، ومغالطة مالايوافق </w:t>
      </w:r>
    </w:p>
    <w:p>
      <w:pPr>
        <w:pStyle w:val="BookText"/>
        <w:rPr/>
      </w:pPr>
      <w:r>
        <w:rPr>
          <w:rFonts w:ascii="Amiri" w:hAnsi="Amiri" w:eastAsia="Amiri" w:cs="Amiri"/>
          <w:color w:val="111111"/>
          <w:sz w:val="28"/>
          <w:sz w:val="28"/>
          <w:szCs w:val="28"/>
          <w:rtl w:val="true"/>
          <w:lang w:bidi="ar-SA"/>
        </w:rPr>
        <w:t>سبيلهم من سفسطة المتفلسفة فضلاً عمّا يمثّل بالرّأي القايسون، ويسوّل بالأستحسان المستحسنون، من سلك غير الآل ألحد، وتزندق من بغير طريقهم تعبّد</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آغامحمّد بن محمّد باقر الهزار جريبيّ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الجليل آغامحمّد باقر الهزار جريبيّ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بحر العلوم في إجازته للسّيد حيدر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أخبرنا به بالوجوه الثّلاثة المذكورة شيخنا العالم العارف ، وأستاذنا الفاضل، الحائز لأنواع العلوم والمعارف ، جامع المعقول والمنقول ، ومقرّر الفروع والأصول، جمّ المناقب والمفاخر ، محمّد باقر بنمحمّد باقر الهزار جريبيّ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آخر إجازته المبسوطة لبحر العلوم طاب ثراهما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موجودة عندي بخطّه الشّريف كسائر إجازات مشايخه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بخطوطهم في مجموعة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وأوصيه أيّده الله بالكّد في تحصيل المقامات العالية الأخرويّة سيّما الجِدّ في نشر أحاديث أهل بيت النبّوة والعصمة صلوات الله وسلامه عليهم ، ورفض العلائق الدّنيّة الدّنيوية ، وإيّاه وصرف نقد العمر العزيز في العلوم المموّهة الفلسفيّة،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أحمد بن محمّد المعروف بالمقدّس الأردبيلي</w:t>
      </w:r>
    </w:p>
    <w:p>
      <w:pPr>
        <w:pStyle w:val="BookText"/>
        <w:rPr/>
      </w:pPr>
      <w:r>
        <w:rPr>
          <w:rFonts w:ascii="Amiri" w:hAnsi="Amiri" w:eastAsia="Amiri" w:cs="Amiri"/>
          <w:color w:val="111111"/>
          <w:sz w:val="28"/>
          <w:sz w:val="28"/>
          <w:szCs w:val="28"/>
          <w:rtl w:val="true"/>
          <w:lang w:bidi="ar-SA"/>
        </w:rPr>
        <w:t>وعبارته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حديقة الشيعة باللغة الفارسية</w:t>
      </w:r>
      <w:r>
        <w:rPr>
          <w:rStyle w:val="FootnoteAnchor"/>
          <w:rtl w:val="true"/>
        </w:rPr>
        <w:footnoteReference w:id="10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المحقّق الثّاني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المقال فی كفر أهل الضّلال</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الصوفيّة جوّزوا اتّحاده تعالی و حلوله فی ابدان العارفين حتّی تمادی بعضهم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سبحانه نفس الوجود وكلّ موجود فهو الله تعالی، والذين يميلون الی طريقتهم الباطلة يتعصّبون لهم و </w:t>
      </w:r>
      <w:bookmarkStart w:id="39" w:name="pg20560_217230"/>
    </w:p>
    <w:p>
      <w:pPr>
        <w:pStyle w:val="BookText"/>
        <w:rPr/>
      </w:pPr>
      <w:bookmarkEnd w:id="39"/>
      <w:r>
        <w:rPr>
          <w:rFonts w:ascii="Amiri" w:hAnsi="Amiri" w:eastAsia="Amiri" w:cs="Amiri"/>
          <w:color w:val="111111"/>
          <w:sz w:val="28"/>
          <w:sz w:val="28"/>
          <w:szCs w:val="28"/>
          <w:rtl w:val="true"/>
          <w:lang w:bidi="ar-SA"/>
        </w:rPr>
        <w:t>يسمّونهم الاولياء ، ولعمري انّهم رؤوس الكفرة الفجرة، وعظماء الزّنادقة و الملاحدة ، وكان من رؤوس هذه الطّائفة الضّالّة المضلّة الحسين بن منصور الحلّاج وابويزيد البسطامي</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عمدة المقال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بطلان هذا الإعتقاد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وحدة الوجود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ضروريّات مذهب الشّيعة الإماميّة لم يذهب إليه أحد منهم، بل صرّحوا بإنكاره و أجمعوا علی فساده و شنّعوا علی من قال به فكل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قال به خرجعن مذهب الشيعة فلا تصح دعوی التشيع من القائل به ، وهو كاف لنا في هذا المقام كما لايخفی علی ذوي الأفهام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الورع ملّا عبدالله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نقلها البهبهاني في الخيراتيّة</w:t>
      </w:r>
      <w:r>
        <w:rPr>
          <w:rStyle w:val="FootnoteAnchor"/>
          <w:rtl w:val="true"/>
        </w:rPr>
        <w:footnoteReference w:id="10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10394740_3381743652"/>
      <w:bookmarkStart w:id="41" w:name="_Toc13"/>
      <w:bookmarkEnd w:id="40"/>
      <w:r>
        <w:rPr>
          <w:rtl w:val="true"/>
        </w:rPr>
        <w:t>الغلو و التفويض وموقف الأئمة من المفوضة و الغلاة الدكتور السيد علاء الدين الكاظمي القزويني</w:t>
      </w:r>
      <w:bookmarkEnd w:id="41"/>
    </w:p>
    <w:p>
      <w:pPr>
        <w:pStyle w:val="BookText"/>
        <w:rPr/>
      </w:pPr>
      <w:r>
        <w:rPr>
          <w:rFonts w:ascii="Amiri" w:hAnsi="Amiri" w:eastAsia="Amiri" w:cs="Amiri"/>
          <w:color w:val="111111"/>
          <w:sz w:val="28"/>
          <w:sz w:val="28"/>
          <w:szCs w:val="28"/>
          <w:rtl w:val="true"/>
          <w:lang w:bidi="ar-SA"/>
        </w:rPr>
        <w:t>المساله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الشيخية في خلق العالم</w:t>
      </w:r>
    </w:p>
    <w:p>
      <w:pPr>
        <w:pStyle w:val="BookText"/>
        <w:rPr/>
      </w:pPr>
      <w:r>
        <w:rPr>
          <w:rFonts w:ascii="IRNazanin" w:hAnsi="IRNazanin" w:eastAsia="IRNazanin"/>
          <w:color w:val="111111"/>
          <w:sz w:val="28"/>
          <w:sz w:val="28"/>
          <w:szCs w:val="28"/>
          <w:rtl w:val="true"/>
          <w:lang w:bidi="fa-IR"/>
        </w:rPr>
        <w:t>من الضروريات عند جميع المسلمين، بل و عند عامة المليين من اليهود و النصاری و الصابئين، بل من المعلوم حتی عند المشركين العابدين غير الله سبحانه، كون الخالق للعالم و العلة لوجوده هو اللهسبحانه، دل علی ذلك الكتاب المجيد و السنة الصحيحة و العقل الفطري، و لذلك قال تعإلی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خالق غير الله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ذلك عندما سأل الكفار الرسل حسبما نزل به الفرقان العظيم عن خالق العالم، فأجابوهم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خالق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سألتهم من خلق السموت و الارض ليقولن الله</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قال تعإلی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سالتهم من خلق السموت و الارض و سخر الشمس و القمر ليقولن الله فاني يوفكون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يبدء الخلق ثم يعيده و من يرزقكم من السماء الارض أءله مع الله قل هاتو ابرهانكم ان كنتم صادقين</w:t>
      </w:r>
      <w:r>
        <w:rPr>
          <w:rFonts w:eastAsia="IRNazanin" w:cs="IRNazanin"/>
          <w:color w:val="111111"/>
          <w:sz w:val="28"/>
          <w:szCs w:val="28"/>
          <w:rtl w:val="true"/>
          <w:lang w:bidi="fa-IR"/>
        </w:rPr>
        <w:t>»</w:t>
      </w:r>
      <w:r>
        <w:rPr>
          <w:rStyle w:val="FootnoteAnchor"/>
          <w:rtl w:val="true"/>
        </w:rPr>
        <w:footnoteReference w:id="11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أليس كثير من الايات التي أسندت الخلق إلی الله سبحانه نعم جعل المجوس خالقين، خالقا للخير و خالقا للشر، فعندهم الهان خالقان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خالفت فرقه الشيخية جميع المليين لذهابهم إلی ما ذهب اليه بعض اليهود الذين قال في حقهم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اليهود يد الله مغلولة غلت ايديهم و لعنوا بما قالوا بل يداه مبسوطتان</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لقولهم – اي الشيخية – بأن العلة الفاعلية للعالم بأجمعه هم اهل البيت عليهم السلام و هم باقي العلل علی ما زعمه اهل الحكمة من توقف وجود الممكنات خارجا عليها، و هي العلة الفاعلية، و المادية، و الصورية و الغائية، فزعمت فرقة الشيخية و علی رأسها شيخهم احمد بن زين الدين الاحسائي، بان النبي صَلَّى اَللَّهُ عَلَيْهِ وَ آلِهِ وَ سَلَّمْ و عترته عليهم السلام هم هذه العلل، و قد نصوا علی ذلك في مقامات كثيرة من كتبهم، كشرح الزيارة الجامعة، و 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لموسی الاسكوئي الإحقاقي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من كتبهم فقد نصوا فيها علی كونهم العلة الفاعلية لكونهم محال مشيئة الله، و العلة المادية لخلق الخلق من شعاع نور اجسادهم، و ذلك الشعاع قائم بنورهم قيام صدور كصدور القيام من زيد، و العلة الصورية لكون كلفرد من الخلق من الغيب و الشهادة و الجوهر و العرض، فإن كان طيبا فصورته من نور هياكلهم، و من نور هياكل هياكلهم إلی آخره، فإنهم رحمه الله، و ان كان خبيثا فصورته من عكس نور هياكلهم، و العلة الغائية، فان الله سبحانه خلق الخلق لهم و اليهم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احمد الإحسائي في شرحه 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الدعاة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فحيث كانوا هم العلة الفاعلية لأنهم في ذلك محال مشيئة الله، و هم العلة المادية لان جميع الخلق خلقوا من شعاع أنوارهم و ذلك الشعاع قائم بأنوار هم قيام صدور، و هم العلة الصورية، لأن كل فرد من جميع الخلائق من الغيب و الشهادة الجواهر و الأعراض فصورته ان كان طيبا من أنوار هياكلهم او من انوار هياكل هياكلهم، و هكذا لأنهم رحمة الله و مظاهر رحمة الله و مظهروا رحمة الله و الأشباح تلوح علی أشباحهم و أشباح أشباح أشباحهم و هكذا، و هم العلة الغائية لأن الله سبحانه انما خلق الخلق لهم و إيابهم إليهم و حسابهم عليهم، و إن كان خبيثا فصورته من عكس أنوار هياكلهم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قال في شرح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الدعاة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لما كانوا – أي الائمة – في المقام الذي وضعهم الله سبحانه فيه انهم العلة الفاعلية و المادية و الصورية و الغائية لجميع الخلائق</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في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الأدلاء علی مرضاة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يكون شيء من ذلك إلا بهم لما قلنا إنهم العلة الفاعلية لأنهم محال المشية و العلة المادية لأن جميع الأشياء موادها في كل كون من أشعه انوار هم و العلة الصورية لأن صور جميع الاشياء في كل عين من أشعة أشباحهم المعبر عنها بنور الرحمه وهيكل التوحيد، و من عكس ذلك للأعداء المعبر عنها بهياكل الغضب و السخط، و العلة الغائية، لأنهم هم لله سبحانه و خلق كل ما سواهم لهم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 قال في شرح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معدن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الهادين عضدا، و معنی أنه سبحانه اتخذهم أعضادا لخلقه، ان الشيء لا يتقوم الا بمادته وصورته لتوقف وجوده علی العلة المادية و العلة الصورية، و لما خلق الله محمدا سراجا منيرا اشرق نوره حتی ملأ العمق الاكبر فخلق الله مواد الاشياء غيبها و شهادتها ماديها و غير ماديها و جواهرها و أعراضها من نور محمد، و لما خلق الله عليا قمرا منيرا اشرق نوره حتی ملأ العمق الاكبر فخلق سبحانه صور الاشياء غيبها و شهادتها و غير ماديها و جوهرها و اعراضها من نور علی فالماده هي الاب، و الصورة هي الام، و إلی هذا اشار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w:t>
      </w:r>
      <w:r>
        <w:rPr>
          <w:rStyle w:val="FootnoteAnchor"/>
          <w:rtl w:val="true"/>
        </w:rPr>
        <w:footnoteReference w:id="11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شرح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اركان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بكونهم اركان البلاد، ان جميع الدنيا و ما فيها لولا وجودهم فيها لساخت، لأن وجودهم علة لوجود الموجودات، و وجود الموجودات قائم بوجودهم قيام صدور، لأن الشيء يتقوم بمادته و صورته و نفسه، فأما مادة جميع بلدان الدنيا و ما فيها من الانهار و الاشجار و الجبال وسائر ما فيها من الجمادات و النباتات و الحيوانات فمن فاضل شعاع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صورها فمن فاضل شعاع أشباحهم</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في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اثاركم في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في ذلك كله المبدا و المعاد فالعلة الفاعلية بهم، و العلة المادية منهم، أي من شعاعهم و ظلهم، و العلة الصورية بهم علی حسب قوابل الأشياء من خير و شر، و العلة الغائية هم لأن الاشياء خلقت لأجلهم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 تلميذه السيد كاظم الرشتي فقد تابع أستاذه علی كون الموجِد للعالم هم الائمة عليهم السلام ذكر ذلك في مقامات من شرحه للخطبه التطنجيه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 المراد، فعلی هو مبدء العلة الصورية بظهوره،كما أن محمدا مبدء العلة المادية بشعاعه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النبي محل المشية و الولي محل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النبي مبدء العلة المادية و الولي مبدء العلة الصورية</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أنه الطلسم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إثبت أنه العلة الأولی لإيجاد الأرض و السماء و كونه مكلم موسی في الشجرة عن الله إني انا الله لا اله الا انا فاعبدني</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صح و ثبت أن محمدا و اهل بيته صلی الله عليهم اجمعين محال مشيه الله و السنة ارادته و تراجمة و حيه فلا يبرز شيء في الوجود إلا بهم و منهم و عنهم فهم المحيطون بكل دائرة الأكوان، و كلها عندهم كالنقطة في الدائرة، و كالدرهم بين يدي أحدكم، فالأنبياء لما خلقوا من شعاع أنوارهم كانت علومهم بالنسبة إلی علومهم نسبة المتناهي إلی غير المتناهي</w:t>
      </w:r>
      <w:r>
        <w:rPr>
          <w:rFonts w:eastAsia="IRNazanin" w:cs="IRNazanin"/>
          <w:color w:val="111111"/>
          <w:sz w:val="28"/>
          <w:szCs w:val="28"/>
          <w:rtl w:val="true"/>
          <w:lang w:bidi="fa-IR"/>
        </w:rPr>
        <w:t>»</w:t>
      </w:r>
      <w:r>
        <w:rPr>
          <w:rStyle w:val="FootnoteAnchor"/>
          <w:rtl w:val="true"/>
        </w:rPr>
        <w:footnoteReference w:id="12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في كتاب بوار‌الغالين للسيد مهدي الكاظمي القزويني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تابعه تلميذه علی كون الموجود للعالم هو فعله سبحانه الذي هو الحقيقة المحمدية، حيث ذكر ذلك في شرحه للخطبه في مقامات منها في بيانه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انتجبه من‌البحبوحة‌العليا، نص علی الفاعل لكل حادث هو الرسول </w:t>
      </w:r>
    </w:p>
    <w:p>
      <w:pPr>
        <w:pStyle w:val="BookText"/>
        <w:rPr/>
      </w:pPr>
      <w:r>
        <w:rPr>
          <w:rFonts w:ascii="Amiri" w:hAnsi="Amiri" w:eastAsia="Amiri" w:cs="Amiri"/>
          <w:color w:val="111111"/>
          <w:sz w:val="28"/>
          <w:sz w:val="28"/>
          <w:szCs w:val="28"/>
          <w:rtl w:val="true"/>
          <w:lang w:bidi="ar-SA"/>
        </w:rPr>
        <w:t>المصطفی صَلَّى اَللَّهُ عَلَيْهِ وَ آلِهِ وَ سَلَّمْ ، و في بيانك و بحبه يوم‌القيامه نجاتكم، بين كون المصطفی و عترته العلة الفاعلية والصورية والمادية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محال مشية الله و حملة قدرته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العلّة الفاعلية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قد تابعهم في ذلك كل من تأخر عنهم من مشايخ الشيخيه، قال الميرزا موسی الاسكوئي الاحقاقي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من المعلوم أنه لا يوجد شيء في‌الأرض ولا في‌السماء الا بعلل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علّتان منها داخلتان،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مادة‌الشيء وصورته، و علّتان خارجتان العلّه الفاعلية للشيء والعلّه الغائية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اشكال في كونهم علیه السلام علّة مادية‌للأنبياء والشيعه من‌الأنس بمقتضی مفاد هذه‌الاخبار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الاشكال في كونهم علّه مادية لجميع‌آلمخلوقات من‌الأنبياء إلی الجمادات علیهذا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الترتيب، يعني خلق‌الله سبحانه من شعاع نور محمد و‌اله الأنبياء، و من شعاع نور الأنبياء مؤمني الإنس، و من شعاع نورهم مؤمني الجن، و من شعاع نورهم الملائكه، ومن شعاع نورهم مؤمني الحيوانات، و من شعاع نورها مؤمني النباتات، و من شعاع نورها مؤمني الجمادات هذا في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المؤمنين من كل طبقة و سلسلة، وأما كفار الطبقات غير الأنبياء والملائكة، خلقت مادة كفار كل طبقة منها من عكس‌شعاع مؤمني تلك الطبقة، ويسمي الشيخ الأوحد هذاالترتيب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بالسلسة الطولية</w:t>
      </w:r>
      <w:r>
        <w:rPr>
          <w:rFonts w:eastAsia="IRNazanin" w:cs="IRNazanin"/>
          <w:color w:val="111111"/>
          <w:sz w:val="28"/>
          <w:szCs w:val="28"/>
          <w:rtl w:val="true"/>
          <w:lang w:bidi="fa-IR"/>
        </w:rPr>
        <w:t>)...»</w:t>
      </w:r>
      <w:r>
        <w:rPr>
          <w:rStyle w:val="FootnoteAnchor"/>
          <w:rtl w:val="true"/>
        </w:rPr>
        <w:footnoteReference w:id="12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فاطلاق الشيعة اولا و حقيقة علی الأنبياء لأنهم خلقوا بلا واسطه من شعاع‌الحقيقة المحمدية و اطلاقها علی‌المؤمنين من الرعية مجاز</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قال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ضحنا المراد من العلة الفاعلية في حق محمد و اله الطاهرين، فلنشرع الآن في بيان‌المراد من كونهم علیه السلام باقي‌العلل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المراد من كونهم علّة مادية لجميع الموجودات من الأنبياء إلی‌الجمادات، فهو أن‌الله عزّ و جل خلقهم من شعاع نورالأنوار الأربعة عشر</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قال عبدالجليل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فالكون حادث مخلوق، لابد من كون‌العلّة له حادثة مخلوقة مثله، لأن الأدوات تحد أنفسها و تشير الآلات إلی نظائرها، فعلة العلل هو محمد و آل محمد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راجع الروايات في‌الكتب المعتمدة وجد ذلك واضحا علی أن أهل‌البيت هم العله في‌الايجاد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ذلك من أوضح‌الواضحات،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فالكون حادث مخلوق، لابد من كون العله له حادثة مخلوقة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رتب عبدالجليل الأمير التالي و هو كون‌العلة حادثة علی‌المقدم و هو كون الكون حادثا مخلوقا يحتاج إلی علّة حادثة مثله، فالنبي صَلَّى اَللَّهُ عَلَيْهِ وَ آلِهِ وَ سَلَّمْ الذي هو علّه‌العلل، اما أن يكون حادثا مخلوقا أو قديما، فان كان حادثا وجب أن تكون علّته، و هي الله سبحانه، حادثة و ليست قديمة،حسب زعمه، ان‌الحادث المخلوق تكون علّته حادثة، فالنبي صَلَّى اَللَّهُ عَلَيْهِ وَ آلِهِ وَ سَلَّمْ حادث ملخوق، فعلته حادثة مخلوقة، و هذا هو‌الكفر بعينه، لوجوب‌التسلسل و عدم وجود القديم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كانت علّه‌العلل و هي محمد صَلَّى اَللَّهُ عَلَيْهِ وَ آلِهِ وَ سَلَّمْ قديمة، فقد جعلنا مع‌الله شريكا في‌القدم، و هذا هو‌الاشراك بالله تعإلی، و من هنا يظهر بطلان ما ذهب‌اليه عبدالجليل الأمير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مجمل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فرقه‌الشيخيه تعتقد أن‌النبي صَلَّى اَللَّهُ عَلَيْهِ وَ آلِهِ وَ سَلَّمْ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هم‌العلّه‌الماديه والفاعليه والصورية والغائية في ايجاد‌الموجودات، و من المعلوم لمن نظر في‌القرآن العظيم بل حتی من سمعه يعلم علم اليقين من دون أن تدخل عليه شبهة بأن الفاعل للعالم الخالق مدبّر له هوالله، و أما السنة المطهرة، فهذه كتب‌المسلمين المعتمدة من‌الشيعة و أهل‌السنة مشحونة بما دل عليه كتاب الله العزيز، روی المجلسي في البحار عن الامام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بانا خالقون بامر الله فقد كفر، وروی في الكافي عن سدير الصير في بعد ما قال للصادق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يزعموم انكم آلهّة،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سمعي و بصري و بشري و لحمي و دمي و شعري منهم بريء، قال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خزنة علم الله، نحن تراجمة امر الله، نحن قوم معصومون امر الله تبارك و تعإلی بطاعتنا و نهی عن معصيتنا، نحن الحجة البالغة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يا أخي إلی هذه الكلمات و تدبر فيها، فإنك تجد معانيها هي معاني ما ذكرناه من أن الخالق هو الله سبحانه، قال المجلسي في عقائده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علی المسلم بأن يعتقد بأن الخالق للعالم النبي صَلَّى اَللَّهُ عَلَيْهِ وَ آلِهِ وَ سَلَّمْ و عترته علیه السلام المعصومون بأمر الله، فإنا قد نهينا عن القول بذلك بالسنن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الصحيحة الثابتة المروية عنهم، و ليس للمسلم أن يعتبر بما نقله شيخ رجب البرسي و غيره من أخبار منسوبة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ضعيفة</w:t>
      </w:r>
      <w:r>
        <w:rPr>
          <w:rStyle w:val="FootnoteAnchor"/>
          <w:rtl w:val="true"/>
        </w:rPr>
        <w:footnoteReference w:id="128"/>
      </w:r>
      <w:r>
        <w:rPr>
          <w:rFonts w:ascii="IRNazanin" w:hAnsi="IRNazanin" w:eastAsia="IRNazanin"/>
          <w:color w:val="111111"/>
          <w:sz w:val="28"/>
          <w:sz w:val="28"/>
          <w:szCs w:val="28"/>
          <w:rtl w:val="true"/>
          <w:lang w:bidi="fa-IR"/>
        </w:rPr>
        <w:t>و مخالفة لصريح القرآن، قال تعإلی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رب السموات و الارض قل الله قل أفأتخذتم من دونه اولياء لا يملكون لأنفسهم نفعا و لا ضرا قل هل يستوي الأعمی و البصير ام هل تستوي الظلمات و النور، ام جعلوا لله شركاء خلقوا كخلقه فتشابه الخلق عليهم قل الله خالق كل شيء و هو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 شيء يجب التنبيه عليه، و هو أن الشيخ أحمد الاحسائي و من تبعه جعل العلل المذكورة شرطا في وجود كل شيء، و ذلك باطل في حقه تعإلی، فإنه سبحانه خلق العالم من دون مادة، فهو سبحانه لكمال قدرته لم يفتقر إلی العلة المادية بإيجاده للعالم للزوم تعدد القديم لو فرض وجود مادة، منها قد خلق العالم من دون مادة، فهو سبحانه لكمال قدرته لم يفتقر إلی العلة المادية بإيجاده للعالم لزوم تعدد القديم لو فرض وجود مادة، منها قد خلق العالم بالضرورة من العقل و تعدد القديم باطل علی ما هومقرر في محله، فهو سبحانه خلقه من دون شيء كان قبل خلقه، فإن قيل خلقه من شيء حادث – كما قال عبدالجليل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الحادث هو الحقيقة المحمدية علی ما قاله الشيخ أحمد و من تابعه، و الحقيقة المحمدية هي أول صادر بقول جميع المسلمين، و بقول شيخ أحمد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بحثان، أحدهما كون مادة الخلق شيئا حادثا، و ثانيهما كونه الحقيقة المحمدية، فأما كون مادة الحادثات شيئا حادثا فهو مغالطة بينه، فإن معنی العلة المادية وجود شيء هي مادة لغيره مما يوجد بعده، و قد فرضت توقف وجود كل شيء علی المادة فيقال لك، فأي شيء صار مادة أول صادر،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خلقه‌الله سبحانه من غير مادة ثبت المطلوب، فيصير معناه خلقه سبحانه بنفسه‌الذي هو معنی خلقه من غير شيء و من غير مادة فالعلل ثلاثة في حقه سبحانه، فاعلية و هي نفسه تعالت و تقدست، و صورية و هي ما عليه المخلوقات من الهياكل المختلفة، و غائية التي هي معرفته سبحانه حسبما نطق بذلك الفرقان العظيم في قوله تعإلی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خلقت‌الجنّ والانس الّا ليعبدون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فإن العبادة متفرعة عن‌المعرفة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ثانيهما، هو كون‌الحقيقة المحمدية هي المادة لجميع‌العالم العلوي والسفلي، و معنی‌المادة مثل‌الخشب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إلی‌السرير و مثل‌الذهب والفضة بالنسبة للخاتم، فالذي ورد في ذلك من‌السنة عن أهل‌البيت مخالف لما قاله الشيخية، ففي الكافي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خلقنا من علّيين و خلق أرواحنا من فوق ذلك و خلق أرواح شيعتنا من علّيين، و خلق أجسادهم من دون ذلك، فمن أجل ذلك القرابة بيننا و بينهم و قلوبهم تحن إلينا،و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حمزه‌الثمالي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أن‌الله خلقنا من أعلی علّيين، و خلق قلوب شيعتنا مما خلقنا، و خلق أبدانهم من دون ذلك، فقلوبهم تهوي إلينا لأنهاخلقت مما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شيخهم في شرحه للعرشية في بيانه أول مشرق من مشارقها في جملة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 المحمدية التي من شعاعها خلق مادة كل شيئ، فكل شيء‌قائم بها قياما ركنا كما هو شأن‌المادة إلی تمام مقاله، و حسب طالب الحق في معرفة مخالفة شيخ أحمد و من تابعه للحق في هذه‌المسألة ما نقلناه عن الكافي، فإنه قد دلّ صريحا علی كون قلوب الشيعة قد خلقت من الطينة التي خلق‌الله سبحانه منها جسوم أهل‌البيت علیه السلام ، لا كما ذهب اليه الشيخه في قولهم من أن أهل البيت هم مادة للشيعة، لأنهم خلقوا من شعاع نور أجسامهم كما مرّ عليك</w:t>
      </w:r>
      <w:r>
        <w:rPr>
          <w:rFonts w:eastAsia="IRNazanin" w:cs="IRNazanin"/>
          <w:color w:val="111111"/>
          <w:sz w:val="28"/>
          <w:szCs w:val="28"/>
          <w:rtl w:val="true"/>
          <w:lang w:bidi="fa-IR"/>
        </w:rPr>
        <w:t>.</w:t>
      </w:r>
      <w:r>
        <w:rPr>
          <w:rStyle w:val="FootnoteAnchor"/>
          <w:rtl w:val="true"/>
        </w:rPr>
        <w:footnoteReference w:id="130"/>
      </w:r>
      <w:bookmarkStart w:id="42" w:name="pg20560_217239"/>
    </w:p>
    <w:p>
      <w:pPr>
        <w:pStyle w:val="BookText"/>
        <w:rPr/>
      </w:pPr>
      <w:bookmarkEnd w:id="42"/>
      <w:r>
        <w:rPr>
          <w:rFonts w:ascii="IRNazanin" w:hAnsi="IRNazanin" w:eastAsia="IRNazanin"/>
          <w:color w:val="111111"/>
          <w:sz w:val="28"/>
          <w:sz w:val="28"/>
          <w:szCs w:val="28"/>
          <w:rtl w:val="true"/>
          <w:lang w:bidi="fa-IR"/>
        </w:rPr>
        <w:t>ما هو</w:t>
      </w:r>
    </w:p>
    <w:p>
      <w:pPr>
        <w:pStyle w:val="Heading2"/>
        <w:numPr>
          <w:ilvl w:val="1"/>
          <w:numId w:val="1"/>
        </w:numPr>
        <w:rPr/>
      </w:pPr>
      <w:bookmarkStart w:id="43" w:name="__RefHeading___Toc10394742_3381743652"/>
      <w:bookmarkStart w:id="44" w:name="_Toc14"/>
      <w:bookmarkEnd w:id="43"/>
      <w:r>
        <w:rPr>
          <w:rtl w:val="true"/>
        </w:rPr>
        <w:t>حكم الموسيقی من زاوية فقهية آية الله السيد علي الحسيني الاشكور</w:t>
      </w:r>
      <w:bookmarkEnd w:id="44"/>
    </w:p>
    <w:p>
      <w:pPr>
        <w:pStyle w:val="BookText"/>
        <w:rPr/>
      </w:pPr>
      <w:r>
        <w:rPr>
          <w:rFonts w:ascii="Amiri" w:hAnsi="Amiri" w:eastAsia="Amiri" w:cs="Amiri"/>
          <w:color w:val="111111"/>
          <w:sz w:val="28"/>
          <w:sz w:val="28"/>
          <w:szCs w:val="28"/>
          <w:rtl w:val="true"/>
          <w:lang w:bidi="ar-SA"/>
        </w:rPr>
        <w:t>يالعدد الاول</w:t>
      </w:r>
    </w:p>
    <w:p>
      <w:pPr>
        <w:pStyle w:val="BookText"/>
        <w:rPr/>
      </w:pPr>
      <w:r>
        <w:rPr>
          <w:rFonts w:ascii="Amiri" w:hAnsi="Amiri" w:eastAsia="Amiri" w:cs="Amiri"/>
          <w:color w:val="111111"/>
          <w:sz w:val="28"/>
          <w:sz w:val="28"/>
          <w:szCs w:val="28"/>
          <w:rtl w:val="true"/>
          <w:lang w:bidi="ar-SA"/>
        </w:rPr>
        <w:t>مقدمة المجلة حول</w:t>
      </w:r>
    </w:p>
    <w:p>
      <w:pPr>
        <w:pStyle w:val="BookText"/>
        <w:rPr/>
      </w:pPr>
      <w:r>
        <w:rPr>
          <w:rFonts w:ascii="IRNazanin" w:hAnsi="IRNazanin" w:eastAsia="IRNazanin"/>
          <w:color w:val="111111"/>
          <w:sz w:val="28"/>
          <w:sz w:val="28"/>
          <w:szCs w:val="28"/>
          <w:rtl w:val="true"/>
          <w:lang w:bidi="fa-IR"/>
        </w:rPr>
        <w:t>مفاسد الغناء والموسيقی</w:t>
      </w:r>
    </w:p>
    <w:p>
      <w:pPr>
        <w:pStyle w:val="BookText"/>
        <w:rPr/>
      </w:pPr>
      <w:r>
        <w:rPr>
          <w:rFonts w:ascii="IRNazanin" w:hAnsi="IRNazanin" w:eastAsia="IRNazanin"/>
          <w:color w:val="111111"/>
          <w:sz w:val="28"/>
          <w:sz w:val="28"/>
          <w:szCs w:val="28"/>
          <w:rtl w:val="true"/>
          <w:lang w:bidi="fa-IR"/>
        </w:rPr>
        <w:t xml:space="preserve">لقد كتب سماحة السيد اية الله الاشكوري كتاباً فقهياً استدلالياً حول الموسيقی رأينا من المناسب نشر بعض ابحاثه ففي هذه الحلقة ننشر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الموسيقی و تعريفها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حكم الموسيقی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ذلك لابدّ من الإشارة الی بعض مفاسد الغناء والموسيقی؛ لأن الناس تداولوها وصارت كأنها من مقوّمات معيشتهم حتی ادّعوا أنها تعود بالنفع والفائدة علی الأبدان والعقول، فصار من الصعب قناعتهم بوجود الضرر والمفسدة فيها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من زاول الطب وخَبَر أعمال الجهاز العصبي في الإنسان ؛ علم أنه لاشيء أضرّ علی الجهاز العصبي والدماغ من ادمان الغناء فانه يخل بسير الجهاز العصبي الطبيعي إخلالاً تامّاً حتی يخرِج المغني ومستمع الغناء عن حاله الطبيعي، ويسير سيراً معاكساً للإعتدال المطلوب منه؛ وهذا مايُسمونه الطرب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وحقيقة الأمر؛ هو الخروج عن الإعتدال بما يقرب من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دام الأمر علی ذلك يصير مدمن الغناء في حالة يعجز فيها عن مقاومة كوارث الطبيعة ، فيتسرّب إليه اليأس لأدنی حادثة، ويفقد تماسكه لأدنی هَول، ويضعف عن الوقوف أمام الصعوبات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رأينا بعض المدمنين للغناء؛ بادروا للإنتحار لأدنی حادثة، ومنهم من ابتُلي بأمراض السل والسرطان؛ لشدّة تأثره من حوادث لو أصابت غير مُدمن الغناء لما أحدثت فيه تلك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عجز عن تحمّل أعباء المعيشة وترك عائلته وأطفاله جياعاً عُراة ولم يقم بشؤونهم؛ لأن الغناء أضعفه عن تحمّل المشقّات ، وأقعده عن التوجه الی من وجب عليه تفقده والقيام بشؤونه؛ حتی سهُل عليه ضياع أولاده وأطفاله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وفوق ذلك الخلل الإجتماعي؛ إذ أن مدمن الغناء مُلازم للخمر، والقمار، والإفتتان بالجمال، والإكثار من الشهوات؛ حتی يهون عليه هتك الأعراض ولايُبالي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الموسيقی و تعريفها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حان لنا ان نعرّف التعريف المختار فنقول ان الموسيقی هي الاصوات المتّزنة علی اساس الموازين الايقاعيّة التي تخرج من آلات الموسيقی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الموسيقی هي النغمات التي تخرج من اداة الموسيقی و تكون علی اساس قواعدها و هو المسمّی بالنوت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 ان الموسيقی هي الالحان التي تخرج من اداة الموسيقی و تكون علی اساس التناسب و الموازين الايقاعيّة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رأينا ان هذا التعريف هو التعريف الجامع و المانع للموسيقی حيث ان بقيد الاصوات المتزنة او النغمات او الالحان يخرج ما يوّثر في النفوس و لايكون من الموسيقی كبعض الرياحين و العطور و ان عبر عنه اسحاق بن يعقوب الكندي بالموسيقی كما مّر و كذلك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التعريف الاشعار و القصائد و المتون الفصيحة و البليغة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بقيد ان يكون علی اساس الموازين الايقاعية – يخرج الاصوات غير الموزونة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بقيد اداة الموسيقی يخرج الغناء بالمعنی الاخص و هو صوت الانسان الذي يكون علی اساس التناسب و الموازين الايقاعيّة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لم يقيد التعريف بشأنية الاطراب لوضوح صدق الموسيقی علی الاصوات المتزنة و النغمات التي تخرج من آلات الموسيقی حتی لو لم يوجب الاطراب و لم يكن له قابليّة الاطراب و ذلك لان الاطراب هو الوجد و اهتزاز النفس فرحاً او حزناً و لا يحصل الا من بعض اقسام الموسيقی لانه لا شك ان مجرد التأثير لا يطلق عليه الاطراب و مجرد قابليّة التأثير لا يطلق عليه قابليّة الاطراب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الموسيقی المستفاد من الادلة</w:t>
      </w:r>
    </w:p>
    <w:p>
      <w:pPr>
        <w:pStyle w:val="BookText"/>
        <w:rPr/>
      </w:pPr>
      <w:r>
        <w:rPr>
          <w:rFonts w:ascii="IRNazanin" w:hAnsi="IRNazanin" w:eastAsia="IRNazanin"/>
          <w:color w:val="111111"/>
          <w:sz w:val="28"/>
          <w:sz w:val="28"/>
          <w:szCs w:val="28"/>
          <w:rtl w:val="true"/>
          <w:lang w:bidi="fa-IR"/>
        </w:rPr>
        <w:t xml:space="preserve">و يمكن ان يستدل علی حرمة الموسيقی بالعقل و الكتاب الكريم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و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شك في ان الموسيقی في الجملة مما يخل بامر معاد العباد و معاشهم و من اسباب البطالة و الترف و تجراً العبد علی معصية الله سبحانه و تعالی و تحثه علی الاستخفاف بالدين الحنيف من التهاون في اداء الواجبات و التساهل في ارتكاب المحرمات فما يكون كذلك فلا شك ان العقل حاكم بقبحه و زاجر عن اقترابه و هذا من الامور التي يدركها كل العقلاء بما هم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نری ان المشرعين الوضعيين ايضاً لا يرخصون فيما يوجب الترخيص فيه هتك حريمهم و انتهاك قوانينهم لان في الترخيص انتقاض اغراضهم و مخالفة لمقاصدهم التي دعتهم الی التشريع و وضع القوانين و الدستور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يمكن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لانشك في ان كل مصداق من مصاديق الموسيقی كانت بهذا المستوی و قد انطبق عليها عنوان الجراة علی المولی تعالی و سببت الاستخفاف بالدين فهي محرمة قطعاً و ممنوعة حتماً و هذا مما لا كلام فيه و انما السؤال انه هل بامكاننا بهذا البيان ان تثبت حرمة الموسيقی بنحو مطلق و بعرضها العريض و يبدو ان الجواب لم يكن ايجابياً و ذلك لانه في الحقيقة ان ما هو المحرم و الممنوع هو الجراة علی المولی سبحانه و انتهاك شريعته جل و علا و الاستخفاف بقوانينه تعالی ففي اي شئ تحقق فيكون حراماً و ممنوعاً و هذا غير ما نحن بصدده من اقامة الدليل علی حرمة الموسيقی بذاتها من دون انطباق عنوان آخر عليها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لاحد ان يقول ان بعض اقسامها مما يصد عن ذكر الله تعالی دائماً فتكون قبيحة بحكم العقل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ان يستدل علی حرمة الموسيقی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رأوا تجارةً أو لهواً انفضوا اليها و تركوك قائماً قل ما عند الله خير من اللهو و من التجارة و الله خير الرازقين</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و تعالی استنكر علی الذين ذهبوا الی اللهو لمشاهدته و استماعه فبالاولوية ان المبادرة الی نفس العمل اللهوي و هو ضرب الاوتار و الدفوف و نحوهما يكون محرماً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يمكن الجواب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بان التأنيب و الادانة لتركهم الحضور في الصلاة من يوم الجمعة و انفضاضهم و تفّرقهم من حول الرسول الاعظم صلی الله عليه و آله حينما هو صلی الله عليه و آله قائم خطيباً يخطب خطبة الجمعة فلا تدل الاية الكريمة علی حرمة اللهو بنحو مطلق و لذا ذكر سبحانه و تعالی التجارة ايضاً حيث قال تعالی و اذا رأوا تجارة او لهواً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في ان التجارة ايضاً ليست في نفسها امراً محظوراً بل مرغوب فيها بل قد تكون واجبة و لكن لمزاحمتها مع خطبة الجمعة فقد نهي عنها و ان الاية الكريمة انما كانت ناظرة الی قضايا خارجية و حوادث معينة نعم لا يسفاد منها الخصوصية و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ذكر التجارة و اللهو من باب المثال فان المقصود و الله العالم هو ترك كل ما هو مضاد مع صلاة الجمعة و مانع عنها و سبب لتركها سواء تمثل في التجارة او اللهو او النكاح او الدعاء او النوم او التفرج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كلمة شاملة جامعة كل ما يصد عن ذكر الله تعالی و في المقام هو صلاة الجمعة فانظر الی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ايها الذين آمنوا اذا نودي للصلوة من يوم الجمعة فاسعوا الی ذكر الله و ذروا البيع</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هل تری خصوصية في البيع كلا بل انما يفهم من ذكر البيع المثالية و المصداقية لما يصد عن ذكر الله تعالی و لذا تری في مقام التطبيق علی الواقع </w:t>
      </w:r>
    </w:p>
    <w:p>
      <w:pPr>
        <w:pStyle w:val="BookText"/>
        <w:rPr/>
      </w:pPr>
      <w:r>
        <w:rPr>
          <w:rFonts w:ascii="IRNazanin" w:hAnsi="IRNazanin" w:eastAsia="IRNazanin"/>
          <w:color w:val="111111"/>
          <w:sz w:val="28"/>
          <w:sz w:val="28"/>
          <w:szCs w:val="28"/>
          <w:rtl w:val="true"/>
          <w:lang w:bidi="fa-IR"/>
        </w:rPr>
        <w:t>الخارجي و التأنيب و الادانة لم يكتف تعالی بذكر التجارة بل عطف عليها اللهو فقال و اذا رأوا تجارة او لهواً انفضوا اليها و تركوك قائماً قل ما عند الله خير من اللهو و من التجا رة و الله خير الرازقين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اللهو في الاية الكريمة فيه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من اللهو هو اي عمل لا يترتب عليه الاثر و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يشغل الانسان عن اعماله الشخصية و الاجتماعية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المراد من اللهو هو اللعب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المقصود ضرب الطنبور و الدف و المزمار و بكلمة جامعة الموسيقی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الموسيقی في زفّ العرائس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اداة الاعلان – سواء كانت لا علان النكاح او لشيء اخر كمجيء قافلة التجارة و العبر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يؤيد الاحتمال الاخير ما جاء في عوالي اللئالي عن مقاتل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صلی الله عليه وآله يخطب يوم الجمعة اذا قدم دحية الكلبي من الشام بتجارة و كان اذا قدم لم يبق في المدينة عاتق الا اتته و كان يقدم اذا قدم بكل ما يحتاج اليه الناس من دقيق و برّ و غيره ثم ضرب الطبل ليؤذّن الناس بقدومه فيخرج الناس فيبتاعوا منه فقدم ذات جمعة و كان قبل ان يسلم و رسول الله صلی الله عليه و آله يخطب علی المنبر فخرج الناس فلم يبق في المسجد الا اثنی عشر فقال النبي صلی الله عليه و آله لولا هولاء لسومت عليهم الحجارة من السماء و انزل الله الاية في سورة الجمعة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انهم فعلوا ذلك ثلاث مرات في كل يوم مرة لعير يقدم من الشام و كل ذلك يوافق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 و مقاتل</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ما جاء في تفسير علي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عليه و آله يصلي بالناس يوم الجمعة و دخلت ميرة و بين يدها قوم يضربون بالدفوف و الملاهي فترك الناس الصلاة و مرّوا اينظرون اليهم فانزل الله و اذا رأوا تجارة او لهواً الاية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هناك روايات أخری وردت في شأن نزول الاية الكريمة تعزز هذا الاحتمال و ان شئت الوقوف فراجع الدر المنثور</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يؤيد الاحتمال الرابع و هو ان يكون المراد باللهو خصوص زفّ العرائس فقد جاء في الدر المنثور 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صلی الله عليه و آله كان يخطب الناس يوم الجمعة فاذا كان نكاح لعب اهله و عزفوا و مروا باللهو علی المسجد و اذا نزل بالبطحاء 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كانت البطحاء بفناء المسجد الذي يلي بقيع الفرقد و كانت الاعراب اذا جلبوا الخيل و الابل و الغنم و بضائع الاعراب نزلوا البطحاء – فاذا سمع ذلك من يقعد للخطبة قاموا للهو و التجارة و تركوه قائماً فعاتب الله المؤمنين لنبيه صلی الله عليه و آله فقال و اذا رأوا تجارة او لهواً انفضّوا اليها و تركوك قائماً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كل فعلی الاحتمال الاول يمكن ان يقال ان ترتب الفائدة علی عمل و عدم ترتب الفائدة بنظر العرف فاننا نری انهم يرون في كثير من اقسام الموسيقی فائدة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نری كثرة اهتمامهم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للشارع ان يبغي بعضها او جلها او كلها و لكن ذلك اول الكلام و ما نريد اثباته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الاية الكريمة اجنبية عن المقام و كذلك الامر بالنسبة الی الاحتمال الاخير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علی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فيتمّ الاستدلال بالاية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التنزّل عن الاشكال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مع وجود سائر الاحتمالات لا يمكن الاستدلال بها لانه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يكون المقصود من اللهو في قوله تعالی خصوص زفّ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الاية اخصّ من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في خصوص زف العرائس فقد ثبت جواز الغناء و الموسيقی فهو يمنع عن قبول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هذا الاحتمال هو المتعين في الاية الكريمة سوف يكون الميزان هو الاية الكريمة و لا بد من رفض كل ما خالف الكتاب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احتمالات اخر في الاية الكريمة مانع عن الاستدلال بها حتی في زفّ العرائس هذا كله علی فرض عدم تماميّة الاشكال الاول و هو ان الاية الكريمة بصدد الردع عن كل ما هو مزاحم و مانع عن اقامة صلاة الجمعة و الا سوف لا تصل النوبة الی 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زبدة الكلام انه لا يمكن الاستدلال بالاية الشريفة علی حرمة الموسيقی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سيأتي الكلام في باقي الادلة الدالة علی حرمة الموسيقی</w:t>
      </w:r>
      <w:r>
        <w:rPr>
          <w:rFonts w:eastAsia="IRNazanin" w:cs="IRNazanin"/>
          <w:color w:val="111111"/>
          <w:sz w:val="28"/>
          <w:szCs w:val="28"/>
          <w:rtl w:val="true"/>
          <w:lang w:bidi="fa-IR"/>
        </w:rPr>
        <w:t xml:space="preserve">.» </w:t>
      </w:r>
      <w:bookmarkStart w:id="45" w:name="pg20560_217246"/>
    </w:p>
    <w:p>
      <w:pPr>
        <w:pStyle w:val="Heading2"/>
        <w:numPr>
          <w:ilvl w:val="1"/>
          <w:numId w:val="1"/>
        </w:numPr>
        <w:rPr/>
      </w:pPr>
      <w:bookmarkStart w:id="46" w:name="__RefHeading___Toc10394744_3381743652"/>
      <w:bookmarkStart w:id="47" w:name="_Toc15"/>
      <w:bookmarkEnd w:id="45"/>
      <w:bookmarkEnd w:id="46"/>
      <w:r>
        <w:rPr>
          <w:rtl w:val="true"/>
        </w:rPr>
        <w:t>لماذا لا يعتمد الشيعة علی مثل البخاري؟ ابو جعفر الكاظمي</w:t>
      </w:r>
      <w:bookmarkEnd w:id="47"/>
    </w:p>
    <w:p>
      <w:pPr>
        <w:pStyle w:val="BookText"/>
        <w:rPr/>
      </w:pPr>
      <w:r>
        <w:rPr>
          <w:rFonts w:ascii="IRNazanin" w:hAnsi="IRNazanin" w:eastAsia="IRNazanin"/>
          <w:color w:val="111111"/>
          <w:sz w:val="28"/>
          <w:sz w:val="28"/>
          <w:szCs w:val="28"/>
          <w:rtl w:val="true"/>
          <w:lang w:bidi="fa-IR"/>
        </w:rPr>
        <w:t>الحلقة الاولیإن الدين أهم شؤون الانسان لأنه الكافل بسعادة هذه الحياة الأولی، و اهم منها الحياة الابديةالتی لا زوال لنعيمها و لا انتهاءلعذابها و انما يضمن النعيم فيها و ينجي من العذاب الدين ، فيجب الاخذ له بالحائطة الشديدة ، و لا ينبغي أن يعتمد فيه الاعلی اهله ممن علم دينهم و صدقهم و ورعهم ، و الا لا يحصل الوثوق بهم ، فاذا جاء الاحتمال بطل الاستدلال و المسلم يحمل فعله علی الصحة في نفسه اذا احتمل فيه الفساد و لكن لا يعتمد علی من احتمل فيه الفساد بان يستودعه العرض و الدين و المال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اعتمد علی رجل يحتمل فيه الفساد فلا يلومن الا نفسه،كما صرحت به الآيات و الاحاديث، و اقتضاء صريح العقل، و كثير من كتب اهل الحديث و اهل الفتيا لا يوثق 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فالبخاري ابو عبد الله محمد ابی الحسن اسماعيل بن ابراهيم بن المغيرة بن الاحنف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الجعفی بالولاء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الثالة‌عشره من شهر شوال سن، أربع و تسعين و ماة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قد نفاه من بخاري الی خرتنك من أعمال ما وراء‌النهر خاليدن أحمد الذهلي أمير خراسان في خلافة المعتمد بن المتوكل لامور يطول ذكرها، و كان جده يزذبه، أو يزدز به مجوسيامات علی دين هو أسلم جده المغيره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تقله علماء السير عن البخاري،ولا أريد الطعن عليه في دينه فقد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 المن القی إليكم السلام لست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سيما مثل،البخاري ، ولكن ترتيب أحكام الإسلام عليه لا يستلزم وجوب تسليم معالم الدين إليه بحيث يقبل كل ما روی و يعمل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فالدين أعز وأمنع و أغلی و أعلی من أن يوخذ إلا من أهله و ليس هم إلا أهل بيت النبوة، و معدن الرسالة، و مهبط الوحي،و خزان العلم لا البخاري و المروزي و الترمذي والنيسابوري و أمثالهم ممن لا يجب إلا الاعتراف بإسلامهم لا أخذ الوحي بواسطتهم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لا حظنا البخاري بنفسه، فإذا أردنا مع ذلك أن نحقق و نبحث عن رواته فالخطب أشنع،لان رواة البخاري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 الوزغ بن الوزغ، واللعين ابن اللعين، و الطريد ابن الطريد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ورد متواترا عن النبي صلی الله عليه و آله و سيأتي، و هو القائل للحسن ابن علي علیه السلام انتم أهل بيت ملعونون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رواته عمران بن حطان الخارجي و هو مادح ابن ملجم أشقی الآخرين كماورد عن النبي صَلَّى اَللَّهُ عَلَيْهِ وَ آلِهِ وَ سَلَّمْ ورواه الثقاة كالدميري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النبي صَلَّى اَللَّهُ عَلَيْهِ وَ آلِهِ وَ سَلَّمْ لعلي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أشقی الاولين عاقرناقة صالح، وأشقی الأخرين من يضربك علی هذا، و أشار الی رأسه و يخضب هذه منه، و أشار الی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وراوي البخاري يمدح أشقی الآخرين في قتله علي عليه السلام، و ساب علّي في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عنه صاحب التهذيب أنه كان ينتقص عليا و ينال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عن أسماعيل بن عياش أنه عادل حريز بن عثمان من مصر إلی مكة و هو يسب عليا و يلعنه، و هو الذي غير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لفظ قاورن مكان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روی علی ما حكاه الأزدي أن النبي صَلَّى اَللَّهُ عَلَيْهِ وَ آلِهِ وَ سَلَّمْ لما ركب جاء علي فحل حزام البغلة‌ليقع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 ليحيی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تكتب عن حريز؟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أكتب عن رجل صليت معه الفجر سبع سنين فكان لا يخرج من المسجد حتی يلعن عليا سبعين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يلعن عليا بالغدوة سبعين مرة و بالعشي سبعين مرة، 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القاطع رؤوس آبائي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وجود أمثال هؤلاء الرواة كيف يصح الاعتماد علی صحيح‌البخاري، و ما الذي أوجب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أصح كتب الحديث؟ </w:t>
      </w:r>
    </w:p>
    <w:p>
      <w:pPr>
        <w:pStyle w:val="BookText"/>
        <w:rPr/>
      </w:pPr>
      <w:r>
        <w:rPr>
          <w:rFonts w:ascii="IRNazanin" w:hAnsi="IRNazanin" w:eastAsia="IRNazanin"/>
          <w:color w:val="111111"/>
          <w:sz w:val="28"/>
          <w:sz w:val="28"/>
          <w:szCs w:val="28"/>
          <w:rtl w:val="true"/>
          <w:lang w:bidi="fa-IR"/>
        </w:rPr>
        <w:t>فإن كان هذا أصح كتب أحاديث أهل السنة فالاجدر أن لا يعتمد علی غير الاصح من كتب الحديث التي لا يعتمد عليها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الذهبي في ترجمة المصعبي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أنصر أهل زمانه للسنة، ثم أطری عليه كثيراً،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يضع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ترجمة الجوزجاني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من الحفاظ الثقاة، و كان يتحامل علی علي علیه السلام و فيه انحراف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الرواة هم من أسباب عدم الاعتماد علی صحيح البخاري و إمثاله، يضاف الی ذلك أن ملوك العامة‌كانوا يجبرون الناس علی وضع الاحاديث كما تشتهيه أنفسهم، و يوحيه إليهم الهوی و يسول لهم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 النسائي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الإمام علي و أهل البيت عليهم السلام و أكثر رواياته فيه عن أحمد بن حنبل، فطولب في جامع دمشق بجمع كتاب في معاوية مثل ذلك،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أعرف فيه ألاقول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عن معاوية،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يرضی أن يخرج معاوية، رأسا برأس حتی يفضل فضرب بالنعال و عصرت خصيتاه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 أخرج الی مكة فمات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الذهبي في ترجمة السقا الواسطي أنه أملی حديث الطير فلم تحتمله عقولهم، فوثبوابه و أقاموه و غسلوا موضعه فمضی ولزم بيته، ولم يحدث أحداً من الواسطيين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ترجمة‌يحيی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امتحن و ضرب و حلق لانه كان ينتقص بني أمية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أبو الفرج في خبر خندف بن بدر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لانه روي فضائل أهل البيت في الموسم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فأذا كان الرواة مضطرين الی إخفاء الاحاديث الصحيحة، و وضع الاحاديث الكاذبة فكيف يعتمد علی نقلهم، و قل من يثبت علی الدين و يرفع اليد عن الدنيا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غريب أمر البخاري أنه احتج برواية مثل ابن العاص و حريز، و لم يحتج برواية جعفر الصادق عليه السلام مع أن باقي الصحاح إحتجوا بروايته و قد قيل في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قضية أشبه بالمرزئة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البخاري إمام الفئة</w:t>
      </w:r>
    </w:p>
    <w:p>
      <w:pPr>
        <w:pStyle w:val="BookText"/>
        <w:rPr/>
      </w:pPr>
      <w:r>
        <w:rPr>
          <w:rFonts w:ascii="Amiri" w:hAnsi="Amiri" w:eastAsia="Amiri" w:cs="Amiri"/>
          <w:color w:val="111111"/>
          <w:sz w:val="28"/>
          <w:sz w:val="28"/>
          <w:szCs w:val="28"/>
          <w:rtl w:val="true"/>
          <w:lang w:bidi="ar-SA"/>
        </w:rPr>
        <w:t xml:space="preserve">بالصادق‌الصديق‌مااحتج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و احتج بالمرجئة</w:t>
      </w:r>
    </w:p>
    <w:p>
      <w:pPr>
        <w:pStyle w:val="BookText"/>
        <w:rPr/>
      </w:pPr>
      <w:r>
        <w:rPr>
          <w:rFonts w:ascii="Amiri" w:hAnsi="Amiri" w:eastAsia="Amiri" w:cs="Amiri"/>
          <w:color w:val="111111"/>
          <w:sz w:val="28"/>
          <w:sz w:val="28"/>
          <w:szCs w:val="28"/>
          <w:rtl w:val="true"/>
          <w:lang w:bidi="ar-SA"/>
        </w:rPr>
        <w:t>و مثل عمران بن حطان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 ابن المرأة المخطئة</w:t>
      </w:r>
    </w:p>
    <w:p>
      <w:pPr>
        <w:pStyle w:val="BookText"/>
        <w:rPr/>
      </w:pPr>
      <w:r>
        <w:rPr>
          <w:rFonts w:ascii="IRNazanin" w:hAnsi="IRNazanin" w:eastAsia="IRNazanin"/>
          <w:color w:val="111111"/>
          <w:sz w:val="28"/>
          <w:sz w:val="28"/>
          <w:szCs w:val="28"/>
          <w:rtl w:val="true"/>
          <w:lang w:bidi="fa-IR"/>
        </w:rPr>
        <w:t xml:space="preserve">مشكلة ذات أوار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حيرة أرباب النهی ملجئة</w:t>
      </w:r>
    </w:p>
    <w:p>
      <w:pPr>
        <w:pStyle w:val="BookText"/>
        <w:rPr/>
      </w:pPr>
      <w:r>
        <w:rPr>
          <w:rFonts w:ascii="IRNazanin" w:hAnsi="IRNazanin" w:eastAsia="IRNazanin"/>
          <w:color w:val="111111"/>
          <w:sz w:val="28"/>
          <w:sz w:val="28"/>
          <w:szCs w:val="28"/>
          <w:rtl w:val="true"/>
          <w:lang w:bidi="fa-IR"/>
        </w:rPr>
        <w:t>و حق بيت يمته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مجدة في السير او مبطئة</w:t>
      </w:r>
    </w:p>
    <w:p>
      <w:pPr>
        <w:pStyle w:val="BookText"/>
        <w:rPr/>
      </w:pPr>
      <w:r>
        <w:rPr>
          <w:rFonts w:ascii="IRNazanin" w:hAnsi="IRNazanin" w:eastAsia="IRNazanin"/>
          <w:color w:val="111111"/>
          <w:sz w:val="28"/>
          <w:sz w:val="28"/>
          <w:szCs w:val="28"/>
          <w:rtl w:val="true"/>
          <w:lang w:bidi="fa-IR"/>
        </w:rPr>
        <w:t>إن الإمام الصادق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بفضله الآي أتت منبئة</w:t>
      </w:r>
    </w:p>
    <w:p>
      <w:pPr>
        <w:pStyle w:val="BookText"/>
        <w:rPr/>
      </w:pPr>
      <w:r>
        <w:rPr>
          <w:rFonts w:ascii="Amiri" w:hAnsi="Amiri" w:eastAsia="Amiri" w:cs="Amiri"/>
          <w:color w:val="111111"/>
          <w:sz w:val="28"/>
          <w:sz w:val="28"/>
          <w:szCs w:val="28"/>
          <w:rtl w:val="true"/>
          <w:lang w:bidi="ar-SA"/>
        </w:rPr>
        <w:t xml:space="preserve">أجل من في عصره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يقترف في عمره سيئة</w:t>
      </w:r>
    </w:p>
    <w:p>
      <w:pPr>
        <w:pStyle w:val="BookText"/>
        <w:rPr/>
      </w:pPr>
      <w:r>
        <w:rPr>
          <w:rFonts w:ascii="Amiri" w:hAnsi="Amiri" w:eastAsia="Amiri" w:cs="Amiri"/>
          <w:color w:val="111111"/>
          <w:sz w:val="28"/>
          <w:sz w:val="28"/>
          <w:szCs w:val="28"/>
          <w:rtl w:val="true"/>
          <w:lang w:bidi="ar-SA"/>
        </w:rPr>
        <w:t>قلامة من ظفر أقلامه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من مثل البخاري مأة</w:t>
      </w:r>
    </w:p>
    <w:p>
      <w:pPr>
        <w:pStyle w:val="BookText"/>
        <w:rPr/>
      </w:pPr>
      <w:r>
        <w:rPr>
          <w:rFonts w:ascii="Amiri" w:hAnsi="Amiri" w:eastAsia="Amiri" w:cs="Amiri"/>
          <w:color w:val="111111"/>
          <w:sz w:val="28"/>
          <w:sz w:val="28"/>
          <w:szCs w:val="28"/>
          <w:rtl w:val="true"/>
          <w:lang w:bidi="ar-SA"/>
        </w:rPr>
        <w:t>بل تعدل قلامة ظفر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تفوق مالا يحصی من مثل البخاري كيف لا و البخاري ابن زودبة المجوسي، و الصادق ابن رسول الله صَلَّى اَللَّهُ عَلَيْهِ وَ آلِهِ وَ سَلَّمْ ،</w:t>
      </w:r>
    </w:p>
    <w:p>
      <w:pPr>
        <w:pStyle w:val="BookText"/>
        <w:rPr/>
      </w:pPr>
      <w:r>
        <w:rPr>
          <w:rFonts w:ascii="IRNazanin" w:hAnsi="IRNazanin" w:eastAsia="IRNazanin"/>
          <w:color w:val="111111"/>
          <w:sz w:val="28"/>
          <w:sz w:val="28"/>
          <w:szCs w:val="28"/>
          <w:rtl w:val="true"/>
          <w:lang w:bidi="fa-IR"/>
        </w:rPr>
        <w:t>و يضاف الی ماسبق تمادي معاوية، و طواغيت بني‌امية في الغي و حملهم الناس علی وضع الاحاديث و اصطناعها و الترهيب و الترغيب في ذلك و بيدهم المال و السيف والسلطان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كثرت الاحاديث الموضوعة حتی قرت عين معاوية، و اعترف بذلك فيما كتبه الی عماله و حثهم علی جعل الاحاديث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سيأتي نقل كلام المدائني في ذلك، و عمال ملوك بني‌أمية في الغي و مخالفة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الحجاج علی منبر الكوفة معترضاً علی من زارقبر النبي صَلَّى اَللَّهُ عَلَيْهِ وَ آلِهِ وَ سَلَّمْ حاملا لهم علی أن يطوفوا بعبد الملك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يعلموا أن خليفة‌المرء خير من رسوله</w:t>
      </w:r>
    </w:p>
    <w:p>
      <w:pPr>
        <w:pStyle w:val="BookText"/>
        <w:rPr/>
      </w:pPr>
      <w:r>
        <w:rPr>
          <w:rFonts w:ascii="IRNazanin" w:hAnsi="IRNazanin" w:eastAsia="IRNazanin"/>
          <w:color w:val="111111"/>
          <w:sz w:val="28"/>
          <w:sz w:val="28"/>
          <w:szCs w:val="28"/>
          <w:rtl w:val="true"/>
          <w:lang w:bidi="fa-IR"/>
        </w:rPr>
        <w:t>وإصرار معاوية و ملوك بني أمية علی مخالفة‌صريح السنة، و نبذ الاحكام الشرعية بحيث لولا ما يخافونه من رد المعارضين لا علنوا إلغاء الإسلام جهاراً كما تشهد بذلك كتب السير،ورد بعض الصحابة و التابعين علی معاوية و بعض ملوك بني‌أمية مما يطول ذكره،و يذكر في غير هذا المورد، مما ملأ كتب السير و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تحققت هذا علمت أن ما ذهب إليه علماء الشيعة من عدم الاعتماد في الحديث إلا علی من خالف بني‌أمية في شهواتها و كان بعيداً عن ملوكها، ولم يسبق بعبادة‌و ثن أو شرك، و ليس هو إلا من كان فرع شجرة النبوة،</w:t>
      </w:r>
    </w:p>
    <w:p>
      <w:pPr>
        <w:pStyle w:val="BookText"/>
        <w:rPr/>
      </w:pPr>
      <w:r>
        <w:rPr>
          <w:rFonts w:ascii="Amiri" w:hAnsi="Amiri" w:eastAsia="Amiri" w:cs="Amiri"/>
          <w:color w:val="111111"/>
          <w:sz w:val="28"/>
          <w:sz w:val="28"/>
          <w:szCs w:val="28"/>
          <w:rtl w:val="true"/>
          <w:lang w:bidi="ar-SA"/>
        </w:rPr>
        <w:t>لا مثل البخاري و تلميذه الترمذي الذي شارك البخاري في كثير من شيوخه،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قتيبة بن سعيد، و علي بن حجر، و ابن بشار و غيرهم، وتوفي في ترمذمن بلاد ماوراء النهر سنة تسع و سبعين و مأتين، و مثل النسائي الخراساني وإن أتهم بالتشيع لانه كان بعيداً عن منبع العلم و الحديث، و معدن الوحي و التنزيل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الدار قطني و إن كان بغداديا و أتهم بالتشيع لان شيوخه لم يكونوا ممن يعتمد عليهم، كأبي سعيد الإصطخري الشافعي، و محمدبن الحسن النقاش، وأبي سعيد القزاز، و محمد بن الحصين الطبري، وأبي بكر بن مجاهد</w:t>
      </w:r>
      <w:r>
        <w:rPr>
          <w:rFonts w:eastAsia="Amiri" w:cs="Amiri" w:ascii="Amiri" w:hAnsi="Amiri"/>
          <w:color w:val="111111"/>
          <w:sz w:val="28"/>
          <w:szCs w:val="28"/>
          <w:rtl w:val="true"/>
          <w:lang w:bidi="ar-SA"/>
        </w:rPr>
        <w:t xml:space="preserve">. </w:t>
      </w:r>
      <w:bookmarkStart w:id="48" w:name="pg20560_217252"/>
    </w:p>
    <w:p>
      <w:pPr>
        <w:pStyle w:val="BookText"/>
        <w:rPr/>
      </w:pPr>
      <w:bookmarkEnd w:id="48"/>
      <w:r>
        <w:rPr>
          <w:rFonts w:ascii="IRNazanin" w:hAnsi="IRNazanin" w:eastAsia="IRNazanin"/>
          <w:color w:val="111111"/>
          <w:sz w:val="28"/>
          <w:sz w:val="28"/>
          <w:szCs w:val="28"/>
          <w:rtl w:val="true"/>
          <w:lang w:bidi="fa-IR"/>
        </w:rPr>
        <w:t>هذا شيء مما أوجب عدم اعتماد الشيعة علی من لايوثق به من رجال الحديث، و ملخصه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التثبت في نقل الحديث، و أخذ الحائطة للدين في عدم أخذه من أولاد المجوس البعيدين عن مهبط الوحي، و معدن التنزيل، و من أنصار بني‌أميه الذين تلاعبوا بالحديث و أحكام الدين و السنة،</w:t>
      </w:r>
    </w:p>
    <w:p>
      <w:pPr>
        <w:pStyle w:val="BookText"/>
        <w:rPr/>
      </w:pPr>
      <w:r>
        <w:rPr>
          <w:rFonts w:ascii="IRNazanin" w:hAnsi="IRNazanin" w:eastAsia="IRNazanin"/>
          <w:color w:val="111111"/>
          <w:sz w:val="28"/>
          <w:sz w:val="28"/>
          <w:szCs w:val="28"/>
          <w:rtl w:val="true"/>
          <w:lang w:bidi="fa-IR"/>
        </w:rPr>
        <w:t>هذا ما يعود الی الحديث</w:t>
      </w:r>
      <w:r>
        <w:rPr>
          <w:rFonts w:eastAsia="IRNazanin" w:cs="IRNazanin"/>
          <w:color w:val="111111"/>
          <w:sz w:val="28"/>
          <w:szCs w:val="28"/>
          <w:rtl w:val="true"/>
          <w:lang w:bidi="fa-IR"/>
        </w:rPr>
        <w:t>.</w:t>
      </w:r>
    </w:p>
    <w:p>
      <w:pPr>
        <w:pStyle w:val="Heading2"/>
        <w:numPr>
          <w:ilvl w:val="1"/>
          <w:numId w:val="1"/>
        </w:numPr>
        <w:rPr/>
      </w:pPr>
      <w:bookmarkStart w:id="49" w:name="__RefHeading___Toc10394746_3381743652"/>
      <w:bookmarkStart w:id="50" w:name="_Toc16"/>
      <w:bookmarkEnd w:id="49"/>
      <w:r>
        <w:rPr>
          <w:rtl w:val="true"/>
        </w:rPr>
        <w:t>رسالة الاثنی عشرية الحر العاملي</w:t>
      </w:r>
      <w:bookmarkEnd w:id="50"/>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الشيخ محمد ابن الحسن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 و هو يشتمل علی اثني عشر باباً و اثني عشر فصلاً و اليك ايها القارئ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الرابعة من الكتاب وهي تكلمة ادلة ابطال التصوف وذمه عموماً من الباب الثاني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منهم الطبرسي في كتاب الإحتجاج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 إذا رأيتم الرجل قد حسن سمته، وتماوت في منطقه وتخاضع في حركاته فرويدا؟ لا يغرنكم فما أكثر من يعجزه تناول الدنيا وركوب الحرام منها لضعف نيته ومهانته وجبن قلبه فنصب الدين فخا لها فهو لا يزال يختل الناس بظاهره فإن تمكن من حرام اقتحمه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 عن المال الحرام فرويدا لا يغرنكم فإن شهوات الخلق مختلفة فما أكثر من </w:t>
      </w:r>
    </w:p>
    <w:p>
      <w:pPr>
        <w:pStyle w:val="BookText"/>
        <w:rPr/>
      </w:pPr>
      <w:r>
        <w:rPr>
          <w:rFonts w:ascii="Amiri" w:hAnsi="Amiri" w:eastAsia="Amiri" w:cs="Amiri"/>
          <w:color w:val="111111"/>
          <w:sz w:val="28"/>
          <w:sz w:val="28"/>
          <w:szCs w:val="28"/>
          <w:rtl w:val="true"/>
          <w:lang w:bidi="ar-SA"/>
        </w:rPr>
        <w:t>ينبو</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عن المال الحرام وإن كثر ويحمل نفسه على شوهاء قبيحة فيأتي منها محرما فإذا وجدتموه يعف عن ذلك فرويدا؟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 حتى تنظروا ما عقدة عقله فما أكثر من ترك ذلك أجمع ثم لا يرجع إلى عقل متين فيكون ما يفسده يجهله أكثر مما يصلحه بعقله فإذا وجدتم عقله متينا فرويدا لا يغرنكم حتى تنظروا أمع هواه يكون على عقله؟ أو يكون مع عقله على هواه وكيف محبته للرياسات الباطلة وزهده فيها فإن في الناس من خسر الدنيا والآخرة بترك الدنيا للدنيا ويرى أن لذة الرياسة الباطلة أفضل من لذة الأموال والنعم المباحة المحللة فيترك ذلك أجمع طلبا للرياسة، حتى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العزةبالإثم فحسبه جهنم ولبئس المهاد فهو يخبط خبط عشواء يقوده أول باطله إلى أبعد غايات الخسارة، ويمده ربه بعد طلبه لما لا يقدر عليه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طغيانه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يحل ما حرم الله ويحرم ما أحل الله لا يبالي ما فات من دينه إذا سلمت له رئاسته التي قد 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 فأولئك الذين غضب الله عليهم ولعنهم وأعد لهم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الرجل كل الرجل نعم الرجل هو الذي جعل هواه متبعا لأمر الله وقواه مبذولة في رضى الله يرى الذل مع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عز الأبد من العز في الباطل ويعلم أن قليل ما يحتمله من ضرائها يؤديه إلى دوام النعيم في دار لا تبيد ولا تنفد وأن كثير ما يلحقه من سرائها إن اتبع هواه يؤديه إلى عذاب لا انقطاع له ولا يزول فذلكم الرجل نعم الرجل فيه فتمسكوا وبسنته فاقتدوا وإلى ربكم به فتوسلوا فإنه لا ترد له دعوة ولا تخيب له طلبة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التعريض بمشايخ الصوفية والتصريح بذم تلك الطريقة الدنية فإنه لا يخرجون عن الأقسام المذمومة والله أعلم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الشيعة الإمامية وإطباق جميع الطايفة الاثني عشرية على بطلان التصوف والرد على الصوفية من زمن النبي صلى الله عليه وآله والأئمة عليهم السلام إلى قريب من هذا الزمان وما زالوا ينكرون عليهم تبعا لأئمتهم في ذلك فقد عرفت طرفا مما ورد عنهم وتقدم في الباب الأول ما يدل على ذلك أيضا ويأتي ما يدل عليه إن شاء الله تعالى فعلم قطعا أن الأئمة عليهم السلام داخلون في هذا </w:t>
      </w:r>
    </w:p>
    <w:p>
      <w:pPr>
        <w:pStyle w:val="BookText"/>
        <w:rPr/>
      </w:pPr>
      <w:r>
        <w:rPr>
          <w:rFonts w:ascii="Amiri" w:hAnsi="Amiri" w:eastAsia="Amiri" w:cs="Amiri"/>
          <w:color w:val="111111"/>
          <w:sz w:val="28"/>
          <w:sz w:val="28"/>
          <w:szCs w:val="28"/>
          <w:rtl w:val="true"/>
          <w:lang w:bidi="ar-SA"/>
        </w:rPr>
        <w:t>الاجماع فظهرت حجته وعلمت صحته وذلك معلوم علما يقينا من حال الشيعة الإمامية يعلمه كل من عرف أحوالهم أو طالع كتبهم ومع ذلك قد نقل بهذا الاجماع جماعة من أجلائهم وصرح به غير واحد من فضلا علمائهم وستقف إن شاء الله تعالى على بعض أسمائهم وموافقة الأئمة عليهم السلام لهذا الاجماع ظاهرة من الأحاديث السابقة وأمثالها حتى أن هذا الاسم لم يطلقه أحد عليهم ولا نسبه شيعتهم ولا غيرهم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العامة والخاصة عن شقيق البلخي أنه قال حججت فرأيت رجلا أسمر اللون منفردا ليسمعه شيء فقلت في نفسي هذا رجل من الصوفية يريد أن يكون كلا على الناس فنظر إلي وقال يا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 أن بعض الظن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فندمت وقلت هذا رجل صالح قد سماني وأخبرني بما في نفسي من غير أن أنطق به لاعتذرن إليه إذا رأيته فلما رآني مرة أخرى قال يا شقيق وإني لغفار لمن آمن وعمل صالحا ثم اهتدى فلما وصل إلى مكة سألت عنه فقيل لي هذا موسى بن جعفر عليهم السلام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إنكاره على من ينسب إليه التصوف الذي لم يرد به الشرع ونهيه له عن ذلك وأمره إياه باجتناب هذه التهمة فلم يرض بهذه التسمية، ولما سماها بصالح الموافق لنصوص الشرع ونسب إليه هذا الاسم رضى بذلك وعده توبة منه وهداية وعملا صالحا فعلم أن النسبة الأولى ذنب وضلال وعمل سيئ، وذلك كله واضح ولا يظن أن الانكار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يكون كلا على الناس لأنه لم يصرح بنفيه في مقام ذكر الصلاح ولو لم يرد ما قلنا لفسدت المقابلة، فظهر أن هذا الاسم غير معهود شرعا وكيف يجوز ذكر الصوفي في هذا المقام مع فرض عدم مدخليته في العام ثم يصرح الإمام بما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ذلك ح إلا إغراء بالجهل فعلم أنه هو المقصود، أوله مدخل تام فيه والمقابلة تقرب الأول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من نقل الاجماع السيد الجليل أبا المعالي محمد بن نعمة الله الحسيني رحمه الله في كتابه الذي صنفه في الملل والأديان في بحث مذهب الصوفية وأكثر أهل السنة والجماعة أنكروا الصوفية وجميع الشيعة أنكروهم ونقلوا عن أئمتهم أحاديث في مذمتهم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الشيعة على كفرهم والرد عليهم بطريق المبالغة العظيمة إلى وجه لم يجوزوا لغير الضرورة التسمية </w:t>
      </w:r>
    </w:p>
    <w:p>
      <w:pPr>
        <w:pStyle w:val="BookText"/>
        <w:rPr/>
      </w:pPr>
      <w:r>
        <w:rPr>
          <w:rFonts w:ascii="Amiri" w:hAnsi="Amiri" w:eastAsia="Amiri" w:cs="Amiri"/>
          <w:color w:val="111111"/>
          <w:sz w:val="28"/>
          <w:sz w:val="28"/>
          <w:szCs w:val="28"/>
          <w:rtl w:val="true"/>
          <w:lang w:bidi="ar-SA"/>
        </w:rPr>
        <w:t xml:space="preserve">بالصوفية ورووا بهذا المعنى أحاديث كثيرة عن أئمتهم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في هذا المقام إشارة إلى بعض من رد عليهم من العلماء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بكفرهم وصرح بضلالتهم وصنف في إبطال مذاهبهم المصنفات أو تعرض للرد عليهم في بعض المؤلفات ومن هنا يظهر انعقاد الاجماع ويرتفع النزاع مع ما هو معلوم من موافقة غيرهم وعدم ظهور مخالف لهم أصلا ولنقتصر من ذكر العلماء المشار إليهم على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قدس سره فإنه قد صنف كتاب الرد على أصحاب الحلاج وقد نقل من هذا الكتاب كل من صنف في الرد على الصوفية وقد ذكروه في ترجمته وتعداد كتبه كما في فهرست النجاشي والشيخ وغيرهما وقد تقدم بعض ما نقل عنه ويأتي بعض آخر منه في موضع هو أنسب 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عنه بعض علمائنا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أيدك الله أن كثيرا من هذا العالم قائل بالإمامة على ظاهر من القول مليح وباطن من الفعل قبيح يعلن تقى وإيمانا ويبطن كفرا وعدوانا يأكل الدنيا بالدين ويدخل الشبه على المستضعفين من المؤمنين إلحادا في دين الله وعنادا لآل رسول الله صلى الله عليه وآله ولما رأينا انهماك الحلاجية في إغواء ضعفاء الفرقة الناجية توجهنا إلى سد إضلالهم ورد أقوالهم لئلا يغيروا بإيهامهم في المغالاة ويعرضوا بإعراضهم عن مسلك النجاة كما مر في مقدمة الخبر الأول من هذا الكتاب المسمى بكتاب الرد على أصحاب الحلاج الذين نكبوا ونكسوا عن المنهاج والذين ألحوا في حب الله قولا ومكيدة وبالغوا في عداوته فعلا وعقيدة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تأليف الشيخ المفيد لهذا الكتاب وسد ما فتحوه من هذا الباب ترى هؤلاء الصوفية يشنعون عليه ويطعنون فيه مع جلالة قدره ورفيع منزلته ويحسن هنا ذكر نبذة من ذلك توفية لبعض حقوقه وليظهر حسن حاله وجلالته وصحة اعتقاداته التي من جملتها بطلان التصوف وإذا ظهر حسن حاله قبح حال من أساء اعتقاده فيه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رئيس الطائفة المحقة أبو جعفر الطوسي في فهرست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يكنى أبا عبد الله المعروف بابن المعلم من أجلة متكلمي الإمامية انتهت رياسة الإمامية في وقته إليه في العلم وكان مقدما في صناعة الكلام وكان فقيها متقدما فيه حسن الخاطر دقيق الفطنة حاضر </w:t>
      </w:r>
    </w:p>
    <w:p>
      <w:pPr>
        <w:pStyle w:val="BookText"/>
        <w:rPr/>
      </w:pPr>
      <w:r>
        <w:rPr>
          <w:rFonts w:ascii="Amiri" w:hAnsi="Amiri" w:eastAsia="Amiri" w:cs="Amiri"/>
          <w:color w:val="111111"/>
          <w:sz w:val="28"/>
          <w:sz w:val="28"/>
          <w:szCs w:val="28"/>
          <w:rtl w:val="true"/>
          <w:lang w:bidi="ar-SA"/>
        </w:rPr>
        <w:t xml:space="preserve">الجواب له قريب من مأتى مصنف كبار وصغار 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وفاته يوما لم ير أعظم منه من كثرة الناس للصلاة عليه وكثرة البكاء من المخالف له ومن المؤالف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الجليل أبو العباس النجاشي في كتاب الرجال</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بعد ذكر اسمه ونسبه إلى قحطان ماهذا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شيخنا وأستاذنا رضي الله عنه فضله أشهر من أن يوصف في الفقه والكلام والرواية والثقة والعلم وذكر من جملة كتبه كتاب الرد على أصحاب الحلاج وكذا ذكره الشيخ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أجل مشايخ الشيعة ورئيسهم واستادهم وكل من تأخر عنه استفاد منه وفضله أشهر من أن يوصف أوثق أهل زمانه وأعلمهم انتهت رياسة الإمامية في وقته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جميع المدائح السابقة وزاد عليها وقصة رؤياه لفاطمة عليها السلام في المنام وقد أتت إليه بالحسنين عليهما السلام ليعلمهما فأتت من الغد فاطمة أم السيد الرضي والمرتضى إليه ليعلمهما مشهورة، ودلالتها على فضله ظاهرة مع ماله من الفضائل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ما ذكره الشيخ منتجب الدين علي بن الحسين بن علي بن بابويه في فهرسته فقال أبو الفرج المظفر بن علي بن الحسين الحمداني ثقة عين من سفراء الإمام صاحب الزمان عليه السلام أدرك الشيخ المفيد أبا عبد الله وجلس مجلس السيد المرتضى والشيخ الطوسي وقرأ عليه ولم يقرأ عليهما أخبرنا الوالد عن والده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مؤلفاته وهذه مرتبة جليلة له وقد نص عليه صاحب الزمان بما يقتضي جلالة القدر وعلو الشأن واختص منه بشهادات ودعوات لم يظفر بها أحد من أهل زمانه وذلك في توقيعاته إليه في الغيبة الكبرى مثل قوله عليه السلام في توقيعه إليه للأخ السديد والولي الرشيد الشيخ المفيد محمد بن محمد بن النعمان أدام الله إعزازه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أما بعد سلام الله عليك أيها الولي المخلص في الدين المخصوص فينا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ونعلمك أدام الله توفيقك لنصرة الحق وأجزل مثوبتك على نطقك عنا بالصدق إنه قد أذن لنا في تشريفك بالمكاتبة وتكليفك ما تؤديه عنا إلى موالينا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هذا كتابنا إليك أيها الأخ الولي والمخلص في ودنا الصفي والناصر لنا الوفي حرسك الله بعينه التي لا تنام فاحتفظ به ولا تظهر على خطنا الذي سطرناه بماله ضمناه أحدا وأد ما فيه إلى من تسكن إليه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توقيع آخر من عبد الله المرابط في سبيله إلى ملهم الحق ودليله سلام عليك أيها الناصر للحق الداعي إليه بكلمة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 نظرنا مناجاتك عصمك الله بالسبب الذي وهبه لك من أوليائه وحرسك به من كيدأعدائه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ونعهد إليك أيها الولي المخلص المجاهد فينا الظالمين أيدك بنصره الذي أيد به السلف من أوليائنا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إليك أيها الولي الملهم للحق العلي بإملائنا وحظ ثقتنا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ذلك الطبرسي في كتاب الإحتجاج وغيره وهذا عند التأمل كالنص على صحة اعتقادات الشيخ المفيد ومن أوضحها وأشهرها إنكار التصوف والمبالغة في الرد على أهله والحكم بكفرهم فقد ظهر موافقة صاحب الأمر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محمد بن شهرآشوب في كتاب الرجال في ترجمة الشيخ المفيد إن صاحب الأمر عليه السلام لقبه بذلك وهذا ظاهر أيضا من التوقيع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رئيس المحدثين أبو جعفر بن بابويه رضي الله عنه وقد عرفت أنه ولد بدعوة صاحب الزمان عليه السلام وفضائله أكثر من أن تحصى وقد بالغ في الرد عليهم في كتاب الإعتقاد وكتب الحديث مثل عيون الأخبار ومعاني الأخبار والتوحيد والعلل وغيره حيث روى الأحاديث في الرد عليهم وتقدم بعضها ويأتي بعض آخر منها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المرتضى ذو المجدين علم الهدى قدس سره فإنه ألف في الرد عليهم كتابا كما يأتي نقله إن شاء الله تعالى وقد ذكر ذلك جمع من علمائنا وقد بالغ في الرد عليهم أيضا في كتبه الكلامية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رئيس الطائفة أبو جعفر الطوسي قدس سره فإنه ذكر في مواضع من كتبه ما يوافق ذلك وبالغ في الرد عليهم عموما وخصوصا في كتبه الكلامية وغيرها وفي كتاب الغيبة كما يأتي إن شاء الله تعالى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رحمه الله وهو من أجلا علمائنا فإنه صنف كتاب الهادي إلى النجاة من جميع </w:t>
      </w:r>
    </w:p>
    <w:p>
      <w:pPr>
        <w:pStyle w:val="BookText"/>
        <w:rPr/>
      </w:pPr>
      <w:r>
        <w:rPr>
          <w:rFonts w:ascii="Amiri" w:hAnsi="Amiri" w:eastAsia="Amiri" w:cs="Amiri"/>
          <w:color w:val="111111"/>
          <w:sz w:val="28"/>
          <w:sz w:val="28"/>
          <w:szCs w:val="28"/>
          <w:rtl w:val="true"/>
          <w:lang w:bidi="ar-SA"/>
        </w:rPr>
        <w:t>المهلكات ونقل فيه أخبارا كثيرة في الرد على هؤلاء ومذمتهم عن الشيخ المفيد وغيره من المتقدمين ويأتي بعض ما نقل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المعتمد بن محمد الدوريسي رحمه الله في كتاب الإعتقاد فإنه بالغ في الردعليهم وخصوصا في أمر الحلول والاتحاد، ومن جملة ما نقل بعض ثقات الأصحاب عن ذلك الكتاب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العجب كل العجب من الذين يدعون الكياسة والفراسة أنهم يغترون بغرور الزراقية الذين هم أراذل فرق المبتدعة وأدنى شعب الحلاجية ولا يتأملون في أفعالهم القبيحة المخترعة وأفعالهم الردية الشنيعة ولا ينظرون إلى أنهم يجعلون التهليل لأنفسهم المزمار ويغنون كالجواري بالأشعار ويركبونها مع الأوتار والأذكار يرقصون كالدب في الجبل ويجرون المنافع من السفهاء بالحيل ولكن لا يتم لهم الأمر إلا بالدعوى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جمال الدين الحسن بن المطهر الحلي قدس سره في عدة مواضع من كتبه يأتي نقل بعض من عباراته فيها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في كتاب الكشكول المشهور عنه في كلام طويل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وإمامهم الذي يرجعون إليه ويختصون به لا يعرف إبليس من الدجال ولا يفرق بين الحق والمحال ولا يميز فريق الجنة من فريق السعير ولا يعرف فضل القليل من عباد الله على الكثير يرتاح إلى ذكر مشايخ القرى والجبال وكراماتهم، ويأنس بسماع فضائل المنقطعين في البراري والبلاد ويعدد ولاياتهم وينبسط إلى وصف معجزات النساء العابدات وإذا سمع كلام علي والأئمة عليهم السلام من ولده يتغير لونه وتضيق عينه ويحمر وجهه وتبيض شفتاه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خلونا من حديث الرافضة، والأخبار المتناقضة ولا يعلم ما حدث بين المهاجرين والأنصار وانضمام قريش على بني هاشم وهذا الفساد ثمرة ذلك الفساد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المتقشف عند الجهلة المتصنع بتطويل اللحية والعذبة المتصنع المتخشع المتقارب في خطوه يرى الغوغاء من أهل مذهبه أنه يصرع عند ذكر الله وجنته شوقا وذكر النار وعذابها خوفا، فيرمي بنفسه بينهم مجتوتا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تمردا وعيارة وعتوا يصفع هذا بيمينه ويلطم هذا بشماله ويبصق على هذا من فضل ما يرغى ويزيد من ريقه ويأكل مال هذا ويسخر بالحمقة ويشرب المسكر مع غلمانه ومريديه وتلامذته في وقته ورقصه وغنائه وأشياء لو تقصيناها في التهلك لقبح بنا تسطيرها، وإذا جرى ذكر </w:t>
      </w:r>
    </w:p>
    <w:p>
      <w:pPr>
        <w:pStyle w:val="BookText"/>
        <w:rPr/>
      </w:pPr>
      <w:r>
        <w:rPr>
          <w:rFonts w:ascii="Amiri" w:hAnsi="Amiri" w:eastAsia="Amiri" w:cs="Amiri"/>
          <w:color w:val="111111"/>
          <w:sz w:val="28"/>
          <w:sz w:val="28"/>
          <w:szCs w:val="28"/>
          <w:rtl w:val="true"/>
          <w:lang w:bidi="ar-SA"/>
        </w:rPr>
        <w:t>الاختلاف في مجلس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نتبع ولا نبتدع وليس لنا إلا التسليم والرضا لكل أفعال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من كلامه ما هو صريح في الحكم عليهم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عبد العالي العاملي الكركي رحمه الله وقد صنف في الرد عليهم كتابا سماهكتاب المطاعن المجرمية نقل فيه أخبارا كثيرة وأحاديث متعددة تدل على الرد عليهم وذمهم وكفرهم وذكر وجوها عقلية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المحقق الشيخ حسن قدس سره في كتاب عمدة المقال في كفر أهل الضلال كفر أهل الضلال وقد نقل بعض ثقات الأصحاب عنه أنه قال فيه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والصوفية جوزوا اتحاده تعالى وحلوله في أبدان العارفين حتى تمادى بعضهم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نفس الوجود وكل موجود فهو الله تعالى والذين يميلون إلى طريقتهم الباطلة يتعصبون لهم ويسمونهم الأولياء ولعمري إنهم رؤس الكفرة الفجرة وعظماء الزنادقة والملاحدة وكان من رؤس هذه الطايفة الضالة المضلة الحسين بن منصور الحلاج وأبو يزيد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والدي رحمه الله نقلا عن ثقات الإمامية في كتابه الموسوم بمطاعن المجرمية في طعنها أخبارا كثيرا ولقد صنف الشيخ المفيد كتابا مبسوطا مشتملا على الدلائل العقلية والنقلية في ذمهم وبطلانهم وكفرهم وطغيانهم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الأجل الأكمل ملا أحمد الأردبيلي قدس سره فإنه صنف كتاب حديقة الشيعة ونقل فيه أشياء كثيرة نقلنا بعضها وفضله أشهر من أن يذكر ومع ذلك ترى هؤلاء الصوفية ينقصون من قدره ولا يميلون إلى ذكره بل يسمونه الفقيه الأردبيلي على وجه الاستهزاء به والاحتقار للفقهاء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عنه بعض ثقات الأصحاب إنه نقل من فرقهم إحدى وعشرين فرقة وإنها ترجع إلى فرقتين حلولية واتحادية وهما الأصل وذكر لكل فرقة منهم ما يطول ذكره من القبايح والمنكرات وقد نقل عنه أيضا إنه ذكر في جملة الطعون على الصوفية إنهم كالملاحدة يأولون الآيات والأحاديث ويفسرونها بما يوافق رأيهم ومدعاهم ويقولون بالجبر والتشبيه والتجسيم والصورة والرؤية، ويدعون علم الغيب ويسمونه كشفا وإن المتقدمين من علماء الإمامية أكثروا الذم والطعن عليهم والتصنيف في ذلك، ونقلوا أحاديث كثيرة في الرد عليهم وتكفيرهم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بابويه والشيخ المفيد وابن قولويه </w:t>
      </w:r>
    </w:p>
    <w:p>
      <w:pPr>
        <w:pStyle w:val="BookText"/>
        <w:rPr/>
      </w:pPr>
      <w:r>
        <w:rPr>
          <w:rFonts w:ascii="Amiri" w:hAnsi="Amiri" w:eastAsia="Amiri" w:cs="Amiri"/>
          <w:color w:val="111111"/>
          <w:sz w:val="28"/>
          <w:sz w:val="28"/>
          <w:szCs w:val="28"/>
          <w:rtl w:val="true"/>
          <w:lang w:bidi="ar-SA"/>
        </w:rPr>
        <w:t>قائلون إن هذه الطائفة الضالة المضلة من الغلاة وقال إن الشيخ محي الدين بن عربي والشيخ عزيز النسفي وعبد الرزاق الكاشي قائلون بوحده الوجود وإن كل موجود فهو الله تعالى نعوذ بالله من هذهالاعتقادات؟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أبو المعالي محمد بن أحمد بن عبد الله الحسني</w:t>
      </w:r>
      <w:r>
        <w:rPr>
          <w:rStyle w:val="FootnoteAnchor"/>
          <w:rtl w:val="true"/>
        </w:rPr>
        <w:footnoteReference w:id="142"/>
      </w:r>
      <w:r>
        <w:rPr>
          <w:rFonts w:ascii="Amiri" w:hAnsi="Amiri" w:eastAsia="Amiri" w:cs="Amiri"/>
          <w:color w:val="111111"/>
          <w:sz w:val="28"/>
          <w:sz w:val="28"/>
          <w:szCs w:val="28"/>
          <w:rtl w:val="true"/>
          <w:lang w:bidi="ar-SA"/>
        </w:rPr>
        <w:t xml:space="preserve">فإنه قد صنف كتابا سنة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الملك والأديان بالفارسية فقال فيه ما معناه ذكر مذاهب الصوفية هؤلاء لهم أسماء متكثرة وبناء مذهبهم من أبي هاشم الكوفي تابع بني أمية وفرقهم متعددة ويدعي بعضهم ترك النفس وإنها باطلة وإنه مستغرق في الحق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الحق، ورووا عن أبي يزيد البسطامي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سبحاني ما أعظم شأني وأولوا هذا الكفر بنفي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الطبقة الحسين بن منصور الحلاج ادعى الإلهية وعبادتهم وطاعتهم التفكر ويرجحونه على الصلاة الواجبة وهو أكبر الطاعات عندهم وأتعبوا أنفسهم في الرياضات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يسمون ملامية لفعلهم المعاصي جهارا ليلومهم الناس ووقعوا في السماع واللهو والتحير والإغماء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الباطن من الحق وفي الظاهر بغيره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عارفون وينشدون الشعر ويرقصون ويسمونه شوقا، ويسمون أنفسهم عشاقا وكلامهم كله عن العشق ويتركون التكسب ويلزمون الراحة ويدعون علم الغيب والفراسة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بزعمهم زهاد لا يتزوجون وكثير من البله والعوام يغترون بهم ويميلون إلى طريقتهم ويظهرون النظافة واحترام بعضهم بعضا وبعضهم يؤدي الفرائض في وقتها ليعتقدوا فيها وإن لم يكن معتقدا وشغفهم بالسماع ويظهرون الوصول إلى مرتبة عدم الشعور، وليس له أصل وأكثرهم من أهل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النورية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نور أزلي وقع في القلب وبرز منه فصار صافيا والحلولية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الهي حل فيهم لتركهم الشهوات حتى وصلوا إلى كونهم كلهم الحق وأكثر أهل السنة والجماعة أنكروا الصوفية وجميع الشيعة أنكروهم ونقلوا عن أئمتهم أحاديث كثيرة في مذمتهم وصنف علماء الشيعة كتبا كثيرة في ردهم وكفرهم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كتاب الشيخ المفيد في الرد على أصحاب الحلاج وذكر فيه أن الصوفية في الأصل فرقتانحلولية واتحادية وكل الشيعة على هذا القول فيهم إلا القليل فإنهم جعلوا الحلولية والاتحادية فرقة واحدة وأكثر أهل السنة يجعلونهما أيضا فرقة واحدة وكل الشيعة على كفرهم والرد عليهم بطريق المبالغة العظيمة إلى حد لم يجوزوا لغير ضرورة التسمية بالصوفية ورووا بهذا المعنى أحاديث كثيرة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الجليل الشيخ بها الدين قدس سره فقد عرفت ما نقله في الكشكول من الحديث الشريف في مذمتهم وتكفيرهم وقد صرح بالإنكار عليهم في مواضع متعددة في الكتاب المذكور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عنهم أحيانا شيئا يتعلق بالزهد ونحوه فلا منافاة فيه وكذا ما تضمن تفاوت درجات الناس في المعرفة ولا يخفى صرف عمره في علوم الشريعة قراءة وبحثا وتحقيقا وتأليفا وكذا القول في شيخنا الجليل الرباني الشهيد الثاني وذلك ينافي طريقة التصوف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جماعة من علماء العامة ومحققيهم قد أنكروا التصوف وبالغوا في ذم أهله ولننقل بعض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الطيبي في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أحدثه المتصوفة من السماع بالآلات فلا خلاف في تحريمه وقد غلب على كثير ممن ينسب إلى الجبر وعموا عن تحريمه حتى ظهر على كثير منهم أفعال المجانين قيرقصون بحركات متطابقة وتقطيعات متلاحقة وزعموا أن تلك الأمور من البر وهذا 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الدميري صاحب كتاب حياة الحيوان نقلا عن السيوطي عن أبي بكر الطرطوشي أنه سئل عن قوم يجتمعون في مكان يقرأون شيئا من القرآن ثم ينشد لهم منشد شيئا من الشعر فيرقصون ويضربون بالدف هل الحضور معهم حلالا أم 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مذهبه الصوفية بطالة وجهالة وضلالة وما الإسلام إلا كتاب الله وسنة رسوله وأما الرقص والتواجد فأول من أحدثه أصحاب السامري لما اتخذوا عجلا جسدا له خوار قاموا يرقصون حوله ويتواجدون فهو دين الكفار وعباد العجل وإنما كان مجلس النبي صلى الله عليه وآله وأصحابه كأنما على رؤسهم الطير من السكينة والوقار فينبغي للسلطان ونوابه أن يمنعوهم من الحضور في المساجد </w:t>
      </w:r>
    </w:p>
    <w:p>
      <w:pPr>
        <w:pStyle w:val="BookText"/>
        <w:rPr/>
      </w:pPr>
      <w:r>
        <w:rPr>
          <w:rFonts w:ascii="Amiri" w:hAnsi="Amiri" w:eastAsia="Amiri" w:cs="Amiri"/>
          <w:color w:val="111111"/>
          <w:sz w:val="28"/>
          <w:sz w:val="28"/>
          <w:szCs w:val="28"/>
          <w:rtl w:val="true"/>
          <w:lang w:bidi="ar-SA"/>
        </w:rPr>
        <w:t>وغيرها ولا يحل لأحد يؤمن بالله واليوم الآخر أن يحضر معهم ولا يعينهم على باطلهم وهذا مذهبالشافعي ومالك وأحمد وغيرهم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عزيز النسفي في كتاب تصفية القلوب كلاما طويلا في مذمتهم من جملة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شياطين العصر في دكاكين التلبيس وأشقياء في لباس الأتقياء قد سخروا الأنعام وهم غيلان الدين وكل واحد ارتكب حيلة لتسخير العوام شعارهم الفتنة والفساد، ودثارهم الزندقة والإلحاد ودينهم البدعة وترك السنة وزينتهم الرقص واللعب افتخارهم بصحبة الظلمة ومباهاتهم بتحصيل الخرقة واللقمة عبادتهم النغمات والغنى وعشقهم الضلال والإضلال والجهال بتلبيساتهم قد ضلوا، فريضتهم البدعة والغواية والإباحة عندهم طريقة وحقيقة، قد بعدوا عن أحكام الدين والله سائل الحكام وأهل الإسلام عن تغافلهم في دفع فسادهم ليس لهم نصيب في علوم الدين، مذهبهم الفجور وزينتهم الدعوى والسرور قد تركوا أمر الله ورسوله وراء ظهورهم وصاروا في أسر الهوى والشياطين واشتغلوا بالمجادلات والهزليات والفلسفة وجعلوها وسيلة الشهرة والجاه لا جرم قد ضلوا وأضلوا وانتشر أمرهم في الدنيا وقوى أمر زندقتهم وانطفت أنوار 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الزمخشري في الكشاف</w:t>
      </w:r>
      <w:r>
        <w:rPr>
          <w:rStyle w:val="FootnoteAnchor"/>
          <w:rtl w:val="true"/>
        </w:rPr>
        <w:footnoteReference w:id="143"/>
      </w:r>
      <w:r>
        <w:rPr>
          <w:rFonts w:ascii="Amiri" w:hAnsi="Amiri" w:eastAsia="Amiri" w:cs="Amiri"/>
          <w:color w:val="111111"/>
          <w:sz w:val="28"/>
          <w:sz w:val="28"/>
          <w:szCs w:val="28"/>
          <w:rtl w:val="true"/>
          <w:lang w:bidi="ar-SA"/>
        </w:rPr>
        <w:t>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من يذكر محبة الله ويصفق بيده مع ذكرها ويطرب وينعر ويصعق فلا تشك في أنه لا يعرف ما الله ولا يدري ما محبة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تصفيقه ونعرته وصعقته إلا لأنه تصور في نفسه الخبيثة صورة مستملحة معشقة فسماها الله بجهله ودعاها ربه ثم صفق وطرب ونعر وصعق على تصورها وربما رأيت المنى قد ملأ إزاره عند صعقته وحمقى العامة حوله قد ملأوا أردائهم بالدموع لما رققهم من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مواضع أخر منه نحو هذا الكلام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أيضا أن علماء الإمامية الآن قد وافقوا المتقدمين منهم في الرد على الصوفية والإنكار عليهم وألفوا كتبا ورسائل في ذلك بالعربية والفارسية فمما قاله بعض المحققين منهم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سيرة الصوفية إنما سرت إلى الشيعة في هذا الزمان وما قاربه وكان في أول الأمر من يفرق بين الغث </w:t>
      </w:r>
    </w:p>
    <w:p>
      <w:pPr>
        <w:pStyle w:val="BookText"/>
        <w:rPr/>
      </w:pPr>
      <w:r>
        <w:rPr>
          <w:rFonts w:ascii="Amiri" w:hAnsi="Amiri" w:eastAsia="Amiri" w:cs="Amiri"/>
          <w:color w:val="111111"/>
          <w:sz w:val="28"/>
          <w:sz w:val="28"/>
          <w:szCs w:val="28"/>
          <w:rtl w:val="true"/>
          <w:lang w:bidi="ar-SA"/>
        </w:rPr>
        <w:t>والسمين فكان من يميل إلى طرف من مقالهم يختار من اللباب أما لأنه مأخوذ من كلام الأنبياءوالأوصياء فإنهم كانوا ينقلون مثل ذلك في كتبهم ليحسن الظن بهم ثم يأولونه تدريجا بما يوافق مطالبهم فيستدرجون بذلك من لم يتأمل ومن تأمل أمسك عنان فكره عن التروي في مثله وقد كان من يختار شيئا من ذلك يجعله وسيلة إلى تزكية النفس ومع ذلك فالمطلب الأقصى عنده سلوك سبيل الشرع كما يظهر من حال الشيخ زين الدين والشيخ بهاء الدين وغيرهما فلا يزيغ ولا يميل إلى طريق النواصب ثم تلاشى الأمر ووصل إلى ارتكاب ما سلكوه والاعتماد على ما قالوه وأولوه من غير تمييز وفرق إلى أن وصل الأمر إلى التنفير من الشرع وأهله ودخل تحت اسم التصوف من تسمى به فاقتصر المدعى عليه واكتفى المريد به، ولو بقي الاسم الذي لا يقبل الغش وورد به الشرع من مثل الصالح والتقي والزاهد والورع ونحو ذلك لم يتطرق هذا الغش ولا ترتبت هذه المفاسد على لفظ التصوف ومعناه حتى صاروا يقضون العمر فيما لا يتعلق بعلوم الدين ولا يميلون إلى من يشم منه رايحة المتشرعين ولا يتصورون النظر إلى كتاب يشتمل على ذلك وقد قيل لبعض رؤسائهم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تطالع كتب الفقه؟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على نفسي الارتداد، وقيل لآخر مثل ذلك، فقال كيف يحصل لي اليقين في الدين بحديث يرويه مثل محمد بن مسلم وكان هذا قد حصل له اليقين من كلام الحكماء والفلاسفة ونحوهم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مشايخهم ورؤسائهم وساداتهم وكبرائهم من القبائح والفضائح والتعصب والضلال وخبث الاعتقاد والأعمال وسيأتي بعض ذلك إن شاء الله تعالى، فكيف يجوز لعاقل يخاف الله أن يقتدي في دينه بمن هذا شأنه ويميل إلى طريقته ويحسن الظن به ويتقرب إلى الله بمحبته؟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أنهم اخترعوا هذه الطريقة فما الفرق بينهم وبين الشافعي وأبو حنيفة وإذا كان هذا حال الأصول فما ظنك بالفروع؟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الرؤساء والأتباع من نفورهم عن الشرع وأهله وإظهار عداواتهم ومجانبة طريقتهم وتغيير كثير من أحكامهم وقد صرحوا بعدم حجية الأحاديث الصحيحة المروية في الكتب المعتمدة فلا يلتفتون إليها ولا يعولون عليها بل اخترعوا أسماء سموها ما أنزل الله بها من سلطان وأشياء لففوها ليس لهم عليها برهان مثل العشق والوجد والرياضة والشلة والرقص والفتل والغناء وترك الحيوانيات </w:t>
      </w:r>
      <w:bookmarkStart w:id="51" w:name="pg20560_217264"/>
    </w:p>
    <w:p>
      <w:pPr>
        <w:pStyle w:val="BookText"/>
        <w:rPr/>
      </w:pPr>
      <w:bookmarkEnd w:id="51"/>
      <w:r>
        <w:rPr>
          <w:rFonts w:ascii="Amiri" w:hAnsi="Amiri" w:eastAsia="Amiri" w:cs="Amiri"/>
          <w:color w:val="111111"/>
          <w:sz w:val="28"/>
          <w:sz w:val="28"/>
          <w:szCs w:val="28"/>
          <w:rtl w:val="true"/>
          <w:lang w:bidi="ar-SA"/>
        </w:rPr>
        <w:t>والكشف والوصول والحال والاتحاد ونحو ذلك ما لم يرد الشرع إلا بمذمته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معلوم من أن رؤسائهم كلهم كانوا من أعداء الأئمة عليهم السلام في كل زمان وطريقتهم مخالفة لطريقتهم إلى الآن فكيف يجوز للشيعة الاقتداء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معلوم منهم من اعتقاد سقوط التكاليف عند حصول الكشف والوصول وأكثرهم إن لم يكن كلهم يدعي حصول ذلك له بملازمة الخلوة أربعين يوما أو أقل مع أن بطلان ذلك ضروري شرعا كأمثاله وقد صرح جميع من أعيانهم بأنهم لا يصلون إلا للتقية والله أعلم</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0394748_3381743652"/>
      <w:bookmarkStart w:id="53" w:name="_Toc17"/>
      <w:bookmarkEnd w:id="52"/>
      <w:r>
        <w:rPr>
          <w:rtl w:val="true"/>
        </w:rPr>
        <w:t>وجود العالَم بعد العدَم عند الإماميّة حجة الاسلام والمسلمين السيد قاسم علي الأحمدي</w:t>
      </w:r>
      <w:bookmarkEnd w:id="53"/>
    </w:p>
    <w:p>
      <w:pPr>
        <w:pStyle w:val="BookText"/>
        <w:rPr/>
      </w:pPr>
      <w:r>
        <w:rPr>
          <w:rFonts w:ascii="Amiri" w:hAnsi="Amiri" w:eastAsia="Amiri" w:cs="Amiri"/>
          <w:color w:val="111111"/>
          <w:sz w:val="28"/>
          <w:sz w:val="28"/>
          <w:szCs w:val="28"/>
          <w:rtl w:val="true"/>
          <w:lang w:bidi="ar-SA"/>
        </w:rPr>
        <w:t>العدد الثاني</w:t>
      </w:r>
    </w:p>
    <w:p>
      <w:pPr>
        <w:pStyle w:val="BookText"/>
        <w:rPr/>
      </w:pPr>
      <w:r>
        <w:rPr>
          <w:rFonts w:ascii="Amiri" w:hAnsi="Amiri" w:eastAsia="Amiri" w:cs="Amiri"/>
          <w:color w:val="111111"/>
          <w:sz w:val="28"/>
          <w:sz w:val="28"/>
          <w:szCs w:val="28"/>
          <w:rtl w:val="true"/>
          <w:lang w:bidi="ar-SA"/>
        </w:rPr>
        <w:t>قول السيّد رضي الدين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الفلاسفة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الهيولى قديمة ، وانها أصل العالم ، وإنّ اللّه ليس له في وجود الهيولى قدرة ولا أثر ، لأنهم ذكروا أنّها لا أوّل لوجودها ، وهي عندهم مشاركة للّه في القدم ، وقالوا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يصوّر منها الصور ، فليس له إلاّ التصوير فحسب ، وقد بطل قولهم بما ثبت من حدوث العالم وحدوث كل ما سوى اللّه تعالى </w:t>
      </w:r>
      <w:r>
        <w:rPr>
          <w:rFonts w:eastAsia="Amiri" w:cs="Amiri" w:ascii="Amiri" w:hAnsi="Amiri"/>
          <w:color w:val="111111"/>
          <w:sz w:val="28"/>
          <w:szCs w:val="28"/>
          <w:rtl w:val="true"/>
          <w:lang w:bidi="ar-SA"/>
        </w:rPr>
        <w:t xml:space="preserve">.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وجود الممكن من غيره ، فحال إيجاده لا يكون موجوداً ، لاستحالة إيجاد الموجود ، فيكون معدوماً ، فوجود الممكن مسبوق بعدمه وهذا الوجود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 والموجود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 ، فكل ما سوى الواجب من الموجودات محدث ، واستحالة الحوادث لا إلى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بيان طائل بعد ثبوت إمكانها المقتضي لحدوثها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مؤثر إمّا أن يكون أثره تابعاً للقدرة والداعي أو لا يكون ، بل يكون مقتضى ذاته ؟ والأوّل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 وأثر القادر مسبوق بالعدم ، لأن الداعي لا يدعو إلاّ إلى المعدوم ، وأثر الموجب يقارنه في الزمان ؛ إذ لو تأخّر عنه لكان وجوده في زمان دون آخر ، فإن لم يتوقّف على أمر غير ما فرض مؤثرا تامّاً كان ترجيحاً من غير مرجّح ، وإن توقف لم يكن المؤثّر تامّاً ، وقد فرض تامّاً ، وهذا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المؤثر في الممكنات قادر ؛ إذ لو كان موجباً لكانت الممكنات قديمة ، واللازم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فالملزوم مثله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رحمه‌الله في تجريد الاعتقاد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 العالم بعد عدمه ينفي الإيجاب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الحلي رحمه‌الله في 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فرغ من الدلالة على وجود الصانع تعالى شرع في الاستدلال على صفاته تعالى وابتدأ بالقدرة ، والدليل على أنه تعالى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بيّنا أنّ العالم حادث ، فالمؤثر فيه إن كان موجباً لزم حدوثه أو قدم ما فرضناه حادثاً ، أعني العالم ، والتالي بقسمية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 ان المؤثر الموجب يستحيل تخلّف أثره عنه ، وذلك يستلزم إما قدم العالم وقد فرضناه حادثاً ، أو حدوث المؤثر ويلزم التسلسل ، فظهر أنّ المؤثر للعالم قادر مختار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الشيخ أبو إسحق النوبختي رحمه‌الله</w:t>
      </w:r>
    </w:p>
    <w:p>
      <w:pPr>
        <w:pStyle w:val="BookText"/>
        <w:rPr/>
      </w:pPr>
      <w:r>
        <w:rPr>
          <w:rFonts w:ascii="Amiri" w:hAnsi="Amiri" w:eastAsia="Amiri" w:cs="Amiri"/>
          <w:color w:val="111111"/>
          <w:sz w:val="28"/>
          <w:sz w:val="28"/>
          <w:szCs w:val="28"/>
          <w:rtl w:val="true"/>
          <w:lang w:bidi="ar-SA"/>
        </w:rPr>
        <w:t xml:space="preserve">قال في كتاب الياقوت في علم الكلام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الأجسام حادثة ؛ لأنها إذا اختصّت بجهة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للنفس ويلزم منه عدم الانتقال ، أو لغيره ، وهو إمّا موجب أو مختار ، والمختار قولنا والموجب يبطل ببطلان التسلسل ؛ ولأنها لا تخلو من الأعراض الحادثة لعدمها المعلوم ، والقديم لا يعدم ، لأنه واجب الوجود ، إذ لو كان وجوده جائزاًلكان إمّا بالمختار وقد فرضناه قديماً ، أو بالموجب ويلزم منه استمرار الوجود ، فالمقصود أيضاً حاصل</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الحلي ؛في 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المسألة من أعظم المسائل في هذا العلم ومدار مسائله كلها عليها ، وهي المعركة العظيمة بين المسلمين وخصومهم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إنّ الناس اختلفوا في ذلك اختلافاً عظيماً وضبط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إمّا محدث الذات والصفات، وهو قول المسلمين كافّة والنصارى واليهود والمجوس، وإمّا أن يكون قديم الذات والصفات، وهو قول أرسطو، وثاوفرطيس، وثاميطوس، وأبي نصر، وأبي عليّ بن سينا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جعلوا السماوات قديمة بذاتها وصفاتها إلاّ الحركات والأوضاع ، فإنها بنوعها قديمة ، بمعنى أنّ كل حادث مسبوق بمثله إلى ما لا يتناهى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قديم الذات، محدث الصفات، وهو مذهب انكساغورس، وفيثاغورس، والسقراط ، والثنوية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ولهم اختلافات كثيرة لا تليق بهذا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محدث الذات ، قديم الصفات؛ وذلك مما لم يقل به أحد لاستحالته ، وتوقّف جالينوس في الجميع</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العلاّمة الحلي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الجواب عن سؤال السيد المهنّا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مايقول سيدنا فيمن يعتقد التوحيد والعدل والنبوّة والإمامة لكنّة يقول بقدم العالم؟ ما يكون حكمه في الدنيا والآخرة؟ بيّن لنا ذلك،أدام اللّه سعدك وأهلك ضدّك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اعتقد قدم العالم فهو كافر بلا خلاف ؛ لأن الفارق بين المسلم والكافر ذلك، وحكمه في الآخرة حكم باقي الكفار بالإجماع</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في المثبتين القائلين بأن الجواهر والأعراض ليست بفعل الفاعل، وأنّ الجوهر جوهر في العدم كما هو جوهر في الوجود؟ فهل يكون هذا الاعتقاد الفاسد الظاهر البطلان موجبا لتكفيرهم، وعدم قبول إيمانهم وأفعالهم الصالحة، وعدم قبول شهادتهم، وجواز مناكحتهم؟ أم لا يكون موجباً لشيء من ذلك وأي شيء يكون حكمهم في الدنيا والآخرة؟ وما الذي يجب أن يعتقد المكلف في معتقد هذه المقالة المتدين بها، المناظر عليها ، مع ظهور فسادها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أوضح لنا ذلك غاية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العلاّمة الحلي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رداءة هذه المقالة وبطلانها ، لكنّها لا توجب تكفيرا ولا عدم قبول إيمانهم وأفعالهم الصالحة، ولا ردّ شهادتهم، ولا تحرم مناكحتهم، وحكمهم في الدنيا والآخرة حكم المؤمنين، لأن الموجب للتكفير إنّما هو اعتقاد قدم الجواهر وهم لا يقولون بذلك، لأن القديم يشترط فيه الوجود وهم لا يقولون بوجوده في الأزل </w:t>
      </w:r>
      <w:r>
        <w:rPr>
          <w:rFonts w:eastAsia="Amiri" w:cs="Amiri" w:ascii="Amiri" w:hAnsi="Amiri"/>
          <w:color w:val="111111"/>
          <w:sz w:val="28"/>
          <w:szCs w:val="28"/>
          <w:rtl w:val="true"/>
          <w:lang w:bidi="ar-SA"/>
        </w:rPr>
        <w:t>.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العلاّمة الحلي رحمه‌الله في شرح كلام المحقق الطوسي رحمه‌الله في التجريد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قديم سوى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خالف في هذا جماعة كثيرة؛ أمّا الفلاسفة فظاهر لقولهم بقدم العالم </w:t>
      </w:r>
      <w:r>
        <w:rPr>
          <w:rFonts w:eastAsia="Amiri" w:cs="Amiri" w:ascii="Amiri" w:hAnsi="Amiri"/>
          <w:color w:val="111111"/>
          <w:sz w:val="28"/>
          <w:szCs w:val="28"/>
          <w:rtl w:val="true"/>
          <w:lang w:bidi="ar-SA"/>
        </w:rPr>
        <w:t>. .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وكل هذه المذاهب باطلة ؛ لأنّ كلّ ما سوى اللّه ممكن، وكل ممكن حادث</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رحمه‌الله في كتاب نهاية المرام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اتفق المسلمون كافّة على نفي قديم غير اللّه تعالى وغير صفاته، وذهبت الإمامية إلى أنّ القديم هو اللّه تعالى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القسمة العقلية منحصرة في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العالم محدث الذات والصفات وهو مذهب المسلمين وغيرهم من أرباب الملل وبعض قدماء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قديم الذات والصفات، وهو قول أرسطو وجماعة من القدماء، ومن المتأخرين قول أبي نصر الفارابي والرئيس،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قديمة بذواتها وصفاتها إلاّ الحركاتوالأوضاع فإنها قديمة بنوعها لا بشخصها ، والعناصر الهيولى منها قديمة بشخصها ، وصورها الجسميّة قديمة بنوعها لا بشخصها ، والصور النوعية قديمة بجنسها لا بنوعها ولا بشخصها </w:t>
      </w:r>
      <w:r>
        <w:rPr>
          <w:rFonts w:eastAsia="Amiri" w:cs="Amiri" w:ascii="Amiri" w:hAnsi="Amiri"/>
          <w:color w:val="111111"/>
          <w:sz w:val="28"/>
          <w:szCs w:val="28"/>
          <w:rtl w:val="true"/>
          <w:lang w:bidi="ar-SA"/>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رحمه‌الله في كتاب واجب الاعتقاد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يجب على المكلف أن يعرف أنّ اللّه تعالى موجودٌ ؛ لأنه أوجد العالم بعد أن لم يكن، إذ لو كان قديما لكان إمّا متحركاً أو ساكناً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والقسمان باطلان </w:t>
      </w:r>
      <w:r>
        <w:rPr>
          <w:rFonts w:eastAsia="Amiri" w:cs="Amiri" w:ascii="Amiri" w:hAnsi="Amiri"/>
          <w:color w:val="111111"/>
          <w:sz w:val="28"/>
          <w:szCs w:val="28"/>
          <w:rtl w:val="true"/>
          <w:lang w:bidi="ar-SA"/>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المقداد بن عبد اللّه السيوري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أنه تعالى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قدمه وحدوثه، فقالت الأشاعرة بقدم المعنى ، والحنابلة بقدم الحروف، وقالت المعتزلة بالحدوث ، وهو الحقّ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قديماً لزم تعدّد القدماء وهو باطل؛ لأنّ القول بقدم غير اللّه كفر بالإجماع ، ولهذا كفرت النصارى لإثباتهم قدم الاُقنوم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آخر كلامه رحمه‌الله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العلامة البياضي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قدرته للزوم قدم العالم أو حدوثه تعالى عند فرض ايجابه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المحقق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أُنموذجه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 في الحدوث الفلاسفة أهلَ‌الملل الثلاث ، فإن أهلها مجمعون على حدوثه ، بل لم يشذّ من الحكم بحدوثه من أهل الملل مطلقا إلاّ بعض المجوس ، وأمّا الفلاسفة فالمشهور أنّهم مجمعون على قدمه على التفصيل الآتي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عن أفلاطون القول بحدوثه ، وقد أَوّله بعضهم بالحدوث الذاتي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أهل الملل الثلاث إلى 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سوى اللّه تعالى وصفاته من الجواهر 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 أي كائن بعد أن لم يكن ، بعديّة حقيقيّة لا بالذات فقط ، بمعنى أنها في حدّ ذاتها لا يستحقّ الوجود ، فوجودها متأخّر عن عدمها بحسب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تقوله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الذاتي ، على ما في تقرير هذا الحدوث على وجه يظهر به تأخّر الوجود عن العدم من بحث دقيق أوردناه في حاشية شرح التجريد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جمهور الفلاسفة إلى أنّ العقول والأجرام الفلكية ونفوسها قديمة ، ومطلق حركاتها وأوضاعها وتخيّلاتها أيضاً قديمة </w:t>
      </w:r>
      <w:r>
        <w:rPr>
          <w:rFonts w:eastAsia="Amiri" w:cs="Amiri" w:ascii="Amiri" w:hAnsi="Amiri"/>
          <w:color w:val="111111"/>
          <w:sz w:val="28"/>
          <w:szCs w:val="28"/>
          <w:rtl w:val="true"/>
          <w:lang w:bidi="ar-SA"/>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الدواني في كتاب شرح العقايد العضديّة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المتبادر من الحدوث الوجود بعد أن لم يكن ، بعديّة زمانيّة ، والحدوث الذاتي مجرد اصطلاح من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 في هذا الحكم الفلاسفة ، فإنّ أرسطاطاليس وأتباعه ذهبوا إلى قدم العقول والنفوس الفلكيّة ، والأجسام الفلكيّة بموادّها وصورها الجسميّة والنوعيّة وأشكالها وأضوائها ، والعنصريات بموادّها ، ومطلق صورها الجسيمّة لا أشخاصها ، وصورها النوعيّة ؛ قيل بجنسها ، فانّ صور خصوصيّات أنواعها لا يجب أن تكون قديمة ، والظاهر من كلامهم قدمها بأنواعها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جالينوس التوقّف ، ولذلك لم يعدّ من الفلاسفة لتوقّفه فيما هو من أصول الحكمة عندهم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 المحقق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القبسات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بقدم العالم نوع 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موضوع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إلحاد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جميع الأنبياء والأوصياء</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رسالة حدوث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العقلاء المدققين والفضلاء المناضرين ، من اعترف بالعجز عن هذا الشأن من إثبات الحدوث للعالم بالبرهان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ذلك الحديث المشهور والإجماع من المليين ، وأنت تعلم أنّ الاعتقاد غير اليقين </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بقدم العالم إنما نشأ بعد الفيلسوف الأعظم أرسطو بين جملة رفضوا طريق الربانيين والأنبياء ، وما سلكوا سبيلهم بالمجاهدة والرياضة والتصفية وتشبثوا بظواهر أقاويل الفلاسفة المتقدمين من غير بصيره ولا مكاشفة ، فأطلقوا القول بقدم العالم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أوساخ الدهرية والطبيعية من حيث لم يقفوا على أسرار الحكمة والشريعة ، ولم يطلعوا على اتحاد مأخذها واتفاق مغزاهما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ولشدّة رسوخهم فيما اعتقدوا من قدم العالم وزعمهم أن هذا مما يحافظ على توحيد الصانع وانثلام الكثرة والتغيير على ذاته ، وأنّ قياساتهم مبتنية على مقدمات ضرورية هي مبادي البرهان ، لم يبالوا بأن ما اعتقدوا مخالف لما ذهب إليه أهل الدين بل أهل الملل الثلاث من اليهود والنصارى والمسلمين من أنّ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سوى اللّه وصفاته وأسمائه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موجود بعد أن لم يكن بعدية حقيقية وتأخراً زمانياً ، لا ذاتياً فقط ؛ بمعنى أنه مفتقر إلى الغير متأخر عنه في حد ذاته ، كما هو شأن كل ممكن بحسب حدوثه الذاتي وهو لا استحقاقية الوجود ولاعدم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 وإن كان ممن التزم دين الإسلام لكنّه يعتقد قدم العالم ، ويظنّ أنّ ما ورد في الشريعة والقرآن واتفق عليه أهل الأديان في باب الحدوث للعالم ، إنما المراد منه مجرد الحدوث الذاتي والافتقار إلى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القول في الحقيقة تكذيب للأنبياء من حيث لا يدري ، ولا يخلص قائله ، ولا يأمن من التعذيب العقلي والحرمان الأبدي ، لأن الجهل في الأُصول الإيماني إذا كان مشعوفاً بالرسوخ يوجب العذاب الروحاني في دار المآب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تأويل ما ورد في نصوص الكتاب والسنة إنما هو لقصور العقول عن الجمع بين قواعد الملة الحنيفة والحكمة الحقيقة ، وإلاّ فألفاظ الكتاب والسنة غير قاصرة عن إفادة الحقائق وتصوير العلوم والمعارف المتعلقة بأحوال المبدأ والمعاد حتى يحتاج إلى الصرف عن الظاهر للأقاويل وارتكاب التجوز البعيد والتأويل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فعله أبو نصر فارابي في مقالة التي في الجمع بين الرأيين والتوفيق بين مذهبي الحكيمين أفلاطون وأرسطو ، حيث حمل الحدوث الزماني الوارد في كلام أفلاطون حسب ما اشتهر منه ودلت </w:t>
      </w:r>
    </w:p>
    <w:p>
      <w:pPr>
        <w:pStyle w:val="BookText"/>
        <w:rPr/>
      </w:pPr>
      <w:r>
        <w:rPr>
          <w:rFonts w:ascii="Amiri" w:hAnsi="Amiri" w:eastAsia="Amiri" w:cs="Amiri"/>
          <w:color w:val="111111"/>
          <w:sz w:val="28"/>
          <w:sz w:val="28"/>
          <w:szCs w:val="28"/>
          <w:rtl w:val="true"/>
          <w:lang w:bidi="ar-SA"/>
        </w:rPr>
        <w:t>عليه الألفاظ المأثورة منه على الحدوث الذاتي ، وهذا من قصور في البلوغ إلى شأوا الأقدميين الأساطين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الفلاسفة لم يبالوا من مخالفة الشريعة فيما ذهبوا إليه من القدم الذاتي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أوّلوا نصوص الكتاب والسنة ، وما اتفق عليه أهل الأديان في باب حدوث العالم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المراد منه مجرد الحدوث الذاتي والافتقار إلى الصانع ، وهذا القول في الحقيقة تكذيب للأنبياء ومستلزم للعقاب الأبدي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الكتاب والسنة غير قاصرة عن إفادة الحقائق كي تحتاج إلى صرفها عن ظواهرها ، وارتكاب التجوزات البعيدة فيها ، فالمستفاد من الكتاب والسنة ليس إلاّ الحدوث الزماني ؛ بمعنى مسبوقية العالم للعدم وإنّ له أوّلاً وابتداء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قوله هذا اعتراف وإقرار بما ذكرناه من اتفاق الآيات والأخبار والمليين على حدوث العالم زماناً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مسبوقيته بالعدم الصريح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نسبه ملا صدرا إلى الفلاسفة من التأويل ، وعدم الفهم ، والقصور في الإدراك ، وتكذيب الأنبياء ، ومخالفة الضرورة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وأمثالها يشمل نفسه قبل أن يشمل غيره ، كيف لا وهو يقول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العقول المفارقة خارجة عن الحكم بالحدوث لكونها ملحقة بالصقع الربوبي ، لغلبة أحكام الوجود عليها ، فكأنها موجودة بوجوده تعالى لا بإيجاده وما سوى العقول من النفوس والأجسام وما يعرضها حادثة بالحدوث الطبعي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الزماني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فليس</w:t>
      </w:r>
    </w:p>
    <w:p>
      <w:pPr>
        <w:pStyle w:val="BookText"/>
        <w:rPr/>
      </w:pPr>
      <w:r>
        <w:rPr>
          <w:rFonts w:ascii="Amiri" w:hAnsi="Amiri" w:eastAsia="Amiri" w:cs="Amiri"/>
          <w:color w:val="111111"/>
          <w:sz w:val="28"/>
          <w:sz w:val="28"/>
          <w:szCs w:val="28"/>
          <w:rtl w:val="true"/>
          <w:lang w:bidi="ar-SA"/>
        </w:rPr>
        <w:t>حكم الحدوث عنده سارياً بالنسبة إلى جميع أجزاء العالم ، لخروج العقول عنده عن هذا الحكم ، بل فيما يجري فيه الحركة الجوهرية وهو عالم الطبايع والأجسام وما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الفيض من عند اللّه باق دائم ، والعالم متبدّل زائل في كلّ حين ، وإنما بقاؤه بتوارد الأمثال كبقاء الأنفاس في مدّة حياة كل واحد من الناس ، والخلق في لبس وذهول عن تشابه الأمثال ، وبقائها على وجه الاتصال</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سلّم بعدم تناهي سلسلة الحوادث من حيث البدء ، وقال بأزليتها وعدم انقطاع وجودها في الأزل إلى حدّ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الكلام على خلاف ما ذهب إليه المليون ، ودلّت عليه الآيات المتظافرة والأخبار المتواترة كما سيأتي قريبا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ما فيه من مفاسد 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تخفى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توغّله وتبحّره في المباحث الفلسفيّة، والتزامه بقواعدهم العقلية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 بصراحة الكتاب والسنة واتفاق المليين على الحدوث الزماني للعالم</w:t>
      </w:r>
      <w:r>
        <w:rPr>
          <w:rFonts w:eastAsia="Amiri" w:cs="Amiri" w:ascii="Amiri" w:hAnsi="Amiri"/>
          <w:color w:val="111111"/>
          <w:sz w:val="28"/>
          <w:szCs w:val="28"/>
          <w:rtl w:val="true"/>
          <w:lang w:bidi="ar-SA"/>
        </w:rPr>
        <w:t xml:space="preserve">. </w:t>
      </w:r>
      <w:bookmarkStart w:id="54" w:name="pg20560_217276"/>
    </w:p>
    <w:p>
      <w:pPr>
        <w:pStyle w:val="Heading2"/>
        <w:numPr>
          <w:ilvl w:val="1"/>
          <w:numId w:val="1"/>
        </w:numPr>
        <w:rPr/>
      </w:pPr>
      <w:bookmarkStart w:id="55" w:name="__RefHeading___Toc10394750_3381743652"/>
      <w:bookmarkStart w:id="56" w:name="_Toc18"/>
      <w:bookmarkEnd w:id="54"/>
      <w:bookmarkEnd w:id="55"/>
      <w:r>
        <w:rPr>
          <w:rtl w:val="true"/>
        </w:rPr>
        <w:t>هداية الأمة إلی معارف الائمة آية الله محمد جواد الخراساني</w:t>
      </w:r>
      <w:r>
        <w:rPr>
          <w:rtl w:val="true"/>
        </w:rPr>
        <w:t>(</w:t>
      </w:r>
      <w:r>
        <w:rPr>
          <w:rtl w:val="true"/>
        </w:rPr>
        <w:t>قدس سره</w:t>
      </w:r>
      <w:r>
        <w:rPr>
          <w:rtl w:val="true"/>
        </w:rPr>
        <w:t xml:space="preserve">) </w:t>
      </w:r>
      <w:r>
        <w:rPr>
          <w:rtl w:val="true"/>
        </w:rPr>
        <w:t>العدد الاول</w:t>
      </w:r>
      <w:bookmarkEnd w:id="56"/>
    </w:p>
    <w:p>
      <w:pPr>
        <w:pStyle w:val="BookText"/>
        <w:rPr/>
      </w:pPr>
      <w:r>
        <w:rPr>
          <w:rFonts w:ascii="Amiri" w:hAnsi="Amiri" w:eastAsia="Amiri" w:cs="Amiri"/>
          <w:color w:val="111111"/>
          <w:sz w:val="28"/>
          <w:sz w:val="28"/>
          <w:szCs w:val="28"/>
          <w:rtl w:val="true"/>
          <w:lang w:bidi="ar-SA"/>
        </w:rPr>
        <w:t>الحمدلله الذي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الحق بها شرفنا</w:t>
      </w:r>
    </w:p>
    <w:p>
      <w:pPr>
        <w:pStyle w:val="BookText"/>
        <w:rPr/>
      </w:pPr>
      <w:r>
        <w:rPr>
          <w:rFonts w:ascii="Amiri" w:hAnsi="Amiri" w:eastAsia="Amiri" w:cs="Amiri"/>
          <w:color w:val="111111"/>
          <w:sz w:val="28"/>
          <w:sz w:val="28"/>
          <w:szCs w:val="28"/>
          <w:rtl w:val="true"/>
          <w:lang w:bidi="ar-SA"/>
        </w:rPr>
        <w:t xml:space="preserve">معارف الحق لذي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المواهب التي لا توصف</w:t>
      </w:r>
    </w:p>
    <w:p>
      <w:pPr>
        <w:pStyle w:val="BookText"/>
        <w:rPr/>
      </w:pPr>
      <w:r>
        <w:rPr>
          <w:rFonts w:ascii="Amiri" w:hAnsi="Amiri" w:eastAsia="Amiri" w:cs="Amiri"/>
          <w:color w:val="111111"/>
          <w:sz w:val="28"/>
          <w:sz w:val="28"/>
          <w:szCs w:val="28"/>
          <w:rtl w:val="true"/>
          <w:lang w:bidi="ar-SA"/>
        </w:rPr>
        <w:t>اقدم نعمة به الحمد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منة ولكن لا تعمُ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قاوجب الحق علی 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ثناء ربه علی هذي الصفة </w:t>
      </w:r>
    </w:p>
    <w:p>
      <w:pPr>
        <w:pStyle w:val="BookText"/>
        <w:rPr/>
      </w:pPr>
      <w:r>
        <w:rPr>
          <w:rFonts w:ascii="Amiri" w:hAnsi="Amiri" w:eastAsia="Amiri" w:cs="Amiri"/>
          <w:color w:val="111111"/>
          <w:sz w:val="28"/>
          <w:sz w:val="28"/>
          <w:szCs w:val="28"/>
          <w:rtl w:val="true"/>
          <w:lang w:bidi="ar-SA"/>
        </w:rPr>
        <w:t>قال الناظم بعد البسملة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الذي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مضافاً إلی براعة الاستهلال، اشارة إلی العلة الباعثه علی الثناء؛ و هي انه تعالی،عرفنا معارف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خصصت هذه العلة‌من بين‌العلل بالايجاب مع انها كثيرة، كما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تعدوا نعمة الله لا تحصوها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وفقا لمقاصد الكتاب، و اظهاراً و لما شملتنا العناية الالهية بهذا الشرف الخاص؛ كما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شرفنا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نعمة ابهی، و اي شرافة اعظم من معرفة المعارف الحقة، كما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الحق لذي من يعرف قدرها او يكون عارفاً بالامور، يعرف الخيرات من الشرور، ولا يكون عامياً عنالفضائل،جاهلا بالكمالات،من المواهب الكمالية الالهية التي لا توصف قدرا شأناً و فضلاً و احساناً؛ اذ ليس بعد الحق تعالی شيء، ولا بعد حق المعرفة به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بعد الحق إلا الضلال</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هي بعد ذلك، اقدم نعمة و أسبق نعمة من حيث وجوب الحمد و الشكرلها</w:t>
      </w:r>
      <w:r>
        <w:rPr>
          <w:rStyle w:val="FootnoteAnchor"/>
          <w:rtl w:val="true"/>
        </w:rPr>
        <w:footnoteReference w:id="167"/>
      </w:r>
      <w:r>
        <w:rPr>
          <w:rFonts w:ascii="IRNazanin" w:hAnsi="IRNazanin" w:eastAsia="IRNazanin"/>
          <w:color w:val="111111"/>
          <w:sz w:val="28"/>
          <w:sz w:val="28"/>
          <w:szCs w:val="28"/>
          <w:rtl w:val="true"/>
          <w:lang w:bidi="fa-IR"/>
        </w:rPr>
        <w:t>إذ بها الحمد يتم، لانه لولا المعرفة، لا يصح الحمد و لا يقع علی وجهه، وهي أيضاً أعظم منة عند أهل المعرفة به تعالی، من الله بها عليهم ولكن لا تعم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خص بها أهله تفضلاً،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يختص برحمته من يشاء و الله ذو الفضل العظيم</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ذلك، فأوجب الحق و الزم الحقوق أداء علی ذي المعرفة‌و من خصه الله بهذه الكرامة، ثناء ربه علی هذي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فيحب عليله قبل الحمد علی كل شيء، حمده تعالی علی كرامته اياه،لصفة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لهذا و ماكنا لنهتدي لولا أن هدانا الله</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لأچل ذلك كررت حمده علی هذه الموهبة العظمی فقلت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فحمدك اللهم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وهبتنا من المعارف </w:t>
      </w:r>
    </w:p>
    <w:p>
      <w:pPr>
        <w:pStyle w:val="BookText"/>
        <w:rPr/>
      </w:pPr>
      <w:r>
        <w:rPr>
          <w:rFonts w:ascii="Amiri" w:hAnsi="Amiri" w:eastAsia="Amiri" w:cs="Amiri"/>
          <w:color w:val="111111"/>
          <w:sz w:val="28"/>
          <w:sz w:val="28"/>
          <w:szCs w:val="28"/>
          <w:rtl w:val="true"/>
          <w:lang w:bidi="ar-SA"/>
        </w:rPr>
        <w:t>حمدأ لمن علمنا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فاعنانا عن المجازفة</w:t>
      </w:r>
    </w:p>
    <w:p>
      <w:pPr>
        <w:pStyle w:val="BookText"/>
        <w:rPr/>
      </w:pPr>
      <w:r>
        <w:rPr>
          <w:rFonts w:ascii="Amiri" w:hAnsi="Amiri" w:eastAsia="Amiri" w:cs="Amiri"/>
          <w:color w:val="111111"/>
          <w:sz w:val="28"/>
          <w:sz w:val="28"/>
          <w:szCs w:val="28"/>
          <w:rtl w:val="true"/>
          <w:lang w:bidi="ar-SA"/>
        </w:rPr>
        <w:t>و بعده الاحق بالثناء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الذي هدانا سبيله</w:t>
      </w:r>
    </w:p>
    <w:p>
      <w:pPr>
        <w:pStyle w:val="BookText"/>
        <w:rPr/>
      </w:pPr>
      <w:r>
        <w:rPr>
          <w:rFonts w:ascii="Amiri" w:hAnsi="Amiri" w:eastAsia="Amiri" w:cs="Amiri"/>
          <w:color w:val="111111"/>
          <w:sz w:val="28"/>
          <w:sz w:val="28"/>
          <w:szCs w:val="28"/>
          <w:rtl w:val="true"/>
          <w:lang w:bidi="ar-SA"/>
        </w:rPr>
        <w:t xml:space="preserve">إذ هو قد عرفنا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عرفنا سبيله</w:t>
      </w:r>
    </w:p>
    <w:p>
      <w:pPr>
        <w:pStyle w:val="BookText"/>
        <w:rPr/>
      </w:pPr>
      <w:r>
        <w:rPr>
          <w:rFonts w:ascii="Amiri" w:hAnsi="Amiri" w:eastAsia="Amiri" w:cs="Amiri"/>
          <w:color w:val="111111"/>
          <w:sz w:val="28"/>
          <w:sz w:val="28"/>
          <w:szCs w:val="28"/>
          <w:rtl w:val="true"/>
          <w:lang w:bidi="ar-SA"/>
        </w:rPr>
        <w:t xml:space="preserve">لم يشكر الخالق من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 الهادي سبيل الشاكر</w:t>
      </w:r>
    </w:p>
    <w:p>
      <w:pPr>
        <w:pStyle w:val="BookText"/>
        <w:rPr/>
      </w:pPr>
      <w:r>
        <w:rPr>
          <w:rFonts w:ascii="IRNazanin" w:hAnsi="IRNazanin" w:eastAsia="IRNazanin"/>
          <w:color w:val="111111"/>
          <w:sz w:val="28"/>
          <w:sz w:val="28"/>
          <w:szCs w:val="28"/>
          <w:rtl w:val="true"/>
          <w:lang w:bidi="fa-IR"/>
        </w:rPr>
        <w:t>صل علی دليلك المويد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البرايا المصطفي محمد</w:t>
      </w:r>
    </w:p>
    <w:p>
      <w:pPr>
        <w:pStyle w:val="BookText"/>
        <w:rPr/>
      </w:pPr>
      <w:r>
        <w:rPr>
          <w:rFonts w:ascii="IRNazanin" w:hAnsi="IRNazanin" w:eastAsia="IRNazanin"/>
          <w:color w:val="111111"/>
          <w:sz w:val="28"/>
          <w:sz w:val="28"/>
          <w:szCs w:val="28"/>
          <w:rtl w:val="true"/>
          <w:lang w:bidi="fa-IR"/>
        </w:rPr>
        <w:t>ثم علی الائمة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الادلاء علی خير و شر</w:t>
      </w:r>
    </w:p>
    <w:p>
      <w:pPr>
        <w:pStyle w:val="BookText"/>
        <w:rPr/>
      </w:pPr>
      <w:r>
        <w:rPr>
          <w:rFonts w:ascii="IRNazanin" w:hAnsi="IRNazanin" w:eastAsia="IRNazanin"/>
          <w:color w:val="111111"/>
          <w:sz w:val="28"/>
          <w:sz w:val="28"/>
          <w:szCs w:val="28"/>
          <w:rtl w:val="true"/>
          <w:lang w:bidi="fa-IR"/>
        </w:rPr>
        <w:t>فالحمد ثانيا علی دلالته إلی مؤدي وحيه رسالته</w:t>
      </w:r>
    </w:p>
    <w:p>
      <w:pPr>
        <w:pStyle w:val="BookText"/>
        <w:rPr/>
      </w:pPr>
      <w:r>
        <w:rPr>
          <w:rFonts w:ascii="IRNazanin" w:hAnsi="IRNazanin" w:eastAsia="IRNazanin"/>
          <w:color w:val="111111"/>
          <w:sz w:val="28"/>
          <w:sz w:val="28"/>
          <w:szCs w:val="28"/>
          <w:rtl w:val="true"/>
          <w:lang w:bidi="fa-IR"/>
        </w:rPr>
        <w:t xml:space="preserve">فحمدك اللهم حمد العارف بك و بضل موهبتك هذه؛ فإن حمد العارفين، إفضل من حمد غيرهم، بما وهبتنا من المعارف الحقة،و خصصتنا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كل طائفة و فرقة، حمدا لمن علمنا معارفه، وحيا علی لسان اوليائه،فاغنانا عن المجازف، التي وقع فيها سائر الفرق، بإعراضهم عن إهل بيت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 تعالی، فالإحری و الأحق بالثناء له، دليله الذي هدانا سبيله؛ إذ هو تعالی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دليله الذي إلينا بما أعطاه من الفضل والعلم والكمال، وأجری علی ييده المعجزات الباهرات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دليله، هو الذي عرفنا سبيله، فوجب علينا إذن ثناوه، شكراً لإفضاله، والا لم يشكر الخالق، من لم يشكر دليله الهادي سبيل الشاكر والحامد؛ فانه لولا هدايته،لم يعرف شاكر سبل شكره، ولا حامد طريق حمده؛ وقد ور عنه صَلَّى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المخلوق، لم يشكر الخالق</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فوجب علينا إذن، طلب الرحمة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قلذلك،بعد افتتاح الكلام بحمده تعالی،اتبعته بالصلاة علی رسوله،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علی دليلك المويد من عندك بروح القدس،و بغيره من العصمة‌و الفضائل الخلقية الكمالية في نقسه،خير البرايا، المصطفي محمد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الأئمة علیه السلام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الإثنا عشر، لانهم هم الادلاء للناس بعده، علی كل خير و 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تعالی،قد استوجب علينا بسبب إرشاده إيانا إلی رسوله و إلی اوصياء‌رسوله من بعده، حمدين آخرين؛ كما 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ثانيا علی دلالته لنا وارشاده إيانا إلی مؤدي وحيه و رسالته، و هم رسوله وإوصياوه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وطريق دلالته إليهم علیه السلام ،ما ذكر في اجراء‌المعجزات علی إيديهم و تخصيصهم بالكمالات النفسية؛ و يزداد في خصوص الأوصياء إيضأ، ما أنزل فيهم من الآيات وورد عن رسوله صَلَّى اَللَّهُ عَلَيْهِ وَ آلِهِ وَ سَلَّمْ من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ثالثا علی الهامه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قلوبنا تهوي إلی اعلامه</w:t>
      </w:r>
    </w:p>
    <w:p>
      <w:pPr>
        <w:pStyle w:val="BookText"/>
        <w:rPr/>
      </w:pPr>
      <w:r>
        <w:rPr>
          <w:rFonts w:ascii="IRNazanin" w:hAnsi="IRNazanin" w:eastAsia="IRNazanin"/>
          <w:color w:val="111111"/>
          <w:sz w:val="28"/>
          <w:sz w:val="28"/>
          <w:szCs w:val="28"/>
          <w:rtl w:val="true"/>
          <w:lang w:bidi="fa-IR"/>
        </w:rPr>
        <w:t>لولا هداه منة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الأدلاء لما اهتدينا</w:t>
      </w:r>
    </w:p>
    <w:p>
      <w:pPr>
        <w:pStyle w:val="BookText"/>
        <w:rPr/>
      </w:pPr>
      <w:r>
        <w:rPr>
          <w:rFonts w:ascii="Amiri" w:hAnsi="Amiri" w:eastAsia="Amiri" w:cs="Amiri"/>
          <w:color w:val="111111"/>
          <w:sz w:val="28"/>
          <w:sz w:val="28"/>
          <w:szCs w:val="28"/>
          <w:rtl w:val="true"/>
          <w:lang w:bidi="ar-SA"/>
        </w:rPr>
        <w:t>كنا كغيرنا نوالي امما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 وبكما يعمهون في</w:t>
      </w:r>
    </w:p>
    <w:p>
      <w:pPr>
        <w:pStyle w:val="BookText"/>
        <w:rPr/>
      </w:pPr>
      <w:r>
        <w:rPr>
          <w:rFonts w:ascii="Amiri" w:hAnsi="Amiri" w:eastAsia="Amiri" w:cs="Amiri"/>
          <w:color w:val="111111"/>
          <w:sz w:val="28"/>
          <w:sz w:val="28"/>
          <w:szCs w:val="28"/>
          <w:rtl w:val="true"/>
          <w:lang w:bidi="ar-SA"/>
        </w:rPr>
        <w:t>وخص عني ربنا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الغائب بالتحية</w:t>
      </w:r>
    </w:p>
    <w:p>
      <w:pPr>
        <w:pStyle w:val="BookText"/>
        <w:rPr/>
      </w:pPr>
      <w:r>
        <w:rPr>
          <w:rFonts w:ascii="Amiri" w:hAnsi="Amiri" w:eastAsia="Amiri" w:cs="Amiri"/>
          <w:color w:val="111111"/>
          <w:sz w:val="28"/>
          <w:sz w:val="28"/>
          <w:szCs w:val="28"/>
          <w:rtl w:val="true"/>
          <w:lang w:bidi="ar-SA"/>
        </w:rPr>
        <w:t xml:space="preserve">و اردد عليّ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ارشاده للحق و الصواب</w:t>
      </w:r>
    </w:p>
    <w:p>
      <w:pPr>
        <w:pStyle w:val="BookText"/>
        <w:rPr/>
      </w:pPr>
      <w:r>
        <w:rPr>
          <w:rFonts w:ascii="IRNazanin" w:hAnsi="IRNazanin" w:eastAsia="IRNazanin"/>
          <w:color w:val="111111"/>
          <w:sz w:val="28"/>
          <w:sz w:val="28"/>
          <w:szCs w:val="28"/>
          <w:rtl w:val="true"/>
          <w:lang w:bidi="fa-IR"/>
        </w:rPr>
        <w:t xml:space="preserve">والحمد ثالثا علی الهامه، قلوبنا وقذفه محبتهم فيها، بحيث تهوی إلی أئمته علیه السلام و أعلامه؛ كما قال ابراهيم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منة أخری خاصة، غير تلك المنة‌التي هي عامة ببعثهم مع الآيات و البينات؛ و هذه المنة، أعظم من الأولی؛ وهي الفرقان الذي يحصل منها الافتراق، فضل من ضل،واهتدی 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لولا هداه من، علينا إلی الأدلاء، لما اهتدينا إليهم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أيضأ، مما يدخل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لهذا</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لولا هداه تعالی،كنا كغيرنا من الفرق؛ نوالي مثلهم أمما، و نجعلهم أئمة نقتدي بهم، فنكون أذن مثلهم، صماً و بكماً و نَعمَه كما يعمهون في العمی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أهل كل زمان لا بدلهم من ذكر إمامهم في الخطب و غيرها، و الثناء‌عليه و الدعاء له، ، اختصصت امام زماننا بذكر خاص؛ فقلت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خص عني ربنا هدية خاصة، زيادة علی ما تشمل الجميع، أمامنا الغائب بالتحية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واردد عليّ منه في الجواب، لأن رد الحية من الكرم؛ كما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حييتم بتحية فحيوا بأحسن منها أو ردوها</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ردّ الجواب منه علی، ارشاده إياي للحق و الصواب فيما أردت من نظم المعارف و في غيره من المعارف</w:t>
      </w:r>
    </w:p>
    <w:p>
      <w:pPr>
        <w:pStyle w:val="BookText"/>
        <w:rPr/>
      </w:pPr>
      <w:r>
        <w:rPr>
          <w:rFonts w:ascii="Amiri" w:hAnsi="Amiri" w:eastAsia="Amiri" w:cs="Amiri"/>
          <w:color w:val="111111"/>
          <w:sz w:val="28"/>
          <w:sz w:val="28"/>
          <w:szCs w:val="28"/>
          <w:rtl w:val="true"/>
          <w:lang w:bidi="ar-SA"/>
        </w:rPr>
        <w:t>و بعد الحمد و الصلاة، فالمدعو الملقب بالجواد، المشتهر 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فالمدعو بالجواد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شيعة خير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طالبي حقائق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الخلص في الإيمان</w:t>
      </w:r>
    </w:p>
    <w:p>
      <w:pPr>
        <w:pStyle w:val="BookText"/>
        <w:rPr/>
      </w:pPr>
      <w:r>
        <w:rPr>
          <w:rFonts w:ascii="IRNazanin" w:hAnsi="IRNazanin" w:eastAsia="IRNazanin"/>
          <w:color w:val="111111"/>
          <w:sz w:val="28"/>
          <w:sz w:val="28"/>
          <w:szCs w:val="28"/>
          <w:rtl w:val="true"/>
          <w:lang w:bidi="fa-IR"/>
        </w:rPr>
        <w:t>يا شيعة خير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أن يراد به الرسول صَلَّى اَللَّهُ عَلَيْهِ وَ آلِهِ وَ سَلَّمْ ، فإن شيعة الأئمة علیه السلام شيعته أيضأ، بل ليس له في الحقيقة تابع ألا شيعتهم علیه السلام ، و أن يراد به أمير المؤمنين علیه السلام لما ورد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أنت منذر و لكل قوم هاد</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xml:space="preserve">، إن المنذر رسول الله صَلَّى اَللَّهُ عَلَيْهِ وَ آلِهِ وَ سَلَّمْ ، و الهادي أمير المؤمنين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طالبي حقائق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مسماه و لا الأوهام المتخيلة التي يعدها أهل كل فرقة عرفانأ، و حقائق العرفان، هي التي للشيعة‌الخلص في الإيمان، لا الفرق المنتسبة إليهم، و لا المنتحلة للتشيع؛ و إن اقروا بحميع إئمتهم و تظاهروا بسيرتهم، بل و إن دانوا بفروعهم و طريقتهم؛ كالمتفلسفة من المتشيعة و بعض المتصوفة و من يتسمی بالعرفان دون التصوف كالشيخية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هولاء لو يعدوا من الشيعة‌حقيقة، فلا يعدون من الخلص تشيعاً و ايماناً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عندي، أن الافتراق بينهم و بين الشيعة الحقيقية، في أصل التشيع و حقيقته</w:t>
      </w:r>
      <w:r>
        <w:rPr>
          <w:rStyle w:val="FootnoteAnchor"/>
          <w:rtl w:val="true"/>
        </w:rPr>
        <w:footnoteReference w:id="175"/>
      </w:r>
      <w:r>
        <w:rPr>
          <w:rFonts w:ascii="Amiri" w:hAnsi="Amiri" w:eastAsia="Amiri" w:cs="Amiri"/>
          <w:color w:val="111111"/>
          <w:sz w:val="28"/>
          <w:sz w:val="28"/>
          <w:szCs w:val="28"/>
          <w:rtl w:val="true"/>
          <w:lang w:bidi="ar-SA"/>
        </w:rPr>
        <w:t>و اطلاق الشيعة عليهم عندي،غير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القائل منا احيانأ في انتسابهم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من 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IRNazanin" w:hAnsi="IRNazanin" w:eastAsia="IRNazanin"/>
          <w:color w:val="111111"/>
          <w:sz w:val="28"/>
          <w:sz w:val="28"/>
          <w:szCs w:val="28"/>
          <w:rtl w:val="true"/>
          <w:lang w:bidi="fa-IR"/>
        </w:rPr>
        <w:t>الشيعة الحقيقية لا فرقة لها؛ و إنما يريد منها معنی عاما يشمل الكيسانية و الزيدية و غير هم ممن لا يقول إلا بأمامة ثلاثة أو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عندي، أن يقال لأمثال هولاء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لامقرين بالجميع مع مخالفتهم للشيعة‌في الطريقة أو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للتشيع،لا الشيعة، حذرا عن الفتنة و التلبيس، و لئلا يشيع الفساد في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وظني بل يقيني، أن اطلاق الشيعة عليهم علی الحقيقة،بل علی الاطلاق من دون القرينة،من الذنب الذي لا 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و أبصر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فهذي الحنيفة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الائمة الشريفة</w:t>
      </w:r>
    </w:p>
    <w:p>
      <w:pPr>
        <w:pStyle w:val="BookText"/>
        <w:rPr/>
      </w:pPr>
      <w:r>
        <w:rPr>
          <w:rFonts w:ascii="IRNazanin" w:hAnsi="IRNazanin" w:eastAsia="IRNazanin"/>
          <w:color w:val="111111"/>
          <w:sz w:val="28"/>
          <w:sz w:val="28"/>
          <w:szCs w:val="28"/>
          <w:rtl w:val="true"/>
          <w:lang w:bidi="fa-IR"/>
        </w:rPr>
        <w:t xml:space="preserve">واعتصموا بحبل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أدری بما في البيت</w:t>
      </w:r>
    </w:p>
    <w:p>
      <w:pPr>
        <w:pStyle w:val="BookText"/>
        <w:rPr/>
      </w:pPr>
      <w:r>
        <w:rPr>
          <w:rFonts w:ascii="Amiri" w:hAnsi="Amiri" w:eastAsia="Amiri" w:cs="Amiri"/>
          <w:color w:val="111111"/>
          <w:sz w:val="28"/>
          <w:sz w:val="28"/>
          <w:szCs w:val="28"/>
          <w:rtl w:val="true"/>
          <w:lang w:bidi="ar-SA"/>
        </w:rPr>
        <w:t>دروا التي ابدعها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الطرائق المختلفة</w:t>
      </w:r>
    </w:p>
    <w:p>
      <w:pPr>
        <w:pStyle w:val="BookText"/>
        <w:rPr/>
      </w:pPr>
      <w:r>
        <w:rPr>
          <w:rFonts w:ascii="Amiri" w:hAnsi="Amiri" w:eastAsia="Amiri" w:cs="Amiri"/>
          <w:color w:val="111111"/>
          <w:sz w:val="28"/>
          <w:sz w:val="28"/>
          <w:szCs w:val="28"/>
          <w:rtl w:val="true"/>
          <w:lang w:bidi="ar-SA"/>
        </w:rPr>
        <w:t>نظمت ما صنفت فيها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والنظم للحفظ يكون اسهلا</w:t>
      </w:r>
    </w:p>
    <w:p>
      <w:pPr>
        <w:pStyle w:val="BookText"/>
        <w:rPr/>
      </w:pPr>
      <w:r>
        <w:rPr>
          <w:rFonts w:ascii="Amiri" w:hAnsi="Amiri" w:eastAsia="Amiri" w:cs="Amiri"/>
          <w:color w:val="111111"/>
          <w:sz w:val="28"/>
          <w:sz w:val="28"/>
          <w:szCs w:val="28"/>
          <w:rtl w:val="true"/>
          <w:lang w:bidi="ar-SA"/>
        </w:rPr>
        <w:t xml:space="preserve">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لأن يتمهُ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كيف كان، أيها الطالبون لحقيقة العرفان التي عليها الشيعة الخالصة الخاصة في الاقتداء و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فهذي المعارف الحقة الحنيفة عن كل شرك و باطل ووهم؛ وهي، معارف الأئمة الشريفة، الذين شرفهم الله،فجعلهم هداة لخلقه و أدلاء علی صراطه، وجعلهم حبلا ممدودأ بينه و بين عباده، فخذوا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اهل البيت علیه السلام ، فإنهم أدري بما في البيت؛ فلا تميلوا ولا تتفرقوا عنهم؛كما أمر الله تعالی نبيه علیه السلام بالتمسك بهم جميعا قولا واحدا، و لا تتخذوا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وذروا التي أبدعها الفرق المنحرفة التي ابتدعها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 به من سلطان</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 xml:space="preserve">، غير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 في الله بغير علم ويتبع كل شيطان مريد</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اعلم، إني نظمت من هذه المعارف الحقة، ما صنفت فيما إولاً، و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النظم للحفظ يكون أسهلاً، سميته؛ أي النظم أو المنظوم،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الإئمة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موضوع لتقرير مذهبهم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وأسال الله لإن يتمه، و هو خير مسوول و خير 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المعارف ومقاصد الكتاب اجمالاً</w:t>
      </w:r>
    </w:p>
    <w:p>
      <w:pPr>
        <w:pStyle w:val="BookText"/>
        <w:rPr/>
      </w:pPr>
      <w:r>
        <w:rPr>
          <w:rFonts w:ascii="Amiri" w:hAnsi="Amiri" w:eastAsia="Amiri" w:cs="Amiri"/>
          <w:color w:val="111111"/>
          <w:sz w:val="28"/>
          <w:sz w:val="28"/>
          <w:szCs w:val="28"/>
          <w:rtl w:val="true"/>
          <w:lang w:bidi="ar-SA"/>
        </w:rPr>
        <w:t>معارف الاله خمس فادكر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مقاصد الكتاب، تنحصر</w:t>
      </w:r>
    </w:p>
    <w:p>
      <w:pPr>
        <w:pStyle w:val="BookText"/>
        <w:rPr/>
      </w:pPr>
      <w:r>
        <w:rPr>
          <w:rFonts w:ascii="Amiri" w:hAnsi="Amiri" w:eastAsia="Amiri" w:cs="Amiri"/>
          <w:color w:val="111111"/>
          <w:sz w:val="28"/>
          <w:sz w:val="28"/>
          <w:szCs w:val="28"/>
          <w:rtl w:val="true"/>
          <w:lang w:bidi="ar-SA"/>
        </w:rPr>
        <w:t>أثباته و الذات والذاتي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افعاله و آختم بالاسماء تكملة</w:t>
      </w:r>
    </w:p>
    <w:p>
      <w:pPr>
        <w:pStyle w:val="BookText"/>
        <w:rPr/>
      </w:pPr>
      <w:r>
        <w:rPr>
          <w:rFonts w:ascii="Amiri" w:hAnsi="Amiri" w:eastAsia="Amiri" w:cs="Amiri"/>
          <w:color w:val="111111"/>
          <w:sz w:val="28"/>
          <w:sz w:val="28"/>
          <w:szCs w:val="28"/>
          <w:rtl w:val="true"/>
          <w:lang w:bidi="ar-SA"/>
        </w:rPr>
        <w:t>حصر المعارف الالهية في خمسة</w:t>
      </w:r>
    </w:p>
    <w:p>
      <w:pPr>
        <w:pStyle w:val="BookText"/>
        <w:rPr/>
      </w:pPr>
      <w:r>
        <w:rPr>
          <w:rFonts w:ascii="IRNazanin" w:hAnsi="IRNazanin" w:eastAsia="IRNazanin"/>
          <w:color w:val="111111"/>
          <w:sz w:val="28"/>
          <w:sz w:val="28"/>
          <w:szCs w:val="28"/>
          <w:rtl w:val="true"/>
          <w:lang w:bidi="fa-IR"/>
        </w:rPr>
        <w:t>معارف الإله؛ اي جهات معرفة الله تعالی خمس، فادكر؛ أي فاجعله في ذكرك و خاطرك بها؛ أي فيما مقاصد الكتاب و مطالبه تنحصر، فالمباحث إذن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اثباته تعالی؛ أي اثبات وجوده؛</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ذاته و انه ما هو في ذاته؛</w:t>
      </w:r>
    </w:p>
    <w:p>
      <w:pPr>
        <w:pStyle w:val="BookText"/>
        <w:rPr/>
      </w:pPr>
      <w:r>
        <w:rPr>
          <w:rFonts w:ascii="Amiri" w:hAnsi="Amiri" w:eastAsia="Amiri" w:cs="Amiri"/>
          <w:color w:val="111111"/>
          <w:sz w:val="28"/>
          <w:sz w:val="28"/>
          <w:szCs w:val="28"/>
          <w:rtl w:val="true"/>
          <w:lang w:bidi="ar-SA"/>
        </w:rPr>
        <w:t>والثاث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ذاتيه؛ أي ماله من الذاتيات؛</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أفعالة؛</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أسمائه الحسني؛</w:t>
      </w:r>
    </w:p>
    <w:p>
      <w:pPr>
        <w:pStyle w:val="BookText"/>
        <w:rPr/>
      </w:pPr>
      <w:r>
        <w:rPr>
          <w:rFonts w:ascii="IRNazanin" w:hAnsi="IRNazanin" w:eastAsia="IRNazanin"/>
          <w:color w:val="111111"/>
          <w:sz w:val="28"/>
          <w:sz w:val="28"/>
          <w:szCs w:val="28"/>
          <w:rtl w:val="true"/>
          <w:lang w:bidi="fa-IR"/>
        </w:rPr>
        <w:t>و قد أشرت إلی الخمسه بقولي</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أثباته إلی آخره؛ يعني، أن المعارف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 تعالی؛ أي معرفة‌</w:t>
      </w:r>
      <w:r>
        <w:rPr>
          <w:rStyle w:val="FootnoteAnchor"/>
          <w:rtl w:val="true"/>
        </w:rPr>
        <w:footnoteReference w:id="178"/>
      </w:r>
      <w:r>
        <w:rPr>
          <w:rFonts w:ascii="IRNazanin" w:hAnsi="IRNazanin" w:eastAsia="IRNazanin"/>
          <w:color w:val="111111"/>
          <w:sz w:val="28"/>
          <w:sz w:val="28"/>
          <w:szCs w:val="28"/>
          <w:rtl w:val="true"/>
          <w:lang w:bidi="fa-IR"/>
        </w:rPr>
        <w:t>اثباته و معرفة ذاته و ذاتبه، وأفعاله و أسمائه؛و معرفة‌الأسماء خاتمة المعارف و تكملة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في تخصيص المباحث،وقوع الحث عنها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وضعها بهذا الترتيب، فهو مقتضي البحث عن كل شيء طبعاً؛ و مع ذلك، فهو متخذ أيضاً من كلام الصادق علیه السلام للمفضل؛ حيث قال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الذي تطلب معرفته من الأشياء، هو أربعة أؤجه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أموجود هو أم ليس بموجود؟</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ما هو في ذاته و جوهره؟</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 كيف هو وما صنعتة؟</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لماذا هو ولاي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لماذا هو؟ فساقط في صفة الخالق، لإنه – جل شأنا – علة كل شيء، و ليس شيء بعلة له</w:t>
      </w:r>
      <w:r>
        <w:rPr>
          <w:rFonts w:eastAsia="IRNazanin" w:cs="IRNazanin"/>
          <w:color w:val="111111"/>
          <w:sz w:val="28"/>
          <w:szCs w:val="28"/>
          <w:rtl w:val="true"/>
          <w:lang w:bidi="fa-IR"/>
        </w:rPr>
        <w:t>.»</w:t>
      </w:r>
      <w:r>
        <w:rPr>
          <w:rStyle w:val="FootnoteAnchor"/>
          <w:rtl w:val="true"/>
        </w:rPr>
        <w:footnoteReference w:id="17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العلة الغائية؛ لانه تفسر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ليس غاية لشيء، بل هو غاية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سقط هذا الوجه في حقه، جعلت مكانه، البحث عن أفعاله، ويصح ادخاله في الثالث، بتنويع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صفة الذات وصفة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الوجوه الأربعة، ظاهرة من نص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إني أضفت إليه، الوجه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النظر في اسمائه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تكميلاً للبحث ولكلام ولما فيها بالخصوص من العناية و الاهتمام</w:t>
      </w:r>
      <w:r>
        <w:rPr>
          <w:rFonts w:eastAsia="IRNazanin" w:cs="IRNazanin"/>
          <w:color w:val="111111"/>
          <w:sz w:val="28"/>
          <w:szCs w:val="28"/>
          <w:rtl w:val="true"/>
          <w:lang w:bidi="fa-IR"/>
        </w:rPr>
        <w:t xml:space="preserve">. </w:t>
      </w:r>
      <w:bookmarkStart w:id="57" w:name="pg20560_21728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10394752_3381743652"/>
      <w:bookmarkStart w:id="59" w:name="_Toc19"/>
      <w:bookmarkEnd w:id="57"/>
      <w:bookmarkEnd w:id="58"/>
      <w:r>
        <w:rPr>
          <w:rtl w:val="true"/>
        </w:rPr>
        <w:t>المقصد الاول في اثبات الصانع مقدمة في تقرير المسالك</w:t>
      </w:r>
      <w:bookmarkEnd w:id="59"/>
    </w:p>
    <w:p>
      <w:pPr>
        <w:pStyle w:val="BookText"/>
        <w:rPr/>
      </w:pPr>
      <w:r>
        <w:rPr>
          <w:rFonts w:ascii="Amiri" w:hAnsi="Amiri" w:eastAsia="Amiri" w:cs="Amiri"/>
          <w:color w:val="111111"/>
          <w:sz w:val="28"/>
          <w:sz w:val="28"/>
          <w:szCs w:val="28"/>
          <w:rtl w:val="true"/>
          <w:lang w:bidi="ar-SA"/>
        </w:rPr>
        <w:t xml:space="preserve">للناس في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الواحد منها هالك</w:t>
      </w:r>
    </w:p>
    <w:p>
      <w:pPr>
        <w:pStyle w:val="BookText"/>
        <w:rPr/>
      </w:pPr>
      <w:r>
        <w:rPr>
          <w:rFonts w:ascii="Amiri" w:hAnsi="Amiri" w:eastAsia="Amiri" w:cs="Amiri"/>
          <w:color w:val="111111"/>
          <w:sz w:val="28"/>
          <w:sz w:val="28"/>
          <w:szCs w:val="28"/>
          <w:rtl w:val="true"/>
          <w:lang w:bidi="ar-SA"/>
        </w:rPr>
        <w:t>إذ ليس للحق من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 ختلاف آي الاعتساف</w:t>
      </w:r>
    </w:p>
    <w:p>
      <w:pPr>
        <w:pStyle w:val="BookText"/>
        <w:rPr/>
      </w:pPr>
      <w:r>
        <w:rPr>
          <w:rFonts w:ascii="Amiri" w:hAnsi="Amiri" w:eastAsia="Amiri" w:cs="Amiri"/>
          <w:color w:val="111111"/>
          <w:sz w:val="28"/>
          <w:sz w:val="28"/>
          <w:szCs w:val="28"/>
          <w:rtl w:val="true"/>
          <w:lang w:bidi="ar-SA"/>
        </w:rPr>
        <w:t>و ذلك الحق بلا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أهل الوحي والكتاب</w:t>
      </w:r>
    </w:p>
    <w:p>
      <w:pPr>
        <w:pStyle w:val="BookText"/>
        <w:rPr/>
      </w:pPr>
      <w:r>
        <w:rPr>
          <w:rFonts w:ascii="Amiri" w:hAnsi="Amiri" w:eastAsia="Amiri" w:cs="Amiri"/>
          <w:color w:val="111111"/>
          <w:sz w:val="28"/>
          <w:sz w:val="28"/>
          <w:szCs w:val="28"/>
          <w:rtl w:val="true"/>
          <w:lang w:bidi="ar-SA"/>
        </w:rPr>
        <w:t>طريقهم وحي و علم 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به ريب ولا من موهن</w:t>
      </w:r>
    </w:p>
    <w:p>
      <w:pPr>
        <w:pStyle w:val="BookText"/>
        <w:rPr/>
      </w:pPr>
      <w:r>
        <w:rPr>
          <w:rFonts w:ascii="Amiri" w:hAnsi="Amiri" w:eastAsia="Amiri" w:cs="Amiri"/>
          <w:color w:val="111111"/>
          <w:sz w:val="28"/>
          <w:sz w:val="28"/>
          <w:szCs w:val="28"/>
          <w:rtl w:val="true"/>
          <w:lang w:bidi="ar-SA"/>
        </w:rPr>
        <w:t xml:space="preserve">واختار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 لا</w:t>
      </w:r>
    </w:p>
    <w:p>
      <w:pPr>
        <w:pStyle w:val="BookText"/>
        <w:rPr/>
      </w:pPr>
      <w:r>
        <w:rPr>
          <w:rFonts w:ascii="Amiri" w:hAnsi="Amiri" w:eastAsia="Amiri" w:cs="Amiri"/>
          <w:color w:val="111111"/>
          <w:sz w:val="28"/>
          <w:sz w:val="28"/>
          <w:szCs w:val="28"/>
          <w:rtl w:val="true"/>
          <w:lang w:bidi="ar-SA"/>
        </w:rPr>
        <w:t xml:space="preserve">و آعتبروا من الطريق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p>
    <w:p>
      <w:pPr>
        <w:pStyle w:val="BookText"/>
        <w:rPr/>
      </w:pPr>
      <w:r>
        <w:rPr>
          <w:rFonts w:ascii="IRNazanin" w:hAnsi="IRNazanin" w:eastAsia="IRNazanin"/>
          <w:color w:val="111111"/>
          <w:sz w:val="28"/>
          <w:sz w:val="28"/>
          <w:szCs w:val="28"/>
          <w:rtl w:val="true"/>
          <w:lang w:bidi="fa-IR"/>
        </w:rPr>
        <w:t>يذكر فيها مسالك القوم في باب المعرفة و طرقهم إليها و تقرير مسلك إهل البيت علیه السلام و تقديمه علی غيره، ثم بيان ما هو الطريق عندهم علیه السلام لغيرهم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للناس في المعارف الالهية‌مسالك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مذاهب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عذا لواحد منها هالك بالعقل 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العقل، فلان الحق الواحد و الحقيقة الواحدة، لا يحتمل الإختلاف، فلايكون الحق إلا مع أحد المختلفين</w:t>
      </w:r>
      <w:r>
        <w:rPr>
          <w:rStyle w:val="FootnoteAnchor"/>
          <w:rtl w:val="true"/>
        </w:rPr>
        <w:footnoteReference w:id="180"/>
      </w:r>
      <w:r>
        <w:rPr>
          <w:rFonts w:ascii="Amiri" w:hAnsi="Amiri" w:eastAsia="Amiri" w:cs="Amiri"/>
          <w:color w:val="111111"/>
          <w:sz w:val="28"/>
          <w:sz w:val="28"/>
          <w:szCs w:val="28"/>
          <w:rtl w:val="true"/>
          <w:lang w:bidi="ar-SA"/>
        </w:rPr>
        <w:t>كما قلت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ليس للحق الواحد من اختلاف، فالاختلاف آي الاعتساف و علامة المشي عل غير الطريق</w:t>
      </w:r>
      <w:r>
        <w:rPr>
          <w:rStyle w:val="FootnoteAnchor"/>
          <w:rtl w:val="true"/>
        </w:rPr>
        <w:footnoteReference w:id="181"/>
      </w:r>
      <w:r>
        <w:rPr>
          <w:rFonts w:ascii="Amiri" w:hAnsi="Amiri" w:eastAsia="Amiri" w:cs="Amiri"/>
          <w:color w:val="111111"/>
          <w:sz w:val="28"/>
          <w:sz w:val="28"/>
          <w:szCs w:val="28"/>
          <w:rtl w:val="true"/>
          <w:lang w:bidi="ar-SA"/>
        </w:rPr>
        <w:t xml:space="preserve">و أما النقل، فللمتواتر من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 علی ثلاث وسيعين فرقة</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مضافا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ومامن إله إلا اله واحد</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اطن و إن أنتم إلا تخرصون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دليل حقانيه مسلكهم علیه السلام</w:t>
      </w:r>
    </w:p>
    <w:p>
      <w:pPr>
        <w:pStyle w:val="BookText"/>
        <w:rPr/>
      </w:pPr>
      <w:r>
        <w:rPr>
          <w:rFonts w:ascii="IRNazanin" w:hAnsi="IRNazanin" w:eastAsia="IRNazanin"/>
          <w:color w:val="111111"/>
          <w:sz w:val="28"/>
          <w:sz w:val="28"/>
          <w:szCs w:val="28"/>
          <w:rtl w:val="true"/>
          <w:lang w:bidi="fa-IR"/>
        </w:rPr>
        <w:t>فالحق أذن، ليس ألا واحد من المسالك، وذلك الحق بالا ارتياب و ترديد للمتأمل، مسلك أهل الوحي والكتاب؛ لصحة طريقهم بالقطع واليقين و عدم احتمال الخطأفيه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ليس طريقهم من الطرق العاديه البشرية، بل إنما هو وحي وعلم لدني؛ أما الوحي، فباعتبارين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إلهامه تعالی إياهم وقذفه في قلوبهم و علمهم بالوحي المنزل علي الرسول صَلَّى اَللَّهُ عَلَيْهِ وَ آلِهِ وَ سَلَّمْ بتمامه و كماله،بل ليس علمهم إلا علم الرسول صَلَّى اَللَّهُ عَلَيْهِ وَ آلِهِ وَ سَلَّمْ و لا طريقهم الا طريقه؛ وأما اللدني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العلم الذي أشار إليه تعالی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وآتيناه من لدنا علما</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أحد هذين او اليهما معأ أشار أميرالمومنين علیه السلام بقوله جوابأ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عرفت الله بمحمد أم عرفت محمداً بالله؟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عرفت الله بمحمد ولكن عرفت محمدا بالله –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خلقه و احدث فيه الحدود من طول و عرض، فعرفت أنه مدبر مصنوع باستدلال و الهام منه وارادة؛ كما ألهم الملائكة طاعته و عرفهم نفسه بلا شبه و لا كيف</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قوله علیه السلام جوابا عن القائل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عرفت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عرفني نفسه</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حيثما كان طريقهم في المعرفة، الوحي والالهام، فما به ريب ولا من موهن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مسلك أهل البيت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الكلام،فهو ذو 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أهله أولوا مذاهب</w:t>
      </w:r>
    </w:p>
    <w:p>
      <w:pPr>
        <w:pStyle w:val="BookText"/>
        <w:rPr/>
      </w:pPr>
      <w:r>
        <w:rPr>
          <w:rFonts w:ascii="IRNazanin" w:hAnsi="IRNazanin" w:eastAsia="IRNazanin"/>
          <w:color w:val="111111"/>
          <w:sz w:val="28"/>
          <w:sz w:val="28"/>
          <w:szCs w:val="28"/>
          <w:rtl w:val="true"/>
          <w:lang w:bidi="fa-IR"/>
        </w:rPr>
        <w:t>كل علی مذهبه قد اقتصر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عذة‌و بالنقل أخر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طريق</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أهل البيت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العقل و ما قد وصفه </w:t>
      </w:r>
    </w:p>
    <w:p>
      <w:pPr>
        <w:pStyle w:val="BookText"/>
        <w:rPr/>
      </w:pPr>
      <w:r>
        <w:rPr>
          <w:rFonts w:ascii="Amiri" w:hAnsi="Amiri" w:eastAsia="Amiri" w:cs="Amiri"/>
          <w:color w:val="111111"/>
          <w:sz w:val="28"/>
          <w:sz w:val="28"/>
          <w:szCs w:val="28"/>
          <w:rtl w:val="true"/>
          <w:lang w:bidi="ar-SA"/>
        </w:rPr>
        <w:t>قالعقل في مجرد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الوصف لما للذات</w:t>
      </w:r>
    </w:p>
    <w:p>
      <w:pPr>
        <w:pStyle w:val="BookText"/>
        <w:rPr/>
      </w:pPr>
      <w:r>
        <w:rPr>
          <w:rFonts w:ascii="IRNazanin" w:hAnsi="IRNazanin" w:eastAsia="IRNazanin"/>
          <w:color w:val="111111"/>
          <w:sz w:val="28"/>
          <w:sz w:val="28"/>
          <w:szCs w:val="28"/>
          <w:rtl w:val="true"/>
          <w:lang w:bidi="fa-IR"/>
        </w:rPr>
        <w:t>واختار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 لاصفة؛ فانه ليس بعرفان حقيقة، بل هو اسم اصطلاحي؛ كما سميت الفلسفة عند أهلها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أرباب المسالك الثلاثة،آعتبروا من الطريق الموصول إلی المعرفة، ثلاثة</w:t>
      </w:r>
      <w:r>
        <w:rPr>
          <w:rStyle w:val="FootnoteAnchor"/>
          <w:rtl w:val="true"/>
        </w:rPr>
        <w:footnoteReference w:id="1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الحقيقة بزعم مدعيه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اختار كل من اصحاب المسالك شيئاً من الثلاثة و تفصيله؛ كما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الكلام فهو ذو مشارب، لأن أهله أولوا مذاهب؛ فمنهم أهل الحديث و الرواية، و منهم أهل العقول و الدارية، و منهم القائل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ذلك،كل علی مذهبه قد اقتصر بالعقل عدة، و بالنقل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والعقل مطلقاً طريق الفلسفي، كان هناك نقل أم لم يكن، عارضه نقل إم واقفه؛ فهو المعول عندهم وحده بالاستقلال؛ فإن وافقه نقل، كان مويداً له، و إن عارضه يؤول إليه إن أمكن،ولا سقط عن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والكشف حسبه طريق العارف، يعتمد عليه و يقدمه علی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اهل‌البيت علیه السلام تكسب المعرفه؛ اي لغيرهم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معرفتهم، غير كسبيّه بل الهاميه أو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العقل و ما قد وصفه الله تعالی به نفسه؛ اما في كتابه أو بلسان اهل وحيه، ولكن لكّل مهما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في مجرّد الاثبات الاجمالي من غير تفصيل؛ فانّه من مقام العقل لا غير، و هو مع‌الوصف لما للذات من الذّاتيات؛ و هي الصّفات الذاتيّه و كذا الصفات الفعليه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اثبات ذلك، ليس من مقام العقل فقط، بل لا بدّ فيه من رعايه كل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وقع من وقع في الخلاف في جهه الاقتصار علی أحدهما أو عدم رعايه ما هو شرط الاعتبار فيهما و تفصيله كما بيّنت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محدوديه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المعارف و غيرها، و بيان حدّه </w:t>
      </w:r>
    </w:p>
    <w:p>
      <w:pPr>
        <w:pStyle w:val="BookText"/>
        <w:rPr/>
      </w:pPr>
      <w:r>
        <w:rPr>
          <w:rFonts w:ascii="Amiri" w:hAnsi="Amiri" w:eastAsia="Amiri" w:cs="Amiri"/>
          <w:color w:val="111111"/>
          <w:sz w:val="28"/>
          <w:sz w:val="28"/>
          <w:szCs w:val="28"/>
          <w:rtl w:val="true"/>
          <w:lang w:bidi="ar-SA"/>
        </w:rPr>
        <w:t>والعقل محدود عن‌التحقيق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منطلق في‌الحكم والتصديق</w:t>
      </w:r>
    </w:p>
    <w:p>
      <w:pPr>
        <w:pStyle w:val="BookText"/>
        <w:rPr/>
      </w:pPr>
      <w:r>
        <w:rPr>
          <w:rFonts w:ascii="Amiri" w:hAnsi="Amiri" w:eastAsia="Amiri" w:cs="Amiri"/>
          <w:color w:val="111111"/>
          <w:sz w:val="28"/>
          <w:sz w:val="28"/>
          <w:szCs w:val="28"/>
          <w:rtl w:val="true"/>
          <w:lang w:bidi="ar-SA"/>
        </w:rPr>
        <w:t>اذ ليس مدركا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بعون الاستدلال</w:t>
      </w:r>
    </w:p>
    <w:p>
      <w:pPr>
        <w:pStyle w:val="BookText"/>
        <w:rPr/>
      </w:pPr>
      <w:r>
        <w:rPr>
          <w:rFonts w:ascii="IRNazanin" w:hAnsi="IRNazanin" w:eastAsia="IRNazanin"/>
          <w:color w:val="111111"/>
          <w:sz w:val="28"/>
          <w:sz w:val="28"/>
          <w:szCs w:val="28"/>
          <w:rtl w:val="true"/>
          <w:lang w:bidi="fa-IR"/>
        </w:rPr>
        <w:t>والعقل محدود عن التحقيق للأشياء بنفسه؛ أي عن تثبيتها و ادراكها، و أما تحقيقها بمعنی الوصول إلی حقيقتها والكشف عنها، فانّه أمر خارج عن طوره، و غير 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بالمحدوديه، تحديد دائرة اطلاقه، و تضييق سعه استقلاله في الادراك، و قصره علی حدّ‌محدود؛ فلا استقلال له في ادراكجميع الأشياء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مطلق في الحكم والتصديق من دون تقييد ولا تحديد؛ فانّ له الحكم في كلّ قضيه والتصديق في كلّ واقعه؛ كما عن ابن السّكيت 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الحجّه علی الخلق اليوم؟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تعرف به الصادق علی الله فتصدقه، والكاذب علی الله فتكذبه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السّكيت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والله هو الجواب</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 قال موسی بن جعفر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 الظاهرة فالرّسل والانبياء و أما‌الباطنة العقول</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هذا في حكمه علی الاطلاق،و‌اما في خصوص المعرفة، فقد 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بنصع الله يستدل عليه وبالعقول تعتقد معرفته، و بالفكر تثبت حجّته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قال الرضا علیه السلام أيضا مثله، الّا أن في روايته،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وبالفطره تثبت حجّته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سيأتي النَظر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بالعقول يعتقد التصديق بالله و بالاقرار يكمل الايمان به</w:t>
      </w:r>
      <w:r>
        <w:rPr>
          <w:rFonts w:eastAsia="IRNazanin" w:cs="IRNazanin"/>
          <w:color w:val="111111"/>
          <w:sz w:val="28"/>
          <w:szCs w:val="28"/>
          <w:rtl w:val="true"/>
          <w:lang w:bidi="fa-IR"/>
        </w:rPr>
        <w:t>.»</w:t>
      </w:r>
      <w:r>
        <w:rPr>
          <w:rStyle w:val="FootnoteAnchor"/>
          <w:rtl w:val="true"/>
        </w:rPr>
        <w:footnoteReference w:id="19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له‌القضاء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نبهه الصديق </w:t>
      </w:r>
    </w:p>
    <w:p>
      <w:pPr>
        <w:pStyle w:val="BookText"/>
        <w:rPr/>
      </w:pPr>
      <w:r>
        <w:rPr>
          <w:rFonts w:ascii="Amiri" w:hAnsi="Amiri" w:eastAsia="Amiri" w:cs="Amiri"/>
          <w:color w:val="111111"/>
          <w:sz w:val="28"/>
          <w:sz w:val="28"/>
          <w:szCs w:val="28"/>
          <w:rtl w:val="true"/>
          <w:lang w:bidi="ar-SA"/>
        </w:rPr>
        <w:t>كذا تميز صحه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عن‌الفاسد و العليل</w:t>
      </w:r>
    </w:p>
    <w:p>
      <w:pPr>
        <w:pStyle w:val="BookText"/>
        <w:rPr/>
      </w:pPr>
      <w:r>
        <w:rPr>
          <w:rFonts w:ascii="IRNazanin" w:hAnsi="IRNazanin" w:eastAsia="IRNazanin"/>
          <w:color w:val="111111"/>
          <w:sz w:val="28"/>
          <w:sz w:val="28"/>
          <w:szCs w:val="28"/>
          <w:rtl w:val="true"/>
          <w:lang w:bidi="fa-IR"/>
        </w:rPr>
        <w:t>فليس له محدوديّه في هذا المقام، و انّما محدوديّته في مقام الادراك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ليس مدركا بالاستقلال بنفسه كلا؛ اي كلّ الاشياء ينحو الضروره والبداهة ولا بالاكتساب، بعون‌الاستدلال؛ و ذلك ظاهر لمن راجع 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لا نعقل الأشياء كلّها لا بالفطرة ولا بالاكتساب، و انّ مجهولاتنا أكثر من معلوماتنا،لكن له‌آلقضاء؛ أي الحكم والتصديق في كلّ ما نبهه الصديق، فيحتاج إلی منبّه و معلّم؛ كالطفل الذي له استعداد التّعلم، فيتعلّم الأشياء من معلّمها شيئا فشيئا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فالعقل بنفسه لا يدرك كثيرا من الأشياء، و ان خاض فيها خوضا و أتعب فيها طولا و عرضا؛ لكن اذا نبّهه و علّمه معلّم صدّيق، كان له شأنّبة الحكم والتّصديق، فهو غير محدود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له مقام‌الحكم، كذا تميز الصحة الدليل له عن‌الفاسد والعليل؛ فهو في هذا المقام أيضا مطلق من غير 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من تحديد العقل ايضا، أنه لا يدرك الجزئيات الخارجيّه بلا واسطة،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العقل</w:t>
      </w:r>
    </w:p>
    <w:p>
      <w:pPr>
        <w:pStyle w:val="BookText"/>
        <w:rPr/>
      </w:pPr>
      <w:r>
        <w:rPr>
          <w:rFonts w:ascii="Amiri" w:hAnsi="Amiri" w:eastAsia="Amiri" w:cs="Amiri"/>
          <w:color w:val="111111"/>
          <w:sz w:val="28"/>
          <w:sz w:val="28"/>
          <w:szCs w:val="28"/>
          <w:rtl w:val="true"/>
          <w:lang w:bidi="ar-SA"/>
        </w:rPr>
        <w:t>والوصف، غيابيّة، اجماليّه، اثباتا و توصيفا</w:t>
      </w:r>
    </w:p>
    <w:p>
      <w:pPr>
        <w:pStyle w:val="BookText"/>
        <w:rPr/>
      </w:pPr>
      <w:r>
        <w:rPr>
          <w:rFonts w:ascii="IRNazanin" w:hAnsi="IRNazanin" w:eastAsia="IRNazanin"/>
          <w:color w:val="111111"/>
          <w:sz w:val="28"/>
          <w:sz w:val="28"/>
          <w:szCs w:val="28"/>
          <w:rtl w:val="true"/>
          <w:lang w:bidi="fa-IR"/>
        </w:rPr>
        <w:t>اعلم، انّ المعرفه بالشيء، قد تكون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أن تكون مشهودا بالعيان أو محسوسا باحدي الحواس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أخری غيابيّه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أن لا يكون مشهودا ولا محسوسا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معرفه الصّانع عنه الجميع، غيابيّه، الّا عند من يجوّز الرّؤيه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والقائلين بالكشف آيضا ينكرون الغيابيّه، لكنّهم يسمّون كشفهم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يدّعون مرتبه بين المرتبتين؛ اعني الغياب والشهود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المعرفه الغيابيّه، قد تكون اجماليّه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العلم بوجود الشيئ‌و ثبوته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نسميّه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الاصطلاح، بل هو العلم بالشّيء؛ و أخری تفصيليّه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العلم بخصوصيّاته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أنّ‌آلمعرفة الاثباتيّه، ليست ألا من شأن العقل فقط؛ و اما التفصيليّه، فهي بالعقل والوصف 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ولكنّ الذي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المعرفه في باب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كانت بالعقل أو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تفصيلها ايضا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الوصف، فظاهر؛ فانّ غايه ما يظهر من‌الآيات والرّوايات أنه تعالی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قادر، حكيم، لطيف و أمّا أنه كيف يكون عالما أو قادرا أو حكيما أو لطيفا؟ فليس الّا معرفه إجماليّه، بل صريح عدّه من الرّوايات ذلك؛ كما ستعرف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انّه تعالی لا يعرف يكنهه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صفاته عين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معاني الأسماء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والعقل غير مدرك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للخارجيّات من الذّوات</w:t>
      </w:r>
    </w:p>
    <w:p>
      <w:pPr>
        <w:pStyle w:val="BookText"/>
        <w:rPr/>
      </w:pPr>
      <w:r>
        <w:rPr>
          <w:rFonts w:ascii="Amiri" w:hAnsi="Amiri" w:eastAsia="Amiri" w:cs="Amiri"/>
          <w:color w:val="111111"/>
          <w:sz w:val="28"/>
          <w:sz w:val="28"/>
          <w:szCs w:val="28"/>
          <w:rtl w:val="true"/>
          <w:lang w:bidi="ar-SA"/>
        </w:rPr>
        <w:t>و انّما يدرك‌بالحواس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صدق كليّ او‌القياس</w:t>
      </w:r>
    </w:p>
    <w:p>
      <w:pPr>
        <w:pStyle w:val="BookText"/>
        <w:rPr/>
      </w:pPr>
      <w:r>
        <w:rPr>
          <w:rFonts w:ascii="Amiri" w:hAnsi="Amiri" w:eastAsia="Amiri" w:cs="Amiri"/>
          <w:color w:val="111111"/>
          <w:sz w:val="28"/>
          <w:sz w:val="28"/>
          <w:szCs w:val="28"/>
          <w:rtl w:val="true"/>
          <w:lang w:bidi="ar-SA"/>
        </w:rPr>
        <w:t xml:space="preserve">فكلّ شيء غاب عن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 اليه الّا بالاثر</w:t>
      </w:r>
    </w:p>
    <w:p>
      <w:pPr>
        <w:pStyle w:val="BookText"/>
        <w:rPr/>
      </w:pPr>
      <w:r>
        <w:rPr>
          <w:rFonts w:ascii="Amiri" w:hAnsi="Amiri" w:eastAsia="Amiri" w:cs="Amiri"/>
          <w:color w:val="111111"/>
          <w:sz w:val="28"/>
          <w:sz w:val="28"/>
          <w:szCs w:val="28"/>
          <w:rtl w:val="true"/>
          <w:lang w:bidi="ar-SA"/>
        </w:rPr>
        <w:t>والله غائب عن‌الحواس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غيره للنّاس</w:t>
      </w:r>
    </w:p>
    <w:p>
      <w:pPr>
        <w:pStyle w:val="BookText"/>
        <w:rPr/>
      </w:pPr>
      <w:r>
        <w:rPr>
          <w:rFonts w:ascii="IRNazanin" w:hAnsi="IRNazanin" w:eastAsia="IRNazanin"/>
          <w:color w:val="111111"/>
          <w:sz w:val="28"/>
          <w:sz w:val="28"/>
          <w:szCs w:val="28"/>
          <w:rtl w:val="true"/>
          <w:lang w:bidi="fa-IR"/>
        </w:rPr>
        <w:t>و أما العقل، فبيان الحال فيه ما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غير مدرك بالذّات من غير وساطة للخارجيّات من‌الذّوات العينيّه؛ و انما يدرك الخارجيّات بالحواسّ الظاهره، أو بواسطه صدق كليّ عليها، او بواسطه القياس والتمثيل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فلكّل شيء غاب عن حسّ البشر، من المحسوس و غيره، لا يهتدي العقل اليه الّا بالأثر، اذ لا طريق للعقل اذن إلی العلم به و معرفته الّا الآثار؛ والله تعالی غائب عن‌آلحواس، فلا طريق غيره؛ أي غير‌الأثر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طريق معرفتهم ايّاه منحصره، بالآثار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ثبت انحصار طريق العقل باالآثار، فلا محاله يكون ادراكه محدودا بما تؤديّ الاثار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الآثار ليست الّا أفعالا معدودة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غير وافيه بجميع خصوصيّات المؤثّر تفصيلا؛ نظير ما اذا رأيت كتابا، فانّك بمجرّد النّظر اليه، تعلم اجمالا أنّه له مؤلّف، ثم اذا نظرت فيه و تصفّحته، تعرف أنه كان فصيحا، بليغا، شاعراً، ماهرا و غير ذلك علی حسب ما فيه من‌الآثار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 كيف كان فيما فقدت فيه الآثار من الأوصاف، أو كيف كان في اتّصافه بالأوصاف الّتي تؤدّي اليها الآثار؟ فلا سبيل اليه الّا الاجمال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الآثار مع اجمال مؤادها، انّما تؤدّي الی الأوصاف، لا إلی كنه الذّات وحقيقته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هذا، فمعرفة الصّانع من طريق العقل، ليست الّا مجمله، اثباتا و هو ظاهر، و توصيفا لما بيّناه، ولا يكاد يصل العقل إلی كنه‌الذّات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التّفصيل أشرت بقولي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والعقل لا يدرك بالأفعال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وجوده علی‌الإجمال</w:t>
      </w:r>
    </w:p>
    <w:p>
      <w:pPr>
        <w:pStyle w:val="BookText"/>
        <w:rPr/>
      </w:pPr>
      <w:r>
        <w:rPr>
          <w:rFonts w:ascii="Amiri" w:hAnsi="Amiri" w:eastAsia="Amiri" w:cs="Amiri"/>
          <w:color w:val="111111"/>
          <w:sz w:val="28"/>
          <w:sz w:val="28"/>
          <w:szCs w:val="28"/>
          <w:rtl w:val="true"/>
          <w:lang w:bidi="ar-SA"/>
        </w:rPr>
        <w:t xml:space="preserve">أو مع شيء من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الآثار تؤدّي مهملة</w:t>
      </w:r>
    </w:p>
    <w:p>
      <w:pPr>
        <w:pStyle w:val="BookText"/>
        <w:rPr/>
      </w:pPr>
      <w:r>
        <w:rPr>
          <w:rFonts w:ascii="Amiri" w:hAnsi="Amiri" w:eastAsia="Amiri" w:cs="Amiri"/>
          <w:color w:val="111111"/>
          <w:sz w:val="28"/>
          <w:sz w:val="28"/>
          <w:szCs w:val="28"/>
          <w:rtl w:val="true"/>
          <w:lang w:bidi="ar-SA"/>
        </w:rPr>
        <w:t>تعرّف الرسوم لا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هي غير الذّات في‌الهويّة</w:t>
      </w:r>
    </w:p>
    <w:p>
      <w:pPr>
        <w:pStyle w:val="BookText"/>
        <w:rPr/>
      </w:pPr>
      <w:r>
        <w:rPr>
          <w:rFonts w:ascii="Amiri" w:hAnsi="Amiri" w:eastAsia="Amiri" w:cs="Amiri"/>
          <w:color w:val="111111"/>
          <w:sz w:val="28"/>
          <w:sz w:val="28"/>
          <w:szCs w:val="28"/>
          <w:rtl w:val="true"/>
          <w:lang w:bidi="ar-SA"/>
        </w:rPr>
        <w:t xml:space="preserve">فانحصر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ثمّ العقل بالآيات</w:t>
      </w:r>
    </w:p>
    <w:p>
      <w:pPr>
        <w:pStyle w:val="BookText"/>
        <w:rPr/>
      </w:pPr>
      <w:r>
        <w:rPr>
          <w:rFonts w:ascii="IRNazanin" w:hAnsi="IRNazanin" w:eastAsia="IRNazanin"/>
          <w:color w:val="111111"/>
          <w:sz w:val="28"/>
          <w:sz w:val="28"/>
          <w:szCs w:val="28"/>
          <w:rtl w:val="true"/>
          <w:lang w:bidi="fa-IR"/>
        </w:rPr>
        <w:t>والعقل لا يدرك بالأفعال، الا وجوده علی الاجمال؛ اذ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تثبت الّا صرف الوجود، أو مع شيء من صفات مجملة اذا نظر إلی الأفعال بعين التأمل والتّدبّر؛ فيري فيها اثر العلم والقدرة والحكمة واللّطف مثلا، فيثبتها له ايضاً اجمالا، فهذا التفصيل ايضاً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هو تفصيل بالنّسبة إلی صرف الوجود، و انّما صارت تؤدّي مجمله، فأنّ الاثار لا تؤدّي إلی مؤثّرها إلّا مهمله، كالقضايا المهملة الّتي لا تؤدّي الّا جزئيه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 الآثار، إنّما تعرّف الرّسوم لا‌الماهيّه، فهي معرّفات رسميه، لا حديّه؛ اذ هي غير الذّات في الهويّه، مبائن لها في‌الجنسيّه، بل السّنخيّه عندنا هنا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ليست من باب العلّه والمعلول و لو فرض، فالمعلول، أيضا مبائن للعلّة بمقتضی الآثنينيّه، والمبائن لا يصير حدّا تامّا للمبائن أصلا، فلا يكون معرّفا لكنه الذّات و هويّته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حيث قد تمّت هذه‌المقدّمات، ظهر لك أمران، اشترت اليهما 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 الطريق في مقام الاثبات، بالعقل دون النّقل والكشف؟ اذ ليس المقام من التعبّد ولا معرفه الّا غيابيّه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انحصر طريق ادراك العقل بالآيات والآثار، لا بالستقلال بنفسه، لأنّ المطلوب جزئي خارجي و و قد ورد عنهم علیه السلام ما يدّل علی كلا الانحصارين</w:t>
      </w:r>
      <w:r>
        <w:rPr>
          <w:rFonts w:eastAsia="IRNazanin" w:cs="IRNazanin"/>
          <w:color w:val="111111"/>
          <w:sz w:val="28"/>
          <w:szCs w:val="28"/>
          <w:rtl w:val="true"/>
          <w:lang w:bidi="fa-IR"/>
        </w:rPr>
        <w:t>.</w:t>
      </w:r>
      <w:r>
        <w:rPr>
          <w:rStyle w:val="FootnoteAnchor"/>
          <w:rtl w:val="true"/>
        </w:rPr>
        <w:footnoteReference w:id="19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دلّ علي انحصار الّطريق بالآيات والحدوث والصنع و غير ذلك ممّا يأتي، فأنه يدلّ ايضا علي انصار الطّريق بالعقل بالملازمه؛ اذ المعرفة بالآيات والبرهان من شأن العقل</w:t>
      </w:r>
      <w:r>
        <w:rPr>
          <w:rFonts w:eastAsia="Amiri" w:cs="Amiri" w:ascii="Amiri" w:hAnsi="Amiri"/>
          <w:color w:val="111111"/>
          <w:sz w:val="28"/>
          <w:szCs w:val="28"/>
          <w:rtl w:val="true"/>
          <w:lang w:bidi="ar-SA"/>
        </w:rPr>
        <w:t>.</w:t>
      </w:r>
      <w:bookmarkStart w:id="60" w:name="pg20560_21729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__RefHeading___Toc10394754_3381743652"/>
      <w:bookmarkStart w:id="62" w:name="_Toc20"/>
      <w:bookmarkEnd w:id="60"/>
      <w:bookmarkEnd w:id="61"/>
      <w:r>
        <w:rPr>
          <w:rtl w:val="true"/>
        </w:rPr>
        <w:t>ابن عربي عارف ام ملحد؟ علاء فيصل</w:t>
      </w:r>
      <w:bookmarkEnd w:id="62"/>
    </w:p>
    <w:p>
      <w:pPr>
        <w:pStyle w:val="BookText"/>
        <w:rPr/>
      </w:pPr>
      <w:r>
        <w:rPr>
          <w:rFonts w:ascii="Amiri" w:hAnsi="Amiri" w:eastAsia="Amiri" w:cs="Amiri"/>
          <w:color w:val="111111"/>
          <w:sz w:val="28"/>
          <w:sz w:val="28"/>
          <w:szCs w:val="28"/>
          <w:rtl w:val="true"/>
          <w:lang w:bidi="ar-SA"/>
        </w:rPr>
        <w:t>عقائده في العدل</w:t>
      </w:r>
    </w:p>
    <w:p>
      <w:pPr>
        <w:pStyle w:val="BookText"/>
        <w:rPr/>
      </w:pPr>
      <w:r>
        <w:rPr>
          <w:rFonts w:ascii="Amiri" w:hAnsi="Amiri" w:eastAsia="Amiri" w:cs="Amiri"/>
          <w:color w:val="111111"/>
          <w:sz w:val="28"/>
          <w:sz w:val="28"/>
          <w:szCs w:val="28"/>
          <w:rtl w:val="true"/>
          <w:lang w:bidi="ar-SA"/>
        </w:rPr>
        <w:t>العدد الثاني</w:t>
      </w:r>
    </w:p>
    <w:p>
      <w:pPr>
        <w:pStyle w:val="BookText"/>
        <w:rPr/>
      </w:pPr>
      <w:r>
        <w:rPr>
          <w:rFonts w:ascii="IRNazanin" w:hAnsi="IRNazanin" w:eastAsia="IRNazanin"/>
          <w:color w:val="111111"/>
          <w:sz w:val="28"/>
          <w:sz w:val="28"/>
          <w:szCs w:val="28"/>
          <w:rtl w:val="true"/>
          <w:lang w:bidi="fa-IR"/>
        </w:rPr>
        <w:t>و ينسب لله معاقبة البريء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ينسف العقيدة بالعدل الإلهي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معاقبة البريء ليست ظلماً، و أنه يصح نسبة ذلك إلی الله، لأنه هو المالك الحقيقي</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يصرح بالجبر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يصرح بأن الله موجد للمعصية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في الوجود طاعة و لا عصيان، و لا ربح و لا 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هو مراد للحق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لا يكون مراداً له، و هو أوجده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فالكفر و الإيمان،و الطاعة و العصيان ، بمشيئته، و حكمته، و إرادته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إبن 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بيد العبد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العبد مصرّف ، فهو بحسب ما يقام فيه ، و يراد 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الإنسان في تركه و عدم تركه للشيء ،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مجبور في اختياره، إذا كان مؤمناً، فإنا قيدنا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لله، و أما الغضب لغير الله، فالطبع البشري يقتضي الغضب و الرضا، يقول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أغضب كما يغضب البشر، و ارضی كما يرضی البشر الخ</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تكليف ما لا يطاق جائز عقلاً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إبن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تكليف ما لا يطاق جائز عقلاً ، و الأفضع أنه يدعي بأن عاين ذلك مشاهدة و نقلاً</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عقائده في المعاد و شؤون الآخرةلا خلود في النار، بل فيها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إبن عربي بأن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لأهل النار من فضل الله و رحمته في نفس النار، بعد انقضاء مدة موازنة أزمان العمل، فيفقدون الإحساس بالآلام في نفس النار، لأنهم ليسوا بخارجين من النار، فلا يموتون فيها و لا يحيون، فتتخدر جوارحهم بإزالة الروح الحساس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ثمة طائفة يعطيهم الله بعد موازنة المدد بين العذاب و العمل نعيماً خيالياً ، مثل ما يراه النائم و جلده، كما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نضجت جلودهم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فزمان النضج و التبديل يفقدون الآلام لانه إذا انقضی زمان الانضاج خمدت النار في حقهم فيكونون في النار كالأمة التي دخلتها، و ليست من أهلها ، فأماتهم الله فيها إماتة ، فلا يحسون بما تفعله النار في أبدانهم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بذلك يناقض و بصراحة غريبة محكمات الذكر الحكيم في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ارادوا أن يخرجوا منها أعيدوا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نضجت جلودهم بدلناهم جلوداً غيرها ليذوقوا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اصحب النار هم فيها خالدون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أهل النار فمآلهم إلی النعيم و لكن في النار إذ لا بد لصورة النار بعد انتهاء مدة العقاب، أن تكون برداً و سلاماً علی من فيها ، و هذا نعيمهم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فنعيم أهل النار بعد استيفاء الحقوق نعيم خليل الله حين ألقي في النار، فإنه عليه السلام تعذب برؤيتها، و بما تعوّد في علمه و تقرر الخ</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كلامه هذا خلاف الضروري من الدين بل إنه خلاف الضرورة لدی كل الأديان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كلامه هذا أو أشباهه فيه التشجيع الكبير علی المعاصي بل علی الكفر و محادّة الله و رسوله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يصرح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السجلات لا يدخل النار، مع أنه من أهل الكبائر، إذ ليس معه سوی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في طول إسلامه مدة حياته في الدنيا</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المشرك موحد و منعم في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النص الوارد في المشرك و في من سن الشرك لعمت الشفاعة كل من أقر بالوجود و لم يوحد فإن المشرك له ضرب من التوحيد أعني توحيد المرتبة الإلهية العظمی فإن المشرك جعل الشريك شفيعاً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هؤلآء شفعاؤنا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 هم إلا ليقربونآ إلی الله زلفی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فوحد هذا المشرك الله في عظمته و ليست للشريك عنده هذه المرتبة إذ لو كانت له ما اتخذه شفيعاً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الشفيع لا يكون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الرائحة من التوحيد و إن لم يخرجوا من النار لا يبعد أن يجعل الله لهم فيها نوعاً من النعيم، في الاسباب المقرونة بها الآلام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أدنی ما يكون من تنعيمهم أن يجعل المقرور في الحرور، و نقيضه الذي هو المحرور يجعل في الزمهرير حتی يجد كل واحد منها بعض لذة كما كانت لهم هنا بعض رائحة من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نص يحول بيننا و بين ما ذكرناه من الحكم فبقي الامكان علی أصله 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الشريعة ما يعضده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رحمتي وسعت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رحمتي سبقت غضبي</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العجيب أنه إبن عربي يبتر الآيات كما يحلو له و يقطعها فهو كمن يقول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ذلك بتر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رحمتي وسعت كل شيء فسأكتبها للذين يتقون و يؤتون الزّكوة و الذين هم باياتنا يؤمنون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المناقب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الإسلامية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الخطبة الشقشقية في نهج البلاغة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بعض الجملات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الطوسي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أتذكر ان أحد العلماء الكبار نقل عن أحد العلماء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اننا ايام شبابنا لم نكن نفهم معنى الوحدة في عين الكثرة والآن قد طعن بنا السن لانفهم ذلك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الفلسفة،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ومجموعة آثار الشيخ المطهري،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6171/6</w:t>
      </w:r>
      <w:r>
        <w:rPr>
          <w:rFonts w:ascii="IRNazanin" w:hAnsi="IRNazanin" w:eastAsia="IRNazanin"/>
          <w:b w:val="false"/>
          <w:b w:val="false"/>
          <w:bCs w:val="false"/>
          <w:i w:val="false"/>
          <w:i w:val="false"/>
          <w:iCs w:val="false"/>
          <w:color w:val="333333"/>
          <w:sz w:val="20"/>
          <w:sz w:val="20"/>
          <w:szCs w:val="20"/>
          <w:rtl w:val="true"/>
        </w:rPr>
        <w:t>وهذه احدى المسائل التي تطرح في الفلسفة بهذا 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توارد علتين تامتين على معلول واحد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انّ العلة الواحدة لا يمكن أن يكون لها معلولان وقد مر البحث عن مسألة الواحد لايصدر منه الاّ الواحد ولايصدر الواحد الاّ من الواحد، وهذا المطلب ناطق بهذه القاعدة ومبين لها وقلنا سابقا انّ هذه القاعدة لا علاقة لها بالفاعل بالارادة والمشيئة، فانّه خارج عنها تخصصا لا تخصيصا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فرضنا علتين متباينتين ويلزمان معلولين فهذان المعلولان يمثلان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 الضعيفة لعليتهما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بيان بالنسبة للمطالب السابقة وموضحها فانه يرتبط بالسنخية كما ويبتني على انّ وجود المعلول انّما هو تنزل لعلته ونتيجته هو العينية لأنّ المرتبة الضعيفة للشي‌ء عين الشي‌ء الذي حصل فيه التنزل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ما أحد الاصدقاء قال في حديث من الاحاديث انّ اللَّه تبارك وتعالى كذا وكذا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 في الاشياءلا بالممازجة وخارج عنها لا بالمباينة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له لو كان هنالك حديث فلابدّ في تفسيره بعد ملاحظة الاحاديث الآخر التي تكون قرينة على معناه وانه ليس المقصود المباينة المكانية ثم بعد ذلك فتشنا عن هذا الحديث مقدرا ما ولم نجده والحديث الموجود حول هذا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 منها غير مباين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واضح وهو نفي البينونة المكانية والبينونة التي قلناها هي البينونة الذاتية الحقيقية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بلا لحاظ التطور والتشأن فيقال ان اللَّه جلّ وعلا تمام الاشياء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بسيط الحقيقة كل الاشياء وليس بشي‌ء منها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عند ذلك</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الامامية،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نقلا عن عين اليقين للكاشاني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كتاب التوحيد، باب معاني الاسماء واشتقاقها،</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البديهي ان العلم الحصولي بالنسبة للَّه جلّ وعلا لا معنى له كما تعرض لذلك مشاهير الفن والعلم الحضوري يستلزم لوازم باطلة كما حقق في محله، فالحاصل انّ علم اللَّه جلّ وعلا لا حصولي ولا حضوري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بالنسبة لعلم اللَّه جلّ وعلا فان اللَّه جلّ وعلا عالم بجميع الاشياء كما عليه الادلة العقلية والنقلية ولكن لا نعلم كيفية العلم الالهي بالاشياء ولا يستلزم علمه بجميع الاشياء الذي تدعّونه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السنخية بمعنى الاشتراك في حقيقة الوجود لا الاشتراك في مفهوم الوجود بمعنى طارد العدم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 موجود واللَّه تبارك وتعالى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اشكال في الاشتراك في المفهوم يعني وجودنا طارد للعدم ووجوده جلّ وعلا طارد للعدم، والسنخية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انّ لحقيقة الوجود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وضعفا وهو تعالى في المرتبة الشديدة للوجود ونحن في المرتبة الضعيفة للوجود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صحيحة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الزم عقله بالالزاميات والوجدانيات والمسلّمات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ناظرة الى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وصفتاه اولا ان في الوجود علة ومعلولا بحسب النظر الجليل قد آل آخر الامر بحسب السلوك العرفاني الى كون العلة منهما امرا حقيقيا والمعلول جهة من جهاته ورجعت عليّه المسمى بالعلة وتأثيره للمعلول الى تطوره بطور وتحيثه لا انفصال شي‌ء مباين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المرحلة السادسة، فصل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كما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عالم وقادر لا كعالم وقادر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وقادر، أي ليس بجاهل ولا 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حديقة الشيعة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18/84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18/85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18/109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18/83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150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2/186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رضا المشهدي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كماتقدم من معرفة الاشياء معرفة الكنه و الحقيقة بل معرفة وجود الاشياء و لوازمها و اثارها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الحقائق في اصول العقائد،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شخصا آخر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Pr>
        <w:t>51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كتاب العدل والمعاد، باب النار، ح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ذكر شبهات والجواب عنها،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بحارالانوار، كتاب العدل والمعاد، باب اثبات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الاخبار، في كيفية النفخة الثالثة، </w:t>
      </w:r>
      <w:r>
        <w:rPr>
          <w:rFonts w:eastAsia="IRNazanin" w:cs="IRNazanin"/>
          <w:b w:val="false"/>
          <w:bCs w:val="false"/>
          <w:i w:val="false"/>
          <w:iCs w:val="false"/>
          <w:color w:val="333333"/>
          <w:sz w:val="20"/>
          <w:szCs w:val="20"/>
        </w:rPr>
        <w:t>60/5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ذكر الشبهات والجواب عنها،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بحارالانوار، كتاب العدل والمعاد، باب اثبات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بحارالانوار،كتاب العدل والمعاد، باب صفة الحشر، 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 خطبه</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بحارالانوار،كتاب العدل والمعاد، باب اثبات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اندفع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الهزيل و النحيف، العثير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 عليهم،جال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الجولان و هو الذهاب و المجيء</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تقال للخيل التي يسبحها بيده في سيرها، 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الرامح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نجم نير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الحمرة</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من الحمل و هما قرناه</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البيوت من الشعر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بالعجلة،جديل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علي الارض، 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الهابي في الهواء او التربة الرخوة التي كأنها ذريرة او التراب عامة كما في لسان العرب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التي تتساقط علي الارض كالشهب و النيازك</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يقطع الاوداج تقطيعا</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جاثم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مكانه لا يتحرك</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في القطع و هو الحسام او السيف القاطع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و المراد هنا الامامان الحسن و الحسين عليهم السلام</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 استقر،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 عقله، نشوان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سكران</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لدم الجوف او الدم الذي يميل الي السواد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منخفضة، الساقي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للسيف او الرمح عندما يشتدد اهتزازه</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العناء</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 او وسط الظهر تحديدا</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خفي من بنات نفس الصغري</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آل ابي سفيان</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هاشم و بنو امية، عصير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منيةالمريد،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16/513/377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محمّد بن سعد الدّين الدّواني توفّي سنة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تجاوز عمره الثّمانين، صرّح هو نفسه بتشيّعه في رسالته نور الهداية الفارسية المطبوعة، وقد ذكره السيّد مهدي بحر العلوم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مؤلّفات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عن أعيان الشّيعة، السيّد محسن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العلاّمة المجلسي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54/258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 الميرزا النّوري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الحرّ العامليّ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الإثنا عشريّة في الرّدّ علي الصوّفيّه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الايه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الزمر، الايه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النمل، آلايه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المائده، الايه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زين الدين 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الجامعة الكبيرة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التطنجية – ص</w:t>
      </w:r>
      <w:r>
        <w:rPr>
          <w:rFonts w:eastAsia="IRNazanin" w:cs="IRNazanin"/>
          <w:b w:val="false"/>
          <w:bCs w:val="false"/>
          <w:i w:val="false"/>
          <w:iCs w:val="false"/>
          <w:color w:val="333333"/>
          <w:sz w:val="20"/>
          <w:szCs w:val="20"/>
        </w:rPr>
        <w:t>289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القزويني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الغالين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الاسكوئي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عبدالجليل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و منهج، حول فكر و منهج مدرسة الشيخ أحمد‌الاحسائي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79</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السيد محمد مهدي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الغالين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سوره‌الذاريات، الآيه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الجمعة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الجمعة آية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بهذا الصدد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من الدر المنثور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 جلال الدين عبد الرحمن السيوطي المتوفي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ينفر عنه ولا يقبل إليه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أورده العلامة المجلسي رحمه الله في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البحراني رحمه الله بتمامه في حلية الأبرار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يظن قويا أن اسم الكتاب بيان الأديان، واسم مؤلفه أبو المعالي محمد بن عبيد الله بن علي بن الحسن بن الحسين بن جعفر بن عبيد الله بن الحسين بن علي بن أبي طالب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ط دار المعرفة بيروت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الخيام ، قم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54/245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المصطفوي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علي اكبر ضيائي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54/248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في علم الكلام ، عنه بحار الأنوار </w:t>
      </w:r>
      <w:r>
        <w:rPr>
          <w:rFonts w:eastAsia="IRNazanin" w:cs="IRNazanin"/>
          <w:b w:val="false"/>
          <w:bCs w:val="false"/>
          <w:i w:val="false"/>
          <w:iCs w:val="false"/>
          <w:color w:val="333333"/>
          <w:sz w:val="20"/>
          <w:szCs w:val="20"/>
        </w:rPr>
        <w:t>54/248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الاعتماد في شرح واجب الاعتقاد للمقداد بن عبد اللّه 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54/252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54/253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54/238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حدوث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الحدوث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دكتر سيد حسين موسويان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الأسفار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هنا لنقل كلماته في المقام ومناقشتها ، وقد نقلها القاضي سعيد القمي في شرحه على التوحيد وناقشها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البيان لا ينفع في المقام </w:t>
      </w:r>
      <w:r>
        <w:rPr>
          <w:rFonts w:eastAsia="IRNazanin" w:cs="IRNazanin"/>
          <w:b w:val="false"/>
          <w:bCs w:val="false"/>
          <w:i w:val="false"/>
          <w:iCs w:val="false"/>
          <w:color w:val="333333"/>
          <w:sz w:val="20"/>
          <w:szCs w:val="20"/>
          <w:rtl w:val="true"/>
        </w:rPr>
        <w:t>. .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بها ليرجع إلي المضاف اليه، و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يجوز الوجهان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حقيقة كل فرقة و ما به امتيازها، إنما هي عقائدها في الاصول، دون الفروع و الرسوم، فإن المعتزلي قد يكون حنفيا و اخري شافعيا او مالكيا او حنبليا والاشعري كذلك</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الشي لا يعد معرفة له بل هو علم به، والعلم غير المعرفة،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 هذا هو المرتكز في الاذهان؛ ولكن المعهود من أهل اللسان، اطلاق المعرفة علي العلم بوجود الشيء وستظفر علي كثير من هذا الا طلاق المعرفة علي العلم بوجود الشيء وستظفر علي كثير من هذا الطلاق، منها حديث المفضل المذكور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أن مرجع الاختلاف في جل موارده لولا الكل، إلي النفي والاثبات؛ كالجسمية والمرئية مثلاً، فإنه إما جسم اولا،و إما مرئي أولا، و كيف يصح النفي و الاثبات معا في شي ء واحد؟</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في حديث المفضل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 اختلاف هذه الاقاويل منهم،في الشمس دليل علي أنهم لم يقفوا علي الحقيقة من أمرها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قوم طريقا رابعاً،وهي الفطرة؛ لكنها تأتي في مقام الإثبات خاصه لا في المعرفة؛ فلذلك لم نتعرص له هنا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الثاني، فسيأتي تفصيله؛ و أمّا الأوّل، مع‌الاشارة إلي الثاني أيضا، فمنها ما مرّ من قول أمير‌المؤمنين علیه السلام والرضا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بصنع الله يستدل عليه، وبالعقول تعتقد معرفته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قول أمير المؤمنين علیه السلام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الخلق دليلا عليه فكشف به عن ربوبيّته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 موسي بن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حجّتين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الباطنية 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الظّاهر في انحصار الحجّة في‌العقول والأنبياء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قول موسي بن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هشام ان الله عزّو جلّ أكمل للناس الحجج بالعقول، و أفضي اليهم بالبيان و دلّهم علي ربوبيّته بالادلّه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الهكم اله واحد لا اله الّا هوالرحمن‌الرحيم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في خلق السموات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أمير‌المؤمنين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دليه آياته و وجوده اثباته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منها قول الصّادق علیه السلام في‌الاهليلجة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يعرف الّا بخلقه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الرّضا علیه السلام الي الفتح‌بن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 علي وجوده بخلقه وبحدوث خلقه علي ازليّته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أمير‌المؤمنين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بالدّلالات منعوت بالعلامات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منها قول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بالآيات و موصوف بالعلامات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قول‌الباقر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 بالآيات و معروف بالعلامات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بالآيات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بالآيات و يثبت بالعلامات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34891</Words>
  <Characters>151958</Characters>
  <CharactersWithSpaces>185859</CharactersWithSpaces>
  <Paragraphs>1317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2026-09-01T06:22:59Z</dcterms:created>
  <dc:creator>ghaemiyeh.com</dc:creator>
  <dc:description/>
  <dc:language>en-US</dc:language>
  <cp:lastModifiedBy/>
  <dcterms:modified xsi:type="dcterms:W3CDTF">2026-09-01T09:53:03Z</dcterms:modified>
  <cp:revision>1</cp:revision>
  <dc:subject/>
  <dc:title>مجلة داخلیة فصلیة ثقافیة عقائدیة المجلد 7</dc:title>
</cp:coreProperties>
</file>

<file path=docProps/custom.xml><?xml version="1.0" encoding="utf-8"?>
<Properties xmlns="http://schemas.openxmlformats.org/officeDocument/2006/custom-properties" xmlns:vt="http://schemas.openxmlformats.org/officeDocument/2006/docPropsVTypes"/>
</file>