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90183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90185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90187_3381743652">
            <w:r>
              <w:rPr>
                <w:webHidden/>
                <w:rStyle w:val="IndexLink"/>
                <w:rtl w:val="true"/>
              </w:rPr>
              <w:t>تتمّة القسم العاشر</w:t>
            </w:r>
            <w:r>
              <w:rPr>
                <w:rStyle w:val="IndexLink"/>
                <w:rtl w:val="true"/>
              </w:rPr>
              <w:t>:</w:t>
            </w:r>
            <w:r>
              <w:rPr>
                <w:rStyle w:val="IndexLink"/>
                <w:rtl w:val="true"/>
              </w:rPr>
              <w:t>صَدی واقِعَةِ شَهادَةِ الإِمامِ الحُسَینِ علیه السّلام ومَصیرُ مَن لَهُ دَورٌ فی قَتلِ الإمام علیه السّلام وأصحابِهِ‌</w:t>
            </w:r>
            <w:r>
              <w:rPr>
                <w:rStyle w:val="IndexLink"/>
                <w:rtl w:val="true"/>
              </w:rPr>
              <w:tab/>
            </w:r>
            <w:r>
              <w:rPr>
                <w:rStyle w:val="IndexLink"/>
              </w:rPr>
              <w:t>17</w:t>
            </w:r>
          </w:hyperlink>
        </w:p>
        <w:p>
          <w:pPr>
            <w:pStyle w:val="Contents3"/>
            <w:tabs>
              <w:tab w:val="clear" w:pos="8459"/>
              <w:tab w:val="right" w:pos="9026" w:leader="dot"/>
            </w:tabs>
            <w:rPr/>
          </w:pPr>
          <w:hyperlink w:anchor="__RefHeading___Toc5890189_3381743652">
            <w:r>
              <w:rPr>
                <w:webHidden/>
                <w:rStyle w:val="IndexLink"/>
                <w:rtl w:val="true"/>
              </w:rPr>
              <w:t>الفصل السادس</w:t>
            </w:r>
            <w:r>
              <w:rPr>
                <w:rStyle w:val="IndexLink"/>
                <w:rtl w:val="true"/>
              </w:rPr>
              <w:t>:</w:t>
            </w:r>
            <w:r>
              <w:rPr>
                <w:rStyle w:val="IndexLink"/>
                <w:rtl w:val="true"/>
              </w:rPr>
              <w:t>مصیر من کان له دور فی قتل الامام علیه السّلام وأصحابه</w:t>
            </w:r>
            <w:r>
              <w:rPr>
                <w:rStyle w:val="IndexLink"/>
                <w:rtl w:val="true"/>
              </w:rPr>
              <w:tab/>
            </w:r>
            <w:r>
              <w:rPr>
                <w:rStyle w:val="IndexLink"/>
              </w:rPr>
              <w:t>17</w:t>
            </w:r>
          </w:hyperlink>
        </w:p>
        <w:p>
          <w:pPr>
            <w:pStyle w:val="Contents4"/>
            <w:tabs>
              <w:tab w:val="clear" w:pos="8176"/>
              <w:tab w:val="right" w:pos="9026" w:leader="dot"/>
            </w:tabs>
            <w:rPr/>
          </w:pPr>
          <w:hyperlink w:anchor="__RefHeading___Toc5890191_3381743652">
            <w:r>
              <w:rPr>
                <w:webHidden/>
                <w:rStyle w:val="IndexLink"/>
                <w:rtl w:val="true"/>
              </w:rPr>
              <w:t>مَصیرُ مَن کانَ لَهُ دَورٌ فی قَتلِ الإمامِ علیه السّلام وأصحابِهِ‌</w:t>
            </w:r>
            <w:r>
              <w:rPr>
                <w:rStyle w:val="IndexLink"/>
                <w:rtl w:val="true"/>
              </w:rPr>
              <w:tab/>
            </w:r>
            <w:r>
              <w:rPr>
                <w:rStyle w:val="IndexLink"/>
              </w:rPr>
              <w:t>17</w:t>
            </w:r>
          </w:hyperlink>
        </w:p>
        <w:p>
          <w:pPr>
            <w:pStyle w:val="Contents5"/>
            <w:tabs>
              <w:tab w:val="clear" w:pos="7892"/>
              <w:tab w:val="right" w:pos="9026" w:leader="dot"/>
            </w:tabs>
            <w:rPr/>
          </w:pPr>
          <w:hyperlink w:anchor="__RefHeading___Toc5890193_3381743652">
            <w:r>
              <w:rPr>
                <w:webHidden/>
                <w:rStyle w:val="IndexLink"/>
              </w:rPr>
              <w:t>1/6</w:t>
            </w:r>
            <w:r>
              <w:rPr>
                <w:rStyle w:val="IndexLink"/>
                <w:rtl w:val="true"/>
              </w:rPr>
              <w:t xml:space="preserve"> </w:t>
            </w:r>
            <w:r>
              <w:rPr>
                <w:rStyle w:val="IndexLink"/>
                <w:rtl w:val="true"/>
              </w:rPr>
              <w:t>یَزیدُ بنُ مُعاوِیَةَ‌</w:t>
            </w:r>
            <w:r>
              <w:rPr>
                <w:rStyle w:val="IndexLink"/>
                <w:rtl w:val="true"/>
              </w:rPr>
              <w:tab/>
            </w:r>
            <w:r>
              <w:rPr>
                <w:rStyle w:val="IndexLink"/>
              </w:rPr>
              <w:t>17</w:t>
            </w:r>
          </w:hyperlink>
        </w:p>
        <w:p>
          <w:pPr>
            <w:pStyle w:val="Contents5"/>
            <w:tabs>
              <w:tab w:val="clear" w:pos="7892"/>
              <w:tab w:val="right" w:pos="9026" w:leader="dot"/>
            </w:tabs>
            <w:rPr/>
          </w:pPr>
          <w:hyperlink w:anchor="__RefHeading___Toc5890195_3381743652">
            <w:r>
              <w:rPr>
                <w:webHidden/>
                <w:rStyle w:val="IndexLink"/>
              </w:rPr>
              <w:t>2/6</w:t>
            </w:r>
            <w:r>
              <w:rPr>
                <w:rStyle w:val="IndexLink"/>
                <w:rtl w:val="true"/>
              </w:rPr>
              <w:t xml:space="preserve"> </w:t>
            </w:r>
            <w:r>
              <w:rPr>
                <w:rStyle w:val="IndexLink"/>
                <w:rtl w:val="true"/>
              </w:rPr>
              <w:t>عُبَیدُ اللّهِ بنُ زِیادٍ</w:t>
            </w:r>
            <w:r>
              <w:rPr>
                <w:rStyle w:val="IndexLink"/>
                <w:rtl w:val="true"/>
              </w:rPr>
              <w:tab/>
            </w:r>
            <w:r>
              <w:rPr>
                <w:rStyle w:val="IndexLink"/>
              </w:rPr>
              <w:t>20</w:t>
            </w:r>
          </w:hyperlink>
        </w:p>
        <w:p>
          <w:pPr>
            <w:pStyle w:val="Contents5"/>
            <w:tabs>
              <w:tab w:val="clear" w:pos="7892"/>
              <w:tab w:val="right" w:pos="9026" w:leader="dot"/>
            </w:tabs>
            <w:rPr/>
          </w:pPr>
          <w:hyperlink w:anchor="__RefHeading___Toc5890197_3381743652">
            <w:r>
              <w:rPr>
                <w:webHidden/>
                <w:rStyle w:val="IndexLink"/>
              </w:rPr>
              <w:t>3/6</w:t>
            </w:r>
            <w:r>
              <w:rPr>
                <w:rStyle w:val="IndexLink"/>
                <w:rtl w:val="true"/>
              </w:rPr>
              <w:t xml:space="preserve"> </w:t>
            </w:r>
            <w:r>
              <w:rPr>
                <w:rStyle w:val="IndexLink"/>
                <w:rtl w:val="true"/>
              </w:rPr>
              <w:t>عُمَرُ بنُ سَعدٍ</w:t>
            </w:r>
            <w:r>
              <w:rPr>
                <w:rStyle w:val="IndexLink"/>
                <w:rtl w:val="true"/>
              </w:rPr>
              <w:tab/>
            </w:r>
            <w:r>
              <w:rPr>
                <w:rStyle w:val="IndexLink"/>
              </w:rPr>
              <w:t>31</w:t>
            </w:r>
          </w:hyperlink>
        </w:p>
        <w:p>
          <w:pPr>
            <w:pStyle w:val="Contents5"/>
            <w:tabs>
              <w:tab w:val="clear" w:pos="7892"/>
              <w:tab w:val="right" w:pos="9026" w:leader="dot"/>
            </w:tabs>
            <w:rPr/>
          </w:pPr>
          <w:hyperlink w:anchor="__RefHeading___Toc5890199_3381743652">
            <w:r>
              <w:rPr>
                <w:webHidden/>
                <w:rStyle w:val="IndexLink"/>
              </w:rPr>
              <w:t>4/6</w:t>
            </w:r>
            <w:r>
              <w:rPr>
                <w:rStyle w:val="IndexLink"/>
                <w:rtl w:val="true"/>
              </w:rPr>
              <w:t xml:space="preserve"> </w:t>
            </w:r>
            <w:r>
              <w:rPr>
                <w:rStyle w:val="IndexLink"/>
                <w:rtl w:val="true"/>
              </w:rPr>
              <w:t>شِمرُ بنُ ذِی الجَوشَنِ‌</w:t>
            </w:r>
            <w:r>
              <w:rPr>
                <w:rStyle w:val="IndexLink"/>
                <w:rtl w:val="true"/>
              </w:rPr>
              <w:tab/>
            </w:r>
            <w:r>
              <w:rPr>
                <w:rStyle w:val="IndexLink"/>
              </w:rPr>
              <w:t>38</w:t>
            </w:r>
          </w:hyperlink>
        </w:p>
        <w:p>
          <w:pPr>
            <w:pStyle w:val="Contents5"/>
            <w:tabs>
              <w:tab w:val="clear" w:pos="7892"/>
              <w:tab w:val="right" w:pos="9026" w:leader="dot"/>
            </w:tabs>
            <w:rPr/>
          </w:pPr>
          <w:hyperlink w:anchor="__RefHeading___Toc5890201_3381743652">
            <w:r>
              <w:rPr>
                <w:webHidden/>
                <w:rStyle w:val="IndexLink"/>
              </w:rPr>
              <w:t>5/6</w:t>
            </w:r>
            <w:r>
              <w:rPr>
                <w:rStyle w:val="IndexLink"/>
                <w:rtl w:val="true"/>
              </w:rPr>
              <w:t xml:space="preserve"> </w:t>
            </w:r>
            <w:r>
              <w:rPr>
                <w:rStyle w:val="IndexLink"/>
                <w:rtl w:val="true"/>
              </w:rPr>
              <w:t>حُصَینُ بنُ نُمَیرٍ</w:t>
            </w:r>
            <w:r>
              <w:rPr>
                <w:rStyle w:val="IndexLink"/>
                <w:rtl w:val="true"/>
              </w:rPr>
              <w:tab/>
            </w:r>
            <w:r>
              <w:rPr>
                <w:rStyle w:val="IndexLink"/>
              </w:rPr>
              <w:t>45</w:t>
            </w:r>
          </w:hyperlink>
        </w:p>
        <w:p>
          <w:pPr>
            <w:pStyle w:val="Contents5"/>
            <w:tabs>
              <w:tab w:val="clear" w:pos="7892"/>
              <w:tab w:val="right" w:pos="9026" w:leader="dot"/>
            </w:tabs>
            <w:rPr/>
          </w:pPr>
          <w:hyperlink w:anchor="__RefHeading___Toc5890203_3381743652">
            <w:r>
              <w:rPr>
                <w:webHidden/>
                <w:rStyle w:val="IndexLink"/>
              </w:rPr>
              <w:t>6/6</w:t>
            </w:r>
            <w:r>
              <w:rPr>
                <w:rStyle w:val="IndexLink"/>
                <w:rtl w:val="true"/>
              </w:rPr>
              <w:t xml:space="preserve"> </w:t>
            </w:r>
            <w:r>
              <w:rPr>
                <w:rStyle w:val="IndexLink"/>
                <w:rtl w:val="true"/>
              </w:rPr>
              <w:t>عَمرُو بنُ الحَجّاجِ الزُّبَیدِیُّ‌</w:t>
            </w:r>
            <w:r>
              <w:rPr>
                <w:rStyle w:val="IndexLink"/>
                <w:rtl w:val="true"/>
              </w:rPr>
              <w:tab/>
            </w:r>
            <w:r>
              <w:rPr>
                <w:rStyle w:val="IndexLink"/>
              </w:rPr>
              <w:t>48</w:t>
            </w:r>
          </w:hyperlink>
        </w:p>
        <w:p>
          <w:pPr>
            <w:pStyle w:val="Contents5"/>
            <w:tabs>
              <w:tab w:val="clear" w:pos="7892"/>
              <w:tab w:val="right" w:pos="9026" w:leader="dot"/>
            </w:tabs>
            <w:rPr/>
          </w:pPr>
          <w:hyperlink w:anchor="__RefHeading___Toc5890205_3381743652">
            <w:r>
              <w:rPr>
                <w:webHidden/>
                <w:rStyle w:val="IndexLink"/>
              </w:rPr>
              <w:t>7/6</w:t>
            </w:r>
            <w:r>
              <w:rPr>
                <w:rStyle w:val="IndexLink"/>
                <w:rtl w:val="true"/>
              </w:rPr>
              <w:t xml:space="preserve"> </w:t>
            </w:r>
            <w:r>
              <w:rPr>
                <w:rStyle w:val="IndexLink"/>
                <w:rtl w:val="true"/>
              </w:rPr>
              <w:t>أحبَشُ بنُ مَرثَدٍ</w:t>
            </w:r>
            <w:r>
              <w:rPr>
                <w:rStyle w:val="IndexLink"/>
                <w:rtl w:val="true"/>
              </w:rPr>
              <w:tab/>
            </w:r>
            <w:r>
              <w:rPr>
                <w:rStyle w:val="IndexLink"/>
              </w:rPr>
              <w:t>51</w:t>
            </w:r>
          </w:hyperlink>
        </w:p>
        <w:p>
          <w:pPr>
            <w:pStyle w:val="Contents5"/>
            <w:tabs>
              <w:tab w:val="clear" w:pos="7892"/>
              <w:tab w:val="right" w:pos="9026" w:leader="dot"/>
            </w:tabs>
            <w:rPr/>
          </w:pPr>
          <w:hyperlink w:anchor="__RefHeading___Toc5890207_3381743652">
            <w:r>
              <w:rPr>
                <w:webHidden/>
                <w:rStyle w:val="IndexLink"/>
              </w:rPr>
              <w:t>8/6</w:t>
            </w:r>
            <w:r>
              <w:rPr>
                <w:rStyle w:val="IndexLink"/>
                <w:rtl w:val="true"/>
              </w:rPr>
              <w:t xml:space="preserve"> </w:t>
            </w:r>
            <w:r>
              <w:rPr>
                <w:rStyle w:val="IndexLink"/>
                <w:rtl w:val="true"/>
              </w:rPr>
              <w:t>إسحاقُ بنُ حَیوَةَ‌</w:t>
            </w:r>
            <w:r>
              <w:rPr>
                <w:rStyle w:val="IndexLink"/>
                <w:rtl w:val="true"/>
              </w:rPr>
              <w:tab/>
            </w:r>
            <w:r>
              <w:rPr>
                <w:rStyle w:val="IndexLink"/>
              </w:rPr>
              <w:t>52</w:t>
            </w:r>
          </w:hyperlink>
        </w:p>
        <w:p>
          <w:pPr>
            <w:pStyle w:val="Contents5"/>
            <w:tabs>
              <w:tab w:val="clear" w:pos="7892"/>
              <w:tab w:val="right" w:pos="9026" w:leader="dot"/>
            </w:tabs>
            <w:rPr/>
          </w:pPr>
          <w:hyperlink w:anchor="__RefHeading___Toc5890209_3381743652">
            <w:r>
              <w:rPr>
                <w:webHidden/>
                <w:rStyle w:val="IndexLink"/>
              </w:rPr>
              <w:t>9/6</w:t>
            </w:r>
            <w:r>
              <w:rPr>
                <w:rStyle w:val="IndexLink"/>
                <w:rtl w:val="true"/>
              </w:rPr>
              <w:t xml:space="preserve"> </w:t>
            </w:r>
            <w:r>
              <w:rPr>
                <w:rStyle w:val="IndexLink"/>
                <w:rtl w:val="true"/>
              </w:rPr>
              <w:t>بَجدَلُ بنُ سُلَیمٍ‌</w:t>
            </w:r>
            <w:r>
              <w:rPr>
                <w:rStyle w:val="IndexLink"/>
                <w:rtl w:val="true"/>
              </w:rPr>
              <w:tab/>
            </w:r>
            <w:r>
              <w:rPr>
                <w:rStyle w:val="IndexLink"/>
              </w:rPr>
              <w:t>54</w:t>
            </w:r>
          </w:hyperlink>
        </w:p>
        <w:p>
          <w:pPr>
            <w:pStyle w:val="Contents5"/>
            <w:tabs>
              <w:tab w:val="clear" w:pos="7892"/>
              <w:tab w:val="right" w:pos="9026" w:leader="dot"/>
            </w:tabs>
            <w:rPr/>
          </w:pPr>
          <w:hyperlink w:anchor="__RefHeading___Toc5890211_3381743652">
            <w:r>
              <w:rPr>
                <w:webHidden/>
                <w:rStyle w:val="IndexLink"/>
              </w:rPr>
              <w:t>10/6</w:t>
            </w:r>
            <w:r>
              <w:rPr>
                <w:rStyle w:val="IndexLink"/>
                <w:rtl w:val="true"/>
              </w:rPr>
              <w:t xml:space="preserve"> </w:t>
            </w:r>
            <w:r>
              <w:rPr>
                <w:rStyle w:val="IndexLink"/>
                <w:rtl w:val="true"/>
              </w:rPr>
              <w:t>بَحرُ بنُ کَعبٍ‌</w:t>
            </w:r>
            <w:r>
              <w:rPr>
                <w:rStyle w:val="IndexLink"/>
                <w:rtl w:val="true"/>
              </w:rPr>
              <w:tab/>
            </w:r>
            <w:r>
              <w:rPr>
                <w:rStyle w:val="IndexLink"/>
              </w:rPr>
              <w:t>54</w:t>
            </w:r>
          </w:hyperlink>
        </w:p>
        <w:p>
          <w:pPr>
            <w:pStyle w:val="Contents5"/>
            <w:tabs>
              <w:tab w:val="clear" w:pos="7892"/>
              <w:tab w:val="right" w:pos="9026" w:leader="dot"/>
            </w:tabs>
            <w:rPr/>
          </w:pPr>
          <w:hyperlink w:anchor="__RefHeading___Toc5890213_3381743652">
            <w:r>
              <w:rPr>
                <w:webHidden/>
                <w:rStyle w:val="IndexLink"/>
              </w:rPr>
              <w:t>11/6</w:t>
            </w:r>
            <w:r>
              <w:rPr>
                <w:rStyle w:val="IndexLink"/>
                <w:rtl w:val="true"/>
              </w:rPr>
              <w:t xml:space="preserve"> </w:t>
            </w:r>
            <w:r>
              <w:rPr>
                <w:rStyle w:val="IndexLink"/>
                <w:rtl w:val="true"/>
              </w:rPr>
              <w:t>بِشرُ بنُ سَوطٍ‌</w:t>
            </w:r>
            <w:r>
              <w:rPr>
                <w:rStyle w:val="IndexLink"/>
                <w:rtl w:val="true"/>
              </w:rPr>
              <w:tab/>
            </w:r>
            <w:r>
              <w:rPr>
                <w:rStyle w:val="IndexLink"/>
              </w:rPr>
              <w:t>55</w:t>
            </w:r>
          </w:hyperlink>
        </w:p>
        <w:p>
          <w:pPr>
            <w:pStyle w:val="Contents5"/>
            <w:tabs>
              <w:tab w:val="clear" w:pos="7892"/>
              <w:tab w:val="right" w:pos="9026" w:leader="dot"/>
            </w:tabs>
            <w:rPr/>
          </w:pPr>
          <w:hyperlink w:anchor="__RefHeading___Toc5890215_3381743652">
            <w:r>
              <w:rPr>
                <w:webHidden/>
                <w:rStyle w:val="IndexLink"/>
              </w:rPr>
              <w:t>12/6</w:t>
            </w:r>
            <w:r>
              <w:rPr>
                <w:rStyle w:val="IndexLink"/>
                <w:rtl w:val="true"/>
              </w:rPr>
              <w:t xml:space="preserve"> </w:t>
            </w:r>
            <w:r>
              <w:rPr>
                <w:rStyle w:val="IndexLink"/>
                <w:rtl w:val="true"/>
              </w:rPr>
              <w:t>تَمیمُ بنُ حُصَینٍ‌</w:t>
            </w:r>
            <w:r>
              <w:rPr>
                <w:rStyle w:val="IndexLink"/>
                <w:rtl w:val="true"/>
              </w:rPr>
              <w:tab/>
            </w:r>
            <w:r>
              <w:rPr>
                <w:rStyle w:val="IndexLink"/>
              </w:rPr>
              <w:t>57</w:t>
            </w:r>
          </w:hyperlink>
        </w:p>
        <w:p>
          <w:pPr>
            <w:pStyle w:val="Contents5"/>
            <w:tabs>
              <w:tab w:val="clear" w:pos="7892"/>
              <w:tab w:val="right" w:pos="9026" w:leader="dot"/>
            </w:tabs>
            <w:rPr/>
          </w:pPr>
          <w:hyperlink w:anchor="__RefHeading___Toc5890217_3381743652">
            <w:r>
              <w:rPr>
                <w:webHidden/>
                <w:rStyle w:val="IndexLink"/>
              </w:rPr>
              <w:t>13/6</w:t>
            </w:r>
            <w:r>
              <w:rPr>
                <w:rStyle w:val="IndexLink"/>
                <w:rtl w:val="true"/>
              </w:rPr>
              <w:t xml:space="preserve"> </w:t>
            </w:r>
            <w:r>
              <w:rPr>
                <w:rStyle w:val="IndexLink"/>
                <w:rtl w:val="true"/>
              </w:rPr>
              <w:t>حَرمَلَةُ بنُ کاهِلٍ‌</w:t>
            </w:r>
            <w:r>
              <w:rPr>
                <w:rStyle w:val="IndexLink"/>
                <w:rtl w:val="true"/>
              </w:rPr>
              <w:tab/>
            </w:r>
            <w:r>
              <w:rPr>
                <w:rStyle w:val="IndexLink"/>
              </w:rPr>
              <w:t>58</w:t>
            </w:r>
          </w:hyperlink>
        </w:p>
        <w:p>
          <w:pPr>
            <w:pStyle w:val="Contents5"/>
            <w:tabs>
              <w:tab w:val="clear" w:pos="7892"/>
              <w:tab w:val="right" w:pos="9026" w:leader="dot"/>
            </w:tabs>
            <w:rPr/>
          </w:pPr>
          <w:hyperlink w:anchor="__RefHeading___Toc5890219_3381743652">
            <w:r>
              <w:rPr>
                <w:webHidden/>
                <w:rStyle w:val="IndexLink"/>
              </w:rPr>
              <w:t>14/6</w:t>
            </w:r>
            <w:r>
              <w:rPr>
                <w:rStyle w:val="IndexLink"/>
                <w:rtl w:val="true"/>
              </w:rPr>
              <w:t xml:space="preserve"> </w:t>
            </w:r>
            <w:r>
              <w:rPr>
                <w:rStyle w:val="IndexLink"/>
                <w:rtl w:val="true"/>
              </w:rPr>
              <w:t>حَکیمُ بنُ طُفَیلٍ‌</w:t>
            </w:r>
            <w:r>
              <w:rPr>
                <w:rStyle w:val="IndexLink"/>
                <w:rtl w:val="true"/>
              </w:rPr>
              <w:tab/>
            </w:r>
            <w:r>
              <w:rPr>
                <w:rStyle w:val="IndexLink"/>
              </w:rPr>
              <w:t>62</w:t>
            </w:r>
          </w:hyperlink>
        </w:p>
        <w:p>
          <w:pPr>
            <w:pStyle w:val="Contents5"/>
            <w:tabs>
              <w:tab w:val="clear" w:pos="7892"/>
              <w:tab w:val="right" w:pos="9026" w:leader="dot"/>
            </w:tabs>
            <w:rPr/>
          </w:pPr>
          <w:hyperlink w:anchor="__RefHeading___Toc5890221_3381743652">
            <w:r>
              <w:rPr>
                <w:webHidden/>
                <w:rStyle w:val="IndexLink"/>
              </w:rPr>
              <w:t>15/6</w:t>
            </w:r>
            <w:r>
              <w:rPr>
                <w:rStyle w:val="IndexLink"/>
                <w:rtl w:val="true"/>
              </w:rPr>
              <w:t xml:space="preserve"> </w:t>
            </w:r>
            <w:r>
              <w:rPr>
                <w:rStyle w:val="IndexLink"/>
                <w:rtl w:val="true"/>
              </w:rPr>
              <w:t>خَولِیُّ بنُ یَزیدَ</w:t>
            </w:r>
            <w:r>
              <w:rPr>
                <w:rStyle w:val="IndexLink"/>
                <w:rtl w:val="true"/>
              </w:rPr>
              <w:tab/>
            </w:r>
            <w:r>
              <w:rPr>
                <w:rStyle w:val="IndexLink"/>
              </w:rPr>
              <w:t>64</w:t>
            </w:r>
          </w:hyperlink>
        </w:p>
        <w:p>
          <w:pPr>
            <w:pStyle w:val="Contents5"/>
            <w:tabs>
              <w:tab w:val="clear" w:pos="7892"/>
              <w:tab w:val="right" w:pos="9026" w:leader="dot"/>
            </w:tabs>
            <w:rPr/>
          </w:pPr>
          <w:hyperlink w:anchor="__RefHeading___Toc5890223_3381743652">
            <w:r>
              <w:rPr>
                <w:webHidden/>
                <w:rStyle w:val="IndexLink"/>
              </w:rPr>
              <w:t>16/6</w:t>
            </w:r>
            <w:r>
              <w:rPr>
                <w:rStyle w:val="IndexLink"/>
                <w:rtl w:val="true"/>
              </w:rPr>
              <w:t xml:space="preserve"> </w:t>
            </w:r>
            <w:r>
              <w:rPr>
                <w:rStyle w:val="IndexLink"/>
                <w:rtl w:val="true"/>
              </w:rPr>
              <w:t>رُشَیدٌ مَولی عُبَیدِ اللّهِ بنِ زِیادٍ</w:t>
            </w:r>
            <w:r>
              <w:rPr>
                <w:rStyle w:val="IndexLink"/>
                <w:rtl w:val="true"/>
              </w:rPr>
              <w:tab/>
            </w:r>
            <w:r>
              <w:rPr>
                <w:rStyle w:val="IndexLink"/>
              </w:rPr>
              <w:t>65</w:t>
            </w:r>
          </w:hyperlink>
        </w:p>
        <w:p>
          <w:pPr>
            <w:pStyle w:val="Contents5"/>
            <w:tabs>
              <w:tab w:val="clear" w:pos="7892"/>
              <w:tab w:val="right" w:pos="9026" w:leader="dot"/>
            </w:tabs>
            <w:rPr/>
          </w:pPr>
          <w:hyperlink w:anchor="__RefHeading___Toc5890225_3381743652">
            <w:r>
              <w:rPr>
                <w:webHidden/>
                <w:rStyle w:val="IndexLink"/>
              </w:rPr>
              <w:t>17/6</w:t>
            </w:r>
            <w:r>
              <w:rPr>
                <w:rStyle w:val="IndexLink"/>
                <w:rtl w:val="true"/>
              </w:rPr>
              <w:t xml:space="preserve"> </w:t>
            </w:r>
            <w:r>
              <w:rPr>
                <w:rStyle w:val="IndexLink"/>
                <w:rtl w:val="true"/>
              </w:rPr>
              <w:t>زُرعَةُ‌</w:t>
            </w:r>
            <w:r>
              <w:rPr>
                <w:rStyle w:val="IndexLink"/>
                <w:rtl w:val="true"/>
              </w:rPr>
              <w:tab/>
            </w:r>
            <w:r>
              <w:rPr>
                <w:rStyle w:val="IndexLink"/>
              </w:rPr>
              <w:t>66</w:t>
            </w:r>
          </w:hyperlink>
        </w:p>
        <w:p>
          <w:pPr>
            <w:pStyle w:val="Contents5"/>
            <w:tabs>
              <w:tab w:val="clear" w:pos="7892"/>
              <w:tab w:val="right" w:pos="9026" w:leader="dot"/>
            </w:tabs>
            <w:rPr/>
          </w:pPr>
          <w:hyperlink w:anchor="__RefHeading___Toc5890227_3381743652">
            <w:r>
              <w:rPr>
                <w:webHidden/>
                <w:rStyle w:val="IndexLink"/>
              </w:rPr>
              <w:t>18/6</w:t>
            </w:r>
            <w:r>
              <w:rPr>
                <w:rStyle w:val="IndexLink"/>
                <w:rtl w:val="true"/>
              </w:rPr>
              <w:t xml:space="preserve"> </w:t>
            </w:r>
            <w:r>
              <w:rPr>
                <w:rStyle w:val="IndexLink"/>
                <w:rtl w:val="true"/>
              </w:rPr>
              <w:t>زَیدُ بنُ رُقادٍ</w:t>
            </w:r>
            <w:r>
              <w:rPr>
                <w:rStyle w:val="IndexLink"/>
                <w:rtl w:val="true"/>
              </w:rPr>
              <w:tab/>
            </w:r>
            <w:r>
              <w:rPr>
                <w:rStyle w:val="IndexLink"/>
              </w:rPr>
              <w:t>68</w:t>
            </w:r>
          </w:hyperlink>
        </w:p>
        <w:p>
          <w:pPr>
            <w:pStyle w:val="Contents5"/>
            <w:tabs>
              <w:tab w:val="clear" w:pos="7892"/>
              <w:tab w:val="right" w:pos="9026" w:leader="dot"/>
            </w:tabs>
            <w:rPr/>
          </w:pPr>
          <w:hyperlink w:anchor="__RefHeading___Toc5890229_3381743652">
            <w:r>
              <w:rPr>
                <w:webHidden/>
                <w:rStyle w:val="IndexLink"/>
              </w:rPr>
              <w:t>19/6</w:t>
            </w:r>
            <w:r>
              <w:rPr>
                <w:rStyle w:val="IndexLink"/>
                <w:rtl w:val="true"/>
              </w:rPr>
              <w:t xml:space="preserve"> </w:t>
            </w:r>
            <w:r>
              <w:rPr>
                <w:rStyle w:val="IndexLink"/>
                <w:rtl w:val="true"/>
              </w:rPr>
              <w:t>سِنانُ بنُ أنَسٍ‌</w:t>
            </w:r>
            <w:r>
              <w:rPr>
                <w:rStyle w:val="IndexLink"/>
                <w:rtl w:val="true"/>
              </w:rPr>
              <w:tab/>
            </w:r>
            <w:r>
              <w:rPr>
                <w:rStyle w:val="IndexLink"/>
              </w:rPr>
              <w:t>69</w:t>
            </w:r>
          </w:hyperlink>
        </w:p>
        <w:p>
          <w:pPr>
            <w:pStyle w:val="Contents5"/>
            <w:tabs>
              <w:tab w:val="clear" w:pos="7892"/>
              <w:tab w:val="right" w:pos="9026" w:leader="dot"/>
            </w:tabs>
            <w:rPr/>
          </w:pPr>
          <w:hyperlink w:anchor="__RefHeading___Toc5890231_3381743652">
            <w:r>
              <w:rPr>
                <w:webHidden/>
                <w:rStyle w:val="IndexLink"/>
              </w:rPr>
              <w:t>20/6</w:t>
            </w:r>
            <w:r>
              <w:rPr>
                <w:rStyle w:val="IndexLink"/>
                <w:rtl w:val="true"/>
              </w:rPr>
              <w:t xml:space="preserve"> </w:t>
            </w:r>
            <w:r>
              <w:rPr>
                <w:rStyle w:val="IndexLink"/>
                <w:rtl w:val="true"/>
              </w:rPr>
              <w:t>عَبدُ الرَّحمنِ بنُ أبی خُشکارَةَ البَجَلِیُّ‌</w:t>
            </w:r>
            <w:r>
              <w:rPr>
                <w:rStyle w:val="IndexLink"/>
                <w:rtl w:val="true"/>
              </w:rPr>
              <w:tab/>
            </w:r>
            <w:r>
              <w:rPr>
                <w:rStyle w:val="IndexLink"/>
              </w:rPr>
              <w:t>73</w:t>
            </w:r>
          </w:hyperlink>
        </w:p>
        <w:p>
          <w:pPr>
            <w:pStyle w:val="Contents5"/>
            <w:tabs>
              <w:tab w:val="clear" w:pos="7892"/>
              <w:tab w:val="right" w:pos="9026" w:leader="dot"/>
            </w:tabs>
            <w:rPr/>
          </w:pPr>
          <w:hyperlink w:anchor="__RefHeading___Toc5890233_3381743652">
            <w:r>
              <w:rPr>
                <w:webHidden/>
                <w:rStyle w:val="IndexLink"/>
              </w:rPr>
              <w:t>21/6</w:t>
            </w:r>
            <w:r>
              <w:rPr>
                <w:rStyle w:val="IndexLink"/>
                <w:rtl w:val="true"/>
              </w:rPr>
              <w:t xml:space="preserve"> </w:t>
            </w:r>
            <w:r>
              <w:rPr>
                <w:rStyle w:val="IndexLink"/>
                <w:rtl w:val="true"/>
              </w:rPr>
              <w:t>عَبدُ اللّهِ بنُ أبی الحُصَینِ‌</w:t>
            </w:r>
            <w:r>
              <w:rPr>
                <w:rStyle w:val="IndexLink"/>
                <w:rtl w:val="true"/>
              </w:rPr>
              <w:tab/>
            </w:r>
            <w:r>
              <w:rPr>
                <w:rStyle w:val="IndexLink"/>
              </w:rPr>
              <w:t>74</w:t>
            </w:r>
          </w:hyperlink>
        </w:p>
        <w:p>
          <w:pPr>
            <w:pStyle w:val="Contents5"/>
            <w:tabs>
              <w:tab w:val="clear" w:pos="7892"/>
              <w:tab w:val="right" w:pos="9026" w:leader="dot"/>
            </w:tabs>
            <w:rPr/>
          </w:pPr>
          <w:hyperlink w:anchor="__RefHeading___Toc5890235_3381743652">
            <w:r>
              <w:rPr>
                <w:webHidden/>
                <w:rStyle w:val="IndexLink"/>
              </w:rPr>
              <w:t>22/6</w:t>
            </w:r>
            <w:r>
              <w:rPr>
                <w:rStyle w:val="IndexLink"/>
                <w:rtl w:val="true"/>
              </w:rPr>
              <w:t xml:space="preserve"> </w:t>
            </w:r>
            <w:r>
              <w:rPr>
                <w:rStyle w:val="IndexLink"/>
                <w:rtl w:val="true"/>
              </w:rPr>
              <w:t>عَبدُ اللّهِ بنُ حَوزَةَ‌</w:t>
            </w:r>
            <w:r>
              <w:rPr>
                <w:rStyle w:val="IndexLink"/>
                <w:rtl w:val="true"/>
              </w:rPr>
              <w:tab/>
            </w:r>
            <w:r>
              <w:rPr>
                <w:rStyle w:val="IndexLink"/>
              </w:rPr>
              <w:t>75</w:t>
            </w:r>
          </w:hyperlink>
        </w:p>
        <w:p>
          <w:pPr>
            <w:pStyle w:val="Contents5"/>
            <w:tabs>
              <w:tab w:val="clear" w:pos="7892"/>
              <w:tab w:val="right" w:pos="9026" w:leader="dot"/>
            </w:tabs>
            <w:rPr/>
          </w:pPr>
          <w:hyperlink w:anchor="__RefHeading___Toc5890237_3381743652">
            <w:r>
              <w:rPr>
                <w:webHidden/>
                <w:rStyle w:val="IndexLink"/>
              </w:rPr>
              <w:t>23/6</w:t>
            </w:r>
            <w:r>
              <w:rPr>
                <w:rStyle w:val="IndexLink"/>
                <w:rtl w:val="true"/>
              </w:rPr>
              <w:t xml:space="preserve"> </w:t>
            </w:r>
            <w:r>
              <w:rPr>
                <w:rStyle w:val="IndexLink"/>
                <w:rtl w:val="true"/>
              </w:rPr>
              <w:t>عَبدُ اللّهِ بنُ عَزرَةَ الخَثعَمِیُّ‌</w:t>
            </w:r>
            <w:r>
              <w:rPr>
                <w:rStyle w:val="IndexLink"/>
                <w:rtl w:val="true"/>
              </w:rPr>
              <w:tab/>
            </w:r>
            <w:r>
              <w:rPr>
                <w:rStyle w:val="IndexLink"/>
              </w:rPr>
              <w:t>79</w:t>
            </w:r>
          </w:hyperlink>
        </w:p>
        <w:p>
          <w:pPr>
            <w:pStyle w:val="Contents5"/>
            <w:tabs>
              <w:tab w:val="clear" w:pos="7892"/>
              <w:tab w:val="right" w:pos="9026" w:leader="dot"/>
            </w:tabs>
            <w:rPr/>
          </w:pPr>
          <w:hyperlink w:anchor="__RefHeading___Toc5890239_3381743652">
            <w:r>
              <w:rPr>
                <w:webHidden/>
                <w:rStyle w:val="IndexLink"/>
              </w:rPr>
              <w:t>24/6</w:t>
            </w:r>
            <w:r>
              <w:rPr>
                <w:rStyle w:val="IndexLink"/>
                <w:rtl w:val="true"/>
              </w:rPr>
              <w:t xml:space="preserve"> </w:t>
            </w:r>
            <w:r>
              <w:rPr>
                <w:rStyle w:val="IndexLink"/>
                <w:rtl w:val="true"/>
              </w:rPr>
              <w:t>عَبدُ اللّهِ بنُ عُقبَةَ‌</w:t>
            </w:r>
            <w:r>
              <w:rPr>
                <w:rStyle w:val="IndexLink"/>
                <w:rtl w:val="true"/>
              </w:rPr>
              <w:tab/>
            </w:r>
            <w:r>
              <w:rPr>
                <w:rStyle w:val="IndexLink"/>
              </w:rPr>
              <w:t>80</w:t>
            </w:r>
          </w:hyperlink>
        </w:p>
        <w:p>
          <w:pPr>
            <w:pStyle w:val="Contents5"/>
            <w:tabs>
              <w:tab w:val="clear" w:pos="7892"/>
              <w:tab w:val="right" w:pos="9026" w:leader="dot"/>
            </w:tabs>
            <w:rPr/>
          </w:pPr>
          <w:hyperlink w:anchor="__RefHeading___Toc5890241_3381743652">
            <w:r>
              <w:rPr>
                <w:webHidden/>
                <w:rStyle w:val="IndexLink"/>
              </w:rPr>
              <w:t>25/6</w:t>
            </w:r>
            <w:r>
              <w:rPr>
                <w:rStyle w:val="IndexLink"/>
                <w:rtl w:val="true"/>
              </w:rPr>
              <w:t xml:space="preserve"> </w:t>
            </w:r>
            <w:r>
              <w:rPr>
                <w:rStyle w:val="IndexLink"/>
                <w:rtl w:val="true"/>
              </w:rPr>
              <w:t>عُثمانُ بنُ خالِدِ بنِ اسَیرٍ</w:t>
            </w:r>
            <w:r>
              <w:rPr>
                <w:rStyle w:val="IndexLink"/>
                <w:rtl w:val="true"/>
              </w:rPr>
              <w:tab/>
            </w:r>
            <w:r>
              <w:rPr>
                <w:rStyle w:val="IndexLink"/>
              </w:rPr>
              <w:t>81</w:t>
            </w:r>
          </w:hyperlink>
        </w:p>
        <w:p>
          <w:pPr>
            <w:pStyle w:val="Contents5"/>
            <w:tabs>
              <w:tab w:val="clear" w:pos="7892"/>
              <w:tab w:val="right" w:pos="9026" w:leader="dot"/>
            </w:tabs>
            <w:rPr/>
          </w:pPr>
          <w:hyperlink w:anchor="__RefHeading___Toc5890243_3381743652">
            <w:r>
              <w:rPr>
                <w:webHidden/>
                <w:rStyle w:val="IndexLink"/>
              </w:rPr>
              <w:t>26/6</w:t>
            </w:r>
            <w:r>
              <w:rPr>
                <w:rStyle w:val="IndexLink"/>
                <w:rtl w:val="true"/>
              </w:rPr>
              <w:t xml:space="preserve"> </w:t>
            </w:r>
            <w:r>
              <w:rPr>
                <w:rStyle w:val="IndexLink"/>
                <w:rtl w:val="true"/>
              </w:rPr>
              <w:t>عَمرُو بنُ صَبیحٍ‌</w:t>
            </w:r>
            <w:r>
              <w:rPr>
                <w:rStyle w:val="IndexLink"/>
                <w:rtl w:val="true"/>
              </w:rPr>
              <w:tab/>
            </w:r>
            <w:r>
              <w:rPr>
                <w:rStyle w:val="IndexLink"/>
              </w:rPr>
              <w:t>82</w:t>
            </w:r>
          </w:hyperlink>
        </w:p>
        <w:p>
          <w:pPr>
            <w:pStyle w:val="Contents5"/>
            <w:tabs>
              <w:tab w:val="clear" w:pos="7892"/>
              <w:tab w:val="right" w:pos="9026" w:leader="dot"/>
            </w:tabs>
            <w:rPr/>
          </w:pPr>
          <w:hyperlink w:anchor="__RefHeading___Toc5890245_3381743652">
            <w:r>
              <w:rPr>
                <w:webHidden/>
                <w:rStyle w:val="IndexLink"/>
              </w:rPr>
              <w:t>27/6</w:t>
            </w:r>
            <w:r>
              <w:rPr>
                <w:rStyle w:val="IndexLink"/>
                <w:rtl w:val="true"/>
              </w:rPr>
              <w:t xml:space="preserve"> </w:t>
            </w:r>
            <w:r>
              <w:rPr>
                <w:rStyle w:val="IndexLink"/>
                <w:rtl w:val="true"/>
              </w:rPr>
              <w:t>قَیسُ بنُ الأَشعَثِ‌</w:t>
            </w:r>
            <w:r>
              <w:rPr>
                <w:rStyle w:val="IndexLink"/>
                <w:rtl w:val="true"/>
              </w:rPr>
              <w:tab/>
            </w:r>
            <w:r>
              <w:rPr>
                <w:rStyle w:val="IndexLink"/>
              </w:rPr>
              <w:t>84</w:t>
            </w:r>
          </w:hyperlink>
        </w:p>
        <w:p>
          <w:pPr>
            <w:pStyle w:val="Contents5"/>
            <w:tabs>
              <w:tab w:val="clear" w:pos="7892"/>
              <w:tab w:val="right" w:pos="9026" w:leader="dot"/>
            </w:tabs>
            <w:rPr/>
          </w:pPr>
          <w:hyperlink w:anchor="__RefHeading___Toc5890247_3381743652">
            <w:r>
              <w:rPr>
                <w:webHidden/>
                <w:rStyle w:val="IndexLink"/>
              </w:rPr>
              <w:t>28/6</w:t>
            </w:r>
            <w:r>
              <w:rPr>
                <w:rStyle w:val="IndexLink"/>
                <w:rtl w:val="true"/>
              </w:rPr>
              <w:t xml:space="preserve"> </w:t>
            </w:r>
            <w:r>
              <w:rPr>
                <w:rStyle w:val="IndexLink"/>
                <w:rtl w:val="true"/>
              </w:rPr>
              <w:t>مالِکُ بنُ النُّسَیرِ</w:t>
            </w:r>
            <w:r>
              <w:rPr>
                <w:rStyle w:val="IndexLink"/>
                <w:rtl w:val="true"/>
              </w:rPr>
              <w:tab/>
            </w:r>
            <w:r>
              <w:rPr>
                <w:rStyle w:val="IndexLink"/>
              </w:rPr>
              <w:t>86</w:t>
            </w:r>
          </w:hyperlink>
        </w:p>
        <w:p>
          <w:pPr>
            <w:pStyle w:val="Contents5"/>
            <w:tabs>
              <w:tab w:val="clear" w:pos="7892"/>
              <w:tab w:val="right" w:pos="9026" w:leader="dot"/>
            </w:tabs>
            <w:rPr/>
          </w:pPr>
          <w:hyperlink w:anchor="__RefHeading___Toc5890249_3381743652">
            <w:r>
              <w:rPr>
                <w:webHidden/>
                <w:rStyle w:val="IndexLink"/>
              </w:rPr>
              <w:t>29/6</w:t>
            </w:r>
            <w:r>
              <w:rPr>
                <w:rStyle w:val="IndexLink"/>
                <w:rtl w:val="true"/>
              </w:rPr>
              <w:t xml:space="preserve"> </w:t>
            </w:r>
            <w:r>
              <w:rPr>
                <w:rStyle w:val="IndexLink"/>
                <w:rtl w:val="true"/>
              </w:rPr>
              <w:t>مُحَمَّدُ بنُ الأَشعَثِ بنِ قَیسٍ‌</w:t>
            </w:r>
            <w:r>
              <w:rPr>
                <w:rStyle w:val="IndexLink"/>
                <w:rtl w:val="true"/>
              </w:rPr>
              <w:tab/>
            </w:r>
            <w:r>
              <w:rPr>
                <w:rStyle w:val="IndexLink"/>
              </w:rPr>
              <w:t>87</w:t>
            </w:r>
          </w:hyperlink>
        </w:p>
        <w:p>
          <w:pPr>
            <w:pStyle w:val="Contents5"/>
            <w:tabs>
              <w:tab w:val="clear" w:pos="7892"/>
              <w:tab w:val="right" w:pos="9026" w:leader="dot"/>
            </w:tabs>
            <w:rPr/>
          </w:pPr>
          <w:hyperlink w:anchor="__RefHeading___Toc5890251_3381743652">
            <w:r>
              <w:rPr>
                <w:webHidden/>
                <w:rStyle w:val="IndexLink"/>
              </w:rPr>
              <w:t>30/6</w:t>
            </w:r>
            <w:r>
              <w:rPr>
                <w:rStyle w:val="IndexLink"/>
                <w:rtl w:val="true"/>
              </w:rPr>
              <w:t xml:space="preserve"> </w:t>
            </w:r>
            <w:r>
              <w:rPr>
                <w:rStyle w:val="IndexLink"/>
                <w:rtl w:val="true"/>
              </w:rPr>
              <w:t>مُرَّةُ بنُ مُنقِذِ بنِ النُّعمانِ العَبدِیُّ‌</w:t>
            </w:r>
            <w:r>
              <w:rPr>
                <w:rStyle w:val="IndexLink"/>
                <w:rtl w:val="true"/>
              </w:rPr>
              <w:tab/>
            </w:r>
            <w:r>
              <w:rPr>
                <w:rStyle w:val="IndexLink"/>
              </w:rPr>
              <w:t>93</w:t>
            </w:r>
          </w:hyperlink>
        </w:p>
        <w:p>
          <w:pPr>
            <w:pStyle w:val="Contents5"/>
            <w:tabs>
              <w:tab w:val="clear" w:pos="7892"/>
              <w:tab w:val="right" w:pos="9026" w:leader="dot"/>
            </w:tabs>
            <w:rPr/>
          </w:pPr>
          <w:hyperlink w:anchor="__RefHeading___Toc5890253_3381743652">
            <w:r>
              <w:rPr>
                <w:webHidden/>
                <w:rStyle w:val="IndexLink"/>
              </w:rPr>
              <w:t>31/6</w:t>
            </w:r>
            <w:r>
              <w:rPr>
                <w:rStyle w:val="IndexLink"/>
                <w:rtl w:val="true"/>
              </w:rPr>
              <w:t xml:space="preserve"> </w:t>
            </w:r>
            <w:r>
              <w:rPr>
                <w:rStyle w:val="IndexLink"/>
                <w:rtl w:val="true"/>
              </w:rPr>
              <w:t>هانِئُ بنُ ثُبَیتٍ الحَضرَمِیُّ‌</w:t>
            </w:r>
            <w:r>
              <w:rPr>
                <w:rStyle w:val="IndexLink"/>
                <w:rtl w:val="true"/>
              </w:rPr>
              <w:tab/>
            </w:r>
            <w:r>
              <w:rPr>
                <w:rStyle w:val="IndexLink"/>
              </w:rPr>
              <w:t>94</w:t>
            </w:r>
          </w:hyperlink>
        </w:p>
        <w:p>
          <w:pPr>
            <w:pStyle w:val="Contents5"/>
            <w:tabs>
              <w:tab w:val="clear" w:pos="7892"/>
              <w:tab w:val="right" w:pos="9026" w:leader="dot"/>
            </w:tabs>
            <w:rPr/>
          </w:pPr>
          <w:hyperlink w:anchor="__RefHeading___Toc5890255_3381743652">
            <w:r>
              <w:rPr>
                <w:webHidden/>
                <w:rStyle w:val="IndexLink"/>
              </w:rPr>
              <w:t>32/6</w:t>
            </w:r>
            <w:r>
              <w:rPr>
                <w:rStyle w:val="IndexLink"/>
                <w:rtl w:val="true"/>
              </w:rPr>
              <w:t xml:space="preserve"> </w:t>
            </w:r>
            <w:r>
              <w:rPr>
                <w:rStyle w:val="IndexLink"/>
                <w:rtl w:val="true"/>
              </w:rPr>
              <w:t>رَجُلٌ سَمْجُ العَمی‌</w:t>
            </w:r>
            <w:r>
              <w:rPr>
                <w:rStyle w:val="IndexLink"/>
                <w:rtl w:val="true"/>
              </w:rPr>
              <w:tab/>
            </w:r>
            <w:r>
              <w:rPr>
                <w:rStyle w:val="IndexLink"/>
              </w:rPr>
              <w:t>95</w:t>
            </w:r>
          </w:hyperlink>
        </w:p>
        <w:p>
          <w:pPr>
            <w:pStyle w:val="Contents5"/>
            <w:tabs>
              <w:tab w:val="clear" w:pos="7892"/>
              <w:tab w:val="right" w:pos="9026" w:leader="dot"/>
            </w:tabs>
            <w:rPr/>
          </w:pPr>
          <w:hyperlink w:anchor="__RefHeading___Toc5890257_3381743652">
            <w:r>
              <w:rPr>
                <w:webHidden/>
                <w:rStyle w:val="IndexLink"/>
              </w:rPr>
              <w:t>33/6</w:t>
            </w:r>
            <w:r>
              <w:rPr>
                <w:rStyle w:val="IndexLink"/>
                <w:rtl w:val="true"/>
              </w:rPr>
              <w:t xml:space="preserve"> </w:t>
            </w:r>
            <w:r>
              <w:rPr>
                <w:rStyle w:val="IndexLink"/>
                <w:rtl w:val="true"/>
              </w:rPr>
              <w:t>رَجُلٌ مُحتَرِقٌ‌</w:t>
            </w:r>
            <w:r>
              <w:rPr>
                <w:rStyle w:val="IndexLink"/>
                <w:rtl w:val="true"/>
              </w:rPr>
              <w:tab/>
            </w:r>
            <w:r>
              <w:rPr>
                <w:rStyle w:val="IndexLink"/>
              </w:rPr>
              <w:t>97</w:t>
            </w:r>
          </w:hyperlink>
        </w:p>
        <w:p>
          <w:pPr>
            <w:pStyle w:val="Contents5"/>
            <w:tabs>
              <w:tab w:val="clear" w:pos="7892"/>
              <w:tab w:val="right" w:pos="9026" w:leader="dot"/>
            </w:tabs>
            <w:rPr/>
          </w:pPr>
          <w:hyperlink w:anchor="__RefHeading___Toc5890259_3381743652">
            <w:r>
              <w:rPr>
                <w:webHidden/>
                <w:rStyle w:val="IndexLink"/>
              </w:rPr>
              <w:t>34/6</w:t>
            </w:r>
            <w:r>
              <w:rPr>
                <w:rStyle w:val="IndexLink"/>
                <w:rtl w:val="true"/>
              </w:rPr>
              <w:t xml:space="preserve"> </w:t>
            </w:r>
            <w:r>
              <w:rPr>
                <w:rStyle w:val="IndexLink"/>
                <w:rtl w:val="true"/>
              </w:rPr>
              <w:t>رَجُلٌ مِن بَنی دارِمٍ‌</w:t>
            </w:r>
            <w:r>
              <w:rPr>
                <w:rStyle w:val="IndexLink"/>
                <w:rtl w:val="true"/>
              </w:rPr>
              <w:tab/>
            </w:r>
            <w:r>
              <w:rPr>
                <w:rStyle w:val="IndexLink"/>
              </w:rPr>
              <w:t>98</w:t>
            </w:r>
          </w:hyperlink>
        </w:p>
        <w:p>
          <w:pPr>
            <w:pStyle w:val="Contents5"/>
            <w:tabs>
              <w:tab w:val="clear" w:pos="7892"/>
              <w:tab w:val="right" w:pos="9026" w:leader="dot"/>
            </w:tabs>
            <w:rPr/>
          </w:pPr>
          <w:hyperlink w:anchor="__RefHeading___Toc5890261_3381743652">
            <w:r>
              <w:rPr>
                <w:webHidden/>
                <w:rStyle w:val="IndexLink"/>
              </w:rPr>
              <w:t>35/6</w:t>
            </w:r>
            <w:r>
              <w:rPr>
                <w:rStyle w:val="IndexLink"/>
                <w:rtl w:val="true"/>
              </w:rPr>
              <w:t xml:space="preserve"> </w:t>
            </w:r>
            <w:r>
              <w:rPr>
                <w:rStyle w:val="IndexLink"/>
                <w:rtl w:val="true"/>
              </w:rPr>
              <w:t>رَجُلٌ مِن طَیِّئٍ‌</w:t>
            </w:r>
            <w:r>
              <w:rPr>
                <w:rStyle w:val="IndexLink"/>
                <w:rtl w:val="true"/>
              </w:rPr>
              <w:tab/>
            </w:r>
            <w:r>
              <w:rPr>
                <w:rStyle w:val="IndexLink"/>
              </w:rPr>
              <w:t>99</w:t>
            </w:r>
          </w:hyperlink>
        </w:p>
        <w:p>
          <w:pPr>
            <w:pStyle w:val="Contents5"/>
            <w:tabs>
              <w:tab w:val="clear" w:pos="7892"/>
              <w:tab w:val="right" w:pos="9026" w:leader="dot"/>
            </w:tabs>
            <w:rPr/>
          </w:pPr>
          <w:hyperlink w:anchor="__RefHeading___Toc5890263_3381743652">
            <w:r>
              <w:rPr>
                <w:webHidden/>
                <w:rStyle w:val="IndexLink"/>
              </w:rPr>
              <w:t>36/6</w:t>
            </w:r>
            <w:r>
              <w:rPr>
                <w:rStyle w:val="IndexLink"/>
                <w:rtl w:val="true"/>
              </w:rPr>
              <w:t xml:space="preserve"> </w:t>
            </w:r>
            <w:r>
              <w:rPr>
                <w:rStyle w:val="IndexLink"/>
                <w:rtl w:val="true"/>
              </w:rPr>
              <w:t>رَجُلٌ أسوَدُ الوَجهِ‌</w:t>
            </w:r>
            <w:r>
              <w:rPr>
                <w:rStyle w:val="IndexLink"/>
                <w:rtl w:val="true"/>
              </w:rPr>
              <w:tab/>
            </w:r>
            <w:r>
              <w:rPr>
                <w:rStyle w:val="IndexLink"/>
              </w:rPr>
              <w:t>100</w:t>
            </w:r>
          </w:hyperlink>
        </w:p>
        <w:p>
          <w:pPr>
            <w:pStyle w:val="Contents5"/>
            <w:tabs>
              <w:tab w:val="clear" w:pos="7892"/>
              <w:tab w:val="right" w:pos="9026" w:leader="dot"/>
            </w:tabs>
            <w:rPr/>
          </w:pPr>
          <w:hyperlink w:anchor="__RefHeading___Toc5890265_3381743652">
            <w:r>
              <w:rPr>
                <w:webHidden/>
                <w:rStyle w:val="IndexLink"/>
              </w:rPr>
              <w:t>37/6</w:t>
            </w:r>
            <w:r>
              <w:rPr>
                <w:rStyle w:val="IndexLink"/>
                <w:rtl w:val="true"/>
              </w:rPr>
              <w:t xml:space="preserve"> </w:t>
            </w:r>
            <w:r>
              <w:rPr>
                <w:rStyle w:val="IndexLink"/>
                <w:rtl w:val="true"/>
              </w:rPr>
              <w:t>رَجُلٌ یَقولُ</w:t>
            </w:r>
            <w:r>
              <w:rPr>
                <w:rStyle w:val="IndexLink"/>
                <w:rtl w:val="true"/>
              </w:rPr>
              <w:t>:«</w:t>
            </w:r>
            <w:r>
              <w:rPr>
                <w:rStyle w:val="IndexLink"/>
                <w:rtl w:val="true"/>
              </w:rPr>
              <w:t>اللّهُمَّ اغفِرلی وما أراکَ فاعِلاً</w:t>
            </w:r>
            <w:r>
              <w:rPr>
                <w:rStyle w:val="IndexLink"/>
                <w:rtl w:val="true"/>
              </w:rPr>
              <w:t>»</w:t>
              <w:tab/>
            </w:r>
            <w:r>
              <w:rPr>
                <w:rStyle w:val="IndexLink"/>
              </w:rPr>
              <w:t>101</w:t>
            </w:r>
          </w:hyperlink>
        </w:p>
        <w:p>
          <w:pPr>
            <w:pStyle w:val="Contents5"/>
            <w:tabs>
              <w:tab w:val="clear" w:pos="7892"/>
              <w:tab w:val="right" w:pos="9026" w:leader="dot"/>
            </w:tabs>
            <w:rPr/>
          </w:pPr>
          <w:hyperlink w:anchor="__RefHeading___Toc5890267_3381743652">
            <w:r>
              <w:rPr>
                <w:webHidden/>
                <w:rStyle w:val="IndexLink"/>
              </w:rPr>
              <w:t>38/6</w:t>
            </w:r>
            <w:r>
              <w:rPr>
                <w:rStyle w:val="IndexLink"/>
                <w:rtl w:val="true"/>
              </w:rPr>
              <w:t xml:space="preserve"> </w:t>
            </w:r>
            <w:r>
              <w:rPr>
                <w:rStyle w:val="IndexLink"/>
                <w:rtl w:val="true"/>
              </w:rPr>
              <w:t>رَجُلٌ رائِحَتُهُ رائِحَةُ القَطِرانِ‌</w:t>
            </w:r>
            <w:r>
              <w:rPr>
                <w:rStyle w:val="IndexLink"/>
                <w:rtl w:val="true"/>
              </w:rPr>
              <w:tab/>
            </w:r>
            <w:r>
              <w:rPr>
                <w:rStyle w:val="IndexLink"/>
              </w:rPr>
              <w:t>102</w:t>
            </w:r>
          </w:hyperlink>
        </w:p>
        <w:p>
          <w:pPr>
            <w:pStyle w:val="Contents5"/>
            <w:tabs>
              <w:tab w:val="clear" w:pos="7892"/>
              <w:tab w:val="right" w:pos="9026" w:leader="dot"/>
            </w:tabs>
            <w:rPr/>
          </w:pPr>
          <w:hyperlink w:anchor="__RefHeading___Toc5890269_3381743652">
            <w:r>
              <w:rPr>
                <w:webHidden/>
                <w:rStyle w:val="IndexLink"/>
              </w:rPr>
              <w:t>39/6</w:t>
            </w:r>
            <w:r>
              <w:rPr>
                <w:rStyle w:val="IndexLink"/>
                <w:rtl w:val="true"/>
              </w:rPr>
              <w:t xml:space="preserve"> </w:t>
            </w:r>
            <w:r>
              <w:rPr>
                <w:rStyle w:val="IndexLink"/>
                <w:rtl w:val="true"/>
              </w:rPr>
              <w:t>قاتِلُ حَبیبِ بنِ مُظاهِرٍ</w:t>
            </w:r>
            <w:r>
              <w:rPr>
                <w:rStyle w:val="IndexLink"/>
                <w:rtl w:val="true"/>
              </w:rPr>
              <w:tab/>
            </w:r>
            <w:r>
              <w:rPr>
                <w:rStyle w:val="IndexLink"/>
              </w:rPr>
              <w:t>102</w:t>
            </w:r>
          </w:hyperlink>
        </w:p>
        <w:p>
          <w:pPr>
            <w:pStyle w:val="Contents4"/>
            <w:tabs>
              <w:tab w:val="clear" w:pos="8176"/>
              <w:tab w:val="right" w:pos="9026" w:leader="dot"/>
            </w:tabs>
            <w:rPr/>
          </w:pPr>
          <w:hyperlink w:anchor="__RefHeading___Toc5890271_3381743652">
            <w:r>
              <w:rPr>
                <w:webHidden/>
                <w:rStyle w:val="IndexLink"/>
                <w:rtl w:val="true"/>
              </w:rPr>
              <w:t>کلام فی عاقبة من قاتل الإمام علیه السّلام أو خذله</w:t>
            </w:r>
            <w:r>
              <w:rPr>
                <w:rStyle w:val="IndexLink"/>
                <w:rtl w:val="true"/>
              </w:rPr>
              <w:tab/>
            </w:r>
            <w:r>
              <w:rPr>
                <w:rStyle w:val="IndexLink"/>
              </w:rPr>
              <w:t>105</w:t>
            </w:r>
          </w:hyperlink>
        </w:p>
        <w:p>
          <w:pPr>
            <w:pStyle w:val="Contents5"/>
            <w:tabs>
              <w:tab w:val="clear" w:pos="7892"/>
              <w:tab w:val="right" w:pos="9026" w:leader="dot"/>
            </w:tabs>
            <w:rPr/>
          </w:pPr>
          <w:hyperlink w:anchor="__RefHeading___Toc5890273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5890275_3381743652">
            <w:r>
              <w:rPr>
                <w:webHidden/>
                <w:rStyle w:val="IndexLink"/>
                <w:rtl w:val="true"/>
              </w:rPr>
              <w:t>دعاء النبیّ صلّی اللّه علیه و آله علیهم</w:t>
            </w:r>
            <w:r>
              <w:rPr>
                <w:rStyle w:val="IndexLink"/>
                <w:rtl w:val="true"/>
              </w:rPr>
              <w:tab/>
            </w:r>
            <w:r>
              <w:rPr>
                <w:rStyle w:val="IndexLink"/>
              </w:rPr>
              <w:t>105</w:t>
            </w:r>
          </w:hyperlink>
        </w:p>
        <w:p>
          <w:pPr>
            <w:pStyle w:val="Contents5"/>
            <w:tabs>
              <w:tab w:val="clear" w:pos="7892"/>
              <w:tab w:val="right" w:pos="9026" w:leader="dot"/>
            </w:tabs>
            <w:rPr/>
          </w:pPr>
          <w:hyperlink w:anchor="__RefHeading___Toc5890277_3381743652">
            <w:r>
              <w:rPr>
                <w:webHidden/>
                <w:rStyle w:val="IndexLink"/>
                <w:rtl w:val="true"/>
              </w:rPr>
              <w:t>مصیر مسبّبی فاجعة کربلاء</w:t>
            </w:r>
            <w:r>
              <w:rPr>
                <w:rStyle w:val="IndexLink"/>
                <w:rtl w:val="true"/>
              </w:rPr>
              <w:tab/>
            </w:r>
            <w:r>
              <w:rPr>
                <w:rStyle w:val="IndexLink"/>
              </w:rPr>
              <w:t>105</w:t>
            </w:r>
          </w:hyperlink>
        </w:p>
        <w:p>
          <w:pPr>
            <w:pStyle w:val="Contents6"/>
            <w:tabs>
              <w:tab w:val="clear" w:pos="7609"/>
              <w:tab w:val="right" w:pos="9026" w:leader="dot"/>
            </w:tabs>
            <w:rPr/>
          </w:pPr>
          <w:hyperlink w:anchor="__RefHeading___Toc5890279_3381743652">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5890281_3381743652">
            <w:r>
              <w:rPr>
                <w:webHidden/>
                <w:rStyle w:val="IndexLink"/>
              </w:rPr>
              <w:t>1</w:t>
            </w:r>
            <w:r>
              <w:rPr>
                <w:rStyle w:val="IndexLink"/>
                <w:rtl w:val="true"/>
              </w:rPr>
              <w:t>.</w:t>
            </w:r>
            <w:r>
              <w:rPr>
                <w:rStyle w:val="IndexLink"/>
                <w:rtl w:val="true"/>
              </w:rPr>
              <w:t>زوال حکم آل أبی سفیان</w:t>
            </w:r>
            <w:r>
              <w:rPr>
                <w:rStyle w:val="IndexLink"/>
                <w:rtl w:val="true"/>
              </w:rPr>
              <w:tab/>
            </w:r>
            <w:r>
              <w:rPr>
                <w:rStyle w:val="IndexLink"/>
              </w:rPr>
              <w:t>106</w:t>
            </w:r>
          </w:hyperlink>
        </w:p>
        <w:p>
          <w:pPr>
            <w:pStyle w:val="Contents6"/>
            <w:tabs>
              <w:tab w:val="clear" w:pos="7609"/>
              <w:tab w:val="right" w:pos="9026" w:leader="dot"/>
            </w:tabs>
            <w:rPr/>
          </w:pPr>
          <w:hyperlink w:anchor="__RefHeading___Toc5890283_3381743652">
            <w:r>
              <w:rPr>
                <w:webHidden/>
                <w:rStyle w:val="IndexLink"/>
              </w:rPr>
              <w:t>2</w:t>
            </w:r>
            <w:r>
              <w:rPr>
                <w:rStyle w:val="IndexLink"/>
                <w:rtl w:val="true"/>
              </w:rPr>
              <w:t>.</w:t>
            </w:r>
            <w:r>
              <w:rPr>
                <w:rStyle w:val="IndexLink"/>
                <w:rtl w:val="true"/>
              </w:rPr>
              <w:t>قصر العمر والإصابة بالأمراض الخطیرة</w:t>
            </w:r>
            <w:r>
              <w:rPr>
                <w:rStyle w:val="IndexLink"/>
                <w:rtl w:val="true"/>
              </w:rPr>
              <w:tab/>
            </w:r>
            <w:r>
              <w:rPr>
                <w:rStyle w:val="IndexLink"/>
              </w:rPr>
              <w:t>106</w:t>
            </w:r>
          </w:hyperlink>
        </w:p>
        <w:p>
          <w:pPr>
            <w:pStyle w:val="Contents6"/>
            <w:tabs>
              <w:tab w:val="clear" w:pos="7609"/>
              <w:tab w:val="right" w:pos="9026" w:leader="dot"/>
            </w:tabs>
            <w:rPr/>
          </w:pPr>
          <w:hyperlink w:anchor="__RefHeading___Toc5890285_3381743652">
            <w:r>
              <w:rPr>
                <w:webHidden/>
                <w:rStyle w:val="IndexLink"/>
              </w:rPr>
              <w:t>3</w:t>
            </w:r>
            <w:r>
              <w:rPr>
                <w:rStyle w:val="IndexLink"/>
                <w:rtl w:val="true"/>
              </w:rPr>
              <w:t>.</w:t>
            </w:r>
            <w:r>
              <w:rPr>
                <w:rStyle w:val="IndexLink"/>
                <w:rtl w:val="true"/>
              </w:rPr>
              <w:t>مقتل الکثیر منهم فی ثورة المختار</w:t>
            </w:r>
            <w:r>
              <w:rPr>
                <w:rStyle w:val="IndexLink"/>
                <w:rtl w:val="true"/>
              </w:rPr>
              <w:tab/>
            </w:r>
            <w:r>
              <w:rPr>
                <w:rStyle w:val="IndexLink"/>
              </w:rPr>
              <w:t>107</w:t>
            </w:r>
          </w:hyperlink>
        </w:p>
        <w:p>
          <w:pPr>
            <w:pStyle w:val="Contents6"/>
            <w:tabs>
              <w:tab w:val="clear" w:pos="7609"/>
              <w:tab w:val="right" w:pos="9026" w:leader="dot"/>
            </w:tabs>
            <w:rPr/>
          </w:pPr>
          <w:hyperlink w:anchor="__RefHeading___Toc5890287_3381743652">
            <w:r>
              <w:rPr>
                <w:webHidden/>
                <w:rStyle w:val="IndexLink"/>
              </w:rPr>
              <w:t>4</w:t>
            </w:r>
            <w:r>
              <w:rPr>
                <w:rStyle w:val="IndexLink"/>
                <w:rtl w:val="true"/>
              </w:rPr>
              <w:t>.</w:t>
            </w:r>
            <w:r>
              <w:rPr>
                <w:rStyle w:val="IndexLink"/>
                <w:rtl w:val="true"/>
              </w:rPr>
              <w:t>تسلّط الحجّاج بن یوسف علی رقابهم</w:t>
            </w:r>
            <w:r>
              <w:rPr>
                <w:rStyle w:val="IndexLink"/>
                <w:rtl w:val="true"/>
              </w:rPr>
              <w:tab/>
            </w:r>
            <w:r>
              <w:rPr>
                <w:rStyle w:val="IndexLink"/>
              </w:rPr>
              <w:t>108</w:t>
            </w:r>
          </w:hyperlink>
        </w:p>
        <w:p>
          <w:pPr>
            <w:pStyle w:val="Contents6"/>
            <w:tabs>
              <w:tab w:val="clear" w:pos="7609"/>
              <w:tab w:val="right" w:pos="9026" w:leader="dot"/>
            </w:tabs>
            <w:rPr/>
          </w:pPr>
          <w:hyperlink w:anchor="__RefHeading___Toc5890289_3381743652">
            <w:r>
              <w:rPr>
                <w:webHidden/>
                <w:rStyle w:val="IndexLink"/>
              </w:rPr>
              <w:t>5</w:t>
            </w:r>
            <w:r>
              <w:rPr>
                <w:rStyle w:val="IndexLink"/>
                <w:rtl w:val="true"/>
              </w:rPr>
              <w:t>.</w:t>
            </w:r>
            <w:r>
              <w:rPr>
                <w:rStyle w:val="IndexLink"/>
                <w:rtl w:val="true"/>
              </w:rPr>
              <w:t>أشدّ العقوبات فی الآخرة</w:t>
            </w:r>
            <w:r>
              <w:rPr>
                <w:rStyle w:val="IndexLink"/>
                <w:rtl w:val="true"/>
              </w:rPr>
              <w:tab/>
            </w:r>
            <w:r>
              <w:rPr>
                <w:rStyle w:val="IndexLink"/>
              </w:rPr>
              <w:t>109</w:t>
            </w:r>
          </w:hyperlink>
        </w:p>
        <w:p>
          <w:pPr>
            <w:pStyle w:val="Contents2"/>
            <w:tabs>
              <w:tab w:val="clear" w:pos="8743"/>
              <w:tab w:val="right" w:pos="9026" w:leader="dot"/>
            </w:tabs>
            <w:rPr/>
          </w:pPr>
          <w:hyperlink w:anchor="__RefHeading___Toc5890291_3381743652">
            <w:r>
              <w:rPr>
                <w:webHidden/>
                <w:rStyle w:val="IndexLink"/>
                <w:rtl w:val="true"/>
              </w:rPr>
              <w:t>القسم الحادی عشر</w:t>
            </w:r>
            <w:r>
              <w:rPr>
                <w:rStyle w:val="IndexLink"/>
                <w:rtl w:val="true"/>
              </w:rPr>
              <w:t>:</w:t>
            </w:r>
            <w:r>
              <w:rPr>
                <w:rStyle w:val="IndexLink"/>
                <w:rtl w:val="true"/>
              </w:rPr>
              <w:t>إقامَةُ مَأتَمِ الحُسَینِ علیه السّلام وذِکرُ مَصائِبِهِ وَالبُکاءُ عَلَیهِ‌</w:t>
            </w:r>
            <w:r>
              <w:rPr>
                <w:rStyle w:val="IndexLink"/>
                <w:rtl w:val="true"/>
              </w:rPr>
              <w:tab/>
            </w:r>
            <w:r>
              <w:rPr>
                <w:rStyle w:val="IndexLink"/>
              </w:rPr>
              <w:t>111</w:t>
            </w:r>
          </w:hyperlink>
        </w:p>
        <w:p>
          <w:pPr>
            <w:pStyle w:val="Contents3"/>
            <w:tabs>
              <w:tab w:val="clear" w:pos="8459"/>
              <w:tab w:val="right" w:pos="9026" w:leader="dot"/>
            </w:tabs>
            <w:rPr/>
          </w:pPr>
          <w:hyperlink w:anchor="__RefHeading___Toc5890293_3381743652">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5890295_3381743652">
            <w:r>
              <w:rPr>
                <w:webHidden/>
                <w:rStyle w:val="IndexLink"/>
                <w:rtl w:val="true"/>
              </w:rPr>
              <w:t>المدخل</w:t>
            </w:r>
            <w:r>
              <w:rPr>
                <w:rStyle w:val="IndexLink"/>
                <w:rtl w:val="true"/>
              </w:rPr>
              <w:tab/>
            </w:r>
            <w:r>
              <w:rPr>
                <w:rStyle w:val="IndexLink"/>
              </w:rPr>
              <w:t>113</w:t>
            </w:r>
          </w:hyperlink>
        </w:p>
        <w:p>
          <w:pPr>
            <w:pStyle w:val="Contents4"/>
            <w:tabs>
              <w:tab w:val="clear" w:pos="8176"/>
              <w:tab w:val="right" w:pos="9026" w:leader="dot"/>
            </w:tabs>
            <w:rPr/>
          </w:pPr>
          <w:hyperlink w:anchor="__RefHeading___Toc5890297_338174365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890299_3381743652">
            <w:r>
              <w:rPr>
                <w:webHidden/>
                <w:rStyle w:val="IndexLink"/>
                <w:rtl w:val="true"/>
              </w:rPr>
              <w:t xml:space="preserve">( </w:t>
            </w:r>
            <w:r>
              <w:rPr>
                <w:rStyle w:val="IndexLink"/>
              </w:rPr>
              <w:t>1</w:t>
            </w:r>
            <w:r>
              <w:rPr>
                <w:rStyle w:val="IndexLink"/>
                <w:rtl w:val="true"/>
              </w:rPr>
              <w:t xml:space="preserve"> ) </w:t>
            </w:r>
            <w:r>
              <w:rPr>
                <w:rStyle w:val="IndexLink"/>
                <w:rtl w:val="true"/>
              </w:rPr>
              <w:t>مکانة إقامة العزاء فی کلام الأئمّة علیهم السّلام وسیرتهم</w:t>
            </w:r>
            <w:r>
              <w:rPr>
                <w:rStyle w:val="IndexLink"/>
                <w:rtl w:val="true"/>
              </w:rPr>
              <w:tab/>
            </w:r>
            <w:r>
              <w:rPr>
                <w:rStyle w:val="IndexLink"/>
              </w:rPr>
              <w:t>114</w:t>
            </w:r>
          </w:hyperlink>
        </w:p>
        <w:p>
          <w:pPr>
            <w:pStyle w:val="Contents5"/>
            <w:tabs>
              <w:tab w:val="clear" w:pos="7892"/>
              <w:tab w:val="right" w:pos="9026" w:leader="dot"/>
            </w:tabs>
            <w:rPr/>
          </w:pPr>
          <w:hyperlink w:anchor="__RefHeading___Toc5890301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890303_3381743652">
            <w:r>
              <w:rPr>
                <w:webHidden/>
                <w:rStyle w:val="IndexLink"/>
              </w:rPr>
              <w:t>1</w:t>
            </w:r>
            <w:r>
              <w:rPr>
                <w:rStyle w:val="IndexLink"/>
                <w:rtl w:val="true"/>
              </w:rPr>
              <w:t>.</w:t>
            </w:r>
            <w:r>
              <w:rPr>
                <w:rStyle w:val="IndexLink"/>
                <w:rtl w:val="true"/>
              </w:rPr>
              <w:t>من رثی سیّد الشهداء علیه السّلام قبل حادثة کربلاء</w:t>
            </w:r>
            <w:r>
              <w:rPr>
                <w:rStyle w:val="IndexLink"/>
                <w:rtl w:val="true"/>
              </w:rPr>
              <w:tab/>
            </w:r>
            <w:r>
              <w:rPr>
                <w:rStyle w:val="IndexLink"/>
              </w:rPr>
              <w:t>115</w:t>
            </w:r>
          </w:hyperlink>
        </w:p>
        <w:p>
          <w:pPr>
            <w:pStyle w:val="Contents5"/>
            <w:tabs>
              <w:tab w:val="clear" w:pos="7892"/>
              <w:tab w:val="right" w:pos="9026" w:leader="dot"/>
            </w:tabs>
            <w:rPr/>
          </w:pPr>
          <w:hyperlink w:anchor="__RefHeading___Toc5890305_3381743652">
            <w:r>
              <w:rPr>
                <w:webHidden/>
                <w:rStyle w:val="IndexLink"/>
              </w:rPr>
              <w:t>2</w:t>
            </w:r>
            <w:r>
              <w:rPr>
                <w:rStyle w:val="IndexLink"/>
                <w:rtl w:val="true"/>
              </w:rPr>
              <w:t>.</w:t>
            </w:r>
            <w:r>
              <w:rPr>
                <w:rStyle w:val="IndexLink"/>
                <w:rtl w:val="true"/>
              </w:rPr>
              <w:t>أوّل من رثی سیّد الشهداء علیه السّلام بعد واقعة کربلاء</w:t>
            </w:r>
            <w:r>
              <w:rPr>
                <w:rStyle w:val="IndexLink"/>
                <w:rtl w:val="true"/>
              </w:rPr>
              <w:tab/>
            </w:r>
            <w:r>
              <w:rPr>
                <w:rStyle w:val="IndexLink"/>
              </w:rPr>
              <w:t>116</w:t>
            </w:r>
          </w:hyperlink>
        </w:p>
        <w:p>
          <w:pPr>
            <w:pStyle w:val="Contents5"/>
            <w:tabs>
              <w:tab w:val="clear" w:pos="7892"/>
              <w:tab w:val="right" w:pos="9026" w:leader="dot"/>
            </w:tabs>
            <w:rPr/>
          </w:pPr>
          <w:hyperlink w:anchor="__RefHeading___Toc5890307_3381743652">
            <w:r>
              <w:rPr>
                <w:webHidden/>
                <w:rStyle w:val="IndexLink"/>
              </w:rPr>
              <w:t>3</w:t>
            </w:r>
            <w:r>
              <w:rPr>
                <w:rStyle w:val="IndexLink"/>
                <w:rtl w:val="true"/>
              </w:rPr>
              <w:t>.</w:t>
            </w:r>
            <w:r>
              <w:rPr>
                <w:rStyle w:val="IndexLink"/>
                <w:rtl w:val="true"/>
              </w:rPr>
              <w:t>لبس السواد فی عزاء سیّد الشهداء علیه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5890309_3381743652">
            <w:r>
              <w:rPr>
                <w:webHidden/>
                <w:rStyle w:val="IndexLink"/>
              </w:rPr>
              <w:t>4</w:t>
            </w:r>
            <w:r>
              <w:rPr>
                <w:rStyle w:val="IndexLink"/>
                <w:rtl w:val="true"/>
              </w:rPr>
              <w:t>.</w:t>
            </w:r>
            <w:r>
              <w:rPr>
                <w:rStyle w:val="IndexLink"/>
                <w:rtl w:val="true"/>
              </w:rPr>
              <w:t>التأکید علی إحیاء ذکر سیّد الشهداء علیه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5890311_3381743652">
            <w:r>
              <w:rPr>
                <w:webHidden/>
                <w:rStyle w:val="IndexLink"/>
              </w:rPr>
              <w:t>5</w:t>
            </w:r>
            <w:r>
              <w:rPr>
                <w:rStyle w:val="IndexLink"/>
                <w:rtl w:val="true"/>
              </w:rPr>
              <w:t>.</w:t>
            </w:r>
            <w:r>
              <w:rPr>
                <w:rStyle w:val="IndexLink"/>
                <w:rtl w:val="true"/>
              </w:rPr>
              <w:t>التأکید علی استمرار إقامة العزاء</w:t>
            </w:r>
            <w:r>
              <w:rPr>
                <w:rStyle w:val="IndexLink"/>
                <w:rtl w:val="true"/>
              </w:rPr>
              <w:tab/>
            </w:r>
            <w:r>
              <w:rPr>
                <w:rStyle w:val="IndexLink"/>
              </w:rPr>
              <w:t>118</w:t>
            </w:r>
          </w:hyperlink>
        </w:p>
        <w:p>
          <w:pPr>
            <w:pStyle w:val="Contents4"/>
            <w:tabs>
              <w:tab w:val="clear" w:pos="8176"/>
              <w:tab w:val="right" w:pos="9026" w:leader="dot"/>
            </w:tabs>
            <w:rPr/>
          </w:pPr>
          <w:hyperlink w:anchor="__RefHeading___Toc5890313_3381743652">
            <w:r>
              <w:rPr>
                <w:webHidden/>
                <w:rStyle w:val="IndexLink"/>
                <w:rtl w:val="true"/>
              </w:rPr>
              <w:t xml:space="preserve">( </w:t>
            </w:r>
            <w:r>
              <w:rPr>
                <w:rStyle w:val="IndexLink"/>
              </w:rPr>
              <w:t>2</w:t>
            </w:r>
            <w:r>
              <w:rPr>
                <w:rStyle w:val="IndexLink"/>
                <w:rtl w:val="true"/>
              </w:rPr>
              <w:t xml:space="preserve"> ) </w:t>
            </w:r>
            <w:r>
              <w:rPr>
                <w:rStyle w:val="IndexLink"/>
                <w:rtl w:val="true"/>
              </w:rPr>
              <w:t>فلسفة إقامة العزاء</w:t>
            </w:r>
            <w:r>
              <w:rPr>
                <w:rStyle w:val="IndexLink"/>
                <w:rtl w:val="true"/>
              </w:rPr>
              <w:tab/>
            </w:r>
            <w:r>
              <w:rPr>
                <w:rStyle w:val="IndexLink"/>
              </w:rPr>
              <w:t>120</w:t>
            </w:r>
          </w:hyperlink>
        </w:p>
        <w:p>
          <w:pPr>
            <w:pStyle w:val="Contents5"/>
            <w:tabs>
              <w:tab w:val="clear" w:pos="7892"/>
              <w:tab w:val="right" w:pos="9026" w:leader="dot"/>
            </w:tabs>
            <w:rPr/>
          </w:pPr>
          <w:hyperlink w:anchor="__RefHeading___Toc5890315_3381743652">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890317_3381743652">
            <w:r>
              <w:rPr>
                <w:webHidden/>
                <w:rStyle w:val="IndexLink"/>
                <w:rtl w:val="true"/>
              </w:rPr>
              <w:t>فلسفة شهادة الإمام الحسین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5890319_3381743652">
            <w:r>
              <w:rPr>
                <w:webHidden/>
                <w:rStyle w:val="IndexLink"/>
                <w:rtl w:val="true"/>
              </w:rPr>
              <w:t xml:space="preserve">( </w:t>
            </w:r>
            <w:r>
              <w:rPr>
                <w:rStyle w:val="IndexLink"/>
              </w:rPr>
              <w:t>3</w:t>
            </w:r>
            <w:r>
              <w:rPr>
                <w:rStyle w:val="IndexLink"/>
                <w:rtl w:val="true"/>
              </w:rPr>
              <w:t xml:space="preserve"> ) </w:t>
            </w:r>
            <w:r>
              <w:rPr>
                <w:rStyle w:val="IndexLink"/>
                <w:rtl w:val="true"/>
              </w:rPr>
              <w:t>آفات إقامة العزاء علی سیّد الشهداء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5890321_3381743652">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890323_3381743652">
            <w:r>
              <w:rPr>
                <w:webHidden/>
                <w:rStyle w:val="IndexLink"/>
              </w:rPr>
              <w:t>1</w:t>
            </w:r>
            <w:r>
              <w:rPr>
                <w:rStyle w:val="IndexLink"/>
                <w:rtl w:val="true"/>
              </w:rPr>
              <w:t>.</w:t>
            </w:r>
            <w:r>
              <w:rPr>
                <w:rStyle w:val="IndexLink"/>
                <w:rtl w:val="true"/>
              </w:rPr>
              <w:t>تحریف الهدف من إقامة العزاء</w:t>
            </w:r>
            <w:r>
              <w:rPr>
                <w:rStyle w:val="IndexLink"/>
                <w:rtl w:val="true"/>
              </w:rPr>
              <w:tab/>
            </w:r>
            <w:r>
              <w:rPr>
                <w:rStyle w:val="IndexLink"/>
              </w:rPr>
              <w:t>124</w:t>
            </w:r>
          </w:hyperlink>
        </w:p>
        <w:p>
          <w:pPr>
            <w:pStyle w:val="Contents5"/>
            <w:tabs>
              <w:tab w:val="clear" w:pos="7892"/>
              <w:tab w:val="right" w:pos="9026" w:leader="dot"/>
            </w:tabs>
            <w:rPr/>
          </w:pPr>
          <w:hyperlink w:anchor="__RefHeading___Toc5890325_3381743652">
            <w:r>
              <w:rPr>
                <w:webHidden/>
                <w:rStyle w:val="IndexLink"/>
              </w:rPr>
              <w:t>2</w:t>
            </w:r>
            <w:r>
              <w:rPr>
                <w:rStyle w:val="IndexLink"/>
                <w:rtl w:val="true"/>
              </w:rPr>
              <w:t>.</w:t>
            </w:r>
            <w:r>
              <w:rPr>
                <w:rStyle w:val="IndexLink"/>
                <w:rtl w:val="true"/>
              </w:rPr>
              <w:t>الاعتماد علی المصادر غیر المعتبرة</w:t>
            </w:r>
            <w:r>
              <w:rPr>
                <w:rStyle w:val="IndexLink"/>
                <w:rtl w:val="true"/>
              </w:rPr>
              <w:tab/>
            </w:r>
            <w:r>
              <w:rPr>
                <w:rStyle w:val="IndexLink"/>
              </w:rPr>
              <w:t>129</w:t>
            </w:r>
          </w:hyperlink>
        </w:p>
        <w:p>
          <w:pPr>
            <w:pStyle w:val="Contents5"/>
            <w:tabs>
              <w:tab w:val="clear" w:pos="7892"/>
              <w:tab w:val="right" w:pos="9026" w:leader="dot"/>
            </w:tabs>
            <w:rPr/>
          </w:pPr>
          <w:hyperlink w:anchor="__RefHeading___Toc5890327_3381743652">
            <w:r>
              <w:rPr>
                <w:webHidden/>
                <w:rStyle w:val="IndexLink"/>
              </w:rPr>
              <w:t>3</w:t>
            </w:r>
            <w:r>
              <w:rPr>
                <w:rStyle w:val="IndexLink"/>
                <w:rtl w:val="true"/>
              </w:rPr>
              <w:t>.</w:t>
            </w:r>
            <w:r>
              <w:rPr>
                <w:rStyle w:val="IndexLink"/>
                <w:rtl w:val="true"/>
              </w:rPr>
              <w:t>الروایات المشینة</w:t>
            </w:r>
            <w:r>
              <w:rPr>
                <w:rStyle w:val="IndexLink"/>
                <w:rtl w:val="true"/>
              </w:rPr>
              <w:tab/>
            </w:r>
            <w:r>
              <w:rPr>
                <w:rStyle w:val="IndexLink"/>
              </w:rPr>
              <w:t>131</w:t>
            </w:r>
          </w:hyperlink>
        </w:p>
        <w:p>
          <w:pPr>
            <w:pStyle w:val="Contents4"/>
            <w:tabs>
              <w:tab w:val="clear" w:pos="8176"/>
              <w:tab w:val="right" w:pos="9026" w:leader="dot"/>
            </w:tabs>
            <w:rPr/>
          </w:pPr>
          <w:hyperlink w:anchor="__RefHeading___Toc5890329_3381743652">
            <w:r>
              <w:rPr>
                <w:webHidden/>
                <w:rStyle w:val="IndexLink"/>
                <w:rtl w:val="true"/>
              </w:rPr>
              <w:t>لماذا ذکرتَ ذلّة ابنی الحسین فی خطبتک؟</w:t>
            </w:r>
            <w:r>
              <w:rPr>
                <w:rStyle w:val="IndexLink"/>
                <w:rtl w:val="true"/>
              </w:rPr>
              <w:t>!</w:t>
              <w:tab/>
            </w:r>
            <w:r>
              <w:rPr>
                <w:rStyle w:val="IndexLink"/>
              </w:rPr>
              <w:t>133</w:t>
            </w:r>
          </w:hyperlink>
        </w:p>
        <w:p>
          <w:pPr>
            <w:pStyle w:val="Contents5"/>
            <w:tabs>
              <w:tab w:val="clear" w:pos="7892"/>
              <w:tab w:val="right" w:pos="9026" w:leader="dot"/>
            </w:tabs>
            <w:rPr/>
          </w:pPr>
          <w:hyperlink w:anchor="__RefHeading___Toc5890331_3381743652">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890333_3381743652">
            <w:r>
              <w:rPr>
                <w:webHidden/>
                <w:rStyle w:val="IndexLink"/>
              </w:rPr>
              <w:t>4</w:t>
            </w:r>
            <w:r>
              <w:rPr>
                <w:rStyle w:val="IndexLink"/>
                <w:rtl w:val="true"/>
              </w:rPr>
              <w:t>.</w:t>
            </w:r>
            <w:r>
              <w:rPr>
                <w:rStyle w:val="IndexLink"/>
                <w:rtl w:val="true"/>
              </w:rPr>
              <w:t>الغلوّ</w:t>
            </w:r>
            <w:r>
              <w:rPr>
                <w:rStyle w:val="IndexLink"/>
                <w:rtl w:val="true"/>
              </w:rPr>
              <w:tab/>
            </w:r>
            <w:r>
              <w:rPr>
                <w:rStyle w:val="IndexLink"/>
              </w:rPr>
              <w:t>135</w:t>
            </w:r>
          </w:hyperlink>
        </w:p>
        <w:p>
          <w:pPr>
            <w:pStyle w:val="Contents5"/>
            <w:tabs>
              <w:tab w:val="clear" w:pos="7892"/>
              <w:tab w:val="right" w:pos="9026" w:leader="dot"/>
            </w:tabs>
            <w:rPr/>
          </w:pPr>
          <w:hyperlink w:anchor="__RefHeading___Toc5890335_3381743652">
            <w:r>
              <w:rPr>
                <w:webHidden/>
                <w:rStyle w:val="IndexLink"/>
              </w:rPr>
              <w:t>5</w:t>
            </w:r>
            <w:r>
              <w:rPr>
                <w:rStyle w:val="IndexLink"/>
                <w:rtl w:val="true"/>
              </w:rPr>
              <w:t>.</w:t>
            </w:r>
            <w:r>
              <w:rPr>
                <w:rStyle w:val="IndexLink"/>
                <w:rtl w:val="true"/>
              </w:rPr>
              <w:t>الکذب</w:t>
            </w:r>
            <w:r>
              <w:rPr>
                <w:rStyle w:val="IndexLink"/>
                <w:rtl w:val="true"/>
              </w:rPr>
              <w:tab/>
            </w:r>
            <w:r>
              <w:rPr>
                <w:rStyle w:val="IndexLink"/>
              </w:rPr>
              <w:t>136</w:t>
            </w:r>
          </w:hyperlink>
        </w:p>
        <w:p>
          <w:pPr>
            <w:pStyle w:val="Contents6"/>
            <w:tabs>
              <w:tab w:val="clear" w:pos="7609"/>
              <w:tab w:val="right" w:pos="9026" w:leader="dot"/>
            </w:tabs>
            <w:rPr/>
          </w:pPr>
          <w:hyperlink w:anchor="__RefHeading___Toc5890337_338174365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5890339_3381743652">
            <w:r>
              <w:rPr>
                <w:webHidden/>
                <w:rStyle w:val="IndexLink"/>
                <w:rtl w:val="true"/>
              </w:rPr>
              <w:t>الکذب فی قراءة المراثی فی العصور السابقة</w:t>
            </w:r>
            <w:r>
              <w:rPr>
                <w:rStyle w:val="IndexLink"/>
                <w:rtl w:val="true"/>
              </w:rPr>
              <w:tab/>
            </w:r>
            <w:r>
              <w:rPr>
                <w:rStyle w:val="IndexLink"/>
              </w:rPr>
              <w:t>137</w:t>
            </w:r>
          </w:hyperlink>
        </w:p>
        <w:p>
          <w:pPr>
            <w:pStyle w:val="Contents6"/>
            <w:tabs>
              <w:tab w:val="clear" w:pos="7609"/>
              <w:tab w:val="right" w:pos="9026" w:leader="dot"/>
            </w:tabs>
            <w:rPr/>
          </w:pPr>
          <w:hyperlink w:anchor="__RefHeading___Toc5890341_3381743652">
            <w:r>
              <w:rPr>
                <w:webHidden/>
                <w:rStyle w:val="IndexLink"/>
                <w:rtl w:val="true"/>
              </w:rPr>
              <w:t>نموذج من المراثی الکاذبة من وجهة نظر المحدّث النوری</w:t>
            </w:r>
            <w:r>
              <w:rPr>
                <w:rStyle w:val="IndexLink"/>
                <w:rtl w:val="true"/>
              </w:rPr>
              <w:tab/>
            </w:r>
            <w:r>
              <w:rPr>
                <w:rStyle w:val="IndexLink"/>
              </w:rPr>
              <w:t>138</w:t>
            </w:r>
          </w:hyperlink>
        </w:p>
        <w:p>
          <w:pPr>
            <w:pStyle w:val="Contents6"/>
            <w:tabs>
              <w:tab w:val="clear" w:pos="7609"/>
              <w:tab w:val="right" w:pos="9026" w:leader="dot"/>
            </w:tabs>
            <w:rPr/>
          </w:pPr>
          <w:hyperlink w:anchor="__RefHeading___Toc5890343_3381743652">
            <w:r>
              <w:rPr>
                <w:webHidden/>
                <w:rStyle w:val="IndexLink"/>
              </w:rPr>
              <w:t>1</w:t>
            </w:r>
            <w:r>
              <w:rPr>
                <w:rStyle w:val="IndexLink"/>
                <w:rtl w:val="true"/>
              </w:rPr>
              <w:t>.</w:t>
            </w:r>
            <w:r>
              <w:rPr>
                <w:rStyle w:val="IndexLink"/>
                <w:rtl w:val="true"/>
              </w:rPr>
              <w:t>ما اضیف إلی قصّة قدوم الطبیب لعلاج الإمام علیّ علیه السّلام وهو علی فراش الشهادة</w:t>
            </w:r>
            <w:r>
              <w:rPr>
                <w:rStyle w:val="IndexLink"/>
                <w:rtl w:val="true"/>
              </w:rPr>
              <w:tab/>
            </w:r>
            <w:r>
              <w:rPr>
                <w:rStyle w:val="IndexLink"/>
              </w:rPr>
              <w:t>138</w:t>
            </w:r>
          </w:hyperlink>
        </w:p>
        <w:p>
          <w:pPr>
            <w:pStyle w:val="Contents6"/>
            <w:tabs>
              <w:tab w:val="clear" w:pos="7609"/>
              <w:tab w:val="right" w:pos="9026" w:leader="dot"/>
            </w:tabs>
            <w:rPr/>
          </w:pPr>
          <w:hyperlink w:anchor="__RefHeading___Toc5890345_3381743652">
            <w:r>
              <w:rPr>
                <w:webHidden/>
                <w:rStyle w:val="IndexLink"/>
              </w:rPr>
              <w:t>2</w:t>
            </w:r>
            <w:r>
              <w:rPr>
                <w:rStyle w:val="IndexLink"/>
                <w:rtl w:val="true"/>
              </w:rPr>
              <w:t>.</w:t>
            </w:r>
            <w:r>
              <w:rPr>
                <w:rStyle w:val="IndexLink"/>
                <w:rtl w:val="true"/>
              </w:rPr>
              <w:t>إتیانُ أبی الفضل بالماء لسیّد الشهداء علیه السّلام أیام طفولته</w:t>
            </w:r>
            <w:r>
              <w:rPr>
                <w:rStyle w:val="IndexLink"/>
                <w:rtl w:val="true"/>
              </w:rPr>
              <w:tab/>
            </w:r>
            <w:r>
              <w:rPr>
                <w:rStyle w:val="IndexLink"/>
              </w:rPr>
              <w:t>140</w:t>
            </w:r>
          </w:hyperlink>
        </w:p>
        <w:p>
          <w:pPr>
            <w:pStyle w:val="Contents6"/>
            <w:tabs>
              <w:tab w:val="clear" w:pos="7609"/>
              <w:tab w:val="right" w:pos="9026" w:leader="dot"/>
            </w:tabs>
            <w:rPr/>
          </w:pPr>
          <w:hyperlink w:anchor="__RefHeading___Toc5890347_3381743652">
            <w:r>
              <w:rPr>
                <w:webHidden/>
                <w:rStyle w:val="IndexLink"/>
              </w:rPr>
              <w:t>3</w:t>
            </w:r>
            <w:r>
              <w:rPr>
                <w:rStyle w:val="IndexLink"/>
                <w:rtl w:val="true"/>
              </w:rPr>
              <w:t>.</w:t>
            </w:r>
            <w:r>
              <w:rPr>
                <w:rStyle w:val="IndexLink"/>
                <w:rtl w:val="true"/>
              </w:rPr>
              <w:t>أخذ زینب علیها السّلام العهد من حبیب بن مظاهر</w:t>
            </w:r>
            <w:r>
              <w:rPr>
                <w:rStyle w:val="IndexLink"/>
                <w:rtl w:val="true"/>
              </w:rPr>
              <w:tab/>
            </w:r>
            <w:r>
              <w:rPr>
                <w:rStyle w:val="IndexLink"/>
              </w:rPr>
              <w:t>141</w:t>
            </w:r>
          </w:hyperlink>
        </w:p>
        <w:p>
          <w:pPr>
            <w:pStyle w:val="Contents6"/>
            <w:tabs>
              <w:tab w:val="clear" w:pos="7609"/>
              <w:tab w:val="right" w:pos="9026" w:leader="dot"/>
            </w:tabs>
            <w:rPr/>
          </w:pPr>
          <w:hyperlink w:anchor="__RefHeading___Toc5890349_3381743652">
            <w:r>
              <w:rPr>
                <w:webHidden/>
                <w:rStyle w:val="IndexLink"/>
              </w:rPr>
              <w:t>4</w:t>
            </w:r>
            <w:r>
              <w:rPr>
                <w:rStyle w:val="IndexLink"/>
                <w:rtl w:val="true"/>
              </w:rPr>
              <w:t>.</w:t>
            </w:r>
            <w:r>
              <w:rPr>
                <w:rStyle w:val="IndexLink"/>
                <w:rtl w:val="true"/>
              </w:rPr>
              <w:t>تفقّد الإمام الحسین علیه السّلام لأحوال زین‌العابدین علیه السّلام یوم عاشوراء</w:t>
            </w:r>
            <w:r>
              <w:rPr>
                <w:rStyle w:val="IndexLink"/>
                <w:rtl w:val="true"/>
              </w:rPr>
              <w:tab/>
            </w:r>
            <w:r>
              <w:rPr>
                <w:rStyle w:val="IndexLink"/>
              </w:rPr>
              <w:t>141</w:t>
            </w:r>
          </w:hyperlink>
        </w:p>
        <w:p>
          <w:pPr>
            <w:pStyle w:val="Contents6"/>
            <w:tabs>
              <w:tab w:val="clear" w:pos="7609"/>
              <w:tab w:val="right" w:pos="9026" w:leader="dot"/>
            </w:tabs>
            <w:rPr/>
          </w:pPr>
          <w:hyperlink w:anchor="__RefHeading___Toc5890351_3381743652">
            <w:r>
              <w:rPr>
                <w:webHidden/>
                <w:rStyle w:val="IndexLink"/>
              </w:rPr>
              <w:t>5</w:t>
            </w:r>
            <w:r>
              <w:rPr>
                <w:rStyle w:val="IndexLink"/>
                <w:rtl w:val="true"/>
              </w:rPr>
              <w:t>.</w:t>
            </w:r>
            <w:r>
              <w:rPr>
                <w:rStyle w:val="IndexLink"/>
                <w:rtl w:val="true"/>
              </w:rPr>
              <w:t>قصّة فرس الإمام الحسین علیه 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5890353_3381743652">
            <w:r>
              <w:rPr>
                <w:webHidden/>
                <w:rStyle w:val="IndexLink"/>
              </w:rPr>
              <w:t>6</w:t>
            </w:r>
            <w:r>
              <w:rPr>
                <w:rStyle w:val="IndexLink"/>
                <w:rtl w:val="true"/>
              </w:rPr>
              <w:t>.</w:t>
            </w:r>
            <w:r>
              <w:rPr>
                <w:rStyle w:val="IndexLink"/>
                <w:rtl w:val="true"/>
              </w:rPr>
              <w:t>قصّة زفاف القاسم</w:t>
            </w:r>
            <w:r>
              <w:rPr>
                <w:rStyle w:val="IndexLink"/>
                <w:rtl w:val="true"/>
              </w:rPr>
              <w:tab/>
            </w:r>
            <w:r>
              <w:rPr>
                <w:rStyle w:val="IndexLink"/>
              </w:rPr>
              <w:t>142</w:t>
            </w:r>
          </w:hyperlink>
        </w:p>
        <w:p>
          <w:pPr>
            <w:pStyle w:val="Contents6"/>
            <w:tabs>
              <w:tab w:val="clear" w:pos="7609"/>
              <w:tab w:val="right" w:pos="9026" w:leader="dot"/>
            </w:tabs>
            <w:rPr/>
          </w:pPr>
          <w:hyperlink w:anchor="__RefHeading___Toc5890355_3381743652">
            <w:r>
              <w:rPr>
                <w:webHidden/>
                <w:rStyle w:val="IndexLink"/>
              </w:rPr>
              <w:t>7</w:t>
            </w:r>
            <w:r>
              <w:rPr>
                <w:rStyle w:val="IndexLink"/>
                <w:rtl w:val="true"/>
              </w:rPr>
              <w:t>.</w:t>
            </w:r>
            <w:r>
              <w:rPr>
                <w:rStyle w:val="IndexLink"/>
                <w:rtl w:val="true"/>
              </w:rPr>
              <w:t>نسبة شعر أبی الحسن التهامی إلی الإمام الحسین 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5890357_3381743652">
            <w:r>
              <w:rPr>
                <w:webHidden/>
                <w:rStyle w:val="IndexLink"/>
              </w:rPr>
              <w:t>8</w:t>
            </w:r>
            <w:r>
              <w:rPr>
                <w:rStyle w:val="IndexLink"/>
                <w:rtl w:val="true"/>
              </w:rPr>
              <w:t>.</w:t>
            </w:r>
            <w:r>
              <w:rPr>
                <w:rStyle w:val="IndexLink"/>
                <w:rtl w:val="true"/>
              </w:rPr>
              <w:t>مجیء زینب علیها السّلام إلی جسد أخیها فی موضع قتله</w:t>
            </w:r>
            <w:r>
              <w:rPr>
                <w:rStyle w:val="IndexLink"/>
                <w:rtl w:val="true"/>
              </w:rPr>
              <w:tab/>
            </w:r>
            <w:r>
              <w:rPr>
                <w:rStyle w:val="IndexLink"/>
              </w:rPr>
              <w:t>143</w:t>
            </w:r>
          </w:hyperlink>
        </w:p>
        <w:p>
          <w:pPr>
            <w:pStyle w:val="Contents6"/>
            <w:tabs>
              <w:tab w:val="clear" w:pos="7609"/>
              <w:tab w:val="right" w:pos="9026" w:leader="dot"/>
            </w:tabs>
            <w:rPr/>
          </w:pPr>
          <w:hyperlink w:anchor="__RefHeading___Toc5890359_3381743652">
            <w:r>
              <w:rPr>
                <w:webHidden/>
                <w:rStyle w:val="IndexLink"/>
              </w:rPr>
              <w:t>9</w:t>
            </w:r>
            <w:r>
              <w:rPr>
                <w:rStyle w:val="IndexLink"/>
                <w:rtl w:val="true"/>
              </w:rPr>
              <w:t>.</w:t>
            </w:r>
            <w:r>
              <w:rPr>
                <w:rStyle w:val="IndexLink"/>
                <w:rtl w:val="true"/>
              </w:rPr>
              <w:t xml:space="preserve">لم یتعرّض أهل البیت للسبی قبل عاشوراء </w:t>
            </w:r>
            <w:r>
              <w:rPr>
                <w:rStyle w:val="IndexLink"/>
                <w:rtl w:val="true"/>
              </w:rPr>
              <w:t>!</w:t>
              <w:tab/>
            </w:r>
            <w:r>
              <w:rPr>
                <w:rStyle w:val="IndexLink"/>
              </w:rPr>
              <w:t>143</w:t>
            </w:r>
          </w:hyperlink>
        </w:p>
        <w:p>
          <w:pPr>
            <w:pStyle w:val="Contents6"/>
            <w:tabs>
              <w:tab w:val="clear" w:pos="7609"/>
              <w:tab w:val="right" w:pos="9026" w:leader="dot"/>
            </w:tabs>
            <w:rPr/>
          </w:pPr>
          <w:hyperlink w:anchor="__RefHeading___Toc5890361_3381743652">
            <w:r>
              <w:rPr>
                <w:webHidden/>
                <w:rStyle w:val="IndexLink"/>
              </w:rPr>
              <w:t>10</w:t>
            </w:r>
            <w:r>
              <w:rPr>
                <w:rStyle w:val="IndexLink"/>
                <w:rtl w:val="true"/>
              </w:rPr>
              <w:t>.</w:t>
            </w:r>
            <w:r>
              <w:rPr>
                <w:rStyle w:val="IndexLink"/>
                <w:rtl w:val="true"/>
              </w:rPr>
              <w:t>کیفیة حضور الإمام الصادق علیه السّلام فی مجلس العزاء</w:t>
            </w:r>
            <w:r>
              <w:rPr>
                <w:rStyle w:val="IndexLink"/>
                <w:rtl w:val="true"/>
              </w:rPr>
              <w:tab/>
            </w:r>
            <w:r>
              <w:rPr>
                <w:rStyle w:val="IndexLink"/>
              </w:rPr>
              <w:t>144</w:t>
            </w:r>
          </w:hyperlink>
        </w:p>
        <w:p>
          <w:pPr>
            <w:pStyle w:val="Contents6"/>
            <w:tabs>
              <w:tab w:val="clear" w:pos="7609"/>
              <w:tab w:val="right" w:pos="9026" w:leader="dot"/>
            </w:tabs>
            <w:rPr/>
          </w:pPr>
          <w:hyperlink w:anchor="__RefHeading___Toc5890363_3381743652">
            <w:r>
              <w:rPr>
                <w:webHidden/>
                <w:rStyle w:val="IndexLink"/>
                <w:rtl w:val="true"/>
              </w:rPr>
              <w:t>الکذب فی قراءة المراثی فی العصر الحاضر</w:t>
            </w:r>
            <w:r>
              <w:rPr>
                <w:rStyle w:val="IndexLink"/>
                <w:rtl w:val="true"/>
              </w:rPr>
              <w:tab/>
            </w:r>
            <w:r>
              <w:rPr>
                <w:rStyle w:val="IndexLink"/>
              </w:rPr>
              <w:t>145</w:t>
            </w:r>
          </w:hyperlink>
        </w:p>
        <w:p>
          <w:pPr>
            <w:pStyle w:val="Contents6"/>
            <w:tabs>
              <w:tab w:val="clear" w:pos="7609"/>
              <w:tab w:val="right" w:pos="9026" w:leader="dot"/>
            </w:tabs>
            <w:rPr/>
          </w:pPr>
          <w:hyperlink w:anchor="__RefHeading___Toc5890365_3381743652">
            <w:r>
              <w:rPr>
                <w:webHidden/>
                <w:rStyle w:val="IndexLink"/>
              </w:rPr>
              <w:t>1</w:t>
            </w:r>
            <w:r>
              <w:rPr>
                <w:rStyle w:val="IndexLink"/>
                <w:rtl w:val="true"/>
              </w:rPr>
              <w:t>.</w:t>
            </w:r>
            <w:r>
              <w:rPr>
                <w:rStyle w:val="IndexLink"/>
                <w:rtl w:val="true"/>
              </w:rPr>
              <w:t>دعاء لیلی لعلیٍّ الأکبر</w:t>
            </w:r>
            <w:r>
              <w:rPr>
                <w:rStyle w:val="IndexLink"/>
                <w:rtl w:val="true"/>
              </w:rPr>
              <w:tab/>
            </w:r>
            <w:r>
              <w:rPr>
                <w:rStyle w:val="IndexLink"/>
              </w:rPr>
              <w:t>145</w:t>
            </w:r>
          </w:hyperlink>
        </w:p>
        <w:p>
          <w:pPr>
            <w:pStyle w:val="Contents6"/>
            <w:tabs>
              <w:tab w:val="clear" w:pos="7609"/>
              <w:tab w:val="right" w:pos="9026" w:leader="dot"/>
            </w:tabs>
            <w:rPr/>
          </w:pPr>
          <w:hyperlink w:anchor="__RefHeading___Toc5890367_3381743652">
            <w:r>
              <w:rPr>
                <w:webHidden/>
                <w:rStyle w:val="IndexLink"/>
              </w:rPr>
              <w:t>2</w:t>
            </w:r>
            <w:r>
              <w:rPr>
                <w:rStyle w:val="IndexLink"/>
                <w:rtl w:val="true"/>
              </w:rPr>
              <w:t>.</w:t>
            </w:r>
            <w:r>
              <w:rPr>
                <w:rStyle w:val="IndexLink"/>
                <w:rtl w:val="true"/>
              </w:rPr>
              <w:t>نذر لیلی لرجوع علیّ الأکبر سالماً</w:t>
            </w:r>
            <w:r>
              <w:rPr>
                <w:rStyle w:val="IndexLink"/>
                <w:rtl w:val="true"/>
              </w:rPr>
              <w:tab/>
            </w:r>
            <w:r>
              <w:rPr>
                <w:rStyle w:val="IndexLink"/>
              </w:rPr>
              <w:t>146</w:t>
            </w:r>
          </w:hyperlink>
        </w:p>
        <w:p>
          <w:pPr>
            <w:pStyle w:val="Contents6"/>
            <w:tabs>
              <w:tab w:val="clear" w:pos="7609"/>
              <w:tab w:val="right" w:pos="9026" w:leader="dot"/>
            </w:tabs>
            <w:rPr/>
          </w:pPr>
          <w:hyperlink w:anchor="__RefHeading___Toc5890369_3381743652">
            <w:r>
              <w:rPr>
                <w:webHidden/>
                <w:rStyle w:val="IndexLink"/>
              </w:rPr>
              <w:t>3</w:t>
            </w:r>
            <w:r>
              <w:rPr>
                <w:rStyle w:val="IndexLink"/>
                <w:rtl w:val="true"/>
              </w:rPr>
              <w:t>.</w:t>
            </w:r>
            <w:r>
              <w:rPr>
                <w:rStyle w:val="IndexLink"/>
                <w:rtl w:val="true"/>
              </w:rPr>
              <w:t>قصّة امرأة عجوز توجّهت لزیارة الإمام الحسین علیه السّلام فی زمان المتوکّل</w:t>
            </w:r>
            <w:r>
              <w:rPr>
                <w:rStyle w:val="IndexLink"/>
                <w:rtl w:val="true"/>
              </w:rPr>
              <w:tab/>
            </w:r>
            <w:r>
              <w:rPr>
                <w:rStyle w:val="IndexLink"/>
              </w:rPr>
              <w:t>147</w:t>
            </w:r>
          </w:hyperlink>
        </w:p>
        <w:p>
          <w:pPr>
            <w:pStyle w:val="Contents6"/>
            <w:tabs>
              <w:tab w:val="clear" w:pos="7609"/>
              <w:tab w:val="right" w:pos="9026" w:leader="dot"/>
            </w:tabs>
            <w:rPr/>
          </w:pPr>
          <w:hyperlink w:anchor="__RefHeading___Toc5890371_3381743652">
            <w:r>
              <w:rPr>
                <w:webHidden/>
                <w:rStyle w:val="IndexLink"/>
                <w:rtl w:val="true"/>
              </w:rPr>
              <w:t>جذور الکذب فی الرثاء من وجهة نظر المحدّث النوری</w:t>
            </w:r>
            <w:r>
              <w:rPr>
                <w:rStyle w:val="IndexLink"/>
                <w:rtl w:val="true"/>
              </w:rPr>
              <w:tab/>
            </w:r>
            <w:r>
              <w:rPr>
                <w:rStyle w:val="IndexLink"/>
              </w:rPr>
              <w:t>149</w:t>
            </w:r>
          </w:hyperlink>
        </w:p>
        <w:p>
          <w:pPr>
            <w:pStyle w:val="Contents6"/>
            <w:tabs>
              <w:tab w:val="clear" w:pos="7609"/>
              <w:tab w:val="right" w:pos="9026" w:leader="dot"/>
            </w:tabs>
            <w:rPr/>
          </w:pPr>
          <w:hyperlink w:anchor="__RefHeading___Toc5890373_3381743652">
            <w:r>
              <w:rPr>
                <w:webHidden/>
                <w:rStyle w:val="IndexLink"/>
              </w:rPr>
              <w:t>1</w:t>
            </w:r>
            <w:r>
              <w:rPr>
                <w:rStyle w:val="IndexLink"/>
                <w:rtl w:val="true"/>
              </w:rPr>
              <w:t>.</w:t>
            </w:r>
            <w:r>
              <w:rPr>
                <w:rStyle w:val="IndexLink"/>
                <w:rtl w:val="true"/>
              </w:rPr>
              <w:t>تجویز الکذب فی التعزیة</w:t>
            </w:r>
            <w:r>
              <w:rPr>
                <w:rStyle w:val="IndexLink"/>
                <w:rtl w:val="true"/>
              </w:rPr>
              <w:t>!</w:t>
              <w:tab/>
            </w:r>
            <w:r>
              <w:rPr>
                <w:rStyle w:val="IndexLink"/>
              </w:rPr>
              <w:t>149</w:t>
            </w:r>
          </w:hyperlink>
        </w:p>
        <w:p>
          <w:pPr>
            <w:pStyle w:val="Contents6"/>
            <w:tabs>
              <w:tab w:val="clear" w:pos="7609"/>
              <w:tab w:val="right" w:pos="9026" w:leader="dot"/>
            </w:tabs>
            <w:rPr/>
          </w:pPr>
          <w:hyperlink w:anchor="__RefHeading___Toc5890375_3381743652">
            <w:r>
              <w:rPr>
                <w:webHidden/>
                <w:rStyle w:val="IndexLink"/>
              </w:rPr>
              <w:t>2</w:t>
            </w:r>
            <w:r>
              <w:rPr>
                <w:rStyle w:val="IndexLink"/>
                <w:rtl w:val="true"/>
              </w:rPr>
              <w:t>.</w:t>
            </w:r>
            <w:r>
              <w:rPr>
                <w:rStyle w:val="IndexLink"/>
                <w:rtl w:val="true"/>
              </w:rPr>
              <w:t>التسامح فی أبواب الفضائل والقصص والمصائب</w:t>
            </w:r>
            <w:r>
              <w:rPr>
                <w:rStyle w:val="IndexLink"/>
                <w:rtl w:val="true"/>
              </w:rPr>
              <w:tab/>
            </w:r>
            <w:r>
              <w:rPr>
                <w:rStyle w:val="IndexLink"/>
              </w:rPr>
              <w:t>150</w:t>
            </w:r>
          </w:hyperlink>
        </w:p>
        <w:p>
          <w:pPr>
            <w:pStyle w:val="Contents6"/>
            <w:tabs>
              <w:tab w:val="clear" w:pos="7609"/>
              <w:tab w:val="right" w:pos="9026" w:leader="dot"/>
            </w:tabs>
            <w:rPr/>
          </w:pPr>
          <w:hyperlink w:anchor="__RefHeading___Toc5890377_3381743652">
            <w:r>
              <w:rPr>
                <w:webHidden/>
                <w:rStyle w:val="IndexLink"/>
                <w:rtl w:val="true"/>
              </w:rPr>
              <w:t>الجذور الأصلیة للکذب فی قراءة المراثی</w:t>
            </w:r>
            <w:r>
              <w:rPr>
                <w:rStyle w:val="IndexLink"/>
                <w:rtl w:val="true"/>
              </w:rPr>
              <w:tab/>
            </w:r>
            <w:r>
              <w:rPr>
                <w:rStyle w:val="IndexLink"/>
              </w:rPr>
              <w:t>150</w:t>
            </w:r>
          </w:hyperlink>
        </w:p>
        <w:p>
          <w:pPr>
            <w:pStyle w:val="Contents6"/>
            <w:tabs>
              <w:tab w:val="clear" w:pos="7609"/>
              <w:tab w:val="right" w:pos="9026" w:leader="dot"/>
            </w:tabs>
            <w:rPr/>
          </w:pPr>
          <w:hyperlink w:anchor="__RefHeading___Toc5890379_3381743652">
            <w:r>
              <w:rPr>
                <w:webHidden/>
                <w:rStyle w:val="IndexLink"/>
                <w:rtl w:val="true"/>
              </w:rPr>
              <w:t>أ</w:t>
            </w:r>
            <w:r>
              <w:rPr>
                <w:rStyle w:val="IndexLink"/>
                <w:rtl w:val="true"/>
              </w:rPr>
              <w:t>-</w:t>
            </w:r>
            <w:r>
              <w:rPr>
                <w:rStyle w:val="IndexLink"/>
                <w:rtl w:val="true"/>
              </w:rPr>
              <w:t>الجهل</w:t>
            </w:r>
            <w:r>
              <w:rPr>
                <w:rStyle w:val="IndexLink"/>
                <w:rtl w:val="true"/>
              </w:rPr>
              <w:tab/>
            </w:r>
            <w:r>
              <w:rPr>
                <w:rStyle w:val="IndexLink"/>
              </w:rPr>
              <w:t>151</w:t>
            </w:r>
          </w:hyperlink>
        </w:p>
        <w:p>
          <w:pPr>
            <w:pStyle w:val="Contents6"/>
            <w:tabs>
              <w:tab w:val="clear" w:pos="7609"/>
              <w:tab w:val="right" w:pos="9026" w:leader="dot"/>
            </w:tabs>
            <w:rPr/>
          </w:pPr>
          <w:hyperlink w:anchor="__RefHeading___Toc5890381_3381743652">
            <w:r>
              <w:rPr>
                <w:webHidden/>
                <w:rStyle w:val="IndexLink"/>
                <w:rtl w:val="true"/>
              </w:rPr>
              <w:t>ب</w:t>
            </w:r>
            <w:r>
              <w:rPr>
                <w:rStyle w:val="IndexLink"/>
                <w:rtl w:val="true"/>
              </w:rPr>
              <w:t>-</w:t>
            </w:r>
            <w:r>
              <w:rPr>
                <w:rStyle w:val="IndexLink"/>
                <w:rtl w:val="true"/>
              </w:rPr>
              <w:t>الاستغلال السیّئ لِلِسان الحال</w:t>
            </w:r>
            <w:r>
              <w:rPr>
                <w:rStyle w:val="IndexLink"/>
                <w:rtl w:val="true"/>
              </w:rPr>
              <w:tab/>
            </w:r>
            <w:r>
              <w:rPr>
                <w:rStyle w:val="IndexLink"/>
              </w:rPr>
              <w:t>151</w:t>
            </w:r>
          </w:hyperlink>
        </w:p>
        <w:p>
          <w:pPr>
            <w:pStyle w:val="Contents6"/>
            <w:tabs>
              <w:tab w:val="clear" w:pos="7609"/>
              <w:tab w:val="right" w:pos="9026" w:leader="dot"/>
            </w:tabs>
            <w:rPr/>
          </w:pPr>
          <w:hyperlink w:anchor="__RefHeading___Toc5890383_3381743652">
            <w:r>
              <w:rPr>
                <w:webHidden/>
                <w:rStyle w:val="IndexLink"/>
                <w:rtl w:val="true"/>
              </w:rPr>
              <w:t>ج</w:t>
            </w:r>
            <w:r>
              <w:rPr>
                <w:rStyle w:val="IndexLink"/>
                <w:rtl w:val="true"/>
              </w:rPr>
              <w:t>-</w:t>
            </w:r>
            <w:r>
              <w:rPr>
                <w:rStyle w:val="IndexLink"/>
                <w:rtl w:val="true"/>
              </w:rPr>
              <w:t>السعی من أجل بیان مصائب جدیدة</w:t>
            </w:r>
            <w:r>
              <w:rPr>
                <w:rStyle w:val="IndexLink"/>
                <w:rtl w:val="true"/>
              </w:rPr>
              <w:t>!</w:t>
              <w:tab/>
            </w:r>
            <w:r>
              <w:rPr>
                <w:rStyle w:val="IndexLink"/>
              </w:rPr>
              <w:t>153</w:t>
            </w:r>
          </w:hyperlink>
        </w:p>
        <w:p>
          <w:pPr>
            <w:pStyle w:val="Contents6"/>
            <w:tabs>
              <w:tab w:val="clear" w:pos="7609"/>
              <w:tab w:val="right" w:pos="9026" w:leader="dot"/>
            </w:tabs>
            <w:rPr/>
          </w:pPr>
          <w:hyperlink w:anchor="__RefHeading___Toc5890385_3381743652">
            <w:r>
              <w:rPr>
                <w:webHidden/>
                <w:rStyle w:val="IndexLink"/>
                <w:rtl w:val="true"/>
              </w:rPr>
              <w:t>د</w:t>
            </w:r>
            <w:r>
              <w:rPr>
                <w:rStyle w:val="IndexLink"/>
                <w:rtl w:val="true"/>
              </w:rPr>
              <w:t>-</w:t>
            </w:r>
            <w:r>
              <w:rPr>
                <w:rStyle w:val="IndexLink"/>
                <w:rtl w:val="true"/>
              </w:rPr>
              <w:t>حبّ الدنیا</w:t>
            </w:r>
            <w:r>
              <w:rPr>
                <w:rStyle w:val="IndexLink"/>
                <w:rtl w:val="true"/>
              </w:rPr>
              <w:tab/>
            </w:r>
            <w:r>
              <w:rPr>
                <w:rStyle w:val="IndexLink"/>
              </w:rPr>
              <w:t>153</w:t>
            </w:r>
          </w:hyperlink>
        </w:p>
        <w:p>
          <w:pPr>
            <w:pStyle w:val="Contents5"/>
            <w:tabs>
              <w:tab w:val="clear" w:pos="7892"/>
              <w:tab w:val="right" w:pos="9026" w:leader="dot"/>
            </w:tabs>
            <w:rPr/>
          </w:pPr>
          <w:hyperlink w:anchor="__RefHeading___Toc5890387_3381743652">
            <w:r>
              <w:rPr>
                <w:webHidden/>
                <w:rStyle w:val="IndexLink"/>
              </w:rPr>
              <w:t>6</w:t>
            </w:r>
            <w:r>
              <w:rPr>
                <w:rStyle w:val="IndexLink"/>
                <w:rtl w:val="true"/>
              </w:rPr>
              <w:t>.</w:t>
            </w:r>
            <w:r>
              <w:rPr>
                <w:rStyle w:val="IndexLink"/>
                <w:rtl w:val="true"/>
              </w:rPr>
              <w:t>البدعة فی کیفیة إقامة شعائر العزاء</w:t>
            </w:r>
            <w:r>
              <w:rPr>
                <w:rStyle w:val="IndexLink"/>
                <w:rtl w:val="true"/>
              </w:rPr>
              <w:tab/>
            </w:r>
            <w:r>
              <w:rPr>
                <w:rStyle w:val="IndexLink"/>
              </w:rPr>
              <w:t>154</w:t>
            </w:r>
          </w:hyperlink>
        </w:p>
        <w:p>
          <w:pPr>
            <w:pStyle w:val="Contents4"/>
            <w:tabs>
              <w:tab w:val="clear" w:pos="8176"/>
              <w:tab w:val="right" w:pos="9026" w:leader="dot"/>
            </w:tabs>
            <w:rPr/>
          </w:pPr>
          <w:hyperlink w:anchor="__RefHeading___Toc5890389_3381743652">
            <w:r>
              <w:rPr>
                <w:webHidden/>
                <w:rStyle w:val="IndexLink"/>
                <w:rtl w:val="true"/>
              </w:rPr>
              <w:t xml:space="preserve">( </w:t>
            </w:r>
            <w:r>
              <w:rPr>
                <w:rStyle w:val="IndexLink"/>
              </w:rPr>
              <w:t>4</w:t>
            </w:r>
            <w:r>
              <w:rPr>
                <w:rStyle w:val="IndexLink"/>
                <w:rtl w:val="true"/>
              </w:rPr>
              <w:t xml:space="preserve"> ) </w:t>
            </w:r>
            <w:r>
              <w:rPr>
                <w:rStyle w:val="IndexLink"/>
                <w:rtl w:val="true"/>
              </w:rPr>
              <w:t>مجالس العزاء الهادفة</w:t>
            </w:r>
            <w:r>
              <w:rPr>
                <w:rStyle w:val="IndexLink"/>
                <w:rtl w:val="true"/>
              </w:rPr>
              <w:tab/>
            </w:r>
            <w:r>
              <w:rPr>
                <w:rStyle w:val="IndexLink"/>
              </w:rPr>
              <w:t>157</w:t>
            </w:r>
          </w:hyperlink>
        </w:p>
        <w:p>
          <w:pPr>
            <w:pStyle w:val="Contents5"/>
            <w:tabs>
              <w:tab w:val="clear" w:pos="7892"/>
              <w:tab w:val="right" w:pos="9026" w:leader="dot"/>
            </w:tabs>
            <w:rPr/>
          </w:pPr>
          <w:hyperlink w:anchor="__RefHeading___Toc5890391_33817436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890393_3381743652">
            <w:r>
              <w:rPr>
                <w:webHidden/>
                <w:rStyle w:val="IndexLink"/>
              </w:rPr>
              <w:t>1</w:t>
            </w:r>
            <w:r>
              <w:rPr>
                <w:rStyle w:val="IndexLink"/>
                <w:rtl w:val="true"/>
              </w:rPr>
              <w:t>.</w:t>
            </w:r>
            <w:r>
              <w:rPr>
                <w:rStyle w:val="IndexLink"/>
                <w:rtl w:val="true"/>
              </w:rPr>
              <w:t>المحوریة الإلهیة</w:t>
            </w:r>
            <w:r>
              <w:rPr>
                <w:rStyle w:val="IndexLink"/>
                <w:rtl w:val="true"/>
              </w:rPr>
              <w:tab/>
            </w:r>
            <w:r>
              <w:rPr>
                <w:rStyle w:val="IndexLink"/>
              </w:rPr>
              <w:t>157</w:t>
            </w:r>
          </w:hyperlink>
        </w:p>
        <w:p>
          <w:pPr>
            <w:pStyle w:val="Contents5"/>
            <w:tabs>
              <w:tab w:val="clear" w:pos="7892"/>
              <w:tab w:val="right" w:pos="9026" w:leader="dot"/>
            </w:tabs>
            <w:rPr/>
          </w:pPr>
          <w:hyperlink w:anchor="__RefHeading___Toc5890395_3381743652">
            <w:r>
              <w:rPr>
                <w:webHidden/>
                <w:rStyle w:val="IndexLink"/>
              </w:rPr>
              <w:t>2</w:t>
            </w:r>
            <w:r>
              <w:rPr>
                <w:rStyle w:val="IndexLink"/>
                <w:rtl w:val="true"/>
              </w:rPr>
              <w:t>.</w:t>
            </w:r>
            <w:r>
              <w:rPr>
                <w:rStyle w:val="IndexLink"/>
                <w:rtl w:val="true"/>
              </w:rPr>
              <w:t>تقدیم الحوادث التأریخیّة الصحیحة عن واقعة عاشوراء و تحلیلها موضوعیّاً</w:t>
            </w:r>
            <w:r>
              <w:rPr>
                <w:rStyle w:val="IndexLink"/>
                <w:rtl w:val="true"/>
              </w:rPr>
              <w:tab/>
            </w:r>
            <w:r>
              <w:rPr>
                <w:rStyle w:val="IndexLink"/>
              </w:rPr>
              <w:t>158</w:t>
            </w:r>
          </w:hyperlink>
        </w:p>
        <w:p>
          <w:pPr>
            <w:pStyle w:val="Contents5"/>
            <w:tabs>
              <w:tab w:val="clear" w:pos="7892"/>
              <w:tab w:val="right" w:pos="9026" w:leader="dot"/>
            </w:tabs>
            <w:rPr/>
          </w:pPr>
          <w:hyperlink w:anchor="__RefHeading___Toc5890397_3381743652">
            <w:r>
              <w:rPr>
                <w:webHidden/>
                <w:rStyle w:val="IndexLink"/>
              </w:rPr>
              <w:t>3</w:t>
            </w:r>
            <w:r>
              <w:rPr>
                <w:rStyle w:val="IndexLink"/>
                <w:rtl w:val="true"/>
              </w:rPr>
              <w:t>.</w:t>
            </w:r>
            <w:r>
              <w:rPr>
                <w:rStyle w:val="IndexLink"/>
                <w:rtl w:val="true"/>
              </w:rPr>
              <w:t>تجسّد العاطفة والولاء لأهل البیت</w:t>
            </w:r>
            <w:r>
              <w:rPr>
                <w:rStyle w:val="IndexLink"/>
                <w:rtl w:val="true"/>
              </w:rPr>
              <w:tab/>
            </w:r>
            <w:r>
              <w:rPr>
                <w:rStyle w:val="IndexLink"/>
              </w:rPr>
              <w:t>160</w:t>
            </w:r>
          </w:hyperlink>
        </w:p>
        <w:p>
          <w:pPr>
            <w:pStyle w:val="Contents3"/>
            <w:tabs>
              <w:tab w:val="clear" w:pos="8459"/>
              <w:tab w:val="right" w:pos="9026" w:leader="dot"/>
            </w:tabs>
            <w:rPr/>
          </w:pPr>
          <w:hyperlink w:anchor="__RefHeading___Toc5890399_3381743652">
            <w:r>
              <w:rPr>
                <w:webHidden/>
                <w:rStyle w:val="IndexLink"/>
                <w:rtl w:val="true"/>
              </w:rPr>
              <w:t>الفصل الأوّل</w:t>
            </w:r>
            <w:r>
              <w:rPr>
                <w:rStyle w:val="IndexLink"/>
                <w:rtl w:val="true"/>
              </w:rPr>
              <w:t>:</w:t>
            </w:r>
            <w:r>
              <w:rPr>
                <w:rStyle w:val="IndexLink"/>
                <w:rtl w:val="true"/>
              </w:rPr>
              <w:t>إقامة المأتم</w:t>
            </w:r>
            <w:r>
              <w:rPr>
                <w:rStyle w:val="IndexLink"/>
                <w:rtl w:val="true"/>
              </w:rPr>
              <w:tab/>
            </w:r>
            <w:r>
              <w:rPr>
                <w:rStyle w:val="IndexLink"/>
              </w:rPr>
              <w:t>161</w:t>
            </w:r>
          </w:hyperlink>
        </w:p>
        <w:p>
          <w:pPr>
            <w:pStyle w:val="Contents4"/>
            <w:tabs>
              <w:tab w:val="clear" w:pos="8176"/>
              <w:tab w:val="right" w:pos="9026" w:leader="dot"/>
            </w:tabs>
            <w:rPr/>
          </w:pPr>
          <w:hyperlink w:anchor="__RefHeading___Toc5890401_3381743652">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5890403_3381743652">
            <w:r>
              <w:rPr>
                <w:webHidden/>
                <w:rStyle w:val="IndexLink"/>
              </w:rPr>
              <w:t>1/1</w:t>
            </w:r>
            <w:r>
              <w:rPr>
                <w:rStyle w:val="IndexLink"/>
                <w:rtl w:val="true"/>
              </w:rPr>
              <w:t xml:space="preserve"> </w:t>
            </w:r>
            <w:r>
              <w:rPr>
                <w:rStyle w:val="IndexLink"/>
                <w:rtl w:val="true"/>
              </w:rPr>
              <w:t>الحَثُّ عَلی إقامَةِ المَأتَمِ لِلحُسَینِ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5890405_3381743652">
            <w:r>
              <w:rPr>
                <w:webHidden/>
                <w:rStyle w:val="IndexLink"/>
              </w:rPr>
              <w:t>2/1</w:t>
            </w:r>
            <w:r>
              <w:rPr>
                <w:rStyle w:val="IndexLink"/>
                <w:rtl w:val="true"/>
              </w:rPr>
              <w:t xml:space="preserve"> </w:t>
            </w:r>
            <w:r>
              <w:rPr>
                <w:rStyle w:val="IndexLink"/>
                <w:rtl w:val="true"/>
              </w:rPr>
              <w:t>إقامَةُ المَأتَمِ فِی العَشرِ الأُوَلِ مِنَ مُحَرَّمِ‌</w:t>
            </w:r>
            <w:r>
              <w:rPr>
                <w:rStyle w:val="IndexLink"/>
                <w:rtl w:val="true"/>
              </w:rPr>
              <w:tab/>
            </w:r>
            <w:r>
              <w:rPr>
                <w:rStyle w:val="IndexLink"/>
              </w:rPr>
              <w:t>163</w:t>
            </w:r>
          </w:hyperlink>
        </w:p>
        <w:p>
          <w:pPr>
            <w:pStyle w:val="Contents4"/>
            <w:tabs>
              <w:tab w:val="clear" w:pos="8176"/>
              <w:tab w:val="right" w:pos="9026" w:leader="dot"/>
            </w:tabs>
            <w:rPr/>
          </w:pPr>
          <w:hyperlink w:anchor="__RefHeading___Toc5890407_3381743652">
            <w:r>
              <w:rPr>
                <w:webHidden/>
                <w:rStyle w:val="IndexLink"/>
              </w:rPr>
              <w:t>3/1</w:t>
            </w:r>
            <w:r>
              <w:rPr>
                <w:rStyle w:val="IndexLink"/>
                <w:rtl w:val="true"/>
              </w:rPr>
              <w:t xml:space="preserve"> </w:t>
            </w:r>
            <w:r>
              <w:rPr>
                <w:rStyle w:val="IndexLink"/>
                <w:rtl w:val="true"/>
              </w:rPr>
              <w:t>عامُ الحُزنِ‌</w:t>
            </w:r>
            <w:r>
              <w:rPr>
                <w:rStyle w:val="IndexLink"/>
                <w:rtl w:val="true"/>
              </w:rPr>
              <w:tab/>
            </w:r>
            <w:r>
              <w:rPr>
                <w:rStyle w:val="IndexLink"/>
              </w:rPr>
              <w:t>166</w:t>
            </w:r>
          </w:hyperlink>
        </w:p>
        <w:p>
          <w:pPr>
            <w:pStyle w:val="Contents4"/>
            <w:tabs>
              <w:tab w:val="clear" w:pos="8176"/>
              <w:tab w:val="right" w:pos="9026" w:leader="dot"/>
            </w:tabs>
            <w:rPr/>
          </w:pPr>
          <w:hyperlink w:anchor="__RefHeading___Toc5890409_3381743652">
            <w:r>
              <w:rPr>
                <w:webHidden/>
                <w:rStyle w:val="IndexLink"/>
              </w:rPr>
              <w:t>4/1</w:t>
            </w:r>
            <w:r>
              <w:rPr>
                <w:rStyle w:val="IndexLink"/>
                <w:rtl w:val="true"/>
              </w:rPr>
              <w:t xml:space="preserve"> </w:t>
            </w:r>
            <w:r>
              <w:rPr>
                <w:rStyle w:val="IndexLink"/>
                <w:rtl w:val="true"/>
              </w:rPr>
              <w:t>أوَّلُ مَن أقامَ المَأتَمَ‌</w:t>
            </w:r>
            <w:r>
              <w:rPr>
                <w:rStyle w:val="IndexLink"/>
                <w:rtl w:val="true"/>
              </w:rPr>
              <w:tab/>
            </w:r>
            <w:r>
              <w:rPr>
                <w:rStyle w:val="IndexLink"/>
              </w:rPr>
              <w:t>167</w:t>
            </w:r>
          </w:hyperlink>
        </w:p>
        <w:p>
          <w:pPr>
            <w:pStyle w:val="Contents5"/>
            <w:tabs>
              <w:tab w:val="clear" w:pos="7892"/>
              <w:tab w:val="right" w:pos="9026" w:leader="dot"/>
            </w:tabs>
            <w:rPr/>
          </w:pPr>
          <w:hyperlink w:anchor="__RefHeading___Toc5890411_3381743652">
            <w:r>
              <w:rPr>
                <w:webHidden/>
                <w:rStyle w:val="IndexLink"/>
              </w:rPr>
              <w:t>4/1-1</w:t>
            </w:r>
            <w:r>
              <w:rPr>
                <w:rStyle w:val="IndexLink"/>
                <w:rtl w:val="true"/>
              </w:rPr>
              <w:t xml:space="preserve"> </w:t>
            </w:r>
            <w:r>
              <w:rPr>
                <w:rStyle w:val="IndexLink"/>
                <w:rtl w:val="true"/>
              </w:rPr>
              <w:t>إقامَةُ المَأتَمِ فی کَربَلاءَ</w:t>
            </w:r>
            <w:r>
              <w:rPr>
                <w:rStyle w:val="IndexLink"/>
                <w:rtl w:val="true"/>
              </w:rPr>
              <w:tab/>
            </w:r>
            <w:r>
              <w:rPr>
                <w:rStyle w:val="IndexLink"/>
              </w:rPr>
              <w:t>167</w:t>
            </w:r>
          </w:hyperlink>
        </w:p>
        <w:p>
          <w:pPr>
            <w:pStyle w:val="Contents6"/>
            <w:tabs>
              <w:tab w:val="clear" w:pos="7609"/>
              <w:tab w:val="right" w:pos="9026" w:leader="dot"/>
            </w:tabs>
            <w:rPr/>
          </w:pPr>
          <w:hyperlink w:anchor="__RefHeading___Toc5890413_3381743652">
            <w:r>
              <w:rPr>
                <w:webHidden/>
                <w:rStyle w:val="IndexLink"/>
                <w:rtl w:val="true"/>
              </w:rPr>
              <w:t>أ</w:t>
            </w:r>
            <w:r>
              <w:rPr>
                <w:rStyle w:val="IndexLink"/>
                <w:rtl w:val="true"/>
              </w:rPr>
              <w:t>-</w:t>
            </w:r>
            <w:r>
              <w:rPr>
                <w:rStyle w:val="IndexLink"/>
                <w:rtl w:val="true"/>
              </w:rPr>
              <w:t>نُدبَةُ زَینَبَ علیها السّلام عَلی نَعشِ أخیها</w:t>
            </w:r>
            <w:r>
              <w:rPr>
                <w:rStyle w:val="IndexLink"/>
                <w:rtl w:val="true"/>
              </w:rPr>
              <w:tab/>
            </w:r>
            <w:r>
              <w:rPr>
                <w:rStyle w:val="IndexLink"/>
              </w:rPr>
              <w:t>167</w:t>
            </w:r>
          </w:hyperlink>
        </w:p>
        <w:p>
          <w:pPr>
            <w:pStyle w:val="Contents6"/>
            <w:tabs>
              <w:tab w:val="clear" w:pos="7609"/>
              <w:tab w:val="right" w:pos="9026" w:leader="dot"/>
            </w:tabs>
            <w:rPr/>
          </w:pPr>
          <w:hyperlink w:anchor="__RefHeading___Toc5890415_3381743652">
            <w:r>
              <w:rPr>
                <w:webHidden/>
                <w:rStyle w:val="IndexLink"/>
                <w:rtl w:val="true"/>
              </w:rPr>
              <w:t>ب</w:t>
            </w:r>
            <w:r>
              <w:rPr>
                <w:rStyle w:val="IndexLink"/>
                <w:rtl w:val="true"/>
              </w:rPr>
              <w:t>-</w:t>
            </w:r>
            <w:r>
              <w:rPr>
                <w:rStyle w:val="IndexLink"/>
                <w:rtl w:val="true"/>
              </w:rPr>
              <w:t>نُدبَةُ امِّ کُلثومٍ‌</w:t>
            </w:r>
            <w:r>
              <w:rPr>
                <w:rStyle w:val="IndexLink"/>
                <w:rtl w:val="true"/>
              </w:rPr>
              <w:tab/>
            </w:r>
            <w:r>
              <w:rPr>
                <w:rStyle w:val="IndexLink"/>
              </w:rPr>
              <w:t>168</w:t>
            </w:r>
          </w:hyperlink>
        </w:p>
        <w:p>
          <w:pPr>
            <w:pStyle w:val="Contents6"/>
            <w:tabs>
              <w:tab w:val="clear" w:pos="7609"/>
              <w:tab w:val="right" w:pos="9026" w:leader="dot"/>
            </w:tabs>
            <w:rPr/>
          </w:pPr>
          <w:hyperlink w:anchor="__RefHeading___Toc5890417_3381743652">
            <w:r>
              <w:rPr>
                <w:webHidden/>
                <w:rStyle w:val="IndexLink"/>
                <w:rtl w:val="true"/>
              </w:rPr>
              <w:t>ج</w:t>
            </w:r>
            <w:r>
              <w:rPr>
                <w:rStyle w:val="IndexLink"/>
                <w:rtl w:val="true"/>
              </w:rPr>
              <w:t>-</w:t>
            </w:r>
            <w:r>
              <w:rPr>
                <w:rStyle w:val="IndexLink"/>
                <w:rtl w:val="true"/>
              </w:rPr>
              <w:t>نُدبَةُ بَناتِ الرَّسولِ عِندَ المُرورِ عَلَی القَتلی‌</w:t>
            </w:r>
            <w:r>
              <w:rPr>
                <w:rStyle w:val="IndexLink"/>
                <w:rtl w:val="true"/>
              </w:rPr>
              <w:tab/>
            </w:r>
            <w:r>
              <w:rPr>
                <w:rStyle w:val="IndexLink"/>
              </w:rPr>
              <w:t>169</w:t>
            </w:r>
          </w:hyperlink>
        </w:p>
        <w:p>
          <w:pPr>
            <w:pStyle w:val="Contents6"/>
            <w:tabs>
              <w:tab w:val="clear" w:pos="7609"/>
              <w:tab w:val="right" w:pos="9026" w:leader="dot"/>
            </w:tabs>
            <w:rPr/>
          </w:pPr>
          <w:hyperlink w:anchor="__RefHeading___Toc5890419_3381743652">
            <w:r>
              <w:rPr>
                <w:webHidden/>
                <w:rStyle w:val="IndexLink"/>
                <w:rtl w:val="true"/>
              </w:rPr>
              <w:t>د</w:t>
            </w:r>
            <w:r>
              <w:rPr>
                <w:rStyle w:val="IndexLink"/>
                <w:rtl w:val="true"/>
              </w:rPr>
              <w:t>-</w:t>
            </w:r>
            <w:r>
              <w:rPr>
                <w:rStyle w:val="IndexLink"/>
                <w:rtl w:val="true"/>
              </w:rPr>
              <w:t>إقامَةُ العَزاءِ بَعدَ رُجوعِ أهلِ البَیتِ مِنَ الشّامِ‌</w:t>
            </w:r>
            <w:r>
              <w:rPr>
                <w:rStyle w:val="IndexLink"/>
                <w:rtl w:val="true"/>
              </w:rPr>
              <w:tab/>
            </w:r>
            <w:r>
              <w:rPr>
                <w:rStyle w:val="IndexLink"/>
              </w:rPr>
              <w:t>169</w:t>
            </w:r>
          </w:hyperlink>
        </w:p>
        <w:p>
          <w:pPr>
            <w:pStyle w:val="Contents6"/>
            <w:tabs>
              <w:tab w:val="clear" w:pos="7609"/>
              <w:tab w:val="right" w:pos="9026" w:leader="dot"/>
            </w:tabs>
            <w:rPr/>
          </w:pPr>
          <w:hyperlink w:anchor="__RefHeading___Toc5890421_3381743652">
            <w:r>
              <w:rPr>
                <w:webHidden/>
                <w:rStyle w:val="IndexLink"/>
                <w:rtl w:val="true"/>
              </w:rPr>
              <w:t>ه</w:t>
            </w:r>
            <w:r>
              <w:rPr>
                <w:rStyle w:val="IndexLink"/>
                <w:rtl w:val="true"/>
              </w:rPr>
              <w:t>-</w:t>
            </w:r>
            <w:r>
              <w:rPr>
                <w:rStyle w:val="IndexLink"/>
                <w:rtl w:val="true"/>
              </w:rPr>
              <w:t>رِثاءُ الرَّبابِ‌</w:t>
            </w:r>
            <w:r>
              <w:rPr>
                <w:rStyle w:val="IndexLink"/>
                <w:rtl w:val="true"/>
              </w:rPr>
              <w:tab/>
            </w:r>
            <w:r>
              <w:rPr>
                <w:rStyle w:val="IndexLink"/>
              </w:rPr>
              <w:t>170</w:t>
            </w:r>
          </w:hyperlink>
        </w:p>
        <w:p>
          <w:pPr>
            <w:pStyle w:val="Contents5"/>
            <w:tabs>
              <w:tab w:val="clear" w:pos="7892"/>
              <w:tab w:val="right" w:pos="9026" w:leader="dot"/>
            </w:tabs>
            <w:rPr/>
          </w:pPr>
          <w:hyperlink w:anchor="__RefHeading___Toc5890423_3381743652">
            <w:r>
              <w:rPr>
                <w:webHidden/>
                <w:rStyle w:val="IndexLink"/>
              </w:rPr>
              <w:t>4/1-2</w:t>
            </w:r>
            <w:r>
              <w:rPr>
                <w:rStyle w:val="IndexLink"/>
                <w:rtl w:val="true"/>
              </w:rPr>
              <w:t xml:space="preserve"> </w:t>
            </w:r>
            <w:r>
              <w:rPr>
                <w:rStyle w:val="IndexLink"/>
                <w:rtl w:val="true"/>
              </w:rPr>
              <w:t>إقامَةُ المَأتَمِ فِی الکوفَةِ‌</w:t>
            </w:r>
            <w:r>
              <w:rPr>
                <w:rStyle w:val="IndexLink"/>
                <w:rtl w:val="true"/>
              </w:rPr>
              <w:tab/>
            </w:r>
            <w:r>
              <w:rPr>
                <w:rStyle w:val="IndexLink"/>
              </w:rPr>
              <w:t>172</w:t>
            </w:r>
          </w:hyperlink>
        </w:p>
        <w:p>
          <w:pPr>
            <w:pStyle w:val="Contents6"/>
            <w:tabs>
              <w:tab w:val="clear" w:pos="7609"/>
              <w:tab w:val="right" w:pos="9026" w:leader="dot"/>
            </w:tabs>
            <w:rPr/>
          </w:pPr>
          <w:hyperlink w:anchor="__RefHeading___Toc5890425_3381743652">
            <w:r>
              <w:rPr>
                <w:webHidden/>
                <w:rStyle w:val="IndexLink"/>
                <w:rtl w:val="true"/>
              </w:rPr>
              <w:t>أ</w:t>
            </w:r>
            <w:r>
              <w:rPr>
                <w:rStyle w:val="IndexLink"/>
                <w:rtl w:val="true"/>
              </w:rPr>
              <w:t>-</w:t>
            </w:r>
            <w:r>
              <w:rPr>
                <w:rStyle w:val="IndexLink"/>
                <w:rtl w:val="true"/>
              </w:rPr>
              <w:t>بُکاءُ النّاسِ حینَ دُخولِ أهلِ البَیتِ إلَی الکوفَةِ‌</w:t>
            </w:r>
            <w:r>
              <w:rPr>
                <w:rStyle w:val="IndexLink"/>
                <w:rtl w:val="true"/>
              </w:rPr>
              <w:tab/>
            </w:r>
            <w:r>
              <w:rPr>
                <w:rStyle w:val="IndexLink"/>
              </w:rPr>
              <w:t>172</w:t>
            </w:r>
          </w:hyperlink>
        </w:p>
        <w:p>
          <w:pPr>
            <w:pStyle w:val="Contents6"/>
            <w:tabs>
              <w:tab w:val="clear" w:pos="7609"/>
              <w:tab w:val="right" w:pos="9026" w:leader="dot"/>
            </w:tabs>
            <w:rPr/>
          </w:pPr>
          <w:hyperlink w:anchor="__RefHeading___Toc5890427_3381743652">
            <w:r>
              <w:rPr>
                <w:webHidden/>
                <w:rStyle w:val="IndexLink"/>
                <w:rtl w:val="true"/>
              </w:rPr>
              <w:t>ب</w:t>
            </w:r>
            <w:r>
              <w:rPr>
                <w:rStyle w:val="IndexLink"/>
                <w:rtl w:val="true"/>
              </w:rPr>
              <w:t>-</w:t>
            </w:r>
            <w:r>
              <w:rPr>
                <w:rStyle w:val="IndexLink"/>
                <w:rtl w:val="true"/>
              </w:rPr>
              <w:t>بُکاءُ النّاسِ بَعدَ خُطبَةِ امِّ کُلثومٍ‌</w:t>
            </w:r>
            <w:r>
              <w:rPr>
                <w:rStyle w:val="IndexLink"/>
                <w:rtl w:val="true"/>
              </w:rPr>
              <w:tab/>
            </w:r>
            <w:r>
              <w:rPr>
                <w:rStyle w:val="IndexLink"/>
              </w:rPr>
              <w:t>173</w:t>
            </w:r>
          </w:hyperlink>
        </w:p>
        <w:p>
          <w:pPr>
            <w:pStyle w:val="Contents6"/>
            <w:tabs>
              <w:tab w:val="clear" w:pos="7609"/>
              <w:tab w:val="right" w:pos="9026" w:leader="dot"/>
            </w:tabs>
            <w:rPr/>
          </w:pPr>
          <w:hyperlink w:anchor="__RefHeading___Toc5890429_3381743652">
            <w:r>
              <w:rPr>
                <w:webHidden/>
                <w:rStyle w:val="IndexLink"/>
                <w:rtl w:val="true"/>
              </w:rPr>
              <w:t>ج</w:t>
            </w:r>
            <w:r>
              <w:rPr>
                <w:rStyle w:val="IndexLink"/>
                <w:rtl w:val="true"/>
              </w:rPr>
              <w:t>-</w:t>
            </w:r>
            <w:r>
              <w:rPr>
                <w:rStyle w:val="IndexLink"/>
                <w:rtl w:val="true"/>
              </w:rPr>
              <w:t>بُکاءُ النّاسِ بَعدَ خُطبَةِ فاطِمَةَ الصُّغری‌</w:t>
            </w:r>
            <w:r>
              <w:rPr>
                <w:rStyle w:val="IndexLink"/>
                <w:rtl w:val="true"/>
              </w:rPr>
              <w:tab/>
            </w:r>
            <w:r>
              <w:rPr>
                <w:rStyle w:val="IndexLink"/>
              </w:rPr>
              <w:t>173</w:t>
            </w:r>
          </w:hyperlink>
        </w:p>
        <w:p>
          <w:pPr>
            <w:pStyle w:val="Contents5"/>
            <w:tabs>
              <w:tab w:val="clear" w:pos="7892"/>
              <w:tab w:val="right" w:pos="9026" w:leader="dot"/>
            </w:tabs>
            <w:rPr/>
          </w:pPr>
          <w:hyperlink w:anchor="__RefHeading___Toc5890431_3381743652">
            <w:r>
              <w:rPr>
                <w:webHidden/>
                <w:rStyle w:val="IndexLink"/>
              </w:rPr>
              <w:t>4/1-3</w:t>
            </w:r>
            <w:r>
              <w:rPr>
                <w:rStyle w:val="IndexLink"/>
                <w:rtl w:val="true"/>
              </w:rPr>
              <w:t xml:space="preserve"> </w:t>
            </w:r>
            <w:r>
              <w:rPr>
                <w:rStyle w:val="IndexLink"/>
                <w:rtl w:val="true"/>
              </w:rPr>
              <w:t>إقامَةُ المَأتَمِ فِی الشّامِ‌</w:t>
            </w:r>
            <w:r>
              <w:rPr>
                <w:rStyle w:val="IndexLink"/>
                <w:rtl w:val="true"/>
              </w:rPr>
              <w:tab/>
            </w:r>
            <w:r>
              <w:rPr>
                <w:rStyle w:val="IndexLink"/>
              </w:rPr>
              <w:t>173</w:t>
            </w:r>
          </w:hyperlink>
        </w:p>
        <w:p>
          <w:pPr>
            <w:pStyle w:val="Contents6"/>
            <w:tabs>
              <w:tab w:val="clear" w:pos="7609"/>
              <w:tab w:val="right" w:pos="9026" w:leader="dot"/>
            </w:tabs>
            <w:rPr/>
          </w:pPr>
          <w:hyperlink w:anchor="__RefHeading___Toc5890433_3381743652">
            <w:r>
              <w:rPr>
                <w:webHidden/>
                <w:rStyle w:val="IndexLink"/>
                <w:rtl w:val="true"/>
              </w:rPr>
              <w:t>أ</w:t>
            </w:r>
            <w:r>
              <w:rPr>
                <w:rStyle w:val="IndexLink"/>
                <w:rtl w:val="true"/>
              </w:rPr>
              <w:t>-</w:t>
            </w:r>
            <w:r>
              <w:rPr>
                <w:rStyle w:val="IndexLink"/>
                <w:rtl w:val="true"/>
              </w:rPr>
              <w:t>فی مَجلِسِ یَزیدَ</w:t>
            </w:r>
            <w:r>
              <w:rPr>
                <w:rStyle w:val="IndexLink"/>
                <w:rtl w:val="true"/>
              </w:rPr>
              <w:tab/>
            </w:r>
            <w:r>
              <w:rPr>
                <w:rStyle w:val="IndexLink"/>
              </w:rPr>
              <w:t>173</w:t>
            </w:r>
          </w:hyperlink>
        </w:p>
        <w:p>
          <w:pPr>
            <w:pStyle w:val="Contents6"/>
            <w:tabs>
              <w:tab w:val="clear" w:pos="7609"/>
              <w:tab w:val="right" w:pos="9026" w:leader="dot"/>
            </w:tabs>
            <w:rPr/>
          </w:pPr>
          <w:hyperlink w:anchor="__RefHeading___Toc5890435_3381743652">
            <w:r>
              <w:rPr>
                <w:webHidden/>
                <w:rStyle w:val="IndexLink"/>
                <w:rtl w:val="true"/>
              </w:rPr>
              <w:t>ب</w:t>
            </w:r>
            <w:r>
              <w:rPr>
                <w:rStyle w:val="IndexLink"/>
                <w:rtl w:val="true"/>
              </w:rPr>
              <w:t>-</w:t>
            </w:r>
            <w:r>
              <w:rPr>
                <w:rStyle w:val="IndexLink"/>
                <w:rtl w:val="true"/>
              </w:rPr>
              <w:t>فی مَنزِلِ یَزیدَ</w:t>
            </w:r>
            <w:r>
              <w:rPr>
                <w:rStyle w:val="IndexLink"/>
                <w:rtl w:val="true"/>
              </w:rPr>
              <w:tab/>
            </w:r>
            <w:r>
              <w:rPr>
                <w:rStyle w:val="IndexLink"/>
              </w:rPr>
              <w:t>174</w:t>
            </w:r>
          </w:hyperlink>
        </w:p>
        <w:p>
          <w:pPr>
            <w:pStyle w:val="Contents5"/>
            <w:tabs>
              <w:tab w:val="clear" w:pos="7892"/>
              <w:tab w:val="right" w:pos="9026" w:leader="dot"/>
            </w:tabs>
            <w:rPr/>
          </w:pPr>
          <w:hyperlink w:anchor="__RefHeading___Toc5890437_3381743652">
            <w:r>
              <w:rPr>
                <w:webHidden/>
                <w:rStyle w:val="IndexLink"/>
              </w:rPr>
              <w:t>4/1-4</w:t>
            </w:r>
            <w:r>
              <w:rPr>
                <w:rStyle w:val="IndexLink"/>
                <w:rtl w:val="true"/>
              </w:rPr>
              <w:t xml:space="preserve"> </w:t>
            </w:r>
            <w:r>
              <w:rPr>
                <w:rStyle w:val="IndexLink"/>
                <w:rtl w:val="true"/>
              </w:rPr>
              <w:t>إقامَةُ المَأتَمِ فِی المَدینَةِ‌</w:t>
            </w:r>
            <w:r>
              <w:rPr>
                <w:rStyle w:val="IndexLink"/>
                <w:rtl w:val="true"/>
              </w:rPr>
              <w:tab/>
            </w:r>
            <w:r>
              <w:rPr>
                <w:rStyle w:val="IndexLink"/>
              </w:rPr>
              <w:t>175</w:t>
            </w:r>
          </w:hyperlink>
        </w:p>
        <w:p>
          <w:pPr>
            <w:pStyle w:val="Contents6"/>
            <w:tabs>
              <w:tab w:val="clear" w:pos="7609"/>
              <w:tab w:val="right" w:pos="9026" w:leader="dot"/>
            </w:tabs>
            <w:rPr/>
          </w:pPr>
          <w:hyperlink w:anchor="__RefHeading___Toc5890439_3381743652">
            <w:r>
              <w:rPr>
                <w:webHidden/>
                <w:rStyle w:val="IndexLink"/>
                <w:rtl w:val="true"/>
              </w:rPr>
              <w:t>أ</w:t>
            </w:r>
            <w:r>
              <w:rPr>
                <w:rStyle w:val="IndexLink"/>
                <w:rtl w:val="true"/>
              </w:rPr>
              <w:t>-</w:t>
            </w:r>
            <w:r>
              <w:rPr>
                <w:rStyle w:val="IndexLink"/>
                <w:rtl w:val="true"/>
              </w:rPr>
              <w:t>أوَّلُ صارِخَةٍ صَرَخَت فِی المَدینَةِ‌</w:t>
            </w:r>
            <w:r>
              <w:rPr>
                <w:rStyle w:val="IndexLink"/>
                <w:rtl w:val="true"/>
              </w:rPr>
              <w:tab/>
            </w:r>
            <w:r>
              <w:rPr>
                <w:rStyle w:val="IndexLink"/>
              </w:rPr>
              <w:t>175</w:t>
            </w:r>
          </w:hyperlink>
        </w:p>
        <w:p>
          <w:pPr>
            <w:pStyle w:val="Contents6"/>
            <w:tabs>
              <w:tab w:val="clear" w:pos="7609"/>
              <w:tab w:val="right" w:pos="9026" w:leader="dot"/>
            </w:tabs>
            <w:rPr/>
          </w:pPr>
          <w:hyperlink w:anchor="__RefHeading___Toc5890441_3381743652">
            <w:r>
              <w:rPr>
                <w:webHidden/>
                <w:rStyle w:val="IndexLink"/>
                <w:rtl w:val="true"/>
              </w:rPr>
              <w:t>ب</w:t>
            </w:r>
            <w:r>
              <w:rPr>
                <w:rStyle w:val="IndexLink"/>
                <w:rtl w:val="true"/>
              </w:rPr>
              <w:t>-</w:t>
            </w:r>
            <w:r>
              <w:rPr>
                <w:rStyle w:val="IndexLink"/>
                <w:rtl w:val="true"/>
              </w:rPr>
              <w:t>حینَ وَصَلَ الخَبَرُ</w:t>
            </w:r>
            <w:r>
              <w:rPr>
                <w:rStyle w:val="IndexLink"/>
                <w:rtl w:val="true"/>
              </w:rPr>
              <w:tab/>
            </w:r>
            <w:r>
              <w:rPr>
                <w:rStyle w:val="IndexLink"/>
              </w:rPr>
              <w:t>176</w:t>
            </w:r>
          </w:hyperlink>
        </w:p>
        <w:p>
          <w:pPr>
            <w:pStyle w:val="Contents6"/>
            <w:tabs>
              <w:tab w:val="clear" w:pos="7609"/>
              <w:tab w:val="right" w:pos="9026" w:leader="dot"/>
            </w:tabs>
            <w:rPr/>
          </w:pPr>
          <w:hyperlink w:anchor="__RefHeading___Toc5890443_3381743652">
            <w:r>
              <w:rPr>
                <w:webHidden/>
                <w:rStyle w:val="IndexLink"/>
                <w:rtl w:val="true"/>
              </w:rPr>
              <w:t>ج</w:t>
            </w:r>
            <w:r>
              <w:rPr>
                <w:rStyle w:val="IndexLink"/>
                <w:rtl w:val="true"/>
              </w:rPr>
              <w:t>-</w:t>
            </w:r>
            <w:r>
              <w:rPr>
                <w:rStyle w:val="IndexLink"/>
                <w:rtl w:val="true"/>
              </w:rPr>
              <w:t>حینَ رُجوعِ أهلِ البَیتِ‌</w:t>
            </w:r>
            <w:r>
              <w:rPr>
                <w:rStyle w:val="IndexLink"/>
                <w:rtl w:val="true"/>
              </w:rPr>
              <w:tab/>
            </w:r>
            <w:r>
              <w:rPr>
                <w:rStyle w:val="IndexLink"/>
              </w:rPr>
              <w:t>179</w:t>
            </w:r>
          </w:hyperlink>
        </w:p>
        <w:p>
          <w:pPr>
            <w:pStyle w:val="Contents6"/>
            <w:tabs>
              <w:tab w:val="clear" w:pos="7609"/>
              <w:tab w:val="right" w:pos="9026" w:leader="dot"/>
            </w:tabs>
            <w:rPr/>
          </w:pPr>
          <w:hyperlink w:anchor="__RefHeading___Toc5890445_3381743652">
            <w:r>
              <w:rPr>
                <w:webHidden/>
                <w:rStyle w:val="IndexLink"/>
                <w:rtl w:val="true"/>
              </w:rPr>
              <w:t>د</w:t>
            </w:r>
            <w:r>
              <w:rPr>
                <w:rStyle w:val="IndexLink"/>
                <w:rtl w:val="true"/>
              </w:rPr>
              <w:t>-</w:t>
            </w:r>
            <w:r>
              <w:rPr>
                <w:rStyle w:val="IndexLink"/>
                <w:rtl w:val="true"/>
              </w:rPr>
              <w:t>نُدبَةُ امِّ البَنینَ‌</w:t>
            </w:r>
            <w:r>
              <w:rPr>
                <w:rStyle w:val="IndexLink"/>
                <w:rtl w:val="true"/>
              </w:rPr>
              <w:tab/>
            </w:r>
            <w:r>
              <w:rPr>
                <w:rStyle w:val="IndexLink"/>
              </w:rPr>
              <w:t>181</w:t>
            </w:r>
          </w:hyperlink>
        </w:p>
        <w:p>
          <w:pPr>
            <w:pStyle w:val="Contents6"/>
            <w:tabs>
              <w:tab w:val="clear" w:pos="7609"/>
              <w:tab w:val="right" w:pos="9026" w:leader="dot"/>
            </w:tabs>
            <w:rPr/>
          </w:pPr>
          <w:hyperlink w:anchor="__RefHeading___Toc5890447_3381743652">
            <w:r>
              <w:rPr>
                <w:webHidden/>
                <w:rStyle w:val="IndexLink"/>
                <w:rtl w:val="true"/>
              </w:rPr>
              <w:t>ه</w:t>
            </w:r>
            <w:r>
              <w:rPr>
                <w:rStyle w:val="IndexLink"/>
                <w:rtl w:val="true"/>
              </w:rPr>
              <w:t>-</w:t>
            </w:r>
            <w:r>
              <w:rPr>
                <w:rStyle w:val="IndexLink"/>
                <w:rtl w:val="true"/>
              </w:rPr>
              <w:t>النِّیاحَةُ عَلَیهِ ثَلاثَ سِنینَ‌</w:t>
            </w:r>
            <w:r>
              <w:rPr>
                <w:rStyle w:val="IndexLink"/>
                <w:rtl w:val="true"/>
              </w:rPr>
              <w:tab/>
            </w:r>
            <w:r>
              <w:rPr>
                <w:rStyle w:val="IndexLink"/>
              </w:rPr>
              <w:t>182</w:t>
            </w:r>
          </w:hyperlink>
        </w:p>
        <w:p>
          <w:pPr>
            <w:pStyle w:val="Contents6"/>
            <w:tabs>
              <w:tab w:val="clear" w:pos="7609"/>
              <w:tab w:val="right" w:pos="9026" w:leader="dot"/>
            </w:tabs>
            <w:rPr/>
          </w:pPr>
          <w:hyperlink w:anchor="__RefHeading___Toc5890449_3381743652">
            <w:r>
              <w:rPr>
                <w:webHidden/>
                <w:rStyle w:val="IndexLink"/>
                <w:rtl w:val="true"/>
              </w:rPr>
              <w:t>و</w:t>
            </w:r>
            <w:r>
              <w:rPr>
                <w:rStyle w:val="IndexLink"/>
                <w:rtl w:val="true"/>
              </w:rPr>
              <w:t>-</w:t>
            </w:r>
            <w:r>
              <w:rPr>
                <w:rStyle w:val="IndexLink"/>
                <w:rtl w:val="true"/>
              </w:rPr>
              <w:t>اِستِمرارُ مَأتَمِ أهلِ البَیتِ إلی قَتلِ ابنِ زِیادٍ</w:t>
            </w:r>
            <w:r>
              <w:rPr>
                <w:rStyle w:val="IndexLink"/>
                <w:rtl w:val="true"/>
              </w:rPr>
              <w:tab/>
            </w:r>
            <w:r>
              <w:rPr>
                <w:rStyle w:val="IndexLink"/>
              </w:rPr>
              <w:t>182</w:t>
            </w:r>
          </w:hyperlink>
        </w:p>
        <w:p>
          <w:pPr>
            <w:pStyle w:val="Contents4"/>
            <w:tabs>
              <w:tab w:val="clear" w:pos="8176"/>
              <w:tab w:val="right" w:pos="9026" w:leader="dot"/>
            </w:tabs>
            <w:rPr/>
          </w:pPr>
          <w:hyperlink w:anchor="__RefHeading___Toc5890451_3381743652">
            <w:r>
              <w:rPr>
                <w:webHidden/>
                <w:rStyle w:val="IndexLink"/>
              </w:rPr>
              <w:t>5/1</w:t>
            </w:r>
            <w:r>
              <w:rPr>
                <w:rStyle w:val="IndexLink"/>
                <w:rtl w:val="true"/>
              </w:rPr>
              <w:t xml:space="preserve"> </w:t>
            </w:r>
            <w:r>
              <w:rPr>
                <w:rStyle w:val="IndexLink"/>
                <w:rtl w:val="true"/>
              </w:rPr>
              <w:t>أوَّلُ مَن لَبِسَ السَّوادَ فی مَأتَمِ الحُسَینِ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5890453_3381743652">
            <w:r>
              <w:rPr>
                <w:webHidden/>
                <w:rStyle w:val="IndexLink"/>
              </w:rPr>
              <w:t>5/1-1</w:t>
            </w:r>
            <w:r>
              <w:rPr>
                <w:rStyle w:val="IndexLink"/>
                <w:rtl w:val="true"/>
              </w:rPr>
              <w:t xml:space="preserve"> </w:t>
            </w:r>
            <w:r>
              <w:rPr>
                <w:rStyle w:val="IndexLink"/>
                <w:rtl w:val="true"/>
              </w:rPr>
              <w:t>امُّ سَلَمَةَ‌</w:t>
            </w:r>
            <w:r>
              <w:rPr>
                <w:rStyle w:val="IndexLink"/>
                <w:rtl w:val="true"/>
              </w:rPr>
              <w:tab/>
            </w:r>
            <w:r>
              <w:rPr>
                <w:rStyle w:val="IndexLink"/>
              </w:rPr>
              <w:t>183</w:t>
            </w:r>
          </w:hyperlink>
        </w:p>
        <w:p>
          <w:pPr>
            <w:pStyle w:val="Contents5"/>
            <w:tabs>
              <w:tab w:val="clear" w:pos="7892"/>
              <w:tab w:val="right" w:pos="9026" w:leader="dot"/>
            </w:tabs>
            <w:rPr/>
          </w:pPr>
          <w:hyperlink w:anchor="__RefHeading___Toc5890455_3381743652">
            <w:r>
              <w:rPr>
                <w:webHidden/>
                <w:rStyle w:val="IndexLink"/>
              </w:rPr>
              <w:t>5/1-2</w:t>
            </w:r>
            <w:r>
              <w:rPr>
                <w:rStyle w:val="IndexLink"/>
                <w:rtl w:val="true"/>
              </w:rPr>
              <w:t xml:space="preserve"> </w:t>
            </w:r>
            <w:r>
              <w:rPr>
                <w:rStyle w:val="IndexLink"/>
                <w:rtl w:val="true"/>
              </w:rPr>
              <w:t>نِساءُ بَنی هاشِمٍ‌</w:t>
            </w:r>
            <w:r>
              <w:rPr>
                <w:rStyle w:val="IndexLink"/>
                <w:rtl w:val="true"/>
              </w:rPr>
              <w:tab/>
            </w:r>
            <w:r>
              <w:rPr>
                <w:rStyle w:val="IndexLink"/>
              </w:rPr>
              <w:t>183</w:t>
            </w:r>
          </w:hyperlink>
        </w:p>
        <w:p>
          <w:pPr>
            <w:pStyle w:val="Contents3"/>
            <w:tabs>
              <w:tab w:val="clear" w:pos="8459"/>
              <w:tab w:val="right" w:pos="9026" w:leader="dot"/>
            </w:tabs>
            <w:rPr/>
          </w:pPr>
          <w:hyperlink w:anchor="__RefHeading___Toc5890457_3381743652">
            <w:r>
              <w:rPr>
                <w:webHidden/>
                <w:rStyle w:val="IndexLink"/>
                <w:rtl w:val="true"/>
              </w:rPr>
              <w:t>الفصل الثانی</w:t>
            </w:r>
            <w:r>
              <w:rPr>
                <w:rStyle w:val="IndexLink"/>
                <w:rtl w:val="true"/>
              </w:rPr>
              <w:t>:</w:t>
            </w:r>
            <w:r>
              <w:rPr>
                <w:rStyle w:val="IndexLink"/>
                <w:rtl w:val="true"/>
              </w:rPr>
              <w:t>ذکر مصائبه</w:t>
            </w:r>
            <w:r>
              <w:rPr>
                <w:rStyle w:val="IndexLink"/>
                <w:rtl w:val="true"/>
              </w:rPr>
              <w:tab/>
            </w:r>
            <w:r>
              <w:rPr>
                <w:rStyle w:val="IndexLink"/>
              </w:rPr>
              <w:t>185</w:t>
            </w:r>
          </w:hyperlink>
        </w:p>
        <w:p>
          <w:pPr>
            <w:pStyle w:val="Contents4"/>
            <w:tabs>
              <w:tab w:val="clear" w:pos="8176"/>
              <w:tab w:val="right" w:pos="9026" w:leader="dot"/>
            </w:tabs>
            <w:rPr/>
          </w:pPr>
          <w:hyperlink w:anchor="__RefHeading___Toc5890459_33817436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5890461_3381743652">
            <w:r>
              <w:rPr>
                <w:webHidden/>
                <w:rStyle w:val="IndexLink"/>
              </w:rPr>
              <w:t>1/2</w:t>
            </w:r>
            <w:r>
              <w:rPr>
                <w:rStyle w:val="IndexLink"/>
                <w:rtl w:val="true"/>
              </w:rPr>
              <w:t xml:space="preserve"> </w:t>
            </w:r>
            <w:r>
              <w:rPr>
                <w:rStyle w:val="IndexLink"/>
                <w:rtl w:val="true"/>
              </w:rPr>
              <w:t>الحَثُّ عَلی ذِکرِ مَصائِبِهِ‌</w:t>
            </w:r>
            <w:r>
              <w:rPr>
                <w:rStyle w:val="IndexLink"/>
                <w:rtl w:val="true"/>
              </w:rPr>
              <w:tab/>
            </w:r>
            <w:r>
              <w:rPr>
                <w:rStyle w:val="IndexLink"/>
              </w:rPr>
              <w:t>185</w:t>
            </w:r>
          </w:hyperlink>
        </w:p>
        <w:p>
          <w:pPr>
            <w:pStyle w:val="Contents4"/>
            <w:tabs>
              <w:tab w:val="clear" w:pos="8176"/>
              <w:tab w:val="right" w:pos="9026" w:leader="dot"/>
            </w:tabs>
            <w:rPr/>
          </w:pPr>
          <w:hyperlink w:anchor="__RefHeading___Toc5890463_3381743652">
            <w:r>
              <w:rPr>
                <w:webHidden/>
                <w:rStyle w:val="IndexLink"/>
              </w:rPr>
              <w:t>2/2</w:t>
            </w:r>
            <w:r>
              <w:rPr>
                <w:rStyle w:val="IndexLink"/>
                <w:rtl w:val="true"/>
              </w:rPr>
              <w:t xml:space="preserve"> </w:t>
            </w:r>
            <w:r>
              <w:rPr>
                <w:rStyle w:val="IndexLink"/>
                <w:rtl w:val="true"/>
              </w:rPr>
              <w:t>الصَّلاةُ عَلَیهِ عِندَ ذِکرِهِ‌</w:t>
            </w:r>
            <w:r>
              <w:rPr>
                <w:rStyle w:val="IndexLink"/>
                <w:rtl w:val="true"/>
              </w:rPr>
              <w:tab/>
            </w:r>
            <w:r>
              <w:rPr>
                <w:rStyle w:val="IndexLink"/>
              </w:rPr>
              <w:t>186</w:t>
            </w:r>
          </w:hyperlink>
        </w:p>
        <w:p>
          <w:pPr>
            <w:pStyle w:val="Contents4"/>
            <w:tabs>
              <w:tab w:val="clear" w:pos="8176"/>
              <w:tab w:val="right" w:pos="9026" w:leader="dot"/>
            </w:tabs>
            <w:rPr/>
          </w:pPr>
          <w:hyperlink w:anchor="__RefHeading___Toc5890465_3381743652">
            <w:r>
              <w:rPr>
                <w:webHidden/>
                <w:rStyle w:val="IndexLink"/>
              </w:rPr>
              <w:t>3/2</w:t>
            </w:r>
            <w:r>
              <w:rPr>
                <w:rStyle w:val="IndexLink"/>
                <w:rtl w:val="true"/>
              </w:rPr>
              <w:t xml:space="preserve"> </w:t>
            </w:r>
            <w:r>
              <w:rPr>
                <w:rStyle w:val="IndexLink"/>
                <w:rtl w:val="true"/>
              </w:rPr>
              <w:t>ذِکرُ مَصائِبِهِ عِندَ شُربِ الماءِ</w:t>
            </w:r>
            <w:r>
              <w:rPr>
                <w:rStyle w:val="IndexLink"/>
                <w:rtl w:val="true"/>
              </w:rPr>
              <w:tab/>
            </w:r>
            <w:r>
              <w:rPr>
                <w:rStyle w:val="IndexLink"/>
              </w:rPr>
              <w:t>186</w:t>
            </w:r>
          </w:hyperlink>
        </w:p>
        <w:p>
          <w:pPr>
            <w:pStyle w:val="Contents4"/>
            <w:tabs>
              <w:tab w:val="clear" w:pos="8176"/>
              <w:tab w:val="right" w:pos="9026" w:leader="dot"/>
            </w:tabs>
            <w:rPr/>
          </w:pPr>
          <w:hyperlink w:anchor="__RefHeading___Toc5890467_3381743652">
            <w:r>
              <w:rPr>
                <w:webHidden/>
                <w:rStyle w:val="IndexLink"/>
              </w:rPr>
              <w:t>4/2</w:t>
            </w:r>
            <w:r>
              <w:rPr>
                <w:rStyle w:val="IndexLink"/>
                <w:rtl w:val="true"/>
              </w:rPr>
              <w:t xml:space="preserve"> </w:t>
            </w:r>
            <w:r>
              <w:rPr>
                <w:rStyle w:val="IndexLink"/>
                <w:rtl w:val="true"/>
              </w:rPr>
              <w:t>ذِکرُ مَصائِبِهِ عِندَ الإِمامِ الباقِرِ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5890469_3381743652">
            <w:r>
              <w:rPr>
                <w:webHidden/>
                <w:rStyle w:val="IndexLink"/>
              </w:rPr>
              <w:t>5/2</w:t>
            </w:r>
            <w:r>
              <w:rPr>
                <w:rStyle w:val="IndexLink"/>
                <w:rtl w:val="true"/>
              </w:rPr>
              <w:t xml:space="preserve"> </w:t>
            </w:r>
            <w:r>
              <w:rPr>
                <w:rStyle w:val="IndexLink"/>
                <w:rtl w:val="true"/>
              </w:rPr>
              <w:t>ذِکرُ مَصائِبِهِ عِندَ الإِمامِ الصّادِقِ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5890471_3381743652">
            <w:r>
              <w:rPr>
                <w:webHidden/>
                <w:rStyle w:val="IndexLink"/>
              </w:rPr>
              <w:t>6/2</w:t>
            </w:r>
            <w:r>
              <w:rPr>
                <w:rStyle w:val="IndexLink"/>
                <w:rtl w:val="true"/>
              </w:rPr>
              <w:t xml:space="preserve"> </w:t>
            </w:r>
            <w:r>
              <w:rPr>
                <w:rStyle w:val="IndexLink"/>
                <w:rtl w:val="true"/>
              </w:rPr>
              <w:t>شِدَّةُ حُزنِ الإِمامِ الصّادِقِ علیه السّلام عِندَ ذِکرِ مَصائِبِ جَدِّهِ‌</w:t>
            </w:r>
            <w:r>
              <w:rPr>
                <w:rStyle w:val="IndexLink"/>
                <w:rtl w:val="true"/>
              </w:rPr>
              <w:tab/>
            </w:r>
            <w:r>
              <w:rPr>
                <w:rStyle w:val="IndexLink"/>
              </w:rPr>
              <w:t>192</w:t>
            </w:r>
          </w:hyperlink>
        </w:p>
        <w:p>
          <w:pPr>
            <w:pStyle w:val="Contents3"/>
            <w:tabs>
              <w:tab w:val="clear" w:pos="8459"/>
              <w:tab w:val="right" w:pos="9026" w:leader="dot"/>
            </w:tabs>
            <w:rPr/>
          </w:pPr>
          <w:hyperlink w:anchor="__RefHeading___Toc5890473_3381743652">
            <w:r>
              <w:rPr>
                <w:webHidden/>
                <w:rStyle w:val="IndexLink"/>
                <w:rtl w:val="true"/>
              </w:rPr>
              <w:t>الفصل الثالث</w:t>
            </w:r>
            <w:r>
              <w:rPr>
                <w:rStyle w:val="IndexLink"/>
                <w:rtl w:val="true"/>
              </w:rPr>
              <w:t>:</w:t>
            </w:r>
            <w:r>
              <w:rPr>
                <w:rStyle w:val="IndexLink"/>
                <w:rtl w:val="true"/>
              </w:rPr>
              <w:t>أهمّیة یوم عاشوراء وآدابه</w:t>
            </w:r>
            <w:r>
              <w:rPr>
                <w:rStyle w:val="IndexLink"/>
                <w:rtl w:val="true"/>
              </w:rPr>
              <w:tab/>
            </w:r>
            <w:r>
              <w:rPr>
                <w:rStyle w:val="IndexLink"/>
              </w:rPr>
              <w:t>193</w:t>
            </w:r>
          </w:hyperlink>
        </w:p>
        <w:p>
          <w:pPr>
            <w:pStyle w:val="Contents4"/>
            <w:tabs>
              <w:tab w:val="clear" w:pos="8176"/>
              <w:tab w:val="right" w:pos="9026" w:leader="dot"/>
            </w:tabs>
            <w:rPr/>
          </w:pPr>
          <w:hyperlink w:anchor="__RefHeading___Toc5890475_3381743652">
            <w:r>
              <w:rPr>
                <w:webHidden/>
                <w:rStyle w:val="IndexLink"/>
              </w:rPr>
              <w:t>1/3</w:t>
            </w:r>
            <w:r>
              <w:rPr>
                <w:rStyle w:val="IndexLink"/>
                <w:rtl w:val="true"/>
              </w:rPr>
              <w:t xml:space="preserve"> </w:t>
            </w:r>
            <w:r>
              <w:rPr>
                <w:rStyle w:val="IndexLink"/>
                <w:rtl w:val="true"/>
              </w:rPr>
              <w:t>عَظَمَةُ مُصیبَةِ عاشوراءَ</w:t>
            </w:r>
            <w:r>
              <w:rPr>
                <w:rStyle w:val="IndexLink"/>
                <w:rtl w:val="true"/>
              </w:rPr>
              <w:tab/>
            </w:r>
            <w:r>
              <w:rPr>
                <w:rStyle w:val="IndexLink"/>
              </w:rPr>
              <w:t>193</w:t>
            </w:r>
          </w:hyperlink>
        </w:p>
        <w:p>
          <w:pPr>
            <w:pStyle w:val="Contents4"/>
            <w:tabs>
              <w:tab w:val="clear" w:pos="8176"/>
              <w:tab w:val="right" w:pos="9026" w:leader="dot"/>
            </w:tabs>
            <w:rPr/>
          </w:pPr>
          <w:hyperlink w:anchor="__RefHeading___Toc5890477_3381743652">
            <w:r>
              <w:rPr>
                <w:webHidden/>
                <w:rStyle w:val="IndexLink"/>
              </w:rPr>
              <w:t>2/3</w:t>
            </w:r>
            <w:r>
              <w:rPr>
                <w:rStyle w:val="IndexLink"/>
                <w:rtl w:val="true"/>
              </w:rPr>
              <w:t xml:space="preserve"> </w:t>
            </w:r>
            <w:r>
              <w:rPr>
                <w:rStyle w:val="IndexLink"/>
                <w:rtl w:val="true"/>
              </w:rPr>
              <w:t>آدابُ یَومِ عاشوراءَ</w:t>
            </w:r>
            <w:r>
              <w:rPr>
                <w:rStyle w:val="IndexLink"/>
                <w:rtl w:val="true"/>
              </w:rPr>
              <w:tab/>
            </w:r>
            <w:r>
              <w:rPr>
                <w:rStyle w:val="IndexLink"/>
              </w:rPr>
              <w:t>195</w:t>
            </w:r>
          </w:hyperlink>
        </w:p>
        <w:p>
          <w:pPr>
            <w:pStyle w:val="Contents5"/>
            <w:tabs>
              <w:tab w:val="clear" w:pos="7892"/>
              <w:tab w:val="right" w:pos="9026" w:leader="dot"/>
            </w:tabs>
            <w:rPr/>
          </w:pPr>
          <w:hyperlink w:anchor="__RefHeading___Toc5890479_3381743652">
            <w:r>
              <w:rPr>
                <w:webHidden/>
                <w:rStyle w:val="IndexLink"/>
              </w:rPr>
              <w:t>2/3-1</w:t>
            </w:r>
            <w:r>
              <w:rPr>
                <w:rStyle w:val="IndexLink"/>
                <w:rtl w:val="true"/>
              </w:rPr>
              <w:t xml:space="preserve"> </w:t>
            </w:r>
            <w:r>
              <w:rPr>
                <w:rStyle w:val="IndexLink"/>
                <w:rtl w:val="true"/>
              </w:rPr>
              <w:t>تَعطیلُ الأَعمالِ الیَومِیَّةِ‌</w:t>
            </w:r>
            <w:r>
              <w:rPr>
                <w:rStyle w:val="IndexLink"/>
                <w:rtl w:val="true"/>
              </w:rPr>
              <w:tab/>
            </w:r>
            <w:r>
              <w:rPr>
                <w:rStyle w:val="IndexLink"/>
              </w:rPr>
              <w:t>195</w:t>
            </w:r>
          </w:hyperlink>
        </w:p>
        <w:p>
          <w:pPr>
            <w:pStyle w:val="Contents5"/>
            <w:tabs>
              <w:tab w:val="clear" w:pos="7892"/>
              <w:tab w:val="right" w:pos="9026" w:leader="dot"/>
            </w:tabs>
            <w:rPr/>
          </w:pPr>
          <w:hyperlink w:anchor="__RefHeading___Toc5890481_3381743652">
            <w:r>
              <w:rPr>
                <w:webHidden/>
                <w:rStyle w:val="IndexLink"/>
              </w:rPr>
              <w:t>2/3-2</w:t>
            </w:r>
            <w:r>
              <w:rPr>
                <w:rStyle w:val="IndexLink"/>
                <w:rtl w:val="true"/>
              </w:rPr>
              <w:t xml:space="preserve"> </w:t>
            </w:r>
            <w:r>
              <w:rPr>
                <w:rStyle w:val="IndexLink"/>
                <w:rtl w:val="true"/>
              </w:rPr>
              <w:t>الاِجتِنابُ عَنِ المَلاذِّ</w:t>
            </w:r>
            <w:r>
              <w:rPr>
                <w:rStyle w:val="IndexLink"/>
                <w:rtl w:val="true"/>
              </w:rPr>
              <w:tab/>
            </w:r>
            <w:r>
              <w:rPr>
                <w:rStyle w:val="IndexLink"/>
              </w:rPr>
              <w:t>196</w:t>
            </w:r>
          </w:hyperlink>
        </w:p>
        <w:p>
          <w:pPr>
            <w:pStyle w:val="Contents5"/>
            <w:tabs>
              <w:tab w:val="clear" w:pos="7892"/>
              <w:tab w:val="right" w:pos="9026" w:leader="dot"/>
            </w:tabs>
            <w:rPr/>
          </w:pPr>
          <w:hyperlink w:anchor="__RefHeading___Toc5890483_3381743652">
            <w:r>
              <w:rPr>
                <w:webHidden/>
                <w:rStyle w:val="IndexLink"/>
              </w:rPr>
              <w:t>2/3-3</w:t>
            </w:r>
            <w:r>
              <w:rPr>
                <w:rStyle w:val="IndexLink"/>
                <w:rtl w:val="true"/>
              </w:rPr>
              <w:t xml:space="preserve"> </w:t>
            </w:r>
            <w:r>
              <w:rPr>
                <w:rStyle w:val="IndexLink"/>
                <w:rtl w:val="true"/>
              </w:rPr>
              <w:t>إقامَةُ العَزاءِ فِی الدّارِ</w:t>
            </w:r>
            <w:r>
              <w:rPr>
                <w:rStyle w:val="IndexLink"/>
                <w:rtl w:val="true"/>
              </w:rPr>
              <w:tab/>
            </w:r>
            <w:r>
              <w:rPr>
                <w:rStyle w:val="IndexLink"/>
              </w:rPr>
              <w:t>197</w:t>
            </w:r>
          </w:hyperlink>
        </w:p>
        <w:p>
          <w:pPr>
            <w:pStyle w:val="Contents5"/>
            <w:tabs>
              <w:tab w:val="clear" w:pos="7892"/>
              <w:tab w:val="right" w:pos="9026" w:leader="dot"/>
            </w:tabs>
            <w:rPr/>
          </w:pPr>
          <w:hyperlink w:anchor="__RefHeading___Toc5890485_3381743652">
            <w:r>
              <w:rPr>
                <w:webHidden/>
                <w:rStyle w:val="IndexLink"/>
              </w:rPr>
              <w:t>2/3-4</w:t>
            </w:r>
            <w:r>
              <w:rPr>
                <w:rStyle w:val="IndexLink"/>
                <w:rtl w:val="true"/>
              </w:rPr>
              <w:t xml:space="preserve"> </w:t>
            </w:r>
            <w:r>
              <w:rPr>
                <w:rStyle w:val="IndexLink"/>
                <w:rtl w:val="true"/>
              </w:rPr>
              <w:t>شِدَّةُ الحُزنِ وَالبُکاءِ</w:t>
            </w:r>
            <w:r>
              <w:rPr>
                <w:rStyle w:val="IndexLink"/>
                <w:rtl w:val="true"/>
              </w:rPr>
              <w:tab/>
            </w:r>
            <w:r>
              <w:rPr>
                <w:rStyle w:val="IndexLink"/>
              </w:rPr>
              <w:t>198</w:t>
            </w:r>
          </w:hyperlink>
        </w:p>
        <w:p>
          <w:pPr>
            <w:pStyle w:val="Contents5"/>
            <w:tabs>
              <w:tab w:val="clear" w:pos="7892"/>
              <w:tab w:val="right" w:pos="9026" w:leader="dot"/>
            </w:tabs>
            <w:rPr/>
          </w:pPr>
          <w:hyperlink w:anchor="__RefHeading___Toc5890487_3381743652">
            <w:r>
              <w:rPr>
                <w:webHidden/>
                <w:rStyle w:val="IndexLink"/>
              </w:rPr>
              <w:t>2/3-5</w:t>
            </w:r>
            <w:r>
              <w:rPr>
                <w:rStyle w:val="IndexLink"/>
                <w:rtl w:val="true"/>
              </w:rPr>
              <w:t xml:space="preserve"> </w:t>
            </w:r>
            <w:r>
              <w:rPr>
                <w:rStyle w:val="IndexLink"/>
                <w:rtl w:val="true"/>
              </w:rPr>
              <w:t>التَّعزِیَةُ بِالمَأثورِ</w:t>
            </w:r>
            <w:r>
              <w:rPr>
                <w:rStyle w:val="IndexLink"/>
                <w:rtl w:val="true"/>
              </w:rPr>
              <w:tab/>
            </w:r>
            <w:r>
              <w:rPr>
                <w:rStyle w:val="IndexLink"/>
              </w:rPr>
              <w:t>198</w:t>
            </w:r>
          </w:hyperlink>
        </w:p>
        <w:p>
          <w:pPr>
            <w:pStyle w:val="Contents5"/>
            <w:tabs>
              <w:tab w:val="clear" w:pos="7892"/>
              <w:tab w:val="right" w:pos="9026" w:leader="dot"/>
            </w:tabs>
            <w:rPr/>
          </w:pPr>
          <w:hyperlink w:anchor="__RefHeading___Toc5890489_3381743652">
            <w:r>
              <w:rPr>
                <w:webHidden/>
                <w:rStyle w:val="IndexLink"/>
              </w:rPr>
              <w:t>2/3-6</w:t>
            </w:r>
            <w:r>
              <w:rPr>
                <w:rStyle w:val="IndexLink"/>
                <w:rtl w:val="true"/>
              </w:rPr>
              <w:t xml:space="preserve"> </w:t>
            </w:r>
            <w:r>
              <w:rPr>
                <w:rStyle w:val="IndexLink"/>
                <w:rtl w:val="true"/>
              </w:rPr>
              <w:t>الصَّلاةُ وَالدُّعاءُ وَالزِّیارَةُ بِالمَأثورِ</w:t>
            </w:r>
            <w:r>
              <w:rPr>
                <w:rStyle w:val="IndexLink"/>
                <w:rtl w:val="true"/>
              </w:rPr>
              <w:tab/>
            </w:r>
            <w:r>
              <w:rPr>
                <w:rStyle w:val="IndexLink"/>
              </w:rPr>
              <w:t>199</w:t>
            </w:r>
          </w:hyperlink>
        </w:p>
        <w:p>
          <w:pPr>
            <w:pStyle w:val="Contents5"/>
            <w:tabs>
              <w:tab w:val="clear" w:pos="7892"/>
              <w:tab w:val="right" w:pos="9026" w:leader="dot"/>
            </w:tabs>
            <w:rPr/>
          </w:pPr>
          <w:hyperlink w:anchor="__RefHeading___Toc5890491_3381743652">
            <w:r>
              <w:rPr>
                <w:webHidden/>
                <w:rStyle w:val="IndexLink"/>
                <w:rtl w:val="true"/>
              </w:rPr>
              <w:t>کلام فی حکم صیام یوم عاشوراء</w:t>
            </w:r>
            <w:r>
              <w:rPr>
                <w:rStyle w:val="IndexLink"/>
                <w:rtl w:val="true"/>
              </w:rPr>
              <w:tab/>
            </w:r>
            <w:r>
              <w:rPr>
                <w:rStyle w:val="IndexLink"/>
              </w:rPr>
              <w:t>205</w:t>
            </w:r>
          </w:hyperlink>
        </w:p>
        <w:p>
          <w:pPr>
            <w:pStyle w:val="Contents3"/>
            <w:tabs>
              <w:tab w:val="clear" w:pos="8459"/>
              <w:tab w:val="right" w:pos="9026" w:leader="dot"/>
            </w:tabs>
            <w:rPr/>
          </w:pPr>
          <w:hyperlink w:anchor="__RefHeading___Toc5890493_3381743652">
            <w:r>
              <w:rPr>
                <w:webHidden/>
                <w:rStyle w:val="IndexLink"/>
                <w:rtl w:val="true"/>
              </w:rPr>
              <w:t>الفصل الرابع</w:t>
            </w:r>
            <w:r>
              <w:rPr>
                <w:rStyle w:val="IndexLink"/>
                <w:rtl w:val="true"/>
              </w:rPr>
              <w:t>:</w:t>
            </w:r>
            <w:r>
              <w:rPr>
                <w:rStyle w:val="IndexLink"/>
                <w:rtl w:val="true"/>
              </w:rPr>
              <w:t>البکاء والإبکاء علی سیّد الشهداء علیه السّلام وأصحابه</w:t>
            </w:r>
            <w:r>
              <w:rPr>
                <w:rStyle w:val="IndexLink"/>
                <w:rtl w:val="true"/>
              </w:rPr>
              <w:tab/>
            </w:r>
            <w:r>
              <w:rPr>
                <w:rStyle w:val="IndexLink"/>
              </w:rPr>
              <w:t>207</w:t>
            </w:r>
          </w:hyperlink>
        </w:p>
        <w:p>
          <w:pPr>
            <w:pStyle w:val="Contents4"/>
            <w:tabs>
              <w:tab w:val="clear" w:pos="8176"/>
              <w:tab w:val="right" w:pos="9026" w:leader="dot"/>
            </w:tabs>
            <w:rPr/>
          </w:pPr>
          <w:hyperlink w:anchor="__RefHeading___Toc5890495_3381743652">
            <w:r>
              <w:rPr>
                <w:webHidden/>
                <w:rStyle w:val="IndexLink"/>
                <w:rtl w:val="true"/>
              </w:rPr>
              <w:t>البُکاءُ وَالإِبکاءُ عَلی سَیِّدِ الشُّهَداءِ علیه السّلام وأصحابِهِ‌</w:t>
            </w:r>
            <w:r>
              <w:rPr>
                <w:rStyle w:val="IndexLink"/>
                <w:rtl w:val="true"/>
              </w:rPr>
              <w:tab/>
            </w:r>
            <w:r>
              <w:rPr>
                <w:rStyle w:val="IndexLink"/>
              </w:rPr>
              <w:t>207</w:t>
            </w:r>
          </w:hyperlink>
        </w:p>
        <w:p>
          <w:pPr>
            <w:pStyle w:val="Contents5"/>
            <w:tabs>
              <w:tab w:val="clear" w:pos="7892"/>
              <w:tab w:val="right" w:pos="9026" w:leader="dot"/>
            </w:tabs>
            <w:rPr/>
          </w:pPr>
          <w:hyperlink w:anchor="__RefHeading___Toc5890497_3381743652">
            <w:r>
              <w:rPr>
                <w:webHidden/>
                <w:rStyle w:val="IndexLink"/>
              </w:rPr>
              <w:t>1/4</w:t>
            </w:r>
            <w:r>
              <w:rPr>
                <w:rStyle w:val="IndexLink"/>
                <w:rtl w:val="true"/>
              </w:rPr>
              <w:t xml:space="preserve"> </w:t>
            </w:r>
            <w:r>
              <w:rPr>
                <w:rStyle w:val="IndexLink"/>
                <w:rtl w:val="true"/>
              </w:rPr>
              <w:t>الحَثُّ عَلَی الحُزنِ وَالبُکاءِ وَالجَزَعِ عَلَیهِم</w:t>
            </w:r>
            <w:r>
              <w:rPr>
                <w:rStyle w:val="IndexLink"/>
                <w:rtl w:val="true"/>
              </w:rPr>
              <w:tab/>
            </w:r>
            <w:r>
              <w:rPr>
                <w:rStyle w:val="IndexLink"/>
              </w:rPr>
              <w:t>207</w:t>
            </w:r>
          </w:hyperlink>
        </w:p>
        <w:p>
          <w:pPr>
            <w:pStyle w:val="Contents6"/>
            <w:tabs>
              <w:tab w:val="clear" w:pos="7609"/>
              <w:tab w:val="right" w:pos="9026" w:leader="dot"/>
            </w:tabs>
            <w:rPr/>
          </w:pPr>
          <w:hyperlink w:anchor="__RefHeading___Toc5890499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5890501_3381743652">
            <w:r>
              <w:rPr>
                <w:webHidden/>
                <w:rStyle w:val="IndexLink"/>
                <w:rtl w:val="true"/>
              </w:rPr>
              <w:t>إیضاح حول عبارة</w:t>
            </w:r>
            <w:r>
              <w:rPr>
                <w:rStyle w:val="IndexLink"/>
                <w:rtl w:val="true"/>
              </w:rPr>
              <w:t>«</w:t>
            </w:r>
            <w:r>
              <w:rPr>
                <w:rStyle w:val="IndexLink"/>
                <w:rtl w:val="true"/>
              </w:rPr>
              <w:t>أنا قتیل العبرة</w:t>
            </w:r>
            <w:r>
              <w:rPr>
                <w:rStyle w:val="IndexLink"/>
                <w:rtl w:val="true"/>
              </w:rPr>
              <w:t>»</w:t>
              <w:tab/>
            </w:r>
            <w:r>
              <w:rPr>
                <w:rStyle w:val="IndexLink"/>
              </w:rPr>
              <w:t>211</w:t>
            </w:r>
          </w:hyperlink>
        </w:p>
        <w:p>
          <w:pPr>
            <w:pStyle w:val="Contents5"/>
            <w:tabs>
              <w:tab w:val="clear" w:pos="7892"/>
              <w:tab w:val="right" w:pos="9026" w:leader="dot"/>
            </w:tabs>
            <w:rPr/>
          </w:pPr>
          <w:hyperlink w:anchor="__RefHeading___Toc5890503_3381743652">
            <w:r>
              <w:rPr>
                <w:webHidden/>
                <w:rStyle w:val="IndexLink"/>
              </w:rPr>
              <w:t>2/4</w:t>
            </w:r>
            <w:r>
              <w:rPr>
                <w:rStyle w:val="IndexLink"/>
                <w:rtl w:val="true"/>
              </w:rPr>
              <w:t xml:space="preserve"> </w:t>
            </w:r>
            <w:r>
              <w:rPr>
                <w:rStyle w:val="IndexLink"/>
                <w:rtl w:val="true"/>
              </w:rPr>
              <w:t>ثَوابُ البُکاءِ عَلَیهِم</w:t>
            </w:r>
            <w:r>
              <w:rPr>
                <w:rStyle w:val="IndexLink"/>
                <w:rtl w:val="true"/>
              </w:rPr>
              <w:tab/>
            </w:r>
            <w:r>
              <w:rPr>
                <w:rStyle w:val="IndexLink"/>
              </w:rPr>
              <w:t>213</w:t>
            </w:r>
          </w:hyperlink>
        </w:p>
        <w:p>
          <w:pPr>
            <w:pStyle w:val="Contents5"/>
            <w:tabs>
              <w:tab w:val="clear" w:pos="7892"/>
              <w:tab w:val="right" w:pos="9026" w:leader="dot"/>
            </w:tabs>
            <w:rPr/>
          </w:pPr>
          <w:hyperlink w:anchor="__RefHeading___Toc5890505_3381743652">
            <w:r>
              <w:rPr>
                <w:webHidden/>
                <w:rStyle w:val="IndexLink"/>
              </w:rPr>
              <w:t>3/4</w:t>
            </w:r>
            <w:r>
              <w:rPr>
                <w:rStyle w:val="IndexLink"/>
                <w:rtl w:val="true"/>
              </w:rPr>
              <w:t xml:space="preserve"> </w:t>
            </w:r>
            <w:r>
              <w:rPr>
                <w:rStyle w:val="IndexLink"/>
                <w:rtl w:val="true"/>
              </w:rPr>
              <w:t>فَضلُ إنشادِ الشِّعرِ فی مُصیبَتِهِم</w:t>
            </w:r>
            <w:r>
              <w:rPr>
                <w:rStyle w:val="IndexLink"/>
                <w:rtl w:val="true"/>
              </w:rPr>
              <w:tab/>
            </w:r>
            <w:r>
              <w:rPr>
                <w:rStyle w:val="IndexLink"/>
              </w:rPr>
              <w:t>217</w:t>
            </w:r>
          </w:hyperlink>
        </w:p>
        <w:p>
          <w:pPr>
            <w:pStyle w:val="Contents5"/>
            <w:tabs>
              <w:tab w:val="clear" w:pos="7892"/>
              <w:tab w:val="right" w:pos="9026" w:leader="dot"/>
            </w:tabs>
            <w:rPr/>
          </w:pPr>
          <w:hyperlink w:anchor="__RefHeading___Toc5890507_3381743652">
            <w:r>
              <w:rPr>
                <w:webHidden/>
                <w:rStyle w:val="IndexLink"/>
              </w:rPr>
              <w:t>4/4</w:t>
            </w:r>
            <w:r>
              <w:rPr>
                <w:rStyle w:val="IndexLink"/>
                <w:rtl w:val="true"/>
              </w:rPr>
              <w:t xml:space="preserve"> </w:t>
            </w:r>
            <w:r>
              <w:rPr>
                <w:rStyle w:val="IndexLink"/>
                <w:rtl w:val="true"/>
              </w:rPr>
              <w:t>بُکاءُ آدَمَ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5890509_3381743652">
            <w:r>
              <w:rPr>
                <w:webHidden/>
                <w:rStyle w:val="IndexLink"/>
              </w:rPr>
              <w:t>5/4</w:t>
            </w:r>
            <w:r>
              <w:rPr>
                <w:rStyle w:val="IndexLink"/>
                <w:rtl w:val="true"/>
              </w:rPr>
              <w:t xml:space="preserve"> </w:t>
            </w:r>
            <w:r>
              <w:rPr>
                <w:rStyle w:val="IndexLink"/>
                <w:rtl w:val="true"/>
              </w:rPr>
              <w:t>بُکاءُ إبراهیمَ علیه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5890511_3381743652">
            <w:r>
              <w:rPr>
                <w:webHidden/>
                <w:rStyle w:val="IndexLink"/>
              </w:rPr>
              <w:t>6/4</w:t>
            </w:r>
            <w:r>
              <w:rPr>
                <w:rStyle w:val="IndexLink"/>
                <w:rtl w:val="true"/>
              </w:rPr>
              <w:t xml:space="preserve"> </w:t>
            </w:r>
            <w:r>
              <w:rPr>
                <w:rStyle w:val="IndexLink"/>
                <w:rtl w:val="true"/>
              </w:rPr>
              <w:t>بُکاءُ عیسی علیه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5890513_3381743652">
            <w:r>
              <w:rPr>
                <w:webHidden/>
                <w:rStyle w:val="IndexLink"/>
              </w:rPr>
              <w:t>7/4</w:t>
            </w:r>
            <w:r>
              <w:rPr>
                <w:rStyle w:val="IndexLink"/>
                <w:rtl w:val="true"/>
              </w:rPr>
              <w:t xml:space="preserve"> </w:t>
            </w:r>
            <w:r>
              <w:rPr>
                <w:rStyle w:val="IndexLink"/>
                <w:rtl w:val="true"/>
              </w:rPr>
              <w:t>بُکاءُ النَّبِیِّ صلّی اللّه علیه و آله وأهلِ بَیتِهِ علیه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5890515_3381743652">
            <w:r>
              <w:rPr>
                <w:webHidden/>
                <w:rStyle w:val="IndexLink"/>
              </w:rPr>
              <w:t>8/4</w:t>
            </w:r>
            <w:r>
              <w:rPr>
                <w:rStyle w:val="IndexLink"/>
                <w:rtl w:val="true"/>
              </w:rPr>
              <w:t xml:space="preserve"> </w:t>
            </w:r>
            <w:r>
              <w:rPr>
                <w:rStyle w:val="IndexLink"/>
                <w:rtl w:val="true"/>
              </w:rPr>
              <w:t>بُکاءُ أبیهِ الإِمامِ عَلِیٍّ 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5890517_3381743652">
            <w:r>
              <w:rPr>
                <w:webHidden/>
                <w:rStyle w:val="IndexLink"/>
              </w:rPr>
              <w:t>9/4</w:t>
            </w:r>
            <w:r>
              <w:rPr>
                <w:rStyle w:val="IndexLink"/>
                <w:rtl w:val="true"/>
              </w:rPr>
              <w:t xml:space="preserve"> </w:t>
            </w:r>
            <w:r>
              <w:rPr>
                <w:rStyle w:val="IndexLink"/>
                <w:rtl w:val="true"/>
              </w:rPr>
              <w:t>بُکاءُ امِّهِ فاطِمَةَ علیها السّلام بِنتِ رَسولِ اللّهِ صلّی اللّه علیه و آله</w:t>
            </w:r>
            <w:r>
              <w:rPr>
                <w:rStyle w:val="IndexLink"/>
                <w:rtl w:val="true"/>
              </w:rPr>
              <w:tab/>
            </w:r>
            <w:r>
              <w:rPr>
                <w:rStyle w:val="IndexLink"/>
              </w:rPr>
              <w:t>228</w:t>
            </w:r>
          </w:hyperlink>
        </w:p>
        <w:p>
          <w:pPr>
            <w:pStyle w:val="Contents5"/>
            <w:tabs>
              <w:tab w:val="clear" w:pos="7892"/>
              <w:tab w:val="right" w:pos="9026" w:leader="dot"/>
            </w:tabs>
            <w:rPr/>
          </w:pPr>
          <w:hyperlink w:anchor="__RefHeading___Toc5890519_3381743652">
            <w:r>
              <w:rPr>
                <w:webHidden/>
                <w:rStyle w:val="IndexLink"/>
              </w:rPr>
              <w:t>10/4</w:t>
            </w:r>
            <w:r>
              <w:rPr>
                <w:rStyle w:val="IndexLink"/>
                <w:rtl w:val="true"/>
              </w:rPr>
              <w:t xml:space="preserve"> </w:t>
            </w:r>
            <w:r>
              <w:rPr>
                <w:rStyle w:val="IndexLink"/>
                <w:rtl w:val="true"/>
              </w:rPr>
              <w:t>بُکاءُ الحُسَینِ علیه السّلام عَلی أهلِ بَیتِهِ وأصحابِهِ‌</w:t>
            </w:r>
            <w:r>
              <w:rPr>
                <w:rStyle w:val="IndexLink"/>
                <w:rtl w:val="true"/>
              </w:rPr>
              <w:tab/>
            </w:r>
            <w:r>
              <w:rPr>
                <w:rStyle w:val="IndexLink"/>
              </w:rPr>
              <w:t>232</w:t>
            </w:r>
          </w:hyperlink>
        </w:p>
        <w:p>
          <w:pPr>
            <w:pStyle w:val="Contents6"/>
            <w:tabs>
              <w:tab w:val="clear" w:pos="7609"/>
              <w:tab w:val="right" w:pos="9026" w:leader="dot"/>
            </w:tabs>
            <w:rPr/>
          </w:pPr>
          <w:hyperlink w:anchor="__RefHeading___Toc5890521_3381743652">
            <w:r>
              <w:rPr>
                <w:webHidden/>
                <w:rStyle w:val="IndexLink"/>
              </w:rPr>
              <w:t>10/4-1</w:t>
            </w:r>
            <w:r>
              <w:rPr>
                <w:rStyle w:val="IndexLink"/>
                <w:rtl w:val="true"/>
              </w:rPr>
              <w:t xml:space="preserve"> </w:t>
            </w:r>
            <w:r>
              <w:rPr>
                <w:rStyle w:val="IndexLink"/>
                <w:rtl w:val="true"/>
              </w:rPr>
              <w:t>بُکاؤُهُ عَلی مُسلِمِ بنِ عَقیلٍ‌</w:t>
            </w:r>
            <w:r>
              <w:rPr>
                <w:rStyle w:val="IndexLink"/>
                <w:rtl w:val="true"/>
              </w:rPr>
              <w:tab/>
            </w:r>
            <w:r>
              <w:rPr>
                <w:rStyle w:val="IndexLink"/>
              </w:rPr>
              <w:t>232</w:t>
            </w:r>
          </w:hyperlink>
        </w:p>
        <w:p>
          <w:pPr>
            <w:pStyle w:val="Contents6"/>
            <w:tabs>
              <w:tab w:val="clear" w:pos="7609"/>
              <w:tab w:val="right" w:pos="9026" w:leader="dot"/>
            </w:tabs>
            <w:rPr/>
          </w:pPr>
          <w:hyperlink w:anchor="__RefHeading___Toc5890523_3381743652">
            <w:r>
              <w:rPr>
                <w:webHidden/>
                <w:rStyle w:val="IndexLink"/>
              </w:rPr>
              <w:t>10/4-2</w:t>
            </w:r>
            <w:r>
              <w:rPr>
                <w:rStyle w:val="IndexLink"/>
                <w:rtl w:val="true"/>
              </w:rPr>
              <w:t xml:space="preserve"> </w:t>
            </w:r>
            <w:r>
              <w:rPr>
                <w:rStyle w:val="IndexLink"/>
                <w:rtl w:val="true"/>
              </w:rPr>
              <w:t>بُکاؤُهُ عَلی قَیسِ بنِ مُسهِرٍ</w:t>
            </w:r>
            <w:r>
              <w:rPr>
                <w:rStyle w:val="IndexLink"/>
                <w:rtl w:val="true"/>
              </w:rPr>
              <w:tab/>
            </w:r>
            <w:r>
              <w:rPr>
                <w:rStyle w:val="IndexLink"/>
              </w:rPr>
              <w:t>233</w:t>
            </w:r>
          </w:hyperlink>
        </w:p>
        <w:p>
          <w:pPr>
            <w:pStyle w:val="Contents6"/>
            <w:tabs>
              <w:tab w:val="clear" w:pos="7609"/>
              <w:tab w:val="right" w:pos="9026" w:leader="dot"/>
            </w:tabs>
            <w:rPr/>
          </w:pPr>
          <w:hyperlink w:anchor="__RefHeading___Toc5890525_3381743652">
            <w:r>
              <w:rPr>
                <w:webHidden/>
                <w:rStyle w:val="IndexLink"/>
              </w:rPr>
              <w:t>10/4-3</w:t>
            </w:r>
            <w:r>
              <w:rPr>
                <w:rStyle w:val="IndexLink"/>
                <w:rtl w:val="true"/>
              </w:rPr>
              <w:t xml:space="preserve"> </w:t>
            </w:r>
            <w:r>
              <w:rPr>
                <w:rStyle w:val="IndexLink"/>
                <w:rtl w:val="true"/>
              </w:rPr>
              <w:t>بُکاؤُهُ عَلی وَلَدِهِ عَلِیٍّ الأَکبَرِ علیه السّلام</w:t>
            </w:r>
            <w:r>
              <w:rPr>
                <w:rStyle w:val="IndexLink"/>
                <w:rtl w:val="true"/>
              </w:rPr>
              <w:tab/>
            </w:r>
            <w:r>
              <w:rPr>
                <w:rStyle w:val="IndexLink"/>
              </w:rPr>
              <w:t>234</w:t>
            </w:r>
          </w:hyperlink>
        </w:p>
        <w:p>
          <w:pPr>
            <w:pStyle w:val="Contents6"/>
            <w:tabs>
              <w:tab w:val="clear" w:pos="7609"/>
              <w:tab w:val="right" w:pos="9026" w:leader="dot"/>
            </w:tabs>
            <w:rPr/>
          </w:pPr>
          <w:hyperlink w:anchor="__RefHeading___Toc5890527_3381743652">
            <w:r>
              <w:rPr>
                <w:webHidden/>
                <w:rStyle w:val="IndexLink"/>
              </w:rPr>
              <w:t>10/4-4</w:t>
            </w:r>
            <w:r>
              <w:rPr>
                <w:rStyle w:val="IndexLink"/>
                <w:rtl w:val="true"/>
              </w:rPr>
              <w:t xml:space="preserve"> </w:t>
            </w:r>
            <w:r>
              <w:rPr>
                <w:rStyle w:val="IndexLink"/>
                <w:rtl w:val="true"/>
              </w:rPr>
              <w:t>بُکاؤُهُ عَلی أخیهِ العَبّاسِ علیه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5890529_3381743652">
            <w:r>
              <w:rPr>
                <w:webHidden/>
                <w:rStyle w:val="IndexLink"/>
              </w:rPr>
              <w:t>10/4-5</w:t>
            </w:r>
            <w:r>
              <w:rPr>
                <w:rStyle w:val="IndexLink"/>
                <w:rtl w:val="true"/>
              </w:rPr>
              <w:t xml:space="preserve"> </w:t>
            </w:r>
            <w:r>
              <w:rPr>
                <w:rStyle w:val="IndexLink"/>
                <w:rtl w:val="true"/>
              </w:rPr>
              <w:t>بُکاؤُهُ عَلَی القاسِمِ بنِ الحَسَنِ علیه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5890531_3381743652">
            <w:r>
              <w:rPr>
                <w:webHidden/>
                <w:rStyle w:val="IndexLink"/>
              </w:rPr>
              <w:t>10/4-6</w:t>
            </w:r>
            <w:r>
              <w:rPr>
                <w:rStyle w:val="IndexLink"/>
                <w:rtl w:val="true"/>
              </w:rPr>
              <w:t xml:space="preserve"> </w:t>
            </w:r>
            <w:r>
              <w:rPr>
                <w:rStyle w:val="IndexLink"/>
                <w:rtl w:val="true"/>
              </w:rPr>
              <w:t>بُکاؤُهُ عَلی وَلَدِهِ الصَّغیرِ</w:t>
            </w:r>
            <w:r>
              <w:rPr>
                <w:rStyle w:val="IndexLink"/>
                <w:rtl w:val="true"/>
              </w:rPr>
              <w:tab/>
            </w:r>
            <w:r>
              <w:rPr>
                <w:rStyle w:val="IndexLink"/>
              </w:rPr>
              <w:t>236</w:t>
            </w:r>
          </w:hyperlink>
        </w:p>
        <w:p>
          <w:pPr>
            <w:pStyle w:val="Contents6"/>
            <w:tabs>
              <w:tab w:val="clear" w:pos="7609"/>
              <w:tab w:val="right" w:pos="9026" w:leader="dot"/>
            </w:tabs>
            <w:rPr/>
          </w:pPr>
          <w:hyperlink w:anchor="__RefHeading___Toc5890533_3381743652">
            <w:r>
              <w:rPr>
                <w:webHidden/>
                <w:rStyle w:val="IndexLink"/>
              </w:rPr>
              <w:t>10/4-7</w:t>
            </w:r>
            <w:r>
              <w:rPr>
                <w:rStyle w:val="IndexLink"/>
                <w:rtl w:val="true"/>
              </w:rPr>
              <w:t xml:space="preserve"> </w:t>
            </w:r>
            <w:r>
              <w:rPr>
                <w:rStyle w:val="IndexLink"/>
                <w:rtl w:val="true"/>
              </w:rPr>
              <w:t>بُکاؤُهُ عَلی غُلامٍ تُرکِیٍّ‌</w:t>
            </w:r>
            <w:r>
              <w:rPr>
                <w:rStyle w:val="IndexLink"/>
                <w:rtl w:val="true"/>
              </w:rPr>
              <w:tab/>
            </w:r>
            <w:r>
              <w:rPr>
                <w:rStyle w:val="IndexLink"/>
              </w:rPr>
              <w:t>236</w:t>
            </w:r>
          </w:hyperlink>
        </w:p>
        <w:p>
          <w:pPr>
            <w:pStyle w:val="Contents5"/>
            <w:tabs>
              <w:tab w:val="clear" w:pos="7892"/>
              <w:tab w:val="right" w:pos="9026" w:leader="dot"/>
            </w:tabs>
            <w:rPr/>
          </w:pPr>
          <w:hyperlink w:anchor="__RefHeading___Toc5890535_3381743652">
            <w:r>
              <w:rPr>
                <w:webHidden/>
                <w:rStyle w:val="IndexLink"/>
              </w:rPr>
              <w:t>11/4</w:t>
            </w:r>
            <w:r>
              <w:rPr>
                <w:rStyle w:val="IndexLink"/>
                <w:rtl w:val="true"/>
              </w:rPr>
              <w:t xml:space="preserve"> </w:t>
            </w:r>
            <w:r>
              <w:rPr>
                <w:rStyle w:val="IndexLink"/>
                <w:rtl w:val="true"/>
              </w:rPr>
              <w:t>بُکاءُ اختِهِ زَینَبَ علیها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5890537_3381743652">
            <w:r>
              <w:rPr>
                <w:webHidden/>
                <w:rStyle w:val="IndexLink"/>
              </w:rPr>
              <w:t>12/4</w:t>
            </w:r>
            <w:r>
              <w:rPr>
                <w:rStyle w:val="IndexLink"/>
                <w:rtl w:val="true"/>
              </w:rPr>
              <w:t xml:space="preserve"> </w:t>
            </w:r>
            <w:r>
              <w:rPr>
                <w:rStyle w:val="IndexLink"/>
                <w:rtl w:val="true"/>
              </w:rPr>
              <w:t>بُکاءُ الإِمامِ زَینِ العابِدینَ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5890539_3381743652">
            <w:r>
              <w:rPr>
                <w:webHidden/>
                <w:rStyle w:val="IndexLink"/>
              </w:rPr>
              <w:t>13/4</w:t>
            </w:r>
            <w:r>
              <w:rPr>
                <w:rStyle w:val="IndexLink"/>
                <w:rtl w:val="true"/>
              </w:rPr>
              <w:t xml:space="preserve"> </w:t>
            </w:r>
            <w:r>
              <w:rPr>
                <w:rStyle w:val="IndexLink"/>
                <w:rtl w:val="true"/>
              </w:rPr>
              <w:t>بُکاءُ الإِمامِ الباقِرِ علیه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5890541_3381743652">
            <w:r>
              <w:rPr>
                <w:webHidden/>
                <w:rStyle w:val="IndexLink"/>
              </w:rPr>
              <w:t>14/4</w:t>
            </w:r>
            <w:r>
              <w:rPr>
                <w:rStyle w:val="IndexLink"/>
                <w:rtl w:val="true"/>
              </w:rPr>
              <w:t xml:space="preserve"> </w:t>
            </w:r>
            <w:r>
              <w:rPr>
                <w:rStyle w:val="IndexLink"/>
                <w:rtl w:val="true"/>
              </w:rPr>
              <w:t>بُکاءُ الإِمامِ الصّادِقِ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5890543_3381743652">
            <w:r>
              <w:rPr>
                <w:webHidden/>
                <w:rStyle w:val="IndexLink"/>
              </w:rPr>
              <w:t>15/4</w:t>
            </w:r>
            <w:r>
              <w:rPr>
                <w:rStyle w:val="IndexLink"/>
                <w:rtl w:val="true"/>
              </w:rPr>
              <w:t xml:space="preserve"> </w:t>
            </w:r>
            <w:r>
              <w:rPr>
                <w:rStyle w:val="IndexLink"/>
                <w:rtl w:val="true"/>
              </w:rPr>
              <w:t>بُکاءُ الإِمامِ الکاظِمِ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5890545_3381743652">
            <w:r>
              <w:rPr>
                <w:webHidden/>
                <w:rStyle w:val="IndexLink"/>
              </w:rPr>
              <w:t>16/4</w:t>
            </w:r>
            <w:r>
              <w:rPr>
                <w:rStyle w:val="IndexLink"/>
                <w:rtl w:val="true"/>
              </w:rPr>
              <w:t xml:space="preserve"> </w:t>
            </w:r>
            <w:r>
              <w:rPr>
                <w:rStyle w:val="IndexLink"/>
                <w:rtl w:val="true"/>
              </w:rPr>
              <w:t>بُکاءُ الإِمامِ الرِّضا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5890547_3381743652">
            <w:r>
              <w:rPr>
                <w:webHidden/>
                <w:rStyle w:val="IndexLink"/>
              </w:rPr>
              <w:t>17/4</w:t>
            </w:r>
            <w:r>
              <w:rPr>
                <w:rStyle w:val="IndexLink"/>
                <w:rtl w:val="true"/>
              </w:rPr>
              <w:t xml:space="preserve"> </w:t>
            </w:r>
            <w:r>
              <w:rPr>
                <w:rStyle w:val="IndexLink"/>
                <w:rtl w:val="true"/>
              </w:rPr>
              <w:t>ما خَرَجَ مِنَ النّاحِیَةِ المُقَدَّسَةِ‌</w:t>
            </w:r>
            <w:r>
              <w:rPr>
                <w:rStyle w:val="IndexLink"/>
                <w:rtl w:val="true"/>
              </w:rPr>
              <w:tab/>
            </w:r>
            <w:r>
              <w:rPr>
                <w:rStyle w:val="IndexLink"/>
              </w:rPr>
              <w:t>247</w:t>
            </w:r>
          </w:hyperlink>
        </w:p>
        <w:p>
          <w:pPr>
            <w:pStyle w:val="Contents5"/>
            <w:tabs>
              <w:tab w:val="clear" w:pos="7892"/>
              <w:tab w:val="right" w:pos="9026" w:leader="dot"/>
            </w:tabs>
            <w:rPr/>
          </w:pPr>
          <w:hyperlink w:anchor="__RefHeading___Toc5890549_3381743652">
            <w:r>
              <w:rPr>
                <w:webHidden/>
                <w:rStyle w:val="IndexLink"/>
              </w:rPr>
              <w:t>18/4</w:t>
            </w:r>
            <w:r>
              <w:rPr>
                <w:rStyle w:val="IndexLink"/>
                <w:rtl w:val="true"/>
              </w:rPr>
              <w:t xml:space="preserve"> </w:t>
            </w:r>
            <w:r>
              <w:rPr>
                <w:rStyle w:val="IndexLink"/>
                <w:rtl w:val="true"/>
              </w:rPr>
              <w:t>بُکاءُ عِدَّةٍ مِنَ الصَّحابَةِ وَالتّابِعینَ‌</w:t>
            </w:r>
            <w:r>
              <w:rPr>
                <w:rStyle w:val="IndexLink"/>
                <w:rtl w:val="true"/>
              </w:rPr>
              <w:tab/>
            </w:r>
            <w:r>
              <w:rPr>
                <w:rStyle w:val="IndexLink"/>
              </w:rPr>
              <w:t>247</w:t>
            </w:r>
          </w:hyperlink>
        </w:p>
        <w:p>
          <w:pPr>
            <w:pStyle w:val="Contents6"/>
            <w:tabs>
              <w:tab w:val="clear" w:pos="7609"/>
              <w:tab w:val="right" w:pos="9026" w:leader="dot"/>
            </w:tabs>
            <w:rPr/>
          </w:pPr>
          <w:hyperlink w:anchor="__RefHeading___Toc5890551_3381743652">
            <w:r>
              <w:rPr>
                <w:webHidden/>
                <w:rStyle w:val="IndexLink"/>
              </w:rPr>
              <w:t>18/4-1</w:t>
            </w:r>
            <w:r>
              <w:rPr>
                <w:rStyle w:val="IndexLink"/>
                <w:rtl w:val="true"/>
              </w:rPr>
              <w:t xml:space="preserve"> </w:t>
            </w:r>
            <w:r>
              <w:rPr>
                <w:rStyle w:val="IndexLink"/>
                <w:rtl w:val="true"/>
              </w:rPr>
              <w:t>ابنُ عَبّاسٍ‌</w:t>
            </w:r>
            <w:r>
              <w:rPr>
                <w:rStyle w:val="IndexLink"/>
                <w:rtl w:val="true"/>
              </w:rPr>
              <w:tab/>
            </w:r>
            <w:r>
              <w:rPr>
                <w:rStyle w:val="IndexLink"/>
              </w:rPr>
              <w:t>247</w:t>
            </w:r>
          </w:hyperlink>
        </w:p>
        <w:p>
          <w:pPr>
            <w:pStyle w:val="Contents6"/>
            <w:tabs>
              <w:tab w:val="clear" w:pos="7609"/>
              <w:tab w:val="right" w:pos="9026" w:leader="dot"/>
            </w:tabs>
            <w:rPr/>
          </w:pPr>
          <w:hyperlink w:anchor="__RefHeading___Toc5890553_3381743652">
            <w:r>
              <w:rPr>
                <w:webHidden/>
                <w:rStyle w:val="IndexLink"/>
              </w:rPr>
              <w:t>18/4-2</w:t>
            </w:r>
            <w:r>
              <w:rPr>
                <w:rStyle w:val="IndexLink"/>
                <w:rtl w:val="true"/>
              </w:rPr>
              <w:t xml:space="preserve"> </w:t>
            </w:r>
            <w:r>
              <w:rPr>
                <w:rStyle w:val="IndexLink"/>
                <w:rtl w:val="true"/>
              </w:rPr>
              <w:t>مُحَمَّدُ ابنُ الحَنَفِیَّةِ‌</w:t>
            </w:r>
            <w:r>
              <w:rPr>
                <w:rStyle w:val="IndexLink"/>
                <w:rtl w:val="true"/>
              </w:rPr>
              <w:tab/>
            </w:r>
            <w:r>
              <w:rPr>
                <w:rStyle w:val="IndexLink"/>
              </w:rPr>
              <w:t>248</w:t>
            </w:r>
          </w:hyperlink>
        </w:p>
        <w:p>
          <w:pPr>
            <w:pStyle w:val="Contents6"/>
            <w:tabs>
              <w:tab w:val="clear" w:pos="7609"/>
              <w:tab w:val="right" w:pos="9026" w:leader="dot"/>
            </w:tabs>
            <w:rPr/>
          </w:pPr>
          <w:hyperlink w:anchor="__RefHeading___Toc5890555_3381743652">
            <w:r>
              <w:rPr>
                <w:webHidden/>
                <w:rStyle w:val="IndexLink"/>
              </w:rPr>
              <w:t>18/4-3</w:t>
            </w:r>
            <w:r>
              <w:rPr>
                <w:rStyle w:val="IndexLink"/>
                <w:rtl w:val="true"/>
              </w:rPr>
              <w:t xml:space="preserve"> </w:t>
            </w:r>
            <w:r>
              <w:rPr>
                <w:rStyle w:val="IndexLink"/>
                <w:rtl w:val="true"/>
              </w:rPr>
              <w:t>زَیدُ بنُ أرقَمَ‌</w:t>
            </w:r>
            <w:r>
              <w:rPr>
                <w:rStyle w:val="IndexLink"/>
                <w:rtl w:val="true"/>
              </w:rPr>
              <w:tab/>
            </w:r>
            <w:r>
              <w:rPr>
                <w:rStyle w:val="IndexLink"/>
              </w:rPr>
              <w:t>249</w:t>
            </w:r>
          </w:hyperlink>
        </w:p>
        <w:p>
          <w:pPr>
            <w:pStyle w:val="Contents6"/>
            <w:tabs>
              <w:tab w:val="clear" w:pos="7609"/>
              <w:tab w:val="right" w:pos="9026" w:leader="dot"/>
            </w:tabs>
            <w:rPr/>
          </w:pPr>
          <w:hyperlink w:anchor="__RefHeading___Toc5890557_3381743652">
            <w:r>
              <w:rPr>
                <w:webHidden/>
                <w:rStyle w:val="IndexLink"/>
              </w:rPr>
              <w:t>18/4-4</w:t>
            </w:r>
            <w:r>
              <w:rPr>
                <w:rStyle w:val="IndexLink"/>
                <w:rtl w:val="true"/>
              </w:rPr>
              <w:t xml:space="preserve"> </w:t>
            </w:r>
            <w:r>
              <w:rPr>
                <w:rStyle w:val="IndexLink"/>
                <w:rtl w:val="true"/>
              </w:rPr>
              <w:t>النُّعمانُ بنُ بَشیرٍ</w:t>
            </w:r>
            <w:r>
              <w:rPr>
                <w:rStyle w:val="IndexLink"/>
                <w:rtl w:val="true"/>
              </w:rPr>
              <w:tab/>
            </w:r>
            <w:r>
              <w:rPr>
                <w:rStyle w:val="IndexLink"/>
              </w:rPr>
              <w:t>250</w:t>
            </w:r>
          </w:hyperlink>
        </w:p>
        <w:p>
          <w:pPr>
            <w:pStyle w:val="Contents6"/>
            <w:tabs>
              <w:tab w:val="clear" w:pos="7609"/>
              <w:tab w:val="right" w:pos="9026" w:leader="dot"/>
            </w:tabs>
            <w:rPr/>
          </w:pPr>
          <w:hyperlink w:anchor="__RefHeading___Toc5890559_3381743652">
            <w:r>
              <w:rPr>
                <w:webHidden/>
                <w:rStyle w:val="IndexLink"/>
              </w:rPr>
              <w:t>18/4-5</w:t>
            </w:r>
            <w:r>
              <w:rPr>
                <w:rStyle w:val="IndexLink"/>
                <w:rtl w:val="true"/>
              </w:rPr>
              <w:t xml:space="preserve"> </w:t>
            </w:r>
            <w:r>
              <w:rPr>
                <w:rStyle w:val="IndexLink"/>
                <w:rtl w:val="true"/>
              </w:rPr>
              <w:t>الحَسَنُ البَصرِیُّ‌</w:t>
            </w:r>
            <w:r>
              <w:rPr>
                <w:rStyle w:val="IndexLink"/>
                <w:rtl w:val="true"/>
              </w:rPr>
              <w:tab/>
            </w:r>
            <w:r>
              <w:rPr>
                <w:rStyle w:val="IndexLink"/>
              </w:rPr>
              <w:t>250</w:t>
            </w:r>
          </w:hyperlink>
        </w:p>
        <w:p>
          <w:pPr>
            <w:pStyle w:val="Contents6"/>
            <w:tabs>
              <w:tab w:val="clear" w:pos="7609"/>
              <w:tab w:val="right" w:pos="9026" w:leader="dot"/>
            </w:tabs>
            <w:rPr/>
          </w:pPr>
          <w:hyperlink w:anchor="__RefHeading___Toc5890561_3381743652">
            <w:r>
              <w:rPr>
                <w:webHidden/>
                <w:rStyle w:val="IndexLink"/>
              </w:rPr>
              <w:t>18/4-6</w:t>
            </w:r>
            <w:r>
              <w:rPr>
                <w:rStyle w:val="IndexLink"/>
                <w:rtl w:val="true"/>
              </w:rPr>
              <w:t xml:space="preserve"> </w:t>
            </w:r>
            <w:r>
              <w:rPr>
                <w:rStyle w:val="IndexLink"/>
                <w:rtl w:val="true"/>
              </w:rPr>
              <w:t>الرَّبیعُ بنُ خُثَیمٍ‌</w:t>
            </w:r>
            <w:r>
              <w:rPr>
                <w:rStyle w:val="IndexLink"/>
                <w:rtl w:val="true"/>
              </w:rPr>
              <w:tab/>
            </w:r>
            <w:r>
              <w:rPr>
                <w:rStyle w:val="IndexLink"/>
              </w:rPr>
              <w:t>251</w:t>
            </w:r>
          </w:hyperlink>
        </w:p>
        <w:p>
          <w:pPr>
            <w:pStyle w:val="Contents5"/>
            <w:tabs>
              <w:tab w:val="clear" w:pos="7892"/>
              <w:tab w:val="right" w:pos="9026" w:leader="dot"/>
            </w:tabs>
            <w:rPr/>
          </w:pPr>
          <w:hyperlink w:anchor="__RefHeading___Toc5890563_3381743652">
            <w:r>
              <w:rPr>
                <w:webHidden/>
                <w:rStyle w:val="IndexLink"/>
              </w:rPr>
              <w:t>19/4</w:t>
            </w:r>
            <w:r>
              <w:rPr>
                <w:rStyle w:val="IndexLink"/>
                <w:rtl w:val="true"/>
              </w:rPr>
              <w:t xml:space="preserve"> </w:t>
            </w:r>
            <w:r>
              <w:rPr>
                <w:rStyle w:val="IndexLink"/>
                <w:rtl w:val="true"/>
              </w:rPr>
              <w:t>بُکاءُ المَلائِکَةِ‌</w:t>
            </w:r>
            <w:r>
              <w:rPr>
                <w:rStyle w:val="IndexLink"/>
                <w:rtl w:val="true"/>
              </w:rPr>
              <w:tab/>
            </w:r>
            <w:r>
              <w:rPr>
                <w:rStyle w:val="IndexLink"/>
              </w:rPr>
              <w:t>251</w:t>
            </w:r>
          </w:hyperlink>
        </w:p>
        <w:p>
          <w:pPr>
            <w:pStyle w:val="Contents5"/>
            <w:tabs>
              <w:tab w:val="clear" w:pos="7892"/>
              <w:tab w:val="right" w:pos="9026" w:leader="dot"/>
            </w:tabs>
            <w:rPr/>
          </w:pPr>
          <w:hyperlink w:anchor="__RefHeading___Toc5890565_3381743652">
            <w:r>
              <w:rPr>
                <w:webHidden/>
                <w:rStyle w:val="IndexLink"/>
              </w:rPr>
              <w:t>20/4</w:t>
            </w:r>
            <w:r>
              <w:rPr>
                <w:rStyle w:val="IndexLink"/>
                <w:rtl w:val="true"/>
              </w:rPr>
              <w:t xml:space="preserve"> </w:t>
            </w:r>
            <w:r>
              <w:rPr>
                <w:rStyle w:val="IndexLink"/>
                <w:rtl w:val="true"/>
              </w:rPr>
              <w:t>بُکاءُ الجِنِّ‌</w:t>
            </w:r>
            <w:r>
              <w:rPr>
                <w:rStyle w:val="IndexLink"/>
                <w:rtl w:val="true"/>
              </w:rPr>
              <w:tab/>
            </w:r>
            <w:r>
              <w:rPr>
                <w:rStyle w:val="IndexLink"/>
              </w:rPr>
              <w:t>252</w:t>
            </w:r>
          </w:hyperlink>
        </w:p>
        <w:p>
          <w:pPr>
            <w:pStyle w:val="Contents5"/>
            <w:tabs>
              <w:tab w:val="clear" w:pos="7892"/>
              <w:tab w:val="right" w:pos="9026" w:leader="dot"/>
            </w:tabs>
            <w:rPr/>
          </w:pPr>
          <w:hyperlink w:anchor="__RefHeading___Toc5890567_3381743652">
            <w:r>
              <w:rPr>
                <w:webHidden/>
                <w:rStyle w:val="IndexLink"/>
              </w:rPr>
              <w:t>21/4</w:t>
            </w:r>
            <w:r>
              <w:rPr>
                <w:rStyle w:val="IndexLink"/>
                <w:rtl w:val="true"/>
              </w:rPr>
              <w:t xml:space="preserve"> </w:t>
            </w:r>
            <w:r>
              <w:rPr>
                <w:rStyle w:val="IndexLink"/>
                <w:rtl w:val="true"/>
              </w:rPr>
              <w:t>بُکاءُ أنواعِ الحَیَواناتِ‌</w:t>
            </w:r>
            <w:r>
              <w:rPr>
                <w:rStyle w:val="IndexLink"/>
                <w:rtl w:val="true"/>
              </w:rPr>
              <w:tab/>
            </w:r>
            <w:r>
              <w:rPr>
                <w:rStyle w:val="IndexLink"/>
              </w:rPr>
              <w:t>253</w:t>
            </w:r>
          </w:hyperlink>
        </w:p>
        <w:p>
          <w:pPr>
            <w:pStyle w:val="Contents5"/>
            <w:tabs>
              <w:tab w:val="clear" w:pos="7892"/>
              <w:tab w:val="right" w:pos="9026" w:leader="dot"/>
            </w:tabs>
            <w:rPr/>
          </w:pPr>
          <w:hyperlink w:anchor="__RefHeading___Toc5890569_3381743652">
            <w:r>
              <w:rPr>
                <w:webHidden/>
                <w:rStyle w:val="IndexLink"/>
              </w:rPr>
              <w:t>22/4</w:t>
            </w:r>
            <w:r>
              <w:rPr>
                <w:rStyle w:val="IndexLink"/>
                <w:rtl w:val="true"/>
              </w:rPr>
              <w:t xml:space="preserve"> </w:t>
            </w:r>
            <w:r>
              <w:rPr>
                <w:rStyle w:val="IndexLink"/>
                <w:rtl w:val="true"/>
              </w:rPr>
              <w:t>بُکاءُ جَهَنَّمَ‌</w:t>
            </w:r>
            <w:r>
              <w:rPr>
                <w:rStyle w:val="IndexLink"/>
                <w:rtl w:val="true"/>
              </w:rPr>
              <w:tab/>
            </w:r>
            <w:r>
              <w:rPr>
                <w:rStyle w:val="IndexLink"/>
              </w:rPr>
              <w:t>253</w:t>
            </w:r>
          </w:hyperlink>
        </w:p>
        <w:p>
          <w:pPr>
            <w:pStyle w:val="Contents5"/>
            <w:tabs>
              <w:tab w:val="clear" w:pos="7892"/>
              <w:tab w:val="right" w:pos="9026" w:leader="dot"/>
            </w:tabs>
            <w:rPr/>
          </w:pPr>
          <w:hyperlink w:anchor="__RefHeading___Toc5890571_3381743652">
            <w:r>
              <w:rPr>
                <w:webHidden/>
                <w:rStyle w:val="IndexLink"/>
              </w:rPr>
              <w:t>23/4</w:t>
            </w:r>
            <w:r>
              <w:rPr>
                <w:rStyle w:val="IndexLink"/>
                <w:rtl w:val="true"/>
              </w:rPr>
              <w:t xml:space="preserve"> </w:t>
            </w:r>
            <w:r>
              <w:rPr>
                <w:rStyle w:val="IndexLink"/>
                <w:rtl w:val="true"/>
              </w:rPr>
              <w:t>بُکاءُ السَّماءِ وَالأَرضِ وکُلِّ شَیءٍ</w:t>
            </w:r>
            <w:r>
              <w:rPr>
                <w:rStyle w:val="IndexLink"/>
                <w:rtl w:val="true"/>
              </w:rPr>
              <w:tab/>
            </w:r>
            <w:r>
              <w:rPr>
                <w:rStyle w:val="IndexLink"/>
              </w:rPr>
              <w:t>254</w:t>
            </w:r>
          </w:hyperlink>
        </w:p>
        <w:p>
          <w:pPr>
            <w:pStyle w:val="Contents4"/>
            <w:tabs>
              <w:tab w:val="clear" w:pos="8176"/>
              <w:tab w:val="right" w:pos="9026" w:leader="dot"/>
            </w:tabs>
            <w:rPr/>
          </w:pPr>
          <w:hyperlink w:anchor="__RefHeading___Toc5890573_3381743652">
            <w:r>
              <w:rPr>
                <w:webHidden/>
                <w:rStyle w:val="IndexLink"/>
                <w:rtl w:val="true"/>
              </w:rPr>
              <w:t>کلام فی السرور والحزن فی غیر الإنسان</w:t>
            </w:r>
            <w:r>
              <w:rPr>
                <w:rStyle w:val="IndexLink"/>
                <w:rtl w:val="true"/>
              </w:rPr>
              <w:tab/>
            </w:r>
            <w:r>
              <w:rPr>
                <w:rStyle w:val="IndexLink"/>
              </w:rPr>
              <w:t>257</w:t>
            </w:r>
          </w:hyperlink>
        </w:p>
        <w:p>
          <w:pPr>
            <w:pStyle w:val="Contents5"/>
            <w:tabs>
              <w:tab w:val="clear" w:pos="7892"/>
              <w:tab w:val="right" w:pos="9026" w:leader="dot"/>
            </w:tabs>
            <w:rPr/>
          </w:pPr>
          <w:hyperlink w:anchor="__RefHeading___Toc5890575_3381743652">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890577_3381743652">
            <w:r>
              <w:rPr>
                <w:webHidden/>
                <w:rStyle w:val="IndexLink"/>
              </w:rPr>
              <w:t>24/4</w:t>
            </w:r>
            <w:r>
              <w:rPr>
                <w:rStyle w:val="IndexLink"/>
                <w:rtl w:val="true"/>
              </w:rPr>
              <w:t xml:space="preserve"> </w:t>
            </w:r>
            <w:r>
              <w:rPr>
                <w:rStyle w:val="IndexLink"/>
                <w:rtl w:val="true"/>
              </w:rPr>
              <w:t>بکاء أعداء الإمام علیه السّلام وخاذلِیه</w:t>
            </w:r>
            <w:r>
              <w:rPr>
                <w:rStyle w:val="IndexLink"/>
                <w:rtl w:val="true"/>
              </w:rPr>
              <w:tab/>
            </w:r>
            <w:r>
              <w:rPr>
                <w:rStyle w:val="IndexLink"/>
              </w:rPr>
              <w:t>258</w:t>
            </w:r>
          </w:hyperlink>
        </w:p>
        <w:p>
          <w:pPr>
            <w:pStyle w:val="Contents6"/>
            <w:tabs>
              <w:tab w:val="clear" w:pos="7609"/>
              <w:tab w:val="right" w:pos="9026" w:leader="dot"/>
            </w:tabs>
            <w:rPr/>
          </w:pPr>
          <w:hyperlink w:anchor="__RefHeading___Toc5890579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5890581_3381743652">
            <w:r>
              <w:rPr>
                <w:webHidden/>
                <w:rStyle w:val="IndexLink"/>
                <w:rtl w:val="true"/>
              </w:rPr>
              <w:t>أ</w:t>
            </w:r>
            <w:r>
              <w:rPr>
                <w:rStyle w:val="IndexLink"/>
                <w:rtl w:val="true"/>
              </w:rPr>
              <w:t>-</w:t>
            </w:r>
            <w:r>
              <w:rPr>
                <w:rStyle w:val="IndexLink"/>
                <w:rtl w:val="true"/>
              </w:rPr>
              <w:t>بُکاءُ یَزیدُ</w:t>
            </w:r>
            <w:r>
              <w:rPr>
                <w:rStyle w:val="IndexLink"/>
                <w:rtl w:val="true"/>
              </w:rPr>
              <w:tab/>
            </w:r>
            <w:r>
              <w:rPr>
                <w:rStyle w:val="IndexLink"/>
              </w:rPr>
              <w:t>258</w:t>
            </w:r>
          </w:hyperlink>
        </w:p>
        <w:p>
          <w:pPr>
            <w:pStyle w:val="Contents6"/>
            <w:tabs>
              <w:tab w:val="clear" w:pos="7609"/>
              <w:tab w:val="right" w:pos="9026" w:leader="dot"/>
            </w:tabs>
            <w:rPr/>
          </w:pPr>
          <w:hyperlink w:anchor="__RefHeading___Toc5890583_3381743652">
            <w:r>
              <w:rPr>
                <w:webHidden/>
                <w:rStyle w:val="IndexLink"/>
                <w:rtl w:val="true"/>
              </w:rPr>
              <w:t>ب</w:t>
            </w:r>
            <w:r>
              <w:rPr>
                <w:rStyle w:val="IndexLink"/>
                <w:rtl w:val="true"/>
              </w:rPr>
              <w:t>-</w:t>
            </w:r>
            <w:r>
              <w:rPr>
                <w:rStyle w:val="IndexLink"/>
                <w:rtl w:val="true"/>
              </w:rPr>
              <w:t>بُکاءُ عُمَرَ بنِ سَعدٍ</w:t>
            </w:r>
            <w:r>
              <w:rPr>
                <w:rStyle w:val="IndexLink"/>
                <w:rtl w:val="true"/>
              </w:rPr>
              <w:tab/>
            </w:r>
            <w:r>
              <w:rPr>
                <w:rStyle w:val="IndexLink"/>
              </w:rPr>
              <w:t>259</w:t>
            </w:r>
          </w:hyperlink>
        </w:p>
        <w:p>
          <w:pPr>
            <w:pStyle w:val="Contents6"/>
            <w:tabs>
              <w:tab w:val="clear" w:pos="7609"/>
              <w:tab w:val="right" w:pos="9026" w:leader="dot"/>
            </w:tabs>
            <w:rPr/>
          </w:pPr>
          <w:hyperlink w:anchor="__RefHeading___Toc5890585_3381743652">
            <w:r>
              <w:rPr>
                <w:webHidden/>
                <w:rStyle w:val="IndexLink"/>
                <w:rtl w:val="true"/>
              </w:rPr>
              <w:t>ج</w:t>
            </w:r>
            <w:r>
              <w:rPr>
                <w:rStyle w:val="IndexLink"/>
                <w:rtl w:val="true"/>
              </w:rPr>
              <w:t>-</w:t>
            </w:r>
            <w:r>
              <w:rPr>
                <w:rStyle w:val="IndexLink"/>
                <w:rtl w:val="true"/>
              </w:rPr>
              <w:t>بُکاءُ جَیشِ عُمَرَ بنِ سَعدٍ</w:t>
            </w:r>
            <w:r>
              <w:rPr>
                <w:rStyle w:val="IndexLink"/>
                <w:rtl w:val="true"/>
              </w:rPr>
              <w:tab/>
            </w:r>
            <w:r>
              <w:rPr>
                <w:rStyle w:val="IndexLink"/>
              </w:rPr>
              <w:t>260</w:t>
            </w:r>
          </w:hyperlink>
        </w:p>
        <w:p>
          <w:pPr>
            <w:pStyle w:val="Contents6"/>
            <w:tabs>
              <w:tab w:val="clear" w:pos="7609"/>
              <w:tab w:val="right" w:pos="9026" w:leader="dot"/>
            </w:tabs>
            <w:rPr/>
          </w:pPr>
          <w:hyperlink w:anchor="__RefHeading___Toc5890587_3381743652">
            <w:r>
              <w:rPr>
                <w:webHidden/>
                <w:rStyle w:val="IndexLink"/>
                <w:rtl w:val="true"/>
              </w:rPr>
              <w:t>د</w:t>
            </w:r>
            <w:r>
              <w:rPr>
                <w:rStyle w:val="IndexLink"/>
                <w:rtl w:val="true"/>
              </w:rPr>
              <w:t>-</w:t>
            </w:r>
            <w:r>
              <w:rPr>
                <w:rStyle w:val="IndexLink"/>
                <w:rtl w:val="true"/>
              </w:rPr>
              <w:t>بُکاءُ ناهِبی خِیامِهِ‌</w:t>
            </w:r>
            <w:r>
              <w:rPr>
                <w:rStyle w:val="IndexLink"/>
                <w:rtl w:val="true"/>
              </w:rPr>
              <w:tab/>
            </w:r>
            <w:r>
              <w:rPr>
                <w:rStyle w:val="IndexLink"/>
              </w:rPr>
              <w:t>260</w:t>
            </w:r>
          </w:hyperlink>
        </w:p>
        <w:p>
          <w:pPr>
            <w:pStyle w:val="Contents6"/>
            <w:tabs>
              <w:tab w:val="clear" w:pos="7609"/>
              <w:tab w:val="right" w:pos="9026" w:leader="dot"/>
            </w:tabs>
            <w:rPr/>
          </w:pPr>
          <w:hyperlink w:anchor="__RefHeading___Toc5890589_3381743652">
            <w:r>
              <w:rPr>
                <w:webHidden/>
                <w:rStyle w:val="IndexLink"/>
                <w:rtl w:val="true"/>
              </w:rPr>
              <w:t>ه</w:t>
            </w:r>
            <w:r>
              <w:rPr>
                <w:rStyle w:val="IndexLink"/>
                <w:rtl w:val="true"/>
              </w:rPr>
              <w:t>-</w:t>
            </w:r>
            <w:r>
              <w:rPr>
                <w:rStyle w:val="IndexLink"/>
                <w:rtl w:val="true"/>
              </w:rPr>
              <w:t>بُکاءُ أهلِ الکوفَةِ‌</w:t>
            </w:r>
            <w:r>
              <w:rPr>
                <w:rStyle w:val="IndexLink"/>
                <w:rtl w:val="true"/>
              </w:rPr>
              <w:tab/>
            </w:r>
            <w:r>
              <w:rPr>
                <w:rStyle w:val="IndexLink"/>
              </w:rPr>
              <w:t>261</w:t>
            </w:r>
          </w:hyperlink>
        </w:p>
        <w:p>
          <w:pPr>
            <w:pStyle w:val="Contents4"/>
            <w:tabs>
              <w:tab w:val="clear" w:pos="8176"/>
              <w:tab w:val="right" w:pos="9026" w:leader="dot"/>
            </w:tabs>
            <w:rPr/>
          </w:pPr>
          <w:hyperlink w:anchor="__RefHeading___Toc5890591_3381743652">
            <w:r>
              <w:rPr>
                <w:webHidden/>
                <w:rStyle w:val="IndexLink"/>
                <w:rtl w:val="true"/>
              </w:rPr>
              <w:t>السیر التاریخی لمراسم عزاء الإمام الحسین علیه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5890593_3381743652">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890595_3381743652">
            <w:r>
              <w:rPr>
                <w:webHidden/>
                <w:rStyle w:val="IndexLink"/>
                <w:rtl w:val="true"/>
              </w:rPr>
              <w:t>نظرة تاریخیة لشعائر عزاء الإمام الحسین علیه السّلام ومراحلها</w:t>
            </w:r>
            <w:r>
              <w:rPr>
                <w:rStyle w:val="IndexLink"/>
                <w:rtl w:val="true"/>
              </w:rPr>
              <w:tab/>
            </w:r>
            <w:r>
              <w:rPr>
                <w:rStyle w:val="IndexLink"/>
              </w:rPr>
              <w:t>266</w:t>
            </w:r>
          </w:hyperlink>
        </w:p>
        <w:p>
          <w:pPr>
            <w:pStyle w:val="Contents6"/>
            <w:tabs>
              <w:tab w:val="clear" w:pos="7609"/>
              <w:tab w:val="right" w:pos="9026" w:leader="dot"/>
            </w:tabs>
            <w:rPr/>
          </w:pPr>
          <w:hyperlink w:anchor="__RefHeading___Toc5890597_3381743652">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5890599_3381743652">
            <w:r>
              <w:rPr>
                <w:webHidden/>
                <w:rStyle w:val="IndexLink"/>
                <w:rtl w:val="true"/>
              </w:rPr>
              <w:t xml:space="preserve">المرحلة الاُولی </w:t>
            </w:r>
            <w:r>
              <w:rPr>
                <w:rStyle w:val="IndexLink"/>
                <w:rtl w:val="true"/>
              </w:rPr>
              <w:t>(</w:t>
            </w:r>
            <w:r>
              <w:rPr>
                <w:rStyle w:val="IndexLink"/>
                <w:rtl w:val="true"/>
              </w:rPr>
              <w:t>بعد شهادة الإمام وحتّی هلاک قاتلیه</w:t>
            </w:r>
            <w:r>
              <w:rPr>
                <w:rStyle w:val="IndexLink"/>
                <w:rtl w:val="true"/>
              </w:rPr>
              <w:t>)</w:t>
              <w:tab/>
            </w:r>
            <w:r>
              <w:rPr>
                <w:rStyle w:val="IndexLink"/>
              </w:rPr>
              <w:t>267</w:t>
            </w:r>
          </w:hyperlink>
        </w:p>
        <w:p>
          <w:pPr>
            <w:pStyle w:val="Contents6"/>
            <w:tabs>
              <w:tab w:val="clear" w:pos="7609"/>
              <w:tab w:val="right" w:pos="9026" w:leader="dot"/>
            </w:tabs>
            <w:rPr/>
          </w:pPr>
          <w:hyperlink w:anchor="__RefHeading___Toc5890601_3381743652">
            <w:r>
              <w:rPr>
                <w:webHidden/>
                <w:rStyle w:val="IndexLink"/>
                <w:rtl w:val="true"/>
              </w:rPr>
              <w:t xml:space="preserve">المرحلة الثانیة </w:t>
            </w:r>
            <w:r>
              <w:rPr>
                <w:rStyle w:val="IndexLink"/>
                <w:rtl w:val="true"/>
              </w:rPr>
              <w:t>(</w:t>
            </w:r>
            <w:r>
              <w:rPr>
                <w:rStyle w:val="IndexLink"/>
                <w:rtl w:val="true"/>
              </w:rPr>
              <w:t xml:space="preserve">إقامة العزاء کشعیرة دینیّة من قبل الأئمّة علیهم السّلام </w:t>
            </w:r>
            <w:r>
              <w:rPr>
                <w:rStyle w:val="IndexLink"/>
                <w:rtl w:val="true"/>
              </w:rPr>
              <w:t>)</w:t>
              <w:tab/>
            </w:r>
            <w:r>
              <w:rPr>
                <w:rStyle w:val="IndexLink"/>
              </w:rPr>
              <w:t>270</w:t>
            </w:r>
          </w:hyperlink>
        </w:p>
        <w:p>
          <w:pPr>
            <w:pStyle w:val="Contents6"/>
            <w:tabs>
              <w:tab w:val="clear" w:pos="7609"/>
              <w:tab w:val="right" w:pos="9026" w:leader="dot"/>
            </w:tabs>
            <w:rPr/>
          </w:pPr>
          <w:hyperlink w:anchor="__RefHeading___Toc5890603_3381743652">
            <w:r>
              <w:rPr>
                <w:webHidden/>
                <w:rStyle w:val="IndexLink"/>
                <w:rtl w:val="true"/>
              </w:rPr>
              <w:t>أوّلاً</w:t>
            </w:r>
            <w:r>
              <w:rPr>
                <w:rStyle w:val="IndexLink"/>
                <w:rtl w:val="true"/>
              </w:rPr>
              <w:t>:</w:t>
            </w:r>
            <w:r>
              <w:rPr>
                <w:rStyle w:val="IndexLink"/>
                <w:rtl w:val="true"/>
              </w:rPr>
              <w:t xml:space="preserve">تهیئة الأرضیة </w:t>
            </w:r>
            <w:r>
              <w:rPr>
                <w:rStyle w:val="IndexLink"/>
                <w:rtl w:val="true"/>
              </w:rPr>
              <w:t>(</w:t>
            </w:r>
            <w:r>
              <w:rPr>
                <w:rStyle w:val="IndexLink"/>
                <w:rtl w:val="true"/>
              </w:rPr>
              <w:t xml:space="preserve">عهد الإمام زین العابدین علیه السّلام </w:t>
            </w:r>
            <w:r>
              <w:rPr>
                <w:rStyle w:val="IndexLink"/>
                <w:rtl w:val="true"/>
              </w:rPr>
              <w:t>)</w:t>
              <w:tab/>
            </w:r>
            <w:r>
              <w:rPr>
                <w:rStyle w:val="IndexLink"/>
              </w:rPr>
              <w:t>270</w:t>
            </w:r>
          </w:hyperlink>
        </w:p>
        <w:p>
          <w:pPr>
            <w:pStyle w:val="Contents6"/>
            <w:tabs>
              <w:tab w:val="clear" w:pos="7609"/>
              <w:tab w:val="right" w:pos="9026" w:leader="dot"/>
            </w:tabs>
            <w:rPr/>
          </w:pPr>
          <w:hyperlink w:anchor="__RefHeading___Toc5890605_3381743652">
            <w:r>
              <w:rPr>
                <w:webHidden/>
                <w:rStyle w:val="IndexLink"/>
                <w:rtl w:val="true"/>
              </w:rPr>
              <w:t>ثانیاً</w:t>
            </w:r>
            <w:r>
              <w:rPr>
                <w:rStyle w:val="IndexLink"/>
                <w:rtl w:val="true"/>
              </w:rPr>
              <w:t>:</w:t>
            </w:r>
            <w:r>
              <w:rPr>
                <w:rStyle w:val="IndexLink"/>
                <w:rtl w:val="true"/>
              </w:rPr>
              <w:t>تأسیس أرکان العزاء فی عهد الإمامین الباقر والصادق علیهما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5890607_3381743652">
            <w:r>
              <w:rPr>
                <w:webHidden/>
                <w:rStyle w:val="IndexLink"/>
              </w:rPr>
              <w:t>1</w:t>
            </w:r>
            <w:r>
              <w:rPr>
                <w:rStyle w:val="IndexLink"/>
                <w:rtl w:val="true"/>
              </w:rPr>
              <w:t>.</w:t>
            </w:r>
            <w:r>
              <w:rPr>
                <w:rStyle w:val="IndexLink"/>
                <w:rtl w:val="true"/>
              </w:rPr>
              <w:t>عهد الإمام الباقر علیه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5890609_3381743652">
            <w:r>
              <w:rPr>
                <w:webHidden/>
                <w:rStyle w:val="IndexLink"/>
              </w:rPr>
              <w:t>2</w:t>
            </w:r>
            <w:r>
              <w:rPr>
                <w:rStyle w:val="IndexLink"/>
                <w:rtl w:val="true"/>
              </w:rPr>
              <w:t>.</w:t>
            </w:r>
            <w:r>
              <w:rPr>
                <w:rStyle w:val="IndexLink"/>
                <w:rtl w:val="true"/>
              </w:rPr>
              <w:t>عهد الإمام الصادق علیه السّلام</w:t>
            </w:r>
            <w:r>
              <w:rPr>
                <w:rStyle w:val="IndexLink"/>
                <w:rtl w:val="true"/>
              </w:rPr>
              <w:tab/>
            </w:r>
            <w:r>
              <w:rPr>
                <w:rStyle w:val="IndexLink"/>
              </w:rPr>
              <w:t>274</w:t>
            </w:r>
          </w:hyperlink>
        </w:p>
        <w:p>
          <w:pPr>
            <w:pStyle w:val="Contents6"/>
            <w:tabs>
              <w:tab w:val="clear" w:pos="7609"/>
              <w:tab w:val="right" w:pos="9026" w:leader="dot"/>
            </w:tabs>
            <w:rPr/>
          </w:pPr>
          <w:hyperlink w:anchor="__RefHeading___Toc5890611_3381743652">
            <w:r>
              <w:rPr>
                <w:webHidden/>
                <w:rStyle w:val="IndexLink"/>
                <w:rtl w:val="true"/>
              </w:rPr>
              <w:t>یوم عاشوراء وتعالیم الإمام الصادق علیه السّلام</w:t>
            </w:r>
            <w:r>
              <w:rPr>
                <w:rStyle w:val="IndexLink"/>
                <w:rtl w:val="true"/>
              </w:rPr>
              <w:tab/>
            </w:r>
            <w:r>
              <w:rPr>
                <w:rStyle w:val="IndexLink"/>
              </w:rPr>
              <w:t>275</w:t>
            </w:r>
          </w:hyperlink>
        </w:p>
        <w:p>
          <w:pPr>
            <w:pStyle w:val="Contents6"/>
            <w:tabs>
              <w:tab w:val="clear" w:pos="7609"/>
              <w:tab w:val="right" w:pos="9026" w:leader="dot"/>
            </w:tabs>
            <w:rPr/>
          </w:pPr>
          <w:hyperlink w:anchor="__RefHeading___Toc5890613_3381743652">
            <w:r>
              <w:rPr>
                <w:webHidden/>
                <w:rStyle w:val="IndexLink"/>
                <w:rtl w:val="true"/>
              </w:rPr>
              <w:t>ثالثاً</w:t>
            </w:r>
            <w:r>
              <w:rPr>
                <w:rStyle w:val="IndexLink"/>
                <w:rtl w:val="true"/>
              </w:rPr>
              <w:t>:</w:t>
            </w:r>
            <w:r>
              <w:rPr>
                <w:rStyle w:val="IndexLink"/>
                <w:rtl w:val="true"/>
              </w:rPr>
              <w:t>عهد الإمام الکاظم والإمام الرضا علیهما السّلام و توسیع مراسم العزاء</w:t>
            </w:r>
            <w:r>
              <w:rPr>
                <w:rStyle w:val="IndexLink"/>
                <w:rtl w:val="true"/>
              </w:rPr>
              <w:tab/>
            </w:r>
            <w:r>
              <w:rPr>
                <w:rStyle w:val="IndexLink"/>
              </w:rPr>
              <w:t>276</w:t>
            </w:r>
          </w:hyperlink>
        </w:p>
        <w:p>
          <w:pPr>
            <w:pStyle w:val="Contents6"/>
            <w:tabs>
              <w:tab w:val="clear" w:pos="7609"/>
              <w:tab w:val="right" w:pos="9026" w:leader="dot"/>
            </w:tabs>
            <w:rPr/>
          </w:pPr>
          <w:hyperlink w:anchor="__RefHeading___Toc5890615_3381743652">
            <w:r>
              <w:rPr>
                <w:webHidden/>
                <w:rStyle w:val="IndexLink"/>
                <w:rtl w:val="true"/>
              </w:rPr>
              <w:t>نهایة عهد الإمامین الکاظم والرضا علیهما السّلام و اتّضاح الهیکلیة العامّة للعزاء</w:t>
            </w:r>
            <w:r>
              <w:rPr>
                <w:rStyle w:val="IndexLink"/>
                <w:rtl w:val="true"/>
              </w:rPr>
              <w:tab/>
            </w:r>
            <w:r>
              <w:rPr>
                <w:rStyle w:val="IndexLink"/>
              </w:rPr>
              <w:t>278</w:t>
            </w:r>
          </w:hyperlink>
        </w:p>
        <w:p>
          <w:pPr>
            <w:pStyle w:val="Contents6"/>
            <w:tabs>
              <w:tab w:val="clear" w:pos="7609"/>
              <w:tab w:val="right" w:pos="9026" w:leader="dot"/>
            </w:tabs>
            <w:rPr/>
          </w:pPr>
          <w:hyperlink w:anchor="__RefHeading___Toc5890617_3381743652">
            <w:r>
              <w:rPr>
                <w:webHidden/>
                <w:rStyle w:val="IndexLink"/>
                <w:rtl w:val="true"/>
              </w:rPr>
              <w:t>ملاحظة</w:t>
            </w:r>
            <w:r>
              <w:rPr>
                <w:rStyle w:val="IndexLink"/>
                <w:rtl w:val="true"/>
              </w:rPr>
              <w:tab/>
            </w:r>
            <w:r>
              <w:rPr>
                <w:rStyle w:val="IndexLink"/>
              </w:rPr>
              <w:t>281</w:t>
            </w:r>
          </w:hyperlink>
        </w:p>
        <w:p>
          <w:pPr>
            <w:pStyle w:val="Contents6"/>
            <w:tabs>
              <w:tab w:val="clear" w:pos="7609"/>
              <w:tab w:val="right" w:pos="9026" w:leader="dot"/>
            </w:tabs>
            <w:rPr/>
          </w:pPr>
          <w:hyperlink w:anchor="__RefHeading___Toc5890619_3381743652">
            <w:r>
              <w:rPr>
                <w:webHidden/>
                <w:rStyle w:val="IndexLink"/>
                <w:rtl w:val="true"/>
              </w:rPr>
              <w:t xml:space="preserve">المرحلة الثالثة </w:t>
            </w:r>
            <w:r>
              <w:rPr>
                <w:rStyle w:val="IndexLink"/>
                <w:rtl w:val="true"/>
              </w:rPr>
              <w:t>(</w:t>
            </w:r>
            <w:r>
              <w:rPr>
                <w:rStyle w:val="IndexLink"/>
                <w:rtl w:val="true"/>
              </w:rPr>
              <w:t>مراسم العزاء إلی ما قبل اکتسابها الطابع الرسمی فی أواسط القرن الرابع الهجری</w:t>
            </w:r>
            <w:r>
              <w:rPr>
                <w:rStyle w:val="IndexLink"/>
                <w:rtl w:val="true"/>
              </w:rPr>
              <w:t>)</w:t>
              <w:tab/>
            </w:r>
            <w:r>
              <w:rPr>
                <w:rStyle w:val="IndexLink"/>
              </w:rPr>
              <w:t>281</w:t>
            </w:r>
          </w:hyperlink>
        </w:p>
        <w:p>
          <w:pPr>
            <w:pStyle w:val="Contents6"/>
            <w:tabs>
              <w:tab w:val="clear" w:pos="7609"/>
              <w:tab w:val="right" w:pos="9026" w:leader="dot"/>
            </w:tabs>
            <w:rPr/>
          </w:pPr>
          <w:hyperlink w:anchor="__RefHeading___Toc5890621_3381743652">
            <w:r>
              <w:rPr>
                <w:webHidden/>
                <w:rStyle w:val="IndexLink"/>
                <w:rtl w:val="true"/>
              </w:rPr>
              <w:t xml:space="preserve">المرحلة الرابعة </w:t>
            </w:r>
            <w:r>
              <w:rPr>
                <w:rStyle w:val="IndexLink"/>
                <w:rtl w:val="true"/>
              </w:rPr>
              <w:t>(</w:t>
            </w:r>
            <w:r>
              <w:rPr>
                <w:rStyle w:val="IndexLink"/>
                <w:rtl w:val="true"/>
              </w:rPr>
              <w:t>اکتساب مراسم العزاء فی محرّم الطابع الرسمی فی القرنین الرابع والخامس الهجریّین</w:t>
            </w:r>
            <w:r>
              <w:rPr>
                <w:rStyle w:val="IndexLink"/>
                <w:rtl w:val="true"/>
              </w:rPr>
              <w:t>)</w:t>
              <w:tab/>
            </w:r>
            <w:r>
              <w:rPr>
                <w:rStyle w:val="IndexLink"/>
              </w:rPr>
              <w:t>285</w:t>
            </w:r>
          </w:hyperlink>
        </w:p>
        <w:p>
          <w:pPr>
            <w:pStyle w:val="Contents6"/>
            <w:tabs>
              <w:tab w:val="clear" w:pos="7609"/>
              <w:tab w:val="right" w:pos="9026" w:leader="dot"/>
            </w:tabs>
            <w:rPr/>
          </w:pPr>
          <w:hyperlink w:anchor="__RefHeading___Toc5890623_3381743652">
            <w:r>
              <w:rPr>
                <w:webHidden/>
                <w:rStyle w:val="IndexLink"/>
                <w:rtl w:val="true"/>
              </w:rPr>
              <w:t>مراسم العزاء فی بغداد</w:t>
            </w:r>
            <w:r>
              <w:rPr>
                <w:rStyle w:val="IndexLink"/>
                <w:rtl w:val="true"/>
              </w:rPr>
              <w:tab/>
            </w:r>
            <w:r>
              <w:rPr>
                <w:rStyle w:val="IndexLink"/>
              </w:rPr>
              <w:t>287</w:t>
            </w:r>
          </w:hyperlink>
        </w:p>
        <w:p>
          <w:pPr>
            <w:pStyle w:val="Contents6"/>
            <w:tabs>
              <w:tab w:val="clear" w:pos="7609"/>
              <w:tab w:val="right" w:pos="9026" w:leader="dot"/>
            </w:tabs>
            <w:rPr/>
          </w:pPr>
          <w:hyperlink w:anchor="__RefHeading___Toc5890625_3381743652">
            <w:r>
              <w:rPr>
                <w:webHidden/>
                <w:rStyle w:val="IndexLink"/>
                <w:rtl w:val="true"/>
              </w:rPr>
              <w:t>العزاء فی مصر</w:t>
            </w:r>
            <w:r>
              <w:rPr>
                <w:rStyle w:val="IndexLink"/>
                <w:rtl w:val="true"/>
              </w:rPr>
              <w:tab/>
            </w:r>
            <w:r>
              <w:rPr>
                <w:rStyle w:val="IndexLink"/>
              </w:rPr>
              <w:t>289</w:t>
            </w:r>
          </w:hyperlink>
        </w:p>
        <w:p>
          <w:pPr>
            <w:pStyle w:val="Contents6"/>
            <w:tabs>
              <w:tab w:val="clear" w:pos="7609"/>
              <w:tab w:val="right" w:pos="9026" w:leader="dot"/>
            </w:tabs>
            <w:rPr/>
          </w:pPr>
          <w:hyperlink w:anchor="__RefHeading___Toc5890627_3381743652">
            <w:r>
              <w:rPr>
                <w:webHidden/>
                <w:rStyle w:val="IndexLink"/>
                <w:rtl w:val="true"/>
              </w:rPr>
              <w:t xml:space="preserve">المرحلة الخامسة </w:t>
            </w:r>
            <w:r>
              <w:rPr>
                <w:rStyle w:val="IndexLink"/>
                <w:rtl w:val="true"/>
              </w:rPr>
              <w:t>(</w:t>
            </w:r>
            <w:r>
              <w:rPr>
                <w:rStyle w:val="IndexLink"/>
                <w:rtl w:val="true"/>
              </w:rPr>
              <w:t>إقامة العزاء فی القرن السادس حتّی التاسع الهجری</w:t>
            </w:r>
            <w:r>
              <w:rPr>
                <w:rStyle w:val="IndexLink"/>
                <w:rtl w:val="true"/>
              </w:rPr>
              <w:t>)</w:t>
              <w:tab/>
            </w:r>
            <w:r>
              <w:rPr>
                <w:rStyle w:val="IndexLink"/>
              </w:rPr>
              <w:t>291</w:t>
            </w:r>
          </w:hyperlink>
        </w:p>
        <w:p>
          <w:pPr>
            <w:pStyle w:val="Contents6"/>
            <w:tabs>
              <w:tab w:val="clear" w:pos="7609"/>
              <w:tab w:val="right" w:pos="9026" w:leader="dot"/>
            </w:tabs>
            <w:rPr/>
          </w:pPr>
          <w:hyperlink w:anchor="__RefHeading___Toc5890629_3381743652">
            <w:r>
              <w:rPr>
                <w:webHidden/>
                <w:rStyle w:val="IndexLink"/>
                <w:rtl w:val="true"/>
              </w:rPr>
              <w:t>القرن السادس</w:t>
            </w:r>
            <w:r>
              <w:rPr>
                <w:rStyle w:val="IndexLink"/>
                <w:rtl w:val="true"/>
              </w:rPr>
              <w:tab/>
            </w:r>
            <w:r>
              <w:rPr>
                <w:rStyle w:val="IndexLink"/>
              </w:rPr>
              <w:t>291</w:t>
            </w:r>
          </w:hyperlink>
        </w:p>
        <w:p>
          <w:pPr>
            <w:pStyle w:val="Contents6"/>
            <w:tabs>
              <w:tab w:val="clear" w:pos="7609"/>
              <w:tab w:val="right" w:pos="9026" w:leader="dot"/>
            </w:tabs>
            <w:rPr/>
          </w:pPr>
          <w:hyperlink w:anchor="__RefHeading___Toc5890631_3381743652">
            <w:r>
              <w:rPr>
                <w:webHidden/>
                <w:rStyle w:val="IndexLink"/>
                <w:rtl w:val="true"/>
              </w:rPr>
              <w:t>القرن السابع</w:t>
            </w:r>
            <w:r>
              <w:rPr>
                <w:rStyle w:val="IndexLink"/>
                <w:rtl w:val="true"/>
              </w:rPr>
              <w:tab/>
            </w:r>
            <w:r>
              <w:rPr>
                <w:rStyle w:val="IndexLink"/>
              </w:rPr>
              <w:t>296</w:t>
            </w:r>
          </w:hyperlink>
        </w:p>
        <w:p>
          <w:pPr>
            <w:pStyle w:val="Contents6"/>
            <w:tabs>
              <w:tab w:val="clear" w:pos="7609"/>
              <w:tab w:val="right" w:pos="9026" w:leader="dot"/>
            </w:tabs>
            <w:rPr/>
          </w:pPr>
          <w:hyperlink w:anchor="__RefHeading___Toc5890633_3381743652">
            <w:r>
              <w:rPr>
                <w:webHidden/>
                <w:rStyle w:val="IndexLink"/>
                <w:rtl w:val="true"/>
              </w:rPr>
              <w:t>القرن الثامن</w:t>
            </w:r>
            <w:r>
              <w:rPr>
                <w:rStyle w:val="IndexLink"/>
                <w:rtl w:val="true"/>
              </w:rPr>
              <w:tab/>
            </w:r>
            <w:r>
              <w:rPr>
                <w:rStyle w:val="IndexLink"/>
              </w:rPr>
              <w:t>298</w:t>
            </w:r>
          </w:hyperlink>
        </w:p>
        <w:p>
          <w:pPr>
            <w:pStyle w:val="Contents6"/>
            <w:tabs>
              <w:tab w:val="clear" w:pos="7609"/>
              <w:tab w:val="right" w:pos="9026" w:leader="dot"/>
            </w:tabs>
            <w:rPr/>
          </w:pPr>
          <w:hyperlink w:anchor="__RefHeading___Toc5890635_3381743652">
            <w:r>
              <w:rPr>
                <w:webHidden/>
                <w:rStyle w:val="IndexLink"/>
                <w:rtl w:val="true"/>
              </w:rPr>
              <w:t>القرن التاسع</w:t>
            </w:r>
            <w:r>
              <w:rPr>
                <w:rStyle w:val="IndexLink"/>
                <w:rtl w:val="true"/>
              </w:rPr>
              <w:tab/>
            </w:r>
            <w:r>
              <w:rPr>
                <w:rStyle w:val="IndexLink"/>
              </w:rPr>
              <w:t>300</w:t>
            </w:r>
          </w:hyperlink>
        </w:p>
        <w:p>
          <w:pPr>
            <w:pStyle w:val="Contents6"/>
            <w:tabs>
              <w:tab w:val="clear" w:pos="7609"/>
              <w:tab w:val="right" w:pos="9026" w:leader="dot"/>
            </w:tabs>
            <w:rPr/>
          </w:pPr>
          <w:hyperlink w:anchor="__RefHeading___Toc5890637_3381743652">
            <w:r>
              <w:rPr>
                <w:webHidden/>
                <w:rStyle w:val="IndexLink"/>
                <w:rtl w:val="true"/>
              </w:rPr>
              <w:t xml:space="preserve">المرحلة السادسة </w:t>
            </w:r>
            <w:r>
              <w:rPr>
                <w:rStyle w:val="IndexLink"/>
                <w:rtl w:val="true"/>
              </w:rPr>
              <w:t>(</w:t>
            </w:r>
            <w:r>
              <w:rPr>
                <w:rStyle w:val="IndexLink"/>
                <w:rtl w:val="true"/>
              </w:rPr>
              <w:t>مراسم العزاء أیّام الصفویین</w:t>
            </w:r>
            <w:r>
              <w:rPr>
                <w:rStyle w:val="IndexLink"/>
                <w:rtl w:val="true"/>
              </w:rPr>
              <w:t>«</w:t>
            </w:r>
            <w:r>
              <w:rPr>
                <w:rStyle w:val="IndexLink"/>
                <w:rtl w:val="true"/>
              </w:rPr>
              <w:t>القرنین العاشر والحادی عشر</w:t>
            </w:r>
            <w:r>
              <w:rPr>
                <w:rStyle w:val="IndexLink"/>
                <w:rtl w:val="true"/>
              </w:rPr>
              <w:t>»)</w:t>
              <w:tab/>
            </w:r>
            <w:r>
              <w:rPr>
                <w:rStyle w:val="IndexLink"/>
              </w:rPr>
              <w:t>301</w:t>
            </w:r>
          </w:hyperlink>
        </w:p>
        <w:p>
          <w:pPr>
            <w:pStyle w:val="Contents6"/>
            <w:tabs>
              <w:tab w:val="clear" w:pos="7609"/>
              <w:tab w:val="right" w:pos="9026" w:leader="dot"/>
            </w:tabs>
            <w:rPr/>
          </w:pPr>
          <w:hyperlink w:anchor="__RefHeading___Toc5890639_3381743652">
            <w:r>
              <w:rPr>
                <w:webHidden/>
                <w:rStyle w:val="IndexLink"/>
                <w:rtl w:val="true"/>
              </w:rPr>
              <w:t>مراسم العزاء فی محرّم فی کتب رحلات السوّاح</w:t>
            </w:r>
            <w:r>
              <w:rPr>
                <w:rStyle w:val="IndexLink"/>
                <w:rtl w:val="true"/>
              </w:rPr>
              <w:tab/>
            </w:r>
            <w:r>
              <w:rPr>
                <w:rStyle w:val="IndexLink"/>
              </w:rPr>
              <w:t>304</w:t>
            </w:r>
          </w:hyperlink>
        </w:p>
        <w:p>
          <w:pPr>
            <w:pStyle w:val="Contents6"/>
            <w:tabs>
              <w:tab w:val="clear" w:pos="7609"/>
              <w:tab w:val="right" w:pos="9026" w:leader="dot"/>
            </w:tabs>
            <w:rPr/>
          </w:pPr>
          <w:hyperlink w:anchor="__RefHeading___Toc5890641_3381743652">
            <w:r>
              <w:rPr>
                <w:webHidden/>
                <w:rStyle w:val="IndexLink"/>
                <w:rtl w:val="true"/>
              </w:rPr>
              <w:t xml:space="preserve">المرحلة السابعة </w:t>
            </w:r>
            <w:r>
              <w:rPr>
                <w:rStyle w:val="IndexLink"/>
                <w:rtl w:val="true"/>
              </w:rPr>
              <w:t>(</w:t>
            </w:r>
            <w:r>
              <w:rPr>
                <w:rStyle w:val="IndexLink"/>
                <w:rtl w:val="true"/>
              </w:rPr>
              <w:t>مراسم العزاء بعد الصفویین</w:t>
            </w:r>
            <w:r>
              <w:rPr>
                <w:rStyle w:val="IndexLink"/>
                <w:rtl w:val="true"/>
              </w:rPr>
              <w:t>)</w:t>
              <w:tab/>
            </w:r>
            <w:r>
              <w:rPr>
                <w:rStyle w:val="IndexLink"/>
              </w:rPr>
              <w:t>310</w:t>
            </w:r>
          </w:hyperlink>
        </w:p>
        <w:p>
          <w:pPr>
            <w:pStyle w:val="Contents2"/>
            <w:tabs>
              <w:tab w:val="clear" w:pos="8743"/>
              <w:tab w:val="right" w:pos="9026" w:leader="dot"/>
            </w:tabs>
            <w:rPr/>
          </w:pPr>
          <w:hyperlink w:anchor="__RefHeading___Toc5890643_3381743652">
            <w:r>
              <w:rPr>
                <w:webHidden/>
                <w:rStyle w:val="IndexLink"/>
                <w:rtl w:val="true"/>
              </w:rPr>
              <w:t>القسم الثانی عشر</w:t>
            </w:r>
            <w:r>
              <w:rPr>
                <w:rStyle w:val="IndexLink"/>
                <w:rtl w:val="true"/>
              </w:rPr>
              <w:t>:</w:t>
            </w:r>
            <w:r>
              <w:rPr>
                <w:rStyle w:val="IndexLink"/>
                <w:rtl w:val="true"/>
              </w:rPr>
              <w:t>نَماذِجُ مِنَ المَراثیِ الّتی انشِدَت فی رِثاء سَیِّدِ الشُّهَداء وأَصحابِهِ عَلی حَسَبِ القُرونِ‌</w:t>
            </w:r>
            <w:r>
              <w:rPr>
                <w:rStyle w:val="IndexLink"/>
                <w:rtl w:val="true"/>
              </w:rPr>
              <w:tab/>
            </w:r>
            <w:r>
              <w:rPr>
                <w:rStyle w:val="IndexLink"/>
              </w:rPr>
              <w:t>313</w:t>
            </w:r>
          </w:hyperlink>
        </w:p>
        <w:p>
          <w:pPr>
            <w:pStyle w:val="Contents3"/>
            <w:tabs>
              <w:tab w:val="clear" w:pos="8459"/>
              <w:tab w:val="right" w:pos="9026" w:leader="dot"/>
            </w:tabs>
            <w:rPr/>
          </w:pPr>
          <w:hyperlink w:anchor="__RefHeading___Toc5890645_3381743652">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5890647_3381743652">
            <w:r>
              <w:rPr>
                <w:webHidden/>
                <w:rStyle w:val="IndexLink"/>
                <w:rtl w:val="true"/>
              </w:rPr>
              <w:t>نظرة إلی التغیّرات الطارئة علی الشعر الحسینی</w:t>
            </w:r>
            <w:r>
              <w:rPr>
                <w:rStyle w:val="IndexLink"/>
                <w:rtl w:val="true"/>
              </w:rPr>
              <w:tab/>
            </w:r>
            <w:r>
              <w:rPr>
                <w:rStyle w:val="IndexLink"/>
              </w:rPr>
              <w:t>315</w:t>
            </w:r>
          </w:hyperlink>
        </w:p>
        <w:p>
          <w:pPr>
            <w:pStyle w:val="Contents4"/>
            <w:tabs>
              <w:tab w:val="clear" w:pos="8176"/>
              <w:tab w:val="right" w:pos="9026" w:leader="dot"/>
            </w:tabs>
            <w:rPr/>
          </w:pPr>
          <w:hyperlink w:anchor="__RefHeading___Toc5890649_3381743652">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890651_3381743652">
            <w:r>
              <w:rPr>
                <w:webHidden/>
                <w:rStyle w:val="IndexLink"/>
                <w:rtl w:val="true"/>
              </w:rPr>
              <w:t>أوّلاً</w:t>
            </w:r>
            <w:r>
              <w:rPr>
                <w:rStyle w:val="IndexLink"/>
                <w:rtl w:val="true"/>
              </w:rPr>
              <w:t>:</w:t>
            </w:r>
            <w:r>
              <w:rPr>
                <w:rStyle w:val="IndexLink"/>
                <w:rtl w:val="true"/>
              </w:rPr>
              <w:t>تغیّرات الشعر العربیّ حول عاشوراء</w:t>
            </w:r>
            <w:r>
              <w:rPr>
                <w:rStyle w:val="IndexLink"/>
                <w:rtl w:val="true"/>
              </w:rPr>
              <w:tab/>
            </w:r>
            <w:r>
              <w:rPr>
                <w:rStyle w:val="IndexLink"/>
              </w:rPr>
              <w:t>317</w:t>
            </w:r>
          </w:hyperlink>
        </w:p>
        <w:p>
          <w:pPr>
            <w:pStyle w:val="Contents5"/>
            <w:tabs>
              <w:tab w:val="clear" w:pos="7892"/>
              <w:tab w:val="right" w:pos="9026" w:leader="dot"/>
            </w:tabs>
            <w:rPr/>
          </w:pPr>
          <w:hyperlink w:anchor="__RefHeading___Toc5890653_3381743652">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5890655_3381743652">
            <w:r>
              <w:rPr>
                <w:webHidden/>
                <w:rStyle w:val="IndexLink"/>
                <w:rtl w:val="true"/>
              </w:rPr>
              <w:t>المرحلة الاُولی</w:t>
            </w:r>
            <w:r>
              <w:rPr>
                <w:rStyle w:val="IndexLink"/>
                <w:rtl w:val="true"/>
              </w:rPr>
              <w:t>:</w:t>
            </w:r>
            <w:r>
              <w:rPr>
                <w:rStyle w:val="IndexLink"/>
                <w:rtl w:val="true"/>
              </w:rPr>
              <w:t>القرن الأوّل حتّی نهایة القرن الثالث</w:t>
            </w:r>
            <w:r>
              <w:rPr>
                <w:rStyle w:val="IndexLink"/>
                <w:rtl w:val="true"/>
              </w:rPr>
              <w:tab/>
            </w:r>
            <w:r>
              <w:rPr>
                <w:rStyle w:val="IndexLink"/>
              </w:rPr>
              <w:t>317</w:t>
            </w:r>
          </w:hyperlink>
        </w:p>
        <w:p>
          <w:pPr>
            <w:pStyle w:val="Contents6"/>
            <w:tabs>
              <w:tab w:val="clear" w:pos="7609"/>
              <w:tab w:val="right" w:pos="9026" w:leader="dot"/>
            </w:tabs>
            <w:rPr/>
          </w:pPr>
          <w:hyperlink w:anchor="__RefHeading___Toc5890657_33817436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890659_3381743652">
            <w:r>
              <w:rPr>
                <w:webHidden/>
                <w:rStyle w:val="IndexLink"/>
              </w:rPr>
              <w:t>1</w:t>
            </w:r>
            <w:r>
              <w:rPr>
                <w:rStyle w:val="IndexLink"/>
                <w:rtl w:val="true"/>
              </w:rPr>
              <w:t>.</w:t>
            </w:r>
            <w:r>
              <w:rPr>
                <w:rStyle w:val="IndexLink"/>
                <w:rtl w:val="true"/>
              </w:rPr>
              <w:t>إظهار الندم من قبل مسبّبی حادثة عاشوراء</w:t>
            </w:r>
            <w:r>
              <w:rPr>
                <w:rStyle w:val="IndexLink"/>
                <w:rtl w:val="true"/>
              </w:rPr>
              <w:tab/>
            </w:r>
            <w:r>
              <w:rPr>
                <w:rStyle w:val="IndexLink"/>
              </w:rPr>
              <w:t>318</w:t>
            </w:r>
          </w:hyperlink>
        </w:p>
        <w:p>
          <w:pPr>
            <w:pStyle w:val="Contents6"/>
            <w:tabs>
              <w:tab w:val="clear" w:pos="7609"/>
              <w:tab w:val="right" w:pos="9026" w:leader="dot"/>
            </w:tabs>
            <w:rPr/>
          </w:pPr>
          <w:hyperlink w:anchor="__RefHeading___Toc5890661_3381743652">
            <w:r>
              <w:rPr>
                <w:webHidden/>
                <w:rStyle w:val="IndexLink"/>
              </w:rPr>
              <w:t>2</w:t>
            </w:r>
            <w:r>
              <w:rPr>
                <w:rStyle w:val="IndexLink"/>
                <w:rtl w:val="true"/>
              </w:rPr>
              <w:t>.</w:t>
            </w:r>
            <w:r>
              <w:rPr>
                <w:rStyle w:val="IndexLink"/>
                <w:rtl w:val="true"/>
              </w:rPr>
              <w:t>لعن قتلة الإمام الحسین علیه السّلام والطلب بثأره</w:t>
            </w:r>
            <w:r>
              <w:rPr>
                <w:rStyle w:val="IndexLink"/>
                <w:rtl w:val="true"/>
              </w:rPr>
              <w:tab/>
            </w:r>
            <w:r>
              <w:rPr>
                <w:rStyle w:val="IndexLink"/>
              </w:rPr>
              <w:t>318</w:t>
            </w:r>
          </w:hyperlink>
        </w:p>
        <w:p>
          <w:pPr>
            <w:pStyle w:val="Contents5"/>
            <w:tabs>
              <w:tab w:val="clear" w:pos="7892"/>
              <w:tab w:val="right" w:pos="9026" w:leader="dot"/>
            </w:tabs>
            <w:rPr/>
          </w:pPr>
          <w:hyperlink w:anchor="__RefHeading___Toc5890663_3381743652">
            <w:r>
              <w:rPr>
                <w:webHidden/>
                <w:rStyle w:val="IndexLink"/>
                <w:rtl w:val="true"/>
              </w:rPr>
              <w:t>المرحلة الثانیة</w:t>
            </w:r>
            <w:r>
              <w:rPr>
                <w:rStyle w:val="IndexLink"/>
                <w:rtl w:val="true"/>
              </w:rPr>
              <w:t>:</w:t>
            </w:r>
            <w:r>
              <w:rPr>
                <w:rStyle w:val="IndexLink"/>
                <w:rtl w:val="true"/>
              </w:rPr>
              <w:t>القرن الرابع حتی نهایة القرن السادس</w:t>
            </w:r>
            <w:r>
              <w:rPr>
                <w:rStyle w:val="IndexLink"/>
                <w:rtl w:val="true"/>
              </w:rPr>
              <w:tab/>
            </w:r>
            <w:r>
              <w:rPr>
                <w:rStyle w:val="IndexLink"/>
              </w:rPr>
              <w:t>319</w:t>
            </w:r>
          </w:hyperlink>
        </w:p>
        <w:p>
          <w:pPr>
            <w:pStyle w:val="Contents6"/>
            <w:tabs>
              <w:tab w:val="clear" w:pos="7609"/>
              <w:tab w:val="right" w:pos="9026" w:leader="dot"/>
            </w:tabs>
            <w:rPr/>
          </w:pPr>
          <w:hyperlink w:anchor="__RefHeading___Toc5890665_3381743652">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5890667_3381743652">
            <w:r>
              <w:rPr>
                <w:webHidden/>
                <w:rStyle w:val="IndexLink"/>
              </w:rPr>
              <w:t>1</w:t>
            </w:r>
            <w:r>
              <w:rPr>
                <w:rStyle w:val="IndexLink"/>
                <w:rtl w:val="true"/>
              </w:rPr>
              <w:t>.</w:t>
            </w:r>
            <w:r>
              <w:rPr>
                <w:rStyle w:val="IndexLink"/>
                <w:rtl w:val="true"/>
              </w:rPr>
              <w:t>عدّ بنی العبّاس شرکاء بنی امیّة فی الجرم</w:t>
            </w:r>
            <w:r>
              <w:rPr>
                <w:rStyle w:val="IndexLink"/>
                <w:rtl w:val="true"/>
              </w:rPr>
              <w:tab/>
            </w:r>
            <w:r>
              <w:rPr>
                <w:rStyle w:val="IndexLink"/>
              </w:rPr>
              <w:t>319</w:t>
            </w:r>
          </w:hyperlink>
        </w:p>
        <w:p>
          <w:pPr>
            <w:pStyle w:val="Contents6"/>
            <w:tabs>
              <w:tab w:val="clear" w:pos="7609"/>
              <w:tab w:val="right" w:pos="9026" w:leader="dot"/>
            </w:tabs>
            <w:rPr/>
          </w:pPr>
          <w:hyperlink w:anchor="__RefHeading___Toc5890669_3381743652">
            <w:r>
              <w:rPr>
                <w:webHidden/>
                <w:rStyle w:val="IndexLink"/>
              </w:rPr>
              <w:t>2</w:t>
            </w:r>
            <w:r>
              <w:rPr>
                <w:rStyle w:val="IndexLink"/>
                <w:rtl w:val="true"/>
              </w:rPr>
              <w:t>.</w:t>
            </w:r>
            <w:r>
              <w:rPr>
                <w:rStyle w:val="IndexLink"/>
                <w:rtl w:val="true"/>
              </w:rPr>
              <w:t>تتبّع جذور حادثة عاشوراء</w:t>
            </w:r>
            <w:r>
              <w:rPr>
                <w:rStyle w:val="IndexLink"/>
                <w:rtl w:val="true"/>
              </w:rPr>
              <w:tab/>
            </w:r>
            <w:r>
              <w:rPr>
                <w:rStyle w:val="IndexLink"/>
              </w:rPr>
              <w:t>319</w:t>
            </w:r>
          </w:hyperlink>
        </w:p>
        <w:p>
          <w:pPr>
            <w:pStyle w:val="Contents6"/>
            <w:tabs>
              <w:tab w:val="clear" w:pos="7609"/>
              <w:tab w:val="right" w:pos="9026" w:leader="dot"/>
            </w:tabs>
            <w:rPr/>
          </w:pPr>
          <w:hyperlink w:anchor="__RefHeading___Toc5890671_3381743652">
            <w:r>
              <w:rPr>
                <w:webHidden/>
                <w:rStyle w:val="IndexLink"/>
              </w:rPr>
              <w:t>3</w:t>
            </w:r>
            <w:r>
              <w:rPr>
                <w:rStyle w:val="IndexLink"/>
                <w:rtl w:val="true"/>
              </w:rPr>
              <w:t>.</w:t>
            </w:r>
            <w:r>
              <w:rPr>
                <w:rStyle w:val="IndexLink"/>
                <w:rtl w:val="true"/>
              </w:rPr>
              <w:t>تغیّر اسلوب الثأر لشهداء کربلاء</w:t>
            </w:r>
            <w:r>
              <w:rPr>
                <w:rStyle w:val="IndexLink"/>
                <w:rtl w:val="true"/>
              </w:rPr>
              <w:tab/>
            </w:r>
            <w:r>
              <w:rPr>
                <w:rStyle w:val="IndexLink"/>
              </w:rPr>
              <w:t>320</w:t>
            </w:r>
          </w:hyperlink>
        </w:p>
        <w:p>
          <w:pPr>
            <w:pStyle w:val="Contents5"/>
            <w:tabs>
              <w:tab w:val="clear" w:pos="7892"/>
              <w:tab w:val="right" w:pos="9026" w:leader="dot"/>
            </w:tabs>
            <w:rPr/>
          </w:pPr>
          <w:hyperlink w:anchor="__RefHeading___Toc5890673_3381743652">
            <w:r>
              <w:rPr>
                <w:webHidden/>
                <w:rStyle w:val="IndexLink"/>
                <w:rtl w:val="true"/>
              </w:rPr>
              <w:t>المرحلة الثالثة</w:t>
            </w:r>
            <w:r>
              <w:rPr>
                <w:rStyle w:val="IndexLink"/>
                <w:rtl w:val="true"/>
              </w:rPr>
              <w:t>:</w:t>
            </w:r>
            <w:r>
              <w:rPr>
                <w:rStyle w:val="IndexLink"/>
                <w:rtl w:val="true"/>
              </w:rPr>
              <w:t>القرن السابع حتّی نهایة القرن التاسع الهجری</w:t>
            </w:r>
            <w:r>
              <w:rPr>
                <w:rStyle w:val="IndexLink"/>
                <w:rtl w:val="true"/>
              </w:rPr>
              <w:tab/>
            </w:r>
            <w:r>
              <w:rPr>
                <w:rStyle w:val="IndexLink"/>
              </w:rPr>
              <w:t>320</w:t>
            </w:r>
          </w:hyperlink>
        </w:p>
        <w:p>
          <w:pPr>
            <w:pStyle w:val="Contents6"/>
            <w:tabs>
              <w:tab w:val="clear" w:pos="7609"/>
              <w:tab w:val="right" w:pos="9026" w:leader="dot"/>
            </w:tabs>
            <w:rPr/>
          </w:pPr>
          <w:hyperlink w:anchor="__RefHeading___Toc5890675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890677_3381743652">
            <w:r>
              <w:rPr>
                <w:webHidden/>
                <w:rStyle w:val="IndexLink"/>
              </w:rPr>
              <w:t>1</w:t>
            </w:r>
            <w:r>
              <w:rPr>
                <w:rStyle w:val="IndexLink"/>
                <w:rtl w:val="true"/>
              </w:rPr>
              <w:t>.</w:t>
            </w:r>
            <w:r>
              <w:rPr>
                <w:rStyle w:val="IndexLink"/>
                <w:rtl w:val="true"/>
              </w:rPr>
              <w:t>التغیّر فی هجاء بنی امیّة وبنی العبّاس</w:t>
            </w:r>
            <w:r>
              <w:rPr>
                <w:rStyle w:val="IndexLink"/>
                <w:rtl w:val="true"/>
              </w:rPr>
              <w:tab/>
            </w:r>
            <w:r>
              <w:rPr>
                <w:rStyle w:val="IndexLink"/>
              </w:rPr>
              <w:t>321</w:t>
            </w:r>
          </w:hyperlink>
        </w:p>
        <w:p>
          <w:pPr>
            <w:pStyle w:val="Contents6"/>
            <w:tabs>
              <w:tab w:val="clear" w:pos="7609"/>
              <w:tab w:val="right" w:pos="9026" w:leader="dot"/>
            </w:tabs>
            <w:rPr/>
          </w:pPr>
          <w:hyperlink w:anchor="__RefHeading___Toc5890679_3381743652">
            <w:r>
              <w:rPr>
                <w:webHidden/>
                <w:rStyle w:val="IndexLink"/>
              </w:rPr>
              <w:t>2</w:t>
            </w:r>
            <w:r>
              <w:rPr>
                <w:rStyle w:val="IndexLink"/>
                <w:rtl w:val="true"/>
              </w:rPr>
              <w:t>.</w:t>
            </w:r>
            <w:r>
              <w:rPr>
                <w:rStyle w:val="IndexLink"/>
                <w:rtl w:val="true"/>
              </w:rPr>
              <w:t>شمولیّة الشعر الحسینی وتجاوز الاُطر المذهبیّة</w:t>
            </w:r>
            <w:r>
              <w:rPr>
                <w:rStyle w:val="IndexLink"/>
                <w:rtl w:val="true"/>
              </w:rPr>
              <w:tab/>
            </w:r>
            <w:r>
              <w:rPr>
                <w:rStyle w:val="IndexLink"/>
              </w:rPr>
              <w:t>321</w:t>
            </w:r>
          </w:hyperlink>
        </w:p>
        <w:p>
          <w:pPr>
            <w:pStyle w:val="Contents6"/>
            <w:tabs>
              <w:tab w:val="clear" w:pos="7609"/>
              <w:tab w:val="right" w:pos="9026" w:leader="dot"/>
            </w:tabs>
            <w:rPr/>
          </w:pPr>
          <w:hyperlink w:anchor="__RefHeading___Toc5890681_3381743652">
            <w:r>
              <w:rPr>
                <w:webHidden/>
                <w:rStyle w:val="IndexLink"/>
              </w:rPr>
              <w:t>3</w:t>
            </w:r>
            <w:r>
              <w:rPr>
                <w:rStyle w:val="IndexLink"/>
                <w:rtl w:val="true"/>
              </w:rPr>
              <w:t>.</w:t>
            </w:r>
            <w:r>
              <w:rPr>
                <w:rStyle w:val="IndexLink"/>
                <w:rtl w:val="true"/>
              </w:rPr>
              <w:t>رجاء الثواب والأجر الاُخروی من نظم الشعر</w:t>
            </w:r>
            <w:r>
              <w:rPr>
                <w:rStyle w:val="IndexLink"/>
                <w:rtl w:val="true"/>
              </w:rPr>
              <w:tab/>
            </w:r>
            <w:r>
              <w:rPr>
                <w:rStyle w:val="IndexLink"/>
              </w:rPr>
              <w:t>322</w:t>
            </w:r>
          </w:hyperlink>
        </w:p>
        <w:p>
          <w:pPr>
            <w:pStyle w:val="Contents5"/>
            <w:tabs>
              <w:tab w:val="clear" w:pos="7892"/>
              <w:tab w:val="right" w:pos="9026" w:leader="dot"/>
            </w:tabs>
            <w:rPr/>
          </w:pPr>
          <w:hyperlink w:anchor="__RefHeading___Toc5890683_3381743652">
            <w:r>
              <w:rPr>
                <w:webHidden/>
                <w:rStyle w:val="IndexLink"/>
                <w:rtl w:val="true"/>
              </w:rPr>
              <w:t>المرحلة الرابعة</w:t>
            </w:r>
            <w:r>
              <w:rPr>
                <w:rStyle w:val="IndexLink"/>
                <w:rtl w:val="true"/>
              </w:rPr>
              <w:t>:</w:t>
            </w:r>
            <w:r>
              <w:rPr>
                <w:rStyle w:val="IndexLink"/>
                <w:rtl w:val="true"/>
              </w:rPr>
              <w:t>القرن العاشر حتّی نهایة القرن الثالث عشر</w:t>
            </w:r>
            <w:r>
              <w:rPr>
                <w:rStyle w:val="IndexLink"/>
                <w:rtl w:val="true"/>
              </w:rPr>
              <w:tab/>
            </w:r>
            <w:r>
              <w:rPr>
                <w:rStyle w:val="IndexLink"/>
              </w:rPr>
              <w:t>322</w:t>
            </w:r>
          </w:hyperlink>
        </w:p>
        <w:p>
          <w:pPr>
            <w:pStyle w:val="Contents6"/>
            <w:tabs>
              <w:tab w:val="clear" w:pos="7609"/>
              <w:tab w:val="right" w:pos="9026" w:leader="dot"/>
            </w:tabs>
            <w:rPr/>
          </w:pPr>
          <w:hyperlink w:anchor="__RefHeading___Toc5890685_3381743652">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5890687_3381743652">
            <w:r>
              <w:rPr>
                <w:webHidden/>
                <w:rStyle w:val="IndexLink"/>
              </w:rPr>
              <w:t>1</w:t>
            </w:r>
            <w:r>
              <w:rPr>
                <w:rStyle w:val="IndexLink"/>
                <w:rtl w:val="true"/>
              </w:rPr>
              <w:t>.</w:t>
            </w:r>
            <w:r>
              <w:rPr>
                <w:rStyle w:val="IndexLink"/>
                <w:rtl w:val="true"/>
              </w:rPr>
              <w:t>نظم الشعر فی مقتل الإمام الحسین علیه السّلام</w:t>
            </w:r>
            <w:r>
              <w:rPr>
                <w:rStyle w:val="IndexLink"/>
                <w:rtl w:val="true"/>
              </w:rPr>
              <w:tab/>
            </w:r>
            <w:r>
              <w:rPr>
                <w:rStyle w:val="IndexLink"/>
              </w:rPr>
              <w:t>323</w:t>
            </w:r>
          </w:hyperlink>
        </w:p>
        <w:p>
          <w:pPr>
            <w:pStyle w:val="Contents6"/>
            <w:tabs>
              <w:tab w:val="clear" w:pos="7609"/>
              <w:tab w:val="right" w:pos="9026" w:leader="dot"/>
            </w:tabs>
            <w:rPr/>
          </w:pPr>
          <w:hyperlink w:anchor="__RefHeading___Toc5890689_3381743652">
            <w:r>
              <w:rPr>
                <w:webHidden/>
                <w:rStyle w:val="IndexLink"/>
              </w:rPr>
              <w:t>2</w:t>
            </w:r>
            <w:r>
              <w:rPr>
                <w:rStyle w:val="IndexLink"/>
                <w:rtl w:val="true"/>
              </w:rPr>
              <w:t>.</w:t>
            </w:r>
            <w:r>
              <w:rPr>
                <w:rStyle w:val="IndexLink"/>
                <w:rtl w:val="true"/>
              </w:rPr>
              <w:t>الیأس والقنوط‌</w:t>
            </w:r>
            <w:r>
              <w:rPr>
                <w:rStyle w:val="IndexLink"/>
                <w:rtl w:val="true"/>
              </w:rPr>
              <w:tab/>
            </w:r>
            <w:r>
              <w:rPr>
                <w:rStyle w:val="IndexLink"/>
              </w:rPr>
              <w:t>323</w:t>
            </w:r>
          </w:hyperlink>
        </w:p>
        <w:p>
          <w:pPr>
            <w:pStyle w:val="Contents6"/>
            <w:tabs>
              <w:tab w:val="clear" w:pos="7609"/>
              <w:tab w:val="right" w:pos="9026" w:leader="dot"/>
            </w:tabs>
            <w:rPr/>
          </w:pPr>
          <w:hyperlink w:anchor="__RefHeading___Toc5890691_3381743652">
            <w:r>
              <w:rPr>
                <w:webHidden/>
                <w:rStyle w:val="IndexLink"/>
              </w:rPr>
              <w:t>3</w:t>
            </w:r>
            <w:r>
              <w:rPr>
                <w:rStyle w:val="IndexLink"/>
                <w:rtl w:val="true"/>
              </w:rPr>
              <w:t>.</w:t>
            </w:r>
            <w:r>
              <w:rPr>
                <w:rStyle w:val="IndexLink"/>
                <w:rtl w:val="true"/>
              </w:rPr>
              <w:t>الاهتمام بمدینة کربلاء ومقارنتها بالأماکن المقدّسة الاُخری</w:t>
            </w:r>
            <w:r>
              <w:rPr>
                <w:rStyle w:val="IndexLink"/>
                <w:rtl w:val="true"/>
              </w:rPr>
              <w:tab/>
            </w:r>
            <w:r>
              <w:rPr>
                <w:rStyle w:val="IndexLink"/>
              </w:rPr>
              <w:t>323</w:t>
            </w:r>
          </w:hyperlink>
        </w:p>
        <w:p>
          <w:pPr>
            <w:pStyle w:val="Contents5"/>
            <w:tabs>
              <w:tab w:val="clear" w:pos="7892"/>
              <w:tab w:val="right" w:pos="9026" w:leader="dot"/>
            </w:tabs>
            <w:rPr/>
          </w:pPr>
          <w:hyperlink w:anchor="__RefHeading___Toc5890693_3381743652">
            <w:r>
              <w:rPr>
                <w:webHidden/>
                <w:rStyle w:val="IndexLink"/>
                <w:rtl w:val="true"/>
              </w:rPr>
              <w:t>المرحلة الخامسة</w:t>
            </w:r>
            <w:r>
              <w:rPr>
                <w:rStyle w:val="IndexLink"/>
                <w:rtl w:val="true"/>
              </w:rPr>
              <w:t>:</w:t>
            </w:r>
            <w:r>
              <w:rPr>
                <w:rStyle w:val="IndexLink"/>
                <w:rtl w:val="true"/>
              </w:rPr>
              <w:t>القرنان الرابع عشر والخامس عشر</w:t>
            </w:r>
            <w:r>
              <w:rPr>
                <w:rStyle w:val="IndexLink"/>
                <w:rtl w:val="true"/>
              </w:rPr>
              <w:tab/>
            </w:r>
            <w:r>
              <w:rPr>
                <w:rStyle w:val="IndexLink"/>
              </w:rPr>
              <w:t>323</w:t>
            </w:r>
          </w:hyperlink>
        </w:p>
        <w:p>
          <w:pPr>
            <w:pStyle w:val="Contents6"/>
            <w:tabs>
              <w:tab w:val="clear" w:pos="7609"/>
              <w:tab w:val="right" w:pos="9026" w:leader="dot"/>
            </w:tabs>
            <w:rPr/>
          </w:pPr>
          <w:hyperlink w:anchor="__RefHeading___Toc5890695_3381743652">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5890697_3381743652">
            <w:r>
              <w:rPr>
                <w:webHidden/>
                <w:rStyle w:val="IndexLink"/>
              </w:rPr>
              <w:t>1</w:t>
            </w:r>
            <w:r>
              <w:rPr>
                <w:rStyle w:val="IndexLink"/>
                <w:rtl w:val="true"/>
              </w:rPr>
              <w:t>.</w:t>
            </w:r>
            <w:r>
              <w:rPr>
                <w:rStyle w:val="IndexLink"/>
                <w:rtl w:val="true"/>
              </w:rPr>
              <w:t>التوظیف السیاسیّ الاجتماعیّ لنهضة الإمام الحسین علیه السّلام</w:t>
            </w:r>
            <w:r>
              <w:rPr>
                <w:rStyle w:val="IndexLink"/>
                <w:rtl w:val="true"/>
              </w:rPr>
              <w:tab/>
            </w:r>
            <w:r>
              <w:rPr>
                <w:rStyle w:val="IndexLink"/>
              </w:rPr>
              <w:t>324</w:t>
            </w:r>
          </w:hyperlink>
        </w:p>
        <w:p>
          <w:pPr>
            <w:pStyle w:val="Contents6"/>
            <w:tabs>
              <w:tab w:val="clear" w:pos="7609"/>
              <w:tab w:val="right" w:pos="9026" w:leader="dot"/>
            </w:tabs>
            <w:rPr/>
          </w:pPr>
          <w:hyperlink w:anchor="__RefHeading___Toc5890699_3381743652">
            <w:r>
              <w:rPr>
                <w:webHidden/>
                <w:rStyle w:val="IndexLink"/>
              </w:rPr>
              <w:t>2</w:t>
            </w:r>
            <w:r>
              <w:rPr>
                <w:rStyle w:val="IndexLink"/>
                <w:rtl w:val="true"/>
              </w:rPr>
              <w:t>.</w:t>
            </w:r>
            <w:r>
              <w:rPr>
                <w:rStyle w:val="IndexLink"/>
                <w:rtl w:val="true"/>
              </w:rPr>
              <w:t>اجتیاح الشعر الحسینی حدود الإسلام</w:t>
            </w:r>
            <w:r>
              <w:rPr>
                <w:rStyle w:val="IndexLink"/>
                <w:rtl w:val="true"/>
              </w:rPr>
              <w:tab/>
            </w:r>
            <w:r>
              <w:rPr>
                <w:rStyle w:val="IndexLink"/>
              </w:rPr>
              <w:t>325</w:t>
            </w:r>
          </w:hyperlink>
        </w:p>
        <w:p>
          <w:pPr>
            <w:pStyle w:val="Contents4"/>
            <w:tabs>
              <w:tab w:val="clear" w:pos="8176"/>
              <w:tab w:val="right" w:pos="9026" w:leader="dot"/>
            </w:tabs>
            <w:rPr/>
          </w:pPr>
          <w:hyperlink w:anchor="__RefHeading___Toc5890701_3381743652">
            <w:r>
              <w:rPr>
                <w:webHidden/>
                <w:rStyle w:val="IndexLink"/>
                <w:rtl w:val="true"/>
              </w:rPr>
              <w:t>ثانیاً</w:t>
            </w:r>
            <w:r>
              <w:rPr>
                <w:rStyle w:val="IndexLink"/>
                <w:rtl w:val="true"/>
              </w:rPr>
              <w:t>:</w:t>
            </w:r>
            <w:r>
              <w:rPr>
                <w:rStyle w:val="IndexLink"/>
                <w:rtl w:val="true"/>
              </w:rPr>
              <w:t>التغیّرات الطارئة علی الشعر الحسینی الفارسی</w:t>
            </w:r>
            <w:r>
              <w:rPr>
                <w:rStyle w:val="IndexLink"/>
                <w:rtl w:val="true"/>
              </w:rPr>
              <w:tab/>
            </w:r>
            <w:r>
              <w:rPr>
                <w:rStyle w:val="IndexLink"/>
              </w:rPr>
              <w:t>325</w:t>
            </w:r>
          </w:hyperlink>
        </w:p>
        <w:p>
          <w:pPr>
            <w:pStyle w:val="Contents5"/>
            <w:tabs>
              <w:tab w:val="clear" w:pos="7892"/>
              <w:tab w:val="right" w:pos="9026" w:leader="dot"/>
            </w:tabs>
            <w:rPr/>
          </w:pPr>
          <w:hyperlink w:anchor="__RefHeading___Toc5890703_3381743652">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5890705_3381743652">
            <w:r>
              <w:rPr>
                <w:webHidden/>
                <w:rStyle w:val="IndexLink"/>
              </w:rPr>
              <w:t>1</w:t>
            </w:r>
            <w:r>
              <w:rPr>
                <w:rStyle w:val="IndexLink"/>
                <w:rtl w:val="true"/>
              </w:rPr>
              <w:t>.</w:t>
            </w:r>
            <w:r>
              <w:rPr>
                <w:rStyle w:val="IndexLink"/>
                <w:rtl w:val="true"/>
              </w:rPr>
              <w:t xml:space="preserve">من البدایة وحتّی العهد الصفویّ </w:t>
            </w:r>
            <w:r>
              <w:rPr>
                <w:rStyle w:val="IndexLink"/>
                <w:rtl w:val="true"/>
              </w:rPr>
              <w:t>(</w:t>
            </w:r>
            <w:r>
              <w:rPr>
                <w:rStyle w:val="IndexLink"/>
                <w:rtl w:val="true"/>
              </w:rPr>
              <w:t>القرن الرابع حتّی التاسع الهجریان</w:t>
            </w:r>
            <w:r>
              <w:rPr>
                <w:rStyle w:val="IndexLink"/>
                <w:rtl w:val="true"/>
              </w:rPr>
              <w:t>)</w:t>
              <w:tab/>
            </w:r>
            <w:r>
              <w:rPr>
                <w:rStyle w:val="IndexLink"/>
              </w:rPr>
              <w:t>326</w:t>
            </w:r>
          </w:hyperlink>
        </w:p>
        <w:p>
          <w:pPr>
            <w:pStyle w:val="Contents5"/>
            <w:tabs>
              <w:tab w:val="clear" w:pos="7892"/>
              <w:tab w:val="right" w:pos="9026" w:leader="dot"/>
            </w:tabs>
            <w:rPr/>
          </w:pPr>
          <w:hyperlink w:anchor="__RefHeading___Toc5890707_3381743652">
            <w:r>
              <w:rPr>
                <w:webHidden/>
                <w:rStyle w:val="IndexLink"/>
              </w:rPr>
              <w:t>2</w:t>
            </w:r>
            <w:r>
              <w:rPr>
                <w:rStyle w:val="IndexLink"/>
                <w:rtl w:val="true"/>
              </w:rPr>
              <w:t>.</w:t>
            </w:r>
            <w:r>
              <w:rPr>
                <w:rStyle w:val="IndexLink"/>
                <w:rtl w:val="true"/>
              </w:rPr>
              <w:t xml:space="preserve">العهد الصفویّ حتّی عهد الحکومة الوطنیة </w:t>
            </w:r>
            <w:r>
              <w:rPr>
                <w:rStyle w:val="IndexLink"/>
                <w:rtl w:val="true"/>
              </w:rPr>
              <w:t>(</w:t>
            </w:r>
            <w:r>
              <w:rPr>
                <w:rStyle w:val="IndexLink"/>
                <w:rtl w:val="true"/>
              </w:rPr>
              <w:t>القرن العاشر حتّی أوائل القرن الرابع عشر الهجریّ</w:t>
            </w:r>
            <w:r>
              <w:rPr>
                <w:rStyle w:val="IndexLink"/>
                <w:rtl w:val="true"/>
              </w:rPr>
              <w:t>)</w:t>
              <w:tab/>
            </w:r>
            <w:r>
              <w:rPr>
                <w:rStyle w:val="IndexLink"/>
              </w:rPr>
              <w:t>326</w:t>
            </w:r>
          </w:hyperlink>
        </w:p>
        <w:p>
          <w:pPr>
            <w:pStyle w:val="Contents6"/>
            <w:tabs>
              <w:tab w:val="clear" w:pos="7609"/>
              <w:tab w:val="right" w:pos="9026" w:leader="dot"/>
            </w:tabs>
            <w:rPr/>
          </w:pPr>
          <w:hyperlink w:anchor="__RefHeading___Toc5890709_3381743652">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5890711_3381743652">
            <w:r>
              <w:rPr>
                <w:webHidden/>
                <w:rStyle w:val="IndexLink"/>
                <w:rtl w:val="true"/>
              </w:rPr>
              <w:t>أ</w:t>
            </w:r>
            <w:r>
              <w:rPr>
                <w:rStyle w:val="IndexLink"/>
                <w:rtl w:val="true"/>
              </w:rPr>
              <w:t>-</w:t>
            </w:r>
            <w:r>
              <w:rPr>
                <w:rStyle w:val="IndexLink"/>
                <w:rtl w:val="true"/>
              </w:rPr>
              <w:t>ظهور الأشعار المناسبة للطم الصدور</w:t>
            </w:r>
            <w:r>
              <w:rPr>
                <w:rStyle w:val="IndexLink"/>
                <w:rtl w:val="true"/>
              </w:rPr>
              <w:tab/>
            </w:r>
            <w:r>
              <w:rPr>
                <w:rStyle w:val="IndexLink"/>
              </w:rPr>
              <w:t>327</w:t>
            </w:r>
          </w:hyperlink>
        </w:p>
        <w:p>
          <w:pPr>
            <w:pStyle w:val="Contents6"/>
            <w:tabs>
              <w:tab w:val="clear" w:pos="7609"/>
              <w:tab w:val="right" w:pos="9026" w:leader="dot"/>
            </w:tabs>
            <w:rPr/>
          </w:pPr>
          <w:hyperlink w:anchor="__RefHeading___Toc5890713_3381743652">
            <w:r>
              <w:rPr>
                <w:webHidden/>
                <w:rStyle w:val="IndexLink"/>
                <w:rtl w:val="true"/>
              </w:rPr>
              <w:t>ب</w:t>
            </w:r>
            <w:r>
              <w:rPr>
                <w:rStyle w:val="IndexLink"/>
                <w:rtl w:val="true"/>
              </w:rPr>
              <w:t>-</w:t>
            </w:r>
            <w:r>
              <w:rPr>
                <w:rStyle w:val="IndexLink"/>
                <w:rtl w:val="true"/>
              </w:rPr>
              <w:t>الشعر القصصی والروائی</w:t>
            </w:r>
            <w:r>
              <w:rPr>
                <w:rStyle w:val="IndexLink"/>
                <w:rtl w:val="true"/>
              </w:rPr>
              <w:tab/>
            </w:r>
            <w:r>
              <w:rPr>
                <w:rStyle w:val="IndexLink"/>
              </w:rPr>
              <w:t>327</w:t>
            </w:r>
          </w:hyperlink>
        </w:p>
        <w:p>
          <w:pPr>
            <w:pStyle w:val="Contents5"/>
            <w:tabs>
              <w:tab w:val="clear" w:pos="7892"/>
              <w:tab w:val="right" w:pos="9026" w:leader="dot"/>
            </w:tabs>
            <w:rPr/>
          </w:pPr>
          <w:hyperlink w:anchor="__RefHeading___Toc5890715_3381743652">
            <w:r>
              <w:rPr>
                <w:webHidden/>
                <w:rStyle w:val="IndexLink"/>
              </w:rPr>
              <w:t>3</w:t>
            </w:r>
            <w:r>
              <w:rPr>
                <w:rStyle w:val="IndexLink"/>
                <w:rtl w:val="true"/>
              </w:rPr>
              <w:t>.</w:t>
            </w:r>
            <w:r>
              <w:rPr>
                <w:rStyle w:val="IndexLink"/>
                <w:rtl w:val="true"/>
              </w:rPr>
              <w:t xml:space="preserve">العصر الحاضر </w:t>
            </w:r>
            <w:r>
              <w:rPr>
                <w:rStyle w:val="IndexLink"/>
                <w:rtl w:val="true"/>
              </w:rPr>
              <w:t>(</w:t>
            </w:r>
            <w:r>
              <w:rPr>
                <w:rStyle w:val="IndexLink"/>
                <w:rtl w:val="true"/>
              </w:rPr>
              <w:t>القرنان الرابع عشر والخامس عشر الهجریان</w:t>
            </w:r>
            <w:r>
              <w:rPr>
                <w:rStyle w:val="IndexLink"/>
                <w:rtl w:val="true"/>
              </w:rPr>
              <w:t>)</w:t>
              <w:tab/>
            </w:r>
            <w:r>
              <w:rPr>
                <w:rStyle w:val="IndexLink"/>
              </w:rPr>
              <w:t>327</w:t>
            </w:r>
          </w:hyperlink>
        </w:p>
        <w:p>
          <w:pPr>
            <w:pStyle w:val="Contents6"/>
            <w:tabs>
              <w:tab w:val="clear" w:pos="7609"/>
              <w:tab w:val="right" w:pos="9026" w:leader="dot"/>
            </w:tabs>
            <w:rPr/>
          </w:pPr>
          <w:hyperlink w:anchor="__RefHeading___Toc5890717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5890719_3381743652">
            <w:r>
              <w:rPr>
                <w:webHidden/>
                <w:rStyle w:val="IndexLink"/>
                <w:rtl w:val="true"/>
              </w:rPr>
              <w:t>أ</w:t>
            </w:r>
            <w:r>
              <w:rPr>
                <w:rStyle w:val="IndexLink"/>
                <w:rtl w:val="true"/>
              </w:rPr>
              <w:t>-</w:t>
            </w:r>
            <w:r>
              <w:rPr>
                <w:rStyle w:val="IndexLink"/>
                <w:rtl w:val="true"/>
              </w:rPr>
              <w:t>ظهور الشعر الحدیث</w:t>
            </w:r>
            <w:r>
              <w:rPr>
                <w:rStyle w:val="IndexLink"/>
                <w:rtl w:val="true"/>
              </w:rPr>
              <w:tab/>
            </w:r>
            <w:r>
              <w:rPr>
                <w:rStyle w:val="IndexLink"/>
              </w:rPr>
              <w:t>327</w:t>
            </w:r>
          </w:hyperlink>
        </w:p>
        <w:p>
          <w:pPr>
            <w:pStyle w:val="Contents6"/>
            <w:tabs>
              <w:tab w:val="clear" w:pos="7609"/>
              <w:tab w:val="right" w:pos="9026" w:leader="dot"/>
            </w:tabs>
            <w:rPr/>
          </w:pPr>
          <w:hyperlink w:anchor="__RefHeading___Toc5890721_3381743652">
            <w:r>
              <w:rPr>
                <w:webHidden/>
                <w:rStyle w:val="IndexLink"/>
                <w:rtl w:val="true"/>
              </w:rPr>
              <w:t>ب</w:t>
            </w:r>
            <w:r>
              <w:rPr>
                <w:rStyle w:val="IndexLink"/>
                <w:rtl w:val="true"/>
              </w:rPr>
              <w:t>-</w:t>
            </w:r>
            <w:r>
              <w:rPr>
                <w:rStyle w:val="IndexLink"/>
                <w:rtl w:val="true"/>
              </w:rPr>
              <w:t>التوظیف السیاسی الاجتماعی لثورة الإمام الحسین علیه السّلام</w:t>
            </w:r>
            <w:r>
              <w:rPr>
                <w:rStyle w:val="IndexLink"/>
                <w:rtl w:val="true"/>
              </w:rPr>
              <w:tab/>
            </w:r>
            <w:r>
              <w:rPr>
                <w:rStyle w:val="IndexLink"/>
              </w:rPr>
              <w:t>328</w:t>
            </w:r>
          </w:hyperlink>
        </w:p>
        <w:p>
          <w:pPr>
            <w:pStyle w:val="Contents6"/>
            <w:tabs>
              <w:tab w:val="clear" w:pos="7609"/>
              <w:tab w:val="right" w:pos="9026" w:leader="dot"/>
            </w:tabs>
            <w:rPr/>
          </w:pPr>
          <w:hyperlink w:anchor="__RefHeading___Toc5890723_3381743652">
            <w:r>
              <w:rPr>
                <w:webHidden/>
                <w:rStyle w:val="IndexLink"/>
                <w:rtl w:val="true"/>
              </w:rPr>
              <w:t>ج</w:t>
            </w:r>
            <w:r>
              <w:rPr>
                <w:rStyle w:val="IndexLink"/>
                <w:rtl w:val="true"/>
              </w:rPr>
              <w:t>-</w:t>
            </w:r>
            <w:r>
              <w:rPr>
                <w:rStyle w:val="IndexLink"/>
                <w:rtl w:val="true"/>
              </w:rPr>
              <w:t>دخول الخرافات والغلوّ فی بعض الأشعار</w:t>
            </w:r>
            <w:r>
              <w:rPr>
                <w:rStyle w:val="IndexLink"/>
                <w:rtl w:val="true"/>
              </w:rPr>
              <w:tab/>
            </w:r>
            <w:r>
              <w:rPr>
                <w:rStyle w:val="IndexLink"/>
              </w:rPr>
              <w:t>329</w:t>
            </w:r>
          </w:hyperlink>
        </w:p>
        <w:p>
          <w:pPr>
            <w:pStyle w:val="Contents3"/>
            <w:tabs>
              <w:tab w:val="clear" w:pos="8459"/>
              <w:tab w:val="right" w:pos="9026" w:leader="dot"/>
            </w:tabs>
            <w:rPr/>
          </w:pPr>
          <w:hyperlink w:anchor="__RefHeading___Toc5890725_3381743652">
            <w:r>
              <w:rPr>
                <w:webHidden/>
                <w:rStyle w:val="IndexLink"/>
                <w:rtl w:val="true"/>
              </w:rPr>
              <w:t>الفصل الأوّل</w:t>
            </w:r>
            <w:r>
              <w:rPr>
                <w:rStyle w:val="IndexLink"/>
                <w:rtl w:val="true"/>
              </w:rPr>
              <w:t>:</w:t>
            </w:r>
            <w:r>
              <w:rPr>
                <w:rStyle w:val="IndexLink"/>
                <w:rtl w:val="true"/>
              </w:rPr>
              <w:t>نماذج من المراثی الّتی انشدت فی القرن الأوّل</w:t>
            </w:r>
            <w:r>
              <w:rPr>
                <w:rStyle w:val="IndexLink"/>
                <w:rtl w:val="true"/>
              </w:rPr>
              <w:tab/>
            </w:r>
            <w:r>
              <w:rPr>
                <w:rStyle w:val="IndexLink"/>
              </w:rPr>
              <w:t>331</w:t>
            </w:r>
          </w:hyperlink>
        </w:p>
        <w:p>
          <w:pPr>
            <w:pStyle w:val="Contents4"/>
            <w:tabs>
              <w:tab w:val="clear" w:pos="8176"/>
              <w:tab w:val="right" w:pos="9026" w:leader="dot"/>
            </w:tabs>
            <w:rPr/>
          </w:pPr>
          <w:hyperlink w:anchor="__RefHeading___Toc5890727_3381743652">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5890729_3381743652">
            <w:r>
              <w:rPr>
                <w:webHidden/>
                <w:rStyle w:val="IndexLink"/>
              </w:rPr>
              <w:t>1/1</w:t>
            </w:r>
            <w:r>
              <w:rPr>
                <w:rStyle w:val="IndexLink"/>
                <w:rtl w:val="true"/>
              </w:rPr>
              <w:t xml:space="preserve"> </w:t>
            </w:r>
            <w:r>
              <w:rPr>
                <w:rStyle w:val="IndexLink"/>
                <w:rtl w:val="true"/>
              </w:rPr>
              <w:t>الإمامُ عَلِیُّ بنُ الحُسَینِ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5890731_3381743652">
            <w:r>
              <w:rPr>
                <w:webHidden/>
                <w:rStyle w:val="IndexLink"/>
              </w:rPr>
              <w:t>2/1</w:t>
            </w:r>
            <w:r>
              <w:rPr>
                <w:rStyle w:val="IndexLink"/>
                <w:rtl w:val="true"/>
              </w:rPr>
              <w:t xml:space="preserve"> </w:t>
            </w:r>
            <w:r>
              <w:rPr>
                <w:rStyle w:val="IndexLink"/>
                <w:rtl w:val="true"/>
              </w:rPr>
              <w:t>أبُو الأَسوَدِ الدُّؤَلِیُّ‌</w:t>
            </w:r>
            <w:r>
              <w:rPr>
                <w:rStyle w:val="IndexLink"/>
                <w:rtl w:val="true"/>
              </w:rPr>
              <w:tab/>
            </w:r>
            <w:r>
              <w:rPr>
                <w:rStyle w:val="IndexLink"/>
              </w:rPr>
              <w:t>331</w:t>
            </w:r>
          </w:hyperlink>
        </w:p>
        <w:p>
          <w:pPr>
            <w:pStyle w:val="Contents4"/>
            <w:tabs>
              <w:tab w:val="clear" w:pos="8176"/>
              <w:tab w:val="right" w:pos="9026" w:leader="dot"/>
            </w:tabs>
            <w:rPr/>
          </w:pPr>
          <w:hyperlink w:anchor="__RefHeading___Toc5890733_3381743652">
            <w:r>
              <w:rPr>
                <w:webHidden/>
                <w:rStyle w:val="IndexLink"/>
              </w:rPr>
              <w:t>3/1</w:t>
            </w:r>
            <w:r>
              <w:rPr>
                <w:rStyle w:val="IndexLink"/>
                <w:rtl w:val="true"/>
              </w:rPr>
              <w:t xml:space="preserve"> </w:t>
            </w:r>
            <w:r>
              <w:rPr>
                <w:rStyle w:val="IndexLink"/>
                <w:rtl w:val="true"/>
              </w:rPr>
              <w:t>أبو دِهبِلٍ الجُمَحِیُّ‌</w:t>
            </w:r>
            <w:r>
              <w:rPr>
                <w:rStyle w:val="IndexLink"/>
                <w:rtl w:val="true"/>
              </w:rPr>
              <w:tab/>
            </w:r>
            <w:r>
              <w:rPr>
                <w:rStyle w:val="IndexLink"/>
              </w:rPr>
              <w:t>333</w:t>
            </w:r>
          </w:hyperlink>
        </w:p>
        <w:p>
          <w:pPr>
            <w:pStyle w:val="Contents4"/>
            <w:tabs>
              <w:tab w:val="clear" w:pos="8176"/>
              <w:tab w:val="right" w:pos="9026" w:leader="dot"/>
            </w:tabs>
            <w:rPr/>
          </w:pPr>
          <w:hyperlink w:anchor="__RefHeading___Toc5890735_3381743652">
            <w:r>
              <w:rPr>
                <w:webHidden/>
                <w:rStyle w:val="IndexLink"/>
              </w:rPr>
              <w:t>4/1</w:t>
            </w:r>
            <w:r>
              <w:rPr>
                <w:rStyle w:val="IndexLink"/>
                <w:rtl w:val="true"/>
              </w:rPr>
              <w:t xml:space="preserve"> </w:t>
            </w:r>
            <w:r>
              <w:rPr>
                <w:rStyle w:val="IndexLink"/>
                <w:rtl w:val="true"/>
              </w:rPr>
              <w:t>عَوفُ بنُ عَبدِ اللّهِ بنِ الأَحمَرِ</w:t>
            </w:r>
            <w:r>
              <w:rPr>
                <w:rStyle w:val="IndexLink"/>
                <w:rtl w:val="true"/>
              </w:rPr>
              <w:tab/>
            </w:r>
            <w:r>
              <w:rPr>
                <w:rStyle w:val="IndexLink"/>
              </w:rPr>
              <w:t>335</w:t>
            </w:r>
          </w:hyperlink>
        </w:p>
        <w:p>
          <w:pPr>
            <w:pStyle w:val="Contents4"/>
            <w:tabs>
              <w:tab w:val="clear" w:pos="8176"/>
              <w:tab w:val="right" w:pos="9026" w:leader="dot"/>
            </w:tabs>
            <w:rPr/>
          </w:pPr>
          <w:hyperlink w:anchor="__RefHeading___Toc5890737_3381743652">
            <w:r>
              <w:rPr>
                <w:webHidden/>
                <w:rStyle w:val="IndexLink"/>
              </w:rPr>
              <w:t>5/1</w:t>
            </w:r>
            <w:r>
              <w:rPr>
                <w:rStyle w:val="IndexLink"/>
                <w:rtl w:val="true"/>
              </w:rPr>
              <w:t xml:space="preserve"> </w:t>
            </w:r>
            <w:r>
              <w:rPr>
                <w:rStyle w:val="IndexLink"/>
                <w:rtl w:val="true"/>
              </w:rPr>
              <w:t>أبو الرُّمح الخزاعی</w:t>
            </w:r>
            <w:r>
              <w:rPr>
                <w:rStyle w:val="IndexLink"/>
                <w:rtl w:val="true"/>
              </w:rPr>
              <w:tab/>
            </w:r>
            <w:r>
              <w:rPr>
                <w:rStyle w:val="IndexLink"/>
              </w:rPr>
              <w:t>336</w:t>
            </w:r>
          </w:hyperlink>
        </w:p>
        <w:p>
          <w:pPr>
            <w:pStyle w:val="Contents4"/>
            <w:tabs>
              <w:tab w:val="clear" w:pos="8176"/>
              <w:tab w:val="right" w:pos="9026" w:leader="dot"/>
            </w:tabs>
            <w:rPr/>
          </w:pPr>
          <w:hyperlink w:anchor="__RefHeading___Toc5890739_3381743652">
            <w:r>
              <w:rPr>
                <w:webHidden/>
                <w:rStyle w:val="IndexLink"/>
              </w:rPr>
              <w:t>6/1</w:t>
            </w:r>
            <w:r>
              <w:rPr>
                <w:rStyle w:val="IndexLink"/>
                <w:rtl w:val="true"/>
              </w:rPr>
              <w:t xml:space="preserve"> </w:t>
            </w:r>
            <w:r>
              <w:rPr>
                <w:rStyle w:val="IndexLink"/>
                <w:rtl w:val="true"/>
              </w:rPr>
              <w:t>امُّ کُلثومٍ بِنتُ الإِمامِ عَلِیٍّ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5890741_3381743652">
            <w:r>
              <w:rPr>
                <w:webHidden/>
                <w:rStyle w:val="IndexLink"/>
              </w:rPr>
              <w:t>7/1</w:t>
            </w:r>
            <w:r>
              <w:rPr>
                <w:rStyle w:val="IndexLink"/>
                <w:rtl w:val="true"/>
              </w:rPr>
              <w:t xml:space="preserve"> </w:t>
            </w:r>
            <w:r>
              <w:rPr>
                <w:rStyle w:val="IndexLink"/>
                <w:rtl w:val="true"/>
              </w:rPr>
              <w:t>بَشیرُ بنُ حَذلَمٍ‌</w:t>
            </w:r>
            <w:r>
              <w:rPr>
                <w:rStyle w:val="IndexLink"/>
                <w:rtl w:val="true"/>
              </w:rPr>
              <w:tab/>
            </w:r>
            <w:r>
              <w:rPr>
                <w:rStyle w:val="IndexLink"/>
              </w:rPr>
              <w:t>338</w:t>
            </w:r>
          </w:hyperlink>
        </w:p>
        <w:p>
          <w:pPr>
            <w:pStyle w:val="Contents4"/>
            <w:tabs>
              <w:tab w:val="clear" w:pos="8176"/>
              <w:tab w:val="right" w:pos="9026" w:leader="dot"/>
            </w:tabs>
            <w:rPr/>
          </w:pPr>
          <w:hyperlink w:anchor="__RefHeading___Toc5890743_3381743652">
            <w:r>
              <w:rPr>
                <w:webHidden/>
                <w:rStyle w:val="IndexLink"/>
              </w:rPr>
              <w:t>8/1</w:t>
            </w:r>
            <w:r>
              <w:rPr>
                <w:rStyle w:val="IndexLink"/>
                <w:rtl w:val="true"/>
              </w:rPr>
              <w:t xml:space="preserve"> </w:t>
            </w:r>
            <w:r>
              <w:rPr>
                <w:rStyle w:val="IndexLink"/>
                <w:rtl w:val="true"/>
              </w:rPr>
              <w:t>خالِدُ بنُ غُفرانَ‌</w:t>
            </w:r>
            <w:r>
              <w:rPr>
                <w:rStyle w:val="IndexLink"/>
                <w:rtl w:val="true"/>
              </w:rPr>
              <w:tab/>
            </w:r>
            <w:r>
              <w:rPr>
                <w:rStyle w:val="IndexLink"/>
              </w:rPr>
              <w:t>340</w:t>
            </w:r>
          </w:hyperlink>
        </w:p>
        <w:p>
          <w:pPr>
            <w:pStyle w:val="Contents4"/>
            <w:tabs>
              <w:tab w:val="clear" w:pos="8176"/>
              <w:tab w:val="right" w:pos="9026" w:leader="dot"/>
            </w:tabs>
            <w:rPr/>
          </w:pPr>
          <w:hyperlink w:anchor="__RefHeading___Toc5890745_3381743652">
            <w:r>
              <w:rPr>
                <w:webHidden/>
                <w:rStyle w:val="IndexLink"/>
              </w:rPr>
              <w:t>9/1</w:t>
            </w:r>
            <w:r>
              <w:rPr>
                <w:rStyle w:val="IndexLink"/>
                <w:rtl w:val="true"/>
              </w:rPr>
              <w:t xml:space="preserve"> </w:t>
            </w:r>
            <w:r>
              <w:rPr>
                <w:rStyle w:val="IndexLink"/>
                <w:rtl w:val="true"/>
              </w:rPr>
              <w:t>الرَّبابُ بِنتُ امرِئِ القَیسِ‌</w:t>
            </w:r>
            <w:r>
              <w:rPr>
                <w:rStyle w:val="IndexLink"/>
                <w:rtl w:val="true"/>
              </w:rPr>
              <w:tab/>
            </w:r>
            <w:r>
              <w:rPr>
                <w:rStyle w:val="IndexLink"/>
              </w:rPr>
              <w:t>341</w:t>
            </w:r>
          </w:hyperlink>
        </w:p>
        <w:p>
          <w:pPr>
            <w:pStyle w:val="Contents4"/>
            <w:tabs>
              <w:tab w:val="clear" w:pos="8176"/>
              <w:tab w:val="right" w:pos="9026" w:leader="dot"/>
            </w:tabs>
            <w:rPr/>
          </w:pPr>
          <w:hyperlink w:anchor="__RefHeading___Toc5890747_3381743652">
            <w:r>
              <w:rPr>
                <w:webHidden/>
                <w:rStyle w:val="IndexLink"/>
              </w:rPr>
              <w:t>10/1</w:t>
            </w:r>
            <w:r>
              <w:rPr>
                <w:rStyle w:val="IndexLink"/>
                <w:rtl w:val="true"/>
              </w:rPr>
              <w:t xml:space="preserve"> </w:t>
            </w:r>
            <w:r>
              <w:rPr>
                <w:rStyle w:val="IndexLink"/>
                <w:rtl w:val="true"/>
              </w:rPr>
              <w:t>رَجُلٌ مِن عَبدِ القَیسِ‌</w:t>
            </w:r>
            <w:r>
              <w:rPr>
                <w:rStyle w:val="IndexLink"/>
                <w:rtl w:val="true"/>
              </w:rPr>
              <w:tab/>
            </w:r>
            <w:r>
              <w:rPr>
                <w:rStyle w:val="IndexLink"/>
              </w:rPr>
              <w:t>341</w:t>
            </w:r>
          </w:hyperlink>
        </w:p>
        <w:p>
          <w:pPr>
            <w:pStyle w:val="Contents4"/>
            <w:tabs>
              <w:tab w:val="clear" w:pos="8176"/>
              <w:tab w:val="right" w:pos="9026" w:leader="dot"/>
            </w:tabs>
            <w:rPr/>
          </w:pPr>
          <w:hyperlink w:anchor="__RefHeading___Toc5890749_3381743652">
            <w:r>
              <w:rPr>
                <w:webHidden/>
                <w:rStyle w:val="IndexLink"/>
              </w:rPr>
              <w:t>11/1</w:t>
            </w:r>
            <w:r>
              <w:rPr>
                <w:rStyle w:val="IndexLink"/>
                <w:rtl w:val="true"/>
              </w:rPr>
              <w:t xml:space="preserve"> </w:t>
            </w:r>
            <w:r>
              <w:rPr>
                <w:rStyle w:val="IndexLink"/>
                <w:rtl w:val="true"/>
              </w:rPr>
              <w:t>سُلَیمانُ بنُ قَتَّةَ‌</w:t>
            </w:r>
            <w:r>
              <w:rPr>
                <w:rStyle w:val="IndexLink"/>
                <w:rtl w:val="true"/>
              </w:rPr>
              <w:tab/>
            </w:r>
            <w:r>
              <w:rPr>
                <w:rStyle w:val="IndexLink"/>
              </w:rPr>
              <w:t>342</w:t>
            </w:r>
          </w:hyperlink>
        </w:p>
        <w:p>
          <w:pPr>
            <w:pStyle w:val="Contents4"/>
            <w:tabs>
              <w:tab w:val="clear" w:pos="8176"/>
              <w:tab w:val="right" w:pos="9026" w:leader="dot"/>
            </w:tabs>
            <w:rPr/>
          </w:pPr>
          <w:hyperlink w:anchor="__RefHeading___Toc5890751_3381743652">
            <w:r>
              <w:rPr>
                <w:webHidden/>
                <w:rStyle w:val="IndexLink"/>
              </w:rPr>
              <w:t>12/1</w:t>
            </w:r>
            <w:r>
              <w:rPr>
                <w:rStyle w:val="IndexLink"/>
                <w:rtl w:val="true"/>
              </w:rPr>
              <w:t xml:space="preserve"> </w:t>
            </w:r>
            <w:r>
              <w:rPr>
                <w:rStyle w:val="IndexLink"/>
                <w:rtl w:val="true"/>
              </w:rPr>
              <w:t>عَبدُ اللّهِ بنُ الزُّبَیرِ الأَسَدِیُّ‌</w:t>
            </w:r>
            <w:r>
              <w:rPr>
                <w:rStyle w:val="IndexLink"/>
                <w:rtl w:val="true"/>
              </w:rPr>
              <w:tab/>
            </w:r>
            <w:r>
              <w:rPr>
                <w:rStyle w:val="IndexLink"/>
              </w:rPr>
              <w:t>343</w:t>
            </w:r>
          </w:hyperlink>
        </w:p>
        <w:p>
          <w:pPr>
            <w:pStyle w:val="Contents4"/>
            <w:tabs>
              <w:tab w:val="clear" w:pos="8176"/>
              <w:tab w:val="right" w:pos="9026" w:leader="dot"/>
            </w:tabs>
            <w:rPr/>
          </w:pPr>
          <w:hyperlink w:anchor="__RefHeading___Toc5890753_3381743652">
            <w:r>
              <w:rPr>
                <w:webHidden/>
                <w:rStyle w:val="IndexLink"/>
              </w:rPr>
              <w:t>13/1</w:t>
            </w:r>
            <w:r>
              <w:rPr>
                <w:rStyle w:val="IndexLink"/>
                <w:rtl w:val="true"/>
              </w:rPr>
              <w:t xml:space="preserve"> </w:t>
            </w:r>
            <w:r>
              <w:rPr>
                <w:rStyle w:val="IndexLink"/>
                <w:rtl w:val="true"/>
              </w:rPr>
              <w:t>عُبَیدُ اللّهِ بنُ الحُرِّ الجُعفِیُّ‌</w:t>
            </w:r>
            <w:r>
              <w:rPr>
                <w:rStyle w:val="IndexLink"/>
                <w:rtl w:val="true"/>
              </w:rPr>
              <w:tab/>
            </w:r>
            <w:r>
              <w:rPr>
                <w:rStyle w:val="IndexLink"/>
              </w:rPr>
              <w:t>344</w:t>
            </w:r>
          </w:hyperlink>
        </w:p>
        <w:p>
          <w:pPr>
            <w:pStyle w:val="Contents4"/>
            <w:tabs>
              <w:tab w:val="clear" w:pos="8176"/>
              <w:tab w:val="right" w:pos="9026" w:leader="dot"/>
            </w:tabs>
            <w:rPr/>
          </w:pPr>
          <w:hyperlink w:anchor="__RefHeading___Toc5890755_3381743652">
            <w:r>
              <w:rPr>
                <w:webHidden/>
                <w:rStyle w:val="IndexLink"/>
              </w:rPr>
              <w:t>14/1</w:t>
            </w:r>
            <w:r>
              <w:rPr>
                <w:rStyle w:val="IndexLink"/>
                <w:rtl w:val="true"/>
              </w:rPr>
              <w:t xml:space="preserve"> </w:t>
            </w:r>
            <w:r>
              <w:rPr>
                <w:rStyle w:val="IndexLink"/>
                <w:rtl w:val="true"/>
              </w:rPr>
              <w:t>عُبَیدَةُ بنُ عَمروٍ الکِندِیُّ‌</w:t>
            </w:r>
            <w:r>
              <w:rPr>
                <w:rStyle w:val="IndexLink"/>
                <w:rtl w:val="true"/>
              </w:rPr>
              <w:tab/>
            </w:r>
            <w:r>
              <w:rPr>
                <w:rStyle w:val="IndexLink"/>
              </w:rPr>
              <w:t>347</w:t>
            </w:r>
          </w:hyperlink>
        </w:p>
        <w:p>
          <w:pPr>
            <w:pStyle w:val="Contents4"/>
            <w:tabs>
              <w:tab w:val="clear" w:pos="8176"/>
              <w:tab w:val="right" w:pos="9026" w:leader="dot"/>
            </w:tabs>
            <w:rPr/>
          </w:pPr>
          <w:hyperlink w:anchor="__RefHeading___Toc5890757_3381743652">
            <w:r>
              <w:rPr>
                <w:webHidden/>
                <w:rStyle w:val="IndexLink"/>
              </w:rPr>
              <w:t>15/1</w:t>
            </w:r>
            <w:r>
              <w:rPr>
                <w:rStyle w:val="IndexLink"/>
                <w:rtl w:val="true"/>
              </w:rPr>
              <w:t xml:space="preserve"> </w:t>
            </w:r>
            <w:r>
              <w:rPr>
                <w:rStyle w:val="IndexLink"/>
                <w:rtl w:val="true"/>
              </w:rPr>
              <w:t>عُقبَةُ بنُ عَمرٍو السَّهمِیُّ‌</w:t>
            </w:r>
            <w:r>
              <w:rPr>
                <w:rStyle w:val="IndexLink"/>
                <w:rtl w:val="true"/>
              </w:rPr>
              <w:tab/>
            </w:r>
            <w:r>
              <w:rPr>
                <w:rStyle w:val="IndexLink"/>
              </w:rPr>
              <w:t>349</w:t>
            </w:r>
          </w:hyperlink>
        </w:p>
        <w:p>
          <w:pPr>
            <w:pStyle w:val="Contents4"/>
            <w:tabs>
              <w:tab w:val="clear" w:pos="8176"/>
              <w:tab w:val="right" w:pos="9026" w:leader="dot"/>
            </w:tabs>
            <w:rPr/>
          </w:pPr>
          <w:hyperlink w:anchor="__RefHeading___Toc5890759_3381743652">
            <w:r>
              <w:rPr>
                <w:webHidden/>
                <w:rStyle w:val="IndexLink"/>
              </w:rPr>
              <w:t>16/1</w:t>
            </w:r>
            <w:r>
              <w:rPr>
                <w:rStyle w:val="IndexLink"/>
                <w:rtl w:val="true"/>
              </w:rPr>
              <w:t xml:space="preserve"> </w:t>
            </w:r>
            <w:r>
              <w:rPr>
                <w:rStyle w:val="IndexLink"/>
                <w:rtl w:val="true"/>
              </w:rPr>
              <w:t>الفَضلُ بنُ عَبّاسِ بنِ عُتبَةَ‌</w:t>
            </w:r>
            <w:r>
              <w:rPr>
                <w:rStyle w:val="IndexLink"/>
                <w:rtl w:val="true"/>
              </w:rPr>
              <w:tab/>
            </w:r>
            <w:r>
              <w:rPr>
                <w:rStyle w:val="IndexLink"/>
              </w:rPr>
              <w:t>350</w:t>
            </w:r>
          </w:hyperlink>
        </w:p>
        <w:p>
          <w:pPr>
            <w:pStyle w:val="Contents4"/>
            <w:tabs>
              <w:tab w:val="clear" w:pos="8176"/>
              <w:tab w:val="right" w:pos="9026" w:leader="dot"/>
            </w:tabs>
            <w:rPr/>
          </w:pPr>
          <w:hyperlink w:anchor="__RefHeading___Toc5890761_3381743652">
            <w:r>
              <w:rPr>
                <w:webHidden/>
                <w:rStyle w:val="IndexLink"/>
              </w:rPr>
              <w:t>17/1</w:t>
            </w:r>
            <w:r>
              <w:rPr>
                <w:rStyle w:val="IndexLink"/>
                <w:rtl w:val="true"/>
              </w:rPr>
              <w:t xml:space="preserve"> </w:t>
            </w:r>
            <w:r>
              <w:rPr>
                <w:rStyle w:val="IndexLink"/>
                <w:rtl w:val="true"/>
              </w:rPr>
              <w:t>ما رُوِیَ عَن بَناتِ عَقیلٍ‌</w:t>
            </w:r>
            <w:r>
              <w:rPr>
                <w:rStyle w:val="IndexLink"/>
                <w:rtl w:val="true"/>
              </w:rPr>
              <w:tab/>
            </w:r>
            <w:r>
              <w:rPr>
                <w:rStyle w:val="IndexLink"/>
              </w:rPr>
              <w:t>351</w:t>
            </w:r>
          </w:hyperlink>
        </w:p>
        <w:p>
          <w:pPr>
            <w:pStyle w:val="Contents4"/>
            <w:tabs>
              <w:tab w:val="clear" w:pos="8176"/>
              <w:tab w:val="right" w:pos="9026" w:leader="dot"/>
            </w:tabs>
            <w:rPr/>
          </w:pPr>
          <w:hyperlink w:anchor="__RefHeading___Toc5890763_3381743652">
            <w:r>
              <w:rPr>
                <w:webHidden/>
                <w:rStyle w:val="IndexLink"/>
              </w:rPr>
              <w:t>18/1</w:t>
            </w:r>
            <w:r>
              <w:rPr>
                <w:rStyle w:val="IndexLink"/>
                <w:rtl w:val="true"/>
              </w:rPr>
              <w:t xml:space="preserve"> </w:t>
            </w:r>
            <w:r>
              <w:rPr>
                <w:rStyle w:val="IndexLink"/>
                <w:rtl w:val="true"/>
              </w:rPr>
              <w:t>مُسلِمُ بنُ قُتَیبَةَ‌</w:t>
            </w:r>
            <w:r>
              <w:rPr>
                <w:rStyle w:val="IndexLink"/>
                <w:rtl w:val="true"/>
              </w:rPr>
              <w:tab/>
            </w:r>
            <w:r>
              <w:rPr>
                <w:rStyle w:val="IndexLink"/>
              </w:rPr>
              <w:t>353</w:t>
            </w:r>
          </w:hyperlink>
        </w:p>
        <w:p>
          <w:pPr>
            <w:pStyle w:val="Contents4"/>
            <w:tabs>
              <w:tab w:val="clear" w:pos="8176"/>
              <w:tab w:val="right" w:pos="9026" w:leader="dot"/>
            </w:tabs>
            <w:rPr/>
          </w:pPr>
          <w:hyperlink w:anchor="__RefHeading___Toc5890765_3381743652">
            <w:r>
              <w:rPr>
                <w:webHidden/>
                <w:rStyle w:val="IndexLink"/>
              </w:rPr>
              <w:t>19/1</w:t>
            </w:r>
            <w:r>
              <w:rPr>
                <w:rStyle w:val="IndexLink"/>
                <w:rtl w:val="true"/>
              </w:rPr>
              <w:t xml:space="preserve"> </w:t>
            </w:r>
            <w:r>
              <w:rPr>
                <w:rStyle w:val="IndexLink"/>
                <w:rtl w:val="true"/>
              </w:rPr>
              <w:t>المُغیرَةُ بنُ نَوفَلِ بنِ الحارِثِ‌</w:t>
            </w:r>
            <w:r>
              <w:rPr>
                <w:rStyle w:val="IndexLink"/>
                <w:rtl w:val="true"/>
              </w:rPr>
              <w:tab/>
            </w:r>
            <w:r>
              <w:rPr>
                <w:rStyle w:val="IndexLink"/>
              </w:rPr>
              <w:t>354</w:t>
            </w:r>
          </w:hyperlink>
        </w:p>
        <w:p>
          <w:pPr>
            <w:pStyle w:val="Contents4"/>
            <w:tabs>
              <w:tab w:val="clear" w:pos="8176"/>
              <w:tab w:val="right" w:pos="9026" w:leader="dot"/>
            </w:tabs>
            <w:rPr/>
          </w:pPr>
          <w:hyperlink w:anchor="__RefHeading___Toc5890767_3381743652">
            <w:r>
              <w:rPr>
                <w:webHidden/>
                <w:rStyle w:val="IndexLink"/>
              </w:rPr>
              <w:t>20/1</w:t>
            </w:r>
            <w:r>
              <w:rPr>
                <w:rStyle w:val="IndexLink"/>
                <w:rtl w:val="true"/>
              </w:rPr>
              <w:t xml:space="preserve"> </w:t>
            </w:r>
            <w:r>
              <w:rPr>
                <w:rStyle w:val="IndexLink"/>
                <w:rtl w:val="true"/>
              </w:rPr>
              <w:t>مَولًی لِعُمَرَ بنِ عِکرِمَةَ‌</w:t>
            </w:r>
            <w:r>
              <w:rPr>
                <w:rStyle w:val="IndexLink"/>
                <w:rtl w:val="true"/>
              </w:rPr>
              <w:tab/>
            </w:r>
            <w:r>
              <w:rPr>
                <w:rStyle w:val="IndexLink"/>
              </w:rPr>
              <w:t>355</w:t>
            </w:r>
          </w:hyperlink>
        </w:p>
        <w:p>
          <w:pPr>
            <w:pStyle w:val="Contents4"/>
            <w:tabs>
              <w:tab w:val="clear" w:pos="8176"/>
              <w:tab w:val="right" w:pos="9026" w:leader="dot"/>
            </w:tabs>
            <w:rPr/>
          </w:pPr>
          <w:hyperlink w:anchor="__RefHeading___Toc5890769_3381743652">
            <w:r>
              <w:rPr>
                <w:webHidden/>
                <w:rStyle w:val="IndexLink"/>
              </w:rPr>
              <w:t>21/1</w:t>
            </w:r>
            <w:r>
              <w:rPr>
                <w:rStyle w:val="IndexLink"/>
                <w:rtl w:val="true"/>
              </w:rPr>
              <w:t xml:space="preserve"> </w:t>
            </w:r>
            <w:r>
              <w:rPr>
                <w:rStyle w:val="IndexLink"/>
                <w:rtl w:val="true"/>
              </w:rPr>
              <w:t>النَّجاشِیُّ‌</w:t>
            </w:r>
            <w:r>
              <w:rPr>
                <w:rStyle w:val="IndexLink"/>
                <w:rtl w:val="true"/>
              </w:rPr>
              <w:tab/>
            </w:r>
            <w:r>
              <w:rPr>
                <w:rStyle w:val="IndexLink"/>
              </w:rPr>
              <w:t>355</w:t>
            </w:r>
          </w:hyperlink>
        </w:p>
        <w:p>
          <w:pPr>
            <w:pStyle w:val="Contents3"/>
            <w:tabs>
              <w:tab w:val="clear" w:pos="8459"/>
              <w:tab w:val="right" w:pos="9026" w:leader="dot"/>
            </w:tabs>
            <w:rPr/>
          </w:pPr>
          <w:hyperlink w:anchor="__RefHeading___Toc5890771_3381743652">
            <w:r>
              <w:rPr>
                <w:webHidden/>
                <w:rStyle w:val="IndexLink"/>
                <w:rtl w:val="true"/>
              </w:rPr>
              <w:t>الفصل الثانی</w:t>
            </w:r>
            <w:r>
              <w:rPr>
                <w:rStyle w:val="IndexLink"/>
                <w:rtl w:val="true"/>
              </w:rPr>
              <w:t>:</w:t>
            </w:r>
            <w:r>
              <w:rPr>
                <w:rStyle w:val="IndexLink"/>
                <w:rtl w:val="true"/>
              </w:rPr>
              <w:t>نماذج من المراثی التی انشدت فی القرن الثّانی</w:t>
            </w:r>
            <w:r>
              <w:rPr>
                <w:rStyle w:val="IndexLink"/>
                <w:rtl w:val="true"/>
              </w:rPr>
              <w:tab/>
            </w:r>
            <w:r>
              <w:rPr>
                <w:rStyle w:val="IndexLink"/>
              </w:rPr>
              <w:t>357</w:t>
            </w:r>
          </w:hyperlink>
        </w:p>
        <w:p>
          <w:pPr>
            <w:pStyle w:val="Contents4"/>
            <w:tabs>
              <w:tab w:val="clear" w:pos="8176"/>
              <w:tab w:val="right" w:pos="9026" w:leader="dot"/>
            </w:tabs>
            <w:rPr/>
          </w:pPr>
          <w:hyperlink w:anchor="__RefHeading___Toc5890773_3381743652">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890775_3381743652">
            <w:r>
              <w:rPr>
                <w:webHidden/>
                <w:rStyle w:val="IndexLink"/>
              </w:rPr>
              <w:t>1/2</w:t>
            </w:r>
            <w:r>
              <w:rPr>
                <w:rStyle w:val="IndexLink"/>
                <w:rtl w:val="true"/>
              </w:rPr>
              <w:t xml:space="preserve"> </w:t>
            </w:r>
            <w:r>
              <w:rPr>
                <w:rStyle w:val="IndexLink"/>
                <w:rtl w:val="true"/>
              </w:rPr>
              <w:t>جَعفَرُ بنُ عَفّانَ الطّائِیُّ‌</w:t>
            </w:r>
            <w:r>
              <w:rPr>
                <w:rStyle w:val="IndexLink"/>
                <w:rtl w:val="true"/>
              </w:rPr>
              <w:tab/>
            </w:r>
            <w:r>
              <w:rPr>
                <w:rStyle w:val="IndexLink"/>
              </w:rPr>
              <w:t>357</w:t>
            </w:r>
          </w:hyperlink>
        </w:p>
        <w:p>
          <w:pPr>
            <w:pStyle w:val="Contents4"/>
            <w:tabs>
              <w:tab w:val="clear" w:pos="8176"/>
              <w:tab w:val="right" w:pos="9026" w:leader="dot"/>
            </w:tabs>
            <w:rPr/>
          </w:pPr>
          <w:hyperlink w:anchor="__RefHeading___Toc5890777_3381743652">
            <w:r>
              <w:rPr>
                <w:webHidden/>
                <w:rStyle w:val="IndexLink"/>
              </w:rPr>
              <w:t>2/2</w:t>
            </w:r>
            <w:r>
              <w:rPr>
                <w:rStyle w:val="IndexLink"/>
                <w:rtl w:val="true"/>
              </w:rPr>
              <w:t xml:space="preserve"> </w:t>
            </w:r>
            <w:r>
              <w:rPr>
                <w:rStyle w:val="IndexLink"/>
                <w:rtl w:val="true"/>
              </w:rPr>
              <w:t>السَّیِّدُ الحِمیَرِیُّ‌</w:t>
            </w:r>
            <w:r>
              <w:rPr>
                <w:rStyle w:val="IndexLink"/>
                <w:rtl w:val="true"/>
              </w:rPr>
              <w:tab/>
            </w:r>
            <w:r>
              <w:rPr>
                <w:rStyle w:val="IndexLink"/>
              </w:rPr>
              <w:t>358</w:t>
            </w:r>
          </w:hyperlink>
        </w:p>
        <w:p>
          <w:pPr>
            <w:pStyle w:val="Contents4"/>
            <w:tabs>
              <w:tab w:val="clear" w:pos="8176"/>
              <w:tab w:val="right" w:pos="9026" w:leader="dot"/>
            </w:tabs>
            <w:rPr/>
          </w:pPr>
          <w:hyperlink w:anchor="__RefHeading___Toc5890779_3381743652">
            <w:r>
              <w:rPr>
                <w:webHidden/>
                <w:rStyle w:val="IndexLink"/>
              </w:rPr>
              <w:t>3/2</w:t>
            </w:r>
            <w:r>
              <w:rPr>
                <w:rStyle w:val="IndexLink"/>
                <w:rtl w:val="true"/>
              </w:rPr>
              <w:t xml:space="preserve"> </w:t>
            </w:r>
            <w:r>
              <w:rPr>
                <w:rStyle w:val="IndexLink"/>
                <w:rtl w:val="true"/>
              </w:rPr>
              <w:t>الفَضلُ بنُ عَبدِ الرَّحمنِ بنِ العَبّاسِ‌</w:t>
            </w:r>
            <w:r>
              <w:rPr>
                <w:rStyle w:val="IndexLink"/>
                <w:rtl w:val="true"/>
              </w:rPr>
              <w:tab/>
            </w:r>
            <w:r>
              <w:rPr>
                <w:rStyle w:val="IndexLink"/>
              </w:rPr>
              <w:t>360</w:t>
            </w:r>
          </w:hyperlink>
        </w:p>
        <w:p>
          <w:pPr>
            <w:pStyle w:val="Contents4"/>
            <w:tabs>
              <w:tab w:val="clear" w:pos="8176"/>
              <w:tab w:val="right" w:pos="9026" w:leader="dot"/>
            </w:tabs>
            <w:rPr/>
          </w:pPr>
          <w:hyperlink w:anchor="__RefHeading___Toc5890781_3381743652">
            <w:r>
              <w:rPr>
                <w:webHidden/>
                <w:rStyle w:val="IndexLink"/>
              </w:rPr>
              <w:t>4/2</w:t>
            </w:r>
            <w:r>
              <w:rPr>
                <w:rStyle w:val="IndexLink"/>
                <w:rtl w:val="true"/>
              </w:rPr>
              <w:t xml:space="preserve"> </w:t>
            </w:r>
            <w:r>
              <w:rPr>
                <w:rStyle w:val="IndexLink"/>
                <w:rtl w:val="true"/>
              </w:rPr>
              <w:t>الکمَیت</w:t>
            </w:r>
            <w:r>
              <w:rPr>
                <w:rStyle w:val="IndexLink"/>
                <w:rtl w:val="true"/>
              </w:rPr>
              <w:tab/>
            </w:r>
            <w:r>
              <w:rPr>
                <w:rStyle w:val="IndexLink"/>
              </w:rPr>
              <w:t>361</w:t>
            </w:r>
          </w:hyperlink>
        </w:p>
        <w:p>
          <w:pPr>
            <w:pStyle w:val="Contents4"/>
            <w:tabs>
              <w:tab w:val="clear" w:pos="8176"/>
              <w:tab w:val="right" w:pos="9026" w:leader="dot"/>
            </w:tabs>
            <w:rPr/>
          </w:pPr>
          <w:hyperlink w:anchor="__RefHeading___Toc5890783_3381743652">
            <w:r>
              <w:rPr>
                <w:webHidden/>
                <w:rStyle w:val="IndexLink"/>
              </w:rPr>
              <w:t>5/2</w:t>
            </w:r>
            <w:r>
              <w:rPr>
                <w:rStyle w:val="IndexLink"/>
                <w:rtl w:val="true"/>
              </w:rPr>
              <w:t xml:space="preserve"> </w:t>
            </w:r>
            <w:r>
              <w:rPr>
                <w:rStyle w:val="IndexLink"/>
                <w:rtl w:val="true"/>
              </w:rPr>
              <w:t>مَنصورُ بنُ سَلَمَةَ النَّمِرِیُّ‌</w:t>
            </w:r>
            <w:r>
              <w:rPr>
                <w:rStyle w:val="IndexLink"/>
                <w:rtl w:val="true"/>
              </w:rPr>
              <w:tab/>
            </w:r>
            <w:r>
              <w:rPr>
                <w:rStyle w:val="IndexLink"/>
              </w:rPr>
              <w:t>365</w:t>
            </w:r>
          </w:hyperlink>
        </w:p>
        <w:p>
          <w:pPr>
            <w:pStyle w:val="Contents3"/>
            <w:tabs>
              <w:tab w:val="clear" w:pos="8459"/>
              <w:tab w:val="right" w:pos="9026" w:leader="dot"/>
            </w:tabs>
            <w:rPr/>
          </w:pPr>
          <w:hyperlink w:anchor="__RefHeading___Toc5890785_3381743652">
            <w:r>
              <w:rPr>
                <w:webHidden/>
                <w:rStyle w:val="IndexLink"/>
                <w:rtl w:val="true"/>
              </w:rPr>
              <w:t>الفصل الثالث</w:t>
            </w:r>
            <w:r>
              <w:rPr>
                <w:rStyle w:val="IndexLink"/>
                <w:rtl w:val="true"/>
              </w:rPr>
              <w:t>:</w:t>
            </w:r>
            <w:r>
              <w:rPr>
                <w:rStyle w:val="IndexLink"/>
                <w:rtl w:val="true"/>
              </w:rPr>
              <w:t>نماذج من المراثی التی انشدت فی القرن الثّالث</w:t>
            </w:r>
            <w:r>
              <w:rPr>
                <w:rStyle w:val="IndexLink"/>
                <w:rtl w:val="true"/>
              </w:rPr>
              <w:tab/>
            </w:r>
            <w:r>
              <w:rPr>
                <w:rStyle w:val="IndexLink"/>
              </w:rPr>
              <w:t>367</w:t>
            </w:r>
          </w:hyperlink>
        </w:p>
        <w:p>
          <w:pPr>
            <w:pStyle w:val="Contents4"/>
            <w:tabs>
              <w:tab w:val="clear" w:pos="8176"/>
              <w:tab w:val="right" w:pos="9026" w:leader="dot"/>
            </w:tabs>
            <w:rPr/>
          </w:pPr>
          <w:hyperlink w:anchor="__RefHeading___Toc5890787_3381743652">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5890789_3381743652">
            <w:r>
              <w:rPr>
                <w:webHidden/>
                <w:rStyle w:val="IndexLink"/>
              </w:rPr>
              <w:t>1/3</w:t>
            </w:r>
            <w:r>
              <w:rPr>
                <w:rStyle w:val="IndexLink"/>
                <w:rtl w:val="true"/>
              </w:rPr>
              <w:t xml:space="preserve"> </w:t>
            </w:r>
            <w:r>
              <w:rPr>
                <w:rStyle w:val="IndexLink"/>
                <w:rtl w:val="true"/>
              </w:rPr>
              <w:t>أبوطالِبٍ الجَعفَرِیُّ‌</w:t>
            </w:r>
            <w:r>
              <w:rPr>
                <w:rStyle w:val="IndexLink"/>
                <w:rtl w:val="true"/>
              </w:rPr>
              <w:tab/>
            </w:r>
            <w:r>
              <w:rPr>
                <w:rStyle w:val="IndexLink"/>
              </w:rPr>
              <w:t>367</w:t>
            </w:r>
          </w:hyperlink>
        </w:p>
        <w:p>
          <w:pPr>
            <w:pStyle w:val="Contents4"/>
            <w:tabs>
              <w:tab w:val="clear" w:pos="8176"/>
              <w:tab w:val="right" w:pos="9026" w:leader="dot"/>
            </w:tabs>
            <w:rPr/>
          </w:pPr>
          <w:hyperlink w:anchor="__RefHeading___Toc5890791_3381743652">
            <w:r>
              <w:rPr>
                <w:webHidden/>
                <w:rStyle w:val="IndexLink"/>
              </w:rPr>
              <w:t>2/3</w:t>
            </w:r>
            <w:r>
              <w:rPr>
                <w:rStyle w:val="IndexLink"/>
                <w:rtl w:val="true"/>
              </w:rPr>
              <w:t xml:space="preserve"> </w:t>
            </w:r>
            <w:r>
              <w:rPr>
                <w:rStyle w:val="IndexLink"/>
                <w:rtl w:val="true"/>
              </w:rPr>
              <w:t>دِعبِلٌ الخُزاعِیُّ‌</w:t>
            </w:r>
            <w:r>
              <w:rPr>
                <w:rStyle w:val="IndexLink"/>
                <w:rtl w:val="true"/>
              </w:rPr>
              <w:tab/>
            </w:r>
            <w:r>
              <w:rPr>
                <w:rStyle w:val="IndexLink"/>
              </w:rPr>
              <w:t>368</w:t>
            </w:r>
          </w:hyperlink>
        </w:p>
        <w:p>
          <w:pPr>
            <w:pStyle w:val="Contents4"/>
            <w:tabs>
              <w:tab w:val="clear" w:pos="8176"/>
              <w:tab w:val="right" w:pos="9026" w:leader="dot"/>
            </w:tabs>
            <w:rPr/>
          </w:pPr>
          <w:hyperlink w:anchor="__RefHeading___Toc5890793_3381743652">
            <w:r>
              <w:rPr>
                <w:webHidden/>
                <w:rStyle w:val="IndexLink"/>
              </w:rPr>
              <w:t>3/3</w:t>
            </w:r>
            <w:r>
              <w:rPr>
                <w:rStyle w:val="IndexLink"/>
                <w:rtl w:val="true"/>
              </w:rPr>
              <w:t xml:space="preserve"> </w:t>
            </w:r>
            <w:r>
              <w:rPr>
                <w:rStyle w:val="IndexLink"/>
                <w:rtl w:val="true"/>
              </w:rPr>
              <w:t>دیکُ الجِنِّ‌</w:t>
            </w:r>
            <w:r>
              <w:rPr>
                <w:rStyle w:val="IndexLink"/>
                <w:rtl w:val="true"/>
              </w:rPr>
              <w:tab/>
            </w:r>
            <w:r>
              <w:rPr>
                <w:rStyle w:val="IndexLink"/>
              </w:rPr>
              <w:t>374</w:t>
            </w:r>
          </w:hyperlink>
        </w:p>
        <w:p>
          <w:pPr>
            <w:pStyle w:val="Contents4"/>
            <w:tabs>
              <w:tab w:val="clear" w:pos="8176"/>
              <w:tab w:val="right" w:pos="9026" w:leader="dot"/>
            </w:tabs>
            <w:rPr/>
          </w:pPr>
          <w:hyperlink w:anchor="__RefHeading___Toc5890795_3381743652">
            <w:r>
              <w:rPr>
                <w:webHidden/>
                <w:rStyle w:val="IndexLink"/>
              </w:rPr>
              <w:t>4/3</w:t>
            </w:r>
            <w:r>
              <w:rPr>
                <w:rStyle w:val="IndexLink"/>
                <w:rtl w:val="true"/>
              </w:rPr>
              <w:t xml:space="preserve"> </w:t>
            </w:r>
            <w:r>
              <w:rPr>
                <w:rStyle w:val="IndexLink"/>
                <w:rtl w:val="true"/>
              </w:rPr>
              <w:t>الشّافِعِیُّ‌</w:t>
            </w:r>
            <w:r>
              <w:rPr>
                <w:rStyle w:val="IndexLink"/>
                <w:rtl w:val="true"/>
              </w:rPr>
              <w:tab/>
            </w:r>
            <w:r>
              <w:rPr>
                <w:rStyle w:val="IndexLink"/>
              </w:rPr>
              <w:t>377</w:t>
            </w:r>
          </w:hyperlink>
        </w:p>
        <w:p>
          <w:pPr>
            <w:pStyle w:val="Contents4"/>
            <w:tabs>
              <w:tab w:val="clear" w:pos="8176"/>
              <w:tab w:val="right" w:pos="9026" w:leader="dot"/>
            </w:tabs>
            <w:rPr/>
          </w:pPr>
          <w:hyperlink w:anchor="__RefHeading___Toc5890797_3381743652">
            <w:r>
              <w:rPr>
                <w:webHidden/>
                <w:rStyle w:val="IndexLink"/>
              </w:rPr>
              <w:t>5/3</w:t>
            </w:r>
            <w:r>
              <w:rPr>
                <w:rStyle w:val="IndexLink"/>
                <w:rtl w:val="true"/>
              </w:rPr>
              <w:t xml:space="preserve"> </w:t>
            </w:r>
            <w:r>
              <w:rPr>
                <w:rStyle w:val="IndexLink"/>
                <w:rtl w:val="true"/>
              </w:rPr>
              <w:t>عَبدُ اللّهِ البَرقِیُّ‌</w:t>
            </w:r>
            <w:r>
              <w:rPr>
                <w:rStyle w:val="IndexLink"/>
                <w:rtl w:val="true"/>
              </w:rPr>
              <w:tab/>
            </w:r>
            <w:r>
              <w:rPr>
                <w:rStyle w:val="IndexLink"/>
              </w:rPr>
              <w:t>378</w:t>
            </w:r>
          </w:hyperlink>
        </w:p>
        <w:p>
          <w:pPr>
            <w:pStyle w:val="Contents4"/>
            <w:tabs>
              <w:tab w:val="clear" w:pos="8176"/>
              <w:tab w:val="right" w:pos="9026" w:leader="dot"/>
            </w:tabs>
            <w:rPr/>
          </w:pPr>
          <w:hyperlink w:anchor="__RefHeading___Toc5890799_3381743652">
            <w:r>
              <w:rPr>
                <w:webHidden/>
                <w:rStyle w:val="IndexLink"/>
              </w:rPr>
              <w:t>6/3</w:t>
            </w:r>
            <w:r>
              <w:rPr>
                <w:rStyle w:val="IndexLink"/>
                <w:rtl w:val="true"/>
              </w:rPr>
              <w:t xml:space="preserve"> </w:t>
            </w:r>
            <w:r>
              <w:rPr>
                <w:rStyle w:val="IndexLink"/>
                <w:rtl w:val="true"/>
              </w:rPr>
              <w:t>عَبدُ اللّهِ بنُ المُعتَزِّ</w:t>
            </w:r>
            <w:r>
              <w:rPr>
                <w:rStyle w:val="IndexLink"/>
                <w:rtl w:val="true"/>
              </w:rPr>
              <w:tab/>
            </w:r>
            <w:r>
              <w:rPr>
                <w:rStyle w:val="IndexLink"/>
              </w:rPr>
              <w:t>379</w:t>
            </w:r>
          </w:hyperlink>
        </w:p>
        <w:p>
          <w:pPr>
            <w:pStyle w:val="Contents4"/>
            <w:tabs>
              <w:tab w:val="clear" w:pos="8176"/>
              <w:tab w:val="right" w:pos="9026" w:leader="dot"/>
            </w:tabs>
            <w:rPr/>
          </w:pPr>
          <w:hyperlink w:anchor="__RefHeading___Toc5890801_3381743652">
            <w:r>
              <w:rPr>
                <w:webHidden/>
                <w:rStyle w:val="IndexLink"/>
              </w:rPr>
              <w:t>7/3</w:t>
            </w:r>
            <w:r>
              <w:rPr>
                <w:rStyle w:val="IndexLink"/>
                <w:rtl w:val="true"/>
              </w:rPr>
              <w:t xml:space="preserve"> </w:t>
            </w:r>
            <w:r>
              <w:rPr>
                <w:rStyle w:val="IndexLink"/>
                <w:rtl w:val="true"/>
              </w:rPr>
              <w:t>عَلِیُّ بنُ حَسَنٍ الأَشرَفُ‌</w:t>
            </w:r>
            <w:r>
              <w:rPr>
                <w:rStyle w:val="IndexLink"/>
                <w:rtl w:val="true"/>
              </w:rPr>
              <w:tab/>
            </w:r>
            <w:r>
              <w:rPr>
                <w:rStyle w:val="IndexLink"/>
              </w:rPr>
              <w:t>380</w:t>
            </w:r>
          </w:hyperlink>
        </w:p>
        <w:p>
          <w:pPr>
            <w:pStyle w:val="Contents4"/>
            <w:tabs>
              <w:tab w:val="clear" w:pos="8176"/>
              <w:tab w:val="right" w:pos="9026" w:leader="dot"/>
            </w:tabs>
            <w:rPr/>
          </w:pPr>
          <w:hyperlink w:anchor="__RefHeading___Toc5890803_3381743652">
            <w:r>
              <w:rPr>
                <w:webHidden/>
                <w:rStyle w:val="IndexLink"/>
              </w:rPr>
              <w:t>8/3</w:t>
            </w:r>
            <w:r>
              <w:rPr>
                <w:rStyle w:val="IndexLink"/>
                <w:rtl w:val="true"/>
              </w:rPr>
              <w:t xml:space="preserve"> </w:t>
            </w:r>
            <w:r>
              <w:rPr>
                <w:rStyle w:val="IndexLink"/>
                <w:rtl w:val="true"/>
              </w:rPr>
              <w:t>الفَضلُ بنُ مُحَمَّدٍ</w:t>
            </w:r>
            <w:r>
              <w:rPr>
                <w:rStyle w:val="IndexLink"/>
                <w:rtl w:val="true"/>
              </w:rPr>
              <w:tab/>
            </w:r>
            <w:r>
              <w:rPr>
                <w:rStyle w:val="IndexLink"/>
              </w:rPr>
              <w:t>381</w:t>
            </w:r>
          </w:hyperlink>
        </w:p>
        <w:p>
          <w:pPr>
            <w:pStyle w:val="Contents4"/>
            <w:tabs>
              <w:tab w:val="clear" w:pos="8176"/>
              <w:tab w:val="right" w:pos="9026" w:leader="dot"/>
            </w:tabs>
            <w:rPr/>
          </w:pPr>
          <w:hyperlink w:anchor="__RefHeading___Toc5890805_3381743652">
            <w:r>
              <w:rPr>
                <w:webHidden/>
                <w:rStyle w:val="IndexLink"/>
              </w:rPr>
              <w:t>9/3</w:t>
            </w:r>
            <w:r>
              <w:rPr>
                <w:rStyle w:val="IndexLink"/>
                <w:rtl w:val="true"/>
              </w:rPr>
              <w:t xml:space="preserve"> </w:t>
            </w:r>
            <w:r>
              <w:rPr>
                <w:rStyle w:val="IndexLink"/>
                <w:rtl w:val="true"/>
              </w:rPr>
              <w:t>القاسِمُ بنُ یوسُفَ الکاتِبُ‌</w:t>
            </w:r>
            <w:r>
              <w:rPr>
                <w:rStyle w:val="IndexLink"/>
                <w:rtl w:val="true"/>
              </w:rPr>
              <w:tab/>
            </w:r>
            <w:r>
              <w:rPr>
                <w:rStyle w:val="IndexLink"/>
              </w:rPr>
              <w:t>382</w:t>
            </w:r>
          </w:hyperlink>
        </w:p>
        <w:p>
          <w:pPr>
            <w:pStyle w:val="Contents3"/>
            <w:tabs>
              <w:tab w:val="clear" w:pos="8459"/>
              <w:tab w:val="right" w:pos="9026" w:leader="dot"/>
            </w:tabs>
            <w:rPr/>
          </w:pPr>
          <w:hyperlink w:anchor="__RefHeading___Toc5890807_3381743652">
            <w:r>
              <w:rPr>
                <w:webHidden/>
                <w:rStyle w:val="IndexLink"/>
                <w:rtl w:val="true"/>
              </w:rPr>
              <w:t>الفصل الرابع</w:t>
            </w:r>
            <w:r>
              <w:rPr>
                <w:rStyle w:val="IndexLink"/>
                <w:rtl w:val="true"/>
              </w:rPr>
              <w:t>:</w:t>
            </w:r>
            <w:r>
              <w:rPr>
                <w:rStyle w:val="IndexLink"/>
                <w:rtl w:val="true"/>
              </w:rPr>
              <w:t>نماذج من المراثی الَّتی انشدت فی القرن الرّابع</w:t>
            </w:r>
            <w:r>
              <w:rPr>
                <w:rStyle w:val="IndexLink"/>
                <w:rtl w:val="true"/>
              </w:rPr>
              <w:tab/>
            </w:r>
            <w:r>
              <w:rPr>
                <w:rStyle w:val="IndexLink"/>
              </w:rPr>
              <w:t>385</w:t>
            </w:r>
          </w:hyperlink>
        </w:p>
        <w:p>
          <w:pPr>
            <w:pStyle w:val="Contents4"/>
            <w:tabs>
              <w:tab w:val="clear" w:pos="8176"/>
              <w:tab w:val="right" w:pos="9026" w:leader="dot"/>
            </w:tabs>
            <w:rPr/>
          </w:pPr>
          <w:hyperlink w:anchor="__RefHeading___Toc5890809_3381743652">
            <w:r>
              <w:rPr>
                <w:webHidden/>
                <w:rStyle w:val="IndexLink"/>
              </w:rPr>
              <w:t>1</w:t>
            </w:r>
            <w:r>
              <w:rPr>
                <w:rStyle w:val="IndexLink"/>
                <w:rtl w:val="true"/>
              </w:rPr>
              <w:t>.</w:t>
            </w:r>
            <w:r>
              <w:rPr>
                <w:rStyle w:val="IndexLink"/>
                <w:rtl w:val="true"/>
              </w:rPr>
              <w:t>ابنُ الحَجّاجِ البَغدادِیُّ‌</w:t>
            </w:r>
            <w:r>
              <w:rPr>
                <w:rStyle w:val="IndexLink"/>
                <w:rtl w:val="true"/>
              </w:rPr>
              <w:tab/>
            </w:r>
            <w:r>
              <w:rPr>
                <w:rStyle w:val="IndexLink"/>
              </w:rPr>
              <w:t>385</w:t>
            </w:r>
          </w:hyperlink>
        </w:p>
        <w:p>
          <w:pPr>
            <w:pStyle w:val="Contents4"/>
            <w:tabs>
              <w:tab w:val="clear" w:pos="8176"/>
              <w:tab w:val="right" w:pos="9026" w:leader="dot"/>
            </w:tabs>
            <w:rPr/>
          </w:pPr>
          <w:hyperlink w:anchor="__RefHeading___Toc5890811_3381743652">
            <w:r>
              <w:rPr>
                <w:webHidden/>
                <w:rStyle w:val="IndexLink"/>
              </w:rPr>
              <w:t>2</w:t>
            </w:r>
            <w:r>
              <w:rPr>
                <w:rStyle w:val="IndexLink"/>
                <w:rtl w:val="true"/>
              </w:rPr>
              <w:t>.</w:t>
            </w:r>
            <w:r>
              <w:rPr>
                <w:rStyle w:val="IndexLink"/>
                <w:rtl w:val="true"/>
              </w:rPr>
              <w:t>ابنُ حَمّادٍ العَبدِیُّ‌</w:t>
            </w:r>
            <w:r>
              <w:rPr>
                <w:rStyle w:val="IndexLink"/>
                <w:rtl w:val="true"/>
              </w:rPr>
              <w:tab/>
            </w:r>
            <w:r>
              <w:rPr>
                <w:rStyle w:val="IndexLink"/>
              </w:rPr>
              <w:t>386</w:t>
            </w:r>
          </w:hyperlink>
        </w:p>
        <w:p>
          <w:pPr>
            <w:pStyle w:val="Contents4"/>
            <w:tabs>
              <w:tab w:val="clear" w:pos="8176"/>
              <w:tab w:val="right" w:pos="9026" w:leader="dot"/>
            </w:tabs>
            <w:rPr/>
          </w:pPr>
          <w:hyperlink w:anchor="__RefHeading___Toc5890813_3381743652">
            <w:r>
              <w:rPr>
                <w:webHidden/>
                <w:rStyle w:val="IndexLink"/>
              </w:rPr>
              <w:t>3</w:t>
            </w:r>
            <w:r>
              <w:rPr>
                <w:rStyle w:val="IndexLink"/>
                <w:rtl w:val="true"/>
              </w:rPr>
              <w:t>.</w:t>
            </w:r>
            <w:r>
              <w:rPr>
                <w:rStyle w:val="IndexLink"/>
                <w:rtl w:val="true"/>
              </w:rPr>
              <w:t>أبو بَکرِ بنُ دُرَیدٍ الأَزدِیُّ‌</w:t>
            </w:r>
            <w:r>
              <w:rPr>
                <w:rStyle w:val="IndexLink"/>
                <w:rtl w:val="true"/>
              </w:rPr>
              <w:tab/>
            </w:r>
            <w:r>
              <w:rPr>
                <w:rStyle w:val="IndexLink"/>
              </w:rPr>
              <w:t>388</w:t>
            </w:r>
          </w:hyperlink>
        </w:p>
        <w:p>
          <w:pPr>
            <w:pStyle w:val="Contents4"/>
            <w:tabs>
              <w:tab w:val="clear" w:pos="8176"/>
              <w:tab w:val="right" w:pos="9026" w:leader="dot"/>
            </w:tabs>
            <w:rPr/>
          </w:pPr>
          <w:hyperlink w:anchor="__RefHeading___Toc5890815_3381743652">
            <w:r>
              <w:rPr>
                <w:webHidden/>
                <w:rStyle w:val="IndexLink"/>
              </w:rPr>
              <w:t>4</w:t>
            </w:r>
            <w:r>
              <w:rPr>
                <w:rStyle w:val="IndexLink"/>
                <w:rtl w:val="true"/>
              </w:rPr>
              <w:t>.</w:t>
            </w:r>
            <w:r>
              <w:rPr>
                <w:rStyle w:val="IndexLink"/>
                <w:rtl w:val="true"/>
              </w:rPr>
              <w:t>القاضی أبو حَنیفَةَ المَغرِبِیُّ‌</w:t>
            </w:r>
            <w:r>
              <w:rPr>
                <w:rStyle w:val="IndexLink"/>
                <w:rtl w:val="true"/>
              </w:rPr>
              <w:tab/>
            </w:r>
            <w:r>
              <w:rPr>
                <w:rStyle w:val="IndexLink"/>
              </w:rPr>
              <w:t>390</w:t>
            </w:r>
          </w:hyperlink>
        </w:p>
        <w:p>
          <w:pPr>
            <w:pStyle w:val="Contents4"/>
            <w:tabs>
              <w:tab w:val="clear" w:pos="8176"/>
              <w:tab w:val="right" w:pos="9026" w:leader="dot"/>
            </w:tabs>
            <w:rPr/>
          </w:pPr>
          <w:hyperlink w:anchor="__RefHeading___Toc5890817_3381743652">
            <w:r>
              <w:rPr>
                <w:webHidden/>
                <w:rStyle w:val="IndexLink"/>
              </w:rPr>
              <w:t>5</w:t>
            </w:r>
            <w:r>
              <w:rPr>
                <w:rStyle w:val="IndexLink"/>
                <w:rtl w:val="true"/>
              </w:rPr>
              <w:t>.</w:t>
            </w:r>
            <w:r>
              <w:rPr>
                <w:rStyle w:val="IndexLink"/>
                <w:rtl w:val="true"/>
              </w:rPr>
              <w:t>أبو فراسٍ الحَمدانِیُّ‌</w:t>
            </w:r>
            <w:r>
              <w:rPr>
                <w:rStyle w:val="IndexLink"/>
                <w:rtl w:val="true"/>
              </w:rPr>
              <w:tab/>
            </w:r>
            <w:r>
              <w:rPr>
                <w:rStyle w:val="IndexLink"/>
              </w:rPr>
              <w:t>391</w:t>
            </w:r>
          </w:hyperlink>
        </w:p>
        <w:p>
          <w:pPr>
            <w:pStyle w:val="Contents4"/>
            <w:tabs>
              <w:tab w:val="clear" w:pos="8176"/>
              <w:tab w:val="right" w:pos="9026" w:leader="dot"/>
            </w:tabs>
            <w:rPr/>
          </w:pPr>
          <w:hyperlink w:anchor="__RefHeading___Toc5890819_3381743652">
            <w:r>
              <w:rPr>
                <w:webHidden/>
                <w:rStyle w:val="IndexLink"/>
              </w:rPr>
              <w:t>6</w:t>
            </w:r>
            <w:r>
              <w:rPr>
                <w:rStyle w:val="IndexLink"/>
                <w:rtl w:val="true"/>
              </w:rPr>
              <w:t>.</w:t>
            </w:r>
            <w:r>
              <w:rPr>
                <w:rStyle w:val="IndexLink"/>
                <w:rtl w:val="true"/>
              </w:rPr>
              <w:t>بَدیعُ الزَّمانِ الهَمَدانِیُّ‌</w:t>
            </w:r>
            <w:r>
              <w:rPr>
                <w:rStyle w:val="IndexLink"/>
                <w:rtl w:val="true"/>
              </w:rPr>
              <w:tab/>
            </w:r>
            <w:r>
              <w:rPr>
                <w:rStyle w:val="IndexLink"/>
              </w:rPr>
              <w:t>392</w:t>
            </w:r>
          </w:hyperlink>
        </w:p>
        <w:p>
          <w:pPr>
            <w:pStyle w:val="Contents4"/>
            <w:tabs>
              <w:tab w:val="clear" w:pos="8176"/>
              <w:tab w:val="right" w:pos="9026" w:leader="dot"/>
            </w:tabs>
            <w:rPr/>
          </w:pPr>
          <w:hyperlink w:anchor="__RefHeading___Toc5890821_3381743652">
            <w:r>
              <w:rPr>
                <w:webHidden/>
                <w:rStyle w:val="IndexLink"/>
              </w:rPr>
              <w:t>7</w:t>
            </w:r>
            <w:r>
              <w:rPr>
                <w:rStyle w:val="IndexLink"/>
                <w:rtl w:val="true"/>
              </w:rPr>
              <w:t>.</w:t>
            </w:r>
            <w:r>
              <w:rPr>
                <w:rStyle w:val="IndexLink"/>
                <w:rtl w:val="true"/>
              </w:rPr>
              <w:t>البَسامِیُّ‌</w:t>
            </w:r>
            <w:r>
              <w:rPr>
                <w:rStyle w:val="IndexLink"/>
                <w:rtl w:val="true"/>
              </w:rPr>
              <w:tab/>
            </w:r>
            <w:r>
              <w:rPr>
                <w:rStyle w:val="IndexLink"/>
              </w:rPr>
              <w:t>393</w:t>
            </w:r>
          </w:hyperlink>
        </w:p>
        <w:p>
          <w:pPr>
            <w:pStyle w:val="Contents4"/>
            <w:tabs>
              <w:tab w:val="clear" w:pos="8176"/>
              <w:tab w:val="right" w:pos="9026" w:leader="dot"/>
            </w:tabs>
            <w:rPr/>
          </w:pPr>
          <w:hyperlink w:anchor="__RefHeading___Toc5890823_3381743652">
            <w:r>
              <w:rPr>
                <w:webHidden/>
                <w:rStyle w:val="IndexLink"/>
              </w:rPr>
              <w:t>8</w:t>
            </w:r>
            <w:r>
              <w:rPr>
                <w:rStyle w:val="IndexLink"/>
                <w:rtl w:val="true"/>
              </w:rPr>
              <w:t>.</w:t>
            </w:r>
            <w:r>
              <w:rPr>
                <w:rStyle w:val="IndexLink"/>
                <w:rtl w:val="true"/>
              </w:rPr>
              <w:t>تَمیمُ بنُ الخَلیفَةِ‌</w:t>
            </w:r>
            <w:r>
              <w:rPr>
                <w:rStyle w:val="IndexLink"/>
                <w:rtl w:val="true"/>
              </w:rPr>
              <w:tab/>
            </w:r>
            <w:r>
              <w:rPr>
                <w:rStyle w:val="IndexLink"/>
              </w:rPr>
              <w:t>394</w:t>
            </w:r>
          </w:hyperlink>
        </w:p>
        <w:p>
          <w:pPr>
            <w:pStyle w:val="Contents4"/>
            <w:tabs>
              <w:tab w:val="clear" w:pos="8176"/>
              <w:tab w:val="right" w:pos="9026" w:leader="dot"/>
            </w:tabs>
            <w:rPr/>
          </w:pPr>
          <w:hyperlink w:anchor="__RefHeading___Toc5890825_3381743652">
            <w:r>
              <w:rPr>
                <w:webHidden/>
                <w:rStyle w:val="IndexLink"/>
              </w:rPr>
              <w:t>9</w:t>
            </w:r>
            <w:r>
              <w:rPr>
                <w:rStyle w:val="IndexLink"/>
                <w:rtl w:val="true"/>
              </w:rPr>
              <w:t>.</w:t>
            </w:r>
            <w:r>
              <w:rPr>
                <w:rStyle w:val="IndexLink"/>
                <w:rtl w:val="true"/>
              </w:rPr>
              <w:t>الجَوهَرِیُّ‌</w:t>
            </w:r>
            <w:r>
              <w:rPr>
                <w:rStyle w:val="IndexLink"/>
                <w:rtl w:val="true"/>
              </w:rPr>
              <w:tab/>
            </w:r>
            <w:r>
              <w:rPr>
                <w:rStyle w:val="IndexLink"/>
              </w:rPr>
              <w:t>395</w:t>
            </w:r>
          </w:hyperlink>
        </w:p>
        <w:p>
          <w:pPr>
            <w:pStyle w:val="Contents4"/>
            <w:tabs>
              <w:tab w:val="clear" w:pos="8176"/>
              <w:tab w:val="right" w:pos="9026" w:leader="dot"/>
            </w:tabs>
            <w:rPr/>
          </w:pPr>
          <w:hyperlink w:anchor="__RefHeading___Toc5890827_3381743652">
            <w:r>
              <w:rPr>
                <w:webHidden/>
                <w:rStyle w:val="IndexLink"/>
              </w:rPr>
              <w:t>10</w:t>
            </w:r>
            <w:r>
              <w:rPr>
                <w:rStyle w:val="IndexLink"/>
                <w:rtl w:val="true"/>
              </w:rPr>
              <w:t>.</w:t>
            </w:r>
            <w:r>
              <w:rPr>
                <w:rStyle w:val="IndexLink"/>
                <w:rtl w:val="true"/>
              </w:rPr>
              <w:t>الزّاهی</w:t>
            </w:r>
            <w:r>
              <w:rPr>
                <w:rStyle w:val="IndexLink"/>
                <w:rtl w:val="true"/>
              </w:rPr>
              <w:tab/>
            </w:r>
            <w:r>
              <w:rPr>
                <w:rStyle w:val="IndexLink"/>
              </w:rPr>
              <w:t>396</w:t>
            </w:r>
          </w:hyperlink>
        </w:p>
        <w:p>
          <w:pPr>
            <w:pStyle w:val="Contents4"/>
            <w:tabs>
              <w:tab w:val="clear" w:pos="8176"/>
              <w:tab w:val="right" w:pos="9026" w:leader="dot"/>
            </w:tabs>
            <w:rPr/>
          </w:pPr>
          <w:hyperlink w:anchor="__RefHeading___Toc5890829_3381743652">
            <w:r>
              <w:rPr>
                <w:webHidden/>
                <w:rStyle w:val="IndexLink"/>
              </w:rPr>
              <w:t>11</w:t>
            </w:r>
            <w:r>
              <w:rPr>
                <w:rStyle w:val="IndexLink"/>
                <w:rtl w:val="true"/>
              </w:rPr>
              <w:t>.</w:t>
            </w:r>
            <w:r>
              <w:rPr>
                <w:rStyle w:val="IndexLink"/>
                <w:rtl w:val="true"/>
              </w:rPr>
              <w:t>السّوسِیُّ‌</w:t>
            </w:r>
            <w:r>
              <w:rPr>
                <w:rStyle w:val="IndexLink"/>
                <w:rtl w:val="true"/>
              </w:rPr>
              <w:tab/>
            </w:r>
            <w:r>
              <w:rPr>
                <w:rStyle w:val="IndexLink"/>
              </w:rPr>
              <w:t>398</w:t>
            </w:r>
          </w:hyperlink>
        </w:p>
        <w:p>
          <w:pPr>
            <w:pStyle w:val="Contents4"/>
            <w:tabs>
              <w:tab w:val="clear" w:pos="8176"/>
              <w:tab w:val="right" w:pos="9026" w:leader="dot"/>
            </w:tabs>
            <w:rPr/>
          </w:pPr>
          <w:hyperlink w:anchor="__RefHeading___Toc5890831_3381743652">
            <w:r>
              <w:rPr>
                <w:webHidden/>
                <w:rStyle w:val="IndexLink"/>
              </w:rPr>
              <w:t>12</w:t>
            </w:r>
            <w:r>
              <w:rPr>
                <w:rStyle w:val="IndexLink"/>
                <w:rtl w:val="true"/>
              </w:rPr>
              <w:t>.</w:t>
            </w:r>
            <w:r>
              <w:rPr>
                <w:rStyle w:val="IndexLink"/>
                <w:rtl w:val="true"/>
              </w:rPr>
              <w:t>الصّاحِبُ بنُ عَبّادٍ</w:t>
            </w:r>
            <w:r>
              <w:rPr>
                <w:rStyle w:val="IndexLink"/>
                <w:rtl w:val="true"/>
              </w:rPr>
              <w:tab/>
            </w:r>
            <w:r>
              <w:rPr>
                <w:rStyle w:val="IndexLink"/>
              </w:rPr>
              <w:t>400</w:t>
            </w:r>
          </w:hyperlink>
        </w:p>
        <w:p>
          <w:pPr>
            <w:pStyle w:val="Contents4"/>
            <w:tabs>
              <w:tab w:val="clear" w:pos="8176"/>
              <w:tab w:val="right" w:pos="9026" w:leader="dot"/>
            </w:tabs>
            <w:rPr/>
          </w:pPr>
          <w:hyperlink w:anchor="__RefHeading___Toc5890833_3381743652">
            <w:r>
              <w:rPr>
                <w:webHidden/>
                <w:rStyle w:val="IndexLink"/>
              </w:rPr>
              <w:t>13</w:t>
            </w:r>
            <w:r>
              <w:rPr>
                <w:rStyle w:val="IndexLink"/>
                <w:rtl w:val="true"/>
              </w:rPr>
              <w:t>.</w:t>
            </w:r>
            <w:r>
              <w:rPr>
                <w:rStyle w:val="IndexLink"/>
                <w:rtl w:val="true"/>
              </w:rPr>
              <w:t>الصَّقرُ</w:t>
            </w:r>
            <w:r>
              <w:rPr>
                <w:rStyle w:val="IndexLink"/>
                <w:rtl w:val="true"/>
              </w:rPr>
              <w:tab/>
            </w:r>
            <w:r>
              <w:rPr>
                <w:rStyle w:val="IndexLink"/>
              </w:rPr>
              <w:t>402</w:t>
            </w:r>
          </w:hyperlink>
        </w:p>
        <w:p>
          <w:pPr>
            <w:pStyle w:val="Contents4"/>
            <w:tabs>
              <w:tab w:val="clear" w:pos="8176"/>
              <w:tab w:val="right" w:pos="9026" w:leader="dot"/>
            </w:tabs>
            <w:rPr/>
          </w:pPr>
          <w:hyperlink w:anchor="__RefHeading___Toc5890835_3381743652">
            <w:r>
              <w:rPr>
                <w:webHidden/>
                <w:rStyle w:val="IndexLink"/>
              </w:rPr>
              <w:t>14</w:t>
            </w:r>
            <w:r>
              <w:rPr>
                <w:rStyle w:val="IndexLink"/>
                <w:rtl w:val="true"/>
              </w:rPr>
              <w:t>.</w:t>
            </w:r>
            <w:r>
              <w:rPr>
                <w:rStyle w:val="IndexLink"/>
                <w:rtl w:val="true"/>
              </w:rPr>
              <w:t>الصَّنَوبَرِیُّ‌</w:t>
            </w:r>
            <w:r>
              <w:rPr>
                <w:rStyle w:val="IndexLink"/>
                <w:rtl w:val="true"/>
              </w:rPr>
              <w:tab/>
            </w:r>
            <w:r>
              <w:rPr>
                <w:rStyle w:val="IndexLink"/>
              </w:rPr>
              <w:t>402</w:t>
            </w:r>
          </w:hyperlink>
        </w:p>
        <w:p>
          <w:pPr>
            <w:pStyle w:val="Contents4"/>
            <w:tabs>
              <w:tab w:val="clear" w:pos="8176"/>
              <w:tab w:val="right" w:pos="9026" w:leader="dot"/>
            </w:tabs>
            <w:rPr/>
          </w:pPr>
          <w:hyperlink w:anchor="__RefHeading___Toc5890837_3381743652">
            <w:r>
              <w:rPr>
                <w:webHidden/>
                <w:rStyle w:val="IndexLink"/>
              </w:rPr>
              <w:t>15</w:t>
            </w:r>
            <w:r>
              <w:rPr>
                <w:rStyle w:val="IndexLink"/>
                <w:rtl w:val="true"/>
              </w:rPr>
              <w:t>.</w:t>
            </w:r>
            <w:r>
              <w:rPr>
                <w:rStyle w:val="IndexLink"/>
                <w:rtl w:val="true"/>
              </w:rPr>
              <w:t>العونِیُّ‌</w:t>
            </w:r>
            <w:r>
              <w:rPr>
                <w:rStyle w:val="IndexLink"/>
                <w:rtl w:val="true"/>
              </w:rPr>
              <w:tab/>
            </w:r>
            <w:r>
              <w:rPr>
                <w:rStyle w:val="IndexLink"/>
              </w:rPr>
              <w:t>404</w:t>
            </w:r>
          </w:hyperlink>
        </w:p>
        <w:p>
          <w:pPr>
            <w:pStyle w:val="Contents4"/>
            <w:tabs>
              <w:tab w:val="clear" w:pos="8176"/>
              <w:tab w:val="right" w:pos="9026" w:leader="dot"/>
            </w:tabs>
            <w:rPr/>
          </w:pPr>
          <w:hyperlink w:anchor="__RefHeading___Toc5890839_3381743652">
            <w:r>
              <w:rPr>
                <w:webHidden/>
                <w:rStyle w:val="IndexLink"/>
              </w:rPr>
              <w:t>16</w:t>
            </w:r>
            <w:r>
              <w:rPr>
                <w:rStyle w:val="IndexLink"/>
                <w:rtl w:val="true"/>
              </w:rPr>
              <w:t>.</w:t>
            </w:r>
            <w:r>
              <w:rPr>
                <w:rStyle w:val="IndexLink"/>
                <w:rtl w:val="true"/>
              </w:rPr>
              <w:t>کَشاجمُ‌</w:t>
            </w:r>
            <w:r>
              <w:rPr>
                <w:rStyle w:val="IndexLink"/>
                <w:rtl w:val="true"/>
              </w:rPr>
              <w:tab/>
            </w:r>
            <w:r>
              <w:rPr>
                <w:rStyle w:val="IndexLink"/>
              </w:rPr>
              <w:t>405</w:t>
            </w:r>
          </w:hyperlink>
        </w:p>
        <w:p>
          <w:pPr>
            <w:pStyle w:val="Contents4"/>
            <w:tabs>
              <w:tab w:val="clear" w:pos="8176"/>
              <w:tab w:val="right" w:pos="9026" w:leader="dot"/>
            </w:tabs>
            <w:rPr/>
          </w:pPr>
          <w:hyperlink w:anchor="__RefHeading___Toc5890841_3381743652">
            <w:r>
              <w:rPr>
                <w:webHidden/>
                <w:rStyle w:val="IndexLink"/>
              </w:rPr>
              <w:t>17</w:t>
            </w:r>
            <w:r>
              <w:rPr>
                <w:rStyle w:val="IndexLink"/>
                <w:rtl w:val="true"/>
              </w:rPr>
              <w:t>.</w:t>
            </w:r>
            <w:r>
              <w:rPr>
                <w:rStyle w:val="IndexLink"/>
                <w:rtl w:val="true"/>
              </w:rPr>
              <w:t>ابنُ هانِی الأَندُلُسِیُّ‌</w:t>
            </w:r>
            <w:r>
              <w:rPr>
                <w:rStyle w:val="IndexLink"/>
                <w:rtl w:val="true"/>
              </w:rPr>
              <w:tab/>
            </w:r>
            <w:r>
              <w:rPr>
                <w:rStyle w:val="IndexLink"/>
              </w:rPr>
              <w:t>407</w:t>
            </w:r>
          </w:hyperlink>
        </w:p>
        <w:p>
          <w:pPr>
            <w:pStyle w:val="Contents4"/>
            <w:tabs>
              <w:tab w:val="clear" w:pos="8176"/>
              <w:tab w:val="right" w:pos="9026" w:leader="dot"/>
            </w:tabs>
            <w:rPr/>
          </w:pPr>
          <w:hyperlink w:anchor="__RefHeading___Toc5890843_3381743652">
            <w:r>
              <w:rPr>
                <w:webHidden/>
                <w:rStyle w:val="IndexLink"/>
              </w:rPr>
              <w:t>18</w:t>
            </w:r>
            <w:r>
              <w:rPr>
                <w:rStyle w:val="IndexLink"/>
                <w:rtl w:val="true"/>
              </w:rPr>
              <w:t>.</w:t>
            </w:r>
            <w:r>
              <w:rPr>
                <w:rStyle w:val="IndexLink"/>
                <w:rtl w:val="true"/>
              </w:rPr>
              <w:t>مَنصورُ بنُ مَسلَمَةَ الهَرَوِیُّ‌</w:t>
            </w:r>
            <w:r>
              <w:rPr>
                <w:rStyle w:val="IndexLink"/>
                <w:rtl w:val="true"/>
              </w:rPr>
              <w:tab/>
            </w:r>
            <w:r>
              <w:rPr>
                <w:rStyle w:val="IndexLink"/>
              </w:rPr>
              <w:t>408</w:t>
            </w:r>
          </w:hyperlink>
        </w:p>
        <w:p>
          <w:pPr>
            <w:pStyle w:val="Contents4"/>
            <w:tabs>
              <w:tab w:val="clear" w:pos="8176"/>
              <w:tab w:val="right" w:pos="9026" w:leader="dot"/>
            </w:tabs>
            <w:rPr/>
          </w:pPr>
          <w:hyperlink w:anchor="__RefHeading___Toc5890845_3381743652">
            <w:r>
              <w:rPr>
                <w:webHidden/>
                <w:rStyle w:val="IndexLink"/>
              </w:rPr>
              <w:t>19</w:t>
            </w:r>
            <w:r>
              <w:rPr>
                <w:rStyle w:val="IndexLink"/>
                <w:rtl w:val="true"/>
              </w:rPr>
              <w:t>.</w:t>
            </w:r>
            <w:r>
              <w:rPr>
                <w:rStyle w:val="IndexLink"/>
                <w:rtl w:val="true"/>
              </w:rPr>
              <w:t>الناشئ الصغیر</w:t>
            </w:r>
            <w:r>
              <w:rPr>
                <w:rStyle w:val="IndexLink"/>
                <w:rtl w:val="true"/>
              </w:rPr>
              <w:tab/>
            </w:r>
            <w:r>
              <w:rPr>
                <w:rStyle w:val="IndexLink"/>
              </w:rPr>
              <w:t>409</w:t>
            </w:r>
          </w:hyperlink>
        </w:p>
        <w:p>
          <w:pPr>
            <w:pStyle w:val="Contents3"/>
            <w:tabs>
              <w:tab w:val="clear" w:pos="8459"/>
              <w:tab w:val="right" w:pos="9026" w:leader="dot"/>
            </w:tabs>
            <w:rPr/>
          </w:pPr>
          <w:hyperlink w:anchor="__RefHeading___Toc5890847_3381743652">
            <w:r>
              <w:rPr>
                <w:webHidden/>
                <w:rStyle w:val="IndexLink"/>
                <w:rtl w:val="true"/>
              </w:rPr>
              <w:t>الفصل الخامس</w:t>
            </w:r>
            <w:r>
              <w:rPr>
                <w:rStyle w:val="IndexLink"/>
                <w:rtl w:val="true"/>
              </w:rPr>
              <w:t>:</w:t>
            </w:r>
            <w:r>
              <w:rPr>
                <w:rStyle w:val="IndexLink"/>
                <w:rtl w:val="true"/>
              </w:rPr>
              <w:t>نماذج من المراثی التی انشدت فی القرن الخامس</w:t>
            </w:r>
            <w:r>
              <w:rPr>
                <w:rStyle w:val="IndexLink"/>
                <w:rtl w:val="true"/>
              </w:rPr>
              <w:tab/>
            </w:r>
            <w:r>
              <w:rPr>
                <w:rStyle w:val="IndexLink"/>
              </w:rPr>
              <w:t>413</w:t>
            </w:r>
          </w:hyperlink>
        </w:p>
        <w:p>
          <w:pPr>
            <w:pStyle w:val="Contents4"/>
            <w:tabs>
              <w:tab w:val="clear" w:pos="8176"/>
              <w:tab w:val="right" w:pos="9026" w:leader="dot"/>
            </w:tabs>
            <w:rPr/>
          </w:pPr>
          <w:hyperlink w:anchor="__RefHeading___Toc5890849_3381743652">
            <w:r>
              <w:rPr>
                <w:webHidden/>
                <w:rStyle w:val="IndexLink"/>
              </w:rPr>
              <w:t>1</w:t>
            </w:r>
            <w:r>
              <w:rPr>
                <w:rStyle w:val="IndexLink"/>
                <w:rtl w:val="true"/>
              </w:rPr>
              <w:t>.</w:t>
            </w:r>
            <w:r>
              <w:rPr>
                <w:rStyle w:val="IndexLink"/>
                <w:rtl w:val="true"/>
              </w:rPr>
              <w:t>ابنُ سِنانٍ الخَفاجِیُّ‌</w:t>
            </w:r>
            <w:r>
              <w:rPr>
                <w:rStyle w:val="IndexLink"/>
                <w:rtl w:val="true"/>
              </w:rPr>
              <w:tab/>
            </w:r>
            <w:r>
              <w:rPr>
                <w:rStyle w:val="IndexLink"/>
              </w:rPr>
              <w:t>413</w:t>
            </w:r>
          </w:hyperlink>
        </w:p>
        <w:p>
          <w:pPr>
            <w:pStyle w:val="Contents4"/>
            <w:tabs>
              <w:tab w:val="clear" w:pos="8176"/>
              <w:tab w:val="right" w:pos="9026" w:leader="dot"/>
            </w:tabs>
            <w:rPr/>
          </w:pPr>
          <w:hyperlink w:anchor="__RefHeading___Toc5890851_3381743652">
            <w:r>
              <w:rPr>
                <w:webHidden/>
                <w:rStyle w:val="IndexLink"/>
              </w:rPr>
              <w:t>2</w:t>
            </w:r>
            <w:r>
              <w:rPr>
                <w:rStyle w:val="IndexLink"/>
                <w:rtl w:val="true"/>
              </w:rPr>
              <w:t>.</w:t>
            </w:r>
            <w:r>
              <w:rPr>
                <w:rStyle w:val="IndexLink"/>
                <w:rtl w:val="true"/>
              </w:rPr>
              <w:t>أبُو الحَسَنِ التِّهامِیُّ‌</w:t>
            </w:r>
            <w:r>
              <w:rPr>
                <w:rStyle w:val="IndexLink"/>
                <w:rtl w:val="true"/>
              </w:rPr>
              <w:tab/>
            </w:r>
            <w:r>
              <w:rPr>
                <w:rStyle w:val="IndexLink"/>
              </w:rPr>
              <w:t>414</w:t>
            </w:r>
          </w:hyperlink>
        </w:p>
        <w:p>
          <w:pPr>
            <w:pStyle w:val="Contents4"/>
            <w:tabs>
              <w:tab w:val="clear" w:pos="8176"/>
              <w:tab w:val="right" w:pos="9026" w:leader="dot"/>
            </w:tabs>
            <w:rPr/>
          </w:pPr>
          <w:hyperlink w:anchor="__RefHeading___Toc5890853_3381743652">
            <w:r>
              <w:rPr>
                <w:webHidden/>
                <w:rStyle w:val="IndexLink"/>
              </w:rPr>
              <w:t>3</w:t>
            </w:r>
            <w:r>
              <w:rPr>
                <w:rStyle w:val="IndexLink"/>
                <w:rtl w:val="true"/>
              </w:rPr>
              <w:t>.</w:t>
            </w:r>
            <w:r>
              <w:rPr>
                <w:rStyle w:val="IndexLink"/>
                <w:rtl w:val="true"/>
              </w:rPr>
              <w:t>أبُو العَلاءِ المَعَرِّیُّ‌</w:t>
            </w:r>
            <w:r>
              <w:rPr>
                <w:rStyle w:val="IndexLink"/>
                <w:rtl w:val="true"/>
              </w:rPr>
              <w:tab/>
            </w:r>
            <w:r>
              <w:rPr>
                <w:rStyle w:val="IndexLink"/>
              </w:rPr>
              <w:t>416</w:t>
            </w:r>
          </w:hyperlink>
        </w:p>
        <w:p>
          <w:pPr>
            <w:pStyle w:val="Contents4"/>
            <w:tabs>
              <w:tab w:val="clear" w:pos="8176"/>
              <w:tab w:val="right" w:pos="9026" w:leader="dot"/>
            </w:tabs>
            <w:rPr/>
          </w:pPr>
          <w:hyperlink w:anchor="__RefHeading___Toc5890855_3381743652">
            <w:r>
              <w:rPr>
                <w:webHidden/>
                <w:rStyle w:val="IndexLink"/>
              </w:rPr>
              <w:t>4</w:t>
            </w:r>
            <w:r>
              <w:rPr>
                <w:rStyle w:val="IndexLink"/>
                <w:rtl w:val="true"/>
              </w:rPr>
              <w:t>.</w:t>
            </w:r>
            <w:r>
              <w:rPr>
                <w:rStyle w:val="IndexLink"/>
                <w:rtl w:val="true"/>
              </w:rPr>
              <w:t>أحمَدُ بنُ مَنصورٍ القَطیفیُّ‌</w:t>
            </w:r>
            <w:r>
              <w:rPr>
                <w:rStyle w:val="IndexLink"/>
                <w:rtl w:val="true"/>
              </w:rPr>
              <w:tab/>
            </w:r>
            <w:r>
              <w:rPr>
                <w:rStyle w:val="IndexLink"/>
              </w:rPr>
              <w:t>417</w:t>
            </w:r>
          </w:hyperlink>
        </w:p>
        <w:p>
          <w:pPr>
            <w:pStyle w:val="Contents4"/>
            <w:tabs>
              <w:tab w:val="clear" w:pos="8176"/>
              <w:tab w:val="right" w:pos="9026" w:leader="dot"/>
            </w:tabs>
            <w:rPr/>
          </w:pPr>
          <w:hyperlink w:anchor="__RefHeading___Toc5890857_3381743652">
            <w:r>
              <w:rPr>
                <w:webHidden/>
                <w:rStyle w:val="IndexLink"/>
              </w:rPr>
              <w:t>5</w:t>
            </w:r>
            <w:r>
              <w:rPr>
                <w:rStyle w:val="IndexLink"/>
                <w:rtl w:val="true"/>
              </w:rPr>
              <w:t>.</w:t>
            </w:r>
            <w:r>
              <w:rPr>
                <w:rStyle w:val="IndexLink"/>
                <w:rtl w:val="true"/>
              </w:rPr>
              <w:t>السَّیِّدُ الرَّضِیُّ‌</w:t>
            </w:r>
            <w:r>
              <w:rPr>
                <w:rStyle w:val="IndexLink"/>
                <w:rtl w:val="true"/>
              </w:rPr>
              <w:tab/>
            </w:r>
            <w:r>
              <w:rPr>
                <w:rStyle w:val="IndexLink"/>
              </w:rPr>
              <w:t>418</w:t>
            </w:r>
          </w:hyperlink>
        </w:p>
        <w:p>
          <w:pPr>
            <w:pStyle w:val="Contents4"/>
            <w:tabs>
              <w:tab w:val="clear" w:pos="8176"/>
              <w:tab w:val="right" w:pos="9026" w:leader="dot"/>
            </w:tabs>
            <w:rPr/>
          </w:pPr>
          <w:hyperlink w:anchor="__RefHeading___Toc5890859_3381743652">
            <w:r>
              <w:rPr>
                <w:webHidden/>
                <w:rStyle w:val="IndexLink"/>
              </w:rPr>
              <w:t>6</w:t>
            </w:r>
            <w:r>
              <w:rPr>
                <w:rStyle w:val="IndexLink"/>
                <w:rtl w:val="true"/>
              </w:rPr>
              <w:t>.</w:t>
            </w:r>
            <w:r>
              <w:rPr>
                <w:rStyle w:val="IndexLink"/>
                <w:rtl w:val="true"/>
              </w:rPr>
              <w:t>زَیدُ بنُ سَهلٍ المَوصِلِیُّ‌</w:t>
            </w:r>
            <w:r>
              <w:rPr>
                <w:rStyle w:val="IndexLink"/>
                <w:rtl w:val="true"/>
              </w:rPr>
              <w:tab/>
            </w:r>
            <w:r>
              <w:rPr>
                <w:rStyle w:val="IndexLink"/>
              </w:rPr>
              <w:t>422</w:t>
            </w:r>
          </w:hyperlink>
        </w:p>
        <w:p>
          <w:pPr>
            <w:pStyle w:val="Contents4"/>
            <w:tabs>
              <w:tab w:val="clear" w:pos="8176"/>
              <w:tab w:val="right" w:pos="9026" w:leader="dot"/>
            </w:tabs>
            <w:rPr/>
          </w:pPr>
          <w:hyperlink w:anchor="__RefHeading___Toc5890861_3381743652">
            <w:r>
              <w:rPr>
                <w:webHidden/>
                <w:rStyle w:val="IndexLink"/>
              </w:rPr>
              <w:t>7</w:t>
            </w:r>
            <w:r>
              <w:rPr>
                <w:rStyle w:val="IndexLink"/>
                <w:rtl w:val="true"/>
              </w:rPr>
              <w:t>.</w:t>
            </w:r>
            <w:r>
              <w:rPr>
                <w:rStyle w:val="IndexLink"/>
                <w:rtl w:val="true"/>
              </w:rPr>
              <w:t>السَّیِّدُ المُرتَضی‌</w:t>
            </w:r>
            <w:r>
              <w:rPr>
                <w:rStyle w:val="IndexLink"/>
                <w:rtl w:val="true"/>
              </w:rPr>
              <w:tab/>
            </w:r>
            <w:r>
              <w:rPr>
                <w:rStyle w:val="IndexLink"/>
              </w:rPr>
              <w:t>423</w:t>
            </w:r>
          </w:hyperlink>
        </w:p>
        <w:p>
          <w:pPr>
            <w:pStyle w:val="Contents4"/>
            <w:tabs>
              <w:tab w:val="clear" w:pos="8176"/>
              <w:tab w:val="right" w:pos="9026" w:leader="dot"/>
            </w:tabs>
            <w:rPr/>
          </w:pPr>
          <w:hyperlink w:anchor="__RefHeading___Toc5890863_3381743652">
            <w:r>
              <w:rPr>
                <w:webHidden/>
                <w:rStyle w:val="IndexLink"/>
              </w:rPr>
              <w:t>8</w:t>
            </w:r>
            <w:r>
              <w:rPr>
                <w:rStyle w:val="IndexLink"/>
                <w:rtl w:val="true"/>
              </w:rPr>
              <w:t>-</w:t>
            </w:r>
            <w:r>
              <w:rPr>
                <w:rStyle w:val="IndexLink"/>
                <w:rtl w:val="true"/>
              </w:rPr>
              <w:t>مِهیارٌ الدَّیلَمِیُّ‌</w:t>
            </w:r>
            <w:r>
              <w:rPr>
                <w:rStyle w:val="IndexLink"/>
                <w:rtl w:val="true"/>
              </w:rPr>
              <w:tab/>
            </w:r>
            <w:r>
              <w:rPr>
                <w:rStyle w:val="IndexLink"/>
              </w:rPr>
              <w:t>425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5_128368"/>
      <w:bookmarkStart w:id="1" w:name="pg14245_128368"/>
      <w:bookmarkEnd w:id="1"/>
    </w:p>
    <w:p>
      <w:pPr>
        <w:pStyle w:val="Heading2"/>
        <w:numPr>
          <w:ilvl w:val="1"/>
          <w:numId w:val="1"/>
        </w:numPr>
        <w:rPr/>
      </w:pPr>
      <w:bookmarkStart w:id="2" w:name="pg14245_128368"/>
      <w:bookmarkStart w:id="3" w:name="__RefHeading___Toc589018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9018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45_128374"/>
      <w:bookmarkStart w:id="8" w:name="pg14245_128374"/>
      <w:bookmarkEnd w:id="8"/>
    </w:p>
    <w:p>
      <w:pPr>
        <w:pStyle w:val="Heading2"/>
        <w:numPr>
          <w:ilvl w:val="1"/>
          <w:numId w:val="1"/>
        </w:numPr>
        <w:rPr/>
      </w:pPr>
      <w:bookmarkStart w:id="9" w:name="pg14245_128374"/>
      <w:bookmarkStart w:id="10" w:name="__RefHeading___Toc5890187_3381743652"/>
      <w:bookmarkStart w:id="11" w:name="_Toc3"/>
      <w:bookmarkEnd w:id="9"/>
      <w:bookmarkEnd w:id="10"/>
      <w:r>
        <w:rPr>
          <w:rtl w:val="true"/>
        </w:rPr>
        <w:t>تتمّة القسم العاشر</w:t>
      </w:r>
      <w:r>
        <w:rPr>
          <w:rtl w:val="true"/>
        </w:rPr>
        <w:t>:</w:t>
      </w:r>
      <w:r>
        <w:rPr>
          <w:rtl w:val="true"/>
        </w:rPr>
        <w:t>صَدی واقِعَةِ شَهادَةِ الإِمامِ الحُسَینِ علیه السّلام ومَصیرُ مَن لَهُ دَورٌ فی قَتلِ الإمام علیه السّلام وأصحابِهِ‌</w:t>
      </w:r>
      <w:bookmarkEnd w:id="11"/>
    </w:p>
    <w:p>
      <w:pPr>
        <w:pStyle w:val="Heading3"/>
        <w:numPr>
          <w:ilvl w:val="2"/>
          <w:numId w:val="1"/>
        </w:numPr>
        <w:rPr/>
      </w:pPr>
      <w:bookmarkStart w:id="12" w:name="__RefHeading___Toc5890189_3381743652"/>
      <w:bookmarkStart w:id="13" w:name="_Toc4"/>
      <w:bookmarkEnd w:id="12"/>
      <w:r>
        <w:rPr>
          <w:rtl w:val="true"/>
        </w:rPr>
        <w:t>الفصل السادس</w:t>
      </w:r>
      <w:r>
        <w:rPr>
          <w:rtl w:val="true"/>
        </w:rPr>
        <w:t>:</w:t>
      </w:r>
      <w:r>
        <w:rPr>
          <w:rtl w:val="true"/>
        </w:rPr>
        <w:t>مصیر من کان له دور فی قتل الامام علیه السّلام وأصحابه</w:t>
      </w:r>
      <w:bookmarkEnd w:id="13"/>
    </w:p>
    <w:p>
      <w:pPr>
        <w:pStyle w:val="Heading4"/>
        <w:numPr>
          <w:ilvl w:val="3"/>
          <w:numId w:val="1"/>
        </w:numPr>
        <w:rPr/>
      </w:pPr>
      <w:bookmarkStart w:id="14" w:name="__RefHeading___Toc5890191_3381743652"/>
      <w:bookmarkStart w:id="15" w:name="_Toc5"/>
      <w:bookmarkEnd w:id="14"/>
      <w:r>
        <w:rPr>
          <w:rtl w:val="true"/>
        </w:rPr>
        <w:t>مَصیرُ مَن کانَ لَهُ دَورٌ فی قَتلِ الإمامِ علیه السّلام وأصحابِهِ‌</w:t>
      </w:r>
      <w:bookmarkEnd w:id="15"/>
    </w:p>
    <w:p>
      <w:pPr>
        <w:pStyle w:val="Heading5"/>
        <w:numPr>
          <w:ilvl w:val="4"/>
          <w:numId w:val="1"/>
        </w:numPr>
        <w:rPr/>
      </w:pPr>
      <w:bookmarkStart w:id="16" w:name="__RefHeading___Toc5890193_3381743652"/>
      <w:bookmarkStart w:id="17" w:name="_Toc6"/>
      <w:bookmarkEnd w:id="16"/>
      <w:r>
        <w:rPr/>
        <w:t>1/6</w:t>
      </w:r>
      <w:r>
        <w:rPr>
          <w:rtl w:val="true"/>
        </w:rPr>
        <w:t xml:space="preserve"> </w:t>
      </w:r>
      <w:r>
        <w:rPr>
          <w:rtl w:val="true"/>
        </w:rPr>
        <w:t>یَزیدُ بنُ مُعاوِیَةَ‌</w:t>
      </w:r>
      <w:bookmarkEnd w:id="17"/>
    </w:p>
    <w:p>
      <w:pPr>
        <w:pStyle w:val="BookText"/>
        <w:rPr/>
      </w:pPr>
      <w:r>
        <w:rPr>
          <w:rFonts w:ascii="IRNazanin" w:hAnsi="IRNazanin" w:eastAsia="IRNazanin"/>
          <w:color w:val="111111"/>
          <w:sz w:val="28"/>
          <w:sz w:val="28"/>
          <w:szCs w:val="28"/>
          <w:rtl w:val="true"/>
          <w:lang w:bidi="fa-IR"/>
        </w:rPr>
        <w:t xml:space="preserve">یزید بن معاویة بن أبی سفیان،اُمّه میسون بنت بجدل الکلبیّة،ولد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،وهلک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یزید مجرماً من الطراز الأوّل فی فاجعة کربلاء الدمویّة،وقد مات بعد هذه الفاجعة بثلاث سنوات فقط وهو فی الثامنة والثلاثین من عمره بأفضح موتة،وانتهی بموته حکم آل أبی سفیان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الروایات بشأن العلّة الظاهریّة لموته المفاجئ،إلّاأنّ المؤرخین متّفقون علی أنّ إدمانه وإفراطه فی شرب الخمرة أدّی إلی هلاکه،وقال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 إلی الأرض أثناء رقصه من شدّة السکر،فأصاب رأسه الأرض وتناثر دماغه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مات علی أثر عضّ قردة له عندما کان یداعبها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،فأدی إلی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 البعض أنّ سبب موته هو کثرة شربه للخمرة وتقیّئه المتوالی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أنّ وجهه اسودّ بعد موته اسوداداً قاتماً کالقیر </w:t>
      </w:r>
      <w:r>
        <w:rPr>
          <w:rStyle w:val="FootnoteAnchor"/>
          <w:rtl w:val="true"/>
        </w:rPr>
        <w:footnoteReference w:id="5"/>
      </w:r>
      <w:r>
        <w:rPr>
          <w:rFonts w:ascii="IRNazanin" w:hAnsi="IRNazanin" w:eastAsia="IRNazanin"/>
          <w:color w:val="111111"/>
          <w:sz w:val="28"/>
          <w:sz w:val="28"/>
          <w:szCs w:val="28"/>
          <w:rtl w:val="true"/>
          <w:lang w:bidi="fa-IR"/>
        </w:rPr>
        <w:t>،وانتقل إلی عالم الآخرة وظاهره أسود کباطنه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قبور یزید ومعاویة وعبد الملک بن مروان نُبشت خلال الأعوام الاُولی للحکم العبّاسی،وحُرق هشیم عظامهم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محمّد بن أحمد 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یَزیدُ فَقامَ یَرقُصُ،فَسَقَطَ عَلی رَأسِهِ، فَانشَقَّ،وبَدا دِماغُهُ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یَزیدَ بنَ مُعاوِیَةَ سَکِرَ لَیلَةً،وقامَ یَرقُصُ،فَسَقَطَ عَلی رَأسِهِ،وتَناثَرَ دِماغُهُ فَماتَ</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قِردَةً،وجَعَلَ یُنَقِّزُها </w:t>
      </w:r>
      <w:r>
        <w:rPr>
          <w:rStyle w:val="FootnoteAnchor"/>
          <w:rtl w:val="true"/>
        </w:rPr>
        <w:footnoteReference w:id="9"/>
      </w:r>
      <w:r>
        <w:rPr>
          <w:rFonts w:ascii="Amiri" w:hAnsi="Amiri" w:eastAsia="Amiri" w:cs="Amiri"/>
          <w:color w:val="111111"/>
          <w:sz w:val="28"/>
          <w:sz w:val="28"/>
          <w:szCs w:val="28"/>
          <w:rtl w:val="true"/>
          <w:lang w:bidi="ar-SA"/>
        </w:rPr>
        <w:t>فَعَضَّتهُ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وذَکَروا عَنهُ غَیرَ ذلِکَ،وَاللّهُ أعلَمُ بِصِحَّةِ ذلِکَ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یَزیدُ فی شَهرِ رَبیعِ الأَوَّلِ سَنَةَ أربَعٍ وسِتّینَ بِذاتِ الجَنبِ بِحَورانَ </w:t>
      </w:r>
      <w:r>
        <w:rPr>
          <w:rStyle w:val="FootnoteAnchor"/>
          <w:rtl w:val="true"/>
        </w:rPr>
        <w:footnoteReference w:id="11"/>
      </w:r>
      <w:r>
        <w:rPr>
          <w:rFonts w:ascii="Amiri" w:hAnsi="Amiri" w:eastAsia="Amiri" w:cs="Amiri"/>
          <w:color w:val="111111"/>
          <w:sz w:val="28"/>
          <w:sz w:val="28"/>
          <w:szCs w:val="28"/>
          <w:rtl w:val="true"/>
          <w:lang w:bidi="ar-SA"/>
        </w:rPr>
        <w:t>،وحُمِلَ إلی دِمَشقَ،وصَلّی عَلَیهِ أخوهُ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 </w:t>
      </w:r>
    </w:p>
    <w:p>
      <w:pPr>
        <w:pStyle w:val="BookText"/>
        <w:rPr/>
      </w:pPr>
      <w:r>
        <w:rPr>
          <w:rFonts w:ascii="Amiri" w:hAnsi="Amiri" w:eastAsia="Amiri" w:cs="Amiri"/>
          <w:color w:val="111111"/>
          <w:sz w:val="28"/>
          <w:sz w:val="28"/>
          <w:szCs w:val="28"/>
          <w:rtl w:val="true"/>
          <w:lang w:bidi="ar-SA"/>
        </w:rPr>
        <w:t>بِمَقبَرَةِ بابِ الصَّغیرِ،وقَبرُهُ الآنَ مَزبَلَةٌ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 الرّحمن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اللّهِ،لَقَد عوجِلَ المَلعونُ یَزیدُ،ولَم یَتَمَتَّعَ 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طَلَبَ،ولَقَد اخِذَ مُغافَصَةً </w:t>
      </w:r>
      <w:r>
        <w:rPr>
          <w:rStyle w:val="FootnoteAnchor"/>
          <w:rtl w:val="true"/>
        </w:rPr>
        <w:footnoteReference w:id="13"/>
      </w:r>
      <w:r>
        <w:rPr>
          <w:rFonts w:ascii="Amiri" w:hAnsi="Amiri" w:eastAsia="Amiri" w:cs="Amiri"/>
          <w:color w:val="111111"/>
          <w:sz w:val="28"/>
          <w:sz w:val="28"/>
          <w:szCs w:val="28"/>
          <w:rtl w:val="true"/>
          <w:lang w:bidi="ar-SA"/>
        </w:rPr>
        <w:t>،باتَ سَکرانَ،وأصبَحَ مَیِّتاً، مُتَغَیِّراً کَأَنَّهُ مَطلِیٌّ بِقارٍ،اُخِذَ عَلی أسَفٍ</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فَعَلَهُ جَیشُ یَزیدَ بِالمَدینَةِ ثُمَّ هُجومِهِم عَلی مَکَّةِ بِقِیادَةِ الحُصَینِ بنِ نُمَیرٍ ورَمیِهِمُ الکَعبَةَ بِالمَنجَنیقِ،إلی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فَبَینَما الحُصیَنُ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إذا بِرَجُلٍ مِن أهلِ الشّامِ قَد قَدِمَ عَلَیهِ،فَسَلَّمَ،ثُمَّ جَلَسَ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مُعاوِیَةَ قَد ماتَ ومَضی إلی سَبیلِهِ،فَقالَ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سَبَبُ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شَرِبَ مِنَ اللَّیلِ شَراباً کَثیراً،ثُمَّ أصبَحَ مَخموراً،فَذَرَعَهُ القَیءُ </w:t>
      </w:r>
      <w:r>
        <w:rPr>
          <w:rStyle w:val="FootnoteAnchor"/>
          <w:rtl w:val="true"/>
        </w:rPr>
        <w:footnoteReference w:id="15"/>
      </w:r>
      <w:r>
        <w:rPr>
          <w:rFonts w:ascii="Amiri" w:hAnsi="Amiri" w:eastAsia="Amiri" w:cs="Amiri"/>
          <w:color w:val="111111"/>
          <w:sz w:val="28"/>
          <w:sz w:val="28"/>
          <w:szCs w:val="28"/>
          <w:rtl w:val="true"/>
          <w:lang w:bidi="ar-SA"/>
        </w:rPr>
        <w:t>،ثُمَّ لَم یَزَل کَذلِکَ إلی أن ماتَ</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عَبدُ اللّهِ بنُ عَلِیٍّ </w:t>
      </w:r>
      <w:r>
        <w:rPr>
          <w:rStyle w:val="FootnoteAnchor"/>
          <w:rtl w:val="true"/>
        </w:rPr>
        <w:footnoteReference w:id="17"/>
      </w:r>
      <w:r>
        <w:rPr>
          <w:rFonts w:ascii="Amiri" w:hAnsi="Amiri" w:eastAsia="Amiri" w:cs="Amiri"/>
          <w:color w:val="111111"/>
          <w:sz w:val="28"/>
          <w:sz w:val="28"/>
          <w:szCs w:val="28"/>
          <w:rtl w:val="true"/>
          <w:lang w:bidi="ar-SA"/>
        </w:rPr>
        <w:t xml:space="preserve">إلی نَهرِ أبی فُطرُسَ </w:t>
      </w:r>
      <w:r>
        <w:rPr>
          <w:rStyle w:val="FootnoteAnchor"/>
          <w:rtl w:val="true"/>
        </w:rPr>
        <w:footnoteReference w:id="18"/>
      </w:r>
      <w:r>
        <w:rPr>
          <w:rFonts w:ascii="Amiri" w:hAnsi="Amiri" w:eastAsia="Amiri" w:cs="Amiri"/>
          <w:color w:val="111111"/>
          <w:sz w:val="28"/>
          <w:sz w:val="28"/>
          <w:szCs w:val="28"/>
          <w:rtl w:val="true"/>
          <w:lang w:bidi="ar-SA"/>
        </w:rPr>
        <w:t xml:space="preserve">،أمَرَ فَنودِیَ فی بَنی امَیَّةَ بِالأَمانِ،فَاجتَمَعوا إلَیهِ،فَعَجَلَتِ الخُراسانِیَّةُ إلَیهِم بِالعَمَدِ،فَقَتَلوهُم،وقَتَلَ </w:t>
      </w:r>
      <w:bookmarkStart w:id="18" w:name="pg14245_128377"/>
    </w:p>
    <w:p>
      <w:pPr>
        <w:pStyle w:val="BookText"/>
        <w:rPr/>
      </w:pPr>
      <w:bookmarkEnd w:id="18"/>
      <w:r>
        <w:rPr>
          <w:rFonts w:ascii="Amiri" w:hAnsi="Amiri" w:eastAsia="Amiri" w:cs="Amiri"/>
          <w:color w:val="111111"/>
          <w:sz w:val="28"/>
          <w:sz w:val="28"/>
          <w:szCs w:val="28"/>
          <w:rtl w:val="true"/>
          <w:lang w:bidi="ar-SA"/>
        </w:rPr>
        <w:t xml:space="preserve">عَبدُ اللّهِ جَماعَةً مِنهُم ومِن أشیاعِهِم،وأمَرَ بِنَبشِ قَبرِ مُعاوِیَةَ،فَما وُجِدَ مِن مُعاوِیَةَ إلّا خَطٌّ،ونُبِشَ قَبرُ یَزیدَ بنِ مُعاوِیَةَ،فَوُجِدَ مِن یَزیدَ سُلامَیاتُ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التی بین کلّ مفصلین من أصابع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رِجلِهِ،ووُجِدَ مِن عَبدِ المَلِکِ بنِ مَروانَ بَعضُ شُؤونِ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ما وُجِدَ فِی القُبورِ،فَاُحرِقَ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 w:name="__RefHeading___Toc5890195_3381743652"/>
      <w:bookmarkStart w:id="20" w:name="_Toc7"/>
      <w:bookmarkEnd w:id="19"/>
      <w:r>
        <w:rPr/>
        <w:t>2/6</w:t>
      </w:r>
      <w:r>
        <w:rPr>
          <w:rtl w:val="true"/>
        </w:rPr>
        <w:t xml:space="preserve"> </w:t>
      </w:r>
      <w:r>
        <w:rPr>
          <w:rtl w:val="true"/>
        </w:rPr>
        <w:t>عُبَیدُ اللّهِ بنُ زِیادٍ</w:t>
      </w:r>
      <w:bookmarkEnd w:id="20"/>
    </w:p>
    <w:p>
      <w:pPr>
        <w:pStyle w:val="BookText"/>
        <w:rPr/>
      </w:pPr>
      <w:r>
        <w:rPr>
          <w:rFonts w:ascii="IRNazanin" w:hAnsi="IRNazanin" w:eastAsia="IRNazanin"/>
          <w:color w:val="111111"/>
          <w:sz w:val="28"/>
          <w:sz w:val="28"/>
          <w:szCs w:val="28"/>
          <w:rtl w:val="true"/>
          <w:lang w:bidi="fa-IR"/>
        </w:rPr>
        <w:t xml:space="preserve">ولد أبو حفص عبید اللّه بن زیاد عام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والده هو زیاد بن أبیه،الذی اشتهرت قصّة تغییر نسبه وإلحاقه بأبی سفیان من قبل معاویة </w:t>
      </w:r>
      <w:r>
        <w:rPr>
          <w:rStyle w:val="FootnoteAnchor"/>
          <w:rtl w:val="true"/>
        </w:rPr>
        <w:footnoteReference w:id="21"/>
      </w:r>
      <w:r>
        <w:rPr>
          <w:rFonts w:ascii="IRNazanin" w:hAnsi="IRNazanin" w:eastAsia="IRNazanin"/>
          <w:color w:val="111111"/>
          <w:sz w:val="28"/>
          <w:sz w:val="28"/>
          <w:szCs w:val="28"/>
          <w:rtl w:val="true"/>
          <w:lang w:bidi="fa-IR"/>
        </w:rPr>
        <w:t xml:space="preserve">،وکانت امّ عبید اللّه امرأة مجوسیّة تُدعی مرجانة ابنة أحد ملوک فارس </w:t>
      </w:r>
      <w:r>
        <w:rPr>
          <w:rStyle w:val="FootnoteAnchor"/>
          <w:rtl w:val="true"/>
        </w:rPr>
        <w:footnoteReference w:id="22"/>
      </w:r>
      <w:r>
        <w:rPr>
          <w:rFonts w:ascii="IRNazanin" w:hAnsi="IRNazanin" w:eastAsia="IRNazanin"/>
          <w:color w:val="111111"/>
          <w:sz w:val="28"/>
          <w:sz w:val="28"/>
          <w:szCs w:val="28"/>
          <w:rtl w:val="true"/>
          <w:lang w:bidi="fa-IR"/>
        </w:rPr>
        <w:t>،انفصلت عن زیاد وتزوّجت برجلٍ کافر یُدعی شیرویه،وتربّی عبید اللّه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عبید اللّه طریقه إلی السیاسة والقدرة منذ الشباب،وورث الذکاء السیاسی بمفهومه الرسمیّ والجرأة والقساوة من أبیه،واستخدمها فی سبیل الأهداف الشیطانیّة لبنی امیّة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ابن زیاد والیاً علی البصرة فی زمن معاویة </w:t>
      </w:r>
      <w:r>
        <w:rPr>
          <w:rStyle w:val="FootnoteAnchor"/>
          <w:rtl w:val="true"/>
        </w:rPr>
        <w:footnoteReference w:id="23"/>
      </w:r>
      <w:r>
        <w:rPr>
          <w:rFonts w:ascii="IRNazanin" w:hAnsi="IRNazanin" w:eastAsia="IRNazanin"/>
          <w:color w:val="111111"/>
          <w:sz w:val="28"/>
          <w:sz w:val="28"/>
          <w:szCs w:val="28"/>
          <w:rtl w:val="true"/>
          <w:lang w:bidi="fa-IR"/>
        </w:rPr>
        <w:t xml:space="preserve">،وأبقاه یزید أیضاً،ونصّبه </w:t>
      </w:r>
    </w:p>
    <w:p>
      <w:pPr>
        <w:pStyle w:val="BookText"/>
        <w:rPr/>
      </w:pPr>
      <w:r>
        <w:rPr>
          <w:rFonts w:ascii="IRNazanin" w:hAnsi="IRNazanin" w:eastAsia="IRNazanin"/>
          <w:color w:val="111111"/>
          <w:sz w:val="28"/>
          <w:sz w:val="28"/>
          <w:szCs w:val="28"/>
          <w:rtl w:val="true"/>
          <w:lang w:bidi="fa-IR"/>
        </w:rPr>
        <w:t>أمیراً علی الکوفة بالاستشارة مع سرجون النصرانی من أجل مواجهة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استشارة یزید فیمن یستعمل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جمیع الجرائم فی کربلاء بأمرٍ مباشر منه،وکان له أکبر دور فی هذه الفاجعة الألیمة بعد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واقعة کربلاء،قمع بکلّ قساوة معارضات أهل العراق،إلّاأنّه بعد موت یزید وعندما کان فی سجونه أربعة آلاف وخمسمئة نفر من الشیعة بوضع فجیع،لم یصمد أمام تمرّد البصریین وثورتهم وفرّ ذلیلاً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وبعد فترة وفی یوم عاشوراء من شهر محرّم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ه،أی‌نفس الیوم الذی استشهد فیه الإمام الحسین علیه السّلام لکن بعد ستّة سنین،اشتبک فی حرب مع جیش إبراهیم بن مالک الأشتر،وقُتل علی یده فی 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خمسة فراسخ من الموصل فی شمال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وقد قتل فی هذه المعرکة الضروس والتی انتصر فیها إبراهیم بن مالک الأشتر،عدد غفیر من القادة المجرمین ومن جیش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وحرق إبراهیم بدن ابن زیاد وبعث برأسه إلی المختار الثقفی،وأرسل هو الآخر رأسه إلی الحجاز لیدخل السرور علی قلب الإمام السجّاد علیه السّلام وآل الرسول صلّی اللّه علیه و آله بذلک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تِسعٍ وثَلاثینَ فیما حَکاهُ ابنُ عَساکِرَ </w:t>
      </w:r>
      <w:r>
        <w:rPr>
          <w:rStyle w:val="FootnoteAnchor"/>
          <w:rtl w:val="true"/>
        </w:rPr>
        <w:footnoteReference w:id="28"/>
      </w:r>
      <w:r>
        <w:rPr>
          <w:rFonts w:ascii="Amiri" w:hAnsi="Amiri" w:eastAsia="Amiri" w:cs="Amiri"/>
          <w:color w:val="111111"/>
          <w:sz w:val="28"/>
          <w:sz w:val="28"/>
          <w:szCs w:val="28"/>
          <w:rtl w:val="true"/>
          <w:lang w:bidi="ar-SA"/>
        </w:rPr>
        <w:t>عَن أبِی العَبّاسِ أحمَدَ بنِ یونُسَ الضِّبِّیِّ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نَعیمٍ الفَضلُ بنُ دُکَینٍ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أنَّ عُبَیدَ اللّهِ بنَ زِیادٍ حینَ قَتَلَ الحُسَینَ علیه السّلام </w:t>
      </w:r>
    </w:p>
    <w:p>
      <w:pPr>
        <w:pStyle w:val="BookText"/>
        <w:rPr/>
      </w:pPr>
      <w:r>
        <w:rPr>
          <w:rFonts w:ascii="Amiri" w:hAnsi="Amiri" w:eastAsia="Amiri" w:cs="Amiri"/>
          <w:color w:val="111111"/>
          <w:sz w:val="28"/>
          <w:sz w:val="28"/>
          <w:szCs w:val="28"/>
          <w:rtl w:val="true"/>
          <w:lang w:bidi="ar-SA"/>
        </w:rPr>
        <w:t>کانَ عُمُرُهُ ثَمانِیاً وعِشرینَ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هذا یَکونُ مَولِدُهُ سَنَةَ ثَلاثٍ وثَلاثینَ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زِیادِ بنِ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البَصرَةَ سَنَةَ خَمسٍ وخَمسینَ،ولَهُ ثِنَتانِ وعِشرونَ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جَمیلَ الصّورَةِ،قَبیحَ السَّریرَةِ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امُّهُ مَرجانَةَ مِن بَناتِ مُلوکِ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السَّرِیُّ بنُ یَحیی،عَنِ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عَلَینا عُبَیدُ اللّهِ،أمَّرَهُ مُعاوِیَةُ،غُلاماً سَفیهاً،سَفَکَ الدِّماءَ سَفکاً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عُبَیدُ اللّهِ جَباناً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عبید اللّه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إحدی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زِیادٍ أشبَهتُهُ مِن بَینِ مَن وَطِئَ الحَصی،ولَم یَنتَزِعنی شَبَهُ خالٍ ولَا ابنُ 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خَلفَ عُبَیدِ اللّهِ بنِ زِیادٍ حینَ قُتِلَ الحُسَینُ علیه السّلام،فَاضطَرَمَ فی وَجهِهِ ناراً،فَقالَ هکَذا بِکُمِّهِ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نَعَم،فَأَمَرَنی أن أکتُمَ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یساف بن شریح الیشکریّ 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هَلاکِ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زِیادٍ خَرَجَ مِنَ البَصرَةِ،فَقالَ ذاتَ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ثَقُلَ عَلَیَّ رُکوبُ الإِبِلِ،فَوَطِّئوا لی عَلی ذی حافِرٍ،قالَ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فَاُلقِیَت لَهُ قَطیفَةٌ عَلی حِمارٍ،فَرَکِبَهُ،وإنَّ رِجلَیهِ لَتَکادانِ تَخُدّانِ فِی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الیَشکُرِیُّ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لَیَسیرُ أمامی،إذ سَکَتَ سَکتَةً فَأَطالَها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عُبَیدُ اللّهِ أمیرُ العِراقِ أمسِ،نائِمٌ السّاعَةَ عَلی حِمارٍ لَو قَد سَقَطَ مِنهُ أعنَتَهُ،ثُمَّ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وَاللّهِ،لَئِن کانَ نائِماً لَاُنَغصَنَّ عَلَیهِ نَومَهُ،فَدَنَوتُ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أنائِمٌ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أسکَتَکَ؟قالَ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احَدِّثُ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احُدِّثُکَ ما کُنتَ تُحَدِّثُ بِهِ نَفسَکَ؟قالَ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هاتِ،فَوَاللّهِ،ما أراکَ تَکیسُ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أکُن قَتَلتُ مَن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أکُن بَنَیتُ البَیضاءَ</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أکُنِ استَعمَلتُ الدَّهاقینِ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کُنتُ أسخی مِمّا 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نَطَقتَ بِصَوابٍ،ولا سَکَتُّ عَن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الحُسَینُ فَإِنَّهُ سارَ إلَیَّ یُریدُ قَتلی،فَاختَرتُ قَتلَهُ عَلی أن یَقتُلَنی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البَیضاءُ فَإِنِّی اشتَرَیتُها مِن عَبدِ اللّهِ بنِ عُثمانَ الثَّقَفِیِّ،وأرسَلَ یَزیدُ بِأَلفِ ألفٍ،فَأَنفَقتُها عَلَیها،فَإِن بَقیتُ فَلِأَهلی،وإن هَلَکتُ لَم آسَ عَلَیها مِمّا لمَ اعَنِّف فیهِ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استِعمالُ الدَّهاقینَ فَإِنَّ عَبدَ الرَّحمنِ بنَ أبی بَکرَةَ وزاذانَ فَرُوخَ وَقَعا فِیَّ عِندَ مُعاوِیَةَ حَتّی ذَکَرا قُشورَ الأَرُزِّ،فَبَلَغا بِخَراجِ العِراقِ مِئَةَ ألفِ ألفٍ،فَخَیَّرَنی مُعاوِیَةُ بَینَ الضَّمانِ وَالعَزلِ،فَکَرِهتُ العَزلَ،فَکُنتُ إذَا استَعمَلتُ الرَّجُلَ مِنَ </w:t>
      </w:r>
    </w:p>
    <w:p>
      <w:pPr>
        <w:pStyle w:val="BookText"/>
        <w:rPr/>
      </w:pPr>
      <w:r>
        <w:rPr>
          <w:rFonts w:ascii="Amiri" w:hAnsi="Amiri" w:eastAsia="Amiri" w:cs="Amiri"/>
          <w:color w:val="111111"/>
          <w:sz w:val="28"/>
          <w:sz w:val="28"/>
          <w:szCs w:val="28"/>
          <w:rtl w:val="true"/>
          <w:lang w:bidi="ar-SA"/>
        </w:rPr>
        <w:t>العَرَبِ،فَکَسَرَ الخَراجَ،فَتَقَدَّمتُ إلَیهِ أو أغرَمتُ صُدورَ قَومِهِ،أو أغرَمتُ عَشیرَتَهُ أضرَرتُ بِهِم،وإن تَرَکتُهُ تَرَکتُ مالَ اللّهِ وأنَا أعرِفُ مَکانَهُ،فَوَجَدتُ الدَّهاقینَ أبصَرَ بِالجِبایَةِ،وأوفی بِالأَمانَةِ،وأهوَنَ فِی المُطالَبَةِ مِنکُم،مَعَ أنّی قَد جَعَلتُکُم امناءَ عَلَیهِم؛لِئَلّا یَظلِموا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قَولُکَ فِی السَّخاءِ فَوَاللّهِ،ما کان لی مالٌ فَأَجودَ بِهِ عَلَیکُم،ولَو شِئتُ لَأَخَذتُ بَعضَ مالِکُم،فَخَصَصتُ بِهِ بَعضَکُم دونَ بَعضٍ،فَیَقولونَ ما أسخاهُ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عَمَّمتُکُم،وکانَ عِندی أنفَعَ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أکُن قَتَلتُ مَن قَتَلتُ،فَما عَمِلتُ بَعدَ کَلِمَةِ الإِخلاصِ عَمَلاً هُوَ أقرَبُ إلَی اللّهِ عِندی مِن قَتلی مَن قَتَلتُ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ولکِنّی سَاُخبِرُکَ بِما حَدَّثتُ بِهِ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کُنتُ قاتَلتُ أهلَ البَصرَةِ،فَإِنَّهُم بایَعونی طائِعینَ غَیرَ مُکرَهینَ،وَایمُ اللّهِ،لَقَد حَرَصتُ عَلی ذلِکَ،ولکِنَّ بَنی زِیادٍ أتَونی،فَقالوا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إذا قاتَلتَهُم فَظَهَروا عَلَیکَ لَم یُبقوا مِنّا أحَداً،وإن تَرَکتَهُم تَغَیَّبَ الرَّجُلُ مِنّا عِندَ أخوالِهِ وأصهارِهِ،فَرَفَقتُ لَهُم،فَلَم اقاتِل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کُنتُ أخرَجتُ أهلَ السِّجنِ فَضَرَبتُ أعناقَهم،فَأَمّا إذ فاتَت هاتانِ فَلَیتَنی کُنتُ أقدَمُ الشّامَ ولَم یُبرِموا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الشّامَ ولَم یُبرِموا أمراً،فَکَأَنَّما کانوا مَعَهُ صِبیاناً،وقالَ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الشّامَ وقَد أبرَموا،فَنَقَضَ ما أبرَموا إلی رَأیِه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سَبعٍ وسِتّینَ،فَفیها کانَ مَقتلُ عُبَیدِ اللّهِ بنِ زِیادٍ عَلی </w:t>
      </w:r>
    </w:p>
    <w:p>
      <w:pPr>
        <w:pStyle w:val="BookText"/>
        <w:rPr/>
      </w:pPr>
      <w:r>
        <w:rPr>
          <w:rFonts w:ascii="Amiri" w:hAnsi="Amiri" w:eastAsia="Amiri" w:cs="Amiri"/>
          <w:color w:val="111111"/>
          <w:sz w:val="28"/>
          <w:sz w:val="28"/>
          <w:szCs w:val="28"/>
          <w:rtl w:val="true"/>
          <w:lang w:bidi="ar-SA"/>
        </w:rPr>
        <w:t>یَدَی إبراهیمَ بنِ الأَشتَرِ النَّخَعِیِّ،وذلِکَ أنَّ إبراهیمَ بنَ الأَشتَرِ خَرَجَ مِنَ الکوفَةِ یَومَ السَّبتِ لِثَمانٍ بَقینَ مِن ذِی الحِجَّةِ فِی السَّنَةِ الماضِیَةِ،ثُمَّ استَهَلَّت هذِهِ السَّنَةُ وهُوَ سائِرٌ لِقَصدِ ابنِ زِیادٍ فی أرضِ المَوصِلِ،فَکانَ اجتِماعُهُما بِمَکانٍ یُقالُ لَهُ الخازِرُ، بَینَهُ وبَینَ المَوصِلِ خَمسَةٌ فَراسِخَ،فَباتَ ابنُ الأَشتَرِ تِلکَ اللَّیلَةَ ساهِراً لا یَستَطیعُ النَّومَ،فَلَمّا کانَ قَریبُ الصُّبحِ نَهَضَ،فَعَبّی جَیشَهُ،وکَتَّبَ کَتائِبَهُ،وصَلّی بِأَصحابِهِ الفَجرَ فی أوَّلِ وَقتٍ،ثُمَّ رَکِبَ،فَناهَضَ جَیشَ ابنَ زِیادٍ،وزَحَفَ بِجَیشِهِ رُوَیداً وهُوَ ماشٍ فِی الرَّجّالَةِ،حَتّی أشرَفَ مِن فَوقِ تَلٍّ عَلی جَیشِ ابنِ زِیادٍ،فَإِذا هُم لَم یَتَحَرَّک مِنهُم أحَدٌ،فَلَمّا رَأَوهُم نَهَضوا إلی خَیلِهِم وسِلاحِهِم مَدهوشینَ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فَرَکِبَ ابنُ الأَشتَرِ فَرَسَهُ،وجَعَلَ یَقِفُ عَلی رایاتِ القَبائِلِ،فَیُحَرِّضُهُم عَلی قِتالِ ابنِ زِیادٍ،ویَقولُ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ابنِ بِنتِ رَسولِ اللّهِ صلّی اللّه علیه و آله،قَد جاءَکُمُ اللّهُ بِهِ،وأمکَنَکُمُ اللّهُ مِنهُ الیَومَ،فَعَلَیکُم بِهِ،فَإِنَّهُ قَد فَعَلَ فِی ابنِ بِنتِ رَسولِ اللّهِ صلّی اللّه علیه و آله ما لَم یَفعَلهُ فِرعَونُ فی بَنی إسرائیلَ،هذَا ابنُ زِیادٍ قاتِلُ الحُسَینِ علیه السّلام،الَّذی حالَ بَینَهُ وبَینَ ماءِ الفُراتِ أن یَشرَبَ مِنهُ هُوَ وأولادُهُ ونِساؤُهُ،ومَنَعَهُ أن یَنصَرِفَ إلی بَلَدِهِ،أو یَأتِیَ یَزیدَ بنَ مُعاوِیَةَ حَتّی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اشفوا صُدورَکُم مِنهُ،وَاروُوا رِماحَکُم وسُیوفَکُم مِن دَمِهِ،هذَا الَّذی فَعَلَ فی آلِ نَبِیِّکُم ما فَعَلَ،قَد جاءَکُمُ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أکثَرَ مِن هذَا القَولِ وأمثالِهِ،ثُمَّ نَزَلَ تَحتَ رایَتِهِ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ابنُ زِیادٍ فی خَیلِهِ ورِجلِهِ فی جَیشٍ کَثیفٍ،قَد جَعَلَ عَلی مَیمَنَتِهِ حُصَینَ بنَ نُمَیرٍ،وعَلَی المَیسَرَةِ عُمَیرَ بنَ الحُبابِ السُّلَمِیَّ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اجتَمَعَ بِابنِ الأَشتَرِ ووَعَدَهُ أنَّهُ مَعَهُ،وأَنَّهُ سَیَنهَزِمُ بِالنّاسِ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خَیلِ ابنِ زِیادٍ شُرَحبیلُ بنُ </w:t>
      </w:r>
    </w:p>
    <w:p>
      <w:pPr>
        <w:pStyle w:val="BookText"/>
        <w:rPr/>
      </w:pPr>
      <w:r>
        <w:rPr>
          <w:rFonts w:ascii="Amiri" w:hAnsi="Amiri" w:eastAsia="Amiri" w:cs="Amiri"/>
          <w:color w:val="111111"/>
          <w:sz w:val="28"/>
          <w:sz w:val="28"/>
          <w:szCs w:val="28"/>
          <w:rtl w:val="true"/>
          <w:lang w:bidi="ar-SA"/>
        </w:rPr>
        <w:t>الکِلاعِ،وَابنُ زِیادٍ فِی الرَّجّالَةِ یَمشی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إلّاأن تَواقَفَا الفَریقانِ حَتّی حَمَلَ حُصَینُ بنُ نُمَیرٍ بِالمَیمَنَةِ عَلی مَیسَرَةِ أهلِ العِراقِ فَهَزَمَها،وقَتَلَ أمیرَها عَلِیَّ بنَ مالِکٍ الجُشَمِیَّ،فَأَخَذَ رایَتَهُ مِن بَعدِهِ وَلَدُهُ مُحَمَّدُ بنُ عَلِیٍّ فَقُتِلَ أیضاً، وَاستَمَرَّتِ المَیسَرَةُ 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الأَشتَرُ یُنادیهِم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یا شُرطَةَ اللّهِ،أنَا ابنُ الأَشتَرِ،وقَد کَشَفَ عَن رَأسِهِ لِیَعرِفوهُ،فَالتاثوا بِهِ،وَانعَطَفوا عَلَیهِ،وَاجتَمَعوا إلَیهِ،ثُمَّ حَمَلَت مَیمَنَةُ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یَقتُلُهُم کَما یُقتَلُ الحُملانِ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الخروف،أو هو الجَذَعُ من أولاد الضأن،والجمع حُملان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،وَاتَّبَعَهُم بِنَفسِهِ ومَن مَعَهُ مِنَ الشُّجعانِ،وثَبَتَ عُبَیدُ اللّهِ بنُ زِیادٍ فی مَوقِفِهِ حَتَّی اجتازَ بِهِ ابنُ الأَشتَرِ،فَقَتَلَهُ وهُوَ لا یَعرِفُهُ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تذکرة الخواصّ عن ابن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أحداثِ ما بَعدَ قَتلِ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ابنُ الأَشتَرِ بِرَأسِ ابنِ زِیادٍ إلَی المُختارِ،فَجَلَسَ فِی القَصرِ،واُلقِیَتِ الرُّؤوسُ بَینَ یَدَیهِ،فَأَلقاها فِی المَکانِ الَّذی وُضِعَ فیهِ رَأسُ الحُسَینِ علیه السّلام وأصحابِهِ،ونَصَبَ المُختارُ رَأسَ ابنِ زِیادٍ فِی المَکانِ الَّذی نَصَبَ فیهِ رَأسَ الحُسَینِ علیه السّلام،ثُمَّ ألقاهُ فِی الیَومِ الثّانی فِی الرُّحبَةِ </w:t>
      </w:r>
      <w:r>
        <w:rPr>
          <w:rStyle w:val="FootnoteAnchor"/>
          <w:rtl w:val="true"/>
        </w:rPr>
        <w:footnoteReference w:id="35"/>
      </w:r>
      <w:r>
        <w:rPr>
          <w:rFonts w:ascii="Amiri" w:hAnsi="Amiri" w:eastAsia="Amiri" w:cs="Amiri"/>
          <w:color w:val="111111"/>
          <w:sz w:val="28"/>
          <w:sz w:val="28"/>
          <w:szCs w:val="28"/>
          <w:rtl w:val="true"/>
          <w:lang w:bidi="ar-SA"/>
        </w:rPr>
        <w:t>مَعَ الرُّؤوسِ</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عبد الملک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عُبَیدِ اللّهِ بنِ زِیادٍ وإذا رَأسُ الحُسَینِ بنِ عَلِیٍّ علیه السّلام قُدّامَهُ عَلی تُرسٍ </w:t>
      </w:r>
      <w:r>
        <w:rPr>
          <w:rStyle w:val="FootnoteAnchor"/>
          <w:rtl w:val="true"/>
        </w:rPr>
        <w:footnoteReference w:id="37"/>
      </w:r>
      <w:r>
        <w:rPr>
          <w:rFonts w:ascii="Amiri" w:hAnsi="Amiri" w:eastAsia="Amiri" w:cs="Amiri"/>
          <w:color w:val="111111"/>
          <w:sz w:val="28"/>
          <w:sz w:val="28"/>
          <w:szCs w:val="28"/>
          <w:rtl w:val="true"/>
          <w:lang w:bidi="ar-SA"/>
        </w:rPr>
        <w:t>،فَوَ اللّهِ،ما لَبِثتُ إلّاقَلیلاً حَتّی دَخَلتُ عَلَی المُختارِ،فَإِذا رَأسُ عُبَیدِ اللّهِ بنُ زِیادٍ عَلی تُرسٍ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عمارة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جیءَ بِرَأسِ عُبَیدِ اللّهِ بنِ زِیادٍ وأصحابِهِ،نُضِّدَت </w:t>
      </w:r>
      <w:r>
        <w:rPr>
          <w:rStyle w:val="FootnoteAnchor"/>
          <w:rtl w:val="true"/>
        </w:rPr>
        <w:footnoteReference w:id="39"/>
      </w:r>
      <w:r>
        <w:rPr>
          <w:rFonts w:ascii="Amiri" w:hAnsi="Amiri" w:eastAsia="Amiri" w:cs="Amiri"/>
          <w:color w:val="111111"/>
          <w:sz w:val="28"/>
          <w:sz w:val="28"/>
          <w:szCs w:val="28"/>
          <w:rtl w:val="true"/>
          <w:lang w:bidi="ar-SA"/>
        </w:rPr>
        <w:t>فِی المَسجِدِ فِی الرَّحَبَةِ،فَانتَهَیتُ إلَیهِم وهُم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جاءَت،قَد جاءَت،فَإِذا حَیَّةٌ قَد جاءَت تَخَلَّلُ الرُّؤوسَ حَتّی دَخَلَت فی مِنخَرَی عُبَیدِ اللّهِ بنِ زِیادٍ،فَمَکَثَت هُنَیهَةً، </w:t>
      </w:r>
      <w:r>
        <w:rPr>
          <w:rStyle w:val="FootnoteAnchor"/>
          <w:rtl w:val="true"/>
        </w:rPr>
        <w:footnoteReference w:id="40"/>
      </w:r>
      <w:r>
        <w:rPr>
          <w:rFonts w:ascii="Amiri" w:hAnsi="Amiri" w:eastAsia="Amiri" w:cs="Amiri"/>
          <w:color w:val="111111"/>
          <w:sz w:val="28"/>
          <w:sz w:val="28"/>
          <w:szCs w:val="28"/>
          <w:rtl w:val="true"/>
          <w:lang w:bidi="ar-SA"/>
        </w:rPr>
        <w:t>ثُمَّ خَرَجَت،فَذَهَبَت حَتّی تَغَیَّبَت،ثُمَّ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جاءَت،قَد جاءَت،فَفَعَلَت ذلِکَ مَرَّتَینِ أو ثَلاثاً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المدائنی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قِیامِ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بَعدَمَا انکَشَفَ النّاسُ طائِفَةً مِنهُم قَد صَبَرَت تُقاتِلُ،فَأَقدَمتُ عَلَیهِم،وأقبَلَ رَجُلٌ آخَرُ فی کَبکَبَةٍ کَأَنَّهُ بَغلٌ أقمَرُ،یَفرِی النّاسَ،لا یَدنو مِنهُ أحَدٌ إلّاصَرَعَهُ،فَدَنا مِنّی، فَضَرَبتُ یَدَهُ فَأَبَنتُها،وسَقَطَ عَلی شاطِئِ النَّهرِ،فَشُرِّقَت یَداهُ وغُرِّبَت رِجلاهُ،فَقَتَلتُهُ ووَجَدتُ مِنهُ ریحَ المِسکِ،وأظُنُّهُ ابنَ زِیادٍ،فَاطلُبوهُ،فَجاءَ رَجُلٌ،فَنَزَعَ خُفَّیهِ وتَأَمَّلَهُ،فَإِذا هُوَ ابنُ زِیادٍ لَعَنَهُ اللّهُ عَلی ما وَصَفَ ابنُ الأَشتَرِ،فَاحتَزَّ رَأسَهُ، وَاستَوقَدوا عامَّةَ اللَّیلِ بِجَسَدِهِ،فَنَظَرَ إلَیهِ مِهرانُ مَولی زِیادٍ وکانَ یُحِبُّهُ حُبّاً شَدیداً، فَحَلَفَ ألا یَأکُلَ شَحماً أبَداً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النّاسُ فَحَوَوا ما فِی العَسکَرِ،وهَرَبَ غُلامٌ لِعُبَیدِ اللّهِ إلَی الشّامِ،فَقالَ لَهُ عَبدُ المَلِکِ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عَهدُکَ بِابنِ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 النّاسُ وتَقَدَّمَ فَقاتَلَ،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ایتِنی بِجَرَّةٍ فیها ماءٌ،فَأَتَیتُهُ فَاحتَمَلَها،فَشَرِبَ مِنها،وصَبَّ الماءَ بَینَ دِرعِهِ </w:t>
      </w:r>
    </w:p>
    <w:p>
      <w:pPr>
        <w:pStyle w:val="BookText"/>
        <w:rPr/>
      </w:pPr>
      <w:r>
        <w:rPr>
          <w:rFonts w:ascii="Amiri" w:hAnsi="Amiri" w:eastAsia="Amiri" w:cs="Amiri"/>
          <w:color w:val="111111"/>
          <w:sz w:val="28"/>
          <w:sz w:val="28"/>
          <w:szCs w:val="28"/>
          <w:rtl w:val="true"/>
          <w:lang w:bidi="ar-SA"/>
        </w:rPr>
        <w:t>وجَسَدِهِ،وصَبَّ عَلی ناصِیَةِ فَرَسِهِ،فَصَهَلَ ثُمَّ أقحَمَهُ،فَهذا آخِرُ عَهدی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ابنُ الأَشتَرِ بِرَأسِ ابنِ زِیادٍ إلَی المُختارِ وأعیانِ مَن کانَ مَعَهُ،فَقُدِمَ بِالرُّؤوسِ وَالمُختارُ یَتَغَدّی،فَاُلِقیَت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العالَمینَ،وُضِعَ رَأسُ الحُسَینِ بنِ عَلِیٍّ علیه السّلام بَینَ یَدَیِ ابنِ زِیادٍ لَعَنَهُ اللّهُ وهُوَ یَتَغَدّی،واُتیتُ بِرَأسِ ابنِ زِیادٍ وأنَا أتَغَدّی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رَأَینا حَیَّةً بَیضاءَ تَخَلَّلُ الرُّؤوسَ حَتّی دَخَلَت فی أنفِ ابنِ زِیادٍ وخَرَجَت مِن اذُنِهِ،ودَخَلَت فی اذُنِهِ وخَرَجَت مِن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المُختارُ مِنَ الغَداءِ،قامَ فَوَطِئَ وَجهَ ابنِ زِیادٍ بِنَعلِهِ،ثُمَّ رَمی بِها إلی مَولیً 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اِغسِلها،فَإِنّی وَضَعتُها عَلی وَجهٍ نَجِسٍ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بِرَأسِ ابنِ زِیادٍ إلی عَلِیِّ بنِ الحُسَینِ علیه السّلام،فَاُدخِلَ عَلَیهِ وهُوَ یَتَغَدّی،فَقالَ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ادخِلتُ عَلَی ابنِ زِیادٍ وهُوَ یَتَغَدّی،ورَأسُ أبی بَینَ یَدَیهِ،فَقُلتُ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تُمِتنی حَتّی تُرِیَنی رَأسَ ابنِ زِیادٍ وأنَا أتَغَدّی،فَالحَمدُ للّهِ‌ِ الَّذی أجابَ دَعوَتی،ثُمَّ أمَرَ فَرُمِیَ بِهِ،فَحُمِلَ إلَی ابنِ الزُّبَیرِ،فَوَضَعَهُ ابنُ الزُّبَیرِ عَلی قَصَبَةٍ،فَحَرَّکَتهَا الرّیحُ فَسَقَطَ،فَخَرَجَت حَیَّةٌ مِن تَحتِ الستِّارِ،فَأَخَذَت بِأَنفِهِ،فَأَعادُوا القَصَبَةَ،فَحَرَّکَتهَا الرّیحُ فَسَقَطَ،فَخَرَجَتِ الحَیَّةُ،فَأَزَمَت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بِأَنفِهِ،فَعَلَ ذلِکَ ثَلاثَ مَرّاتٍ،فَأَمَرَ ابنُ الزُّبَیرِ،فَاُلقِیَ فی بَعضِ شِعابِ مَکَّةَ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سلیمان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بِها عُبَیدُ اللّهِ بنُ زِیادٍ </w:t>
      </w:r>
    </w:p>
    <w:p>
      <w:pPr>
        <w:pStyle w:val="BookText"/>
        <w:rPr/>
      </w:pPr>
      <w:r>
        <w:rPr>
          <w:rFonts w:ascii="Amiri" w:hAnsi="Amiri" w:eastAsia="Amiri" w:cs="Amiri"/>
          <w:color w:val="111111"/>
          <w:sz w:val="28"/>
          <w:sz w:val="28"/>
          <w:szCs w:val="28"/>
          <w:rtl w:val="true"/>
          <w:lang w:bidi="ar-SA"/>
        </w:rPr>
        <w:t>وَالحُصَینُ بنُ نُمَیرٍ،وَلِیَ قَتلَهُمَا إبراهیمُ بنُ الأَشتَرِ،فَبَعَثَ بِرُؤوسِهِم إلَی المُختارِ، فَبَعَثَ بِها إلَی ابنِ الزُّبَیرِ،فَنُصِبَت بِالمَدینَةِ ومَکَّةَ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سلیمان بن زید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إبراهیمُ بنُ الأَشتَرِ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أحمد بن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حُصُینُ بنُ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سِتٍّ وسِتّینَ عامَ الخازِرِ مَعَ عُبَیدِ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أبی أحمد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مَقتَلُ عُبَیدِ اللّهِ بنِ زِیادٍ یَومَ عاشوراءَ سَنَةَ سِتٍّ وسِتّینَ،وَالصَّوابُ سَنَةُ سَبعٍ وسِتّینَ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عمر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لَمّا اتِیَ بِرَأسِ عُبَیدِ اللّهِ بنِ زِیادٍ ورَأسِ عُمَرَ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ساجِداً،وقالَ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أدرَکَ لی ثاری مِن أعدائی،وجَزَیَ اللّهُ المُختارَ خَیراً</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الیعقوبی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هَلاکِ عُبَیدِ اللّهِ بنِ زِیادٍ بِیَدِ المُختارِ فی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عُبَیدِ اللّهِ بنِ زِیادٍ إلی عَلِیِّ بنِ الحُسَینِ علیه السّلام إلَی المَدینَةِ مَعَ رَجُلٍ مِن قَومِهِ،وقالَ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بِبابِ عَلِیِّ بنِ الحُسَینِ علیه السّلام،فَإِذا رَأَیتَ أبوابَهُ قَد فُتِحَت ودَخَلَ </w:t>
      </w:r>
    </w:p>
    <w:p>
      <w:pPr>
        <w:pStyle w:val="BookText"/>
        <w:rPr/>
      </w:pPr>
      <w:r>
        <w:rPr>
          <w:rFonts w:ascii="Amiri" w:hAnsi="Amiri" w:eastAsia="Amiri" w:cs="Amiri"/>
          <w:color w:val="111111"/>
          <w:sz w:val="28"/>
          <w:sz w:val="28"/>
          <w:szCs w:val="28"/>
          <w:rtl w:val="true"/>
          <w:lang w:bidi="ar-SA"/>
        </w:rPr>
        <w:t>النّاسُ،فَذاکَ الوَقتُ الَّذی یوضَعُ فیهِ طَعامُهُ،فَادخُل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الرَّسولُ إلی بابِ عَلِیِّ بنِ الحُسَینِ علیه السّلام،فَلَمّا فُتِحَت أبوابُهُ،ودَخَلَ النّاسُ لِلطَّعامِ،نادی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بَیتِ النُّبُوَّةِ،ومَعدِنَ الرِّسالَةِ،ومَهبِطَ المَلائِکَةِ، ومَنزِلَ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المُختارِ بنِ أبی عُبَیدٍ،مَعی رَأسُ عُبَیدِ اللّهِ بنِ زِیادٍ،فَلَم تَبقَ فی شَیءٍ مِن دورِ بَنی هاشِمٍ امرَأةٌ إلّاصَرَخَت،ودَخَلَ الرَّسولُ،فَأَخرَجَ الرَّأسَ،فَلَمّا رَآهُ عَلِیُّ بنُ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بنَ الحُسَینِ علیه السّلام لَم یُرَ ضاحِکاً یَوماً قَطُّ مُنذُ قُتِلَ أبوهُ،إلّا فی ذلِکَ الیَومِ،وأنَّهُ کانَ لَهُ إبِلٌ تَحمِلُ الفاکِهَةَ مِنَ الشّامِ،فَلَمّا اتِیَ بِرَأسِ عُبَیدِ اللّهِ بنِ زِیادٍ،أمَرَ بِتِلکَ الفاکِهَةِ،فَفُرِّقَت فی أهلِ المَدینَةِ،وَامتَشَطَت نِساءُ آلِ رَسولِ اللّهِ صلّی اللّه علیه و آله وَاختَضَبنَ،ومَا امتَشَطَتِ امرَأَةٌ ولَا اختَضَبَت مُنذُ قُتِلَ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اکتَحَلَت هاشِمِیَّةٌ وَلا اختَضَبَت،ولا رُئِیَ فی دارِ هاشِمِیٍّ دُخانٌ خَمسَ حِجَجٍ،حَتّی قُتِلَ عُبَیدُ اللّهِ بنُ زِیادٍ لَعَنَهُ اللّهُ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عن فاطمة بنت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تَحَنَّأَت </w:t>
      </w:r>
      <w:r>
        <w:rPr>
          <w:rStyle w:val="FootnoteAnchor"/>
          <w:rtl w:val="true"/>
        </w:rPr>
        <w:footnoteReference w:id="50"/>
      </w:r>
      <w:r>
        <w:rPr>
          <w:rFonts w:ascii="Amiri" w:hAnsi="Amiri" w:eastAsia="Amiri" w:cs="Amiri"/>
          <w:color w:val="111111"/>
          <w:sz w:val="28"/>
          <w:sz w:val="28"/>
          <w:szCs w:val="28"/>
          <w:rtl w:val="true"/>
          <w:lang w:bidi="ar-SA"/>
        </w:rPr>
        <w:t xml:space="preserve">امرَأَةٌ مِنّا ولا أجالَت فی عَینِها مِروَداً </w:t>
      </w:r>
      <w:r>
        <w:rPr>
          <w:rStyle w:val="FootnoteAnchor"/>
          <w:rtl w:val="true"/>
        </w:rPr>
        <w:footnoteReference w:id="51"/>
      </w:r>
      <w:r>
        <w:rPr>
          <w:rFonts w:ascii="Amiri" w:hAnsi="Amiri" w:eastAsia="Amiri" w:cs="Amiri"/>
          <w:color w:val="111111"/>
          <w:sz w:val="28"/>
          <w:sz w:val="28"/>
          <w:szCs w:val="28"/>
          <w:rtl w:val="true"/>
          <w:lang w:bidi="ar-SA"/>
        </w:rPr>
        <w:t>ولَا امتَشَطَت،حَتّی بَعَثَ المُختارُ رَأسَ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52"/>
      </w:r>
      <w:bookmarkStart w:id="21" w:name="pg14245_128388"/>
    </w:p>
    <w:p>
      <w:pPr>
        <w:pStyle w:val="Heading5"/>
        <w:numPr>
          <w:ilvl w:val="4"/>
          <w:numId w:val="1"/>
        </w:numPr>
        <w:rPr/>
      </w:pPr>
      <w:bookmarkStart w:id="22" w:name="__RefHeading___Toc5890197_3381743652"/>
      <w:bookmarkStart w:id="23" w:name="_Toc8"/>
      <w:bookmarkEnd w:id="21"/>
      <w:bookmarkEnd w:id="22"/>
      <w:r>
        <w:rPr/>
        <w:t>3/6</w:t>
      </w:r>
      <w:r>
        <w:rPr>
          <w:rtl w:val="true"/>
        </w:rPr>
        <w:t xml:space="preserve"> </w:t>
      </w:r>
      <w:r>
        <w:rPr>
          <w:rtl w:val="true"/>
        </w:rPr>
        <w:t>عُمَرُ بنُ سَعدٍ</w:t>
      </w:r>
      <w:bookmarkEnd w:id="23"/>
    </w:p>
    <w:p>
      <w:pPr>
        <w:pStyle w:val="BookText"/>
        <w:rPr/>
      </w:pPr>
      <w:r>
        <w:rPr>
          <w:rFonts w:ascii="IRNazanin" w:hAnsi="IRNazanin" w:eastAsia="IRNazanin"/>
          <w:color w:val="111111"/>
          <w:sz w:val="28"/>
          <w:sz w:val="28"/>
          <w:szCs w:val="28"/>
          <w:rtl w:val="true"/>
          <w:lang w:bidi="fa-IR"/>
        </w:rPr>
        <w:t>أبو حفص عمر بن سعد بن أبی وقّاص،قائد جیش عبید اللّه بن زیاد فی حربه مع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سنة ولادته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فی اسرة قرشیّة وذات شأن نسبیاً </w:t>
      </w:r>
      <w:r>
        <w:rPr>
          <w:rStyle w:val="FootnoteAnchor"/>
          <w:rtl w:val="true"/>
        </w:rPr>
        <w:footnoteReference w:id="54"/>
      </w:r>
      <w:r>
        <w:rPr>
          <w:rFonts w:ascii="IRNazanin" w:hAnsi="IRNazanin" w:eastAsia="IRNazanin"/>
          <w:color w:val="111111"/>
          <w:sz w:val="28"/>
          <w:sz w:val="28"/>
          <w:szCs w:val="28"/>
          <w:rtl w:val="true"/>
          <w:lang w:bidi="fa-IR"/>
        </w:rPr>
        <w:t>،إلّاأنّه کان یهوی الرئاسة منذ بدایة شبابه،وکان یری أنّ والده ألیق الناس للخلافة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کان ابن سعد المجرم الثالث فی فاجعة کربلاء،وکان یتولّی قیادة العملیّات فی کربلاء؛طمعاً فی ملک الریّ الذی وعده به کذباً ابنُ زیاد،واقترف أبشع الجرائم التی أحاقت به وباُسرته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 یبلغ مُنیته کما تنبّأ بذلک الإمام الحسین علیه السّلام،وظلّ خائباً فی الکوفة حتّی نال جزاءه الدنیویّ فی ثورة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هیمن الخوف والرعب علی عمر بن سعد بعد ثورة المختار،ثمّ حصل علی کتاب الأمان من المختار بواسطة عبد اللّه بن جعدة بن هبیرة،إلّاأنّ المختار الذی کان قد کتب کتاب الأمان ذا وجهین بذکاوة،دبّر فی أوّل فرصة ذریعة لکی یرسل أحد أصحابه المدعو أبا عمرة للقبض علیه،فقتله بالسیف فی اشتباک جری بینهما، ووضع رأسه فی قبائِه وجاء به إلی المختار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فعرض المختار رأس عمر بن سعد علی حفص،نجل عمر بن سعد وسأله عمّا إذا کان یعرفه،فأجابه حفص،نعم،واسترجع 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صدقت،فإنّک لاتعیش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وحینما جعلوا رأسه إلی جانب رأس أبیه،قال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بحسین وهذا بعلیّ بن الحسین ولا سواء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المختار رأسیهما إلی المدینة إلی محمّد بن الحنفیّة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جدیر بالذکر أنّه یوجد اختلاف فی تاریخ وقوع هذه الحوادث </w:t>
      </w:r>
      <w:r>
        <w:rPr>
          <w:rStyle w:val="FootnoteAnchor"/>
          <w:rtl w:val="true"/>
        </w:rPr>
        <w:footnoteReference w:id="57"/>
      </w:r>
      <w:r>
        <w:rPr>
          <w:rFonts w:ascii="IRNazanin" w:hAnsi="IRNazanin" w:eastAsia="IRNazanin"/>
          <w:color w:val="111111"/>
          <w:sz w:val="28"/>
          <w:sz w:val="28"/>
          <w:szCs w:val="28"/>
          <w:rtl w:val="true"/>
          <w:lang w:bidi="fa-IR"/>
        </w:rPr>
        <w:t xml:space="preserve">،لکن یبدو أنّ مقتل عمر بن سعد حدث فی أوائل ثورة المختار،أی‌سنة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ذکره الطبری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أبی وَقّاصٍ مالِکِ بنِ اهَیبِ بنِ عَبدِ مَنافِ بنِ زُهرَةَ بنِ کِلابِ بنِ مُرَّةَ بنِ کَعبِ بنِ لُؤَیِّ بنِ غالِبٍ أبو حَفصٍ القُرَشِیُّ الزُّهرِیُّ</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لخلیفة بن 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مالِکٍ،اُمُّهُ ماریَةُ بِنتُ قَیسِ بنِ مَعدی کَرَبَ بنِ الحارِثِ بنِ السِّمطِ بنِ امرِئِ القَیسِ بنِ عَمرِو بنِ مُعاوِیَةَ مِن کِندَةَ،یُکَنّی أبا حَفصٍ،قَتَلَهُ المُختارُ بنُ‌أبی عُبَیدٍ،سَنَةَ خَمسٍ وسِتّینَ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الکمال عن یحیی بن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مَولِدِ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عامَ ماتَ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فی عَصرِ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شریک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أصحابَ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عُمَرُ بنُ سَعدٍ مِن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الحُسَینِ بنِ عَلِیٍّ علیه السّلام،وذلِکَ قَبلَ قَتلِهِ بِزَمانٍ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سالم بن أبی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 قِبَلَنا ناساً سُفَهاءَ یَزعُمونَ أنّی أقتُلُکَ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لَیسوا بِسُفَهاءَ،ولکِنَّهُم حُلَماءُ،أما إنَّهُ یَقَرُّ عَینی ألّا تَأکُلَ بُرَّ العِراقِ بَعدی إلّاقَلیلاً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المدائنی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المُختارُ رَحِمَهُ اللّهُ قَد سُئِلَ فی أمانِ عُمَرَ بنِ سَعدِ بنِ أبی وَقّاصٍ،فَآمَنَهُ عَلی أن لا یَخرُجَ مِنَ الکوفَةِ،فَإِن خَرَجَ مِنها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عُمَرَ بنَ سَعدٍ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 المُختارَ یَحلِفُ لَیَقتُلَنَّ رَجُلاً،وَاللّهِ، ما أحسَبُهُ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 حَتّی أتَی الحَمّامَ </w:t>
      </w:r>
      <w:r>
        <w:rPr>
          <w:rStyle w:val="FootnoteAnchor"/>
          <w:rtl w:val="true"/>
        </w:rPr>
        <w:footnoteReference w:id="64"/>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 هذا یَخفی عَلَی المُختارِ؟فَرَجَعَ لَیلاً،فَدَخَلَ دارَهُ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الغَدُ غَدَوتُ،فَدَخَلتُ عَلَی المُختارِ،وجاءَ الهَیثَمُ بنُ الأَسوَدِ فَقَعَدَ، فَجاءَ حَفصُ بنُ عُمَرَ بنِ سَعدٍ،فَقالَ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أبو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بِالَّذی </w:t>
      </w:r>
    </w:p>
    <w:p>
      <w:pPr>
        <w:pStyle w:val="BookText"/>
        <w:rPr/>
      </w:pPr>
      <w:r>
        <w:rPr>
          <w:rFonts w:ascii="Amiri" w:hAnsi="Amiri" w:eastAsia="Amiri" w:cs="Amiri"/>
          <w:color w:val="111111"/>
          <w:sz w:val="28"/>
          <w:sz w:val="28"/>
          <w:szCs w:val="28"/>
          <w:rtl w:val="true"/>
          <w:lang w:bidi="ar-SA"/>
        </w:rPr>
        <w:t>کانَ بَینَنا وبَینَکَ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اِجلِس،فَدَعَا المُختارُ أبا عَمرَةَ،فَجاءَ رَجُلٌ قَصیرٌ یَتَخَشخَشُ فِی الحَدیدِ فَسارهُ،ودَعا بِرَجُلَینِ،فَقالَ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مَعَهُ،فَذَهَبَ فَوَاللّهِ ما أحسَبُهُ بَلَغَ دارَ عُمَرَ بنِ سَعدٍ حَتّی جاءَ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لِحَفصٍ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عَمرَةَ،ألحِقهُ بِهِ،فَقَتَلَهُ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المُختارُ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بِالحُسَینِ علیه السّلام،وحَفصٌ بِعَلِیِّ بنِ الحُسَینِ علیه السّلام،ولا سَواءَ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موسی بن عامر أبی الأشعر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قالَ ذاتَ یَومٍ وهُوَ یُحَدِّثُ جُلَساءَهُ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غَداً رَجُلاً عَظیمَ القَدَمَینِ،غائِرَ العَینَینِ،مُشرِفَ الحاجِبَینِ،یَسُرُّ مَقتَلُهُ المُؤمِنینَ وَالمَلائِکَةَ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الهَیثَمُ بنُ الأَسوَدِ النَّخَعِیُّ عِندَ المُختارِ حینَ سَمِعَ هذِهِ المَقالَةَ،فَوَقَعَ فی نَفسِهِ أنَّ الَّذی یُریدُ عُمَرَ بنَ سَعدِ بنِ أبی وَقّاصٍ،فَلَمّا رَجَعَ إلی مَنزِلِهِ دَعَا ابنَهُ العُریانَ،فَقالَ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ابنَ سَعدٍ اللَّیلَةَ،فَخَبِّرهُ بِکَذا وکَذا،وقُل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حِذرَکَ،فَإِنَّهُ لا یُریدُ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فَاستَخلاهُ،ثُمَّ حَدَّثَهُ الحَدیثَ،فَقالَ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 اللّهُ أباکَ وَالإِخاءَ خَیراً،کَیفَ یُریدُ هذا بی بَعدَ الَّذی أعطانی مِنَ العُهودِ وَالمَواثیقِ؟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المُختارُ أوَّلَ ما ظَهَرَ أحسَنَ شَیءٍ سیرَةً وتَأَلُّفاً لِلنّاسِ،وکانَ عَبدُ اللّهِ بنُ جَعدَةَ بنِ هُبَیرَةَ أکرَمَ خَلقِ اللّهِ عَلَی المُختارِ لِقَرابَتِهِ بِعَلِیٍّ،فَکَلَّمَ عُمَرُ بنُ سَعدٍ عَبدَ اللّهِ بنَ جَعدَةَ،وقالَ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آمَنُ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لی مِنهُ </w:t>
      </w:r>
    </w:p>
    <w:p>
      <w:pPr>
        <w:pStyle w:val="BookText"/>
        <w:rPr/>
      </w:pPr>
      <w:r>
        <w:rPr>
          <w:rFonts w:ascii="Amiri" w:hAnsi="Amiri" w:eastAsia="Amiri" w:cs="Amiri"/>
          <w:color w:val="111111"/>
          <w:sz w:val="28"/>
          <w:sz w:val="28"/>
          <w:szCs w:val="28"/>
          <w:rtl w:val="true"/>
          <w:lang w:bidi="ar-SA"/>
        </w:rPr>
        <w:t>أماناً،فَفَعَلَ،قالَ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رَأَیتُ أمانَهُ وقَرَأتُهُ،وهُوَ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الرَّحیمِ،هذا أمانٌ مِنَ المُختارِ بنِ أبی عُبَیدٍ لِعُمَرَ بنِ سَعدِ بنِ أبی وَقّاصٍ،إنَّکَ آمِنٌ بِأَمانِ اللّهِ عَلی نَفسِکَ ومالِکَ وأهلِکَ وأهلِ بَیتِکَ ووُلدِکَ،لا تُؤاخَذُ بِحَدَثٍ کانَ مِنکَ قَدیماً،ما سَمِعتَ وأطَعتَ ولَزِمتَ رَحلَکَ وأهلَکَ ومِصرَکَ، فَمَن لَقِیَ عُمَرَ بنَ سَعدٍ مِن شُرطَةِ اللّهِ وشیعَةِ آلِ مُحَمَّدٍ ومِن غَیرِهِم مِنَ النّاسِ،فَلا یَعرِض لَهُ إلّابِخَیرٍ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السّائِبُ بنُ مالِکٍ،وأحمَرُ بنُ شُمَیطٍ،وعَبدُ اللّهِ بنُ شَدّادٍ،وعَبدُ اللّهِ بنُ کامِلٍ،وجَعَلَ المُختارُ عَلی نَفسِهِ عَهدَ اللّهِ ومیثاقَهُ لَیَفِیَنَّ لِعُمَرَ بنِ سَعدٍ بِما أعطاهُ مِنَ الأَمانِ،إلّاأن یُحدِثَ حَدَثاً،وأشهَدَ اللّهَ عَلی نَفسِهِ وکَفی بِاللّهِ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أبو جَعفَرٍ مُحَمَّدُ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أمانُ المُختارِ لِعُمَرَ بنِ سَعدٍ إلّا أن یُحدِثَ حَدَثاً،فَإِنَّهُ کانَ یُریدُ بِهِ إذا دَخَلَ الخَلاءَ فَأَحدَثَ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العُریانُ بِهذا،خَرَجَ مِن تَحتِ لَیلَتِهِ حَتّی أتی حَمّامَهُ،ثُمَّ قالَ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داری،فَرَجَعَ فَعَبَرَ الرَّوحاءَ،ثُمَّ أتی دارَهُ غُدوَةً وقَد أتی حَمّامَهُ،فَأَخبَرَ مَولیً لَهُ بِما کانَ مِن أمانِهِ وبِما اریدَ بِهِ،فَقالَ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حَدَثٍ أعظَمُ مِمّا صَنَعتَ،إنَّکَ تَرَکتَ رَحلَکَ وأهلَکَ وأقبَلتَ إلی هاهُنا،اِرجِع إلی رَحلِکَ،لا تَجعَلَنَّ لِلرَّجُلِ عَلَیکَ سَبیلاً،فَرَجَعَ إلی مَنزِلِهِ وأتَی المُختارَ بِانِطلاقِهِ،فَقالَ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فی عُنُقِهِ سِلسِلَةً سَتَرُدَّهُ لَو جَهَدَ أن یَنطَلِقَ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المُختارُ،فَبَعَثَ إلَیهِ أبا عَمرَةَ وأمَرَهُ أن یَأتِیَهُ بِهِ،فَجاءَهُ حَتّی دَخَلَ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الأَمیرِ،فَقامَ عُمَرُ،فَعَثَرَ فی جُبَّةٍ لَهُ،ویَضرِبُهُ أبو عَمرَةَ بسِیَفِهِ فَقَتَلَهُ،وجاءَ بِرَأسِهِ فی أسفَلِ قَبائِهِ حَتّی وَضَعَهُ بَینَ یَدَیِ المُختارِ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المُختارُ لِابنِهِ حَفصِ بنِ عُمَرِ بنِ سَعدٍ،وهُوَ جالِسٌ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أتَعرِفُ هذَا </w:t>
      </w:r>
    </w:p>
    <w:p>
      <w:pPr>
        <w:pStyle w:val="BookText"/>
        <w:rPr/>
      </w:pPr>
      <w:r>
        <w:rPr>
          <w:rFonts w:ascii="Amiri" w:hAnsi="Amiri" w:eastAsia="Amiri" w:cs="Amiri"/>
          <w:color w:val="111111"/>
          <w:sz w:val="28"/>
          <w:sz w:val="28"/>
          <w:szCs w:val="28"/>
          <w:rtl w:val="true"/>
          <w:lang w:bidi="ar-SA"/>
        </w:rPr>
        <w:t>الرَّأسَ؟فَاستَرجَعَ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نَعَم،ولا خَیرَ فِی العَیشِ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صَدَقتَ،فَإِنَّکَ لا تَعیشُ بَعدَهُ،فَأَمَرَ بِهِ فَقُتِلَ،وإذا رَأسُهُ مَعَ رَأسِ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بِحُسَینٍ علیه السّلام،وهذا بِعَلِیِّ بنِ حُسَینٍ علیه السّلام ولا سَواءَ،وَاللّهِ،لَو قَتَلتُ بِهِ ثَلاثَةَ أرباعِ قُرَیشٍ ما وَفَوا أنمُلَةً مِن أنامِلِهِ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الهیثم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شِمرَ بنَ ذِی الجَوشَنِ،وعُمَرَ بنَ سَعدٍ،ومُحَمَّدَ بنَ الأَشعَثِ،وأخاهُ قَیسَ بنَ الأَشعَثِ قَدِمُوا الکوفَةَ عِندَما بَلَغَهُم خُروجُ النّاسِ عَلَی المُختارِ وخَلعُهُم طاعَتَهُ،وکانوا هُرّاباً مِنَ المُختارِ طولَ سُلطانِهِ،لِأَنَّهُم کانُوا الرُّؤَساءَ فی قِتالِ الحُسَینِ علیه السّلام،فَصاروا مَعَ أهلِ الکوفَةِ،وتَوَلَّوا أمرَ النّاسِ،وتَأَهَّبَ الفَریقانِ لِلحَربِ، وَاجتَمَعَ أهلُ الکوفَةِ جَمیعاً فی جَبّانَةِ الحَشّاشینَ،وزَحَفَ المُختارُ نَحوَهُم، فَاقتَتَلوا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شَبَثَ بنَ رِبِعیٍّ،وعَمرَو بنَ الحَجّاجِ،ومُحَمَّدَ بنَ الأَشعَثِ مَعَ عُمَرَ بنِ سَعدٍ قَد أخَذوا طَریقَ البَصرَةِ فی اناسٍ مَعَهُم مِن أشرافِ أهلِ الکوفَةِ، فَأَرسَلَ فی طَلَبِهِم رَجُلاً مِن خاصَّتِهِ یُسَمّی أبا القَلوصِ الشِّبامِیَّ فی جَریدَةِ خَیلٍ، فَلَحِقَهُم بِناحِیَةِ المَذارِ </w:t>
      </w:r>
      <w:r>
        <w:rPr>
          <w:rStyle w:val="FootnoteAnchor"/>
          <w:rtl w:val="true"/>
        </w:rPr>
        <w:footnoteReference w:id="67"/>
      </w:r>
      <w:r>
        <w:rPr>
          <w:rFonts w:ascii="Amiri" w:hAnsi="Amiri" w:eastAsia="Amiri" w:cs="Amiri"/>
          <w:color w:val="111111"/>
          <w:sz w:val="28"/>
          <w:sz w:val="28"/>
          <w:szCs w:val="28"/>
          <w:rtl w:val="true"/>
          <w:lang w:bidi="ar-SA"/>
        </w:rPr>
        <w:t>،فَواقَعوهُ،وقاتَلوهُ ساعَةً،ثُمَّ انهَزَموا،ووَقَعَ فی یَدِهِ عُمَرُ بنُ سَعدٍ،ونَجا الباقونَ،فَأَتی بِهِ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أمکَنَ مِنکَ،وَاللّهِ،لَأَشِفیَنَّ قُلوبَ آلِ مُحَمَّدٍ بِسَفکِ دَمِکَ،یا کَیسانُ،اضرِب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عُنُقَهُ،وأخَذَ رَأسَهُ،فَبَعَثَ بِهِ إلَی المَدینَةِ،إلی مُحَمَّدِ بنِ الحَنَفِیَّةِ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عبد 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 أصحابَ الأَردِیَةِ المُعَلَّمَةِ وأصحابَ البَرانِسِ </w:t>
      </w:r>
      <w:r>
        <w:rPr>
          <w:rStyle w:val="FootnoteAnchor"/>
          <w:rtl w:val="true"/>
        </w:rPr>
        <w:footnoteReference w:id="69"/>
      </w:r>
      <w:r>
        <w:rPr>
          <w:rFonts w:ascii="Amiri" w:hAnsi="Amiri" w:eastAsia="Amiri" w:cs="Amiri"/>
          <w:color w:val="111111"/>
          <w:sz w:val="28"/>
          <w:sz w:val="28"/>
          <w:szCs w:val="28"/>
          <w:rtl w:val="true"/>
          <w:lang w:bidi="ar-SA"/>
        </w:rPr>
        <w:t>مِن أصحابِ السَّواری،إذا مَرَّ بِهِم عُمَرُ بنُ سَعدٍ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الحُسَینِ علیه السّلام،وذلِکَ قَبلَ أن یَقتُلَهُ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عمر بن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لَمّا اتِیَ بِرَأسِ عُبَیدِ اللّهِ بنِ زِیادٍ ورَأسِ عُمَرَ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ساجِداً،وقالَ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أدرَکَ لی ثاری مِن أعدائی،وجَزَی اللّهُ المُختارَ خَیراً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المُختارُ بِرَأسِ عُمَرَ بنِ سَعدٍ عَلَیهِ اللَّعنَةُ إلَیهِ،وقالَ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 أحَداً ما مَعَکَ حَتّی یَضَعَ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وقَد وُضِعَتِ المائِدَةُ،فَخَرَّ زَینُ العابِدینَ علیه السّلام ساجِداً،وبَکی وأطالَ البُکاءَ، ثُمَّ 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أدرَکَ لی بِثَأری قَبلَ وَفاتی</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خروج عمر بن سعد لقتال الإمام علیه السّلام </w:t>
      </w:r>
      <w:r>
        <w:rPr>
          <w:rFonts w:eastAsia="IRNazanin" w:cs="IRNazanin"/>
          <w:color w:val="111111"/>
          <w:sz w:val="28"/>
          <w:szCs w:val="28"/>
          <w:rtl w:val="true"/>
          <w:lang w:bidi="fa-IR"/>
        </w:rPr>
        <w:t xml:space="preserve">). </w:t>
      </w:r>
      <w:bookmarkStart w:id="24" w:name="pg14245_128395"/>
    </w:p>
    <w:p>
      <w:pPr>
        <w:pStyle w:val="Heading5"/>
        <w:numPr>
          <w:ilvl w:val="4"/>
          <w:numId w:val="1"/>
        </w:numPr>
        <w:rPr/>
      </w:pPr>
      <w:bookmarkStart w:id="25" w:name="__RefHeading___Toc5890199_3381743652"/>
      <w:bookmarkStart w:id="26" w:name="_Toc9"/>
      <w:bookmarkEnd w:id="24"/>
      <w:bookmarkEnd w:id="25"/>
      <w:r>
        <w:rPr/>
        <w:t>4/6</w:t>
      </w:r>
      <w:r>
        <w:rPr>
          <w:rtl w:val="true"/>
        </w:rPr>
        <w:t xml:space="preserve"> </w:t>
      </w:r>
      <w:r>
        <w:rPr>
          <w:rtl w:val="true"/>
        </w:rPr>
        <w:t>شِمرُ بنُ ذِی الجَوشَنِ‌</w:t>
      </w:r>
      <w:bookmarkEnd w:id="26"/>
    </w:p>
    <w:p>
      <w:pPr>
        <w:pStyle w:val="BookText"/>
        <w:rPr/>
      </w:pPr>
      <w:r>
        <w:rPr>
          <w:rFonts w:ascii="IRNazanin" w:hAnsi="IRNazanin" w:eastAsia="IRNazanin"/>
          <w:color w:val="111111"/>
          <w:sz w:val="28"/>
          <w:sz w:val="28"/>
          <w:szCs w:val="28"/>
          <w:rtl w:val="true"/>
          <w:lang w:bidi="fa-IR"/>
        </w:rPr>
        <w:t xml:space="preserve">أبو سابغة شمر بن ذی الجوشن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یوجد اختلاف فی اسم ذی الجوشن،فاعتبره البعض شرحبیل والبعض الآخر عثمان بن نوفل‌والبعض الآخر أوس بن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،الضباب بن الکلاب بن ربیعة بن عامر بن صعصعة بن معاویة بن بکر بن هوازن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الذین لهم دور رئیس فی جرائم وجنایات کربلاء،کان قبیح المنظر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وقبیح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حارب شمر فی وقعة صفّین إلی جانب الإمام علیّ علیه السّلام ضدّ الاُمویّین بل جرح فیها </w:t>
      </w:r>
      <w:r>
        <w:rPr>
          <w:rStyle w:val="FootnoteAnchor"/>
          <w:rtl w:val="true"/>
        </w:rPr>
        <w:footnoteReference w:id="74"/>
      </w:r>
      <w:r>
        <w:rPr>
          <w:rFonts w:ascii="IRNazanin" w:hAnsi="IRNazanin" w:eastAsia="IRNazanin"/>
          <w:color w:val="111111"/>
          <w:sz w:val="28"/>
          <w:sz w:val="28"/>
          <w:szCs w:val="28"/>
          <w:rtl w:val="true"/>
          <w:lang w:bidi="fa-IR"/>
        </w:rPr>
        <w:t>،إلّاأنه لسوء عاقبته صار من أتباع الاُمویّین بعد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أدّت شهادته علی حجر بن عدیّ إلی استشهاد هذا الرجل العظیم فی مرج عذرا </w:t>
      </w:r>
      <w:r>
        <w:rPr>
          <w:rStyle w:val="FootnoteAnchor"/>
          <w:rtl w:val="true"/>
        </w:rPr>
        <w:footnoteReference w:id="75"/>
      </w:r>
      <w:r>
        <w:rPr>
          <w:rFonts w:ascii="IRNazanin" w:hAnsi="IRNazanin" w:eastAsia="IRNazanin"/>
          <w:color w:val="111111"/>
          <w:sz w:val="28"/>
          <w:sz w:val="28"/>
          <w:szCs w:val="28"/>
          <w:rtl w:val="true"/>
          <w:lang w:bidi="fa-IR"/>
        </w:rPr>
        <w:t xml:space="preserve">،کما کان له دور مؤثّر فی تفریق أهل الکوفة عن مسلم بن عقیل وترکهم إیّاه </w:t>
      </w:r>
      <w:r>
        <w:rPr>
          <w:rStyle w:val="FootnoteAnchor"/>
          <w:rtl w:val="true"/>
        </w:rPr>
        <w:footnoteReference w:id="76"/>
      </w:r>
      <w:r>
        <w:rPr>
          <w:rFonts w:ascii="IRNazanin" w:hAnsi="IRNazanin" w:eastAsia="IRNazanin"/>
          <w:color w:val="111111"/>
          <w:sz w:val="28"/>
          <w:sz w:val="28"/>
          <w:szCs w:val="28"/>
          <w:rtl w:val="true"/>
          <w:lang w:bidi="fa-IR"/>
        </w:rPr>
        <w:t xml:space="preserve">،وقد تسبّب فی عملیّات کربلاء إلی أن لا یقبل ابن زیاد اقتراح عمر بن سعد، وقام بنفسه بمهمّة إبلاغ کتاب عبید اللّه المشحون بالوعد والوعید إلی عمر بن سعد، الذی طلب فیه الهجوم الشامل علی الإمام الحسین علیه السّلام وأصحابه،أو التخلّی عن القیادة وتسلیمها لشمر </w:t>
      </w:r>
      <w:r>
        <w:rPr>
          <w:rStyle w:val="FootnoteAnchor"/>
          <w:rtl w:val="true"/>
        </w:rPr>
        <w:footnoteReference w:id="77"/>
      </w:r>
      <w:r>
        <w:rPr>
          <w:rFonts w:ascii="IRNazanin" w:hAnsi="IRNazanin" w:eastAsia="IRNazanin"/>
          <w:color w:val="111111"/>
          <w:sz w:val="28"/>
          <w:sz w:val="28"/>
          <w:szCs w:val="28"/>
          <w:rtl w:val="true"/>
          <w:lang w:bidi="fa-IR"/>
        </w:rPr>
        <w:t>،وعندما قبل عمر بن سعد الأمر بالقتال بعد ذلک،أصبح شمر قائد المیسرة فی الجیش</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وعندما رأی قتال الإمام والتحامه فی حال وحدته وفقد أنصاره،وأدرک أنّه لا یستطیع أن یقتل الإمام بالبراز له،أمر أن تهجم علیه الرجّالة والخیّالة والرماة دفعة واحدة،وبعد أن ألقوا الإمام علی الأرض صریعاً وخاف خولیّ من قطع رأسه علیه السّلام، ترجّل شمرٌ استناداً إلی بعض الروایات عن فرسه وحزّ رأسه المبارک،وأرسله بید خولیّ إلی عمر بن سعد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شمر غلامه أن یقتل امرأة عبد اللّه بن عمیر الکلبی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له دور رئیس فی الهجوم علی الخیام </w:t>
      </w:r>
      <w:r>
        <w:rPr>
          <w:rStyle w:val="FootnoteAnchor"/>
          <w:rtl w:val="true"/>
        </w:rPr>
        <w:footnoteReference w:id="80"/>
      </w:r>
      <w:r>
        <w:rPr>
          <w:rFonts w:ascii="IRNazanin" w:hAnsi="IRNazanin" w:eastAsia="IRNazanin"/>
          <w:color w:val="111111"/>
          <w:sz w:val="28"/>
          <w:sz w:val="28"/>
          <w:szCs w:val="28"/>
          <w:rtl w:val="true"/>
          <w:lang w:bidi="fa-IR"/>
        </w:rPr>
        <w:t xml:space="preserve">،والتعرّض للإمام السجّاد علیه السّلام </w:t>
      </w:r>
      <w:r>
        <w:rPr>
          <w:rStyle w:val="FootnoteAnchor"/>
          <w:rtl w:val="true"/>
        </w:rPr>
        <w:footnoteReference w:id="81"/>
      </w:r>
      <w:r>
        <w:rPr>
          <w:rFonts w:ascii="IRNazanin" w:hAnsi="IRNazanin" w:eastAsia="IRNazanin"/>
          <w:color w:val="111111"/>
          <w:sz w:val="28"/>
          <w:sz w:val="28"/>
          <w:szCs w:val="28"/>
          <w:rtl w:val="true"/>
          <w:lang w:bidi="fa-IR"/>
        </w:rPr>
        <w:t>،وأخذ السبایا ورؤوس الشهداء المطهّرة من العراق إلی الشام</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بلغت جرائم شمر حدّاً بحیث دعا علیه الإمام الحسین علیه السّلام </w:t>
      </w:r>
      <w:r>
        <w:rPr>
          <w:rStyle w:val="FootnoteAnchor"/>
          <w:rtl w:val="true"/>
        </w:rPr>
        <w:footnoteReference w:id="83"/>
      </w:r>
      <w:r>
        <w:rPr>
          <w:rFonts w:ascii="IRNazanin" w:hAnsi="IRNazanin" w:eastAsia="IRNazanin"/>
          <w:color w:val="111111"/>
          <w:sz w:val="28"/>
          <w:sz w:val="28"/>
          <w:szCs w:val="28"/>
          <w:rtl w:val="true"/>
          <w:lang w:bidi="fa-IR"/>
        </w:rPr>
        <w:t>،وقد اضطرّ إلی الفرار خلال ثورة المختار،إلّاأنّه حوصر أثناء الطریق بین الکوفة والبصرة،وفی تلک الرمضاء الملتهبة،واُصیب بجراح فی اشتباک قصیر،واستناداً لروایات،فإنّه قُتل هناک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وبناء علی روایة اخری فإنّه اسر واُرسل إلی المختار،فقطع المختارُ رأسَه ورمی بجنازته فی الزیت الساخن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عمرو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الحُسَینِ علیه السّلام بِنَهرَی کَربَلاءَ،فَنَظَرَ إلی شِمرِ بنِ ذِی الجَوشَنِ،فَقالَ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ورَسولُهُ،قالَ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کَلبٍ أبقَعَ یَلَغُ فی دِماءِ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شِمرٌ أبرَصَ</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11583</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الحسن،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37714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فیمن قتل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الجَوشَنِ </w:t>
      </w:r>
      <w:r>
        <w:rPr>
          <w:rStyle w:val="FootnoteAnchor"/>
          <w:rtl w:val="true"/>
        </w:rPr>
        <w:footnoteReference w:id="87"/>
      </w:r>
      <w:r>
        <w:rPr>
          <w:rFonts w:ascii="Amiri" w:hAnsi="Amiri" w:eastAsia="Amiri" w:cs="Amiri"/>
          <w:color w:val="111111"/>
          <w:sz w:val="28"/>
          <w:sz w:val="28"/>
          <w:szCs w:val="28"/>
          <w:rtl w:val="true"/>
          <w:lang w:bidi="ar-SA"/>
        </w:rPr>
        <w:t>الضِّبابِیُّ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أوسُ بنُ الأَعوَرِ،وبِهِ جَزَمَ المَرزُبانِیُّ، 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الأَعوَرِ بنِ عَمرِو بنِ مُعاوِیَةَ،وهُوَ ضِبابُ بنُ کِلابِ بنِ رَبیعَةَ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ابنُ شاهینَ أنَّ اسمَهُ عُثمانُ بنُ نَوفَلٍ؛قالَ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السَّعاداتِ ابنُ الأَثیرِ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إنَّهُ لُقِّبَ بِذِی الجَوشَنِ؛لِأَنَّهُ دَخَلَ عَلی کِسری،فَأَعطاهُ جَوشَناً فَلَبِسَهُ،فَکانَ أوَّلَ عَرَبِیٍّ لَبِسَهُ،وقالَ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 ذلِکَ؛ لِأَنَّ صَدرَهُ کانَ ناتِئاً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فارِساً شاعِراً لَهُ فی أخیهِ الصُّمَیلِ مَراثٍ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حَدیثٌ عِندَ أبی داووُدَ مِن طَریقِ أبی إسحاقَ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یَسمَع مِنهُ،وإنَّما سَمِعَهُ مِن وَلَدِهِ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أدهَمُ بنُ مُحرِزٍ مِن أصحابِ مُعاوِیَةَ بِصِفّینَ إلی شِمرِ بنِ ذِی الجَوشَنِ،فَاختَلَفا ضَربَتَینِ،فَضَرَبَهُ أدهَمُ عَلی جَبینِهِ،فَأَسرَعَ فیهِ السَّیفُ حَتّی خالَطَ العَظمَ،وضَرَبَهُ شِمرٌ فَلَم یَصنَع سَیفُهُ شَیئاً،فَرَجَعَ إلی عَسکَرِهِ،فَشَرِبَ مِنَ </w:t>
      </w:r>
    </w:p>
    <w:p>
      <w:pPr>
        <w:pStyle w:val="BookText"/>
        <w:rPr/>
      </w:pPr>
      <w:r>
        <w:rPr>
          <w:rFonts w:ascii="Amiri" w:hAnsi="Amiri" w:eastAsia="Amiri" w:cs="Amiri"/>
          <w:color w:val="111111"/>
          <w:sz w:val="28"/>
          <w:sz w:val="28"/>
          <w:szCs w:val="28"/>
          <w:rtl w:val="true"/>
          <w:lang w:bidi="ar-SA"/>
        </w:rPr>
        <w:t>الماءِ،وأخَذَ رُمحاً،ثُمَّ أقبَلَ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زَعیمٌ لِأَخی باهِلَهْ بِطَعنَةٍ إن لَم أمُت عاجِلَهْ</w:t>
      </w:r>
    </w:p>
    <w:p>
      <w:pPr>
        <w:pStyle w:val="BookText"/>
        <w:rPr/>
      </w:pPr>
      <w:r>
        <w:rPr>
          <w:rFonts w:ascii="Amiri" w:hAnsi="Amiri" w:eastAsia="Amiri" w:cs="Amiri"/>
          <w:color w:val="111111"/>
          <w:sz w:val="28"/>
          <w:sz w:val="28"/>
          <w:szCs w:val="28"/>
          <w:rtl w:val="true"/>
          <w:lang w:bidi="ar-SA"/>
        </w:rPr>
        <w:t>وضَربَةٍ تَحتَ الوَغی فاصِلَهْ شَبیهَةٍ بِالقَتلِ أو قاتِلَهْ</w:t>
      </w:r>
    </w:p>
    <w:p>
      <w:pPr>
        <w:pStyle w:val="BookText"/>
        <w:rPr/>
      </w:pPr>
      <w:r>
        <w:rPr>
          <w:rFonts w:ascii="Amiri" w:hAnsi="Amiri" w:eastAsia="Amiri" w:cs="Amiri"/>
          <w:color w:val="111111"/>
          <w:sz w:val="28"/>
          <w:sz w:val="28"/>
          <w:szCs w:val="28"/>
          <w:rtl w:val="true"/>
          <w:lang w:bidi="ar-SA"/>
        </w:rPr>
        <w:t>ثُمَّ حَمَلَ عَلی أدهَمَ وهُوَ یَعرِفُ وَجهَهُ،وأدهَمُ ثابِتٌ لَهُ لَم یَنصَرِف،فَطَعَنَهُ فَوَقَعَ عَن فَرَسِهِ،وحالَ أصحابُهُ دونَهُ فَانصَرَفَ،فَقالَ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بِتِلکَ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شِمرَ بنَ ذِی الجَوشَنِ لَعَنَهُ اللّهُ حَمَلَ عَلی فُسطاطِ الحُسَینِ علیه السّلام فَطَعَنَهُ بِالرُّمحِ،ثُمَّ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بِالنّارِ احرِقهُ عَلی مَن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ذِی الجَوشَنِ،أنتَ الدّاعی بِالنّارِ لِتُحرِقَ عَلی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أحرَقَکَ اللّهُ بِالنّارِ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 الاعتدال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شِمرٌ یُصَلّی مَعَنا،ثُمَّ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أنّی شَریفٌ فَاغفِر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یَغفِرُ اللّهُ لَکَ وقَد أعَنتَ عَلی قَتلِ ابنِ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نَصنَعُ؟إنَّ امَراءَنا هؤُلاءِ أمَرونا بِأَمرٍ فَلَم نُخالِفهُم،ولَو خالَفناهُم کُنّا شَرّاً مِن هذِهِ الحُمُرِ السُّقاةِ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لَعُذرٌ قَبیحٌ،فَإِنَّمَا الطّاعَةُ فِی المَعروفِ</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الهیثم بن الخطاب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السَّبَیعِیَّ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شِمرُ بنُ ذِی الجَوشَنِ الضِّبابِیُّ لا یَکادُ أو لا یَحضُرُ الصَّلاةَ مَعَنا،فَیَجیءُ بَعدَ الصَّلاةِ فَیُصَلّی،ثُمَّ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لی،فَإِنّی کَریمٌ لَم </w:t>
      </w:r>
    </w:p>
    <w:p>
      <w:pPr>
        <w:pStyle w:val="BookText"/>
        <w:rPr/>
      </w:pPr>
      <w:r>
        <w:rPr>
          <w:rFonts w:ascii="Amiri" w:hAnsi="Amiri" w:eastAsia="Amiri" w:cs="Amiri"/>
          <w:color w:val="111111"/>
          <w:sz w:val="28"/>
          <w:sz w:val="28"/>
          <w:szCs w:val="28"/>
          <w:rtl w:val="true"/>
          <w:lang w:bidi="ar-SA"/>
        </w:rPr>
        <w:t>تَلِدنِی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لَسَیِّیءُ الرَّأیِ یَومَ تُسارِعُ إلی قَتلِ ابنِ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کُنّا کَما تَقولُ وأصحابُکَ کُنّا شَرّاً مِنَ الحَمیرِ السَّقّاءاتِ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مسلم بن عبد اللّه الضبابی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حَوادِثِ سَنَةِ سِتٍّ وسِتّینَ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شِمرُ بنُ ذِی الجَوشَنِ وأنَا مَعَهُ حینَ هَزَمَنَا المُختارُ،وقَتَلَ أهلَ الیَمَنِ بِجَبّانَةَ السَّبیَعِ، ووَجَّهَ غُلامَهُ زِربِیّاً فی طَلَبِ شِمرٍ،وکانَ مَن قَتلِ شِمرٍ إیّاهُ ما کانَ،مَضی شِمرٌ حَتّی یَنزِلَ ساتیدَما </w:t>
      </w:r>
      <w:r>
        <w:rPr>
          <w:rStyle w:val="FootnoteAnchor"/>
          <w:rtl w:val="true"/>
        </w:rPr>
        <w:footnoteReference w:id="93"/>
      </w:r>
      <w:r>
        <w:rPr>
          <w:rFonts w:ascii="Amiri" w:hAnsi="Amiri" w:eastAsia="Amiri" w:cs="Amiri"/>
          <w:color w:val="111111"/>
          <w:sz w:val="28"/>
          <w:sz w:val="28"/>
          <w:szCs w:val="28"/>
          <w:rtl w:val="true"/>
          <w:lang w:bidi="ar-SA"/>
        </w:rPr>
        <w:t>،ثُمَّ مَضی حَتّی یَنزِلَ إلی جانِبِ قَریَةٍ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الکَلتانِیَّةُ </w:t>
      </w:r>
      <w:r>
        <w:rPr>
          <w:rStyle w:val="FootnoteAnchor"/>
          <w:rtl w:val="true"/>
        </w:rPr>
        <w:footnoteReference w:id="94"/>
      </w:r>
      <w:r>
        <w:rPr>
          <w:rFonts w:ascii="Amiri" w:hAnsi="Amiri" w:eastAsia="Amiri" w:cs="Amiri"/>
          <w:color w:val="111111"/>
          <w:sz w:val="28"/>
          <w:sz w:val="28"/>
          <w:szCs w:val="28"/>
          <w:rtl w:val="true"/>
          <w:lang w:bidi="ar-SA"/>
        </w:rPr>
        <w:t xml:space="preserve">عَلی شاطِئِ نَهرٍ إلی جانِبِ تَلٍّ،ثُمَّ أرسَلَ إلی تِلکَ القَریَةَ،فَأَخَذَ مِنها علِجاً </w:t>
      </w:r>
      <w:r>
        <w:rPr>
          <w:rStyle w:val="FootnoteAnchor"/>
          <w:rtl w:val="true"/>
        </w:rPr>
        <w:footnoteReference w:id="95"/>
      </w:r>
      <w:r>
        <w:rPr>
          <w:rFonts w:ascii="Amiri" w:hAnsi="Amiri" w:eastAsia="Amiri" w:cs="Amiri"/>
          <w:color w:val="111111"/>
          <w:sz w:val="28"/>
          <w:sz w:val="28"/>
          <w:szCs w:val="28"/>
          <w:rtl w:val="true"/>
          <w:lang w:bidi="ar-SA"/>
        </w:rPr>
        <w:t>فَضَرَبَهُ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 بِکِتابی هذا إلَی مُصعَبِ بنِ الزُّبَیرِ،وکَتَبَ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لِلأَمیرِ مُصعَبِ بنِ الزُّبَیرِ مِن شِمرِ بنِ ذِی الجَوشَنِ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فَمَضَی العِلجُ حَتّی یَدخُلَ قَریَةً فیها بُیوتٌ وفیها أبو عَمرَةَ،وقَد کانَ المُختارُ بَعَثَهُ فی تِلکَ الأَیّامِ إلی تِلکَ القَریَةِ؛لِتَکونَ مَسلَحَةً فیما بَینَهُ وبَینَ أهلِ </w:t>
      </w:r>
    </w:p>
    <w:p>
      <w:pPr>
        <w:pStyle w:val="BookText"/>
        <w:rPr/>
      </w:pPr>
      <w:r>
        <w:rPr>
          <w:rFonts w:ascii="Amiri" w:hAnsi="Amiri" w:eastAsia="Amiri" w:cs="Amiri"/>
          <w:color w:val="111111"/>
          <w:sz w:val="28"/>
          <w:sz w:val="28"/>
          <w:szCs w:val="28"/>
          <w:rtl w:val="true"/>
          <w:lang w:bidi="ar-SA"/>
        </w:rPr>
        <w:t>البَصرَةِ،فَلَقِیَ ذلِکَ العِلجُ عِلجاً مِن تِلکَ القَریَةِ،فَأَقبَلَ یَشکو إلَیهِ ما لَقِیَ مِن شِمرٍ، فَإِنَّهُ لَقائِمٍ مَعَهُ یُکَلِّمُهُ إذ مَرَّ بِهِ رَجُلٌ مِن أصحابِ أبی عَمرَةَ،فَرَأَی الکِتابَ مَعَ العِلجِ، وعُنوانُهُ لِمُصعَبٍ مِن شِمرٍ،فَسَأَلُوا العِلجَ عَن مَکانِهِ الَّذی هُوَ بِهِ فَأَخبَرَهُم،فَإِذا لَیسَ بَینَهُم وبَینَهُ إلّاثَلاثَةُ فَراسِخَ،قالَ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یَسیرونَ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مُسلِمُ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مَعَ شِمرٍ تِلکَ اللَّیلَةَ،فَقُلنا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أنَّکَ ارتَحَلتَ بِنا مِن هذَا المَکانِ،فَإِنّا نَتَخَوَّفُ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کُلُّ هذا فَرَقاً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والفَزَعُ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أتَحَوَّلُ مِنهُ ثَلاثَةَ أیّامٍ،مَلَأَ اللّهُ قُلوبَکُم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بِذلِکَ المَکانِ الَّذی کُنّا فیهِ دَبیً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کَثیرٌ،فَوَاللّهِ،إنّی لَبَینَ الیَقظانِ وَالنّائِمِ إذ سَمِعتُ وَقَعَ حَوافِرِ الخَیلِ،فَقُلتُ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صَوتُ الدَّبی،ثُمَّ إنّی سَمِعتُهُ أشَدَّ مِن ذلِکَ، فَانتَبَهتُ ومَسَحتُ عَینَیَّ،وقُلتُ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هذا بِالدَّبی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لِأَقومَ،فَإِذا أنَا بِهِم قَد أشرَفوا عَلَینا مِنَ التَّلِّ،فَکَبَّروا،ثُمَّ أحاطوا بَأَبیاتِنا،وخَرَجنا نَشتَدُّ عَلی أرجُلِنا،وتَرَکنا خَیلَنا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عَلی شِمرٍ وأنَّهُ لَمُتَّزِرٍ بِبُردٍ مُحَقَّقٍ،وکانَ أبرَصَ،فَکَأَنّی أنظُرُ إلی بَیاضِ کَشحَیهِ </w:t>
      </w:r>
      <w:r>
        <w:rPr>
          <w:rStyle w:val="FootnoteAnchor"/>
          <w:rtl w:val="true"/>
        </w:rPr>
        <w:footnoteReference w:id="97"/>
      </w:r>
      <w:r>
        <w:rPr>
          <w:rFonts w:ascii="Amiri" w:hAnsi="Amiri" w:eastAsia="Amiri" w:cs="Amiri"/>
          <w:color w:val="111111"/>
          <w:sz w:val="28"/>
          <w:sz w:val="28"/>
          <w:szCs w:val="28"/>
          <w:rtl w:val="true"/>
          <w:lang w:bidi="ar-SA"/>
        </w:rPr>
        <w:t>مِن فَوقِ البُردِ،فَإِنَّهُ لَیُطاعِنُهُم بِالرُّمحِ،قَد أعجَلوهُ أن یَلبِسَ سِلاحَهُ وثِیابَهُ،فَمَضَینا وتَرَکناهُ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إلّاأن أمَعنتُ ساعَةً،إذ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أکبَرُ،قَتَلَ اللّهُ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المِشرَقِیُّ عَن عَبدِ الرَّحمنِ بنِ عُبَیدٍ أبِی الکَنودِ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صاحِبُ الکِتابِ الَّذی رَأَیتُهُ مَعَ العِلجِ،وأتَیتُ بِهِ أبا عَمرَةَ،وأنَا قَتَلتُ شِمراً،قالَ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سَمِعتَهُ یَقولُ شَیئاً لَیلَتَئِذٍ؟قالَ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نَعَم،خَرَجَ عَلَینا،فَطاعَنَنا بِرُمحِهِ ساعَةً، </w:t>
      </w:r>
    </w:p>
    <w:p>
      <w:pPr>
        <w:pStyle w:val="BookText"/>
        <w:rPr/>
      </w:pPr>
      <w:r>
        <w:rPr>
          <w:rFonts w:ascii="Amiri" w:hAnsi="Amiri" w:eastAsia="Amiri" w:cs="Amiri"/>
          <w:color w:val="111111"/>
          <w:sz w:val="28"/>
          <w:sz w:val="28"/>
          <w:szCs w:val="28"/>
          <w:rtl w:val="true"/>
          <w:lang w:bidi="ar-SA"/>
        </w:rPr>
        <w:t>ثُمَّ ألقی رُمحَهُ،ثُمَّ دَخَلَ بَیتَهُ،فَأَخَذَ سَیفَهُ،ثُمَّ خَرَجَ عَلَینا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نَبَّهتُمُ لَیثَ عَرینٍ باسِلا جَهماً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الغلیظ المجتمع السمج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مُحَیّاهُ یَدُقُّ الکاهِلا</w:t>
      </w:r>
    </w:p>
    <w:p>
      <w:pPr>
        <w:pStyle w:val="BookText"/>
        <w:rPr/>
      </w:pPr>
      <w:r>
        <w:rPr>
          <w:rFonts w:ascii="Amiri" w:hAnsi="Amiri" w:eastAsia="Amiri" w:cs="Amiri"/>
          <w:color w:val="111111"/>
          <w:sz w:val="28"/>
          <w:sz w:val="28"/>
          <w:szCs w:val="28"/>
          <w:rtl w:val="true"/>
          <w:lang w:bidi="ar-SA"/>
        </w:rPr>
        <w:t>لَم یُرَ یَوماً عَن عَدُوٍّ ناکِلا إلّا کَذا مُقاتِلاً أو قاتِلا</w:t>
      </w:r>
    </w:p>
    <w:p>
      <w:pPr>
        <w:pStyle w:val="BookText"/>
        <w:rPr/>
      </w:pPr>
      <w:r>
        <w:rPr>
          <w:rFonts w:ascii="Amiri" w:hAnsi="Amiri" w:eastAsia="Amiri" w:cs="Amiri"/>
          <w:color w:val="111111"/>
          <w:sz w:val="28"/>
          <w:sz w:val="28"/>
          <w:szCs w:val="28"/>
          <w:rtl w:val="true"/>
          <w:lang w:bidi="ar-SA"/>
        </w:rPr>
        <w:t>یُبرِحُهُم ضَرباً ویُروِی العامِلا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أحمَرُ بنُ سَلیطٍ فِی الجُیوشِ حَتّی وافَی المَذارَ،وقَد انصَرَفَ إلَیها شِمرُ بنُ ذِی الجَوشَنِ أنَفَةً مِن أن یَأتِیَ البَصرَةَ هارِباً،فَیَشمَتوا بِهِ،فَوَجَّهَ أحمَرُ بنُ سَلیطٍ إلَی المَکانِ الَّذی کانَ مُتَحَصِّناً فیهِ خَمسینَ فارِساً،وأمامَهُم نَبَطِیٌّ </w:t>
      </w:r>
      <w:r>
        <w:rPr>
          <w:rStyle w:val="FootnoteAnchor"/>
          <w:rtl w:val="true"/>
        </w:rPr>
        <w:footnoteReference w:id="100"/>
      </w:r>
      <w:r>
        <w:rPr>
          <w:rFonts w:ascii="Amiri" w:hAnsi="Amiri" w:eastAsia="Amiri" w:cs="Amiri"/>
          <w:color w:val="111111"/>
          <w:sz w:val="28"/>
          <w:sz w:val="28"/>
          <w:szCs w:val="28"/>
          <w:rtl w:val="true"/>
          <w:lang w:bidi="ar-SA"/>
        </w:rPr>
        <w:t>یَدُلُّهُم عَلَی الطّریقِ،وذلِکَ فی لَیلَةٍ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بِهِم،دَعا بِفَرَسِهِ فَرَکِبَهُ،ورَکِبَ مَن کانَ مَعَهُ لِیَهرَبوا،فَأَدرَکَهُمُ القَومُ، فَقاتَلوهُم،فَقُتِلَ شِمرٌ وجَمیعُ مَن کانَ مَعَهُ،وَاحتَزّوا رُؤوسَهُم،فَأَتَوا بِها أحمَرَ بنَ سَلیطٍ،فَوَجَّهَها إلَی المُختارِ،فَوَجَّهَ المُختارُ بِرَأسِ شِمرٍ إلی مُحَمَّدِ بنِ الحَنَفِیَّةِ بِالمَدینَةِ</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المدائنی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المُختارُ شِمرَ بنَ ذِی الجَوشَنِ،فَهَرَبَ إلَی البادِیَةِ،فَسُعِیَ بِهِ إلی أبی عَمرَةَ،فَخَرَجَ إلَیهِ مَعَ نَفَرٍ مِن أصحابِهِ،فَقاتَلَهُم قِتالاً شَدیداً،فَأَثخَنَتهُ الجِراحَةُ،فَأَخَذَهُ أبو عَمرَةَ أسیراً وبَعَثَ بِهِ إلَی المُختارِ،فَضَرَبَ عُنُقَهُ،وأغلی لَهُ دُهناً فی قِدرٍ وقَذَفَهُ فیها فَتَفَسَّخَ،ووَطِئَ مَولیً لِآلِ حارِثَةَ بنِ مُضَرِّبٍ وَجهَهُ ورَأسَهُ</w:t>
      </w:r>
      <w:r>
        <w:rPr>
          <w:rFonts w:eastAsia="Amiri" w:cs="Amiri" w:ascii="Amiri" w:hAnsi="Amiri"/>
          <w:color w:val="111111"/>
          <w:sz w:val="28"/>
          <w:szCs w:val="28"/>
          <w:rtl w:val="true"/>
          <w:lang w:bidi="ar-SA"/>
        </w:rPr>
        <w:t xml:space="preserve">. </w:t>
      </w:r>
      <w:r>
        <w:rPr>
          <w:rStyle w:val="FootnoteAnchor"/>
          <w:rtl w:val="true"/>
        </w:rPr>
        <w:footnoteReference w:id="102"/>
      </w:r>
      <w:bookmarkStart w:id="27" w:name="pg14245_128402"/>
    </w:p>
    <w:p>
      <w:pPr>
        <w:pStyle w:val="Heading5"/>
        <w:numPr>
          <w:ilvl w:val="4"/>
          <w:numId w:val="1"/>
        </w:numPr>
        <w:rPr/>
      </w:pPr>
      <w:bookmarkStart w:id="28" w:name="__RefHeading___Toc5890201_3381743652"/>
      <w:bookmarkStart w:id="29" w:name="_Toc10"/>
      <w:bookmarkEnd w:id="27"/>
      <w:bookmarkEnd w:id="28"/>
      <w:r>
        <w:rPr/>
        <w:t>5/6</w:t>
      </w:r>
      <w:r>
        <w:rPr>
          <w:rtl w:val="true"/>
        </w:rPr>
        <w:t xml:space="preserve"> </w:t>
      </w:r>
      <w:r>
        <w:rPr>
          <w:rtl w:val="true"/>
        </w:rPr>
        <w:t>حُصَینُ بنُ نُمَیرٍ</w:t>
      </w:r>
      <w:bookmarkEnd w:id="29"/>
    </w:p>
    <w:p>
      <w:pPr>
        <w:pStyle w:val="BookText"/>
        <w:rPr/>
      </w:pPr>
      <w:r>
        <w:rPr>
          <w:rFonts w:ascii="IRNazanin" w:hAnsi="IRNazanin" w:eastAsia="IRNazanin"/>
          <w:color w:val="111111"/>
          <w:sz w:val="28"/>
          <w:sz w:val="28"/>
          <w:szCs w:val="28"/>
          <w:rtl w:val="true"/>
          <w:lang w:bidi="fa-IR"/>
        </w:rPr>
        <w:t>أبو عبد الرحمن حصین بن نمیر بن نائل الکندی السکونی،من أهالی حمص،من المدن المهمّة فی الشام وکان 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یتولّی قیادة جیش حمص فی جیوش معاویة فی وقعة صفّین،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الوجوه الرئیسیّة فی الحکم الاُموی،وقائد الشرطة ومعاون ابن زیاد،والمشرف من قبله علی القادسیّة وخفّان والقطقطانة،کما کان عامل إلقاء القبض علی قیس بن مسهّر سفیر الإمام الحسین علیه السّلام وعبد اللّه بن یقطر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قائد رماة جیش عمر بن سعد فی یوم عاشوراء،وقد رمی مع أصحابه الإمامَ وأصحابَه وأهلکوا خیولهم،وهیّؤوا أرضیّة الهجوم الرئیسی والجماعی لجیش ابن سعد علی أصحاب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شارک شخصیّاً فی بعض الاشتباکات،وکان له دور فی استشهاد حبیب بن مظاهر</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الحصین هو الذی رمی الإمام علیه السّلام فی یوم عاشوراء بسهم وأصاب فمه الشریف،وبذلک حال دون شربه الماء</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حمل الحصین بن نمیر،بعد انتهاء الحرب برفقة الأفراد الذین کانوا تحت إمرته سبعة عشر رأساً إلی الکوفة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کلّ قبیلة برؤوس من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واقعة کربلاء،صار خلفاً لمسلم بن عقبة القائد السفّاک لجیش الشام المجرم فی واقعة الحرّة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موته،وجّه الجیش نحو مکّة وأحرق الکعبة فی حربه مع عبد اللّه بن الزبیر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ثمّ رجع إلی العراق وشارک فی قمع ثورة التوّابین بقیادة سلیمان بن صرد الخزاعی </w:t>
      </w:r>
      <w:r>
        <w:rPr>
          <w:rStyle w:val="FootnoteAnchor"/>
          <w:rtl w:val="true"/>
        </w:rPr>
        <w:footnoteReference w:id="108"/>
      </w:r>
      <w:r>
        <w:rPr>
          <w:rFonts w:ascii="IRNazanin" w:hAnsi="IRNazanin" w:eastAsia="IRNazanin"/>
          <w:color w:val="111111"/>
          <w:sz w:val="28"/>
          <w:sz w:val="28"/>
          <w:szCs w:val="28"/>
          <w:rtl w:val="true"/>
          <w:lang w:bidi="fa-IR"/>
        </w:rPr>
        <w:t>،وبعد قیام المختار قتل فی حربه مع إبراهیم بن مالک الأشتر الذی کان من قادة المختار،وأحرق إبراهیم جسده،وأرسل رأسه إلی المختار فی الکوفة ثمّ إلی ابن الزبیر فی مکّة،وعلّقوا رأسه فی مکّة والمدینة لیکون عبرة للآخرین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جدیر بالذکر،أنّ بعض الجرائم المذکورة فی عدد من المصادر نُسبت إلی حصین بن تمیم بن اسامة بن زهیر بن درید التمیمی،والذی لا یمکن اتّحاده مع الشخص المعنیّ فی ترجمتنا،ویحتمل أن یکون قد حصل تصحیف،أو خلط فی نسبة الجرائم </w:t>
      </w:r>
      <w:r>
        <w:rPr>
          <w:rStyle w:val="FootnoteAnchor"/>
          <w:rtl w:val="true"/>
        </w:rPr>
        <w:footnoteReference w:id="110"/>
      </w:r>
      <w:r>
        <w:rPr>
          <w:rFonts w:ascii="IRNazanin" w:hAnsi="IRNazanin" w:eastAsia="IRNazanin"/>
          <w:color w:val="111111"/>
          <w:sz w:val="28"/>
          <w:sz w:val="28"/>
          <w:szCs w:val="28"/>
          <w:rtl w:val="true"/>
          <w:lang w:bidi="fa-IR"/>
        </w:rPr>
        <w:t>،إلّاأنّ من المسلّم به هو أنّ حصین بن نمیر کان أحد القوّاد الأصلیّین والرئیسیّن للجیش الاُموی فی صفّین،وواقعة عاشوراء،وواقعة الحرّة ومکّة، وکذلک الحرب مع التوّابین والمختار الثقفی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حُصَینُ بنُ نُمَیرِ بنِ نائِلِ بنِ لَبیدِ بنِ جِعثِنَةَ بنِ الحارِثِ بنِ سَلَمَةَ بنِ </w:t>
      </w:r>
    </w:p>
    <w:p>
      <w:pPr>
        <w:pStyle w:val="BookText"/>
        <w:rPr/>
      </w:pPr>
      <w:r>
        <w:rPr>
          <w:rFonts w:ascii="Amiri" w:hAnsi="Amiri" w:eastAsia="Amiri" w:cs="Amiri"/>
          <w:color w:val="111111"/>
          <w:sz w:val="28"/>
          <w:sz w:val="28"/>
          <w:szCs w:val="28"/>
          <w:rtl w:val="true"/>
          <w:lang w:bidi="ar-SA"/>
        </w:rPr>
        <w:t>شُکامَةَ بنِ شَبیبِ بنِ السَّکونِ بنِ أشرَسَ بنِ کِندَةَ،وهُوَ ثَورُ بنُ عُفَیرِ بنِ عَدِیِّ بنِ الحارِثِ أبو عَبدِ الرَّحمنِ الکِندِیُّ،ثُمَّ السَّکونِیُّ مِن أهلِ حِمصٍ،رَوی عَن بِلالٍ، رَوی عَنهُ ابنُهُ یَزیدُ بنُ 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بِدِمَشقَ حینَ عَزَمَ مُعاوِیَةُ عَلَی الخُروجِ إلی صِفّینَ وخَرَجَ مَعَهُ،ووَلِیَ الصّائِفَةَ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لِیَزیدَ بنِ مُعاوِیَةَ،وکانَ أمیراً عَلی جُندِ حِمصٍ،وکانَ فِی الجَیشِ الَّذی وَجَّهَهُ یَزیدُ إلی أهلِ المَدینَةِ مِن دِمَشقَ لِقِتالِ أهلِ الحَرَّةِ،وَاستَخلَفَهُ 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الجَیشِ،وقاتَلَ ابنَ الزُّبَیرِ،وکانَ بِالجابِیَةِ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حینَ عُقِدَت لِمَروانَ بنِ الحَکَمِ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قِیامِ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عَلَیهِم إبراهیمُ بنُ الأَشتَرِ،فَأَکثَرَ فیهِمُ القَتلَ، وَانهَزَمَ أهلُ الشّامِ،فَأَتبَعَهُم إبراهیمُ یَقتُلُهُم إلَی اللَّیلِ،وقَتَلَ أمیرَهُمُ الحُصَینَ بنَ نُمَیرٍ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قَتَلَةِ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وشُرَحبیلَ بنَ ذِی الکِلاعِ،وعُظَماءَ أهلِ الشّامِ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مُصعَبُ بنُ الزُّبَیرِ المُختارَ،وأحرَقَ إبراهیمُ بنُ الأَشتَرِ عُبَیدَ اللّهِ بنَ زیادٍ وحُصَینَ بنَ نُمَیرٍ السَّکونِیَّ،فَقالَ عَبدُ المَلِکِ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واُتِیَ بِجَسَدِ ابنِ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لِمَولیً لِحُصَینِ بنِ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حَرِّقُه کَما حَرَّقَ مَولاکَ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البَغدادِیُّ بحِمصٍ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طَبَقَةٍ قَدیمَةٍ أدرَکتُ أصحابَ النَّبِیِّ صلّی اللّه علیه و آله مِنهُم حُصَینُ بنُ نُمَیرٍ السَّکونِیُّ،استَعمَلَهُ الخُلَفاءُ وأصحابُ النَّبِیِّ صلّی اللّه علیه و آله أحیاءٌ،قُتِلَ فی سَنَةِ سِتً‌ّ وسِتّینَ عامَ الخازِرِ </w:t>
      </w:r>
      <w:r>
        <w:rPr>
          <w:rStyle w:val="FootnoteAnchor"/>
          <w:rtl w:val="true"/>
        </w:rPr>
        <w:footnoteReference w:id="113"/>
      </w:r>
      <w:r>
        <w:rPr>
          <w:rFonts w:ascii="Amiri" w:hAnsi="Amiri" w:eastAsia="Amiri" w:cs="Amiri"/>
          <w:color w:val="111111"/>
          <w:sz w:val="28"/>
          <w:sz w:val="28"/>
          <w:szCs w:val="28"/>
          <w:rtl w:val="true"/>
          <w:lang w:bidi="ar-SA"/>
        </w:rPr>
        <w:t xml:space="preserve">مَعَ عُبَیدِ اللّهِ بنِ </w:t>
      </w:r>
      <w:bookmarkStart w:id="30" w:name="pg14245_128405"/>
    </w:p>
    <w:p>
      <w:pPr>
        <w:pStyle w:val="BookText"/>
        <w:rPr/>
      </w:pPr>
      <w:bookmarkEnd w:id="30"/>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یعقوب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فی هذَا الیَومِ حُصَینُ بنُ نُمَیرٍ،یَعنی فی سَنَةِ سَبعٍ وسِتّینَ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سُلَیمانَ بنُ زُبَرَ،قالَ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وسِتّینَ،قالوا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بِها عُبَیدُ اللّهِ بنُ زِیادٍ وَالحُصَینُ بنُ نُمَیرٍ،وَلِیَ قَتلَهُما إبراهیمُ بنُ الأَشتَرِ،فَبَعَثَ بِرُؤوسِهِم إلَی المُختارِ،فَبَعَثَ بِها إلَی ابنِ الزُّبَیرِ،فَنُصِبَت بِالمَدینَةِ ومَکَّةَ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سعید بن یزید أبی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بِرَأسِ ابنِ زِیادٍ ورُؤوسِ النّاسِ مِن أشرافِ أهلِ الشّامِ،فیهِم حُصَینُ بنُ نُمَیرٍ الکِندِیُّ،وکانَ فیمَن قاتَلَ ابنَ الزُّبَیرِ ونَصَبَ عَلَیهِ القَذّافَ،فَقالَ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اِنصِبوا رَأسَ کُلِّ رَجُلٍ مِنهُم عِندَ قَذّافَتِهِ الَّتی کانَ یَرمینا بِها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5"/>
        <w:numPr>
          <w:ilvl w:val="4"/>
          <w:numId w:val="1"/>
        </w:numPr>
        <w:rPr/>
      </w:pPr>
      <w:bookmarkStart w:id="31" w:name="__RefHeading___Toc5890203_3381743652"/>
      <w:bookmarkStart w:id="32" w:name="_Toc11"/>
      <w:bookmarkEnd w:id="31"/>
      <w:r>
        <w:rPr/>
        <w:t>6/6</w:t>
      </w:r>
      <w:r>
        <w:rPr>
          <w:rtl w:val="true"/>
        </w:rPr>
        <w:t xml:space="preserve"> </w:t>
      </w:r>
      <w:r>
        <w:rPr>
          <w:rtl w:val="true"/>
        </w:rPr>
        <w:t>عَمرُو بنُ الحَجّاجِ الزُّبَیدِیُّ‌</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الحجّاج بن عبد اللّه بن عبد العزیز بن کعب المذحجی الزبیدی،کان من زعماء الکوفة،وزوج اخت هانئ بن عروة </w:t>
      </w:r>
      <w:r>
        <w:rPr>
          <w:rStyle w:val="FootnoteAnchor"/>
          <w:rtl w:val="true"/>
        </w:rPr>
        <w:footnoteReference w:id="117"/>
      </w:r>
      <w:r>
        <w:rPr>
          <w:rFonts w:ascii="IRNazanin" w:hAnsi="IRNazanin" w:eastAsia="IRNazanin"/>
          <w:color w:val="111111"/>
          <w:sz w:val="28"/>
          <w:sz w:val="28"/>
          <w:szCs w:val="28"/>
          <w:rtl w:val="true"/>
          <w:lang w:bidi="fa-IR"/>
        </w:rPr>
        <w:t xml:space="preserve">،ومن الذین کتبوا الرسائل والکتب إلی الإمام الحسین علیه السّلام ودعوه إلی الکوفة </w:t>
      </w:r>
      <w:r>
        <w:rPr>
          <w:rStyle w:val="FootnoteAnchor"/>
          <w:rtl w:val="true"/>
        </w:rPr>
        <w:footnoteReference w:id="118"/>
      </w:r>
      <w:r>
        <w:rPr>
          <w:rFonts w:ascii="IRNazanin" w:hAnsi="IRNazanin" w:eastAsia="IRNazanin"/>
          <w:color w:val="111111"/>
          <w:sz w:val="28"/>
          <w:sz w:val="28"/>
          <w:szCs w:val="28"/>
          <w:rtl w:val="true"/>
          <w:lang w:bidi="fa-IR"/>
        </w:rPr>
        <w:t xml:space="preserve">،ولکنّه تغیّر بعد فترة وجیزة وأصبح من أنصار </w:t>
      </w:r>
    </w:p>
    <w:p>
      <w:pPr>
        <w:pStyle w:val="BookText"/>
        <w:rPr/>
      </w:pPr>
      <w:r>
        <w:rPr>
          <w:rFonts w:ascii="IRNazanin" w:hAnsi="IRNazanin" w:eastAsia="IRNazanin"/>
          <w:color w:val="111111"/>
          <w:sz w:val="28"/>
          <w:sz w:val="28"/>
          <w:szCs w:val="28"/>
          <w:rtl w:val="true"/>
          <w:lang w:bidi="fa-IR"/>
        </w:rPr>
        <w:t>ابن زیاد،حیث عیّنه قائداً علی جناح المیمنة فی عسکر عمر بن سعد فی کربلاء</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حال هذا اللعین مع فرسانه بین الإمام الحسین علیه السّلام وبین الماء،وحارب العبّاس علیه السّلام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ثم حرّض الأفراد الذین تحت إمرته علی الإمام الحسین علیه السّلام،ورأی أنّ سبیل النصر علی أصحاب الإمام الحسین علیه السّلام الشجعان الأبطال هو رشقهم بالحجارة، والهجوم علیهم دفعة واحدة،لا المبارزة والالتحام،فوافق عمرُ بن سعد علی هذا المخطّط وتمّ تنفیذه </w:t>
      </w:r>
      <w:r>
        <w:rPr>
          <w:rStyle w:val="FootnoteAnchor"/>
          <w:rtl w:val="true"/>
        </w:rPr>
        <w:footnoteReference w:id="121"/>
      </w:r>
      <w:r>
        <w:rPr>
          <w:rFonts w:ascii="IRNazanin" w:hAnsi="IRNazanin" w:eastAsia="IRNazanin"/>
          <w:color w:val="111111"/>
          <w:sz w:val="28"/>
          <w:sz w:val="28"/>
          <w:szCs w:val="28"/>
          <w:rtl w:val="true"/>
          <w:lang w:bidi="fa-IR"/>
        </w:rPr>
        <w:t>،وهجم بنفسه مع جنده علی جناح المیسرة من عسکر الإمام بقیادة مسلم بن عوسجة،حیث خرّ مسلم صریعاً علی الأرض فی هذا الهجوم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وقد تطاول عمرو بن الحجّاج علی الإمام الحسین علیه السّلام فی یوم عاشوراء حینما سمّاه مارقاً عن الدین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کما کان من جملة حملة الرؤوس المبارکة إلی الکوفة</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وعند قیام المختار فرّ عمرو،وبسبب حیلولته بین الماء والإمام علیه السّلام وأصحابه،واستناداً إلی روایة فقد استجیب دعاء الإمام الحسین علیه وهلک من </w:t>
      </w:r>
    </w:p>
    <w:p>
      <w:pPr>
        <w:pStyle w:val="BookText"/>
        <w:rPr/>
      </w:pPr>
      <w:r>
        <w:rPr>
          <w:rFonts w:ascii="IRNazanin" w:hAnsi="IRNazanin" w:eastAsia="IRNazanin"/>
          <w:color w:val="111111"/>
          <w:sz w:val="28"/>
          <w:sz w:val="28"/>
          <w:szCs w:val="28"/>
          <w:rtl w:val="true"/>
          <w:lang w:bidi="fa-IR"/>
        </w:rPr>
        <w:t xml:space="preserve">شدّة العطش فی الصحراء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روایة اخری فإنّه فُقد أثره فی مفترق طریق الکوفة والبصرة ولم یره أحد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 بنِ عَبدِ اللّهِ بنِ عَبدِ العَزیزِ بنِ کَعبٍ،کانَ مِن أشرافِ مَذحِجَ بِالکوفَةِ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عامر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قِیامِ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عَمرُو بنُ الحَجّاجِ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مِمَّن شَهِدَ قَتلَ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راحِلَتَهُ،ثُمَّ ذَهَبَ عَلَیها،فَأَخَذَ طَریقَ شَرافِ وواقِصَةَ،فَلَم یُرَ حَتّی السّاعَةِ،ولا یُدری أرضٌ بَخَسَتهُ،أم سَماءٌ حَصَبَتهُ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البدایة والنهایة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أحداثِ سَنَةِ سِتً‌ّ وسِتّینَ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 عَمرُو بنُ الحَجّاجِ الزُّبَیدِیُّ، وکانَ مِمَّن شَهِدَ قَتلَ الحُسَینِ علیه السّلام،فَلا یُدری أینَ ذَهَبَ مِنَ الأَرضِ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أصحابُ عُمَرَ بنِ سَعدٍ یَمنَعونَ أصحابَ الحُسَینِ علیه السّلام مِنَ الماءِ، وعَلی سَرِیَّةٍ مِنهُم عَمرُو بنُ الحَجّاجِ،فَدَعا عَلَیهِم بِالعَطَشِ،فَماتَ هذَا الرَّجُلُ مِن شِدَّةِ العَطَشِ</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عَمرُو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رُؤَساءِ قَتَلَةِ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البَصرَةَ،فَخافَ الشَّماتَةَ،فَعَدَلَ إلی 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أهلُ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اِرحَل عَنّا،فَإِنّا لا نَأمَنُ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 عَنهُم،فَتَلاوَموا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أسَأنا</w:t>
      </w:r>
      <w:r>
        <w:rPr>
          <w:rFonts w:eastAsia="Amiri" w:cs="Amiri" w:ascii="Amiri" w:hAnsi="Amiri"/>
          <w:color w:val="111111"/>
          <w:sz w:val="28"/>
          <w:szCs w:val="28"/>
          <w:rtl w:val="true"/>
          <w:lang w:bidi="ar-SA"/>
        </w:rPr>
        <w:t xml:space="preserve">. </w:t>
      </w:r>
      <w:bookmarkStart w:id="33" w:name="pg14245_128408"/>
    </w:p>
    <w:p>
      <w:pPr>
        <w:pStyle w:val="BookText"/>
        <w:rPr/>
      </w:pPr>
      <w:bookmarkEnd w:id="33"/>
      <w:r>
        <w:rPr>
          <w:rFonts w:ascii="Amiri" w:hAnsi="Amiri" w:eastAsia="Amiri" w:cs="Amiri"/>
          <w:color w:val="111111"/>
          <w:sz w:val="28"/>
          <w:sz w:val="28"/>
          <w:szCs w:val="28"/>
          <w:rtl w:val="true"/>
          <w:lang w:bidi="ar-SA"/>
        </w:rPr>
        <w:t xml:space="preserve">فَرَکِبَت جَماعَةٌ مِنهُم فی طَلَبِهِ لِیَرُدّوهُ،فَلَمّا رَآهُم مِن بَعیدٍ ظَنَّ أنَّهُم مِن أصحابِ المُختارِ،فَسَلَکَ الرَّملَ فی مَکانٍ یُدعَی البُیَیضَةَ،وذلِکَ فی حَمارَّةِ القَیظِ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حمارّة القیظ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شدّة الحرّ،وقد تخفّف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فیما بَینَ بِلادِ کَلْبٍ وبِلادِ طَیِّیٍ،فَقالَ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فیها،فَقَتَلَهُ ومَن مَعَهُ العَطَشُ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 w:name="__RefHeading___Toc5890205_3381743652"/>
      <w:bookmarkStart w:id="35" w:name="_Toc12"/>
      <w:bookmarkEnd w:id="34"/>
      <w:r>
        <w:rPr/>
        <w:t>7/6</w:t>
      </w:r>
      <w:r>
        <w:rPr>
          <w:rtl w:val="true"/>
        </w:rPr>
        <w:t xml:space="preserve"> </w:t>
      </w:r>
      <w:r>
        <w:rPr>
          <w:rtl w:val="true"/>
        </w:rPr>
        <w:t>أحبَشُ بنُ مَرثَدٍ</w:t>
      </w:r>
      <w:bookmarkEnd w:id="35"/>
    </w:p>
    <w:p>
      <w:pPr>
        <w:pStyle w:val="BookText"/>
        <w:rPr/>
      </w:pPr>
      <w:r>
        <w:rPr>
          <w:rFonts w:ascii="IRNazanin" w:hAnsi="IRNazanin" w:eastAsia="IRNazanin"/>
          <w:color w:val="111111"/>
          <w:sz w:val="28"/>
          <w:sz w:val="28"/>
          <w:szCs w:val="28"/>
          <w:rtl w:val="true"/>
          <w:lang w:bidi="fa-IR"/>
        </w:rPr>
        <w:t xml:space="preserve">أحبش بن مرثد بن علقمة بن سلامة الحضرمی،الذی ذکر فی بعض المصادر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خیّالة عسکر عمر بن سعد،وکان من بین العشرة الذین تبرّعوا بعد طلب عمر بن سعد لیدوسوا بدن الإمام الحسین علیه السّلام بحوافر خیولهم،واستناداً لروایة فإنّه هو الذی سلب عمامة الإمام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وبعد واقعة عاشوراء،بینما کان فی ساحة قتال فإذا بسهم أصابه لا یُدری رامیه فمات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نادی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ویوطِئُهُ فَرَسَهُ؟فَانتَدَبَ عَشَرَةٌ،مِنهُم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أحبَشُ بنُ مَرثَدِ بنِ عَلقَمَةَ بنِ سَلامَةَ الحضَرَمِیُّ،فَأَتَوا فَداسُوا الحُسَینَ علیه السّلام بِخُیولِهِم،حَتّی رَضّوا ظَهرَهُ وصَدرَهُ، فَبَلَغَنی أنَّ أحبَشَ بنَ مَرثَدٍ بَعدَ ذلِکَ بِزَمانٍ أتاهُ سَهمٌ غَربٌ </w:t>
      </w:r>
      <w:r>
        <w:rPr>
          <w:rStyle w:val="FootnoteAnchor"/>
          <w:rtl w:val="true"/>
        </w:rPr>
        <w:footnoteReference w:id="133"/>
      </w:r>
      <w:r>
        <w:rPr>
          <w:rFonts w:ascii="Amiri" w:hAnsi="Amiri" w:eastAsia="Amiri" w:cs="Amiri"/>
          <w:color w:val="111111"/>
          <w:sz w:val="28"/>
          <w:sz w:val="28"/>
          <w:szCs w:val="28"/>
          <w:rtl w:val="true"/>
          <w:lang w:bidi="ar-SA"/>
        </w:rPr>
        <w:t xml:space="preserve">،وهُوَ واقِفٌ فی قِتالٍ، </w:t>
      </w:r>
      <w:bookmarkStart w:id="36" w:name="pg14245_128409"/>
    </w:p>
    <w:p>
      <w:pPr>
        <w:pStyle w:val="BookText"/>
        <w:rPr/>
      </w:pPr>
      <w:bookmarkEnd w:id="36"/>
      <w:r>
        <w:rPr>
          <w:rFonts w:ascii="Amiri" w:hAnsi="Amiri" w:eastAsia="Amiri" w:cs="Amiri"/>
          <w:color w:val="111111"/>
          <w:sz w:val="28"/>
          <w:sz w:val="28"/>
          <w:szCs w:val="28"/>
          <w:rtl w:val="true"/>
          <w:lang w:bidi="ar-SA"/>
        </w:rPr>
        <w:t>فَفَلَقَ قَلبَهُ،فَماتَ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أخنس بن 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بنُ مَرثَدِ بنِ عَلقَمَةَ الحَضرَمِیُّ لَعَنَهُ اللّهُ،وقیلَ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یَزیدَ الأَودِیُّ لَعَنَهُ اللّهُ،فَاعتَمَّ بِها،فَصارَ مَعتوهاً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5"/>
        <w:numPr>
          <w:ilvl w:val="4"/>
          <w:numId w:val="1"/>
        </w:numPr>
        <w:rPr/>
      </w:pPr>
      <w:bookmarkStart w:id="37" w:name="__RefHeading___Toc5890207_3381743652"/>
      <w:bookmarkStart w:id="38" w:name="_Toc13"/>
      <w:bookmarkEnd w:id="37"/>
      <w:r>
        <w:rPr/>
        <w:t>8/6</w:t>
      </w:r>
      <w:r>
        <w:rPr>
          <w:rtl w:val="true"/>
        </w:rPr>
        <w:t xml:space="preserve"> </w:t>
      </w:r>
      <w:r>
        <w:rPr>
          <w:rtl w:val="true"/>
        </w:rPr>
        <w:t>إسحاقُ بنُ حَیوَةَ‌</w:t>
      </w:r>
      <w:bookmarkEnd w:id="38"/>
    </w:p>
    <w:p>
      <w:pPr>
        <w:pStyle w:val="BookText"/>
        <w:rPr/>
      </w:pPr>
      <w:r>
        <w:rPr>
          <w:rFonts w:ascii="IRNazanin" w:hAnsi="IRNazanin" w:eastAsia="IRNazanin"/>
          <w:color w:val="111111"/>
          <w:sz w:val="28"/>
          <w:sz w:val="28"/>
          <w:szCs w:val="28"/>
          <w:rtl w:val="true"/>
          <w:lang w:bidi="fa-IR"/>
        </w:rPr>
        <w:t xml:space="preserve">کان إسحاق بن حیوة الحضرمی من جملة الخیّالة الذین تبرّعوا بدعوة من عمر بن سعد لیدوسوا جسد الإمام الحسین علیه السّلام بخیولهم </w:t>
      </w:r>
      <w:r>
        <w:rPr>
          <w:rStyle w:val="FootnoteAnchor"/>
          <w:rtl w:val="true"/>
        </w:rPr>
        <w:footnoteReference w:id="136"/>
      </w:r>
      <w:r>
        <w:rPr>
          <w:rFonts w:ascii="IRNazanin" w:hAnsi="IRNazanin" w:eastAsia="IRNazanin"/>
          <w:color w:val="111111"/>
          <w:sz w:val="28"/>
          <w:sz w:val="28"/>
          <w:szCs w:val="28"/>
          <w:rtl w:val="true"/>
          <w:lang w:bidi="fa-IR"/>
        </w:rPr>
        <w:t>،وهو الذی سلب الإمام علیه السّلام ثوبه، وحینما ارتداه ابتُلی بالبرص وسقط شعره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وکان ممّن قبض علیه المختار وأمر به أن یُداس بدنه بالخیول حتّی هلک</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والد إسحاق ذُکر فی بعض المصادر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وقد نسبت بعض المصادر هذه الاُمور إلی جعونة الحضرمی، وجعفر بن الوبر الحضرمی،وجعوبة بن حویة الحضرمی،ویحتمل قویّاً وقوع </w:t>
      </w:r>
    </w:p>
    <w:p>
      <w:pPr>
        <w:pStyle w:val="BookText"/>
        <w:rPr/>
      </w:pPr>
      <w:r>
        <w:rPr>
          <w:rFonts w:ascii="IRNazanin" w:hAnsi="IRNazanin" w:eastAsia="IRNazanin"/>
          <w:color w:val="111111"/>
          <w:sz w:val="28"/>
          <w:sz w:val="28"/>
          <w:szCs w:val="28"/>
          <w:rtl w:val="true"/>
          <w:lang w:bidi="fa-IR"/>
        </w:rPr>
        <w:t>التصحیف فیه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نادی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ویوطِئُهُ فَرَسَهُ؟فَانتَدَبَ عَشَرَةٌ،مِنهُم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حَیَوةَ الحَضرَمِیُّ،وهُوَ الَّذی سَلَبَ قَمیصَ الحُسَینِ علیه السّلام،فَبَرِصَ بَعدُ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عُمَرُ بنُ سَعدٍ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علیه السّلام فَیوطِئَ الخَیلَ ظَهرَهُ؟ فَانتَدَبَ مِنهُم 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حَوَبَةَ الَّذی سَلَبَ الحُسَینَ علیه السّلام قَمیصَهُ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فَداسُوا الحُسَینَ علیه السّلام بِحَوافِرِ خَیلِهِم،حَتّی رَضّوا ظَهرَهُ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إلی هؤُلاء ِالعَشَرَةِ،فَوَجَدَناهُم جَمیعاً أولادَ زِنیً، وهؤُلاءِ أخَذَهُمُ المُختارُ،فَشَدَّ أیدِیَهُم وأرجُلَهُم بِسِکَکِ الحَدیدِ،وأوطَأَ الخَیلُ ظُهورَهُم حَتّی هَلَکوا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عَلی سَلبِ الحُسَینِ علیه السّلام،فَأَخَذَ قَمیصَهُ إسحاقُ بنُ حَوبَةَ الحَضرَمِیُّ لَعَنَهُ اللّهُ،فَلَبِسَهُ،فَصارَ أبرَصَ،وَامتَعَطَ </w:t>
      </w:r>
      <w:r>
        <w:rPr>
          <w:rStyle w:val="FootnoteAnchor"/>
          <w:rtl w:val="true"/>
        </w:rPr>
        <w:footnoteReference w:id="143"/>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جَعوَنَةُ الحَضرَمِیُّ قَمیصَهُ فَلَبِسَهُ،فَصارَ أبرَصَ، وسَقَطَ شَعرُهُ</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ثَوبَهُ جَعوبَةُ بنُ حَوبَةَ الحَضرَمِیُّ ولَبِسَهُ،فَتَغَیَّرَ وَجهُهُ، </w:t>
      </w:r>
      <w:bookmarkStart w:id="39" w:name="pg14245_128411"/>
    </w:p>
    <w:p>
      <w:pPr>
        <w:pStyle w:val="BookText"/>
        <w:rPr/>
      </w:pPr>
      <w:bookmarkEnd w:id="39"/>
      <w:r>
        <w:rPr>
          <w:rFonts w:ascii="Amiri" w:hAnsi="Amiri" w:eastAsia="Amiri" w:cs="Amiri"/>
          <w:color w:val="111111"/>
          <w:sz w:val="28"/>
          <w:sz w:val="28"/>
          <w:szCs w:val="28"/>
          <w:rtl w:val="true"/>
          <w:lang w:bidi="ar-SA"/>
        </w:rPr>
        <w:t xml:space="preserve">وحَصَّ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إذهاب الشعر عن الرأس بحلقٍ أو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شَعرُهُ،وبَرِصَ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 w:name="__RefHeading___Toc5890209_3381743652"/>
      <w:bookmarkStart w:id="41" w:name="_Toc14"/>
      <w:bookmarkEnd w:id="40"/>
      <w:r>
        <w:rPr/>
        <w:t>9/6</w:t>
      </w:r>
      <w:r>
        <w:rPr>
          <w:rtl w:val="true"/>
        </w:rPr>
        <w:t xml:space="preserve"> </w:t>
      </w:r>
      <w:r>
        <w:rPr>
          <w:rtl w:val="true"/>
        </w:rPr>
        <w:t>بَجدَلُ بنُ سُلَیمٍ‌</w:t>
      </w:r>
      <w:bookmarkEnd w:id="41"/>
    </w:p>
    <w:p>
      <w:pPr>
        <w:pStyle w:val="BookText"/>
        <w:rPr/>
      </w:pPr>
      <w:r>
        <w:rPr>
          <w:rFonts w:ascii="IRNazanin" w:hAnsi="IRNazanin" w:eastAsia="IRNazanin"/>
          <w:color w:val="111111"/>
          <w:sz w:val="28"/>
          <w:sz w:val="28"/>
          <w:szCs w:val="28"/>
          <w:rtl w:val="true"/>
          <w:lang w:bidi="fa-IR"/>
        </w:rPr>
        <w:t>بجدل من قبیلة کلب،وهو الذی قطع الإصبع المبارک للإمام الحسین علیه السّلام بعد شهادته من أجل الحصول علی خاتمه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وحینما اسر علی ید المختار قطعوا یده ورجله وترکوه یتضرّج بدمائه حتّی هلک،ولا تتوفّر لدینا معلومات اخری عن حیاته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خاتَمَ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بَجدَلُ بنُ سُلَیمٍ الکَلبِیُّ لَعَنَهُ اللّهُ،فَقَطَعَ إصبَعَهُ علیه السّلام مَعَ الخاتَمِ،وهذا أخَذَهُ المُختارُ فَقَطَعَ یَدَیهِ ورِجلَیهِ وتَرَکَهُ یَتَشَحَّطُ </w:t>
      </w:r>
      <w:r>
        <w:rPr>
          <w:rStyle w:val="FootnoteAnchor"/>
          <w:rtl w:val="true"/>
        </w:rPr>
        <w:footnoteReference w:id="147"/>
      </w:r>
      <w:r>
        <w:rPr>
          <w:rFonts w:ascii="Amiri" w:hAnsi="Amiri" w:eastAsia="Amiri" w:cs="Amiri"/>
          <w:color w:val="111111"/>
          <w:sz w:val="28"/>
          <w:sz w:val="28"/>
          <w:szCs w:val="28"/>
          <w:rtl w:val="true"/>
          <w:lang w:bidi="ar-SA"/>
        </w:rPr>
        <w:t>فی دَمِهِ حَتّی هَلَکَ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بِبَجدَلِ بنِ سُلَیمٍ الکَلبِیِّ،وعَرَّفوهُ أنَّهُ أخَذَ خاتَمَهُ، وقَطَعَ إصبَعَهُ،فَأَمَرَ بِقَطعِ یَدَیهِ ورِجلَیهِ،فَلَم یَزَل یَنزِفُ دَماً حَتّی ماتَ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5"/>
        <w:numPr>
          <w:ilvl w:val="4"/>
          <w:numId w:val="1"/>
        </w:numPr>
        <w:rPr/>
      </w:pPr>
      <w:bookmarkStart w:id="42" w:name="__RefHeading___Toc5890211_3381743652"/>
      <w:bookmarkStart w:id="43" w:name="_Toc15"/>
      <w:bookmarkEnd w:id="42"/>
      <w:r>
        <w:rPr/>
        <w:t>10/6</w:t>
      </w:r>
      <w:r>
        <w:rPr>
          <w:rtl w:val="true"/>
        </w:rPr>
        <w:t xml:space="preserve"> </w:t>
      </w:r>
      <w:r>
        <w:rPr>
          <w:rtl w:val="true"/>
        </w:rPr>
        <w:t>بَحرُ بنُ کَعبٍ‌</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بن کعب هو الذی قطع یدَ عبدِ اللّه بن الحسن فی حِجر عمّه الحسین علیه السّلام </w:t>
      </w:r>
      <w:r>
        <w:rPr>
          <w:rStyle w:val="FootnoteAnchor"/>
          <w:rtl w:val="true"/>
        </w:rPr>
        <w:footnoteReference w:id="150"/>
      </w:r>
      <w:r>
        <w:rPr>
          <w:rFonts w:ascii="IRNazanin" w:hAnsi="IRNazanin" w:eastAsia="IRNazanin"/>
          <w:color w:val="111111"/>
          <w:sz w:val="28"/>
          <w:sz w:val="28"/>
          <w:szCs w:val="28"/>
          <w:rtl w:val="true"/>
          <w:lang w:bidi="fa-IR"/>
        </w:rPr>
        <w:t xml:space="preserve">،کان </w:t>
      </w:r>
      <w:bookmarkStart w:id="44" w:name="pg14245_128412"/>
    </w:p>
    <w:p>
      <w:pPr>
        <w:pStyle w:val="BookText"/>
        <w:rPr/>
      </w:pPr>
      <w:bookmarkEnd w:id="44"/>
      <w:r>
        <w:rPr>
          <w:rFonts w:ascii="IRNazanin" w:hAnsi="IRNazanin" w:eastAsia="IRNazanin"/>
          <w:color w:val="111111"/>
          <w:sz w:val="28"/>
          <w:sz w:val="28"/>
          <w:szCs w:val="28"/>
          <w:rtl w:val="true"/>
          <w:lang w:bidi="fa-IR"/>
        </w:rPr>
        <w:t>من الذین لهم دور فی سلب ثیاب الإمام علیه السّلام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یطلب ثوباً لا یُرغب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سلیمان بن أبی راشد عن حمید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بَقِیَ الحُسَینُ علیه السّلام فی ثَلاثَةِ رَهطٍ </w:t>
      </w:r>
      <w:r>
        <w:rPr>
          <w:rStyle w:val="FootnoteAnchor"/>
          <w:rtl w:val="true"/>
        </w:rPr>
        <w:footnoteReference w:id="152"/>
      </w:r>
      <w:r>
        <w:rPr>
          <w:rFonts w:ascii="Amiri" w:hAnsi="Amiri" w:eastAsia="Amiri" w:cs="Amiri"/>
          <w:color w:val="111111"/>
          <w:sz w:val="28"/>
          <w:sz w:val="28"/>
          <w:szCs w:val="28"/>
          <w:rtl w:val="true"/>
          <w:lang w:bidi="ar-SA"/>
        </w:rPr>
        <w:t xml:space="preserve">أو أربَعَةٍ،دَعا بِسَراویلَ مُحَقَّقَةٍ </w:t>
      </w:r>
      <w:r>
        <w:rPr>
          <w:rStyle w:val="FootnoteAnchor"/>
          <w:rtl w:val="true"/>
        </w:rPr>
        <w:footnoteReference w:id="153"/>
      </w:r>
      <w:r>
        <w:rPr>
          <w:rFonts w:ascii="Amiri" w:hAnsi="Amiri" w:eastAsia="Amiri" w:cs="Amiri"/>
          <w:color w:val="111111"/>
          <w:sz w:val="28"/>
          <w:sz w:val="28"/>
          <w:szCs w:val="28"/>
          <w:rtl w:val="true"/>
          <w:lang w:bidi="ar-SA"/>
        </w:rPr>
        <w:t xml:space="preserve">،یُلمَعُ فیهَا البَصَرُ یَمانِیٍّ مُحَقَّقٍ،فَفَزَرَهُ </w:t>
      </w:r>
      <w:r>
        <w:rPr>
          <w:rStyle w:val="FootnoteAnchor"/>
          <w:rtl w:val="true"/>
        </w:rPr>
        <w:footnoteReference w:id="154"/>
      </w:r>
      <w:r>
        <w:rPr>
          <w:rFonts w:ascii="Amiri" w:hAnsi="Amiri" w:eastAsia="Amiri" w:cs="Amiri"/>
          <w:color w:val="111111"/>
          <w:sz w:val="28"/>
          <w:sz w:val="28"/>
          <w:szCs w:val="28"/>
          <w:rtl w:val="true"/>
          <w:lang w:bidi="ar-SA"/>
        </w:rPr>
        <w:t>ونَکَثَهُ لِکَیلا یُسلَبَهُ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ثَوبُ مَذَلَّةٍ،ولا یَنبَغی لی أن ألبَسَهُ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أقبَلَ بَحرُ بنُ کَعبٍ،فَسَلَبَهُ إیّاهُ،فَتَرَکَهُ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عَمرُو بنُ شُعَیبٍ عَن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یَدَی بَحرِ بنِ کَعبٍ کانَتا فِی الشِّتاءِ تَنضَحانِ الماءَ،وفِی الصَّیفِ تَیبَسانِ کَأَنَّهُما عودٌ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5"/>
        <w:numPr>
          <w:ilvl w:val="4"/>
          <w:numId w:val="1"/>
        </w:numPr>
        <w:rPr/>
      </w:pPr>
      <w:bookmarkStart w:id="45" w:name="__RefHeading___Toc5890213_3381743652"/>
      <w:bookmarkStart w:id="46" w:name="_Toc16"/>
      <w:bookmarkEnd w:id="45"/>
      <w:r>
        <w:rPr/>
        <w:t>11/6</w:t>
      </w:r>
      <w:r>
        <w:rPr>
          <w:rtl w:val="true"/>
        </w:rPr>
        <w:t xml:space="preserve"> </w:t>
      </w:r>
      <w:r>
        <w:rPr>
          <w:rtl w:val="true"/>
        </w:rPr>
        <w:t>بِشرُ بنُ سَوطٍ‌</w:t>
      </w:r>
      <w:bookmarkEnd w:id="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أسماء بشر بن سوط الهمدانی القابضی من قبیلة همدان،وکان من المشارکین </w:t>
      </w:r>
    </w:p>
    <w:p>
      <w:pPr>
        <w:pStyle w:val="BookText"/>
        <w:rPr/>
      </w:pPr>
      <w:r>
        <w:rPr>
          <w:rFonts w:ascii="IRNazanin" w:hAnsi="IRNazanin" w:eastAsia="IRNazanin"/>
          <w:color w:val="111111"/>
          <w:sz w:val="28"/>
          <w:sz w:val="28"/>
          <w:szCs w:val="28"/>
          <w:rtl w:val="true"/>
          <w:lang w:bidi="fa-IR"/>
        </w:rPr>
        <w:t xml:space="preserve">فی قتل عبد الرحمن بن عقیل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شریکه فی هذه الجریمة عثمان بن خالد والذی سیأتی 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إلیه فی بعض الأدعیة والزیارات مقتل الابن الآخر لعقیل؛أی‌جعفر بن عقیل،حیث أرداه قتیلاً حینما رماه بسهم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إلّاأنّ المتون التاریخیّة اعتبرت قاتل جعفر هو عبد اللّه بن عزرة الخثعمی،أو اسماً شبیهاً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أیّ حال،ففی ثورة المختار تمّ القبض علی بشر علی ید عبد اللّه بن کامل، وقُطع رأسه بذلّة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جَعفَرِ بنِ عَقیلٍ،لَعَنَ اللّهُ قاتِلَهُ و رامِیَهُ بِشرَ بنَ خَوطٍ الهَمدانِیَّ</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شهم بن عبد الرحمن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عَبدَ اللّهِ بنَ کامِلٍ إلی عُثمانَ بنِ خالِدِ بنِ اسَیرٍ الدُّهمانِیِّ مِن جُهَینَةَ،وإلی أبی أسماءَ بِشرِ بنِ سَوطٍ القابِضِیِّ، وکانا مِمَّن شَهِدا قَتلَ الحُسَینِ علیه السّلام،وکانَا اشتَرَکا فی دَمِ عَبدِ الرَّحمنِ بنِ عَقیلِ بنِ أبی طالِبٍ وفی سَلَبِهِ،فَأَحاطَ عَبدُ اللّهِ بنُ کامِلٍ عِندَ العَصرِ بِمَسجِدِ بَنی دُهمانَ،ثُمَّ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مِثلُ خَطایا بَنی دُهمانَ مُنذُ یَومَ خُلِقوا إلی یَومِ یُبعَثونَ،إن لَم اوتَ بِعُثمانَ بنِ خالِدِ بنِ اسَیرٍ،إن لَم أضرِب أعناقَکُم مِن عِندِ آخِرِکُم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أمهِلنا نَطلُبهُ،فَخَرَجوا مَعَ الخَیلِ فی طَلَبِهِ،فَوَجَدوهُما جالِسَینِ فِی الجَبّانَةِ </w:t>
      </w:r>
      <w:r>
        <w:rPr>
          <w:rStyle w:val="FootnoteAnchor"/>
          <w:rtl w:val="true"/>
        </w:rPr>
        <w:footnoteReference w:id="159"/>
      </w:r>
      <w:r>
        <w:rPr>
          <w:rFonts w:ascii="Amiri" w:hAnsi="Amiri" w:eastAsia="Amiri" w:cs="Amiri"/>
          <w:color w:val="111111"/>
          <w:sz w:val="28"/>
          <w:sz w:val="28"/>
          <w:szCs w:val="28"/>
          <w:rtl w:val="true"/>
          <w:lang w:bidi="ar-SA"/>
        </w:rPr>
        <w:t>،وکانا یُریدانِ أن یَخرُجا إلَی الجَزیرَةِ،فَاُتِیَ بِهِما عَبدَ اللّهِ بنَ کامِلٍ</w:t>
      </w:r>
      <w:r>
        <w:rPr>
          <w:rFonts w:eastAsia="Amiri" w:cs="Amiri" w:ascii="Amiri" w:hAnsi="Amiri"/>
          <w:color w:val="111111"/>
          <w:sz w:val="28"/>
          <w:szCs w:val="28"/>
          <w:rtl w:val="true"/>
          <w:lang w:bidi="ar-SA"/>
        </w:rPr>
        <w:t xml:space="preserve">. </w:t>
      </w:r>
      <w:bookmarkStart w:id="47" w:name="pg14245_128414"/>
    </w:p>
    <w:p>
      <w:pPr>
        <w:pStyle w:val="BookText"/>
        <w:rPr/>
      </w:pPr>
      <w:bookmarkEnd w:id="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کَفَی المُؤمِنینَ القِتالَ،لَو لَم یَجِدوا هذا مَعَ هذا عَنّانا إلی مَنزِلِهِ فی طَلَبِهِ،فَالحَمدُ للّهِ‌ِ الَّذی حَیَّنَکَ حَتّی أمکَنَ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بِهِما،حَتّی إذا کانَ فی مَوضِعِ بِئرِ الجَعدِ ضَرَبَ أعناقَهُما،ثُمَّ رَجَعَ،فَأَخبَرَ المُختارَ خَبَرَهُما،فَأَمَرَهُ أن یَرجِعَ إلَیهِما،فَیُحرِقَهُما بِالنّارِ،وقالَ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یُدفَنانِ حَتّی یُحرَقا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8" w:name="__RefHeading___Toc5890215_3381743652"/>
      <w:bookmarkStart w:id="49" w:name="_Toc17"/>
      <w:bookmarkEnd w:id="48"/>
      <w:r>
        <w:rPr/>
        <w:t>12/6</w:t>
      </w:r>
      <w:r>
        <w:rPr>
          <w:rtl w:val="true"/>
        </w:rPr>
        <w:t xml:space="preserve"> </w:t>
      </w:r>
      <w:r>
        <w:rPr>
          <w:rtl w:val="true"/>
        </w:rPr>
        <w:t>تَمیمُ بنُ حُصَینٍ‌</w:t>
      </w:r>
      <w:bookmarkEnd w:id="49"/>
    </w:p>
    <w:p>
      <w:pPr>
        <w:pStyle w:val="BookText"/>
        <w:rPr/>
      </w:pPr>
      <w:r>
        <w:rPr>
          <w:rFonts w:ascii="IRNazanin" w:hAnsi="IRNazanin" w:eastAsia="IRNazanin"/>
          <w:color w:val="111111"/>
          <w:sz w:val="28"/>
          <w:sz w:val="28"/>
          <w:szCs w:val="28"/>
          <w:rtl w:val="true"/>
          <w:lang w:bidi="fa-IR"/>
        </w:rPr>
        <w:t>تمیم بن حصین من قبیلة فزار،وکان من الخیّالة الذین تقدّموا للبراز من بین عسکر عمر بن سعد،وافتخر بماء الفرات وتلألؤه شامتاً بالعسکر العطشان للإمام الحسین علیه السّلام،ولذا ذمّه الإمام الحسین واعتبره من أهل جهنّم،ولعنه ودعا علیه أن یموت عطشاً،فاستولی علیه العطش فوراً،وخرّ من علی فرسه فداسته الخیول بحوافرها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هو عبد اللّه بن أبی الحصین ذاته الذی سوف یأتی الکلام حوله</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مِن عَسکَرِ عُمَرَ بنِ سَعدٍ رَجُلٌ آخَرُ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تَمیمُ بنُ حُصَینٍ الفَزارِیُّ،فَنادی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أصحابَ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إلی ماءِ الفُراتِ یَلوحُ کَأَنَّهُ بُطونُ الحَیّاتِ؟وَاللّهِ،لا ذُقتُم مِنهُ قَطرَةً حَتّی تَذوقُوا المَوتَ جُرَعاً </w:t>
      </w:r>
      <w:r>
        <w:rPr>
          <w:rFonts w:eastAsia="Amiri" w:cs="Amiri" w:ascii="Amiri" w:hAnsi="Amiri"/>
          <w:color w:val="111111"/>
          <w:sz w:val="28"/>
          <w:szCs w:val="28"/>
          <w:rtl w:val="true"/>
          <w:lang w:bidi="ar-SA"/>
        </w:rPr>
        <w:t xml:space="preserve">! </w:t>
      </w:r>
      <w:bookmarkStart w:id="50" w:name="pg14245_128415"/>
    </w:p>
    <w:p>
      <w:pPr>
        <w:pStyle w:val="BookText"/>
        <w:rPr/>
      </w:pPr>
      <w:bookmarkEnd w:id="50"/>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تَمیمُ بنُ 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وأبوهُ مِن أهلِ النّارِ،اللّهُمَّ اقتُل هذا عَطَشاً فی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فَخَنَقَهُ العَطَشُ حَتّی سَقَطَ عَن فَرَسِهِ،فَوَطِئَتهُ الخَیلُ بِسَنابِکِها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p>
    <w:p>
      <w:pPr>
        <w:pStyle w:val="Heading5"/>
        <w:numPr>
          <w:ilvl w:val="4"/>
          <w:numId w:val="1"/>
        </w:numPr>
        <w:rPr/>
      </w:pPr>
      <w:bookmarkStart w:id="51" w:name="__RefHeading___Toc5890217_3381743652"/>
      <w:bookmarkStart w:id="52" w:name="_Toc18"/>
      <w:bookmarkEnd w:id="51"/>
      <w:r>
        <w:rPr/>
        <w:t>13/6</w:t>
      </w:r>
      <w:r>
        <w:rPr>
          <w:rtl w:val="true"/>
        </w:rPr>
        <w:t xml:space="preserve"> </w:t>
      </w:r>
      <w:r>
        <w:rPr>
          <w:rtl w:val="true"/>
        </w:rPr>
        <w:t>حَرمَلَةُ بنُ کاهِلٍ‌</w:t>
      </w:r>
      <w:bookmarkEnd w:id="52"/>
    </w:p>
    <w:p>
      <w:pPr>
        <w:pStyle w:val="BookText"/>
        <w:rPr/>
      </w:pPr>
      <w:r>
        <w:rPr>
          <w:rFonts w:ascii="IRNazanin" w:hAnsi="IRNazanin" w:eastAsia="IRNazanin"/>
          <w:color w:val="111111"/>
          <w:sz w:val="28"/>
          <w:sz w:val="28"/>
          <w:szCs w:val="28"/>
          <w:rtl w:val="true"/>
          <w:lang w:bidi="fa-IR"/>
        </w:rPr>
        <w:t>کان حرملة من قبیلة بنی أسد،ومن رماة عسکر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قتل الطفلَ الرضیع للإمام الحسین علیه السّلام وهو فی حجر أبیه بسهم رماه نحوه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وکذلک نُسب إلیه قتلُ عبد اللّه بن الحسن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له دور أیضاً فی استشهاد العبّاس بن علیّ علیهما السّلام </w:t>
      </w:r>
      <w:r>
        <w:rPr>
          <w:rStyle w:val="FootnoteAnchor"/>
          <w:rtl w:val="true"/>
        </w:rPr>
        <w:footnoteReference w:id="165"/>
      </w:r>
      <w:r>
        <w:rPr>
          <w:rFonts w:ascii="IRNazanin" w:hAnsi="IRNazanin" w:eastAsia="IRNazanin"/>
          <w:color w:val="111111"/>
          <w:sz w:val="28"/>
          <w:sz w:val="28"/>
          <w:szCs w:val="28"/>
          <w:rtl w:val="true"/>
          <w:lang w:bidi="fa-IR"/>
        </w:rPr>
        <w:t>، وحمل رأسه الشریف إلی الکوفة</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وبسبب جرائمه الشنیعة فقد نال جزاءه الدنیویّ،حیث قبض علیه خلال ثورة المختار،وأمر المختارُ أن تُقطع یداه ورجلاه،ثمّ أحرقوه</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عَبدِ اللّهِ بنِ الحُسَینِ علیه السّلام،الطِّفلِ الرَّضیعِ، </w:t>
      </w:r>
    </w:p>
    <w:p>
      <w:pPr>
        <w:pStyle w:val="BookText"/>
        <w:rPr/>
      </w:pPr>
      <w:r>
        <w:rPr>
          <w:rFonts w:ascii="Amiri" w:hAnsi="Amiri" w:eastAsia="Amiri" w:cs="Amiri"/>
          <w:color w:val="111111"/>
          <w:sz w:val="28"/>
          <w:sz w:val="28"/>
          <w:szCs w:val="28"/>
          <w:rtl w:val="true"/>
          <w:lang w:bidi="ar-SA"/>
        </w:rPr>
        <w:t xml:space="preserve">وَالمَرمِیِّ الصَّریعِ،المُتَشَحِّطِ دَماً،المُصَعَّدِ دَمُهُ فِی السَّماءِ،المَذبوحِ بِالسَّهمِ فی حِجرِ أبیهِ،لَعَنَ اللّهُ رامِیَهُ حَرمَلَةَ بنَ کاهِلٍ الأَسَدِیِّ وذَویهِ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 السّلام مُنصَرَفی مِن مَکَّةَ،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مِنهاُل،ما صَنَعَ حَرمَلَةُ بنُ کاهِلَةَ الأَسَدِیُّ؟فَقُلتُ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حَیّاً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یَدَیهِ جَمیعاً،فَقالَ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الحَدیدِ،اللّهُمَّ أذِقهُ حَرَّ الحَدیدِ،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الکوفَةَ،وقَد ظَهَرَ المُختارُ بنُ أبی عُبَیدٍ،وکانَ لی صَدیقاً،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فی مَنزِلی أیّاماً،حَتَّی انقَطَعَ النّاسُ عَنّی،ورَکِبتُ إلَیهِ،فَلَقیتُهُ خارِجاً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مِنهالُ،لَم تَأتِنا فی وِلایَتِنا هذِهِ،ولَم تُهَنِّنا بِها،ولَم تَشرَکنا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أنّی کُنتُ بِمَکَّةَ،وأنّی قَد جِئتُکَ الآنَ،وسایَرتُهُ ونَحنُ نَتَحَدَّثُ،حَتّی أتَی الکِناسَ،فَوَقَفَ وُقوفاً کَأَنَّهُ یَنتَظِرُ شَیئاً،وقَد کانَ اخبِرَ بِمَکانِ حَرمَلَةَ بنِ کاهِلَةَ،فَوَجَّهَ فی طَلَبِهِ،فَلَم نَلبَث أن جاءَ قَومٌ یَرکُضونَ وقَومٌ یَشتَدّونَ،حَتّی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الأَمیرُ،البِشارَةَ،قَد اخِذَ حَرمَلَةُ بنُ کاهِلَةَ،فَما لَبِثنا أن جیءَ بِهِ،فَلَمّا نَظَرَ إلَیهِ المُختارُ،قالَ لِحَرمَلَةَ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مَکَّنَنی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الجَزّارَ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فَاُتِیَ بِجَزّارٍ،فَقالَ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یَدَیهِ،فَقُطِعَتا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 رِجلَیهِ،فَقُطِعَتا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فَاُتِیَ بِنارٍ وقَصَبٍ،فَاُلقِیَ عَلَیهِ،وَاشتَعَلَت فیهِ 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التَّسبیحَ لَحَسَنٌ،فَفیمَ سَبَّحتَ؟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سَفرَتی هذِهِ مُنصَرَفی مِن مَکَّةَ عَلی عَلِیِّ بنِ الحُسَینِ علیه السّلام،فَقالَ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مِنهالُ،ما فَعَلَ حَرمَلَةُ بنُ کاهِلَةَ الأَسَدِیُّ؟فَقُلتُ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حَیّاً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یَدَیهِ جَمیعاً،فَقالَ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الحَدیدِ،اللّهُمَّ أذِقهُ حَرَّ الحَدیدِ،اللّهُمَّ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 عَلِیَّ بنَ الحُسَینِ علیه السّلام یَقولُ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سَمِعتُهُ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دابَّتِهِ وصَلّی رَکعَتَینِ،فَأَطالَ السُّجودَ،ثُمَّ قامَ فَرَکِبَ،وقَدِ احتَرَقَ حَرمَلَةُ،ورَکِبتُ مَعَهُ وسِرنا،فَحاذَیتُ داری،فَقُلتُ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أن تُشَرِّفَنی وتُکَرِّمَنی وتَنزِلَ عِندی وتَحَرَّمَ بِطَعامی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تُعلِمُنی أنَّ عَلِیَّ بنَ الحُسَینِ علیه السّلام دَعا بِأَربَعِ دَعَواتٍ،فَأَجابَهُ اللّهُ عَلی یَدَیَّ،ثُمَّ تَأمُرُنی أن آکُلَ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صَومٍ شُکراً للّهِ‌ِ عز و جل عَلی ما فَعَلتُهُ بِتَوفیقِهِ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هُوَ الَّذی حَمَلَ رَأسَ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سَنَةً،فَأَتَیتُ عَلِیَّ بنَ الحُسَینِ علیه السّلام زائِراً ومُسَلِّماً،فَقالَ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بِشرُ،أیُّکُم حَرمَلَةُ بنُ کاهِلٍ؟قُلتُ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أحَدُ بَنی موقِدٍ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 اللّهُ عَلَیهِ النّارَ،وقَطَّعَ یَدَیهِ ورِجلَیهِ عاجِلاً غَیرَ آجِلٍ،فَإِنَّهُ رَمی صَبِیّاً مِن صِبیانِنا بِسَهمٍ فَذَبَحَهُ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المُختارُ بنُ أبی عُبَیدٍ وأنَا بِالکُوفَةِ،وإنّی لَجالِسٌ عَلی بابِ داری،إذ أقبَلَ المُختارُ فی جَماعَةٍ کَثیرَةٍ،فَسَلَّمَ عَلَیَّ،فَقُلتُ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یُریدُ الأَمیرُ؟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قَریباً وأعودُ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لِغُلامی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أسرِج،فَرَکِبتُ وأتبعَتُهُ،فَإِذا هُوَ واقِفٌ فِی الکِناسِ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مَحَلَّةُ بَنی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ثَنی رِجلَهُ عَلی مَعرِفَةِ فَرَسِهِ،فَما لَبِثَ أن أطلَعَ قَومٌ مَعَهُم حَرمَلَةُ بنُ کاهِلٍ الأَسَدِیُّ،فی عُنُقِهِ حَبلٌ،وهُوَ مَکتوفُ الیَدَینِ إلی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یَدَیهِ ورِجلَیهِ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فَوَاللّهِ،ما تَمَّ الأَمرُ حَتّی قَطَّعوا یَدَیهِ ورِجلَیهِ وهُوَ واقِفٌ،ثُمَّ أمَرَ بِنَفطٍ وقَصَبٍ،فَصَبَّ عَلَیهِ النَّفطَ وألقی عَلَیهِ القَصَبَ،وطَرَحَ فیهَا النّارَ،فَاُحرِقَ،فَقُلتُ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لَهُ،فَقالَ یا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أنکَرتَ فِعلی بِحَرمَلَةَ هذا،أنسَیتَ فِعلَهُ بِآلِ عَلِیٍّ ومَوقِفَهُ فیهِم یَومَ الحُسَینِ علیه السّلام وقَد رَمی طِفلاً لِلحُسَینِ علیه السّلام وهُوَ فی حِجرِهِ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أنکَرتُ ذلِکَ،وإنَّ هذا قَلیلٌ فی جَنبِ ما أعَدَّ اللّهُ لَهُ مِن عَذابِ الآخِرَةِ الإِثمَ الدّائِمَ،ولکِنّی احَدِّثُ الأَمیرَ بِشَیءٍ ذَکَرتُهُ،یَسُرَّهُ ویُثَبِّتُ قَلبَهُ ویُقَوّی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یا مُبارَکُ؟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سَنَةً،فَأَتَیتُ عَلِیَّ بنَ الحُسَینِ علیه السّلام زائِراً ومُسَلِّماً عَلَیهِ،فَسَأَلَنی عَن حَرمَلَةَ بنِ کاهِلٍ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بَنی مَوقِدِ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یَدَیهِ ورِجلَیهِ،وأوقَدَ عَلَیهِ النّارَ عاجِلاً غَیرَ 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المُختارُ ساجِداً عَلی قَرَبوسِ سَرجِهِ،وکادَ أن یَطیرَ مِنَ السَّرجِ فَرَحاً وسُروراً،وقالَ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للّهِ‌ِ،بَشَّرَکَ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انصَرَفنا وصارَ إلی بابِ داری،قُلتُ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رَأَی الأَمیرُ أن یُکرِمَنی بِنُزولِهِ عِندی،ویُشَرِّفَنی بِأَکلِهِ طَعامی؟فَقالَ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تُحَدِّثُنی بِما حَدَّثتَنی بِهِ عَن عَلِیِّ بنِ الحُسَینِ علیه السّلام وتَسأَلُنِی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یَومُ </w:t>
      </w:r>
      <w:bookmarkStart w:id="53" w:name="pg14245_128419"/>
    </w:p>
    <w:p>
      <w:pPr>
        <w:pStyle w:val="BookText"/>
        <w:rPr/>
      </w:pPr>
      <w:bookmarkEnd w:id="53"/>
      <w:r>
        <w:rPr>
          <w:rFonts w:ascii="Amiri" w:hAnsi="Amiri" w:eastAsia="Amiri" w:cs="Amiri"/>
          <w:color w:val="111111"/>
          <w:sz w:val="28"/>
          <w:sz w:val="28"/>
          <w:szCs w:val="28"/>
          <w:rtl w:val="true"/>
          <w:lang w:bidi="ar-SA"/>
        </w:rPr>
        <w:t>أکلٍ وشُربٍ،هذا یَومُ صَومٍ وذِکرٍ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4" w:name="__RefHeading___Toc5890219_3381743652"/>
      <w:bookmarkStart w:id="55" w:name="_Toc19"/>
      <w:bookmarkEnd w:id="54"/>
      <w:r>
        <w:rPr/>
        <w:t>14/6</w:t>
      </w:r>
      <w:r>
        <w:rPr>
          <w:rtl w:val="true"/>
        </w:rPr>
        <w:t xml:space="preserve"> </w:t>
      </w:r>
      <w:r>
        <w:rPr>
          <w:rtl w:val="true"/>
        </w:rPr>
        <w:t>حَکیمُ بنُ طُفَیلٍ‌</w:t>
      </w:r>
      <w:bookmarkEnd w:id="55"/>
    </w:p>
    <w:p>
      <w:pPr>
        <w:pStyle w:val="BookText"/>
        <w:rPr/>
      </w:pPr>
      <w:r>
        <w:rPr>
          <w:rFonts w:ascii="IRNazanin" w:hAnsi="IRNazanin" w:eastAsia="IRNazanin"/>
          <w:color w:val="111111"/>
          <w:sz w:val="28"/>
          <w:sz w:val="28"/>
          <w:szCs w:val="28"/>
          <w:rtl w:val="true"/>
          <w:lang w:bidi="fa-IR"/>
        </w:rPr>
        <w:t>کان حکیم بن الطفیل من جملة الذین رشقوا الإمام الحسین علیه السّلام بنبالهم،إلّا أنّه واستناداً لدعواه فإنّ سهمه أصاب قمیص الحسین علیه السّلام وحسب ولم یضرّ الإمام شیئاً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وبعد شهادة الإمام کان ضمن العشرة الذین داسوا بحوافر خیولهم الجثمان المطهّر للإمام علیه السّلام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وقد شارک أیضاً فی استشهاد العبّاس بن علیّ علیه السّلام </w:t>
      </w:r>
      <w:r>
        <w:rPr>
          <w:rStyle w:val="FootnoteAnchor"/>
          <w:rtl w:val="true"/>
        </w:rPr>
        <w:footnoteReference w:id="173"/>
      </w:r>
      <w:r>
        <w:rPr>
          <w:rFonts w:ascii="IRNazanin" w:hAnsi="IRNazanin" w:eastAsia="IRNazanin"/>
          <w:color w:val="111111"/>
          <w:sz w:val="28"/>
          <w:sz w:val="28"/>
          <w:szCs w:val="28"/>
          <w:rtl w:val="true"/>
          <w:lang w:bidi="fa-IR"/>
        </w:rPr>
        <w:t xml:space="preserve">وسلب ثیابه بعد شهادته </w:t>
      </w:r>
      <w:r>
        <w:rPr>
          <w:rStyle w:val="FootnoteAnchor"/>
          <w:rtl w:val="true"/>
        </w:rPr>
        <w:footnoteReference w:id="174"/>
      </w:r>
      <w:r>
        <w:rPr>
          <w:rFonts w:ascii="IRNazanin" w:hAnsi="IRNazanin" w:eastAsia="IRNazanin"/>
          <w:color w:val="111111"/>
          <w:sz w:val="28"/>
          <w:sz w:val="28"/>
          <w:szCs w:val="28"/>
          <w:rtl w:val="true"/>
          <w:lang w:bidi="fa-IR"/>
        </w:rPr>
        <w:t>، وعدّ فی زیارة العبّاس علیه السّلام أحد قاتلیه؛وهذا ما یتلائم مع التقالید العربیّة فی ملکیّة الثیاب المسلوبة حیث یرونها ملکاً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وخلال ثورة المختار وبعد القبض علیه هجم علیه الناس وعرّوه من ثیابه ورموه جمیعاً حتّی مات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العَبّاسِ بنِ أمیرِ المُؤمِنینَ،المُواسی أخاهُ بِنَفسِهِ،الآخِذِ لِغَدِهِ مِن أمسِهِ،الفادی لَهُ الواقی،السّاعی إلَیهِ بِمِائِهِ،المَقطوعَةِ یَداهُ،لَعَنَ اللّهُ قاتِلَیهِ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الرُّقادِ،وحَکیمَ بنَ الطُّفَیلِ الطّائِیَّ</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موسی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حَوادِثِ سَنَةِ سِتٍّ وسِتّینَ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المُختارَ بَعَثَ </w:t>
      </w:r>
    </w:p>
    <w:p>
      <w:pPr>
        <w:pStyle w:val="BookText"/>
        <w:rPr/>
      </w:pPr>
      <w:r>
        <w:rPr>
          <w:rFonts w:ascii="Amiri" w:hAnsi="Amiri" w:eastAsia="Amiri" w:cs="Amiri"/>
          <w:color w:val="111111"/>
          <w:sz w:val="28"/>
          <w:sz w:val="28"/>
          <w:szCs w:val="28"/>
          <w:rtl w:val="true"/>
          <w:lang w:bidi="ar-SA"/>
        </w:rPr>
        <w:t xml:space="preserve">عَبدَ اللّهِ بنَ کامِلٍ إلی حَکیمِ بنِ طُفَیلٍ الطّائِیِّ السِّنبِسِیِّ،وقَد کانَ أصابَ سَلَبَ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عَلِیٍّ علیه السّلام ورَمی حُسَیناً علیه السّلام بِسَهمٍ،فَکانَ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سَهمی بِسِربالِهِ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عَبدُ اللّهِ بنُ کامِلٍ،فَأَخَذَهُ،ثُمَّ أقبَلَ بِهِ،وذَهَبَ أهلُهُ،فَاستَغاثوا بِعَدِیِّ بنِ حاتِمٍ،فَلَحِقَهُم فِی الطَّریقِ،فَکَلَّمَ عَبدَ اللّهِ بنَ کامِلٍ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إلَیَّ مِن أمرِهِ شَیءٌ إنَّما ذلِکَ إلَی الأَمیرِ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آتیهِ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فَأتِهِ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فَمضی عَدِیٌّ نَحوَ المُختارِ،وکانَ المُختارُ قَد شَفَّعَهُ فی نَفَرٍ من قَومِهِ أصابَهُم یَومَ جَبّانَةِ السَّبیعِ </w:t>
      </w:r>
      <w:r>
        <w:rPr>
          <w:rStyle w:val="FootnoteAnchor"/>
          <w:rtl w:val="true"/>
        </w:rPr>
        <w:footnoteReference w:id="178"/>
      </w:r>
      <w:r>
        <w:rPr>
          <w:rFonts w:ascii="Amiri" w:hAnsi="Amiri" w:eastAsia="Amiri" w:cs="Amiri"/>
          <w:color w:val="111111"/>
          <w:sz w:val="28"/>
          <w:sz w:val="28"/>
          <w:szCs w:val="28"/>
          <w:rtl w:val="true"/>
          <w:lang w:bidi="ar-SA"/>
        </w:rPr>
        <w:t>لَم یَکونوا نَطَقوا بِشَیءٍ مِن أمرِ الحُسَینِ ولا أهلِ بَیتِهِ علیهم السّلام،فَقالَتِ الشّیعَةُ لِابنِ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أن یُشَفِّعَ الأَمیرُ عَدِیَّ بنَ حاتِمٍ فی هذَا الخَبیثِ،ولَهُ مِنَ الذَّنبِ ما قَد عَلِمتَ،فَدَعنا نَقتُلهُ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بِهِ إلی دارِ العَنَزِیّینَ وهُوَ مَکتوفٌ نَصَبوهُ غَرَضاً،ثُمَّ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 ابنَ عَلِیٍّ علیه السّلام ثِیابَهُ،وَاللّهِ لَنَسلُبَنَّ ثِیابَکَ وأنتَ حَیٌّ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فَنَزَعوا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حُسَیناً علیه السّلام وَاتَّخَذتَهُ غَرَضاً لِنَبلِکَ،وقُلتَ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سَهمی بِسِربالِهِ ولَم یَضُرَّهُ،وایمُ اللّهِ،لَنَرمِیَنَّکَ کَما رَمَیتَهُ بِنِبالٍ ما تَعَلَّقَ بِکَ مِنها أجزاکَ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فَرَمَوهُ رَشقاً واحِداً،فَوَقَعَت بِهِ مِنهُم نِبالٌ کَثیرَةٌ،فَخَرَّ مَیِّتاً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رقاد</w:t>
      </w:r>
      <w:r>
        <w:rPr>
          <w:rFonts w:eastAsia="IRNazanin" w:cs="IRNazanin"/>
          <w:color w:val="111111"/>
          <w:sz w:val="28"/>
          <w:szCs w:val="28"/>
          <w:rtl w:val="true"/>
          <w:lang w:bidi="fa-IR"/>
        </w:rPr>
        <w:t xml:space="preserve">). </w:t>
      </w:r>
      <w:bookmarkStart w:id="56" w:name="pg14245_128421"/>
    </w:p>
    <w:p>
      <w:pPr>
        <w:pStyle w:val="Heading5"/>
        <w:numPr>
          <w:ilvl w:val="4"/>
          <w:numId w:val="1"/>
        </w:numPr>
        <w:rPr/>
      </w:pPr>
      <w:bookmarkStart w:id="57" w:name="__RefHeading___Toc5890221_3381743652"/>
      <w:bookmarkStart w:id="58" w:name="_Toc20"/>
      <w:bookmarkEnd w:id="56"/>
      <w:bookmarkEnd w:id="57"/>
      <w:r>
        <w:rPr/>
        <w:t>15/6</w:t>
      </w:r>
      <w:r>
        <w:rPr>
          <w:rtl w:val="true"/>
        </w:rPr>
        <w:t xml:space="preserve"> </w:t>
      </w:r>
      <w:r>
        <w:rPr>
          <w:rtl w:val="true"/>
        </w:rPr>
        <w:t>خَولِیُّ بنُ یَزیدَ</w:t>
      </w:r>
      <w:bookmarkEnd w:id="58"/>
    </w:p>
    <w:p>
      <w:pPr>
        <w:pStyle w:val="BookText"/>
        <w:rPr/>
      </w:pPr>
      <w:r>
        <w:rPr>
          <w:rFonts w:ascii="IRNazanin" w:hAnsi="IRNazanin" w:eastAsia="IRNazanin"/>
          <w:color w:val="111111"/>
          <w:sz w:val="28"/>
          <w:sz w:val="28"/>
          <w:szCs w:val="28"/>
          <w:rtl w:val="true"/>
          <w:lang w:bidi="fa-IR"/>
        </w:rPr>
        <w:t>خولیّ بن یزید الأصبحی الإیادی الدارمی،أحد جنود ورماة عمر بن سعد،وقد نُسب إلیه فی زیارة الشهداء والمصادر التاریخیّة رمی عثمان بن أمیر المؤمنین علیه السّلام بالسهم،لکنّه استشهد علی أثر ضربة رجل من قبیلة بنی أبان</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اعتبروه قاتل جعفر بن علیّ،إلّاأنّ أغلب المصادر التاریخیّة نسبت قتل جعفر بن علیّ إلی هانئ بن ثبیت الحضرمی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کانت له ید أیضاً فی استشهاد الإمام الحسین علیه السّلام وقطع رأسه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نقل برفقة حمید بن مسلم الأزدی رأس الإمام الحسین علیه السّلام إلی الکوفة لعبید اللّه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وصل خولیّ الکوفة لیلاً أخفی الرأس المبارک فی داره،فاطّلعت زوجته علی ذلک فأخذت تعادیه </w:t>
      </w:r>
      <w:r>
        <w:rPr>
          <w:rStyle w:val="FootnoteAnchor"/>
          <w:rtl w:val="true"/>
        </w:rPr>
        <w:footnoteReference w:id="181"/>
      </w:r>
      <w:r>
        <w:rPr>
          <w:rFonts w:ascii="IRNazanin" w:hAnsi="IRNazanin" w:eastAsia="IRNazanin"/>
          <w:color w:val="111111"/>
          <w:sz w:val="28"/>
          <w:sz w:val="28"/>
          <w:szCs w:val="28"/>
          <w:rtl w:val="true"/>
          <w:lang w:bidi="fa-IR"/>
        </w:rPr>
        <w:t>،وعند ثورة المختار اختفی،فلمّا دخل رجال المختار دار خولیّ،أشارت زوجته إلی محلّ اختفائه،فألقوا القبض علیه وأخذوه إلی المختار،فأمرهم وهم فی منتصف الطریق بأن یرجعوا بخولیّ ویقتلوه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مقتل خولیّ،حرق المختار جسده ومکث إزاء جنازته إلی أن أضحت رماداً، ثمّ رجع</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عُثمانَ بنِ أمیرِ المُؤمِنینَ،سَمِیِّ </w:t>
      </w:r>
      <w:bookmarkStart w:id="59" w:name="pg14245_128422"/>
    </w:p>
    <w:p>
      <w:pPr>
        <w:pStyle w:val="BookText"/>
        <w:rPr/>
      </w:pPr>
      <w:bookmarkEnd w:id="59"/>
      <w:r>
        <w:rPr>
          <w:rFonts w:ascii="Amiri" w:hAnsi="Amiri" w:eastAsia="Amiri" w:cs="Amiri"/>
          <w:color w:val="111111"/>
          <w:sz w:val="28"/>
          <w:sz w:val="28"/>
          <w:szCs w:val="28"/>
          <w:rtl w:val="true"/>
          <w:lang w:bidi="ar-SA"/>
        </w:rPr>
        <w:t>عُثمانَ بنِ مَظعونٍ،لَعَنَ اللّهُ رامِیَهُ بِالسَّهمِ خَولِیَّ بنَ یَزیدَ الأَصبَحِیَّ الإِیادِیَّ الدّارِمِیَّ</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موسی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هانِئِ بنِ عَدِیٍّ الکِندِیَّ ابنَ أخی حُجرٍ،وبَعَثَ أبا عَمرَةَ صاحِبَ حَرَسِهِ،فَساروا حَتّی أحاطوا بِدارِ خَولَیِّ بنِ یَزیدَ الأَصبَحِیِّ،وهُوَ صاحِبُ رَأسِ الحُسَینِ علیه السّلام الَّذی جاءَ بِهِ،فَاختَبَأَ فی مَخرَجِهِ، فَأَمَرَ مُعاذٌ أبا عَمرَةَ أن یَطلُبَهُ فِی الدّارِ،فَخَرَجَتِ امرَأَتُهُ إلَیهِم،فَقالوا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زَوجُکِ؟فَقالَت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أدری أینَ هُوَ،وأشارَت بِیَدِها إلَی المَخرَجِ،فَدَخَلوا فَوَجَدوهُ قَد وَضَعَ عَلی رَأسِهِ قَوصَرَّةً </w:t>
      </w:r>
      <w:r>
        <w:rPr>
          <w:rStyle w:val="FootnoteAnchor"/>
          <w:rtl w:val="true"/>
        </w:rPr>
        <w:footnoteReference w:id="184"/>
      </w:r>
      <w:r>
        <w:rPr>
          <w:rFonts w:ascii="Amiri" w:hAnsi="Amiri" w:eastAsia="Amiri" w:cs="Amiri"/>
          <w:color w:val="111111"/>
          <w:sz w:val="28"/>
          <w:sz w:val="28"/>
          <w:szCs w:val="28"/>
          <w:rtl w:val="true"/>
          <w:lang w:bidi="ar-SA"/>
        </w:rPr>
        <w:t>،فَأَخرَجوهُ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المُختارُ یَسیرُ بِالکوفَةِ،ثُمَّ إنَّهُ أقبَلَ فی أثَرِ أصحابِهِ وقَد بَعَثَ أبو عَمرَةَ إلَیهِ رَسولاً،فَاستَقبَلَ المُختارُ الرَّسولَ عِندَ دارِ أبی بِلالٍ ومَعَهُ ابنُ کامِلٍ،فَأَخبَرَهُ الخَبَرَ، فَأَقبَلَ المُختارُ نَحوَهُم،فَاستُقبِلَ بِهِ،فَرَدَّدَهُ </w:t>
      </w:r>
      <w:r>
        <w:rPr>
          <w:rStyle w:val="FootnoteAnchor"/>
          <w:rtl w:val="true"/>
        </w:rPr>
        <w:footnoteReference w:id="185"/>
      </w:r>
      <w:r>
        <w:rPr>
          <w:rFonts w:ascii="Amiri" w:hAnsi="Amiri" w:eastAsia="Amiri" w:cs="Amiri"/>
          <w:color w:val="111111"/>
          <w:sz w:val="28"/>
          <w:sz w:val="28"/>
          <w:szCs w:val="28"/>
          <w:rtl w:val="true"/>
          <w:lang w:bidi="ar-SA"/>
        </w:rPr>
        <w:t>حَتّی قَتَلَهُ إلی جانِبِ أهلِهِ،ثُمَّ دَعا بِنارٍ، فَحَرَّقَهُ بِها،ثُمَّ لَم یَبرَح حَتّی عادَ رَماداً،ثُمَّ 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امرَأَتُهُ مِن حَضرَمَوتَ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العُیوفُ بِنتُ مالِکِ بنِ نَهارِ بنِ عَقرَبَ، وکانَت نَصَبَت لَهُ العَداوَةَ حینَ جاءَ بِرَأسِ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5"/>
        <w:numPr>
          <w:ilvl w:val="4"/>
          <w:numId w:val="1"/>
        </w:numPr>
        <w:rPr/>
      </w:pPr>
      <w:bookmarkStart w:id="60" w:name="__RefHeading___Toc5890223_3381743652"/>
      <w:bookmarkStart w:id="61" w:name="_Toc21"/>
      <w:bookmarkEnd w:id="60"/>
      <w:r>
        <w:rPr/>
        <w:t>16/6</w:t>
      </w:r>
      <w:r>
        <w:rPr>
          <w:rtl w:val="true"/>
        </w:rPr>
        <w:t xml:space="preserve"> </w:t>
      </w:r>
      <w:r>
        <w:rPr>
          <w:rtl w:val="true"/>
        </w:rPr>
        <w:t>رُشَیدٌ مَولی عُبَیدِ اللّهِ بنِ زِیادٍ</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رشید مولی ابن زیاد وقاتل هانئ بن عروة،وقد قاتل مع ابن زیاد خلال ثورة </w:t>
      </w:r>
      <w:bookmarkStart w:id="62" w:name="pg14245_128423"/>
    </w:p>
    <w:p>
      <w:pPr>
        <w:pStyle w:val="BookText"/>
        <w:rPr/>
      </w:pPr>
      <w:bookmarkEnd w:id="62"/>
      <w:r>
        <w:rPr>
          <w:rFonts w:ascii="IRNazanin" w:hAnsi="IRNazanin" w:eastAsia="IRNazanin"/>
          <w:color w:val="111111"/>
          <w:sz w:val="28"/>
          <w:sz w:val="28"/>
          <w:szCs w:val="28"/>
          <w:rtl w:val="true"/>
          <w:lang w:bidi="fa-IR"/>
        </w:rPr>
        <w:t>المختار،فحارب جیش إبراهیم بن مالک الأشتر وقاتلهم إلی جانب نهر خازر، وفی هذه الحرب رآه عبدالرحمن بن الحصین المرادی الذی کان فی جیش إبراهیم بن الأشتر،وقال الناس هذا قاتل هانئ،فهجم علیه برمحه وأرداه قتیلاً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ضَرَبَ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تُرکِیٌّ،یُقالُ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بِالسَّیفِ،فَلَم یَصنَع سَیفُهُ شَیئاً،فَقالَ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المَعادُ،اللّهُمَّ إلی رَحمَتِکَ ورِضوانِکَ،ثُمَّ ضَرَبَهُ اخری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فَبَصُرَ بِهِ عَبدُ الرَّحمنِ بنُ الحُصَینِ المُرادِیُّ بِخازِرَ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نهر بین إربل والموصل،وهو موضع کانت عنده وقعة بین عبید اللّه بن زیاد وإبراهیم بن‌مالک الأشتر فی أیّام المختار،ویومئذٍ قُتل ابن زیاد،وذلک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عُبَیدِ اللّهِ بنِ زِیادٍ،فَقالَ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هانِئِ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أقتُلهُ أو اقتَل دونَهُ،فَحَمَلَ عَلَیهِ بِالرُّمحِ، فَطَعَنَهُ فَقَتَلَهُ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هانی بن عروة</w:t>
      </w:r>
      <w:r>
        <w:rPr>
          <w:rFonts w:eastAsia="IRNazanin" w:cs="IRNazanin"/>
          <w:color w:val="111111"/>
          <w:sz w:val="28"/>
          <w:szCs w:val="28"/>
          <w:rtl w:val="true"/>
          <w:lang w:bidi="fa-IR"/>
        </w:rPr>
        <w:t>).</w:t>
      </w:r>
    </w:p>
    <w:p>
      <w:pPr>
        <w:pStyle w:val="Heading5"/>
        <w:numPr>
          <w:ilvl w:val="4"/>
          <w:numId w:val="1"/>
        </w:numPr>
        <w:rPr/>
      </w:pPr>
      <w:bookmarkStart w:id="63" w:name="__RefHeading___Toc5890225_3381743652"/>
      <w:bookmarkStart w:id="64" w:name="_Toc22"/>
      <w:bookmarkEnd w:id="63"/>
      <w:r>
        <w:rPr/>
        <w:t>17/6</w:t>
      </w:r>
      <w:r>
        <w:rPr>
          <w:rtl w:val="true"/>
        </w:rPr>
        <w:t xml:space="preserve"> </w:t>
      </w:r>
      <w:r>
        <w:rPr>
          <w:rtl w:val="true"/>
        </w:rPr>
        <w:t>زُرعَةُ‌</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قبیلة بنی أبان بن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ذکرت کتب التاریخ رجلاً من بنی أبان بن دارم قاتل محمّد بن علیّ علیه السّلام،وأنّه شارک أیضاً فی قتل عثمان بن علیّ علیه السّلام، </w:t>
      </w:r>
      <w:r>
        <w:rPr>
          <w:rStyle w:val="FootnoteAnchor"/>
          <w:rtl w:val="true"/>
        </w:rPr>
        <w:footnoteReference w:id="189"/>
      </w:r>
      <w:r>
        <w:rPr>
          <w:rFonts w:ascii="IRNazanin" w:hAnsi="IRNazanin" w:eastAsia="IRNazanin"/>
          <w:color w:val="111111"/>
          <w:sz w:val="28"/>
          <w:sz w:val="28"/>
          <w:szCs w:val="28"/>
          <w:rtl w:val="true"/>
          <w:lang w:bidi="fa-IR"/>
        </w:rPr>
        <w:t xml:space="preserve">ویحتمل أن </w:t>
      </w:r>
    </w:p>
    <w:p>
      <w:pPr>
        <w:pStyle w:val="BookText"/>
        <w:rPr/>
      </w:pPr>
      <w:r>
        <w:rPr>
          <w:rFonts w:ascii="IRNazanin" w:hAnsi="IRNazanin" w:eastAsia="IRNazanin"/>
          <w:color w:val="111111"/>
          <w:sz w:val="28"/>
          <w:sz w:val="28"/>
          <w:szCs w:val="28"/>
          <w:rtl w:val="true"/>
          <w:lang w:bidi="fa-IR"/>
        </w:rPr>
        <w:t>یکون هو زرعة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زرعة من الذین حرّضوا الآخرین علی الحیلولة بین الماء وبین الإمام الحسین علیه السّلام،وانبری بنفسه لمنع الحسین من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روایة،فإنّ الإمام الحسین علیه السّلام فی یوم عاشوراء طلب الماء،إلّاأنّه قبل أن یشربه رشقه زرعة بسهم فأصاب به نحره علیه السّلام،فلم یستطع بعد ذلک أن یشرب الماء، ودعا علیه الإمام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ظَمِّئهُ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وإثر دعاء الإمام علیه اصیب زرعة بالعطش والحرارة فی داخله،بحیث کان یصرخ من حرقة کبده مع وجود الماء والثلج</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الإمام علیه السّلام فی آخر لحظة من حیاته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مجابو الدعوة عن محمّد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بَنی أبانِ بنِ دارِمٍ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زُرعَةُ،شَهِدَ قَتلَ الحُسَینِ علیه السّلام،فَرَمَی الحُسَینَ علیه السّلام بِسَهمٍ،فَأَصابَ حَنَکَهُ،فَجَعَلَ یَتَلَقَّی الدَّمَ،ثُمَّ یَقولُ هکَذا إلَی السَّماءِ،فَیَرمی بِهِ،وذلِکَ أنَّ الحُسَینَ علیه السّلام دَعا بِماءٍ لِیَشرَبَ،فَلَمّا رَماهُ حالَ بَینَهُ وبَینَ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ظَمِّئهُ،اللّهُمَّ ظَمِّئهُ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فَحَدَّثَنی مَن شَهِدَهُ وهُوَ یَموتُ،وهُوَ یَصیحُ مِنَ الحَرِّ فی بَطنِهِ وَالبَردِ فی ظَهرِهِ،وبَینَ یَدَیهِ المَراوِحُ وَالثَّلجُ،وخَلفَهُ الکانونُ </w:t>
      </w:r>
      <w:r>
        <w:rPr>
          <w:rStyle w:val="FootnoteAnchor"/>
          <w:rtl w:val="true"/>
        </w:rPr>
        <w:footnoteReference w:id="191"/>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اِسقونی أهلَکَنِیَ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فَیُؤتی بِعُسً‌ّ </w:t>
      </w:r>
      <w:r>
        <w:rPr>
          <w:rStyle w:val="FootnoteAnchor"/>
          <w:rtl w:val="true"/>
        </w:rPr>
        <w:footnoteReference w:id="192"/>
      </w:r>
      <w:r>
        <w:rPr>
          <w:rFonts w:ascii="Amiri" w:hAnsi="Amiri" w:eastAsia="Amiri" w:cs="Amiri"/>
          <w:color w:val="111111"/>
          <w:sz w:val="28"/>
          <w:sz w:val="28"/>
          <w:szCs w:val="28"/>
          <w:rtl w:val="true"/>
          <w:lang w:bidi="ar-SA"/>
        </w:rPr>
        <w:t>عَظیمٍ فیهِ السَّویقُ أو الماءُ وَ اللَّبَنُ،لَو شَرِبَهُ خَمسَةٌ لَکَفاهُم،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فَیَشرَبُهُ،ثُمَّ یَعودُ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اِسقونی أهلَکَنِیَ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 بَطنُهُ کَانقِدادِ البَعیرِ</w:t>
      </w:r>
      <w:r>
        <w:rPr>
          <w:rFonts w:eastAsia="Amiri" w:cs="Amiri" w:ascii="Amiri" w:hAnsi="Amiri"/>
          <w:color w:val="111111"/>
          <w:sz w:val="28"/>
          <w:szCs w:val="28"/>
          <w:rtl w:val="true"/>
          <w:lang w:bidi="ar-SA"/>
        </w:rPr>
        <w:t xml:space="preserve">. </w:t>
      </w:r>
      <w:r>
        <w:rPr>
          <w:rStyle w:val="FootnoteAnchor"/>
          <w:rtl w:val="true"/>
        </w:rPr>
        <w:footnoteReference w:id="193"/>
      </w:r>
      <w:bookmarkStart w:id="65" w:name="pg14245_128425"/>
    </w:p>
    <w:p>
      <w:pPr>
        <w:pStyle w:val="Heading5"/>
        <w:numPr>
          <w:ilvl w:val="4"/>
          <w:numId w:val="1"/>
        </w:numPr>
        <w:rPr/>
      </w:pPr>
      <w:bookmarkStart w:id="66" w:name="__RefHeading___Toc5890227_3381743652"/>
      <w:bookmarkStart w:id="67" w:name="_Toc23"/>
      <w:bookmarkEnd w:id="65"/>
      <w:bookmarkEnd w:id="66"/>
      <w:r>
        <w:rPr/>
        <w:t>18/6</w:t>
      </w:r>
      <w:r>
        <w:rPr>
          <w:rtl w:val="true"/>
        </w:rPr>
        <w:t xml:space="preserve"> </w:t>
      </w:r>
      <w:r>
        <w:rPr>
          <w:rtl w:val="true"/>
        </w:rPr>
        <w:t>زَیدُ بنُ رُقادٍ</w:t>
      </w:r>
      <w:bookmarkEnd w:id="67"/>
    </w:p>
    <w:p>
      <w:pPr>
        <w:pStyle w:val="BookText"/>
        <w:rPr/>
      </w:pPr>
      <w:r>
        <w:rPr>
          <w:rFonts w:ascii="IRNazanin" w:hAnsi="IRNazanin" w:eastAsia="IRNazanin"/>
          <w:color w:val="111111"/>
          <w:sz w:val="28"/>
          <w:sz w:val="28"/>
          <w:szCs w:val="28"/>
          <w:rtl w:val="true"/>
          <w:lang w:bidi="fa-IR"/>
        </w:rPr>
        <w:t>کان زید بن الرقاد من جملة رماة عسکر عمر بن سعد،حیث شارک فی قتل العبّاس علیه السّلام وسوید بن عمرو بن أبی المطاع آخر قتیل فی کربلاء</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ثورة المختار رُشق بالنبال والحجارة من قبل جیش ابن کامل،وأحرق ابنُ کامل جسده وهو یجرّ أنفاسه الأخیرة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 هذا المجرم نقل بضبوط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الطالبیّین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 بنَ رُقادٍ الجَنِبیَّ وحَکیمَ بنَ الطُّفَیلِ الطّائِیَّ قَتَلَا العَبّاسَ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زهیر بن عبد الرحمن الخثعمیّ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سُوَیدَ بنَ عَمرِو بنِ أبِی المُطاعِ کانَ صُرِعَ،فَاُثِخَن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عُروَةُ بنُ بطار التَغلِبِیُّ وزَیدُ بنُ رُقادٍ الجُنَّبِیُّ،وکانَ آخِرَ قَتیلٍ</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أیضاً عَبدَ اللّهِ الشّاکِرِیَّ إلی رَجُلٍ مِن جَنبٍ، </w:t>
      </w:r>
      <w:r>
        <w:rPr>
          <w:rStyle w:val="FootnoteAnchor"/>
          <w:rtl w:val="true"/>
        </w:rPr>
        <w:footnoteReference w:id="197"/>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رُقادٍ،کانَ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رَمَیتُ فَتیً مِنهُم بِسَهمٍ،وإنَّهُ لَواضِعٌ کَفَّهُ عَلی جَبهَتِهِ یَتَّقِی النَّبلَ،فَأَثبَتُّ کَفَّهُ فی جَبهَتِهِ،فَمَا استَطاعَ أن یُزیلَ کَفَّهُ عَن جَبهَتِهِ</w:t>
      </w:r>
      <w:r>
        <w:rPr>
          <w:rFonts w:eastAsia="Amiri" w:cs="Amiri" w:ascii="Amiri" w:hAnsi="Amiri"/>
          <w:color w:val="111111"/>
          <w:sz w:val="28"/>
          <w:szCs w:val="28"/>
          <w:rtl w:val="true"/>
          <w:lang w:bidi="ar-SA"/>
        </w:rPr>
        <w:t xml:space="preserve">. </w:t>
      </w:r>
      <w:bookmarkStart w:id="68" w:name="pg14245_128426"/>
    </w:p>
    <w:p>
      <w:pPr>
        <w:pStyle w:val="BookText"/>
        <w:rPr/>
      </w:pPr>
      <w:bookmarkEnd w:id="68"/>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أبو عَبدِ الأَعلَی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ذلِکَ الفَتی عَبدُ اللّهِ بنُ مُسلِمٍ بنِ عَقیلٍ،وأنَّهُ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أثبَتَ کَفَّهُ فی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استَقَلّونا وَاستَذَلّونا،اللّهُمَّ فَاقتُلهُم کَما قَتَلونا،وأذِلَّهُم کَمَا استَذَلّونا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رَمَی الغُلامَ بِسَهمٍ آخَرَ فَقَتَلَهُ،فَکانَ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جِئتُهُ مَیِّتاً،فَنَزَعتُ سَهمِی الَّذی قَتَلتُهُ بِهِ مِن جَوفِهِ،فَلَم أزَل انَضنِضُ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یُنضنضُ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نضنض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السَّهمَ مِن جَبهَتِهِ حَتّی نَزَعتُهُ،وبَقِیَ النَّصلُ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جَبهَتِهِ مُثبَتاً ما قَدَرتُ عَلی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 ابنُ کامِلٍ دارَهُ أحاطَ بِها،وَاقتَحَمَ الرِّجالُ عَلَیهِ،فَخَرَجَ مُصلِتاً 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شُجاعاً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تَضرِبوهُ بِسَیفٍ،ولا تَطعُنوهُ بِرُمحٍ،ولکِنِ ارموهُ بِالنَّبلِ،وَارجِموهُ بِالحِجارَةِ،فَفَعَلوا ذلِکَ بِهِ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بِهِ رَمَقٌ فَأَخرِجوهُ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 وبِهِ رَمَقٌ،فَدَعا بِنارٍ، فَحَرَّقَهُ بِها وهُوَ حَیٌّ لَم تَخرُج روحُهُ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w:t>
      </w:r>
      <w:r>
        <w:rPr>
          <w:rFonts w:eastAsia="IRNazanin" w:cs="IRNazanin"/>
          <w:color w:val="111111"/>
          <w:sz w:val="28"/>
          <w:szCs w:val="28"/>
          <w:rtl w:val="true"/>
          <w:lang w:bidi="fa-IR"/>
        </w:rPr>
        <w:t>).</w:t>
      </w:r>
    </w:p>
    <w:p>
      <w:pPr>
        <w:pStyle w:val="Heading5"/>
        <w:numPr>
          <w:ilvl w:val="4"/>
          <w:numId w:val="1"/>
        </w:numPr>
        <w:rPr/>
      </w:pPr>
      <w:bookmarkStart w:id="69" w:name="__RefHeading___Toc5890229_3381743652"/>
      <w:bookmarkStart w:id="70" w:name="_Toc24"/>
      <w:bookmarkEnd w:id="69"/>
      <w:r>
        <w:rPr/>
        <w:t>19/6</w:t>
      </w:r>
      <w:r>
        <w:rPr>
          <w:rtl w:val="true"/>
        </w:rPr>
        <w:t xml:space="preserve"> </w:t>
      </w:r>
      <w:r>
        <w:rPr>
          <w:rtl w:val="true"/>
        </w:rPr>
        <w:t>سِنانُ بنُ أنَسٍ‌</w:t>
      </w:r>
      <w:bookmarkEnd w:id="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بن أنس بن عمرو بن حیّ بن الحارث بن غالب بن مالک بن وهبیل </w:t>
      </w:r>
      <w:r>
        <w:rPr>
          <w:rStyle w:val="FootnoteAnchor"/>
          <w:rtl w:val="true"/>
        </w:rPr>
        <w:footnoteReference w:id="200"/>
      </w:r>
      <w:r>
        <w:rPr>
          <w:rFonts w:ascii="IRNazanin" w:hAnsi="IRNazanin" w:eastAsia="IRNazanin"/>
          <w:color w:val="111111"/>
          <w:sz w:val="28"/>
          <w:sz w:val="28"/>
          <w:szCs w:val="28"/>
          <w:rtl w:val="true"/>
          <w:lang w:bidi="fa-IR"/>
        </w:rPr>
        <w:t xml:space="preserve">،أحد </w:t>
      </w:r>
    </w:p>
    <w:p>
      <w:pPr>
        <w:pStyle w:val="BookText"/>
        <w:rPr/>
      </w:pPr>
      <w:r>
        <w:rPr>
          <w:rFonts w:ascii="IRNazanin" w:hAnsi="IRNazanin" w:eastAsia="IRNazanin"/>
          <w:color w:val="111111"/>
          <w:sz w:val="28"/>
          <w:sz w:val="28"/>
          <w:szCs w:val="28"/>
          <w:rtl w:val="true"/>
          <w:lang w:bidi="fa-IR"/>
        </w:rPr>
        <w:t>الذین کان لهم دور مؤثّر فی قتل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آخر اللحظات قتل الإمام بمساعدة عدّة أفراد مثل شمر بن ذی الجوشن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فی‌النحر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الإمام علیه السّلام فی آخر لحظة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فیمن قتل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تکهنّ الإمام علیّ علیه السّلام هذه الواقعة فی ذمّه لوالد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واستناداً لروایة فقد اعترف سنان فی مجلس الحجّاج بقتل الإمام الحسین علیه السّلام، وبعد عودته إلی داره اصیب بالجنون وفارق الدنیا بوضع بشع</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وجاء فی روایة اخری أنّه تمّ القبض علیه من قبل المختار وقتله بعد أن عذّبه عذاباً شدیداً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أنَسِ بنِ عَمروِ بنِ حَیِّ بنِ الحارِثِ بنِ غالِبِ بنِ مالِکِ بنِ وَهبیلٍ؛ الَّذی قَتَلَ الحُسَینَ بنَ عَلِیٍّ علیه السّلام بِالطَّفِّ</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فضیل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تَفقِدونی،فَوَ اللّهِ،لا تَسأَلونَنی عَن فِئَةٍ تُضِلُّ مِئَةً وتَهدی مِئَةً،إلّاأنبَأتُکُم بِناعِقَتِها وسائِقَتِها؛قامَ إلَیهِ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بِما فی رَأسی ولِحیَتی مِن طاقَةِ شَعرٍ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وَاللّهِ،لَقَد حَدَّثَنی خَلیلی أنَّ عَلی کُلِّ طاقَةِ شَعرٍ مِن رَأسِکَ مَلَکاً یَلعَنُکَ،وأنَّ عَلی کُلِّ طاقَةِ شَعرٍ مِن لِحیَتِکَ شَیطاناً یُغویکَ،وأنَّ فی بَیتِکَ سَخلاً </w:t>
      </w:r>
      <w:r>
        <w:rPr>
          <w:rStyle w:val="FootnoteAnchor"/>
          <w:rtl w:val="true"/>
        </w:rPr>
        <w:footnoteReference w:id="205"/>
      </w:r>
      <w:r>
        <w:rPr>
          <w:rFonts w:ascii="Amiri" w:hAnsi="Amiri" w:eastAsia="Amiri" w:cs="Amiri"/>
          <w:color w:val="111111"/>
          <w:sz w:val="28"/>
          <w:sz w:val="28"/>
          <w:szCs w:val="28"/>
          <w:rtl w:val="true"/>
          <w:lang w:bidi="ar-SA"/>
        </w:rPr>
        <w:t>یَقتُلُ ابنَ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ابنُهُ قاتِلُ الحُسَینِ علیه السّلام یَومَئِذٍ طِفلاً یَحبو </w:t>
      </w:r>
      <w:r>
        <w:rPr>
          <w:rStyle w:val="FootnoteAnchor"/>
          <w:rtl w:val="true"/>
        </w:rPr>
        <w:footnoteReference w:id="206"/>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سِنانُ بنُ أنَسٍ النَّخَعِیُّ</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الغارات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حُسَینَ بنَ عَلِیٍّ علیه السّلام وَابنَ فاطِمَةَ ابنَةِ رَسولِ اللّهِ صلّی اللّه علیه و آله،قَتَلتَ أعظَمَ العَرَبِ خَطَراً؛جاءَ إلی هؤُلاءِ یُریدُ أن یُزیلَهُم عَن مِلکِهِم،فَأتِ امَراءَکَ فَاطلُب ثَوابَکَ مِنهُم،لَو أعطَوکَ بُیوتَ أموالِهِم فی قَتلِ الحُسَینِ علیه السّلام کانَ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عَلی فَرَسِهِ،وکانَ شُجاعاً شاعِراً،وکانَت بِهِ لوثَةٌ </w:t>
      </w:r>
      <w:r>
        <w:rPr>
          <w:rStyle w:val="FootnoteAnchor"/>
          <w:rtl w:val="true"/>
        </w:rPr>
        <w:footnoteReference w:id="208"/>
      </w:r>
      <w:r>
        <w:rPr>
          <w:rFonts w:ascii="Amiri" w:hAnsi="Amiri" w:eastAsia="Amiri" w:cs="Amiri"/>
          <w:color w:val="111111"/>
          <w:sz w:val="28"/>
          <w:sz w:val="28"/>
          <w:szCs w:val="28"/>
          <w:rtl w:val="true"/>
          <w:lang w:bidi="ar-SA"/>
        </w:rPr>
        <w:t>،فَأَقبَلَ حَتّی وَقَفَ عَلی بابِ فُسطاطِ عُمَرَ بنِ سَعدٍ،ثُمَّ نادی بِأَعلی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رِکابی فِضَّةً وذَهَبا أنَا قَتَلتُ المَلِکَ المُحَجَّبا</w:t>
      </w:r>
    </w:p>
    <w:p>
      <w:pPr>
        <w:pStyle w:val="BookText"/>
        <w:rPr/>
      </w:pPr>
      <w:r>
        <w:rPr>
          <w:rFonts w:ascii="Amiri" w:hAnsi="Amiri" w:eastAsia="Amiri" w:cs="Amiri"/>
          <w:color w:val="111111"/>
          <w:sz w:val="28"/>
          <w:sz w:val="28"/>
          <w:szCs w:val="28"/>
          <w:rtl w:val="true"/>
          <w:lang w:bidi="ar-SA"/>
        </w:rPr>
        <w:t>قَتَلتُ خَیرَ النّاسِ امّاً وأبا وخَیرَهُم إذ یُنسَبونَ 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لَمَجنونٌ ما صَحَحتَ قَطُّ،أدخِلوهُ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ادخِلَ حَذَفَهُ </w:t>
      </w:r>
      <w:r>
        <w:rPr>
          <w:rStyle w:val="FootnoteAnchor"/>
          <w:rtl w:val="true"/>
        </w:rPr>
        <w:footnoteReference w:id="209"/>
      </w:r>
      <w:r>
        <w:rPr>
          <w:rFonts w:ascii="Amiri" w:hAnsi="Amiri" w:eastAsia="Amiri" w:cs="Amiri"/>
          <w:color w:val="111111"/>
          <w:sz w:val="28"/>
          <w:sz w:val="28"/>
          <w:szCs w:val="28"/>
          <w:rtl w:val="true"/>
          <w:lang w:bidi="ar-SA"/>
        </w:rPr>
        <w:t>بِالقَضیبِ،ثُمَّ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أتَتَکَلَّمُ بِهذَا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سَمِعَکَ ابنُ زِیادٍ لَضَرَبَ عُنُقَکَ</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أسلم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الحَجّاجِ،فَدَخَلَ سِنانُ بنُ أنَسٍ قاتِلُ الحُسَینِ علیه السّلام،فَإِذا شَیخٌ آدَمُ فیهِ حِنّاءٌ،طَویلُ الأَنفِ فی وَجهِهِ بَرَشٌ،فَاُوقِفَ بِحِیالِ الحَجّاجِ،فَنَظَرَ إلَیهِ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قَتَلتَ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w:t>
      </w:r>
    </w:p>
    <w:p>
      <w:pPr>
        <w:pStyle w:val="BookText"/>
        <w:rPr/>
      </w:pPr>
      <w:r>
        <w:rPr>
          <w:rFonts w:ascii="Amiri" w:hAnsi="Amiri" w:eastAsia="Amiri" w:cs="Amiri"/>
          <w:color w:val="111111"/>
          <w:sz w:val="28"/>
          <w:sz w:val="28"/>
          <w:szCs w:val="28"/>
          <w:rtl w:val="true"/>
          <w:lang w:bidi="ar-SA"/>
        </w:rPr>
        <w:t>صَنَعتَ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دَعَمتُهُ بِالرُّمحِ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وهَبَرتُهُ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سقط من الطبعة المعتمدة للمصدر وبقی مکانها بیاضاً،وأثبتناها من المصادرالاُخری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الضَّربُ والقَطْعُ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بِالسَّیفِ هَبراً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أنَّکُما لَن تَجتَمِعا فی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شیخ من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بَلاءٌ فَلیَقُم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قَومٌ یُذکَروا </w:t>
      </w:r>
      <w:r>
        <w:rPr>
          <w:rStyle w:val="FootnoteAnchor"/>
          <w:rtl w:val="true"/>
        </w:rPr>
        <w:footnoteReference w:id="212"/>
      </w:r>
      <w:r>
        <w:rPr>
          <w:rFonts w:ascii="Amiri" w:hAnsi="Amiri" w:eastAsia="Amiri" w:cs="Amiri"/>
          <w:color w:val="111111"/>
          <w:sz w:val="28"/>
          <w:sz w:val="28"/>
          <w:szCs w:val="28"/>
          <w:rtl w:val="true"/>
          <w:lang w:bidi="ar-SA"/>
        </w:rPr>
        <w:t>،وقامَ سِنانُ بنُ أنَسٍ،فَقالَ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إلی مَنزِلِهِ،فَاعتَقَلَ لِسانُهُ،وذَهَبَ عَقلُهُ،فَکانَ یَأکُلُ ویُحدِثُ مَکانَهُ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عبد الأعلی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المُختارُ سِنانَ بنَ أنَسٍ الَّذی کانَ یَدَّعی قَتلَ الحُسَینِ علیه السّلام،فَوَجَدَهُ قَد هَرَبَ إلَی البَصرَةِ،فَهَدَمَ دارَهُ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البَصرَةِ فَهَدَمَ دارَهُ،ثُمَّ خَرَجَ مِنَ البَصرَةِ نَحوَ القادِسِیَّةِ،وکانَ عَلَیهِ عُیونٌ،فَأَخبَرُوا المُختارَ،فَأَخَذَهُ بَینَ العُذَیبِ </w:t>
      </w:r>
      <w:r>
        <w:rPr>
          <w:rStyle w:val="FootnoteAnchor"/>
          <w:rtl w:val="true"/>
        </w:rPr>
        <w:footnoteReference w:id="215"/>
      </w:r>
      <w:r>
        <w:rPr>
          <w:rFonts w:ascii="Amiri" w:hAnsi="Amiri" w:eastAsia="Amiri" w:cs="Amiri"/>
          <w:color w:val="111111"/>
          <w:sz w:val="28"/>
          <w:sz w:val="28"/>
          <w:szCs w:val="28"/>
          <w:rtl w:val="true"/>
          <w:lang w:bidi="ar-SA"/>
        </w:rPr>
        <w:t>وَالقادِسِیَّةِ،فَقَطَعَ أنامِلَهُ،ثُمَّ یَدَیهِ ورِجلَیهِ،وأغلی زَیتاً فی قِدرٍ،وألقاهُ فیهِ</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 سِناناً هذا أخَذَهُ المُختارُ،فَقَطَعَ أنامِلَهُ أنمُلَةً أنمُلَةً،ثُمَّ قَطَعَ یَدَیهِ </w:t>
      </w:r>
      <w:bookmarkStart w:id="71" w:name="pg14245_128430"/>
    </w:p>
    <w:p>
      <w:pPr>
        <w:pStyle w:val="BookText"/>
        <w:rPr/>
      </w:pPr>
      <w:bookmarkEnd w:id="71"/>
      <w:r>
        <w:rPr>
          <w:rFonts w:ascii="Amiri" w:hAnsi="Amiri" w:eastAsia="Amiri" w:cs="Amiri"/>
          <w:color w:val="111111"/>
          <w:sz w:val="28"/>
          <w:sz w:val="28"/>
          <w:szCs w:val="28"/>
          <w:rtl w:val="true"/>
          <w:lang w:bidi="ar-SA"/>
        </w:rPr>
        <w:t>ورِجلَیهِ،وأغلی لَهُ قِدراً فیها زَیتٌ،ورَماهُ فیها وهُوَ یَضطَرِبُ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72" w:name="__RefHeading___Toc5890231_3381743652"/>
      <w:bookmarkStart w:id="73" w:name="_Toc25"/>
      <w:bookmarkEnd w:id="72"/>
      <w:r>
        <w:rPr/>
        <w:t>20/6</w:t>
      </w:r>
      <w:r>
        <w:rPr>
          <w:rtl w:val="true"/>
        </w:rPr>
        <w:t xml:space="preserve"> </w:t>
      </w:r>
      <w:r>
        <w:rPr>
          <w:rtl w:val="true"/>
        </w:rPr>
        <w:t>عَبدُ الرَّحمنِ بنُ أبی خُشکارَةَ البَجَلِیُّ‌</w:t>
      </w:r>
      <w:bookmarkEnd w:id="73"/>
    </w:p>
    <w:p>
      <w:pPr>
        <w:pStyle w:val="BookText"/>
        <w:rPr/>
      </w:pPr>
      <w:r>
        <w:rPr>
          <w:rFonts w:ascii="IRNazanin" w:hAnsi="IRNazanin" w:eastAsia="IRNazanin"/>
          <w:color w:val="111111"/>
          <w:sz w:val="28"/>
          <w:sz w:val="28"/>
          <w:szCs w:val="28"/>
          <w:rtl w:val="true"/>
          <w:lang w:bidi="fa-IR"/>
        </w:rPr>
        <w:t>عبد الرحمن بن أبی خُشکارة البجلی من عشیرة الروزانی،قَتَل هو ومسلمُ بن عبد اللّه الضبابی،مسلمَ بن عوسجة الصحابی العظیم للإمام الحسین علیه السّلام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تمّ القبض علیه فی ثورة المختار،وقُطع رأسه بأمر من المختار فی السوق أمام الملأ العام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سَنَةِ سِتٍّ وسِتّینَ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أشرافُ النّاسِ إلَی البَصرَةِ،وتَتَبَّعَ المُختارُ قَتَلَةَ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أحضَرَ زِیادَ بنَ مالِکٍ الضُّبَعِیَّ،وعِمرانَ بنَ خالِدٍ العَثرِیَّ،وعَبدَ الرَّحمنِ بنَ أبی حُشکارَةَ البَجَلِیَّ،وعَبدَ اللّهِ بنَ قَیسٍ الخَولانِیَّ، وکانوا نَهَبوا مِنَ الوَرسِ </w:t>
      </w:r>
      <w:r>
        <w:rPr>
          <w:rStyle w:val="FootnoteAnchor"/>
          <w:rtl w:val="true"/>
        </w:rPr>
        <w:footnoteReference w:id="220"/>
      </w:r>
      <w:r>
        <w:rPr>
          <w:rFonts w:ascii="Amiri" w:hAnsi="Amiri" w:eastAsia="Amiri" w:cs="Amiri"/>
          <w:color w:val="111111"/>
          <w:sz w:val="28"/>
          <w:sz w:val="28"/>
          <w:szCs w:val="28"/>
          <w:rtl w:val="true"/>
          <w:lang w:bidi="ar-SA"/>
        </w:rPr>
        <w:t>الَّذی کانَ مَعَ الحُسَینِ علیه السّلام،فَقَتَلَهُم</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سعید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دُلَّ عَلی رِجالٍ مِن قَتَلَةِ الحُسَینِ،دَلَّهُ عَلَیهِم سِعرٌ الحَنَفِیُّ،قالَ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المُختارُ عَبدَ اللّهِ بنَ کامِلٍ،فَخَرَجنا مَعَهُ حَتّی مَرَّ </w:t>
      </w:r>
      <w:bookmarkStart w:id="74" w:name="pg14245_128431"/>
    </w:p>
    <w:p>
      <w:pPr>
        <w:pStyle w:val="BookText"/>
        <w:rPr/>
      </w:pPr>
      <w:bookmarkEnd w:id="74"/>
      <w:r>
        <w:rPr>
          <w:rFonts w:ascii="Amiri" w:hAnsi="Amiri" w:eastAsia="Amiri" w:cs="Amiri"/>
          <w:color w:val="111111"/>
          <w:sz w:val="28"/>
          <w:sz w:val="28"/>
          <w:szCs w:val="28"/>
          <w:rtl w:val="true"/>
          <w:lang w:bidi="ar-SA"/>
        </w:rPr>
        <w:t>بِبَنی ضُبَیعَةَ،فَأَخَذَ مِنهُم رَجُلاً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 بنُ مالِکٍ؛قالَ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 إلی عَنَزَةَ، فَأَخَذَ مِنهُم رَجُلاً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بَعَثَنی فی رِجالٍ مَعَهُ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الدَّبابَةُ إلی دارٍ فی الحَمراءِ،فیها عَبدُ الرَّحمنِ بنُ أبی خُشکارَةَ البَجَلِیُّ وعَبدُ اللّهِ بنُ قَیسٍ الخَولانِیُّ،فَجِئنا بِهِم حَتّی أدخَلناهُم عَلَیهِ،فَقالَ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قَتَلَةَ الصّالِحینَ وقَتَلَةَ سَیِّدِ شَبابِ أهلِ الجَنَّةِ،ألا تَرَونَ اللّهِ قَد أقادَ مِنکُمُ الیَومَ؛لَقَد جاءَکُمُ الوَرسُ بِیَومٍ 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قَد أصابوا مِنَ الوَرسِ الَّذی کانَ مَعَ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إلَی السُّوقِ،فَضَرَبوا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بِهِم،فَهؤُلاءِ أربَعَةُ نَفَرٍ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5" w:name="__RefHeading___Toc5890233_3381743652"/>
      <w:bookmarkStart w:id="76" w:name="_Toc26"/>
      <w:bookmarkEnd w:id="75"/>
      <w:r>
        <w:rPr/>
        <w:t>21/6</w:t>
      </w:r>
      <w:r>
        <w:rPr>
          <w:rtl w:val="true"/>
        </w:rPr>
        <w:t xml:space="preserve"> </w:t>
      </w:r>
      <w:r>
        <w:rPr>
          <w:rtl w:val="true"/>
        </w:rPr>
        <w:t>عَبدُ اللّهِ بنُ أبی الحُصَینِ‌</w:t>
      </w:r>
      <w:bookmarkEnd w:id="76"/>
    </w:p>
    <w:p>
      <w:pPr>
        <w:pStyle w:val="BookText"/>
        <w:rPr/>
      </w:pPr>
      <w:r>
        <w:rPr>
          <w:rFonts w:ascii="IRNazanin" w:hAnsi="IRNazanin" w:eastAsia="IRNazanin"/>
          <w:color w:val="111111"/>
          <w:sz w:val="28"/>
          <w:sz w:val="28"/>
          <w:szCs w:val="28"/>
          <w:rtl w:val="true"/>
          <w:lang w:bidi="fa-IR"/>
        </w:rPr>
        <w:t>کان عبد اللّه بن أبی الحصین الأزدی البجلی أحد الفرسان الذین کانوا تحت إمرة عمرو بن الحجّاج،والذین حالوا بین الماء وبین الإمام الحسین علیه السّلام وأصحابه،وقد خاطب الإمامَ بکلّ وقاحة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واللّه،لا تذوق منه قطرة حتّی تموت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الإمام علیه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اقتله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صار،حیث اصیب بالعطاش،وکلّما کان یشرب الماء لا ینطفئ ضمؤه حتّی هلک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اسمه ورد فی بعض المصادر بشکل عبد اللّه بن حصین،أو حصن،أو عبد الرحمن بن حصین الأزدی أیضاً</w:t>
      </w:r>
      <w:r>
        <w:rPr>
          <w:rFonts w:eastAsia="IRNazanin" w:cs="IRNazanin"/>
          <w:color w:val="111111"/>
          <w:sz w:val="28"/>
          <w:szCs w:val="28"/>
          <w:rtl w:val="true"/>
          <w:lang w:bidi="fa-IR"/>
        </w:rPr>
        <w:t xml:space="preserve">. </w:t>
      </w:r>
      <w:r>
        <w:rPr>
          <w:rStyle w:val="FootnoteAnchor"/>
          <w:rtl w:val="true"/>
        </w:rPr>
        <w:footnoteReference w:id="224"/>
      </w:r>
      <w:bookmarkStart w:id="77" w:name="pg14245_128432"/>
    </w:p>
    <w:p>
      <w:pPr>
        <w:pStyle w:val="BookText"/>
        <w:rPr/>
      </w:pPr>
      <w:bookmarkEnd w:id="77"/>
      <w:r>
        <w:rPr>
          <w:rFonts w:ascii="IRNazanin" w:hAnsi="IRNazanin" w:eastAsia="IRNazanin"/>
          <w:color w:val="111111"/>
          <w:sz w:val="28"/>
          <w:sz w:val="28"/>
          <w:szCs w:val="28"/>
          <w:rtl w:val="true"/>
          <w:lang w:bidi="fa-IR"/>
        </w:rPr>
        <w:t>ویحتمل أن یکون هذا الشخص هو تمیم بن حصین ذاته المتقدّم ذکره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حصین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عُبَیدِ اللّهِ بنِ زِیادٍ کِتابٌ إلی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بَعدُ،فَحُل بَینَ الحُسَینِ وأصحابِهِ وبَینَ الماءِ،ولا یَذقوا مِنهُ قَطرَةً،کَما صُنِعَ بِالتَّقِیِّ الزَّکِیِّ المَظلومِ أمیرِ المُؤمِنینَ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بنُ سَعدٍ عَمرَو بنَ الحَجّاجِ عَلی خَمسِمِئَةِ فارِسٍ،فَنَزَلوا عَلَی الشَّریعَةِ،وحالوا بَینَ حُسَینٍ علیه السّلام وأصحابِهِ وبَینَ الماءِ أن یُسقَوا مِنهُ قَطرَةً،وذلِکَ قَبلَ قَتلِ الحُسَینِ علیه السّلام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ونازَلَهُ عَبدُ اللّهِ بنُ أبی حُصَینٍ الأَزدِیُّ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وعِدادُهُ فی بَجیلَةَ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حُسَینُ،ألا تَنظُرُ إلَی الماءِ کَأَنَّهُ کَبِدُ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تَذوقُ مِنهُ قَطرَةً حَتّی تَموتَ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اقتُلهُ عَطَشاً،ولا تَغفِر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حُمَیدُ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وَاللّهِ،لَعُدتُهُ بَعدَ ذلِکَ فی مَرَضِهِ،فَوَاللّهِ الَّذی لا إلهَ إلّاهُوَ، لَقَد رَأَیتُهُ یَشرَبُ حَتّی بَغِرَ </w:t>
      </w:r>
      <w:r>
        <w:rPr>
          <w:rStyle w:val="FootnoteAnchor"/>
          <w:rtl w:val="true"/>
        </w:rPr>
        <w:footnoteReference w:id="226"/>
      </w:r>
      <w:r>
        <w:rPr>
          <w:rFonts w:ascii="Amiri" w:hAnsi="Amiri" w:eastAsia="Amiri" w:cs="Amiri"/>
          <w:color w:val="111111"/>
          <w:sz w:val="28"/>
          <w:sz w:val="28"/>
          <w:szCs w:val="28"/>
          <w:rtl w:val="true"/>
          <w:lang w:bidi="ar-SA"/>
        </w:rPr>
        <w:t>،ثُمَّ یَقیءُ،ثُمَّ یَعودُ،فَیَشرَبُ حَتّی یَبغَرَ فَما یَروی،فَما زالَ ذلِکَ دَأبَهُ حَتّی لَفَظَ عَصَبَهُ؛یَعنی نَفسَهُ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5"/>
        <w:numPr>
          <w:ilvl w:val="4"/>
          <w:numId w:val="1"/>
        </w:numPr>
        <w:rPr/>
      </w:pPr>
      <w:bookmarkStart w:id="78" w:name="__RefHeading___Toc5890235_3381743652"/>
      <w:bookmarkStart w:id="79" w:name="_Toc27"/>
      <w:bookmarkEnd w:id="78"/>
      <w:r>
        <w:rPr/>
        <w:t>22/6</w:t>
      </w:r>
      <w:r>
        <w:rPr>
          <w:rtl w:val="true"/>
        </w:rPr>
        <w:t xml:space="preserve"> </w:t>
      </w:r>
      <w:r>
        <w:rPr>
          <w:rtl w:val="true"/>
        </w:rPr>
        <w:t>عَبدُ اللّهِ بنُ حَوزَةَ‌</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تتوفّر معلومات عن هویّته وحتّی عن اسمه الدقیق واسم أبیه،وقد ذکرته المصادر الحدیثیّة والتاریخیّة بأسماء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لمّا کانت کافّة هذه الأسماء </w:t>
      </w:r>
    </w:p>
    <w:p>
      <w:pPr>
        <w:pStyle w:val="BookText"/>
        <w:rPr/>
      </w:pPr>
      <w:r>
        <w:rPr>
          <w:rFonts w:ascii="IRNazanin" w:hAnsi="IRNazanin" w:eastAsia="IRNazanin"/>
          <w:color w:val="111111"/>
          <w:sz w:val="28"/>
          <w:sz w:val="28"/>
          <w:szCs w:val="28"/>
          <w:rtl w:val="true"/>
          <w:lang w:bidi="fa-IR"/>
        </w:rPr>
        <w:t>ترتبط بقضیّة تاریخیّة واحدة یتّضح أنّ المقصود من جمیعها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والقضیّة هی أنّه حینما رأی النیران وصلت وراء خیام الإمام الحسین علیه السّلام،وأدرک أنّه لا یمکن الهجوم علی الخیام من ورائها،جاء ووقف أمامَ الإمام علیه السّلام،وناداه بوقاحةٍ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الإمام علیه السّلام عن اسمه،فلمّا تبیّن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الأثناء عثر به فرسُه فسقط عنه اللعین،ولکن بقیت رجلُه معلّقةً بالرکاب،فاضطرب الفرس هائجاً ورأس اللعین یُضرب بالأرض إلی أن هلک لعنه اللّه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 عن حسین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بَنی تَمیمٍ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عَبدُ اللّهِ بنُ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حَتّی وَقَفَ أمامَ الحُسَینِ علیه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حُسَینُ 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إنّی أقدَمُ عَلی رَبٍّ رَحیمٍ،وشَفیعٍ مُطاعٍ،مَن هذا؟قالَ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حُزْهُ إلَی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بِهِ فَرَسُهُ فی جَدوَلٍ،فَوَقَعَ فیهِ،وتَعَلَّقَت رِجلُهُ بِالرِّکابِ،ووَقَعَ رَأسُهُ فِی الأَرضِ،ونَفَرَ الفَرَسُ،فَأَخَذَ یمُرُّ بِهِ،فَیَضرِبُ بِرَأسِهِ کُلَّ حَجَرٍ وکُلَّ شَجَرَةٍ حَتّی ماتَ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سُوَیدُ بنُ حَیَّةَ،فَزَعَمَ لی أنَّ عَبدَ اللّهِ بنَ حَوزَةَ حینَ وَقَعَ فَرَسُهُ،بِقَیَت رِجلُهُ الیُسری فِی الرِّکابِ،وَارتَفَعَتِ الیُمنی فَطارَت،وعَدا بِهِ فَرَسُهُ یَضرِبُ رَأسَهُ کُلَّ حَجَرٍ وأصلَ شَجَرَةٍ حَتّی ماتَ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مسروق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أوائِلِ الخَیلِ مِمَّن سارَ إلَی الحُسَینِ،فَقُلتُ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أکونُ فی أوائِلِها لِعَلّی اصیبُ رَأسَ الحُسَینِ،فَاُصیبُ بِهِ مَنزِلَةً عِندَ عُبَیدِ اللّهِ بنِ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انتَهَینا إلی حُسَینٍ،تَقَدَّمَ رَجُلٌ مِنَ القَومِ یُقالُ لَهُ ابنُ حَوزَةَ،فَقالَ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أفیکُم 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حُسَینٌ،فَقالَها ثانِیَةً فَأَسکَتَ،حَتّی إذا کانَتِ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حُسَینٌ،فَما حاجَتُکَ؟قالَ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کَذَبتَ،بَل أقدَمُ عَلی رَبٍّ غَفورٍ،وشَفیعٍ مُطاعٍ،فَمَن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الحُسَینُ علیه السّلام یَدَیهِ حَتّی رَأَینا بَیاضَ إبطَیهِ مِن فَوقِ الثِّیابِ،ثُمَّ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حُزهُ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حَوزَةَ،فَذَهَبَ لِیُقحِمَ إلَیهِ الفَرَسَ،وبَینَهُ وبَینَهُ نَهرٌ،قالَ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قَدَمُهُ بِالرِّکابِ،وجالَت بِهِ الفَرَسُ،فَسَقَطَ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فَانقَطَعَت قَدَمُهُ وساقُهُ وفَخِذُهُ،وبَقِیَ جانِبُهُ الآخَرُ مُتَعَلِّقاً بِالرِّکابِ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مَسروقٌ وتَرَکَ الخَیلَ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 مِن أهلِ هذَا البَیتِ شَیئاً لا اقاتِلُهُم أبَداً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عن أخیه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جویرة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مُعَسکَرِ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فَرَسٍ لَهُ حَتّی وَقَفَ عِندَ الخَندَقِ،وجَعَلَ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تَلفَحُکَ النّارُ فِی الدُّنیا قَبلَ الآخِرَةِ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یا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قادِمٌ عَلی رَبٍّ رَحیمٍ،وشَفیعٍ مُطاعٍ، وذلِکَ جَدّی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مالِکُ بنُ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حُزهُ إلَی النّارِ،وأذِقهُ حَرَّها فِی الدُّنیا قَبلَ مَصیرِهِ إلَی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یَکُن بِأَسرَعَ أن شَبَّ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،والتصویب من مقتل الحسین للخوارزمی ،و شَبَّ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یَدَیه جمیعاً کأنّها تَنزو نَزواناً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الفَرَسُ،فَأَلقَتهُ فِی النّارِ،فَاحتَرَقَ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الحُسَینُ علیه السّلام للّهِ‌ِ ساجِداً مُطیعاً،ثُمَّ رَفَعَ رَأسَهُ،وقالَ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لَها مِن دَعوَةٍ ما کانَ أسرَعَ إجابَتَها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الحُسَینُ علیه السّلام صَوتَهُ ونادی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اللّهُمَّ،إنّا أهلُ نَبِیِّکَ وذُرِّیَّتُهُ وقَرابَتُهُ،فَاقصِم مَن ظَلَمَنا وغَصَبَنا حَقَّنا،إنَّکَ سَمیعُ مُجیبٌ</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رَجُلٌ مِن عَسکَرِ عُمَرَ بنِ سَعدٍ عَلی فَرَسٍ لَهُ،یُقالُ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جُوَیرِیَةَ المُزَنِیُّ،فَلَمّا نَظَرَ إلَی النّارِ تَتَّقِدُ صَفَّقَ بِیَدِهِ،ونادی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 وأصحابَ حُسَینٍ،أبشِروا بِالنّارِ،فَقَد تَعَجَّلتُموها فِی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جُوَیرِیَةَ المُزَنِیُّ</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فِی الدُّنیا،فَنَفَرَ بِهِ فَرَسُهُ وألقاهُ فی تِلکَ النّارِ،فَاحتَرَقَ</w:t>
      </w:r>
      <w:r>
        <w:rPr>
          <w:rFonts w:eastAsia="Amiri" w:cs="Amiri" w:ascii="Amiri" w:hAnsi="Amiri"/>
          <w:color w:val="111111"/>
          <w:sz w:val="28"/>
          <w:szCs w:val="28"/>
          <w:rtl w:val="true"/>
          <w:lang w:bidi="ar-SA"/>
        </w:rPr>
        <w:t xml:space="preserve">. </w:t>
      </w:r>
      <w:r>
        <w:rPr>
          <w:rStyle w:val="FootnoteAnchor"/>
          <w:rtl w:val="true"/>
        </w:rPr>
        <w:footnoteReference w:id="233"/>
      </w:r>
      <w:bookmarkStart w:id="80" w:name="pg14245_128436"/>
    </w:p>
    <w:p>
      <w:pPr>
        <w:pStyle w:val="BookText"/>
        <w:rPr/>
      </w:pPr>
      <w:bookmarkEnd w:id="80"/>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ابن وائل أو وائل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شَهِدَ ما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أفیکُم حُسَینٌ؟قالوا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بِرَبٍّ رَحیمٍ،وشَفیعٍ مُطاعٍ،قالَ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جُوَیزَةَ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حُوَیزَةَ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حُزهُ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بِهِ الدّابَّةُ،فَتَعَلَّقَت رِجلُهُ فِی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فَوَاللّهِ،ما بَقِیَ عَلَیها مِنهُ إلّارِجلُهُ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2849</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5"/>
        <w:numPr>
          <w:ilvl w:val="4"/>
          <w:numId w:val="1"/>
        </w:numPr>
        <w:rPr/>
      </w:pPr>
      <w:bookmarkStart w:id="81" w:name="__RefHeading___Toc5890237_3381743652"/>
      <w:bookmarkStart w:id="82" w:name="_Toc28"/>
      <w:bookmarkEnd w:id="81"/>
      <w:r>
        <w:rPr/>
        <w:t>23/6</w:t>
      </w:r>
      <w:r>
        <w:rPr>
          <w:rtl w:val="true"/>
        </w:rPr>
        <w:t xml:space="preserve"> </w:t>
      </w:r>
      <w:r>
        <w:rPr>
          <w:rtl w:val="true"/>
        </w:rPr>
        <w:t>عَبدُ اللّهِ بنُ عَزرَةَ الخَثعَمِیُّ‌</w:t>
      </w:r>
      <w:bookmarkEnd w:id="82"/>
    </w:p>
    <w:p>
      <w:pPr>
        <w:pStyle w:val="BookText"/>
        <w:rPr/>
      </w:pPr>
      <w:r>
        <w:rPr>
          <w:rFonts w:ascii="IRNazanin" w:hAnsi="IRNazanin" w:eastAsia="IRNazanin"/>
          <w:color w:val="111111"/>
          <w:sz w:val="28"/>
          <w:sz w:val="28"/>
          <w:szCs w:val="28"/>
          <w:rtl w:val="true"/>
          <w:lang w:bidi="fa-IR"/>
        </w:rPr>
        <w:t xml:space="preserve">کان عبد اللّه بن عزرة الخثعمی أحد رماة جیش عمر بن سعد،حیث قام بجرائم عدیدة برمیه النبال؛فقتل جعفرَ بن عقیل </w:t>
      </w:r>
      <w:r>
        <w:rPr>
          <w:rStyle w:val="FootnoteAnchor"/>
          <w:rtl w:val="true"/>
        </w:rPr>
        <w:footnoteReference w:id="235"/>
      </w:r>
      <w:r>
        <w:rPr>
          <w:rFonts w:ascii="IRNazanin" w:hAnsi="IRNazanin" w:eastAsia="IRNazanin"/>
          <w:color w:val="111111"/>
          <w:sz w:val="28"/>
          <w:sz w:val="28"/>
          <w:szCs w:val="28"/>
          <w:rtl w:val="true"/>
          <w:lang w:bidi="fa-IR"/>
        </w:rPr>
        <w:t xml:space="preserve">،واستناداً لروایة فإنّه قتل عبد الرحمن </w:t>
      </w:r>
      <w:r>
        <w:rPr>
          <w:rStyle w:val="FootnoteAnchor"/>
          <w:rtl w:val="true"/>
        </w:rPr>
        <w:footnoteReference w:id="236"/>
      </w:r>
      <w:r>
        <w:rPr>
          <w:rFonts w:ascii="IRNazanin" w:hAnsi="IRNazanin" w:eastAsia="IRNazanin"/>
          <w:color w:val="111111"/>
          <w:sz w:val="28"/>
          <w:sz w:val="28"/>
          <w:szCs w:val="28"/>
          <w:rtl w:val="true"/>
          <w:lang w:bidi="fa-IR"/>
        </w:rPr>
        <w:t>ابن عقیل أیضاً،فرّ خلال ثورة المختار ولجأ إلی مصعب،فهدم المختارُ دارَه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وقد ذُکر اسمه بأشکال اخری أیضاً</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عَبدُ اللّهِ بنُ عَزرَةَ الخَثعَمِیُّ جَعفَرَ بنَ عَقیلِ بنِ أبی طالِبٍ،فَقَتَلَهُ</w:t>
      </w:r>
      <w:r>
        <w:rPr>
          <w:rFonts w:eastAsia="Amiri" w:cs="Amiri" w:ascii="Amiri" w:hAnsi="Amiri"/>
          <w:color w:val="111111"/>
          <w:sz w:val="28"/>
          <w:szCs w:val="28"/>
          <w:rtl w:val="true"/>
          <w:lang w:bidi="ar-SA"/>
        </w:rPr>
        <w:t xml:space="preserve">. </w:t>
      </w:r>
      <w:r>
        <w:rPr>
          <w:rStyle w:val="FootnoteAnchor"/>
          <w:rtl w:val="true"/>
        </w:rPr>
        <w:footnoteReference w:id="239"/>
      </w:r>
      <w:bookmarkStart w:id="83" w:name="pg14245_128437"/>
    </w:p>
    <w:p>
      <w:pPr>
        <w:pStyle w:val="BookText"/>
        <w:rPr/>
      </w:pPr>
      <w:bookmarkEnd w:id="83"/>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عَقیلِ بنِ أبی طالِبٍ،واُمُّهُ امُّ الثَّغرِ بِنتُ عامِرِ بنِ الهَصّانِ العامِرِیِّ مِن بَنی کِلابٍ،قَتَلَهُ عُروَةُ بنُ عَبدِ اللّهِ الخَثعَمِیُّ</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عبد الأعلی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خَثعَمَ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عُروَةَ الخَثعَمِیُّ،کانَ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رَمَیتُ فیهِمِ بِاثنَی عَشَرَ سَهماً ضَیعَةً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فَفاتَهُ،ولَحِقَ بِمُصعَبٍ،فَهَدَمَ دارَهُ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5"/>
        <w:numPr>
          <w:ilvl w:val="4"/>
          <w:numId w:val="1"/>
        </w:numPr>
        <w:rPr/>
      </w:pPr>
      <w:bookmarkStart w:id="84" w:name="__RefHeading___Toc5890239_3381743652"/>
      <w:bookmarkStart w:id="85" w:name="_Toc29"/>
      <w:bookmarkEnd w:id="84"/>
      <w:r>
        <w:rPr/>
        <w:t>24/6</w:t>
      </w:r>
      <w:r>
        <w:rPr>
          <w:rtl w:val="true"/>
        </w:rPr>
        <w:t xml:space="preserve"> </w:t>
      </w:r>
      <w:r>
        <w:rPr>
          <w:rtl w:val="true"/>
        </w:rPr>
        <w:t>عَبدُ اللّهِ بنُ عُقبَةَ‌</w:t>
      </w:r>
      <w:bookmarkEnd w:id="85"/>
    </w:p>
    <w:p>
      <w:pPr>
        <w:pStyle w:val="BookText"/>
        <w:rPr/>
      </w:pPr>
      <w:r>
        <w:rPr>
          <w:rFonts w:ascii="IRNazanin" w:hAnsi="IRNazanin" w:eastAsia="IRNazanin"/>
          <w:color w:val="111111"/>
          <w:sz w:val="28"/>
          <w:sz w:val="28"/>
          <w:szCs w:val="28"/>
          <w:rtl w:val="true"/>
          <w:lang w:bidi="fa-IR"/>
        </w:rPr>
        <w:t>کان عبد اللّه بن عقبة الغنوی أحد رماة عسکر عمر بن سعد،حیث قتل بسهمه أحد أولاد الإمام الحسن علیه السّلام الذی یدعی أبا بکر</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هرب عبد اللّه خلال ثورة المختار من الکوفة إلی الجزیرة،لذا فإنّ المختار هدم داره فقط</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بَکرِ بنِ الحَسَنِ الزَّکِیِّ الوَلِیِّ، المَرمِیِّ بِالسَّهمِ الرَّدِیِّ،لَعَنَ اللّهُ قاتِلَهُ عَبدَ اللّهِ بنَ عُقبَةَ الغَنَوِیَّ</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عبد الأعلی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المُختارُ عَبدَ اللّهِ بنَ عُقبَةَ الغَنوِیَّ، </w:t>
      </w:r>
      <w:bookmarkStart w:id="86" w:name="pg14245_128438"/>
    </w:p>
    <w:p>
      <w:pPr>
        <w:pStyle w:val="BookText"/>
        <w:rPr/>
      </w:pPr>
      <w:bookmarkEnd w:id="86"/>
      <w:r>
        <w:rPr>
          <w:rFonts w:ascii="Amiri" w:hAnsi="Amiri" w:eastAsia="Amiri" w:cs="Amiri"/>
          <w:color w:val="111111"/>
          <w:sz w:val="28"/>
          <w:sz w:val="28"/>
          <w:szCs w:val="28"/>
          <w:rtl w:val="true"/>
          <w:lang w:bidi="ar-SA"/>
        </w:rPr>
        <w:t>فَوَجَدَهُ قَد هَرَبَ ولَحِقَ بِالجَزیرَةِ،فَهَدَمَ دارَهُ،وکانَ ذلِکَ الغَنَوِیُّ قَد قَتَلَ مِنهُم غُلاماً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Heading5"/>
        <w:numPr>
          <w:ilvl w:val="4"/>
          <w:numId w:val="1"/>
        </w:numPr>
        <w:rPr/>
      </w:pPr>
      <w:bookmarkStart w:id="87" w:name="__RefHeading___Toc5890241_3381743652"/>
      <w:bookmarkStart w:id="88" w:name="_Toc30"/>
      <w:bookmarkEnd w:id="87"/>
      <w:r>
        <w:rPr/>
        <w:t>25/6</w:t>
      </w:r>
      <w:r>
        <w:rPr>
          <w:rtl w:val="true"/>
        </w:rPr>
        <w:t xml:space="preserve"> </w:t>
      </w:r>
      <w:r>
        <w:rPr>
          <w:rtl w:val="true"/>
        </w:rPr>
        <w:t>عُثمانُ بنُ خالِدِ بنِ اسَیرٍ</w:t>
      </w:r>
      <w:bookmarkEnd w:id="88"/>
    </w:p>
    <w:p>
      <w:pPr>
        <w:pStyle w:val="BookText"/>
        <w:rPr/>
      </w:pPr>
      <w:r>
        <w:rPr>
          <w:rFonts w:ascii="IRNazanin" w:hAnsi="IRNazanin" w:eastAsia="IRNazanin"/>
          <w:color w:val="111111"/>
          <w:sz w:val="28"/>
          <w:sz w:val="28"/>
          <w:szCs w:val="28"/>
          <w:rtl w:val="true"/>
          <w:lang w:bidi="fa-IR"/>
        </w:rPr>
        <w:t xml:space="preserve">کان عثمان بن خالد بن اسیر الدهمانی الجهنی أحد رماة عسکر عمر بن سعد،حیث اشترک مع بشر بن سوط فی قتل عبدالرحمن بن عقیل </w:t>
      </w:r>
      <w:r>
        <w:rPr>
          <w:rStyle w:val="FootnoteAnchor"/>
          <w:rtl w:val="true"/>
        </w:rPr>
        <w:footnoteReference w:id="247"/>
      </w:r>
      <w:r>
        <w:rPr>
          <w:rFonts w:ascii="IRNazanin" w:hAnsi="IRNazanin" w:eastAsia="IRNazanin"/>
          <w:color w:val="111111"/>
          <w:sz w:val="28"/>
          <w:sz w:val="28"/>
          <w:szCs w:val="28"/>
          <w:rtl w:val="true"/>
          <w:lang w:bidi="fa-IR"/>
        </w:rPr>
        <w:t>،هجما علیه وقتلاه وسلبا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المختار أن یُلقی القبض علیهما،وبعد أن قتلوهما أحرقوهما وحالوا دون دفن جسدیهما قبل أن یحرقوهما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وجاء فی بعض المصادر بأسماء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عَبدِ الرَّحمنِ بنِ عَقیلٍ،لَعَنَ اللّهُ قاتِلَهُ ورامِیَهُ عَمرَو بنَ خالِدِ بنِ أسَدٍ الجُهَنِیَّ</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آخِرُ سَنَةِ سِتٍّ وسِتّینَ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المُختارُ عُثمانَ بنَ خالِدٍ الجُهَنِیَّ وأبا أسماءَ بِشرَ بنَ سُمَیطٍ القابِسِیَّ،وکانا مُشتَرِکینَ فی قَتلِ عَبدِ الرَّحمنِ بنِ عَقیلٍ وفی سَلبِهِ،فَقَتَلَهُما وحَرَقَهُما بِالنّارِ</w:t>
      </w:r>
      <w:r>
        <w:rPr>
          <w:rFonts w:eastAsia="Amiri" w:cs="Amiri" w:ascii="Amiri" w:hAnsi="Amiri"/>
          <w:color w:val="111111"/>
          <w:sz w:val="28"/>
          <w:szCs w:val="28"/>
          <w:rtl w:val="true"/>
          <w:lang w:bidi="ar-SA"/>
        </w:rPr>
        <w:t xml:space="preserve">. </w:t>
      </w:r>
      <w:r>
        <w:rPr>
          <w:rStyle w:val="FootnoteAnchor"/>
          <w:rtl w:val="true"/>
        </w:rPr>
        <w:footnoteReference w:id="250"/>
      </w:r>
      <w:bookmarkStart w:id="89" w:name="pg14245_128439"/>
    </w:p>
    <w:p>
      <w:pPr>
        <w:pStyle w:val="BookText"/>
        <w:rPr/>
      </w:pPr>
      <w:bookmarkEnd w:id="89"/>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موسی بن عامر العدوی من 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عَبدَ اللّهِ بنَ کامِلٍ إلی عُثمانَ بنِ خالِدِ بنِ اسَیرٍ الدُّهمانِیِّ مِن جُهَینَةَ،وإلی أبی أسماءَ بِشرِ بنِ سَوطٍ القابِضِیِّ وکانا مِمَّن شَهِدا قَتلَ الحُسَینِ علیه السّلام،وکانَا اشتَرَکا فی دَمِ عَبدِ الرَّحمنِ بنِ عَقیلِ بنِ أبی طالِبٍ وفی سَلَبِهِ،فَأَحاطَ عَبدُ اللّهِ بنُ کامِلٍ عِندَ العَصرِ بِمَسجِدِ بَنی دُهمانَ،ثُمَّ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خَطایا بَنی دُهمانَ مُنذُ یَومَ خُلِقوا إلی یَومِ یُبعَثونَ،إن لَم اوتَ بِعُثمانَ بنِ خالِدِ بنِ اسَیرٍ،إن لَم أضرِب أعناقَکُم مِن عِندِ 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نَطلُبُهُ،فَخَرَجوا مَعَ الخَیلِ فی طَلَبِهِ،فَوَجَدوهُما جالِسَینِ فِی الجَبّانَةِ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وکانا یُریدانِ أن یَخرُجا إلَی الجَزیرَةِ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فَاُتِیَ بِهِما عَبدُ اللّهِ بنُ 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کَفَی المُؤمِنینَ القِتالَ،لَو لَم یَجِدوا هذا مَعَ هذا عَنّانا إلی مَنزِلِهِ فی طَلَبِهِ،فَالحَمدُ للّهِ‌ِ الَّذی حَیَّنَکَ حَتّی أمکَنَ مِنکَ،فَخَرَجَ بِهِما حَتّی إذا کانَ فی مَوضِعِ بِئرِ الجَعدِ ضَرَبَ أعناقَهُما،ثُمَّ رَجَعَ،فَأَخبَرَ المُختارَ خَبَرَهُما،فَأَمَرَهُ أن یَرجِعَ إلَیهِما،فَیُحرِقَهُما بِالنّارِ،وقالَ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یُدفَنانِ حَتّی یُحرَقا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0" w:name="__RefHeading___Toc5890243_3381743652"/>
      <w:bookmarkStart w:id="91" w:name="_Toc31"/>
      <w:bookmarkEnd w:id="90"/>
      <w:r>
        <w:rPr/>
        <w:t>26/6</w:t>
      </w:r>
      <w:r>
        <w:rPr>
          <w:rtl w:val="true"/>
        </w:rPr>
        <w:t xml:space="preserve"> </w:t>
      </w:r>
      <w:r>
        <w:rPr>
          <w:rtl w:val="true"/>
        </w:rPr>
        <w:t>عَمرُو بنُ صَبیحٍ‌</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عمرو بن صبیح الصیداوی أو الصائدی من رماة عسکر عمر بن سعد،وهو الذی أصاب بسهمه عبد اللّه بن مسلم بن عقیل وهو واضع یده علی ناصیته،وبذلک سمّر یده علی ناصیته،وأصاب قلبه بسهم آخر وأرداه شهیداً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وکان ضمن العشرة الذین </w:t>
      </w:r>
    </w:p>
    <w:p>
      <w:pPr>
        <w:pStyle w:val="BookText"/>
        <w:rPr/>
      </w:pPr>
      <w:r>
        <w:rPr>
          <w:rFonts w:ascii="IRNazanin" w:hAnsi="IRNazanin" w:eastAsia="IRNazanin"/>
          <w:color w:val="111111"/>
          <w:sz w:val="28"/>
          <w:sz w:val="28"/>
          <w:szCs w:val="28"/>
          <w:rtl w:val="true"/>
          <w:lang w:bidi="fa-IR"/>
        </w:rPr>
        <w:t>انتدبهم عمر بن سعد لیدوسوا جسد الإمام الحسین علیه السّلام بحوافر خیولهم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وعندما قبض علیه المختار الثقفی،أمر أن یحیط به الجیش ویطعنوه بالرماح إلی أن یموت، ففعلوا به ذلک حتی هلک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جدیر بالذکر أنّه نسب إلیه فی بعض النقول قتل عبد اللّه بن عقیل،لکن یحتمل وقوع التصحیف أو أنّه نسبة إلی الجدّ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القَتیلِ ابنِ القَتیلِ عَبدِ اللّهِ بنِ مُسلِمِ بنِ عَقیلٍ،ولَعَنَ اللّهُ رامِیَهُ عَمرَو بنَ صَبیحٍ الصَّیداوِیَّ</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بنُ صَبیحٍ المَذحِجِیُّ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فَوَطِئوهُ بِخَیلِهِم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عبد الأعلی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صُداءَ یُقالُ لَهُ عَمرُو بنُ صَبیحٍ،وکانَ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طَعَنتُ بَعضَهُم،وجَرَحتُ فیهِم،وما قَتَلتُ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فَاُتِیَ لَیلاً،وهُوَ عَلی سَطحِهِ،وهُوَ لا یَشعُرُ،بَعدَما هَدَأَتِ العُیونُ،وسَیفُهُ تَحتَ رَأسِهِ،فَأَخَذوهُ أخذاً،وأخَذوا سَیفَهُ،فَقالَ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قَبَّحَکَ اللّهُ سَیفاً،ما أقرَبَکَ وأبعَدَکَ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فَجیءَ بِهِ إلَی المُختارِ،فَحَبَسَهُ مَعَهُ فِی القَصرِ،فَلَمّا أن أصبَحَ أذِنَ لِأَصحابِهِ،وقیلَ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لِیَدخُل مَن شاءَ أن یَدخُلَ</w:t>
      </w:r>
      <w:r>
        <w:rPr>
          <w:rFonts w:eastAsia="Amiri" w:cs="Amiri" w:ascii="Amiri" w:hAnsi="Amiri"/>
          <w:color w:val="111111"/>
          <w:sz w:val="28"/>
          <w:szCs w:val="28"/>
          <w:rtl w:val="true"/>
          <w:lang w:bidi="ar-SA"/>
        </w:rPr>
        <w:t xml:space="preserve">. </w:t>
      </w:r>
      <w:bookmarkStart w:id="92" w:name="pg14245_128441"/>
    </w:p>
    <w:p>
      <w:pPr>
        <w:pStyle w:val="BookText"/>
        <w:rPr/>
      </w:pPr>
      <w:bookmarkEnd w:id="92"/>
      <w:r>
        <w:rPr>
          <w:rFonts w:ascii="Amiri" w:hAnsi="Amiri" w:eastAsia="Amiri" w:cs="Amiri"/>
          <w:color w:val="111111"/>
          <w:sz w:val="28"/>
          <w:sz w:val="28"/>
          <w:szCs w:val="28"/>
          <w:rtl w:val="true"/>
          <w:lang w:bidi="ar-SA"/>
        </w:rPr>
        <w:t>ودَخَلَ النّاسُ،وجیءَ بِهِ مُقَیَّداً،فَقالَ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وَاللّهِ،یا مَعشَرَ الکَفَرَةِ الفَجَرَةِ،أن لَو بِیَدی سَیفی لَعَلِمتُم أنّی بِنَصلِ السَّیفِ غَیرُ رَعِشٍ ولا رِعدیدٍ،ما یَسُرُّنی إذ کانَت مَنِیَّتی قَتلاً أنَّهُ قَتَلَنی مِنَ الخَلقِ أحَدٌ غَیرُکُم،لَقَد عَلِمتُ أنَّکُم شِرارُ خَلقِ اللّهِ،غَیرَ أنّی وَدِدتُ أنَّ بِیَدی سَیفاً أضرِبُ بِهِ فیکُم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یَدَهُ،فَلَطَمَ عَینَ ابنِ کامِلٍ وهُوَ إلی جَنبِهِ،فَضَحِکَ ابنُ کامِلٍ،ثُمَّ أخَذَ بِیَدِهِ وأمسَکَها،ثُمَّ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یَزعُمُ أنَّهُ قَد جَرَحَ فی آلِ مُحَمَّدٍ وطَعَنَ،فَمُرْنا بِأَمرِکَ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فَاُتِیَ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اِطعَنوهُ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 بِالرِّماحِ حَتّی ماتَ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5"/>
        <w:numPr>
          <w:ilvl w:val="4"/>
          <w:numId w:val="1"/>
        </w:numPr>
        <w:rPr/>
      </w:pPr>
      <w:bookmarkStart w:id="93" w:name="__RefHeading___Toc5890245_3381743652"/>
      <w:bookmarkStart w:id="94" w:name="_Toc32"/>
      <w:bookmarkEnd w:id="93"/>
      <w:r>
        <w:rPr/>
        <w:t>27/6</w:t>
      </w:r>
      <w:r>
        <w:rPr>
          <w:rtl w:val="true"/>
        </w:rPr>
        <w:t xml:space="preserve"> </w:t>
      </w:r>
      <w:r>
        <w:rPr>
          <w:rtl w:val="true"/>
        </w:rPr>
        <w:t>قَیسُ بنُ الأَشعَثِ‌</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قیس بن الأشعث الکندی رئاسة قبیلة کندة فی الکوفة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شأنه شأن أبیه متلوّناً ومنافقاً،فکان ممّن کتب الکتب إلی الإمام الحسین علیه السّلام فی بدایة نهضته ووعده النصرة </w:t>
      </w:r>
      <w:r>
        <w:rPr>
          <w:rStyle w:val="FootnoteAnchor"/>
          <w:rtl w:val="true"/>
        </w:rPr>
        <w:footnoteReference w:id="259"/>
      </w:r>
      <w:r>
        <w:rPr>
          <w:rFonts w:ascii="IRNazanin" w:hAnsi="IRNazanin" w:eastAsia="IRNazanin"/>
          <w:color w:val="111111"/>
          <w:sz w:val="28"/>
          <w:sz w:val="28"/>
          <w:szCs w:val="28"/>
          <w:rtl w:val="true"/>
          <w:lang w:bidi="fa-IR"/>
        </w:rPr>
        <w:t>،إلّاأنّه التحق بابن زیاد بمجرّد مجیئه العراق،وتولّی قیادة قبیلة کندة وقسم من ربیعة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وبعد انتهاء المعرکة اشترک فی نهب الخیام وسلب قطیفة الإمام علیه السّلام،ولذلک اشتهر بقیس القطیفة</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وکان من حاملی </w:t>
      </w:r>
    </w:p>
    <w:p>
      <w:pPr>
        <w:pStyle w:val="BookText"/>
        <w:rPr/>
      </w:pPr>
      <w:r>
        <w:rPr>
          <w:rFonts w:ascii="IRNazanin" w:hAnsi="IRNazanin" w:eastAsia="IRNazanin"/>
          <w:color w:val="111111"/>
          <w:sz w:val="28"/>
          <w:sz w:val="28"/>
          <w:szCs w:val="28"/>
          <w:rtl w:val="true"/>
          <w:lang w:bidi="fa-IR"/>
        </w:rPr>
        <w:t>رؤوس الشهداء لابن زیاد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کلّ قبیلة برؤوس من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ثورة المختار،التجأ قیس إلی أحد أعظم قادة جیش المختار،أی‌عبد اللّه بن کامل،إلّاأنّ المختار بعث أبا عمرة إلی ملجئه وقتله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قَیسَ بنَ الأَشعَثِ أنِفَ مِن أن یَأتِیَ البَصرَةَ،فَیَشمَتَ بِهِ أهلُها، فَانصَرَفَ إلَی الکوفَةِ مُستَجیراً بِعَبدِ اللّهِ بنِ کامِلٍ،وکانَ مِن أخَصِّ النّاسِ عِندَ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 اللّهِ إلَی المُختارِ،فَقالَ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 قَیسَ بنَ الأَشعَثِ قَدِ استَجارَ بی وأجَرتُهُ،فَأَنفِذ جِواری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 عَنهُ المُختارُ مَلِیّاً،وشَغَلَهُ بِالحَدیثِ،ثُمَّ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أرِنی خاتَمَکَ،فَناوَلَهُ إیّاهُ، فَجَعَلَهُ فی إصبَعِهِ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أبا عَمرَةَ،فَدَفَعَ إلَیهِ الخاتَمَ،وقالَ لَهُ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امرَأَةِ عَبدِ اللّهِ بنِ کامِلٍ،فَقُل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بَعلِکِ عَلامَةً،لِتُدخِلینی إلی قَیسِ بنِ الأَشعَثِ،فَإِنّی اریدُ مُناظَرَتَهُ فی بَعضِ الاُمورِ الَّتی فیها خَلاصُُه مِنَ المُختارِ،فَأَدخَلَتهُ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فَانتَضی </w:t>
      </w:r>
      <w:r>
        <w:rPr>
          <w:rStyle w:val="FootnoteAnchor"/>
          <w:rtl w:val="true"/>
        </w:rPr>
        <w:footnoteReference w:id="264"/>
      </w:r>
      <w:r>
        <w:rPr>
          <w:rFonts w:ascii="Amiri" w:hAnsi="Amiri" w:eastAsia="Amiri" w:cs="Amiri"/>
          <w:color w:val="111111"/>
          <w:sz w:val="28"/>
          <w:sz w:val="28"/>
          <w:szCs w:val="28"/>
          <w:rtl w:val="true"/>
          <w:lang w:bidi="ar-SA"/>
        </w:rPr>
        <w:t>سَیفَهُ،فَضَرَبَ عُنُقَهُ،وأخَذَ رَأسَهُ،فَأَتی بِهِ المُختارَ،فَأَلقاهُ بَینَ یَدَیهِ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بِقَطیفَةِ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أنَّ قَیسَ بنَ الأَشعَثِ أخَذَ قَطیفَةً کانَت لِلحُسَینِ علیه السّلام حینَ قُتِلَ،فَکانَ یُسَمّی قَیسَ قَطیفَةٍ</w:t>
      </w:r>
      <w:r>
        <w:rPr>
          <w:rFonts w:eastAsia="Amiri" w:cs="Amiri" w:ascii="Amiri" w:hAnsi="Amiri"/>
          <w:color w:val="111111"/>
          <w:sz w:val="28"/>
          <w:szCs w:val="28"/>
          <w:rtl w:val="true"/>
          <w:lang w:bidi="ar-SA"/>
        </w:rPr>
        <w:t xml:space="preserve">. </w:t>
      </w:r>
      <w:r>
        <w:rPr>
          <w:rStyle w:val="FootnoteAnchor"/>
          <w:rtl w:val="true"/>
        </w:rPr>
        <w:footnoteReference w:id="265"/>
      </w:r>
      <w:bookmarkStart w:id="95" w:name="pg14245_128443"/>
    </w:p>
    <w:p>
      <w:pPr>
        <w:pStyle w:val="BookText"/>
        <w:rPr/>
      </w:pPr>
      <w:bookmarkEnd w:id="95"/>
      <w:r>
        <w:rPr>
          <w:rFonts w:ascii="Amiri" w:hAnsi="Amiri" w:eastAsia="Amiri" w:cs="Amiri"/>
          <w:color w:val="111111"/>
          <w:sz w:val="28"/>
          <w:sz w:val="28"/>
          <w:szCs w:val="28"/>
          <w:rtl w:val="true"/>
          <w:lang w:bidi="ar-SA"/>
        </w:rPr>
        <w:t>فَاستَرجَعَ عَبدُ اللّهِ بنِ کامِلٍ،وقالَ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جاری وضَیفی وصَدیقی فِی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أبوکَ،اُسکُت،أتَستَحِلُّ أن تُجیرَ قَتَلَةَ ابنِ بِنتِ نَبِیِّکَ؟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Heading5"/>
        <w:numPr>
          <w:ilvl w:val="4"/>
          <w:numId w:val="1"/>
        </w:numPr>
        <w:rPr/>
      </w:pPr>
      <w:bookmarkStart w:id="96" w:name="__RefHeading___Toc5890247_3381743652"/>
      <w:bookmarkStart w:id="97" w:name="_Toc33"/>
      <w:bookmarkEnd w:id="96"/>
      <w:r>
        <w:rPr/>
        <w:t>28/6</w:t>
      </w:r>
      <w:r>
        <w:rPr>
          <w:rtl w:val="true"/>
        </w:rPr>
        <w:t xml:space="preserve"> </w:t>
      </w:r>
      <w:r>
        <w:rPr>
          <w:rtl w:val="true"/>
        </w:rPr>
        <w:t>مالِکُ بنُ النُّسَیرِ</w:t>
      </w:r>
      <w:bookmarkEnd w:id="97"/>
    </w:p>
    <w:p>
      <w:pPr>
        <w:pStyle w:val="BookText"/>
        <w:rPr/>
      </w:pPr>
      <w:r>
        <w:rPr>
          <w:rFonts w:ascii="IRNazanin" w:hAnsi="IRNazanin" w:eastAsia="IRNazanin"/>
          <w:color w:val="111111"/>
          <w:sz w:val="28"/>
          <w:sz w:val="28"/>
          <w:szCs w:val="28"/>
          <w:rtl w:val="true"/>
          <w:lang w:bidi="fa-IR"/>
        </w:rPr>
        <w:t>کان مالک بن النسیر البدی الکندی ممّن هجموا علی الإمام الحسین علیه السّلام بسیوفهم، وقد ضرب بسیفه رأس الإمام،فدعا علیه الإمام علیه السّلام،فابتلی بالفقر الشدید علی أثر دعاء الإمام علیه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واستناداً إلی بعض الروایات التاریخیّة فقد اصیبت یداه بالفالج وضعف عقله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وفی ثورة المختار قُبض علیه واُمر به فقُطعت یداه ورجلاه وتُرک حتّی هلک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کِندَةَ یُقالُ لَهُ مالِکُ بنُ النُّسَیرِ مِن بَنی بَدّاءَ،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عَلی رَأسِهِ بِالسَّیفِ،وعَلَیهِ بُرنُسٌ لَهُ،فَقَطَعَ البُرنُسَ، وأصابَ السَّیفُ رَأسَهُ،فَأَدمی رَأسَهُ،فَامتَلَأَ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أکَلتَ بِها ولا شَرِبتَ،وحَشَرَکَ اللّهُ مَعَ الظّالِمینَ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ذلِکَ البُرنُسَ،ثُمَّ دَعَا بِقَلَنسُوَةٍ </w:t>
      </w:r>
      <w:r>
        <w:rPr>
          <w:rStyle w:val="FootnoteAnchor"/>
          <w:rtl w:val="true"/>
        </w:rPr>
        <w:footnoteReference w:id="270"/>
      </w:r>
      <w:r>
        <w:rPr>
          <w:rFonts w:ascii="Amiri" w:hAnsi="Amiri" w:eastAsia="Amiri" w:cs="Amiri"/>
          <w:color w:val="111111"/>
          <w:sz w:val="28"/>
          <w:sz w:val="28"/>
          <w:szCs w:val="28"/>
          <w:rtl w:val="true"/>
          <w:lang w:bidi="ar-SA"/>
        </w:rPr>
        <w:t xml:space="preserve">،فَلَبِسَها،وَاعتَمَّ،وقَد أعیا وبَلَّدَ </w:t>
      </w:r>
      <w:r>
        <w:rPr>
          <w:rStyle w:val="FootnoteAnchor"/>
          <w:rtl w:val="true"/>
        </w:rPr>
        <w:footnoteReference w:id="271"/>
      </w:r>
      <w:r>
        <w:rPr>
          <w:rFonts w:ascii="IRNazanin" w:hAnsi="IRNazanin" w:eastAsia="IRNazanin"/>
          <w:color w:val="111111"/>
          <w:sz w:val="28"/>
          <w:sz w:val="28"/>
          <w:szCs w:val="28"/>
          <w:rtl w:val="true"/>
          <w:lang w:bidi="fa-IR"/>
        </w:rPr>
        <w:t xml:space="preserve">، </w:t>
      </w:r>
      <w:bookmarkStart w:id="98" w:name="pg14245_128444"/>
    </w:p>
    <w:p>
      <w:pPr>
        <w:pStyle w:val="BookText"/>
        <w:rPr/>
      </w:pPr>
      <w:bookmarkEnd w:id="98"/>
      <w:r>
        <w:rPr>
          <w:rFonts w:ascii="Amiri" w:hAnsi="Amiri" w:eastAsia="Amiri" w:cs="Amiri"/>
          <w:color w:val="111111"/>
          <w:sz w:val="28"/>
          <w:sz w:val="28"/>
          <w:szCs w:val="28"/>
          <w:rtl w:val="true"/>
          <w:lang w:bidi="ar-SA"/>
        </w:rPr>
        <w:t xml:space="preserve">وجاءَ الکِندِیُّ حَتّی أخَذَ البُرنُسَ،وکانَ مِن خَزٍّ،فَلَمّا قَدِمَ بِهِ بَعدَ ذلِکَ عَلَی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 اللّهِ ابنَةِ الحُرِّ اختِ حُسَینِ بنِ الحُرِّ البَدِّیِّ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یَغسِلُ البُرنُسَ مِن الدَّمِ،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ابنِ بِنتِ رَسولِ اللّهِ صلّی اللّه علیه و آله تُدخِلُ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أصحابُهُ،أنَّهُ لَم یَزَل فَقیراً بِشَرٍّ حَتّی ماتَ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دِرعَهُ مالِکُ بنُ بِشرٍ الکِندِیُّ،فَلَبِسَهُ،فَصارَ مَعتوهاً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الکِندِیُّ البُرنُسَ،فَیُقالُ إنَّهُ لَم یَزَل فَقیراً وشَلَّت یَداهُ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مالک بن أعین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المُختارُ لِلبَدِّیِّ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النُسَیرِ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بُرنُسِهِ؟فَقالَ لَهُ عَبدُ اللّهِ 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یَدَی هذا ورِجلَیهِ،ودَعُوهُ،فَلیَضطَرِب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بِهِ وتُرِکَ،فَلَم یَزَل یَنزِفُ الدَّمَ حَتّی ماتَ</w:t>
      </w:r>
      <w:r>
        <w:rPr>
          <w:rFonts w:eastAsia="Amiri" w:cs="Amiri" w:ascii="Amiri" w:hAnsi="Amiri"/>
          <w:color w:val="111111"/>
          <w:sz w:val="28"/>
          <w:szCs w:val="28"/>
          <w:rtl w:val="true"/>
          <w:lang w:bidi="ar-SA"/>
        </w:rPr>
        <w:t xml:space="preserve">. </w:t>
      </w:r>
      <w:r>
        <w:rPr>
          <w:rStyle w:val="FootnoteAnchor"/>
          <w:rtl w:val="true"/>
        </w:rPr>
        <w:footnoteReference w:id="275"/>
      </w:r>
    </w:p>
    <w:p>
      <w:pPr>
        <w:pStyle w:val="Heading5"/>
        <w:numPr>
          <w:ilvl w:val="4"/>
          <w:numId w:val="1"/>
        </w:numPr>
        <w:rPr/>
      </w:pPr>
      <w:bookmarkStart w:id="99" w:name="__RefHeading___Toc5890249_3381743652"/>
      <w:bookmarkStart w:id="100" w:name="_Toc34"/>
      <w:bookmarkEnd w:id="99"/>
      <w:r>
        <w:rPr/>
        <w:t>29/6</w:t>
      </w:r>
      <w:r>
        <w:rPr>
          <w:rtl w:val="true"/>
        </w:rPr>
        <w:t xml:space="preserve"> </w:t>
      </w:r>
      <w:r>
        <w:rPr>
          <w:rtl w:val="true"/>
        </w:rPr>
        <w:t>مُحَمَّدُ بنُ الأَشعَثِ بنِ قَیسٍ‌</w:t>
      </w:r>
      <w:bookmarkEnd w:id="10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محمد بن الأشعث بن قیس الکندی شقیق قیس بن الأشعث،أحد الأفراد </w:t>
      </w:r>
    </w:p>
    <w:p>
      <w:pPr>
        <w:pStyle w:val="BookText"/>
        <w:rPr/>
      </w:pPr>
      <w:r>
        <w:rPr>
          <w:rFonts w:ascii="IRNazanin" w:hAnsi="IRNazanin" w:eastAsia="IRNazanin"/>
          <w:color w:val="111111"/>
          <w:sz w:val="28"/>
          <w:sz w:val="28"/>
          <w:szCs w:val="28"/>
          <w:rtl w:val="true"/>
          <w:lang w:bidi="fa-IR"/>
        </w:rPr>
        <w:t xml:space="preserve">الذین لعبوا دوراً فی واقعة کربلاء،وممّن هیّأ الأرضیة المناسبة لوقائع عاشوراء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الذین کتبوا الکتب لیزید وطالبوا باتّخاذ إجراءات أکثر حزماً ضدّ نهضة 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کان یتولّی قیادة القوّات التی ألقت القبض علی مسلم 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یوم عاشوراء أنکر فضیلة وحرمة الإمام الحسین بسبب انتسابه للنبیّ صلّی اللّه علیه و آله، لذلک دعا علیه الإمام بأن یموت ذلیلاً،وإثر دعاء الإمام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،لسعه عقرب أسود فی نفس ذلک الیوم وهلک ذلیلاً </w:t>
      </w:r>
      <w:r>
        <w:rPr>
          <w:rStyle w:val="FootnoteAnchor"/>
          <w:rtl w:val="true"/>
        </w:rPr>
        <w:footnoteReference w:id="277"/>
      </w:r>
      <w:r>
        <w:rPr>
          <w:rFonts w:ascii="IRNazanin" w:hAnsi="IRNazanin" w:eastAsia="IRNazanin"/>
          <w:color w:val="111111"/>
          <w:sz w:val="28"/>
          <w:sz w:val="28"/>
          <w:szCs w:val="28"/>
          <w:rtl w:val="true"/>
          <w:lang w:bidi="fa-IR"/>
        </w:rPr>
        <w:t>،لکنّ الروایات الأکثر اشتهاراً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موته کان فی عهد المختار،حیث فرّ من الکوفة والتحق بمصعب بن الزبیر فی البصرة،ثمّ قُتل علی ید المختار فی الحرب التی دارت بینه وبین مصعب</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موسی بن أبی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الأَشعَثُ إلی عَلِیٍّ علیه السّلام یَستَأذِنُ عَلَیهِ،فَرَدَّهُ قَنبَرٌ،فَأَدمَی الأَشعَثُ أنفَهُ،فَخَرَجَ عَلِیٌّ علیه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ولَکَ یا أشعَثُ،أما وَاللّهِ،لَو بِعَبدِ ثَقیفٍ تَمَرَّستَ </w:t>
      </w:r>
      <w:r>
        <w:rPr>
          <w:rStyle w:val="FootnoteAnchor"/>
          <w:rtl w:val="true"/>
        </w:rPr>
        <w:footnoteReference w:id="279"/>
      </w:r>
      <w:r>
        <w:rPr>
          <w:rFonts w:ascii="Amiri" w:hAnsi="Amiri" w:eastAsia="Amiri" w:cs="Amiri"/>
          <w:color w:val="111111"/>
          <w:sz w:val="28"/>
          <w:sz w:val="28"/>
          <w:szCs w:val="28"/>
          <w:rtl w:val="true"/>
          <w:lang w:bidi="ar-SA"/>
        </w:rPr>
        <w:t>لَاقشَعَرَّت شُعَیراتُکَ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یَلیهِم،لا یُبقی أهلَ بَیتٍ مِنَ العَرَبِ إلّاأدخَلَهُم ذُلًّا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یَلی،وکَم یَمکُثُ؟قالَ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إن بَلَغَها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علیّ بن یقطین عمّن ذکره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بنَ قَیسٍ شَرِکَ فی دَمِ أمیرِ المُؤمِنینَ علیه السّلام،وَابنَتُهُ جَعدَةُ سَمَّتِ الحَسَنَ علیه السّلام،ومُحَمَّدٌ ابنُهُ شَرِکَ فی دَمِ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الحُسَینُ صَوتَهُ،وقالَ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أهلُ بَیتِ نَبِیِّکَ وذُرِّیَّتُهُ وقَرابَتُهُ،فَاقصِم مَن ظَلَمَنا وغَصَبَنا حَقَّنا،إنَّکَ سَمیعٌ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مُحَمَّدُ بنُ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حُسَینُ،وأیُّ قَرابَةٍ بَینَکَ وبَینَ مُحَمَّدٍ؟</w:t>
      </w:r>
    </w:p>
    <w:p>
      <w:pPr>
        <w:pStyle w:val="BookText"/>
        <w:rPr/>
      </w:pP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 بنَ الأَشعَثِ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بَینی وبَینَ رَسولِکَ قَرابَةٌ،اللّهُمَّ فَأَرِنی فیهِ هذَا الیَومَ ذُلّاً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بِأَسرَعَ مِن أن تَنَحّی مُحَمَّدُ بنُ الأَشعَثِ وخَرَجَ مِنَ العَسکَرِ،فَنَزَلَ عَن فَرَسِهِ،وإذا بِعَقرَبٍ سَوداءَ خَرَجَت مِن بَعضِ الجُحرَةِ،فَضَرَبَتهُ ضَربَةً تَرَکَتهُ مُتَلَوِّثاً فی ثِیابِهِ مِمّا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الحاکِمُ الجُشَمِیُّ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لِیَومِهِ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ذلِکَ غَیرُ صَحیحٍ،فَإِنَّهُ بَقِیَ إلی أیّامِ المُختارِ فَقَتَلَهُ،ولکِنَّهُ بَقِیَ مِمّا بِهِ فی بَیتِهِ</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آخَرُ مِن عَسکَرِ عُمَرَ بنِ سَعدٍ،یُقالُ لَهُ مُحَمَّدُ بنُ الأَشعَثِ بنِ قَیسٍ الکِندِیُّ،فَقالَ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بنَ فاطِمَةَ،أیَّةُ حُرمَةٍ لَکَ مِن رَسولِ اللّهِ لَیسَت لِغَیرِکَ؟فَتَلَا الحُسَینُ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وَ آلَ إِبْراهِیمَ </w:t>
      </w:r>
    </w:p>
    <w:p>
      <w:pPr>
        <w:pStyle w:val="BookText"/>
        <w:rPr/>
      </w:pPr>
      <w:r>
        <w:rPr>
          <w:rFonts w:ascii="Amiri" w:hAnsi="Amiri" w:eastAsia="Amiri" w:cs="Amiri"/>
          <w:color w:val="111111"/>
          <w:sz w:val="28"/>
          <w:sz w:val="28"/>
          <w:szCs w:val="28"/>
          <w:rtl w:val="true"/>
          <w:lang w:bidi="ar-SA"/>
        </w:rPr>
        <w:t xml:space="preserve">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 مُحَمَّداً لَمِن آلِ إبراهیمَ،وإنَّ العِترَةَ الهادِیَةَ لَمِن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 بنِ قَیسٍ الکِندِیُّ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الحُسَینُ علیه السّلام رَأسَهُ إلَی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 مُحَمَّدَ بنَ الأَشعَثِ ذُلّاً فی هذَا الیَومِ،لا تُعِزُّهُ بَعدَ هذَا الیَومِ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عارِضٌ،فَخَرَجَ مِنَ العَسکَرِ یَتَبَرَّزُ،فَسَلَّطَ اللّهُ عَلَیهِ عَقرَباً،فَلَدَغَتهُ، فَماتَ بادِیَ العَورَةِ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تَجَرَّدَ المُختارُ لِطَلَبِ قَتَلَةِ الحُسَینِ علیه السّلام،هَرَبَ مِنهُ عُمَرُ بنُ سَعدٍ ومُحَمَّدُ بنُ الأَشعَثِ،وهُما کانَا المُتَوَلِّیَینِ لِلحَربِ یَومَ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هشام بن عبد الرحمن وابنه الحکم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الأَشعَثِ بنِ قَیسٍ فی قَریَةِ الأَشعَثِ إلی جَنبِ القادِسِیَّةِ،فَبَعَثَ المُختارُ إلَیهِ حَوشَباً سادِنَ الکُرسِیِّ فی مِئَةٍ،فَقالَ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إلَیهِ،فَإِنَّکَ تَجِدُهُ لاهِیاً مُتَصَیِّداً،أو قائِماً مُتَلَبِّداً،أو خائِفاً مُتَلَدِّداً،أو کامِناً مُتَغَمِّداً؛فَإِن قَدرَتَ عَلَیهِ فَائتِنی بِرَأسِهِ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حَتّی أتی قَصرَهُ،فَأَحاطَ بِهِ،وخَرَجَ مِنهُ مُحَمَّدُ بنُ الأَشعَثِ،فَلَحِقَ بِمُصعَبٍ،وأقاموا عَلَی القَصرِ،وهُم یَرَونَ أنَّهُ فیهِ،ثُمَّ دَخَلوا،فَعَلِموا أنَّهُ قَد فاتَهُم، فَانصَرَفوا إلَی المُختارِ،فَبَعَثَ إلی دارِهِ فَهَدَمَها،وبَنی بِلَبِنِها وطینِها دارَ حُجرِ بنِ عَدِیٍّ الکِندِیِّ،وکانَ زِیادُ بنُ سُمَیَّةَ قَد هَدَمَها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أصحابِهِ،یُقالُ لَهُ حَوشَبُ بنُ یَعلَی الهَمدانِیُّ،فَقالَ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یا حَوشَبُ،أنتَ تَعلَمُ أنَّ مُحَمَّدَ بنَ الأَشعَثِ مِن قَتَلَةِ الحُسَینِ بنِ عَلِیٍّ علیه السّلام، وهَوُ الَّذی قالَ لَهُ بِکَربَلاءَ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وَاللّهِ،ما یَهنِئُنِی النَّومُ ولَا القرَارُ ورَجُلٌ مِن قَتَلَةِ الحُسَینِ بنِ عَلِیٍّ علیه السّلام یَمشی عَلی وَجهِ الأَرضِ،وقَد بَلَغَنی أنَّهُ فی قَریَةٍ إلی جَنبِ القادِسِیَّةِ،فَسِر إلَیهِ فی مِئَةِ رَجُلٍ مِن أصحابِکَ،فَإِنَّکَ تَجِدُهُ لاهِیاً مُتَصَیِّداً،أو قائِماً مُتَلَبِّداً،أو خائِفاً مُتََلدِّداً،أو کامِناً مُتَرَدِّداً،فَاقتُلهُ وجِئنی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حَوشَبُ بنُ یَعلَی الهَمدانِیُّ فی مِئَةِ رَجُلٍ مِن أصحابِهِ،حَتّی صارَ إلی قَریَةِ مُحَمَّدِ بنِ الأَشعَثِ،وعَلِمَ ابنُ الأَشعَثِ بِذلِکَ،فَخَرَجَ مِن بابٍ لَهُ آخَرَ فی جَوفِ اللَّیلِ هارِباً،ومَضی نَحوَ البَصرَةِ إلی مُصعَبِ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حَوشَبُ بنُ یَعلی هذا وقَد عَلِمَ أنَّ مُحَمَّدَ بنَ الأَشعَثِ قَد هَرَبَ، فَکَتَبَ إلَی المُختارِ بِذلِکَ،فَکَتَبَ إلَیهِ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ضَیَّعتَ الحَزمَ ولَم تَأخُذ بِالوَثیقَةِ،فَإِذا قَد فاتَکَ الرَّجُلُ فاَهدِم قَصرَهُ،وَاخرِب قَریَتَهُ،وَائتِنی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فَهَدَمتُ دارَ محُمَّدِ بنِ الأَشعَثِ،وأمَرَ المُختارُ بِنَقضِها،فَبَنَوا بِهِ دارَ حُجرِ بنِ عَدِیٍّ الکِندِیِّ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مُحَمَّدُ بنُ الأَشعَثِ إلی مُصعَبِ بنِ الزُّبَیرِ،فَالتَجَأَ إلَیهِ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أیُّهَا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التُّرکُ وَالدَّیلَمُ، </w:t>
      </w:r>
      <w:r>
        <w:rPr>
          <w:rStyle w:val="FootnoteAnchor"/>
          <w:rtl w:val="true"/>
        </w:rPr>
        <w:footnoteReference w:id="286"/>
      </w:r>
      <w:r>
        <w:rPr>
          <w:rFonts w:ascii="Amiri" w:hAnsi="Amiri" w:eastAsia="Amiri" w:cs="Amiri"/>
          <w:color w:val="111111"/>
          <w:sz w:val="28"/>
          <w:sz w:val="28"/>
          <w:szCs w:val="28"/>
          <w:rtl w:val="true"/>
          <w:lang w:bidi="ar-SA"/>
        </w:rPr>
        <w:t xml:space="preserve">هذَا المُختارُ بنُ أبی عُبَیدٍ قَد غَلَبَ عَلَی الأَرضِ،فَهُوَ یَقتُلُ النَّاسَ کَیفَ شاءَ، وقَد قَتَلَ إلَی السّاعَةِ هذِهِ مِمَّن یُتَّهَمُ بِقِتالِ الحُسَینِ بنِ عَلِیٍّ أکثَرَ مِن ثَلاثَةِ آلافٍ؛ وقَد کانَ أعطانِی الأَمانَ،ثُمَّ إنَّهُ بَعَثَ إلَیَّ بِبَعضِ أصحابِهِ،فَأَرادَ قَتلی،فَهَرَبتُ </w:t>
      </w:r>
    </w:p>
    <w:p>
      <w:pPr>
        <w:pStyle w:val="BookText"/>
        <w:rPr/>
      </w:pPr>
      <w:r>
        <w:rPr>
          <w:rFonts w:ascii="Amiri" w:hAnsi="Amiri" w:eastAsia="Amiri" w:cs="Amiri"/>
          <w:color w:val="111111"/>
          <w:sz w:val="28"/>
          <w:sz w:val="28"/>
          <w:szCs w:val="28"/>
          <w:rtl w:val="true"/>
          <w:lang w:bidi="ar-SA"/>
        </w:rPr>
        <w:t>إلَیکَ،فَهذِهِ قِصَّتی وهذِهِ 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رَجُلٌ مِن کِندَةَ مِمَّن قَدِمَ مَعَ مُحَمَّدِ بنِ الأَشعَثِ،حَتّی وَقَفَ بَینَ یَدَی مُصعَبِ بنِ الزُّبَیرِ،فَأَنشَأَ یَقولُ أبیاتاً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مِن کِندَةَ الأَخیارَ بَینَ قَیسٍ وبَینَ آلِ المَذارِ</w:t>
      </w:r>
    </w:p>
    <w:p>
      <w:pPr>
        <w:pStyle w:val="BookText"/>
        <w:rPr/>
      </w:pP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مُصعَبُ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کِندَةَ،إنّی قَد فَهِمتُ کَلامَکَ،وإنّی أعمَلُ بِرَأیِ أمیرِ المُؤمِنینَ،وهُوَ الَّذی وَلّانِی البَصرَةَ،وأمَرَنی بِحَربِ الأَزارِقَةِ،وهذَا المُهَلِّبُ بنُ أبی صُفرَةَ فی وُجوهِهِم یُحارِبُهُم،فَلا تَعجَلوا،فَإِنَّ المُختارَ لَهُ مُدَّةٌ هُوَ بالِغُها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مُحَمَّدُ بنُ الأَشعَثِ عِندَ مُصعَبِ بنِ الزُّبَیرِ بِالبَصرَةِ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لخلیفة بن 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قَیسِ،اُمُّهُ امُّ فَرْوَةَ بِنتِ أبی قُحافَةَ،قُتِلَ سَنَةَ سَبعٍ وسِتّینَ مَعَ مُصعَبٍ أیّامَ المُختارِ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المُختارُ عَلَی الخُروجِ بِنَفسِهِ مَعَ مَن بَقِیَ مَعَهُ مِن أهلِ الکوفَةِ،فَلَقِیَهُم وصَدَقَهُمُ الحَربَ،فَقَتَلَ ابنَ الأَشعَثِ وشَبَثَ بنَ رِبعِیٍّ وسائِرَ مَن مَعَهُما</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وسِتّینَ فی وَقعَةِ المُرّانِ،قَتَلَهُ المُختارُ بنُ أبی عُبَیدٍ</w:t>
      </w:r>
      <w:r>
        <w:rPr>
          <w:rFonts w:eastAsia="Amiri" w:cs="Amiri" w:ascii="Amiri" w:hAnsi="Amiri"/>
          <w:color w:val="111111"/>
          <w:sz w:val="28"/>
          <w:szCs w:val="28"/>
          <w:rtl w:val="true"/>
          <w:lang w:bidi="ar-SA"/>
        </w:rPr>
        <w:t xml:space="preserve">. </w:t>
      </w:r>
      <w:r>
        <w:rPr>
          <w:rStyle w:val="FootnoteAnchor"/>
          <w:rtl w:val="true"/>
        </w:rPr>
        <w:footnoteReference w:id="290"/>
      </w:r>
      <w:bookmarkStart w:id="101" w:name="pg14245_128450"/>
    </w:p>
    <w:p>
      <w:pPr>
        <w:pStyle w:val="Heading5"/>
        <w:numPr>
          <w:ilvl w:val="4"/>
          <w:numId w:val="1"/>
        </w:numPr>
        <w:rPr/>
      </w:pPr>
      <w:bookmarkStart w:id="102" w:name="__RefHeading___Toc5890251_3381743652"/>
      <w:bookmarkStart w:id="103" w:name="_Toc35"/>
      <w:bookmarkEnd w:id="101"/>
      <w:bookmarkEnd w:id="102"/>
      <w:r>
        <w:rPr/>
        <w:t>30/6</w:t>
      </w:r>
      <w:r>
        <w:rPr>
          <w:rtl w:val="true"/>
        </w:rPr>
        <w:t xml:space="preserve"> </w:t>
      </w:r>
      <w:r>
        <w:rPr>
          <w:rtl w:val="true"/>
        </w:rPr>
        <w:t>مُرَّةُ بنُ مُنقِذِ بنِ النُّعمانِ العَبدِیُّ‌</w:t>
      </w:r>
      <w:bookmarkEnd w:id="103"/>
    </w:p>
    <w:p>
      <w:pPr>
        <w:pStyle w:val="BookText"/>
        <w:rPr/>
      </w:pPr>
      <w:r>
        <w:rPr>
          <w:rFonts w:ascii="IRNazanin" w:hAnsi="IRNazanin" w:eastAsia="IRNazanin"/>
          <w:color w:val="111111"/>
          <w:sz w:val="28"/>
          <w:sz w:val="28"/>
          <w:szCs w:val="28"/>
          <w:rtl w:val="true"/>
          <w:lang w:bidi="fa-IR"/>
        </w:rPr>
        <w:t xml:space="preserve">کان مرّة بن منقذ بن النعمان العبدی فی حرب الجمل مع جیش الإمام علیّ علیه السّلام </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التحق بصفوف أعداء أهل البیت علیهم السّلام تدریجیّاً،ثمّ انضمّ إلی عسکر عمر بن سعد فی 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دور رئیسی فی شهادة علیّ الأکبر نجل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رأی شجاعة علیّ الأکبر ومهارته فی الحرب وضربه بالسیف، کمن له وهجم علیه برمحه من خلفه،وفی نفس الوقت هاجمه جنود العدوّ بسیوفهم وأردوه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حوصر مرّة بن منقذ فی داره عند ثورة المختار،إلّاأنّه خرج علی فرس حاملاً رمحاً وخلّص نفسه من المحاصرة بعد اشتباکه معهم،والتحق بمصعب بن الزبیر، وقد جُرحت یده الیسری فی هذا الاشتباک وشُلّت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زِیارَةِ النّاحِیَةِ فی زِیارَةِ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اللّهُ لَکَ عَلی قاتِلِکَ مُرَّةَ بنِ مُنقِذِ بنِ النُّعمانِ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وأخزاهُ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شَرِکَهُ فی قَتلِکَ،وکانوا عَلَیکَ ظَهیراً،أصلاهُمُ اللّهُ جَهَنَّمَ وساءَت مَصیراً</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المُختارُ إلی قاتِلِ عَلِیِّ بنِ الحُسَینِ علیه السّلام،عَبدَ اللّهِ بنَ کامِلٍ،وهُوَ رَجُلٌ مِن عَبدِ القَیسِ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مُنقِذِ بنِ النُّعمانِ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w:t>
      </w:r>
      <w:bookmarkStart w:id="104" w:name="pg14245_128451"/>
    </w:p>
    <w:p>
      <w:pPr>
        <w:pStyle w:val="BookText"/>
        <w:rPr/>
      </w:pPr>
      <w:bookmarkEnd w:id="104"/>
      <w:r>
        <w:rPr>
          <w:rFonts w:ascii="Amiri" w:hAnsi="Amiri" w:eastAsia="Amiri" w:cs="Amiri"/>
          <w:color w:val="111111"/>
          <w:sz w:val="28"/>
          <w:sz w:val="28"/>
          <w:szCs w:val="28"/>
          <w:rtl w:val="true"/>
          <w:lang w:bidi="ar-SA"/>
        </w:rPr>
        <w:t>شُجاعاً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ابنُ کامِلٍ،فَأَحاطَ بِدارِهِ،فَخَرَجَ إلَیهِم وبِیَدِهِ الرُّمحُ،وهُوَ عَلی فَرَسٍ جَوادٍ،فَطَعَنَ عُبَیدَ اللّهِ بنَ ناجِیَةَ الشِّبامِیَّ،فَصَرَعَهُ ولَم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ویَضرِبُهُ ابنُ کامِلٍ بِالسَّیفِ،فَیَتَّقیهِ بِیَدِهِ الیُسری،فَأَسرَعَ فیهَا السَّیفُ، وتَمَطَّرَت بِهِ الفَرَسُ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تَمَطَّرَ به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جَرَی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،فَأَفلَتَ ولَحِقَ بِمُصعَبٍ،وشَلَّت یَدُهُ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 w:name="__RefHeading___Toc5890253_3381743652"/>
      <w:bookmarkStart w:id="106" w:name="_Toc36"/>
      <w:bookmarkEnd w:id="105"/>
      <w:r>
        <w:rPr/>
        <w:t>31/6</w:t>
      </w:r>
      <w:r>
        <w:rPr>
          <w:rtl w:val="true"/>
        </w:rPr>
        <w:t xml:space="preserve"> </w:t>
      </w:r>
      <w:r>
        <w:rPr>
          <w:rtl w:val="true"/>
        </w:rPr>
        <w:t>هانِئُ بنُ ثُبَیتٍ الحَضرَمِیُّ‌</w:t>
      </w:r>
      <w:bookmarkEnd w:id="106"/>
    </w:p>
    <w:p>
      <w:pPr>
        <w:pStyle w:val="BookText"/>
        <w:rPr/>
      </w:pPr>
      <w:r>
        <w:rPr>
          <w:rFonts w:ascii="IRNazanin" w:hAnsi="IRNazanin" w:eastAsia="IRNazanin"/>
          <w:color w:val="111111"/>
          <w:sz w:val="28"/>
          <w:sz w:val="28"/>
          <w:szCs w:val="28"/>
          <w:rtl w:val="true"/>
          <w:lang w:bidi="fa-IR"/>
        </w:rPr>
        <w:t>کان هانئ بن ثبیت الحضرمی من قوّات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إلیه قتل عددٍ من شهداء کربلاء </w:t>
      </w:r>
      <w:r>
        <w:rPr>
          <w:rStyle w:val="FootnoteAnchor"/>
          <w:rtl w:val="true"/>
        </w:rPr>
        <w:footnoteReference w:id="295"/>
      </w:r>
      <w:r>
        <w:rPr>
          <w:rFonts w:ascii="IRNazanin" w:hAnsi="IRNazanin" w:eastAsia="IRNazanin"/>
          <w:color w:val="111111"/>
          <w:sz w:val="28"/>
          <w:sz w:val="28"/>
          <w:szCs w:val="28"/>
          <w:rtl w:val="true"/>
          <w:lang w:bidi="fa-IR"/>
        </w:rPr>
        <w:t>منهم عبد اللّه وجعفر ابنا أمیر المؤمنین علیّ علیه السّلام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کان هانئ من العشرة الذین لبّوا دعوة عمر بن سعد بعد شهادة الإمام الحسین وانتهاء الحرب،وداسوا الجثمان المطهّر للإمام علیه السّلام بحوافر خیولهم </w:t>
      </w:r>
      <w:r>
        <w:rPr>
          <w:rStyle w:val="FootnoteAnchor"/>
          <w:rtl w:val="true"/>
        </w:rPr>
        <w:footnoteReference w:id="297"/>
      </w:r>
      <w:r>
        <w:rPr>
          <w:rFonts w:ascii="IRNazanin" w:hAnsi="IRNazanin" w:eastAsia="IRNazanin"/>
          <w:color w:val="111111"/>
          <w:sz w:val="28"/>
          <w:sz w:val="28"/>
          <w:szCs w:val="28"/>
          <w:rtl w:val="true"/>
          <w:lang w:bidi="fa-IR"/>
        </w:rPr>
        <w:t>،وشارکوا فی نهب ثیاب الإمام وعُدّته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ولُعن صراحة فی زیارة الناحیة</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قُبض علی هانئ فی ثورة المختار وهَلَک تحت حوافر خیول جیشه</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عَبدِ اللّهِ بنِ أمیرِ المُؤمِنینَ،مُبلِی البَلاءِ، وَالمُنادی بِالوَلاءِ فی عَرصَةِ کَربَلاءَ،المَضروبِ مُقبِلاً ومُدبِراً،ولَعَنَ اللّهُ قاتِلَهُ هانِئَ </w:t>
      </w:r>
      <w:bookmarkStart w:id="107" w:name="pg14245_128452"/>
    </w:p>
    <w:p>
      <w:pPr>
        <w:pStyle w:val="BookText"/>
        <w:rPr/>
      </w:pPr>
      <w:bookmarkEnd w:id="107"/>
      <w:r>
        <w:rPr>
          <w:rFonts w:ascii="Amiri" w:hAnsi="Amiri" w:eastAsia="Amiri" w:cs="Amiri"/>
          <w:color w:val="111111"/>
          <w:sz w:val="28"/>
          <w:sz w:val="28"/>
          <w:szCs w:val="28"/>
          <w:rtl w:val="true"/>
          <w:lang w:bidi="ar-SA"/>
        </w:rPr>
        <w:t>ابنَ ثُبَیْتٍ الحَضرَمِیَّ</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جَعفَرِ بنِ أمیرِ المُؤمِنینَ الصّابِرِ بِنَفسِهِ مُحتَسِباً،وَالنّائی عَنِ الأَوطانِ مُغتَرِباً،المُستَسلِمِ لِلقِتالِ،المُستَقدِمِ لِلنِّزالِ،المَکثورِ </w:t>
      </w:r>
      <w:r>
        <w:rPr>
          <w:rStyle w:val="FootnoteAnchor"/>
          <w:rtl w:val="true"/>
        </w:rPr>
        <w:footnoteReference w:id="302"/>
      </w:r>
      <w:r>
        <w:rPr>
          <w:rFonts w:ascii="Amiri" w:hAnsi="Amiri" w:eastAsia="Amiri" w:cs="Amiri"/>
          <w:color w:val="111111"/>
          <w:sz w:val="28"/>
          <w:sz w:val="28"/>
          <w:szCs w:val="28"/>
          <w:rtl w:val="true"/>
          <w:lang w:bidi="ar-SA"/>
        </w:rPr>
        <w:t>بِالرِّجالِ،لَعَنَ اللّهُ قاتِلَهُ هانِئَ بنَ ثُبَیتٍ الحَضرَمِیَّ</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الحُسَینُ علیه السّلام ما کانَ عَلَیهِ،فَأَخَذَ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 وَالحُلَلَ الرُّحَیلُ بنُ خَیثَمَةَ الجُعِفیُّ،وهانِئُ بنُ شَبیبٍ الحَضرَمِیُّ،وجَریرُ بنُ مَسعودٍ الحَضرَمِیُّ</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عُمَرُ بنُ سَعدٍ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فَیوطِئَ الخَیلَ ظَهرَهُ؟ فَانتَدَبَ مِنهُم 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هانِیءَ بنُ ثُبَیتٍ الحَضرَمِیُّ واُسَیدُ بنُ مالِکٍ لَعَنَهُمُ اللّهُ فَداسُوا الحُسَینَ علیه السّلام بِحَوافِرِ خَیلِهِم،حَتّی رَضّوا ظَهرَهُ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أخَذَهُمُ المُختارُ،فَشَدَّ أیدِیَهُم وأرجُلَهُم بِسِکَکِ الحَدیدِ،وأوطَأَ الخَیلَ ظُهورَهُم حَتّی هَلَکوا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5"/>
        <w:numPr>
          <w:ilvl w:val="4"/>
          <w:numId w:val="1"/>
        </w:numPr>
        <w:rPr/>
      </w:pPr>
      <w:bookmarkStart w:id="108" w:name="__RefHeading___Toc5890255_3381743652"/>
      <w:bookmarkStart w:id="109" w:name="_Toc37"/>
      <w:bookmarkEnd w:id="108"/>
      <w:r>
        <w:rPr/>
        <w:t>32/6</w:t>
      </w:r>
      <w:r>
        <w:rPr>
          <w:rtl w:val="true"/>
        </w:rPr>
        <w:t xml:space="preserve"> </w:t>
      </w:r>
      <w:r>
        <w:rPr>
          <w:rtl w:val="true"/>
        </w:rPr>
        <w:t>رَجُلٌ سَمْجُ العَمی‌</w:t>
      </w:r>
      <w:bookmarkEnd w:id="1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النضر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سَمجَ </w:t>
      </w:r>
      <w:r>
        <w:rPr>
          <w:rStyle w:val="FootnoteAnchor"/>
          <w:rtl w:val="true"/>
        </w:rPr>
        <w:footnoteReference w:id="306"/>
      </w:r>
      <w:r>
        <w:rPr>
          <w:rFonts w:ascii="Amiri" w:hAnsi="Amiri" w:eastAsia="Amiri" w:cs="Amiri"/>
          <w:color w:val="111111"/>
          <w:sz w:val="28"/>
          <w:sz w:val="28"/>
          <w:szCs w:val="28"/>
          <w:rtl w:val="true"/>
          <w:lang w:bidi="ar-SA"/>
        </w:rPr>
        <w:t xml:space="preserve">العَمی،فَسَأَلَتُهُ عَن سَبَبِ ذَهابِ </w:t>
      </w:r>
    </w:p>
    <w:p>
      <w:pPr>
        <w:pStyle w:val="BookText"/>
        <w:rPr/>
      </w:pPr>
      <w:r>
        <w:rPr>
          <w:rFonts w:ascii="Amiri" w:hAnsi="Amiri" w:eastAsia="Amiri" w:cs="Amiri"/>
          <w:color w:val="111111"/>
          <w:sz w:val="28"/>
          <w:sz w:val="28"/>
          <w:szCs w:val="28"/>
          <w:rtl w:val="true"/>
          <w:lang w:bidi="ar-SA"/>
        </w:rPr>
        <w:t>بَصَرِهِ،فَقالَ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مِمَّن حَضَرَ عَسکَرَ عُمَرَ بنِ سَعدٍ،فَلَمّا جاءَ اللَّیلُ رَقَدتُ،فَرَأَیتُ رَسولَ اللّهِ صلّی اللّه علیه و آله فِی المَنامِ وبَینَ یَدَیهِ طَستٌ فیها دَمٌ،وریشَةٌ فِی الدَّمِ،وهُوَ یُؤتی بِأَصحابِ عُمَرَ بنِ سَعدٍ،فَیَأخُذُ الرّیشَةَ،فَیَخُطُّ بِها بَینَ أعیُنِهِم،فَاُتِیَ بی،فَقُلتُ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اللّهِ،وَاللّهِ ما ضَرَبتُ بِسَیفٍ،ولا طَعَنتُ بِرُمحٍ،ولا رَمَیتُ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تُکَثِّر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إصبَعَهُ فِی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وأهوی بِهِما إلی عَینی،فَأَصبَحتُ وقَد ذَهَبَ بَصَری</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النضر الحرمی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ابن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مَکفوفاً قَد شَهِدَ قَتلَ الحُسَینِ علیه السّلام، فَکانَ النّاسُ یَأتونَهُ ویَسأَلونَهُ عَن سَبَبِ ذَهابِ بَصَرِهِ،فَقالَ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شَهِدتُ قَتلَهُ عاشِرَ عَشَرَةٍ،غَیرَ أنّی لَم أضرِب ولَم أطعَن ولَم أرمِ،فَلَمّا قُتِلَ رَجَعتُ إلی مَنزِلی، فَصَلَّیتُ العِشاءَ الآخِرَةَ ونُمتُ،فَأَتانی آتٍ فی مَنامی 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النَّبِیُّ صلّی اللّه علیه و آله جالِسٌ فِی الصَّحراءِ،حاسِرٌ عَن ذِراعَیهِ،آخِذٌ بِحَربَةٍ،ونَطعٌ </w:t>
      </w:r>
      <w:r>
        <w:rPr>
          <w:rStyle w:val="FootnoteAnchor"/>
          <w:rtl w:val="true"/>
        </w:rPr>
        <w:footnoteReference w:id="308"/>
      </w:r>
      <w:r>
        <w:rPr>
          <w:rFonts w:ascii="Amiri" w:hAnsi="Amiri" w:eastAsia="Amiri" w:cs="Amiri"/>
          <w:color w:val="111111"/>
          <w:sz w:val="28"/>
          <w:sz w:val="28"/>
          <w:szCs w:val="28"/>
          <w:rtl w:val="true"/>
          <w:lang w:bidi="ar-SA"/>
        </w:rPr>
        <w:t>بَینَ یَدَیهِ، ومَلَکٌ قائِمٌ لَدَیهِ فی یَدِهِ سَیفٌ مِن نارٍ یَقتُلُ أصحابی،فَکُلَّما ضَرَبَ رَجُلاً مِنهُم ضَربَةً التَهَبَت نَفسُهُ ناراً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فَدَنَوتُ مِنَ النَّبِیِّ صلّی اللّه علیه و آله وجَثَوتُ </w:t>
      </w:r>
      <w:r>
        <w:rPr>
          <w:rStyle w:val="FootnoteAnchor"/>
          <w:rtl w:val="true"/>
        </w:rPr>
        <w:footnoteReference w:id="309"/>
      </w:r>
      <w:r>
        <w:rPr>
          <w:rFonts w:ascii="Amiri" w:hAnsi="Amiri" w:eastAsia="Amiri" w:cs="Amiri"/>
          <w:color w:val="111111"/>
          <w:sz w:val="28"/>
          <w:sz w:val="28"/>
          <w:szCs w:val="28"/>
          <w:rtl w:val="true"/>
          <w:lang w:bidi="ar-SA"/>
        </w:rPr>
        <w:t>بَینَ یَدَیهِ،وقُلتُ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اللّهِ،فَلَم یَرُدَّ عَلَیَّ،ومَکَثَ طَویلاً مُطرِقاً،ثُمَّ رَفَعَ رَأسَهُ،وقالَ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انتَهَکتَ حُرمَتی،وقَتَلتَ عِترَتی،ولَم تَرعَ حَقّی،وفَعَلتَ وفَعَلتَ</w:t>
      </w:r>
      <w:r>
        <w:rPr>
          <w:rFonts w:eastAsia="Amiri" w:cs="Amiri" w:ascii="Amiri" w:hAnsi="Amiri"/>
          <w:color w:val="111111"/>
          <w:sz w:val="28"/>
          <w:szCs w:val="28"/>
          <w:rtl w:val="true"/>
          <w:lang w:bidi="ar-SA"/>
        </w:rPr>
        <w:t xml:space="preserve">. </w:t>
      </w:r>
      <w:bookmarkStart w:id="110" w:name="pg14245_128454"/>
    </w:p>
    <w:p>
      <w:pPr>
        <w:pStyle w:val="BookText"/>
        <w:rPr/>
      </w:pPr>
      <w:bookmarkEnd w:id="11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اللّهِ،وَاللّهِ،ما ضَرَبتُ سَیفاً،ولا طَعَنتُ رُمحاً،ولا رَمَیتُ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صَدَقتَ،ولکِنَّکَ کَثَّرتَ السَّوادَ،اُدنُ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مِنهُ،فَإِذا طَستٌ مَملوءٌ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وَلَدِی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فَکَحَّلَنی مِنهُ،فَانتَبَهتُ ولا ابصِرُ شَیئاً حَتَّی السّاعَةِ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الحذّاء بن رباح؛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ریاح وکلاهما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111" w:name="__RefHeading___Toc5890257_3381743652"/>
      <w:bookmarkStart w:id="112" w:name="_Toc38"/>
      <w:bookmarkEnd w:id="111"/>
      <w:r>
        <w:rPr/>
        <w:t>33/6</w:t>
      </w:r>
      <w:r>
        <w:rPr>
          <w:rtl w:val="true"/>
        </w:rPr>
        <w:t xml:space="preserve"> </w:t>
      </w:r>
      <w:r>
        <w:rPr>
          <w:rtl w:val="true"/>
        </w:rPr>
        <w:t>رَجُلٌ مُحتَرِقٌ‌</w:t>
      </w:r>
      <w:bookmarkEnd w:id="112"/>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خِفنا أیّامَ الحَجّاجِ،خَرَجَ نَفَرٌ مِنّا مِنَ الکوفَةِ مُستَتِرینَ وخَرَجتُ مَعَهُم،فَصِرنا إلی کَربَلاءَ،ولَیسَ بِها مَوضِعٌ نَسکُنُهُ، فَبَنَینا کوخاً عَلی شاطِئِ الفُراتِ،وقُلنا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نَأوی إلَیهِ،فَبَینا نَحنُ فیهِ إذ جاءَنا رَجُلٌ غَریبٌ،فَقالَ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أصیرُ مَعَکُم فی هذَا الکوخ اللَّیلَةَ،فَإِنّی عابِرُ سَبیلٍ،فَأَجَبناهُ،وقُلنا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غَریبٌ مُنقَطَعٌ بِهِ،فَلَمّا غَرَبَتِ الشَّمسُ وَأظلَمَ اللَّیلُ أشعَلنا،فَکُنّا نُشعِلُ بِالنِّفطِ،ثُمَّ جَلَسنا نَتَذاکَرُ أمرَ الحُسَینِ بنِ عَلِیٍّ علیه السّلام ومُصیبَتَهُ وقَتلَهُ ومَن تَوَلّاهُ،فَقُلنا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بَقِیَ أحَدٌ مِن قَتَلَةِ الحُسَیِن علیه السّلام إلّارَماهُ اللّهُ بِبَلِیَّةٍ فی بَدَنِهِ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قَد کُنتُ فیمَن قَتَلَهُ،وَاللّهِ ما أصابَنی سوءٌ،وإنَّکُم یا قَومُ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فَأَمسَکنا عَنهُ،وقَلَّ ضَوءُ النِّفطِ،فَقامَ ذلِکَ الرَّجُلُ لِیُصلِحَ الفَتیلَةَ بِإِصبَعِهِ، فَأَخَذَتِ النّارُ کَفَّهُ،فَخَرَجَ ونادی حَتّی ألقی نَفسَهُ فِی الفُراتِ یَتَغَوَّصُ بِهِ،فَوَ اللّهِ،لَقَد رَأَیناهُ یُدخِلُ رَأسَهُ فِی الماءِ وَالنّارُ عَلی وَجهِ الماءِ،فَإِذا أخرَجَ رَأسَهُ سَرَتِ النّارُ </w:t>
      </w:r>
      <w:bookmarkStart w:id="113" w:name="pg14245_128455"/>
    </w:p>
    <w:p>
      <w:pPr>
        <w:pStyle w:val="BookText"/>
        <w:rPr/>
      </w:pPr>
      <w:bookmarkEnd w:id="113"/>
      <w:r>
        <w:rPr>
          <w:rFonts w:ascii="Amiri" w:hAnsi="Amiri" w:eastAsia="Amiri" w:cs="Amiri"/>
          <w:color w:val="111111"/>
          <w:sz w:val="28"/>
          <w:sz w:val="28"/>
          <w:szCs w:val="28"/>
          <w:rtl w:val="true"/>
          <w:lang w:bidi="ar-SA"/>
        </w:rPr>
        <w:t>إلَیهِ،فَتَغوصُهُ إلَی الماءِ،ثُمَّ یُخرِجُهُ،فَتَعودُ إلَیهِ،فَلَم یَزَل ذلِکَ دَأبَهُ حَتّی هَلَکَ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114" w:name="__RefHeading___Toc5890259_3381743652"/>
      <w:bookmarkStart w:id="115" w:name="_Toc39"/>
      <w:bookmarkEnd w:id="114"/>
      <w:r>
        <w:rPr/>
        <w:t>34/6</w:t>
      </w:r>
      <w:r>
        <w:rPr>
          <w:rtl w:val="true"/>
        </w:rPr>
        <w:t xml:space="preserve"> </w:t>
      </w:r>
      <w:r>
        <w:rPr>
          <w:rtl w:val="true"/>
        </w:rPr>
        <w:t>رَجُلٌ مِن بَنی دارِمٍ‌</w:t>
      </w:r>
      <w:bookmarkEnd w:id="115"/>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القاسم بن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عَلَینا رَجُلٌ مِن بَنی دارِمٍ مِمَّن شَهِدَ قَتلَ الحُسَینِ علیه السّلام مُسوَدَّ الوَجهِ،وکانَ رَجُلاً جَمیلاً شَدیدَ البَیاضِ،فَقُلتُ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کِدتُ أعرِفُکَ لِتَغَیُّرِ لَونِکَ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مِن أصحابِ الحُسَینِ أبیَضَ بَینَ عَینَیهِ أثَرُ السُّجودِ،وجِئتُ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رَأَیتُهُ عَلی فَرَسٍ لَهُ مَرِحاً،وقَد عَلَّقَ الرَّأسَ بِلَبانِها </w:t>
      </w:r>
      <w:r>
        <w:rPr>
          <w:rStyle w:val="FootnoteAnchor"/>
          <w:rtl w:val="true"/>
        </w:rPr>
        <w:footnoteReference w:id="312"/>
      </w:r>
      <w:r>
        <w:rPr>
          <w:rFonts w:ascii="Amiri" w:hAnsi="Amiri" w:eastAsia="Amiri" w:cs="Amiri"/>
          <w:color w:val="111111"/>
          <w:sz w:val="28"/>
          <w:sz w:val="28"/>
          <w:szCs w:val="28"/>
          <w:rtl w:val="true"/>
          <w:lang w:bidi="ar-SA"/>
        </w:rPr>
        <w:t>،وهُوَ یُصیبُ رُکبَتَیها،قالَ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 رَفَعَ الرَّأسَ قَلیلاً،أما تَری ما تَصنَعُ بِهِ الفَرَسُ بِیَدَیها؟فَقالَ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یُصنَعُ بِهِ أشَدُّ،لَقَد حَدَّثَنی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نِمتُ لَیلَةً مُنذُ قَتَلتُهُ إلّاأتانی فی مَنامی،حَتّی یَأخُذُ بِکَتِفی،فَیَقودُنی،ویَقولُ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اِنطَلِق،فَیَنطَلِقُ بی إلی جَهَنَّمَ،فَیَقذِفُ بی فیها حَتّی اصبِحَ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بِذلِکَ جارَةٌ 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یَدَعُنا نَنامُ شَیئاً مِنَ اللَّیلِ مِن صِیاحِهِ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فی شَبابٍ مِنَ الحَیِّ،فَأَتَینَا امرَأَتَهُ،فَسَأَلناها،فَقالَت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أبدی عَلی نَفسِهِ،قَد صَدَقَکُم</w:t>
      </w:r>
      <w:r>
        <w:rPr>
          <w:rFonts w:eastAsia="Amiri" w:cs="Amiri" w:ascii="Amiri" w:hAnsi="Amiri"/>
          <w:color w:val="111111"/>
          <w:sz w:val="28"/>
          <w:szCs w:val="28"/>
          <w:rtl w:val="true"/>
          <w:lang w:bidi="ar-SA"/>
        </w:rPr>
        <w:t xml:space="preserve">. </w:t>
      </w:r>
      <w:r>
        <w:rPr>
          <w:rStyle w:val="FootnoteAnchor"/>
          <w:rtl w:val="true"/>
        </w:rPr>
        <w:footnoteReference w:id="313"/>
      </w:r>
      <w:bookmarkStart w:id="116" w:name="pg14245_128456"/>
    </w:p>
    <w:p>
      <w:pPr>
        <w:pStyle w:val="BookText"/>
        <w:rPr/>
      </w:pPr>
      <w:bookmarkEnd w:id="116"/>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القاسم بن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مِن بَنی أبانِ بنِ دارمٍ أسوَدَ الوَجهِ،وکُنتُ أعرتفُهُ جَمیلاً شَدیدَ البَیاضِ،فَقُلتُ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کِدتُ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قَتَلتُ شابّاً أمرَدَ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شابّاً 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یتلاءم مع سِنّ أبی الفضل العبّاس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یکون مصحّفاً،أو أنّ المقتول کان‌شهیداً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الحُسَینِ بَینَ عَینَیهِ أثَرُ السُّجودِ،فَما نِمتُ لَیلَةً مُنذُ قَتَلتُهُ إلّا أتانی فَیَأخُذُ بِتَلابیبی حَتّی یَأتِیَ جَهَنَّمَ فَیَدفَعَنی فیها،فَأَصیحَ فَما یَبقی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الحَیِّ إلّاسَمِعَ صِیاحی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وَالمَقتولُ العَبّاسُ بنُ عَلِیٍّ علیه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 أیّاماً وإذا بحرملة ووجهه أشدّ سواداً من القار،فقلت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رأیتک یوم حملت الرّأس وما فی العرب أنضر وجهاً منک،وما أری الیوم لا أقبح ولا أسود وجهاً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واللّه،منذ حملت الرّأس وإلی الیوم ما تمرّ علیّ لیلةً إلّاواثنان یأخذان بضبعی،ثمّ ینتهیان بی إلی نار تأجّج،فیدفعانی فیها وأنا أنکص،فتسعفنی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مات علی أقبح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5"/>
        <w:numPr>
          <w:ilvl w:val="4"/>
          <w:numId w:val="1"/>
        </w:numPr>
        <w:rPr/>
      </w:pPr>
      <w:bookmarkStart w:id="117" w:name="__RefHeading___Toc5890261_3381743652"/>
      <w:bookmarkStart w:id="118" w:name="_Toc40"/>
      <w:bookmarkEnd w:id="117"/>
      <w:r>
        <w:rPr/>
        <w:t>35/6</w:t>
      </w:r>
      <w:r>
        <w:rPr>
          <w:rtl w:val="true"/>
        </w:rPr>
        <w:t xml:space="preserve"> </w:t>
      </w:r>
      <w:r>
        <w:rPr>
          <w:rtl w:val="true"/>
        </w:rPr>
        <w:t>رَجُلٌ مِن طَیِّئٍ‌</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سعد بن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غُلامانِ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جَعفَرٍ،أوِ ابنِ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 رَجُلاً مِن طَیِّئٍ،فَلَجَآ إلَیهِ،فَضَرَبَ أعناقَهُما،وجاءَ بِرُؤوسِهِما حَتّی وَضَعَهُما بَینَ یَدَیِ ابنِ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بِضَربِ عُنُقِهِ،وأمَرَ بِدارِهِ،فَهُدِّمَت</w:t>
      </w:r>
      <w:r>
        <w:rPr>
          <w:rFonts w:eastAsia="Amiri" w:cs="Amiri" w:ascii="Amiri" w:hAnsi="Amiri"/>
          <w:color w:val="111111"/>
          <w:sz w:val="28"/>
          <w:szCs w:val="28"/>
          <w:rtl w:val="true"/>
          <w:lang w:bidi="ar-SA"/>
        </w:rPr>
        <w:t xml:space="preserve">. </w:t>
      </w:r>
      <w:r>
        <w:rPr>
          <w:rStyle w:val="FootnoteAnchor"/>
          <w:rtl w:val="true"/>
        </w:rPr>
        <w:footnoteReference w:id="317"/>
      </w:r>
      <w:bookmarkStart w:id="119" w:name="pg14245_128457"/>
    </w:p>
    <w:p>
      <w:pPr>
        <w:pStyle w:val="BookText"/>
        <w:rPr/>
      </w:pPr>
      <w:bookmarkEnd w:id="119"/>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أبی محمّد شیخ لأهل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السّلام،اُسِرَ مِن مُعَسکَرِهِ غُلامانِ صَغیرانِ،فَاُتِیَ بِهِما عُبَیدُ اللّهِ بنُ زِیادٍ،فَدَعا سَجّاناً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هذَینِ الُغلامَینِ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کَلاماً طَویلاً یَتَضَمَّنُ إخراجَ السَّجّانِ لَهُما،وقِیامَ رَجُلٍ فاسِقٍ مِن أتباعِ عُبَیدِ اللّهِ بنِ زِیادٍ بِقَتلِهِما،ومَجیئِهِ بِرَأسَیهِما إلی عُبَیدِ اللّهِ،إلی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أحکَمَ الحاکِمینَ قَد حَکَمَ بَینَکُم،مَن لِلفاسِقِ؟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 لَهُ رَجُلٌ مِن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إلَی المَوضِعِ الَّذی قَتَلَ فیهِ الغُلامَینِ،فَاضرِب عُنُقَهُ،ولا تَترُک أن یَختَلِطَ دَمُهُ بِدَمِهِما،وعَجِّل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ذلِکَ،وجاءَ بِرَأسِهِ،فَنَصَبَهُ عَلی قَناةٍ،فَجَعَلَ الصِّبیانُ یَرمونَهُ بِالنَّبلِ وَالحِجارَةِ،وهُم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ذُرِّیَّةِ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 غلامین من أهل البیت علیهم السّلام </w:t>
      </w:r>
      <w:r>
        <w:rPr>
          <w:rFonts w:eastAsia="IRNazanin" w:cs="IRNazanin"/>
          <w:color w:val="111111"/>
          <w:sz w:val="28"/>
          <w:szCs w:val="28"/>
          <w:rtl w:val="true"/>
          <w:lang w:bidi="fa-IR"/>
        </w:rPr>
        <w:t>).</w:t>
      </w:r>
    </w:p>
    <w:p>
      <w:pPr>
        <w:pStyle w:val="Heading5"/>
        <w:numPr>
          <w:ilvl w:val="4"/>
          <w:numId w:val="1"/>
        </w:numPr>
        <w:rPr/>
      </w:pPr>
      <w:bookmarkStart w:id="120" w:name="__RefHeading___Toc5890263_3381743652"/>
      <w:bookmarkStart w:id="121" w:name="_Toc41"/>
      <w:bookmarkEnd w:id="120"/>
      <w:r>
        <w:rPr/>
        <w:t>36/6</w:t>
      </w:r>
      <w:r>
        <w:rPr>
          <w:rtl w:val="true"/>
        </w:rPr>
        <w:t xml:space="preserve"> </w:t>
      </w:r>
      <w:r>
        <w:rPr>
          <w:rtl w:val="true"/>
        </w:rPr>
        <w:t>رَجُلٌ أسوَدُ الوَجهِ‌</w:t>
      </w:r>
      <w:bookmarkEnd w:id="1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الحسن 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أبا امّی بَزیعاً،قالَ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نَمُرُّ ونَحنُ غِلمانٌ زَمَنَ خالِدٍ،عَلی رَجُلٍ فِی الطَّریقِ جالِسٍ،أبیَضِ الجَسَدِ أسوَدِ الوَجهِ،وکانَ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319"/>
      </w:r>
      <w:bookmarkStart w:id="122" w:name="pg14245_128458"/>
    </w:p>
    <w:p>
      <w:pPr>
        <w:pStyle w:val="Heading5"/>
        <w:numPr>
          <w:ilvl w:val="4"/>
          <w:numId w:val="1"/>
        </w:numPr>
        <w:rPr/>
      </w:pPr>
      <w:bookmarkStart w:id="123" w:name="__RefHeading___Toc5890265_3381743652"/>
      <w:bookmarkStart w:id="124" w:name="_Toc42"/>
      <w:bookmarkEnd w:id="122"/>
      <w:bookmarkEnd w:id="123"/>
      <w:r>
        <w:rPr/>
        <w:t>37/6</w:t>
      </w:r>
      <w:r>
        <w:rPr>
          <w:rtl w:val="true"/>
        </w:rPr>
        <w:t xml:space="preserve"> </w:t>
      </w:r>
      <w:r>
        <w:rPr>
          <w:rtl w:val="true"/>
        </w:rPr>
        <w:t>رَجُلٌ یَقولُ</w:t>
      </w:r>
      <w:r>
        <w:rPr>
          <w:rtl w:val="true"/>
        </w:rPr>
        <w:t>:«</w:t>
      </w:r>
      <w:r>
        <w:rPr>
          <w:rtl w:val="true"/>
        </w:rPr>
        <w:t>اللّهُمَّ اغفِرلی وما أراکَ فاعِلاً</w:t>
      </w:r>
      <w:r>
        <w:rPr>
          <w:rtl w:val="true"/>
        </w:rPr>
        <w:t>»</w:t>
      </w:r>
      <w:bookmarkEnd w:id="124"/>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لَهیعَةَ وغَیرُهُ حَدیثاً أخَذنا مِنهُ مَوضِعَ الحاجَةِ،قالَ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أطوفُ بِالبَیتِ،فَإِذا أنَا بِرَجُلٍ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لی وما أراکَ فاعِلاً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اللّهِ،اتَّقِ اللّهَ،ولا تَقُل مِثلَ هذا،فَإِنَّ ذُنوبَکَ لَو کانَت مِثلَ قَطرِ الأَمصارِ ووَرَقِ الأَشجارِ،فَاستَغفَرتَ اللّهَ،غَفَرَها لَکَ إنَّهُ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مِنّی حَتّی اخبِرَکَ بِقِصَّتی،فَأَتَیتُهُ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أنَّنا کُنّا خَمسینَ نَفَراً مِمَّن سارَ مَعَ رَأسِ الحُسَینِ علیه السّلام إلَی الشّامِ،فَکُنّا إذا أمسَینا وَضَعنَا الرَّأسَ فی تابوتٍ وشَرِبنَا الخَمرَ حَولَ التّابوتِ،فَشَرِبَ أصحابی لَیلَةً حَتّی سَکِروا،ولَم أشرَب مَعَهُم،فَلَمّا جَنَّ اللَّیلُ سَمِعتُ رَعداً،ورَأَیتُ بَرقاً،فَإِذا أبوابُ السَّماءِ قَد فُتِحَت، ونَزَلَ آدَمُ ونوحٌ وإبراهیمُ وإسحاقُ وإسماعیلُ ونَبِیُّنا مُحَمَّدٌ صَلَّی اللّهُ عَلَیهِ وآلِهِ وعَلَیهِم أجَمعینَ،ومَعَهُم جَبرَئیلُ وخَلقٌ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جَبرَئیلُ مِنَ التّابوتِ،فَأَخرَجَ الرَّأسَ وضَمَّهُ إلی نَفسِهِ وقَبَّلَهُ،ثُمَّ کَذلِکَ فَعَلَ الأَنبِیاءُ کُلُّهُم،وبَکَی النَّبِیُّ صلّی اللّه علیه و آله عَلی رَأسِ الحُسَینِ علیه السّلام،وعَزّاهُ الأَنبِیاءُ،وقالَ لَهُ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تَعالی أمَرَنی أن اطیعَکَ فی امَّتِکَ،فَإِن أمَرتَنی زَلزَلتُ الأَرضَ بِهِم،وجَعَلتُ عالِیَها سافِلَها کَما فَعَلتُ بِقَومِ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جَبرَئیلُ،فَإِنَّ لَهُم مَعی مَوقِفاً بَینَ یَدَیِ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المَلائِکَةُ نَحوَنا لِیَقتُلونا،فَقُلتُ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غَفَرَ اللّهُ لَکَ</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125" w:name="pg14245_128459"/>
    </w:p>
    <w:p>
      <w:pPr>
        <w:pStyle w:val="Heading5"/>
        <w:numPr>
          <w:ilvl w:val="4"/>
          <w:numId w:val="1"/>
        </w:numPr>
        <w:rPr/>
      </w:pPr>
      <w:bookmarkStart w:id="126" w:name="__RefHeading___Toc5890267_3381743652"/>
      <w:bookmarkStart w:id="127" w:name="_Toc43"/>
      <w:bookmarkEnd w:id="125"/>
      <w:bookmarkEnd w:id="126"/>
      <w:r>
        <w:rPr/>
        <w:t>38/6</w:t>
      </w:r>
      <w:r>
        <w:rPr>
          <w:rtl w:val="true"/>
        </w:rPr>
        <w:t xml:space="preserve"> </w:t>
      </w:r>
      <w:r>
        <w:rPr>
          <w:rtl w:val="true"/>
        </w:rPr>
        <w:t>رَجُلٌ رائِحَتُهُ رائِحَةُ القَطِرانِ‌</w:t>
      </w:r>
      <w:bookmarkEnd w:id="127"/>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الفضل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شَخصٍ،فَأَقبَلَ رَجُلٌ فَجَلَسَ إلَیهِ، رائِحَتُهُ رائِحَةُ القَطِرانِ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یُطلی به الإبل التی فیها الجرب،فیحرق بحدّته وحرارته الجرب،یُتّخذ من حمل شجرالعرعر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هذا،أتَبیعُ القَطِرانَ؟قالَ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الرّائِحَةُ؟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مِمَّن شَهِدَ عَسکَرَ عُمَرَ بنِ سَعدٍ،وکُنتُ أبیعُهُم أوتادَ الحَدیدِ،فَلَمّا جَنَّ عَلَیَّ اللَّیلُ رَقَدتُ،فَرَأَیتُ فی نَومی رَسولَ اللّهِ صلّی اللّه علیه و آله ومَعَهُ عَلِیٌّ،وعَلِیٌّ یَسقِی القَتلی مِن أصحابِ الحُسَینِ،فَقُلتُ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اِسقِنی،فَأَبی،فَقُلتُ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اللّهِ،مُرهُ یَسقینی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مِمَّن عاوَنَ عَلَینا؟فَقُلتُ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اللّهِ،وَاللّهِ،ما ضَرَبتُ بِسَیفٍ،ولا طَعَنتُ بِرُمحٍ،ولا رَمَیتُ بِسَهمٍ،ولکِنّی کُنتُ أبیعُهُم أوتادَ الحَدیدِ،فَقالَ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اسقِهِ،فَناوَلَنی قَعباً مَملوءاً قَطِراناً،فَشَرِبتُ مِنهُ قَطِراناً،ولَم أزَل أبولُ القَطِرانَ أیّاماً، ثُمَّ انقَطَعَ ذلِکَ البَولُ عَنّی،وبَقِیَتِ الرّائِحَةُ فی جِسمی</w:t>
      </w:r>
      <w:r>
        <w:rPr>
          <w:rFonts w:eastAsia="Amiri" w:cs="Amiri" w:ascii="Amiri" w:hAnsi="Amiri"/>
          <w:color w:val="111111"/>
          <w:sz w:val="28"/>
          <w:szCs w:val="28"/>
          <w:rtl w:val="true"/>
          <w:lang w:bidi="ar-SA"/>
        </w:rPr>
        <w:t xml:space="preserve">. </w:t>
      </w:r>
      <w:r>
        <w:rPr>
          <w:rStyle w:val="FootnoteAnchor"/>
          <w:rtl w:val="true"/>
        </w:rPr>
        <w:footnoteReference w:id="322"/>
      </w:r>
    </w:p>
    <w:p>
      <w:pPr>
        <w:pStyle w:val="Heading5"/>
        <w:numPr>
          <w:ilvl w:val="4"/>
          <w:numId w:val="1"/>
        </w:numPr>
        <w:rPr/>
      </w:pPr>
      <w:bookmarkStart w:id="128" w:name="__RefHeading___Toc5890269_3381743652"/>
      <w:bookmarkStart w:id="129" w:name="_Toc44"/>
      <w:bookmarkEnd w:id="128"/>
      <w:r>
        <w:rPr/>
        <w:t>39/6</w:t>
      </w:r>
      <w:r>
        <w:rPr>
          <w:rtl w:val="true"/>
        </w:rPr>
        <w:t xml:space="preserve"> </w:t>
      </w:r>
      <w:r>
        <w:rPr>
          <w:rtl w:val="true"/>
        </w:rPr>
        <w:t>قاتِلُ حَبیبِ بنِ مُظاهِرٍ</w:t>
      </w:r>
      <w:bookmarkEnd w:id="1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شَدیداً،فَحَمَلَ عَلَیهِ رَجُلٌ مِن بَنی تَمیمٍ،فَضَرَبَهُ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عَلی رَأسِهِ،فَقَتَلَهُ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عَلَیهِ آخَرُ مِن بَنی تَمیمٍ، </w:t>
      </w:r>
    </w:p>
    <w:p>
      <w:pPr>
        <w:pStyle w:val="BookText"/>
        <w:rPr/>
      </w:pPr>
      <w:r>
        <w:rPr>
          <w:rFonts w:ascii="Amiri" w:hAnsi="Amiri" w:eastAsia="Amiri" w:cs="Amiri"/>
          <w:color w:val="111111"/>
          <w:sz w:val="28"/>
          <w:sz w:val="28"/>
          <w:szCs w:val="28"/>
          <w:rtl w:val="true"/>
          <w:lang w:bidi="ar-SA"/>
        </w:rPr>
        <w:t>فَطَعَنَهُ فَوَقَعَ،فَذَهَبَ لِیَقومَ،فَضَرَبَهُ الحُصَینُ بنُ تَمیمٍ عَلی رَأسِهِ بِالسَّیفِ فَوَقَعَ،ونَزَلَ إلَیهِ التَّمیمِیُّ،فَاحتَزَّ رَأسَهُ،فَقالَ لَهُ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لَشَریکُکَ فی قَتلِهِ،فَقالَ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وَاللّهِ،ما قَتَلَهُ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الکوفَةِ أخَذَ الآخَرُ رَأسَ حَبیبٍ،فَعَلَّقَهُ فی لَبانِ فَرَسِهِ،ثُمَّ أقبَلَ بِهِ إلَی ابنِ زِیادٍ فِی القَصرِ،فَبَصُرَ بِهِ ابنُهُ القاسِمُ بنُ حَبیبٍ،وهُوَ یَومَئِذٍ قَد راهَقَ،فَأَقبَلَ مَعَ الفارِسِ لا یُفارِقُهُ،کُلَّما دَخَلَ القَصرَ دَخَلَ مَعَهُ،وإذا خَرَجَ خَرَجَ مَعَهُ،فَارتابَ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بُنَیَّ تَتبَعُنی؟قالَ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الرَّأسَ الَّذی مَعَکَ رَأسُ أبی،أفَتُعطینیهِ حَتّی أدفِنَهُ؟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یَرضَی الأَمیرُ أن یُدفَنَ،وأنَا اریدُ أن یُثیبَنِی الأَمیرُ عَلی قَتلِهِ ثَواباً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لا یُثیبُکَ عَلی ذلِکَ إلّاأسوَأَ الثَّوابِ،أما وَاللّهِ،لقَدَ قَتَلتَ خَیراً مِنکَ،وبَکی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فَمَکَثَ الغُلامُ حَتّی إذا أدرَکَ،لَم یَکُن لَهُ هِمَّةٌ إلَّااتِّباعُ أثَرِ قاتِلِ أبیهِ،لِیَجِدَ مِنهُ غِرَّةً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،فَیَقتُلَهُ بِأَبیهِ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زَمانُ مُصعَبِ بنِ الزُّبَیرِ،وغَزا مُصعَبٌ باجُمَیری </w:t>
      </w:r>
      <w:r>
        <w:rPr>
          <w:rStyle w:val="FootnoteAnchor"/>
          <w:rtl w:val="true"/>
        </w:rPr>
        <w:footnoteReference w:id="324"/>
      </w:r>
      <w:r>
        <w:rPr>
          <w:rFonts w:ascii="Amiri" w:hAnsi="Amiri" w:eastAsia="Amiri" w:cs="Amiri"/>
          <w:color w:val="111111"/>
          <w:sz w:val="28"/>
          <w:sz w:val="28"/>
          <w:szCs w:val="28"/>
          <w:rtl w:val="true"/>
          <w:lang w:bidi="ar-SA"/>
        </w:rPr>
        <w:t>،دَخَلَ عَسکَرَ مُصعَبٍ،فَإِذا قاتِلُ أبیهِ فی فُسطاطِهِ،فَأَقبَلَ یَختَلِفُ فی طَلَبِهِ وَالتِماسِ غِرَّتِهِ،فَدَخَلَ عَلَیهِ وهُوَ قائِلٌ نِصفَ النَّهارِ،فَضَرَبَهُ بِسَیفِهِ حَتّی بَرَدَ</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4245_128462"/>
      <w:bookmarkStart w:id="131" w:name="pg14245_128462"/>
      <w:bookmarkEnd w:id="131"/>
    </w:p>
    <w:p>
      <w:pPr>
        <w:pStyle w:val="Heading4"/>
        <w:numPr>
          <w:ilvl w:val="3"/>
          <w:numId w:val="1"/>
        </w:numPr>
        <w:rPr/>
      </w:pPr>
      <w:bookmarkStart w:id="132" w:name="pg14245_128462"/>
      <w:bookmarkStart w:id="133" w:name="__RefHeading___Toc5890271_3381743652"/>
      <w:bookmarkStart w:id="134" w:name="_Toc45"/>
      <w:bookmarkEnd w:id="132"/>
      <w:bookmarkEnd w:id="133"/>
      <w:r>
        <w:rPr>
          <w:rtl w:val="true"/>
        </w:rPr>
        <w:t>کلام فی عاقبة من قاتل الإمام علیه السّلام أو خذله</w:t>
      </w:r>
      <w:bookmarkEnd w:id="134"/>
    </w:p>
    <w:p>
      <w:pPr>
        <w:pStyle w:val="Heading5"/>
        <w:numPr>
          <w:ilvl w:val="4"/>
          <w:numId w:val="1"/>
        </w:numPr>
        <w:rPr/>
      </w:pPr>
      <w:bookmarkStart w:id="135" w:name="__RefHeading___Toc5890273_3381743652"/>
      <w:bookmarkStart w:id="136" w:name="_Toc46"/>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من المسائل المهمّة جدّاً والقابلة للتأمّل فی واقعة عاشوراء،والتی تعتبر عامل اعتبار للجمیع وخاصّة للظالمین والمجرمین علی طول التاریخ،هی مصیر وعاقبة من قاتل الإمام الحسین علیه السّلام أو خذله أمام العدوّ ولم ینصره،فإنّهم لا یعاقبون علی قدر جرمهم فی الآخرة وحسب،بل سیلقون بعض جزائهم فی هذا العالم أیضاً</w:t>
      </w:r>
      <w:r>
        <w:rPr>
          <w:rFonts w:eastAsia="IRNazanin" w:cs="IRNazanin"/>
          <w:color w:val="111111"/>
          <w:sz w:val="28"/>
          <w:szCs w:val="28"/>
          <w:rtl w:val="true"/>
          <w:lang w:bidi="fa-IR"/>
        </w:rPr>
        <w:t>.</w:t>
      </w:r>
    </w:p>
    <w:p>
      <w:pPr>
        <w:pStyle w:val="Heading5"/>
        <w:numPr>
          <w:ilvl w:val="4"/>
          <w:numId w:val="1"/>
        </w:numPr>
        <w:rPr/>
      </w:pPr>
      <w:bookmarkStart w:id="137" w:name="__RefHeading___Toc5890275_3381743652"/>
      <w:bookmarkStart w:id="138" w:name="_Toc47"/>
      <w:bookmarkEnd w:id="137"/>
      <w:r>
        <w:rPr>
          <w:rtl w:val="true"/>
        </w:rPr>
        <w:t>دعاء النبیّ صلّی اللّه علیه و آله علیهم</w:t>
      </w:r>
      <w:bookmarkEnd w:id="138"/>
    </w:p>
    <w:p>
      <w:pPr>
        <w:pStyle w:val="BookText"/>
        <w:rPr/>
      </w:pPr>
      <w:r>
        <w:rPr>
          <w:rFonts w:ascii="IRNazanin" w:hAnsi="IRNazanin" w:eastAsia="IRNazanin"/>
          <w:color w:val="111111"/>
          <w:sz w:val="28"/>
          <w:sz w:val="28"/>
          <w:szCs w:val="28"/>
          <w:rtl w:val="true"/>
          <w:lang w:bidi="fa-IR"/>
        </w:rPr>
        <w:t>کان النبیّ صلّی اللّه علیه و آله یتنبّأ بهذه الحادثة الألیمة قبل وقوعها بسنین،واستناداً إلی روایة،فإنّ النبیّ صلّی اللّه علیه و آله دعا علی من حارب الإمام الحسین علیه السّلام أو لم ینصره،بقوله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اخذُل مَن خَذَلَهُ،وَاقتُل مَن قَتَلَهُ،وَاذبَح مَن ذَبَحَهُ،ولا تُمَتِّعهُ بِما طَلَبَ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فی حدیث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 ابنِیَ الحُسَینُ بِظَهرِ الکوفَةِ،الوَیلُ لِقاتِلِهِ،وخاذِلِهِ،وتارِکِ نُصرَتِهِ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5"/>
        <w:numPr>
          <w:ilvl w:val="4"/>
          <w:numId w:val="1"/>
        </w:numPr>
        <w:rPr/>
      </w:pPr>
      <w:bookmarkStart w:id="139" w:name="__RefHeading___Toc5890277_3381743652"/>
      <w:bookmarkStart w:id="140" w:name="_Toc48"/>
      <w:bookmarkEnd w:id="139"/>
      <w:r>
        <w:rPr>
          <w:rtl w:val="true"/>
        </w:rPr>
        <w:t>مصیر مسبّبی فاجعة کربلاء</w:t>
      </w:r>
      <w:bookmarkEnd w:id="140"/>
    </w:p>
    <w:p>
      <w:pPr>
        <w:pStyle w:val="Heading6"/>
        <w:numPr>
          <w:ilvl w:val="5"/>
          <w:numId w:val="1"/>
        </w:numPr>
        <w:rPr/>
      </w:pPr>
      <w:bookmarkStart w:id="141" w:name="__RefHeading___Toc5890279_3381743652"/>
      <w:bookmarkStart w:id="142" w:name="_Toc49"/>
      <w:bookmarkEnd w:id="141"/>
      <w:r>
        <w:rPr>
          <w:rtl w:val="true"/>
        </w:rPr>
        <w:t>اشارة</w:t>
      </w:r>
      <w:bookmarkEnd w:id="1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استجیب دعاء رسول اللّه صلّی اللّه علیه و آله علی من کان له دور فی فاجعة کربلاء الدمویّة،سواء من حارب الإمام الحسین علیه السّلام وجهاً لوجه،أو شارک فی هذه الحادثة الألیمة بشکل غیر مباشر </w:t>
      </w:r>
      <w:bookmarkStart w:id="143" w:name="pg14245_128463"/>
    </w:p>
    <w:p>
      <w:pPr>
        <w:pStyle w:val="BookText"/>
        <w:rPr/>
      </w:pPr>
      <w:bookmarkEnd w:id="143"/>
      <w:r>
        <w:rPr>
          <w:rFonts w:ascii="IRNazanin" w:hAnsi="IRNazanin" w:eastAsia="IRNazanin"/>
          <w:color w:val="111111"/>
          <w:sz w:val="28"/>
          <w:sz w:val="28"/>
          <w:szCs w:val="28"/>
          <w:rtl w:val="true"/>
          <w:lang w:bidi="fa-IR"/>
        </w:rPr>
        <w:t>عبر الامتناع عن نصرته علیه السّلام،ونالوا جزاءهم</w:t>
      </w:r>
      <w:r>
        <w:rPr>
          <w:rFonts w:eastAsia="IRNazanin" w:cs="IRNazanin"/>
          <w:color w:val="111111"/>
          <w:sz w:val="28"/>
          <w:szCs w:val="28"/>
          <w:rtl w:val="true"/>
          <w:lang w:bidi="fa-IR"/>
        </w:rPr>
        <w:t>.</w:t>
      </w:r>
    </w:p>
    <w:p>
      <w:pPr>
        <w:pStyle w:val="Heading6"/>
        <w:numPr>
          <w:ilvl w:val="5"/>
          <w:numId w:val="1"/>
        </w:numPr>
        <w:rPr/>
      </w:pPr>
      <w:bookmarkStart w:id="144" w:name="__RefHeading___Toc5890281_3381743652"/>
      <w:bookmarkStart w:id="145" w:name="_Toc50"/>
      <w:bookmarkEnd w:id="144"/>
      <w:r>
        <w:rPr/>
        <w:t>1</w:t>
      </w:r>
      <w:r>
        <w:rPr>
          <w:rtl w:val="true"/>
        </w:rPr>
        <w:t>.</w:t>
      </w:r>
      <w:r>
        <w:rPr>
          <w:rtl w:val="true"/>
        </w:rPr>
        <w:t>زوال حکم آل أبی سفیان</w:t>
      </w:r>
      <w:bookmarkEnd w:id="145"/>
    </w:p>
    <w:p>
      <w:pPr>
        <w:pStyle w:val="BookText"/>
        <w:rPr/>
      </w:pPr>
      <w:r>
        <w:rPr>
          <w:rFonts w:ascii="IRNazanin" w:hAnsi="IRNazanin" w:eastAsia="IRNazanin"/>
          <w:color w:val="111111"/>
          <w:sz w:val="28"/>
          <w:sz w:val="28"/>
          <w:szCs w:val="28"/>
          <w:rtl w:val="true"/>
          <w:lang w:bidi="fa-IR"/>
        </w:rPr>
        <w:t>لقد تسبّبت الموجة الاُولی لحادثة عاشوراء إلی زوال حکم آل أبی سفیان،وذلک بعد مرور ثلاثة أعوام علیها فقط،وکان دور هذه الفاجعة فی افول قدرة هذه الاُسرة واضحاً إلی درجة بحیث إنّ عبد الملک بن مروان رغم أنّه ورث الحکم منهم،اعترف بهذه الحقیقة رسمیّاً بعد تسلّطه علی زمام الاُمور،وکتب إلی الحجّاج بن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جنّبنی دماء بنی عبد المطّلب،فلیس فیها شِفاء من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رأیتُ بنی حرب سُلبوا ملکهم لمّا قتلوا الحسین بن علیّ</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46" w:name="__RefHeading___Toc5890283_3381743652"/>
      <w:bookmarkStart w:id="147" w:name="_Toc51"/>
      <w:bookmarkEnd w:id="146"/>
      <w:r>
        <w:rPr/>
        <w:t>2</w:t>
      </w:r>
      <w:r>
        <w:rPr>
          <w:rtl w:val="true"/>
        </w:rPr>
        <w:t>.</w:t>
      </w:r>
      <w:r>
        <w:rPr>
          <w:rtl w:val="true"/>
        </w:rPr>
        <w:t>قصر العمر والإصابة بالأمراض الخطیرة</w:t>
      </w:r>
      <w:bookmarkEnd w:id="147"/>
    </w:p>
    <w:p>
      <w:pPr>
        <w:pStyle w:val="BookText"/>
        <w:rPr/>
      </w:pPr>
      <w:r>
        <w:rPr>
          <w:rFonts w:ascii="IRNazanin" w:hAnsi="IRNazanin" w:eastAsia="IRNazanin"/>
          <w:color w:val="111111"/>
          <w:sz w:val="28"/>
          <w:sz w:val="28"/>
          <w:szCs w:val="28"/>
          <w:rtl w:val="true"/>
          <w:lang w:bidi="fa-IR"/>
        </w:rPr>
        <w:t>روی عبد اللّه بن بدر الخطمی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یُبارَکَ فی أجَلِهِ،وأن یُمَتَّعَ بِما خَوَّلَهُ اللّهُ تَعالی،فَلیَخلُفنی فی أهلی خِلافَةً حَسَنَةً،ومَن لَم یَخلُفنی فیهِم بُتِکَ </w:t>
      </w:r>
      <w:r>
        <w:rPr>
          <w:rStyle w:val="FootnoteAnchor"/>
          <w:rtl w:val="true"/>
        </w:rPr>
        <w:footnoteReference w:id="329"/>
      </w:r>
      <w:r>
        <w:rPr>
          <w:rFonts w:ascii="Amiri" w:hAnsi="Amiri" w:eastAsia="Amiri" w:cs="Amiri"/>
          <w:color w:val="111111"/>
          <w:sz w:val="28"/>
          <w:sz w:val="28"/>
          <w:szCs w:val="28"/>
          <w:rtl w:val="true"/>
          <w:lang w:bidi="ar-SA"/>
        </w:rPr>
        <w:t>عُمُرُهُ،ووَرَدَ عَلَیَّ یَومَ القِیامَةِ مُسوَدّاً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 رسول اللّه صلّی اللّه علیه و آله،فإنّ یزید بن معاویة لم یخلفه فی أهله خلافة حسنة،فبتک عمرهُ،وما بقی بعد الحسین علیه السّلام إلّاقلیلاً،وکذلک عبید اللّه بن زیاد لعنهما اللّه</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هلک یزید وهو فی الثامنة والثلاثین من عمره،وقُتل ابن زیاد وهو فی السابعة والثلاثین، واستناداً لروایات معتبرة فقد اصیب الکثیر من المجرمین والجناة فی کربلاء بالأمراض الخطیرة،مثل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والجذام والبرص،حیث یقول عبد الرحمن الغنوی</w:t>
      </w:r>
      <w:r>
        <w:rPr>
          <w:rFonts w:eastAsia="IRNazanin" w:cs="IRNazanin"/>
          <w:color w:val="111111"/>
          <w:sz w:val="28"/>
          <w:szCs w:val="28"/>
          <w:rtl w:val="true"/>
          <w:lang w:bidi="fa-IR"/>
        </w:rPr>
        <w:t xml:space="preserve">: </w:t>
      </w:r>
      <w:bookmarkStart w:id="148" w:name="pg14245_128464"/>
    </w:p>
    <w:p>
      <w:pPr>
        <w:pStyle w:val="BookText"/>
        <w:rPr/>
      </w:pPr>
      <w:bookmarkEnd w:id="148"/>
      <w:r>
        <w:rPr>
          <w:rFonts w:ascii="IRNazanin" w:hAnsi="IRNazanin" w:eastAsia="IRNazanin"/>
          <w:color w:val="111111"/>
          <w:sz w:val="28"/>
          <w:sz w:val="28"/>
          <w:szCs w:val="28"/>
          <w:rtl w:val="true"/>
          <w:lang w:bidi="fa-IR"/>
        </w:rPr>
        <w:t xml:space="preserve">ما بقی أحد ممّن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قتله،أو کان فی محاربته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أصابه جنون،أو جذام،أو برص،وصار ذلک وراثة فی نسلهم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القاضی النعمان استناداً للروایات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نجا أحد ممّن قتل الحسین علیه السّلام من القتل فمات،حتّی رُمی بداءٍ فی جسده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کما یطالعنا فی روایة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جمعاً تذاکروا أنّه ما من أحد أعان علی قتل الحسین،إلّاأصابه بلاء قبل أن یموت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لم یبق ممّن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إلّامن عوقب فی الدنیا؛إمّا بقتلٍ،أو عمیً،أو سوادِ الوجه،أو زوالِ الملک فی مدّة یسیرة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ویصرّح ابن کثیر بأنّ أغلب الروایات التی تشیر إلی المصیر المشؤوم لمسبّبی فاجعة کربلاء صحیحة،وهذا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روی من الأحادیث والفتن التی أصابت 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فأکثرُها صحیح،فإنّه قلّ من نجا من اولئک الذین قتلوه من آفة وعاهة فی الدنیا،فلم یخرج منها حتّی اصیب بمرض،وأکثرهم أصابهم الجنون </w:t>
      </w:r>
      <w:r>
        <w:rPr>
          <w:rFonts w:eastAsia="IRNazanin" w:cs="IRNazanin"/>
          <w:color w:val="111111"/>
          <w:sz w:val="28"/>
          <w:szCs w:val="28"/>
          <w:rtl w:val="true"/>
          <w:lang w:bidi="fa-IR"/>
        </w:rPr>
        <w:t xml:space="preserve">. </w:t>
      </w:r>
      <w:r>
        <w:rPr>
          <w:rStyle w:val="FootnoteAnchor"/>
          <w:rtl w:val="true"/>
        </w:rPr>
        <w:footnoteReference w:id="335"/>
      </w:r>
    </w:p>
    <w:p>
      <w:pPr>
        <w:pStyle w:val="Heading6"/>
        <w:numPr>
          <w:ilvl w:val="5"/>
          <w:numId w:val="1"/>
        </w:numPr>
        <w:rPr/>
      </w:pPr>
      <w:bookmarkStart w:id="149" w:name="__RefHeading___Toc5890285_3381743652"/>
      <w:bookmarkStart w:id="150" w:name="_Toc52"/>
      <w:bookmarkEnd w:id="149"/>
      <w:r>
        <w:rPr/>
        <w:t>3</w:t>
      </w:r>
      <w:r>
        <w:rPr>
          <w:rtl w:val="true"/>
        </w:rPr>
        <w:t>.</w:t>
      </w:r>
      <w:r>
        <w:rPr>
          <w:rtl w:val="true"/>
        </w:rPr>
        <w:t>مقتل الکثیر منهم فی ثورة المختار</w:t>
      </w:r>
      <w:bookmarkEnd w:id="1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ثار المختار القی القبض علی الکثیر ممّن کان لهم دورٌ فی فاجعة کربلاء وتمّ إعدامهم بعد ذلک،حیث یقول الیعقوبی فی هذا الصدد</w:t>
      </w:r>
      <w:r>
        <w:rPr>
          <w:rFonts w:eastAsia="IRNazanin" w:cs="IRNazanin"/>
          <w:color w:val="111111"/>
          <w:sz w:val="28"/>
          <w:szCs w:val="28"/>
          <w:rtl w:val="true"/>
          <w:lang w:bidi="fa-IR"/>
        </w:rPr>
        <w:t xml:space="preserve">: </w:t>
      </w:r>
      <w:bookmarkStart w:id="151" w:name="pg14245_128465"/>
    </w:p>
    <w:p>
      <w:pPr>
        <w:pStyle w:val="BookText"/>
        <w:rPr/>
      </w:pPr>
      <w:bookmarkEnd w:id="151"/>
      <w:r>
        <w:rPr>
          <w:rFonts w:ascii="IRNazanin" w:hAnsi="IRNazanin" w:eastAsia="IRNazanin"/>
          <w:color w:val="111111"/>
          <w:sz w:val="28"/>
          <w:sz w:val="28"/>
          <w:szCs w:val="28"/>
          <w:rtl w:val="true"/>
          <w:lang w:bidi="fa-IR"/>
        </w:rPr>
        <w:t xml:space="preserve">تتبّع المختار قتلة الحسین،فقتل منهم خلقاً عظیماً حتّی لم یبقَ منهم کثیر أحد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إلی روایة وردت فی بحار الأنوار،فإنّ المختار قتل طوال حکمه للکوفة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استمرّ ثمانیة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ألفاً ممّن اشترک فی قتل الإمام الحسین وأصحابه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إلّاأنّ فی هذه الروایة مبالغة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الروایات التی جاءت فی بعض المصادر التاریخیّة،والتی وردت فیها کیفیّة عقوبة عدد من المجرمین علی یدیه بشکل غیر جائز فی الإسلام؛مثل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المُثلة،وإلقاء الشخص فی الزیت الساخن،مبالغ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المحتمل أنّها اختُلقت من قِبَل أعداء المختار من أجل تشویه سمعة ثورته،أو اختُلقت من قِبَل مریدیه من أجل إیجاد الخوف والرعب فی قلوب الأعداء</w:t>
      </w:r>
      <w:r>
        <w:rPr>
          <w:rFonts w:eastAsia="IRNazanin" w:cs="IRNazanin"/>
          <w:color w:val="111111"/>
          <w:sz w:val="28"/>
          <w:szCs w:val="28"/>
          <w:rtl w:val="true"/>
          <w:lang w:bidi="fa-IR"/>
        </w:rPr>
        <w:t>.</w:t>
      </w:r>
    </w:p>
    <w:p>
      <w:pPr>
        <w:pStyle w:val="Heading6"/>
        <w:numPr>
          <w:ilvl w:val="5"/>
          <w:numId w:val="1"/>
        </w:numPr>
        <w:rPr/>
      </w:pPr>
      <w:bookmarkStart w:id="152" w:name="__RefHeading___Toc5890287_3381743652"/>
      <w:bookmarkStart w:id="153" w:name="_Toc53"/>
      <w:bookmarkEnd w:id="152"/>
      <w:r>
        <w:rPr/>
        <w:t>4</w:t>
      </w:r>
      <w:r>
        <w:rPr>
          <w:rtl w:val="true"/>
        </w:rPr>
        <w:t>.</w:t>
      </w:r>
      <w:r>
        <w:rPr>
          <w:rtl w:val="true"/>
        </w:rPr>
        <w:t>تسلّط الحجّاج بن یوسف علی رقابهم</w:t>
      </w:r>
      <w:bookmarkEnd w:id="153"/>
    </w:p>
    <w:p>
      <w:pPr>
        <w:pStyle w:val="BookText"/>
        <w:rPr/>
      </w:pPr>
      <w:r>
        <w:rPr>
          <w:rFonts w:ascii="IRNazanin" w:hAnsi="IRNazanin" w:eastAsia="IRNazanin"/>
          <w:color w:val="111111"/>
          <w:sz w:val="28"/>
          <w:sz w:val="28"/>
          <w:szCs w:val="28"/>
          <w:rtl w:val="true"/>
          <w:lang w:bidi="fa-IR"/>
        </w:rPr>
        <w:t>لم یکن الذین لهم دور مباشر فی فاجعة کربلاء قد لقوا الجزاء الطبیعی لأعمالهم القبیحة قبل جزاء الآخرة فحسب،بل إنّ الذین کان لهم تأثیر غیر مباشر فی هذه الفاجعة عبر امتناعهم عن نصرة الإمام الحسین علیه السّلام،قد لقوا عقوباتهم الدنیویّة بنحوٍ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نعم،تاب بعضهم فتمخّضت عن ذلک نهضة التوّابین،وقُتلوا فی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وابتُلی بعضهم بتسلّط الحکم الاستبدادی للحجّاج بن یوسف،الحکم الذی کان قد تنبّأ به الإمام علیّ علیه السّلام بخصوص من امتنع عن نصرته،کما جاء فی نهج البلاغة،حیث خاطبهم الإمام علیه السّلام قائلاً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وَاللّهِ،لَیُسَلَّطَنَّ عَلَیکُم غُلامُ ثَقیفٍ الذَّیّالُ المَیّالُ،یَأکُلُ خَضِرَتَکُم،ویُذیبُ شَحمَتَکُم،إیهٍ أبا وَذحَةَ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bookmarkStart w:id="154" w:name="pg14245_128466"/>
    </w:p>
    <w:p>
      <w:pPr>
        <w:pStyle w:val="BookText"/>
        <w:rPr/>
      </w:pPr>
      <w:bookmarkEnd w:id="154"/>
      <w:r>
        <w:rPr>
          <w:rFonts w:ascii="IRNazanin" w:hAnsi="IRNazanin" w:eastAsia="IRNazanin"/>
          <w:color w:val="111111"/>
          <w:sz w:val="28"/>
          <w:sz w:val="28"/>
          <w:szCs w:val="28"/>
          <w:rtl w:val="true"/>
          <w:lang w:bidi="fa-IR"/>
        </w:rPr>
        <w:t xml:space="preserve">نعم،إنّ الذین امتنعوا عن نصرة الإمام علیّ علیه السّلام والإمام الحسن علیه السّلام والإمام الحسین علیه السّلام، خلیقون بأن یتسلّط علی رقابهم الحجّاج 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تحقّق تنبّؤ الإمام علیّ علیه السّلام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ه؛أی‌بعد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علی فاجعة کربلاء، حیث قتل الحجّاج طیلة فترة إمارته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نفر </w:t>
      </w:r>
      <w:r>
        <w:rPr>
          <w:rStyle w:val="FootnoteAnchor"/>
          <w:rtl w:val="true"/>
        </w:rPr>
        <w:footnoteReference w:id="340"/>
      </w:r>
      <w:r>
        <w:rPr>
          <w:rFonts w:ascii="IRNazanin" w:hAnsi="IRNazanin" w:eastAsia="IRNazanin"/>
          <w:color w:val="111111"/>
          <w:sz w:val="28"/>
          <w:sz w:val="28"/>
          <w:szCs w:val="28"/>
          <w:rtl w:val="true"/>
          <w:lang w:bidi="fa-IR"/>
        </w:rPr>
        <w:t xml:space="preserve">،وسجن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نفر؛کان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منهم نساءً</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155" w:name="__RefHeading___Toc5890289_3381743652"/>
      <w:bookmarkStart w:id="156" w:name="_Toc54"/>
      <w:bookmarkEnd w:id="155"/>
      <w:r>
        <w:rPr/>
        <w:t>5</w:t>
      </w:r>
      <w:r>
        <w:rPr>
          <w:rtl w:val="true"/>
        </w:rPr>
        <w:t>.</w:t>
      </w:r>
      <w:r>
        <w:rPr>
          <w:rtl w:val="true"/>
        </w:rPr>
        <w:t>أشدّ العقوبات فی الآخرة</w:t>
      </w:r>
      <w:bookmarkEnd w:id="156"/>
    </w:p>
    <w:p>
      <w:pPr>
        <w:pStyle w:val="BookText"/>
        <w:rPr/>
      </w:pPr>
      <w:r>
        <w:rPr>
          <w:rFonts w:ascii="IRNazanin" w:hAnsi="IRNazanin" w:eastAsia="IRNazanin"/>
          <w:color w:val="111111"/>
          <w:sz w:val="28"/>
          <w:sz w:val="28"/>
          <w:szCs w:val="28"/>
          <w:rtl w:val="true"/>
          <w:lang w:bidi="fa-IR"/>
        </w:rPr>
        <w:t>إنّ الروایات الواردة بشأن شدّة الجزاء الذی سیلقاه قاتلو الإمام الحسین علیه السّلام وأصحابه کثیرة، نکتفی هنا بذکر بعض النماذج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النّارِ مَنزِلَةً لَم یَکُن یَستَحِقُّها أحَدٌ مِنَ النّاسِ إلّابِقَتلِ الحُسَینِ بنِ عَلِیٍّ صَلَواتُ اللّهِ عَلَیهِما ویَحیَی بنِ زَکَرِیّا علیهما السّلام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کما ورد عن الإمام زین العابدین علیه السّلام ضمن روایة مفصّلة فی تبیین فضیلة کربلاء وزیارة الإمام الحسین علیه السّلام،أنّ اللّه تعالی یقول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وعِزَّتی وجَلالی،لَاُعَذِّبَنَّ مَن وَتَرَ رَسولی وصَفِیّی،وَانتَهَکَ حُرمَتَهُ،وقَتَلَ عِترَتَهُ، ونَبَذَ عَهدَهُ،وظَلَمَ أهلَ بَیتِهِ،عَذاباً لا اعَذِّبُهُ أحَداً مِنَ العالَمینَ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وروی ابن عساکر عن جابر بن عبد اللّه،أنّ رسول اللّه صلّی اللّه علیه و آله لعن قاتل الإمام الحسین علیه السّلام ودعا علیه،قال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ومن قاتله؟قال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 امَّتی یُبغِضُ عِترَتی،لا تَنالَهُ شَفاعَتی،کَأَنَّ بِنَفسِهِ بَینَ أطباقِ النّیرانِ یَرسبُ تارَةً ویَطفو اخری،وإنَّ جَوفَهُ لَیقولُ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غقّ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أی‌تغلی،وغقّ غقّ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صوت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غقّ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7" w:name="pg14245_128468"/>
    </w:p>
    <w:p>
      <w:pPr>
        <w:pStyle w:val="Heading2"/>
        <w:numPr>
          <w:ilvl w:val="1"/>
          <w:numId w:val="1"/>
        </w:numPr>
        <w:rPr/>
      </w:pPr>
      <w:bookmarkStart w:id="158" w:name="__RefHeading___Toc5890291_3381743652"/>
      <w:bookmarkStart w:id="159" w:name="_Toc55"/>
      <w:bookmarkEnd w:id="157"/>
      <w:bookmarkEnd w:id="158"/>
      <w:r>
        <w:rPr>
          <w:rtl w:val="true"/>
        </w:rPr>
        <w:t>القسم الحادی عشر</w:t>
      </w:r>
      <w:r>
        <w:rPr>
          <w:rtl w:val="true"/>
        </w:rPr>
        <w:t>:</w:t>
      </w:r>
      <w:r>
        <w:rPr>
          <w:rtl w:val="true"/>
        </w:rPr>
        <w:t>إقامَةُ مَأتَمِ الحُسَینِ علیه السّلام وذِکرُ مَصائِبِهِ وَالبُکاءُ عَلَیهِ‌</w:t>
      </w:r>
      <w:bookmarkEnd w:id="1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5890293_3381743652"/>
      <w:bookmarkStart w:id="161" w:name="_Toc56"/>
      <w:bookmarkEnd w:id="160"/>
      <w:r>
        <w:rPr>
          <w:rtl w:val="true"/>
        </w:rPr>
        <w:t>اشارة</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4245_128470"/>
      <w:bookmarkStart w:id="163" w:name="pg14245_128470"/>
      <w:bookmarkEnd w:id="163"/>
    </w:p>
    <w:p>
      <w:pPr>
        <w:pStyle w:val="Heading3"/>
        <w:numPr>
          <w:ilvl w:val="2"/>
          <w:numId w:val="1"/>
        </w:numPr>
        <w:rPr/>
      </w:pPr>
      <w:bookmarkStart w:id="164" w:name="pg14245_128470"/>
      <w:bookmarkStart w:id="165" w:name="__RefHeading___Toc5890295_3381743652"/>
      <w:bookmarkStart w:id="166" w:name="_Toc57"/>
      <w:bookmarkEnd w:id="164"/>
      <w:bookmarkEnd w:id="165"/>
      <w:r>
        <w:rPr>
          <w:rtl w:val="true"/>
        </w:rPr>
        <w:t>المدخل</w:t>
      </w:r>
      <w:bookmarkEnd w:id="166"/>
    </w:p>
    <w:p>
      <w:pPr>
        <w:pStyle w:val="Heading4"/>
        <w:numPr>
          <w:ilvl w:val="3"/>
          <w:numId w:val="1"/>
        </w:numPr>
        <w:rPr/>
      </w:pPr>
      <w:bookmarkStart w:id="167" w:name="__RefHeading___Toc5890297_3381743652"/>
      <w:bookmarkStart w:id="168" w:name="_Toc58"/>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تعدّ شعائر العزاء من العناصر الأصلیة والأساسیة فی دراسة الثقافة الحسینیة،بحیث لا یمکن تجاهل دورها الإیجابی فی التغییرات الثقافیة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جانب تلک المکانة السامیة والمؤثّرة اقترنت مراسم العزاء بتساؤلات وآفات وخاصّة فی عصرنا الحالی، ولذلک سوف نحاول تقدیم تحلیلٍ شاملٍ یتناول شعائر العزاء من خلال الاستخلاص والاستنتاج من الروایات المذکورة فی هذا الباب؛کی تتمّ الإجابة علی التساؤلات والشبهات فی معرض تسلیط الضوء علی مکانتها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أن نتناول جمیع جوانب مراسم العزاء ونتتبّعها بشکلٍ شامل،فإنّنا سوف نستعرض المواضیع ضمن أربعة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مراسم العزاء ومکانتها فی کلام الأئمّة وسیرتهم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وأدلّة إقامة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إقامة العزاء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مجالس العزاء الهادفة</w:t>
      </w:r>
      <w:r>
        <w:rPr>
          <w:rFonts w:eastAsia="Amiri" w:cs="Amiri" w:ascii="Amiri" w:hAnsi="Amiri"/>
          <w:color w:val="111111"/>
          <w:sz w:val="28"/>
          <w:szCs w:val="28"/>
          <w:rtl w:val="true"/>
          <w:lang w:bidi="ar-SA"/>
        </w:rPr>
        <w:t xml:space="preserve">. </w:t>
      </w:r>
      <w:bookmarkStart w:id="169" w:name="pg14245_128471"/>
    </w:p>
    <w:p>
      <w:pPr>
        <w:pStyle w:val="Heading4"/>
        <w:numPr>
          <w:ilvl w:val="3"/>
          <w:numId w:val="1"/>
        </w:numPr>
        <w:rPr/>
      </w:pPr>
      <w:bookmarkStart w:id="170" w:name="__RefHeading___Toc5890299_3381743652"/>
      <w:bookmarkStart w:id="171" w:name="_Toc59"/>
      <w:bookmarkEnd w:id="169"/>
      <w:bookmarkEnd w:id="170"/>
      <w:r>
        <w:rPr>
          <w:rtl w:val="true"/>
        </w:rPr>
        <w:t xml:space="preserve">( </w:t>
      </w:r>
      <w:r>
        <w:rPr/>
        <w:t>1</w:t>
      </w:r>
      <w:r>
        <w:rPr>
          <w:rtl w:val="true"/>
        </w:rPr>
        <w:t xml:space="preserve"> ) </w:t>
      </w:r>
      <w:r>
        <w:rPr>
          <w:rtl w:val="true"/>
        </w:rPr>
        <w:t>مکانة إقامة العزاء فی کلام الأئمّة علیهم السّلام وسیرتهم</w:t>
      </w:r>
      <w:bookmarkEnd w:id="171"/>
    </w:p>
    <w:p>
      <w:pPr>
        <w:pStyle w:val="Heading5"/>
        <w:numPr>
          <w:ilvl w:val="4"/>
          <w:numId w:val="1"/>
        </w:numPr>
        <w:rPr/>
      </w:pPr>
      <w:bookmarkStart w:id="172" w:name="__RefHeading___Toc5890301_3381743652"/>
      <w:bookmarkStart w:id="173" w:name="_Toc60"/>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استناداً إلی روایات هذا القسم،فإنّ أهل بیت الرسالة دعَوا إلی إقامة العزاء علی سیّد الشهداء وأصحابه،وقراءة المراثی والبکاء لما حلّ بهم،وخاصّة فی العشرة الاُولی من المحرّم،وبالأخصّ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فإنّ إقامة العزاء علی سیّد الشهداء هو تعبیر عن حبّ أهل بیت رسول اللّه صلّی اللّه علیه و آله الذین أوجب القرآن مودّتهم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وإقامة العزاء علی سیّد الشهداء هو تعبیر عن المواساة فی أکبر المصائب التی حلّت بأهل البیت علیهم السّلام،بل حلّت علی الإسلام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الصدوق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شیعَتَنا،شیعَتُنا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شَرِکونا فِی المُصیبَةِ بِطولِ الحُزنِ وَالحَسرَةِ</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وفی روایة اخری عنه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تِلکَ الأَعیُنَ الَّتی جَرَت دُموعُها رَحمَةً لَنا،وَارحَم تِلکَ القُلوبَ الَّتی جَزِعَت وَاحتَرَقَت لَنا،وَارحَمِ الصَّرخَةَ الَّتی کانَت لَنا</w:t>
      </w:r>
      <w:r>
        <w:rPr>
          <w:rFonts w:eastAsia="Amiri" w:cs="Amiri" w:ascii="Amiri" w:hAnsi="Amiri"/>
          <w:color w:val="111111"/>
          <w:sz w:val="28"/>
          <w:szCs w:val="28"/>
          <w:rtl w:val="true"/>
          <w:lang w:bidi="ar-SA"/>
        </w:rPr>
        <w:t xml:space="preserve">. </w:t>
      </w:r>
      <w:r>
        <w:rPr>
          <w:rStyle w:val="FootnoteAnchor"/>
          <w:rtl w:val="true"/>
        </w:rPr>
        <w:footnoteReference w:id="347"/>
      </w:r>
      <w:bookmarkStart w:id="174" w:name="pg14245_128472"/>
    </w:p>
    <w:p>
      <w:pPr>
        <w:pStyle w:val="BookText"/>
        <w:rPr/>
      </w:pPr>
      <w:bookmarkEnd w:id="174"/>
      <w:r>
        <w:rPr>
          <w:rFonts w:ascii="IRNazanin" w:hAnsi="IRNazanin" w:eastAsia="IRNazanin"/>
          <w:color w:val="111111"/>
          <w:sz w:val="28"/>
          <w:sz w:val="28"/>
          <w:szCs w:val="28"/>
          <w:rtl w:val="true"/>
          <w:lang w:bidi="fa-IR"/>
        </w:rPr>
        <w:t>وإقامة العزاء علی سیّد الشهداء هو أحد أوضح مصادیق تعظیم الشعائر الإلهیّة، وأمارات تقوی القلوب</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المؤکّد أنّ من أهمّ ممیّزات المجتمع الشیعی،هی امتلاکهم الینبوع الحسینی المفعم بالنور والقیم المعنویة،حیث جری هذا الینبوع المتدفّق منذ الیوم الأوّل الذی طُرح فیه موضوع ذکر مصیبة سیّد الشهداء وأصحابه،وما یزال جاریاً إلی الیوم،وسوف یستمرّ جریانه فیما بعد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أئمّة أهل البیت علیهم السّلام علی أهمّیة إقامة العزاء علی سیّد الشهداء علیه السّلام،وإحیاء هذه المراسم بأنحاءٍ مختلفة،فبالإضافة إلی التأکیدات القولیة المباشرة،أکّدوا علیها بأشکالٍ اخری أیضاً،وفیما یلی نشیر إلی بعضها</w:t>
      </w:r>
      <w:r>
        <w:rPr>
          <w:rFonts w:eastAsia="IRNazanin" w:cs="IRNazanin"/>
          <w:color w:val="111111"/>
          <w:sz w:val="28"/>
          <w:szCs w:val="28"/>
          <w:rtl w:val="true"/>
          <w:lang w:bidi="fa-IR"/>
        </w:rPr>
        <w:t>:</w:t>
      </w:r>
    </w:p>
    <w:p>
      <w:pPr>
        <w:pStyle w:val="Heading5"/>
        <w:numPr>
          <w:ilvl w:val="4"/>
          <w:numId w:val="1"/>
        </w:numPr>
        <w:rPr/>
      </w:pPr>
      <w:bookmarkStart w:id="175" w:name="__RefHeading___Toc5890303_3381743652"/>
      <w:bookmarkStart w:id="176" w:name="_Toc61"/>
      <w:bookmarkEnd w:id="175"/>
      <w:r>
        <w:rPr/>
        <w:t>1</w:t>
      </w:r>
      <w:r>
        <w:rPr>
          <w:rtl w:val="true"/>
        </w:rPr>
        <w:t>.</w:t>
      </w:r>
      <w:r>
        <w:rPr>
          <w:rtl w:val="true"/>
        </w:rPr>
        <w:t>من رثی سیّد الشهداء علیه السّلام قبل حادثة کربلاء</w:t>
      </w:r>
      <w:bookmarkEnd w:id="176"/>
    </w:p>
    <w:p>
      <w:pPr>
        <w:pStyle w:val="BookText"/>
        <w:rPr/>
      </w:pPr>
      <w:r>
        <w:rPr>
          <w:rFonts w:ascii="IRNazanin" w:hAnsi="IRNazanin" w:eastAsia="IRNazanin"/>
          <w:color w:val="111111"/>
          <w:sz w:val="28"/>
          <w:sz w:val="28"/>
          <w:szCs w:val="28"/>
          <w:rtl w:val="true"/>
          <w:lang w:bidi="fa-IR"/>
        </w:rPr>
        <w:t xml:space="preserve">استناداً إلی الروایات التی ستأتی فی الفصل الرابع من هذا القسم،فإنّ اللّه تعالی هو أوّل من رثی سیّد الشهداء قبل حادثة کربلاء،حیث أنبأ آدمَ أبا البشر </w:t>
      </w:r>
      <w:r>
        <w:rPr>
          <w:rStyle w:val="FootnoteAnchor"/>
          <w:rtl w:val="true"/>
        </w:rPr>
        <w:footnoteReference w:id="349"/>
      </w:r>
      <w:r>
        <w:rPr>
          <w:rFonts w:ascii="IRNazanin" w:hAnsi="IRNazanin" w:eastAsia="IRNazanin"/>
          <w:color w:val="111111"/>
          <w:sz w:val="28"/>
          <w:sz w:val="28"/>
          <w:szCs w:val="28"/>
          <w:rtl w:val="true"/>
          <w:lang w:bidi="fa-IR"/>
        </w:rPr>
        <w:t xml:space="preserve">وإبراهیمَ الخلیل </w:t>
      </w:r>
      <w:r>
        <w:rPr>
          <w:rStyle w:val="FootnoteAnchor"/>
          <w:rtl w:val="true"/>
        </w:rPr>
        <w:footnoteReference w:id="350"/>
      </w:r>
      <w:r>
        <w:rPr>
          <w:rFonts w:ascii="IRNazanin" w:hAnsi="IRNazanin" w:eastAsia="IRNazanin"/>
          <w:color w:val="111111"/>
          <w:sz w:val="28"/>
          <w:sz w:val="28"/>
          <w:szCs w:val="28"/>
          <w:rtl w:val="true"/>
          <w:lang w:bidi="fa-IR"/>
        </w:rPr>
        <w:t xml:space="preserve">وخاتمَ الأنبیاء </w:t>
      </w:r>
      <w:r>
        <w:rPr>
          <w:rStyle w:val="FootnoteAnchor"/>
          <w:rtl w:val="true"/>
        </w:rPr>
        <w:footnoteReference w:id="351"/>
      </w:r>
      <w:r>
        <w:rPr>
          <w:rFonts w:ascii="IRNazanin" w:hAnsi="IRNazanin" w:eastAsia="IRNazanin"/>
          <w:color w:val="111111"/>
          <w:sz w:val="28"/>
          <w:sz w:val="28"/>
          <w:szCs w:val="28"/>
          <w:rtl w:val="true"/>
          <w:lang w:bidi="fa-IR"/>
        </w:rPr>
        <w:t>بالمصائب التی ستحلّ علی سیّد الشهداء علیه السّلام؛فبکوا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عیسی علیه السّلام إلی مصیبة الحسین علیه السّلام عند مروره بکربلاء وبکی لمصائبه مع حوارییّه</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رسول اللّه صلّی اللّه علیه و آله وأمیر المؤمنین علیه السّلام مراراً إلی أحداث کربلاء الدامیة،وأراقا الدموع </w:t>
      </w:r>
      <w:bookmarkStart w:id="177" w:name="pg14245_128473"/>
    </w:p>
    <w:p>
      <w:pPr>
        <w:pStyle w:val="BookText"/>
        <w:rPr/>
      </w:pPr>
      <w:bookmarkEnd w:id="177"/>
      <w:r>
        <w:rPr>
          <w:rFonts w:ascii="IRNazanin" w:hAnsi="IRNazanin" w:eastAsia="IRNazanin"/>
          <w:color w:val="111111"/>
          <w:sz w:val="28"/>
          <w:sz w:val="28"/>
          <w:szCs w:val="28"/>
          <w:rtl w:val="true"/>
          <w:lang w:bidi="fa-IR"/>
        </w:rPr>
        <w:t>مع فاطمة الزهراء علیها السّلام علی فلذة أکبادهم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النبی صلّی اللّه علیه و آله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أبیه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امّه فاطمة علیها السّلام بنت رسول اللّه صلّی اللّه علیه و آله </w:t>
      </w:r>
      <w:r>
        <w:rPr>
          <w:rFonts w:eastAsia="IRNazanin" w:cs="IRNazanin"/>
          <w:color w:val="111111"/>
          <w:sz w:val="28"/>
          <w:szCs w:val="28"/>
          <w:rtl w:val="true"/>
          <w:lang w:bidi="fa-IR"/>
        </w:rPr>
        <w:t>).</w:t>
      </w:r>
    </w:p>
    <w:p>
      <w:pPr>
        <w:pStyle w:val="Heading5"/>
        <w:numPr>
          <w:ilvl w:val="4"/>
          <w:numId w:val="1"/>
        </w:numPr>
        <w:rPr/>
      </w:pPr>
      <w:bookmarkStart w:id="178" w:name="__RefHeading___Toc5890305_3381743652"/>
      <w:bookmarkStart w:id="179" w:name="_Toc62"/>
      <w:bookmarkEnd w:id="178"/>
      <w:r>
        <w:rPr/>
        <w:t>2</w:t>
      </w:r>
      <w:r>
        <w:rPr>
          <w:rtl w:val="true"/>
        </w:rPr>
        <w:t>.</w:t>
      </w:r>
      <w:r>
        <w:rPr>
          <w:rtl w:val="true"/>
        </w:rPr>
        <w:t>أوّل من رثی سیّد الشهداء علیه السّلام بعد واقعة کربلاء</w:t>
      </w:r>
      <w:bookmarkEnd w:id="179"/>
    </w:p>
    <w:p>
      <w:pPr>
        <w:pStyle w:val="BookText"/>
        <w:rPr/>
      </w:pPr>
      <w:r>
        <w:rPr>
          <w:rFonts w:ascii="IRNazanin" w:hAnsi="IRNazanin" w:eastAsia="IRNazanin"/>
          <w:color w:val="111111"/>
          <w:sz w:val="28"/>
          <w:sz w:val="28"/>
          <w:szCs w:val="28"/>
          <w:rtl w:val="true"/>
          <w:lang w:bidi="fa-IR"/>
        </w:rPr>
        <w:t xml:space="preserve">أوّل من رثی سیّد الشهداء وأصحابه بعد حادثة عاشوراء هو ابنه الإمام زین العابدین علیه السّلام، واُخته الفاضلة زینب الکبری،وبنتا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وفاطمة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،وزوجته الرباب، حیث واصلوا طریق سیّد الشهداء بمراثیهم الهادفة فی کربلاء والکوفة والشام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وأمّا فی المدینة،فقد کانت امّ سلمة زوجة رسول اللّه صلّی اللّه علیه و آله،أوّل من رثی الإمام الحسین علیه السّلام بعد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الیعقوبی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أوَّلُ صارِخَةٍ صَرَخَت فِی المَدینَةِ امَّ سَلَمَةَ زَوجَ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رسول اللّه صلّی اللّه علیه و آله قد أعطی امّ سلمة قارورة فیها شیء من التراب وقال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صارَت دَماً عَبیطاً فَاعلَمی أنَّ الحُسَینَ قَد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یوم عاشوراء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ذلک التراب إلی دمٍ عبیط،فصرخت امّ سلمة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عویل امّ سلمة وصراخها ورثاؤها للإمام الحسین بشکل بحیث عمّ العزاء المدینة برمّتها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وتَصارَخَتِ النِّساءُ مِن کُلِّ ناحِیَةٍ،حَتَّی ارتَفَعَتِ المَدینَةُ بِالرَّجَّةِ الَّتی ما سُمِعَ بِمِثلِها قَطُّ</w:t>
      </w:r>
      <w:r>
        <w:rPr>
          <w:rFonts w:eastAsia="Amiri" w:cs="Amiri" w:ascii="Amiri" w:hAnsi="Amiri"/>
          <w:color w:val="111111"/>
          <w:sz w:val="28"/>
          <w:szCs w:val="28"/>
          <w:rtl w:val="true"/>
          <w:lang w:bidi="ar-SA"/>
        </w:rPr>
        <w:t xml:space="preserve">. </w:t>
      </w:r>
      <w:r>
        <w:rPr>
          <w:rStyle w:val="FootnoteAnchor"/>
          <w:rtl w:val="true"/>
        </w:rPr>
        <w:footnoteReference w:id="355"/>
      </w:r>
      <w:bookmarkStart w:id="180" w:name="pg14245_128474"/>
    </w:p>
    <w:p>
      <w:pPr>
        <w:pStyle w:val="BookText"/>
        <w:rPr/>
      </w:pPr>
      <w:bookmarkEnd w:id="180"/>
      <w:r>
        <w:rPr>
          <w:rFonts w:ascii="IRNazanin" w:hAnsi="IRNazanin" w:eastAsia="IRNazanin"/>
          <w:color w:val="111111"/>
          <w:sz w:val="28"/>
          <w:sz w:val="28"/>
          <w:szCs w:val="28"/>
          <w:rtl w:val="true"/>
          <w:lang w:bidi="fa-IR"/>
        </w:rPr>
        <w:t xml:space="preserve">وسمّی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بعام الحزن </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التذکرة للقرطبی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وتفید روایة دعائم الإسلام عن الإمام الصادق علیه السّلام أنّ المراثی کانت تُنشد علی الإمام الحسین علیه السّلام ثلاث سنوات برمّتها بعد حادثة عاشوراء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تفید روایة اخری عن الإمام الصادق علیه السّلام بأنّ أهل البیت لم یخرجوا من حالة العزاء منذ استشهاده علیه السّلام حتی هلاک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اختَضَبَت مِنَّا امرَأَةٌ،ولَا ادَّهَنَت،ولَا اکتَحَلَت،ولا رَجَّلَت،حَتّی أتانا رَأسُ عُبَیدِ اللّهِ بنِ زِیادٍ،وما زِلنا فی عَبرَةٍ بَعدَهُ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5"/>
        <w:numPr>
          <w:ilvl w:val="4"/>
          <w:numId w:val="1"/>
        </w:numPr>
        <w:rPr/>
      </w:pPr>
      <w:bookmarkStart w:id="181" w:name="__RefHeading___Toc5890307_3381743652"/>
      <w:bookmarkStart w:id="182" w:name="_Toc63"/>
      <w:bookmarkEnd w:id="181"/>
      <w:r>
        <w:rPr/>
        <w:t>3</w:t>
      </w:r>
      <w:r>
        <w:rPr>
          <w:rtl w:val="true"/>
        </w:rPr>
        <w:t>.</w:t>
      </w:r>
      <w:r>
        <w:rPr>
          <w:rtl w:val="true"/>
        </w:rPr>
        <w:t>لبس السواد فی عزاء سیّد الشهداء علیه السّلام</w:t>
      </w:r>
      <w:bookmarkEnd w:id="182"/>
    </w:p>
    <w:p>
      <w:pPr>
        <w:pStyle w:val="BookText"/>
        <w:rPr/>
      </w:pPr>
      <w:r>
        <w:rPr>
          <w:rFonts w:ascii="IRNazanin" w:hAnsi="IRNazanin" w:eastAsia="IRNazanin"/>
          <w:color w:val="111111"/>
          <w:sz w:val="28"/>
          <w:sz w:val="28"/>
          <w:szCs w:val="28"/>
          <w:rtl w:val="true"/>
          <w:lang w:bidi="fa-IR"/>
        </w:rPr>
        <w:t>أوّل من لبس السواد فی عزاء الإمام الحسین علیه السّلام هو امّ سلمة رضی الله عنه زوج النبیّ صلّی اللّه علیه و آله،ونساء بنی هاشم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وهذا السلوک له دلالة علی أنّ لبس السواد کان له جذور فی السنّة النبویة </w:t>
      </w:r>
      <w:r>
        <w:rPr>
          <w:rStyle w:val="FootnoteAnchor"/>
          <w:rtl w:val="true"/>
        </w:rPr>
        <w:footnoteReference w:id="359"/>
      </w:r>
      <w:r>
        <w:rPr>
          <w:rFonts w:ascii="IRNazanin" w:hAnsi="IRNazanin" w:eastAsia="IRNazanin"/>
          <w:color w:val="111111"/>
          <w:sz w:val="28"/>
          <w:sz w:val="28"/>
          <w:szCs w:val="28"/>
          <w:rtl w:val="true"/>
          <w:lang w:bidi="fa-IR"/>
        </w:rPr>
        <w:t>وإنّه کان لباس الحزن منذ العصور السابقة أیضاً،ولهذا اختار أبو مسلم فی بدایة ثورته اللباس الأسود؛بهدف الاستغلال الإعلامی ضدّ دولة بنی امیّة،بحیث عُرِفوا فی التارخ بالمسوّدة، حیث کانوا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السواد حدادُ آلِ محمّد،وشهداء کربلاء وزیدٍ،ویحیی</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 الملابس السوداء فی عصرنا الحاضر أیضاً علامة العزاء بین أتباع أهل </w:t>
      </w:r>
      <w:bookmarkStart w:id="183" w:name="pg14245_128475"/>
    </w:p>
    <w:p>
      <w:pPr>
        <w:pStyle w:val="BookText"/>
        <w:rPr/>
      </w:pPr>
      <w:bookmarkEnd w:id="183"/>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84" w:name="__RefHeading___Toc5890309_3381743652"/>
      <w:bookmarkStart w:id="185" w:name="_Toc64"/>
      <w:bookmarkEnd w:id="184"/>
      <w:r>
        <w:rPr/>
        <w:t>4</w:t>
      </w:r>
      <w:r>
        <w:rPr>
          <w:rtl w:val="true"/>
        </w:rPr>
        <w:t>.</w:t>
      </w:r>
      <w:r>
        <w:rPr>
          <w:rtl w:val="true"/>
        </w:rPr>
        <w:t>التأکید علی إحیاء ذکر سیّد الشهداء علیه السّلام</w:t>
      </w:r>
      <w:bookmarkEnd w:id="185"/>
    </w:p>
    <w:p>
      <w:pPr>
        <w:pStyle w:val="BookText"/>
        <w:rPr/>
      </w:pPr>
      <w:r>
        <w:rPr>
          <w:rFonts w:ascii="IRNazanin" w:hAnsi="IRNazanin" w:eastAsia="IRNazanin"/>
          <w:color w:val="111111"/>
          <w:sz w:val="28"/>
          <w:sz w:val="28"/>
          <w:szCs w:val="28"/>
          <w:rtl w:val="true"/>
          <w:lang w:bidi="fa-IR"/>
        </w:rPr>
        <w:t>تؤکّد روایات الفصل الثانی من هذا القسم علی مواصلة ذکر سیّد الشهداء،فقد جاء فی روایةٍ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تُعیدُ ذلِکَ ثَلاثَاً،فَإنَّ السَّلامَ یَصِلُ إلَیهِ مِن قَریبٍ ومِن بَعیدٍ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کما أوصی بذکره علیه السّلام عند شرب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عَبدٍ شَرِبَ الماءَ فَذَکَرَ الحُسَینَ علیه السّلام وأهلَ بَیتِهِ ولَعَنَ قاتِلَهُ،إلّاکَتَبَ اللّهُ عز و جل لَهُ مِئَةَ ألفِ حَسَنَةٍ،وحَطَّ عَنهُ مِئَةَ ألفِ سَیِّئَةٍ،ورَفَعَ لَهُ مِئَةَ ألفِ دَرَجَةٍ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ونظراً لحاجة الإنسان المتکرّرة یومیاً إلی شرب الماء،فإنّ الوصیّة بالسلام علیه ولعن قاتلیه عند شرب الماء،تعنی أنّ علی أتباع أهل البیت علیهم السّلام ألّاینسوا حادثة کربلاء أبداً،وأن یُخلّدوا فی التاریخ ذکری مقارعة الظلم والظالم،والشهادة الألیمة للسلالة الطاهرة لرسول اللّه صلّی اللّه علیه و آله فی هذا الطریق</w:t>
      </w:r>
      <w:r>
        <w:rPr>
          <w:rFonts w:eastAsia="IRNazanin" w:cs="IRNazanin"/>
          <w:color w:val="111111"/>
          <w:sz w:val="28"/>
          <w:szCs w:val="28"/>
          <w:rtl w:val="true"/>
          <w:lang w:bidi="fa-IR"/>
        </w:rPr>
        <w:t>.</w:t>
      </w:r>
    </w:p>
    <w:p>
      <w:pPr>
        <w:pStyle w:val="Heading5"/>
        <w:numPr>
          <w:ilvl w:val="4"/>
          <w:numId w:val="1"/>
        </w:numPr>
        <w:rPr/>
      </w:pPr>
      <w:bookmarkStart w:id="186" w:name="__RefHeading___Toc5890311_3381743652"/>
      <w:bookmarkStart w:id="187" w:name="_Toc65"/>
      <w:bookmarkEnd w:id="186"/>
      <w:r>
        <w:rPr/>
        <w:t>5</w:t>
      </w:r>
      <w:r>
        <w:rPr>
          <w:rtl w:val="true"/>
        </w:rPr>
        <w:t>.</w:t>
      </w:r>
      <w:r>
        <w:rPr>
          <w:rtl w:val="true"/>
        </w:rPr>
        <w:t>التأکید علی استمرار إقامة العزاء</w:t>
      </w:r>
      <w:bookmarkEnd w:id="1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إمعان النظر فی حثّ أهل البیت علیهم السّلام علی إقامة مجالس العزاء علی شهداء کربلاء </w:t>
      </w:r>
      <w:r>
        <w:rPr>
          <w:rStyle w:val="FootnoteAnchor"/>
          <w:rtl w:val="true"/>
        </w:rPr>
        <w:footnoteReference w:id="364"/>
      </w:r>
      <w:r>
        <w:rPr>
          <w:rFonts w:ascii="IRNazanin" w:hAnsi="IRNazanin" w:eastAsia="IRNazanin"/>
          <w:color w:val="111111"/>
          <w:sz w:val="28"/>
          <w:sz w:val="28"/>
          <w:szCs w:val="28"/>
          <w:rtl w:val="true"/>
          <w:lang w:bidi="fa-IR"/>
        </w:rPr>
        <w:t xml:space="preserve">وإحیاء ذکری عاشوراء </w:t>
      </w:r>
      <w:r>
        <w:rPr>
          <w:rStyle w:val="FootnoteAnchor"/>
          <w:rtl w:val="true"/>
        </w:rPr>
        <w:footnoteReference w:id="365"/>
      </w:r>
      <w:r>
        <w:rPr>
          <w:rFonts w:ascii="IRNazanin" w:hAnsi="IRNazanin" w:eastAsia="IRNazanin"/>
          <w:color w:val="111111"/>
          <w:sz w:val="28"/>
          <w:sz w:val="28"/>
          <w:szCs w:val="28"/>
          <w:rtl w:val="true"/>
          <w:lang w:bidi="fa-IR"/>
        </w:rPr>
        <w:t xml:space="preserve">،وتشجیعهم علی إنشاد الشعر </w:t>
      </w:r>
      <w:r>
        <w:rPr>
          <w:rStyle w:val="FootnoteAnchor"/>
          <w:rtl w:val="true"/>
        </w:rPr>
        <w:footnoteReference w:id="366"/>
      </w:r>
      <w:r>
        <w:rPr>
          <w:rFonts w:ascii="IRNazanin" w:hAnsi="IRNazanin" w:eastAsia="IRNazanin"/>
          <w:color w:val="111111"/>
          <w:sz w:val="28"/>
          <w:sz w:val="28"/>
          <w:szCs w:val="28"/>
          <w:rtl w:val="true"/>
          <w:lang w:bidi="fa-IR"/>
        </w:rPr>
        <w:t xml:space="preserve">حول هذه المصیبة الکبری فی التاریخ </w:t>
      </w:r>
    </w:p>
    <w:p>
      <w:pPr>
        <w:pStyle w:val="BookText"/>
        <w:rPr/>
      </w:pPr>
      <w:r>
        <w:rPr>
          <w:rFonts w:ascii="IRNazanin" w:hAnsi="IRNazanin" w:eastAsia="IRNazanin"/>
          <w:color w:val="111111"/>
          <w:sz w:val="28"/>
          <w:sz w:val="28"/>
          <w:szCs w:val="28"/>
          <w:rtl w:val="true"/>
          <w:lang w:bidi="fa-IR"/>
        </w:rPr>
        <w:t xml:space="preserve">الإسلامی،والبشارة بالثواب العظیم علی الإبکاء والبکاء لهذه المصیبة الکبری، </w:t>
      </w:r>
      <w:r>
        <w:rPr>
          <w:rStyle w:val="FootnoteAnchor"/>
          <w:rtl w:val="true"/>
        </w:rPr>
        <w:footnoteReference w:id="367"/>
      </w:r>
      <w:r>
        <w:rPr>
          <w:rFonts w:ascii="IRNazanin" w:hAnsi="IRNazanin" w:eastAsia="IRNazanin"/>
          <w:color w:val="111111"/>
          <w:sz w:val="28"/>
          <w:sz w:val="28"/>
          <w:szCs w:val="28"/>
          <w:rtl w:val="true"/>
          <w:lang w:bidi="fa-IR"/>
        </w:rPr>
        <w:t xml:space="preserve">والتأکید علی أهمّیة العزاء فی العشرة الاُولی من محرّم </w:t>
      </w:r>
      <w:r>
        <w:rPr>
          <w:rStyle w:val="FootnoteAnchor"/>
          <w:rtl w:val="true"/>
        </w:rPr>
        <w:footnoteReference w:id="368"/>
      </w:r>
      <w:r>
        <w:rPr>
          <w:rFonts w:ascii="Amiri" w:hAnsi="Amiri" w:eastAsia="Amiri" w:cs="Amiri"/>
          <w:color w:val="111111"/>
          <w:sz w:val="28"/>
          <w:sz w:val="28"/>
          <w:szCs w:val="28"/>
          <w:rtl w:val="true"/>
          <w:lang w:bidi="ar-SA"/>
        </w:rPr>
        <w:t xml:space="preserve">وخاصّةً فی یوم عاشوراء </w:t>
      </w:r>
      <w:r>
        <w:rPr>
          <w:rStyle w:val="FootnoteAnchor"/>
          <w:rtl w:val="true"/>
        </w:rPr>
        <w:footnoteReference w:id="369"/>
      </w:r>
      <w:r>
        <w:rPr>
          <w:rFonts w:ascii="IRNazanin" w:hAnsi="IRNazanin" w:eastAsia="IRNazanin"/>
          <w:color w:val="111111"/>
          <w:sz w:val="28"/>
          <w:sz w:val="28"/>
          <w:szCs w:val="28"/>
          <w:rtl w:val="true"/>
          <w:lang w:bidi="fa-IR"/>
        </w:rPr>
        <w:t>والواردة بشکلٍ مفصّل فی فصول هذا القسم المختلفة؛کلّ ذلک یدلّ بوضوح علی حقیقة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إقامة العزاء علی سیّد الشهداء وأصحابه،یهدف إلی تحقیق هدف عظیم،وما لم یتحقّق ذلک الهدف فلابدّ أن تستمرّ سنّة إقامة العزاء بین أتباع أهل البیت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فإنّ الموضوع المهمّ هو الکشف عن هدف استمرار إقامة العزاء لسیّد الشهداء وحکمته وضرورته</w:t>
      </w:r>
      <w:r>
        <w:rPr>
          <w:rFonts w:eastAsia="IRNazanin" w:cs="IRNazanin"/>
          <w:color w:val="111111"/>
          <w:sz w:val="28"/>
          <w:szCs w:val="28"/>
          <w:rtl w:val="true"/>
          <w:lang w:bidi="fa-IR"/>
        </w:rPr>
        <w:t xml:space="preserve">. </w:t>
      </w:r>
      <w:bookmarkStart w:id="188" w:name="pg14245_128477"/>
    </w:p>
    <w:p>
      <w:pPr>
        <w:pStyle w:val="Heading4"/>
        <w:numPr>
          <w:ilvl w:val="3"/>
          <w:numId w:val="1"/>
        </w:numPr>
        <w:rPr/>
      </w:pPr>
      <w:bookmarkStart w:id="189" w:name="__RefHeading___Toc5890313_3381743652"/>
      <w:bookmarkStart w:id="190" w:name="_Toc66"/>
      <w:bookmarkEnd w:id="188"/>
      <w:bookmarkEnd w:id="189"/>
      <w:r>
        <w:rPr>
          <w:rtl w:val="true"/>
        </w:rPr>
        <w:t xml:space="preserve">( </w:t>
      </w:r>
      <w:r>
        <w:rPr/>
        <w:t>2</w:t>
      </w:r>
      <w:r>
        <w:rPr>
          <w:rtl w:val="true"/>
        </w:rPr>
        <w:t xml:space="preserve"> ) </w:t>
      </w:r>
      <w:r>
        <w:rPr>
          <w:rtl w:val="true"/>
        </w:rPr>
        <w:t>فلسفة إقامة العزاء</w:t>
      </w:r>
      <w:bookmarkEnd w:id="190"/>
    </w:p>
    <w:p>
      <w:pPr>
        <w:pStyle w:val="Heading5"/>
        <w:numPr>
          <w:ilvl w:val="4"/>
          <w:numId w:val="1"/>
        </w:numPr>
        <w:rPr/>
      </w:pPr>
      <w:bookmarkStart w:id="191" w:name="__RefHeading___Toc5890315_3381743652"/>
      <w:bookmarkStart w:id="192" w:name="_Toc67"/>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تعدّ معرفة فلسفة إقامة شعائر العزاء علی الإمام الحسین علیه السّلام الخطوة الاُولی فی طریق تأمین الأهداف السامیة لهذه السنّة المهمّة والمصیریّة لأتباع أهل البیت علیهم السّلام؛ذلک لأنّ إقامة العزاء مع الجهل بفلسفتها هی لیست فاقدة للقیمة فحسب،بل ربّما تضرّ بالأهداف الرئیسة لهذه الحرکة القیّمة،فقد جاء فی روایةٍ عن الإمام علیّ علیه السّلام یوصی فیها کمیل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حَرَکَةٍ إلّاوأنتَ مُحتاجٌ فیها إلی مَعرِفَةٍ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الإجابة علی السؤال عن فلسفة إقامة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حبّ أهل بیت الرسالة واجبٌ حسب النصّ الصریح والواضح للقرآن الکریم </w:t>
      </w:r>
      <w:r>
        <w:rPr>
          <w:rStyle w:val="FootnoteAnchor"/>
          <w:rtl w:val="true"/>
        </w:rPr>
        <w:footnoteReference w:id="371"/>
      </w:r>
      <w:r>
        <w:rPr>
          <w:rFonts w:ascii="IRNazanin" w:hAnsi="IRNazanin" w:eastAsia="IRNazanin"/>
          <w:color w:val="111111"/>
          <w:sz w:val="28"/>
          <w:sz w:val="28"/>
          <w:szCs w:val="28"/>
          <w:rtl w:val="true"/>
          <w:lang w:bidi="fa-IR"/>
        </w:rPr>
        <w:t>،وبناءً علی ذلک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فلسفة البکاء علی الإمام الحسین علیه السّلام وإقامة العزاء علیه بسبب ما جری علیه من المصائب، هی التعبیر عن الولاء للنبیّ صلّی اللّه علیه و آله وأهل بیته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إظهار الحُبّ لأهل بیت النبیّ صلّی اللّه علیه و آله عن طریق إقامة مراسم العزاء علی سیّد الشهداء هو أمرٌ مستحسن ومن باب تعظیم الشعائر الإلهیة کما سبقت الإشارة إلیه،إلّاأنّ التأمّل فی الروایات التی توصی وتؤکّد علی إقامة المآتم علی سیّد الشهداء یستوجب أن یکون لإقامة العزاء فلسفةٌ تتجاوز بکثیرٍ مجرّد إظهار المحبّة لأهل البیت علیهم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السیّد ابن طاووس یری أنّه لو لم یکن امتثال أمر الکتاب والسنّة واجباً أیضاً </w:t>
      </w:r>
      <w:bookmarkStart w:id="193" w:name="pg14245_128478"/>
    </w:p>
    <w:p>
      <w:pPr>
        <w:pStyle w:val="BookText"/>
        <w:rPr/>
      </w:pPr>
      <w:bookmarkEnd w:id="193"/>
      <w:r>
        <w:rPr>
          <w:rFonts w:ascii="IRNazanin" w:hAnsi="IRNazanin" w:eastAsia="IRNazanin"/>
          <w:color w:val="111111"/>
          <w:sz w:val="28"/>
          <w:sz w:val="28"/>
          <w:szCs w:val="28"/>
          <w:rtl w:val="true"/>
          <w:lang w:bidi="fa-IR"/>
        </w:rPr>
        <w:t>للزم إظهار الحب لأهل البیت علیهم السّلام وإظهار السرور والفرح؛وذلک بسبب المنزلة السامیة التی بلغها الإمام الحسین علیه السّلام وأصحابه بسبب الشهادة،وهذا هو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امتثال أمر السنّة والکتاب فی لبس شعار الجزع والمصاب،لأجل ما طُمس من أعلام الهدایة،واُسّس من أرکان الغوایة،وتأسّفاً علی ما فاتنا من تلک السعادة،وتلهّفاً علی أمثال تلک الشهادة،وإلّا کنّا قد لبسنا لتلک النعمة الکبری أثواب المسرّة والبشری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فی الجزع رضیً لسلطان المعاد،وغرضاً لأبرار العباد،فها نحن قد لبسنا سربال الجزوع،وآنسنا بإرسال الدموع،وقلنا للعیون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بتواتر البکاء،وللقلوب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جدَّ ثواکل النساء</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ذلک،یجب أن نعرف السرّ فی کلِّ هذا التأکید علی إقامة العزاء والبکاء علی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حال،فأیاً کان سبب شهادته،فهو بعینه فلسفة إقامة العزاء علیه أیضاً</w:t>
      </w:r>
      <w:r>
        <w:rPr>
          <w:rFonts w:eastAsia="IRNazanin" w:cs="IRNazanin"/>
          <w:color w:val="111111"/>
          <w:sz w:val="28"/>
          <w:szCs w:val="28"/>
          <w:rtl w:val="true"/>
          <w:lang w:bidi="fa-IR"/>
        </w:rPr>
        <w:t>.</w:t>
      </w:r>
    </w:p>
    <w:p>
      <w:pPr>
        <w:pStyle w:val="Heading5"/>
        <w:numPr>
          <w:ilvl w:val="4"/>
          <w:numId w:val="1"/>
        </w:numPr>
        <w:rPr/>
      </w:pPr>
      <w:bookmarkStart w:id="194" w:name="__RefHeading___Toc5890317_3381743652"/>
      <w:bookmarkStart w:id="195" w:name="_Toc68"/>
      <w:bookmarkEnd w:id="194"/>
      <w:r>
        <w:rPr>
          <w:rtl w:val="true"/>
        </w:rPr>
        <w:t>فلسفة شهادة الإمام الحسین علیه السّلام</w:t>
      </w:r>
      <w:bookmarkEnd w:id="195"/>
    </w:p>
    <w:p>
      <w:pPr>
        <w:pStyle w:val="BookText"/>
        <w:rPr/>
      </w:pPr>
      <w:r>
        <w:rPr>
          <w:rFonts w:ascii="IRNazanin" w:hAnsi="IRNazanin" w:eastAsia="IRNazanin"/>
          <w:color w:val="111111"/>
          <w:sz w:val="28"/>
          <w:sz w:val="28"/>
          <w:szCs w:val="28"/>
          <w:rtl w:val="true"/>
          <w:lang w:bidi="fa-IR"/>
        </w:rPr>
        <w:t>أهمّ سبب لثورة الإمام الحسین علیه السّلام وشهادته هو اجتثاث الجهل،کما روت ذلک الکثیر من المصادر المعتبرة عن الإمام الصادق علیه السّلام،حیث یقول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فیکَ لِیَستَنقِذَ عِبادَکَ مِنَ الجَهالَةِ وحَیرَةِ الضَّلالَةِ</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ویتلخّص کلّ ما قیل فی بیان فلسفة ثورة الإمام الحسین علیه السّلام وشهادته </w:t>
      </w:r>
      <w:r>
        <w:rPr>
          <w:rStyle w:val="FootnoteAnchor"/>
          <w:rtl w:val="true"/>
        </w:rPr>
        <w:footnoteReference w:id="374"/>
      </w:r>
      <w:r>
        <w:rPr>
          <w:rFonts w:ascii="IRNazanin" w:hAnsi="IRNazanin" w:eastAsia="IRNazanin"/>
          <w:color w:val="111111"/>
          <w:sz w:val="28"/>
          <w:sz w:val="28"/>
          <w:szCs w:val="28"/>
          <w:rtl w:val="true"/>
          <w:lang w:bidi="fa-IR"/>
        </w:rPr>
        <w:t>،فی 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اجتثاث الجهل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إزالة الجهل واجتثاثه لیس هو فلسفة ثورة سیّد الشهداء فحسب،بل إنّه یمثل فلسفة </w:t>
      </w:r>
    </w:p>
    <w:p>
      <w:pPr>
        <w:pStyle w:val="BookText"/>
        <w:rPr/>
      </w:pPr>
      <w:r>
        <w:rPr>
          <w:rFonts w:ascii="IRNazanin" w:hAnsi="IRNazanin" w:eastAsia="IRNazanin"/>
          <w:color w:val="111111"/>
          <w:sz w:val="28"/>
          <w:sz w:val="28"/>
          <w:szCs w:val="28"/>
          <w:rtl w:val="true"/>
          <w:lang w:bidi="fa-IR"/>
        </w:rPr>
        <w:t>بعثة خاتم الأنبیاء ونزول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وهی نفسها فلسفة بعثة الأنبیاء السابقین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وفی الحقیقة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کلِّ مصائب المجتمع البشری ومفاسده،کما جاء فی روایة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أصلُ کُلِّ شَرٍّ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وعلی هذا الأساس فإنّ أهمّ رسالةٍ للأنبیاء والأولیاء هی اجتثاث جذور مرض الجهل من المجتمع،فما لم یتمّ علاج هذا المرض لا یمکن أن نتوقّع أن تسود المجتمع القیم الدینیة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أهدی الإمام الحسین علیه السّلام بدوره دَمه الطاهرَ فی سبیل تحقیق هذه الغایة السامیة، وبذلک فإنّ محو الجهل من المجتمع المسلم هی أهمّ حکمة تکمن وراء إحیاء مدرسة الشهادة بواسطة إقامة شعائر العزاء علی الإمام الحسین علیه السّلام،ولابدّ من استمرار هذه المدرسة حتّی علاج هذا المرض الاجتماعی الخطیر بشکل کامل،والسیادة المطلقة للقیم الإسلامیة فی العالم</w:t>
      </w:r>
      <w:r>
        <w:rPr>
          <w:rFonts w:eastAsia="IRNazanin" w:cs="IRNazanin"/>
          <w:color w:val="111111"/>
          <w:sz w:val="28"/>
          <w:szCs w:val="28"/>
          <w:rtl w:val="true"/>
          <w:lang w:bidi="fa-IR"/>
        </w:rPr>
        <w:t xml:space="preserve">. </w:t>
      </w:r>
      <w:bookmarkStart w:id="196" w:name="pg14245_128480"/>
    </w:p>
    <w:p>
      <w:pPr>
        <w:pStyle w:val="Heading4"/>
        <w:numPr>
          <w:ilvl w:val="3"/>
          <w:numId w:val="1"/>
        </w:numPr>
        <w:rPr/>
      </w:pPr>
      <w:bookmarkStart w:id="197" w:name="__RefHeading___Toc5890319_3381743652"/>
      <w:bookmarkStart w:id="198" w:name="_Toc69"/>
      <w:bookmarkEnd w:id="196"/>
      <w:bookmarkEnd w:id="197"/>
      <w:r>
        <w:rPr>
          <w:rtl w:val="true"/>
        </w:rPr>
        <w:t xml:space="preserve">( </w:t>
      </w:r>
      <w:r>
        <w:rPr/>
        <w:t>3</w:t>
      </w:r>
      <w:r>
        <w:rPr>
          <w:rtl w:val="true"/>
        </w:rPr>
        <w:t xml:space="preserve"> ) </w:t>
      </w:r>
      <w:r>
        <w:rPr>
          <w:rtl w:val="true"/>
        </w:rPr>
        <w:t>آفات إقامة العزاء علی سیّد الشهداء علیه السّلام</w:t>
      </w:r>
      <w:bookmarkEnd w:id="198"/>
    </w:p>
    <w:p>
      <w:pPr>
        <w:pStyle w:val="Heading5"/>
        <w:numPr>
          <w:ilvl w:val="4"/>
          <w:numId w:val="1"/>
        </w:numPr>
        <w:rPr/>
      </w:pPr>
      <w:bookmarkStart w:id="199" w:name="__RefHeading___Toc5890321_3381743652"/>
      <w:bookmarkStart w:id="200" w:name="_Toc70"/>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تشکّلُ معرفةُ الآفات التی تهدّد الهدف الأساسیّ لإقامة العزاء علی سیّد الشهداء وفلسفتها، أهمّ خطوة فی طریق تحقیق الأهداف القیّمة لهذا البرنامج البنّاء الذی وضعه أهلُ البیت علیهم السّلام، ولذلک فإنّنا سنستعرض هذا الموضوع بتفصیل أکثر فی 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 ثقافة عاشوراء الأصیلة فی اجتثاث الجهل من المجتمعات الإسلامیة وتهیئة الأرضیة المناسبة للحکومة الإسلامیة العالمیة،دفع أعداء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اولئک الذین یقفون بوجه الإسلام بصورة مباشرة ورسمیة،أو الذین یحکمون المسلمین باسم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للتخطیط من أجل تحریف ذلک الدور فی الحقب التاریخیة المختلفة؛ذلک لأنّهم یستمدّون وجودهم من جهل الناس،وأنّ یقظة الاُمّة الإسلامیة تُقوّض دعائم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دور الثقافة الحسینیة فی انتصار الثورة الإسلامیة فی إیران وحرکات التحرّر الإسلامیة،أدّی إلی أن یبذل الاستکبار العالمی وعلی رأسه أمریکا جهوداً مضاعفة من أجل تحریف الثقافة الحسینیة،وأن یحارب هذا التراث الثقافی الثمین بمؤامرات أکثر تعقیداً</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برای جدایی مکاتب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یک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 لفصل المذاهب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جمهوری إسلامی،العدد </w:t>
      </w:r>
      <w:r>
        <w:rPr>
          <w:rFonts w:eastAsia="IRNazanin" w:cs="IRNazanin"/>
          <w:color w:val="111111"/>
          <w:sz w:val="28"/>
          <w:szCs w:val="28"/>
          <w:lang w:bidi="fa-IR"/>
        </w:rPr>
        <w:t>7722</w:t>
      </w:r>
      <w:r>
        <w:rPr>
          <w:rFonts w:eastAsia="IRNazanin" w:cs="IRNazanin"/>
          <w:color w:val="111111"/>
          <w:sz w:val="28"/>
          <w:szCs w:val="28"/>
          <w:rtl w:val="true"/>
          <w:lang w:bidi="fa-IR"/>
        </w:rPr>
        <w:t xml:space="preserve"> (</w:t>
      </w:r>
      <w:r>
        <w:rPr>
          <w:rFonts w:eastAsia="IRNazanin" w:cs="IRNazanin"/>
          <w:color w:val="111111"/>
          <w:sz w:val="28"/>
          <w:szCs w:val="28"/>
          <w:lang w:bidi="fa-IR"/>
        </w:rPr>
        <w:t>2006/3/7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یجب أن نعرف کیف یتمّ تحریف ثقافة عاشوراء الأصیلة بواسطة الأعداء الملتفتین والأصدقاء الغافلین؟وما هی الآفات التی تهدّد مجالس عزاء سیّد الشهداء؟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الإجمالی علی هذا السؤال هو أنّ کلّ ما یتناقض مع فلسفة إقامة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bookmarkStart w:id="201" w:name="pg14245_128481"/>
    </w:p>
    <w:p>
      <w:pPr>
        <w:pStyle w:val="BookText"/>
        <w:rPr/>
      </w:pPr>
      <w:bookmarkEnd w:id="201"/>
      <w:r>
        <w:rPr>
          <w:rFonts w:ascii="IRNazanin" w:hAnsi="IRNazanin" w:eastAsia="IRNazanin"/>
          <w:color w:val="111111"/>
          <w:sz w:val="28"/>
          <w:sz w:val="28"/>
          <w:szCs w:val="28"/>
          <w:rtl w:val="true"/>
          <w:lang w:bidi="fa-IR"/>
        </w:rPr>
        <w:t>اجتثاث الجهل من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مع خصوصیّات مجالس العزاء الهادف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المحوریة الإلهیة،وتقدیم تحلیل موضوعی عن حادثة عاشوراء والاستغلال الصحیح لعواطف الناس إزاء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یمثّل آفةً لمجالس إقامة العزاء لسیّد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ولإیضاح هذا الاجمال سنُشیر فیما یلی إلی أهمّ هذه الآفات</w:t>
      </w:r>
      <w:r>
        <w:rPr>
          <w:rFonts w:eastAsia="IRNazanin" w:cs="IRNazanin"/>
          <w:color w:val="111111"/>
          <w:sz w:val="28"/>
          <w:szCs w:val="28"/>
          <w:rtl w:val="true"/>
          <w:lang w:bidi="fa-IR"/>
        </w:rPr>
        <w:t>:</w:t>
      </w:r>
    </w:p>
    <w:p>
      <w:pPr>
        <w:pStyle w:val="Heading5"/>
        <w:numPr>
          <w:ilvl w:val="4"/>
          <w:numId w:val="1"/>
        </w:numPr>
        <w:rPr/>
      </w:pPr>
      <w:bookmarkStart w:id="202" w:name="__RefHeading___Toc5890323_3381743652"/>
      <w:bookmarkStart w:id="203" w:name="_Toc71"/>
      <w:bookmarkEnd w:id="202"/>
      <w:r>
        <w:rPr/>
        <w:t>1</w:t>
      </w:r>
      <w:r>
        <w:rPr>
          <w:rtl w:val="true"/>
        </w:rPr>
        <w:t>.</w:t>
      </w:r>
      <w:r>
        <w:rPr>
          <w:rtl w:val="true"/>
        </w:rPr>
        <w:t>تحریف الهدف من إقامة العزاء</w:t>
      </w:r>
      <w:bookmarkEnd w:id="203"/>
    </w:p>
    <w:p>
      <w:pPr>
        <w:pStyle w:val="BookText"/>
        <w:rPr/>
      </w:pPr>
      <w:r>
        <w:rPr>
          <w:rFonts w:ascii="IRNazanin" w:hAnsi="IRNazanin" w:eastAsia="IRNazanin"/>
          <w:color w:val="111111"/>
          <w:sz w:val="28"/>
          <w:sz w:val="28"/>
          <w:szCs w:val="28"/>
          <w:rtl w:val="true"/>
          <w:lang w:bidi="fa-IR"/>
        </w:rPr>
        <w:t>یعدّ تحریف هدف إقامة العزاء علی سیّد الشهداء أهمّ آفاتها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أشرنا فیما سبق إلی أنّ فلسفة إقامة العزاء علی الإمام الحسین هی نفسها فلسفة شهادته علیه السّلام،وبناءً علی ذلک فإنّ تحریف الهدف من إقامة العزاء علیه،هو تحریف للهدف من شهادة سیّد الشهداء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یتجلّی هذا التحریف فی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یقتصر الهدف علی غفران الذنوب والتزکیة الروحیة بدلاً من نشر الوعی وإحیاء الإسلام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التأکید علی جرائم أتباع یزید والظالمین فی هذه الحادثة بدلاً من الترکیز علی البُعد الملحمی والحماسی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یعنی أنّ غفران الذنوب والتزکیة الروحیة لیسا من نتائج إقامة شعائر العزاء،أو أنّه لا ینبغی التطرّق إلی جرائم الظالمین،بل إنّ المراد هو تجنّب النظرة التجزیئیة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النظرة التجزیئیة لأصل ثورة سیّد الشهداء له تبعات غیر محمودة،لمزید الاطّلاع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أهداف ثورة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وسنسلّط الضوء فیما یلی علی هذین الموضوعین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اقتصرت فلسفة إقامة العزاء علی سیّد الشهداء علی تطهیر المذنبین من الذنوب،بدلاً من محو الجهل وإحیاء القیم الإسلامیة،فهذا تحریف لهدف شهادة الإمام وإقامة العزاء </w:t>
      </w:r>
    </w:p>
    <w:p>
      <w:pPr>
        <w:pStyle w:val="BookText"/>
        <w:rPr/>
      </w:pPr>
      <w:r>
        <w:rPr>
          <w:rFonts w:ascii="IRNazanin" w:hAnsi="IRNazanin" w:eastAsia="IRNazanin"/>
          <w:color w:val="111111"/>
          <w:sz w:val="28"/>
          <w:sz w:val="28"/>
          <w:szCs w:val="28"/>
          <w:rtl w:val="true"/>
          <w:lang w:bidi="fa-IR"/>
        </w:rPr>
        <w:t>علیه،و سنُبتلی بنفس التحریف الذی حدث فی الدیانة المسیحیة فیما یتعلّق بالسیّد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الاُستاذ الشهید المطهّری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أعلم من هو المجرم أو المجرمون الذین أنزلوا الجریمة علی الحسین بن علیّ بشکل آخر،وذلک بأن حرّفوا هدف الحسین بن علیّ،وهی نفس الأباطیل التی قالها المسیحیّون بشأن المسیح،فقد قیل حول الحسین إنّه قُتل کی یتحمّل أعباء ذنوب الاُمّة،فلقد قُتل الحسین کی نرتکب الذنوب مرتاحی البال،قُتل الحسین لقلّة المذنبین آنذاک،فلیزدادوا إذن</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الاُستاذ المطهّری حول نوع آخر من تحریف الهدف من إقامة العزاء والبکاء علی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قال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وردتنا روایات عن النبیّ الأعظم صلّی اللّه علیه و آله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النهضة یجب أن تبقی حیّة،وینبغی أن لا تُنسی،وعلی الناس أن یبکوا علی الإمام الحسین،تُری ماذا کان هدفهم من هذا الأمر؟لقد مسخنا ذلک الهدف الحقیقی،فقلنا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الأمرُ مقصوراً علی مواساة السیّدة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فی الجنّة مع ابنها العظیم،تُظهر الجزعَ دوماً کی نُریق نحن شیئاً من الدموع ونواسیها،فهل هناک إهانة أکبر من هذه للسیّدة الزهراء علیها السّلام؟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نحن نتصوّر أنّ الحسین بن علیّ ینتظر فی ذلک العالم بکاء الناس علیه أو أن السیّدة الزهراء علیها السّلام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ألف وثلاثمئة سنة فی جوار الرحمة الإلهیة،أن یبکی الناس علی سیّد الشهداء کی تخفّف من آلامها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قرأت قبل بضع سنواتٍ فی أحد الکتب مقارنةً قام بها الکاتب بین الحسین بن </w:t>
      </w:r>
    </w:p>
    <w:p>
      <w:pPr>
        <w:pStyle w:val="BookText"/>
        <w:rPr/>
      </w:pPr>
      <w:r>
        <w:rPr>
          <w:rFonts w:ascii="IRNazanin" w:hAnsi="IRNazanin" w:eastAsia="IRNazanin"/>
          <w:color w:val="111111"/>
          <w:sz w:val="28"/>
          <w:sz w:val="28"/>
          <w:szCs w:val="28"/>
          <w:rtl w:val="true"/>
          <w:lang w:bidi="fa-IR"/>
        </w:rPr>
        <w:t xml:space="preserve">علیّ وعیسی المسیح،وکتب أنّ عمل المسیحیّین أفضل من عمل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لأنّهم یحتفلون بیوم شهادة عیسی المسیح ویظهرون السرور،وأمّا المسلمون فإنّهم ینشدون المراثی ویبکون فی یوم شهادة الحسین بن علی، وهکذا فإنّ عمل اولئک أفضل من عمل هؤلاء؛ذلک لأنّهم یعتبرون الشهادة انتصاراً لعیسی المسیح،لا هزیمة،ولذلک فإنّهم یحتفلون بها،وأمّا المسلمون فیعتبرون الشهادة هزیمة ولذلک یبکون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فهنیئاً للاُمّة التی تعتبر الشهادة انتصاراً وتحتفل بها،وتعساً لاُمّة تعتبر الشهادة هزیمة وتنوح بسببها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احتفال المسیحیین بهذه الشهادة قائمٌ علی أساس تلک العقیدة الخرافیة التی تقول إنّ عیسی قُتل کی یحطّ عنّا أوزار الذنوب،ولذلک فهم یحتفلون لزعمهم خفّة عبء الذنوب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الفرق بین الإسلام والمسیحیة المحرّفة؛فالإسلام دین اجتماعی،والمسیحیة دین کلّ مافیه مواعظ 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اخری فإنّه یمکن النظر إلی الحادثة من وجهة نظر فردیة تارة ومن وجهة نظر اجتماعیة اخری،وتُعدّ شهادةُ الحسین بن علیّ من وجهة النظر الفردیة انتصاراً کما یری الإسلام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هو أنّ تحریف الهدف من إقامة مراسم العزاء علی الإمام الحسین علیه السّلام، والمتمثّل فی قصره علی التطهّر من الذنوب،والذی یشبه عقیدة المسیحیین الخرافیة حول صلب عیسی علیه السّلام؛لا یعنی إلغاء دور إقامة العزاء فی غفران الذنوب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اخری،فإنّ الهدف من إقامة العزاء علی الإمام الحسین علیه السّلام هو محو الجهل وإحیاء القیم الدینیة،وإقامة العزاء بهذا الهدف تستتبع الکثیر من البرکات للفرد والمجتمع </w:t>
      </w:r>
      <w:r>
        <w:rPr>
          <w:rStyle w:val="FootnoteAnchor"/>
          <w:rtl w:val="true"/>
        </w:rPr>
        <w:footnoteReference w:id="383"/>
      </w:r>
      <w:r>
        <w:rPr>
          <w:rFonts w:ascii="IRNazanin" w:hAnsi="IRNazanin" w:eastAsia="IRNazanin"/>
          <w:color w:val="111111"/>
          <w:sz w:val="28"/>
          <w:sz w:val="28"/>
          <w:szCs w:val="28"/>
          <w:rtl w:val="true"/>
          <w:lang w:bidi="fa-IR"/>
        </w:rPr>
        <w:t xml:space="preserve">والذی یُعتبر غفران الذنوب والتزکیة الروحیة للبشر إحدی هذه البرکات؛حیث إنّ هذه </w:t>
      </w:r>
    </w:p>
    <w:p>
      <w:pPr>
        <w:pStyle w:val="BookText"/>
        <w:rPr/>
      </w:pPr>
      <w:r>
        <w:rPr>
          <w:rFonts w:ascii="IRNazanin" w:hAnsi="IRNazanin" w:eastAsia="IRNazanin"/>
          <w:color w:val="111111"/>
          <w:sz w:val="28"/>
          <w:sz w:val="28"/>
          <w:szCs w:val="28"/>
          <w:rtl w:val="true"/>
          <w:lang w:bidi="fa-IR"/>
        </w:rPr>
        <w:t>البرکة بمعناها الدقیق هی باتّجاه إحیاء القیم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فإنّنا إذا نظرنا إلی حادثة عاشوراء نظرة عامّة وموضوعیة،فإنّنا سنری أنّها تشتمل علی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الجریمة والمظلومیة،والآخر الملحمة والعزّة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لایمکننا تحلیل هذا الحدث وتبیینه بشکل صحیح إلّاإذا نظرنا إلیهما وقدّمناهما إلی جانب بعضهما البعض،وإلّا فإنّ المخاطَب سوف لا یُدرک بشکل صحیح هذا الحادث المهمّ فی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الاُستاذ المطهّری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لحادثة عاشوراء وتاریخ کربلاء وجهان،وجه أبیض ونورانی،ووجه أسود وظلمانی،وکلاهما عدیما النظیر،أو قلیلا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الوجه الأسود والمظلم،فإنّه أسود ومظلم لأنّنا لا نری فیه سوی الجریمة المنقطعة النظیر أو القلیلة النظیر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وجهة النظر هذه،تعدّ حادثة کربلاء جریمة ومأساة،مصیبة ورثاء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ننظر إلی هذا الوجه نری فیه قتل الأبریاء وقتل الشاب،وقتل الطفل الرضیع،کما نری فیه وط‌ء الخیول بحوافرها أجساد القتلی،ومنع الماء عن العطاشی،وضرب النساء والأطفال بالسیاط،وحمل الأسری علی الجمال دون هوادج ووطاء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النظرة من هو البطل فی هذه الحادثة؟من الواضح أنّنا عندما ننظر إلی هذا الحدث من بُعد الجریمة،فإنّ من یتحمّل تلک المصائب والجرائم لا یعدّ بطلاً،وإنّما هو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البطل فی هذه النظرة وهذا البعد هو یزید بن معاویة،وعبید اللّه بن زیاد،وعمر بن سعد،وشمر بن ذی الجوشن،وخولی،وعدد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فنحن حینما نطالع هذه الصفحة السوداء،لا نری فیها سوی الجریمة ورثاء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علینا أن نقول إن أردنا أن ننظم الشعر؟علینا أن ننظم المراثی،ولیس هناک من شیء نقوله سوی نظم المراثی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علینا أن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صرخة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تنطلق من صحراء کربلاء وتصل إلی کوکب العیّوق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أحمر مضیء فی طرف المجرّة الأیمن،یتلو الثریّا لا یتقدّمه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أفواه اولئک العطاشی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زان تشنگان هنوز به عَیّوق می‌رسد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بیابان کربلا</w:t>
      </w:r>
    </w:p>
    <w:p>
      <w:pPr>
        <w:pStyle w:val="BookText"/>
        <w:rPr/>
      </w:pPr>
      <w:r>
        <w:rPr>
          <w:rFonts w:ascii="IRNazanin" w:hAnsi="IRNazanin" w:eastAsia="IRNazanin"/>
          <w:color w:val="111111"/>
          <w:sz w:val="28"/>
          <w:sz w:val="28"/>
          <w:szCs w:val="28"/>
          <w:rtl w:val="true"/>
          <w:lang w:bidi="fa-IR"/>
        </w:rPr>
        <w:t>ولکن هل یقتصر تاریخ عاشوراء علی هذا الوجه فقط؟هل هو رثاء ومصیبة فقط ولیس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الخطأ؛فإنّ لهذا التاریخ وجهاً آخر أیضاً بطله لیس یزید بن معاویة،ولا ابن زیاد،ولا شمراً،بل بطله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وجود للجریمة ولا للمأساة فی هذا الوجه، بل فیها الملحمة والفخر والنور،وتجلّی الحقیقة والإنسانیة،وتجلّی العبودیة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ننظر إلی هذا الوجه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البشریة أن تفتخر بنفسها، ولکنّنا عندما نطالع صفحته السوداء نری البشریّة تطأطئ رأسها وتری نفسها مصداقاً للآیة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یَسْفِکُ الدِّماءَ وَ نَحْنُ نُسَبِّحُ بِحَمْدِکَ وَ نُقَدِّسُ لَکَ</w:t>
      </w:r>
      <w:r>
        <w:rPr>
          <w:rFonts w:eastAsia="Amiri" w:cs="Amiri" w:ascii="Amiri" w:hAnsi="Amiri"/>
          <w:color w:val="111111"/>
          <w:sz w:val="28"/>
          <w:szCs w:val="28"/>
          <w:rtl w:val="true"/>
          <w:lang w:bidi="ar-SA"/>
        </w:rPr>
        <w:t xml:space="preserve">» ! </w:t>
      </w:r>
      <w:r>
        <w:rPr>
          <w:rStyle w:val="FootnoteAnchor"/>
          <w:rtl w:val="true"/>
        </w:rPr>
        <w:footnoteReference w:id="3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المسلّم به أنّ جبرئیل لا یتساءل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مقابل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وإنّما الذی یتساءل هو الملائکة التی کانت لا تری سوی الوجه الأسود للبشریة،ولم تکن تری </w:t>
      </w:r>
      <w:bookmarkStart w:id="204" w:name="pg14245_128486"/>
    </w:p>
    <w:p>
      <w:pPr>
        <w:pStyle w:val="BookText"/>
        <w:rPr/>
      </w:pPr>
      <w:bookmarkEnd w:id="204"/>
      <w:r>
        <w:rPr>
          <w:rFonts w:ascii="Amiri" w:hAnsi="Amiri" w:eastAsia="Amiri" w:cs="Amiri"/>
          <w:color w:val="111111"/>
          <w:sz w:val="28"/>
          <w:sz w:val="28"/>
          <w:szCs w:val="28"/>
          <w:rtl w:val="true"/>
          <w:lang w:bidi="ar-SA"/>
        </w:rPr>
        <w:t>الوجه الآخر،فأجابها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تلک الصفحة هی الصفحة التی یعترض بسببها الملائکة،ویکون فیها البشر مُطَأطِئی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هذه الصفحة فهی التی تفتخر بها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یجب أن نطالع حادثة کربلاء من خلال صفحتها السوداء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یجب الحدیث عن جرائم کربلاء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یجب أن ندرس شخصیة الحسین بن علیّ من منظار تعرّضه لجریمة المجرمین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نستلهم الشعارات التی نهتف بها ونکتبها باسم الحسین بن علیّ من الوجه المظلم لحادثة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نطالع الصفحة المشرقة من هذه القصّة إلّاقلیلاً،فی حین أنّ الجانب الملحمی من هذه القصّة یفوق جانبها الإجرامی بمئات المرّات،وجانبها المشرق یتغلّب علی جانبها المظلم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علینا أن نعترف أنّنا من الجناة علی الحسین بن علیّ،وذلک أنّنا لا نقرأ من هذا التاریخ سوی صفحةً واحدةً ولا نقرأ الصفحة الاُخری</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205" w:name="__RefHeading___Toc5890325_3381743652"/>
      <w:bookmarkStart w:id="206" w:name="_Toc72"/>
      <w:bookmarkEnd w:id="205"/>
      <w:r>
        <w:rPr/>
        <w:t>2</w:t>
      </w:r>
      <w:r>
        <w:rPr>
          <w:rtl w:val="true"/>
        </w:rPr>
        <w:t>.</w:t>
      </w:r>
      <w:r>
        <w:rPr>
          <w:rtl w:val="true"/>
        </w:rPr>
        <w:t>الاعتماد علی المصادر غیر المعتبرة</w:t>
      </w:r>
      <w:bookmarkEnd w:id="206"/>
    </w:p>
    <w:p>
      <w:pPr>
        <w:pStyle w:val="BookText"/>
        <w:rPr/>
      </w:pPr>
      <w:r>
        <w:rPr>
          <w:rFonts w:ascii="IRNazanin" w:hAnsi="IRNazanin" w:eastAsia="IRNazanin"/>
          <w:color w:val="111111"/>
          <w:sz w:val="28"/>
          <w:sz w:val="28"/>
          <w:szCs w:val="28"/>
          <w:rtl w:val="true"/>
          <w:lang w:bidi="fa-IR"/>
        </w:rPr>
        <w:t>من الآفات التی تهدّد شعائر عزاء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القرون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الخطباء ومنشدی المراثی علی المصادر الضعیفة وغیر الصالحة للاعتماد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الجدیرة بالاهتمام هی أنّ تاریخ عاشوراء یتمتّع بالمصادر المعتبرة الصالحة للاعتماد أکثر من أیّ موضوع آخر،بل إنّ المثقّفین والواعین من الخطباء الحسینیّین لیسوا بحاجة إلی الاعتماد علی المصادر الضعیفة،کما یقول الشهید المطهّری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قرأ شخصٌ تاریخ عاشوراء فسوف یری أنّه من أکثر التواریخ حیویة وتوثیقاً، ومن أکثرها غزارة فی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المرحوم الآخوند الخراسانی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الآخوند هو الشیخ محمّد کاظم بن حسین الهروی الخراسانی المولود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فی مدینة‌مشهد،والمتوفّی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فی النجف الأشرف،من کبار علماء الإمامیة،واُصولی معروف،کان أوحد زمانه فی تدریس اصول الفقه،وأسهم إسهاماً کبیراً فی الحرکة الدستوریة وثورة إیران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یبحثون عن المصائب غیر المسموعة،علیهم أن یبحثوا عن المصائب الصادقة التی لم یسمع بها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عدد من منشدی المراثی أنّ کلّ ما طُبع ونُشر فهو صالح للاعتماد،ولا یلحظون قیمة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المؤلّف الفاضل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بعض المواضیع غیر الصحیحة التی اضیفت إلی زیارة وارث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ذات یوم أحد طلبة العلوم الدینیة وهو یتلو الأکاذیب القبیحة فی مصائب الشهداء،فوضعت یدی علی کتفه،فالتفت إلیَّ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بقبیح علی أهل العلم أن یقولوا مثل هذه الأکاذیب فی مثل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أوَلیست مرویة؟فتعجّبت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فی کتابٍ،قلتُ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الجنان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فَسَکتُّ؛إذ من یبلغ جهله حدّاً بحیث یَعتبر ما جمعه بعض العوامّ کتاباً ویستند إلیه، لا یکون النّقاش مجدیاً معه</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الکثیر من المعلومات العدیمة الأساس والکاذبة التی تؤدّی إلی وهن أهل البیت علیهم السّلام وتُطرح للأسف کمراثٍ،تمتدّ جذورها إلی المصادر الضعیفة،ولذلک فإنّ معرفة المصادر </w:t>
      </w:r>
      <w:r>
        <w:rPr>
          <w:rStyle w:val="FootnoteAnchor"/>
          <w:rtl w:val="true"/>
        </w:rPr>
        <w:footnoteReference w:id="393"/>
      </w:r>
      <w:bookmarkStart w:id="207" w:name="pg14245_128488"/>
    </w:p>
    <w:p>
      <w:pPr>
        <w:pStyle w:val="BookText"/>
        <w:rPr/>
      </w:pPr>
      <w:bookmarkEnd w:id="207"/>
      <w:r>
        <w:rPr>
          <w:rFonts w:ascii="IRNazanin" w:hAnsi="IRNazanin" w:eastAsia="IRNazanin"/>
          <w:color w:val="111111"/>
          <w:sz w:val="28"/>
          <w:sz w:val="28"/>
          <w:szCs w:val="28"/>
          <w:rtl w:val="true"/>
          <w:lang w:bidi="fa-IR"/>
        </w:rPr>
        <w:t>هو أوّل الشروط لقرّاء المراثی الحقیقیّین،والذین یفقدون هذا الشرط لا یمتلکون صلاحیة ذکر مصائب أهل البیت علیهم السّلام مهما بلغوا من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بحثنا فی هذا المجال فی مدخل الکتاب وعمدنا إلی التعریف الإجمالی بأهمّ المصادر المعتبرة وغیر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المحدّث النوری فی کتابه لؤلؤ ومرجان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شخص فی کرمانشاه إلی العالم الکامل السید محمّد علی صاحب المقامع وغیره قدس سره،وقال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المنام أنّنی أنهش بأسنانی لحماً من جسم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السیّد یعرفه،فأطرق برأسه واستغرق فی التفکیر،ثمّ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تقرأ المراثی؟فقال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اُترکها،أو انقل من الکتب المعتبرة</w:t>
      </w:r>
      <w:r>
        <w:rPr>
          <w:rFonts w:eastAsia="IRNazanin" w:cs="IRNazanin"/>
          <w:color w:val="111111"/>
          <w:sz w:val="28"/>
          <w:szCs w:val="28"/>
          <w:rtl w:val="true"/>
          <w:lang w:bidi="fa-IR"/>
        </w:rPr>
        <w:t xml:space="preserve">. </w:t>
      </w:r>
      <w:r>
        <w:rPr>
          <w:rStyle w:val="FootnoteAnchor"/>
          <w:rtl w:val="true"/>
        </w:rPr>
        <w:footnoteReference w:id="394"/>
      </w:r>
    </w:p>
    <w:p>
      <w:pPr>
        <w:pStyle w:val="Heading5"/>
        <w:numPr>
          <w:ilvl w:val="4"/>
          <w:numId w:val="1"/>
        </w:numPr>
        <w:rPr/>
      </w:pPr>
      <w:bookmarkStart w:id="208" w:name="__RefHeading___Toc5890327_3381743652"/>
      <w:bookmarkStart w:id="209" w:name="_Toc73"/>
      <w:bookmarkEnd w:id="208"/>
      <w:r>
        <w:rPr/>
        <w:t>3</w:t>
      </w:r>
      <w:r>
        <w:rPr>
          <w:rtl w:val="true"/>
        </w:rPr>
        <w:t>.</w:t>
      </w:r>
      <w:r>
        <w:rPr>
          <w:rtl w:val="true"/>
        </w:rPr>
        <w:t>الروایات المشینة</w:t>
      </w:r>
      <w:bookmarkEnd w:id="209"/>
    </w:p>
    <w:p>
      <w:pPr>
        <w:pStyle w:val="BookText"/>
        <w:rPr/>
      </w:pPr>
      <w:r>
        <w:rPr>
          <w:rFonts w:ascii="IRNazanin" w:hAnsi="IRNazanin" w:eastAsia="IRNazanin"/>
          <w:color w:val="111111"/>
          <w:sz w:val="28"/>
          <w:sz w:val="28"/>
          <w:szCs w:val="28"/>
          <w:rtl w:val="true"/>
          <w:lang w:bidi="fa-IR"/>
        </w:rPr>
        <w:t>یمثّل الحسین بن علیّ علیه السّلام مظهر العزّة الإلهیة،وتعدّ عاشوراء رمز الملحمة والعزّة الحسینیة، وشعار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 شأنه أن یهزم الأعداء،هو تراثه النفیس،وقد روی فی المصادر المعتبرة أنّه علیه السّلام خاطب الأعداء فی خطبة ملحمیة فی یوم عاشوراء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الدَّعِیَّ ابنَ الدَّعِیِّ قَد رَکَزَ بَینَ اثنَتَینِ؛بَینَ السِّلَّةِ وَالذِّلَّةِ،وهَیهاتَ مِنّا الذِّلَّةُ،یَأبَی اللّهُ لَنا ذلِکَ ورَسولُهُ وَالمُؤمِنونَ،وحُجورٌ طابَت،وحُجورٌ طَهُرَت، واُنوفٌ حَمِیَّةٌ ونُفوسٌ أبِیَّةٌ </w:t>
      </w:r>
      <w:r>
        <w:rPr>
          <w:rStyle w:val="FootnoteAnchor"/>
          <w:rtl w:val="true"/>
        </w:rPr>
        <w:footnoteReference w:id="395"/>
      </w:r>
      <w:r>
        <w:rPr>
          <w:rFonts w:ascii="Amiri" w:hAnsi="Amiri" w:eastAsia="Amiri" w:cs="Amiri"/>
          <w:color w:val="111111"/>
          <w:sz w:val="28"/>
          <w:sz w:val="28"/>
          <w:szCs w:val="28"/>
          <w:rtl w:val="true"/>
          <w:lang w:bidi="ar-SA"/>
        </w:rPr>
        <w:t>،مِن أن تُؤثَرَ طاعَةُ اللِّئامِ عَلی مَصارِعِ الکِرامِ</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 للقائلین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نخلّیک حتّی تضع یدک فی ید عبید اللّه بن زیاد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وَاللّهِ،لا اعطی بِیَدی إعطاءَ الذَّلیلِ،ولا أفِرُّ فِرارَ العَبیدِ،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عُذْتُ بِرَبِّی وَ رَبِّکُمْ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عُذْتُ بِرَبِّی وَ رَبِّکُمْ مِنْ کُلِّ مُتَکَبِّرٍ لا یُؤْمِنُ بِیَوْمِ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وبناءً علی ذلک؛فإنّ کلّ روایةٍ عن تاریخ عاشوراء تدلّ علی قبوله الذلّة،إنّما هی من أکاذیب الأعداء وانتحالاتهم،مثلما روی من أنّه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اِختاروا مِنّی خِصالاً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أرجِعَ إلَی المَکانِ الَّذی أقبَلتُ مِنهُ،وإمّا أن أضَعَ یَدی فی یَدِ یَزیدَ بنِ مُعاوِیَةَ،فَیَری فیما بَینی وبَینَهُ رَأیَهُ،وإمّا أن تُسَیِّرونی إلی أیِّ ثَغرٍ مِن ثُغورِ المُسلِمینَ شِئتُم،فَأَکونَ رَجُلاً مِن أهلِهِ،لی ما لَهُم،وعَلَیَّ ما عَلَیهِم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أو ما نسبه إلیه فی کتاب نور العین من أنّه قال لشمر بن ذی الجوشن عندما همّ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ولابدّ من قتلی فاسقنی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أن تذوق الماء،بل تذوق الموت غصّةً بعد غصّةٍ،وجرعةً بعد جرعةٍ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هذه الروایات تخالف اصول عقائد الشیعة بشأن المکانة السامیة لأهل بیت رسول اللّه صلّی اللّه علیه و آله فضلاً عن أنّها تتنافی مع محکمات تاریخ عاشوراء ومواقف الإمام طیلة حیاته الملیئة بالمفاخر</w:t>
      </w:r>
      <w:r>
        <w:rPr>
          <w:rFonts w:eastAsia="IRNazanin" w:cs="IRNazanin"/>
          <w:color w:val="111111"/>
          <w:sz w:val="28"/>
          <w:szCs w:val="28"/>
          <w:rtl w:val="true"/>
          <w:lang w:bidi="fa-IR"/>
        </w:rPr>
        <w:t xml:space="preserve">. </w:t>
      </w:r>
      <w:r>
        <w:rPr>
          <w:rStyle w:val="FootnoteAnchor"/>
          <w:rtl w:val="true"/>
        </w:rPr>
        <w:footnoteReference w:id="400"/>
      </w:r>
      <w:bookmarkStart w:id="210" w:name="pg14245_128490"/>
    </w:p>
    <w:p>
      <w:pPr>
        <w:pStyle w:val="BookText"/>
        <w:rPr/>
      </w:pPr>
      <w:bookmarkEnd w:id="210"/>
      <w:r>
        <w:rPr>
          <w:rFonts w:ascii="IRNazanin" w:hAnsi="IRNazanin" w:eastAsia="IRNazanin"/>
          <w:color w:val="111111"/>
          <w:sz w:val="28"/>
          <w:sz w:val="28"/>
          <w:szCs w:val="28"/>
          <w:rtl w:val="true"/>
          <w:lang w:bidi="fa-IR"/>
        </w:rPr>
        <w:t>وعلی هذا الأساس فإنّ من آفات مجالس عزاء سیّد الشهداء هی إنشاد المراثی المهینة له علیه السّلام،وعلی الخطباء المخلصین لأهل البیت علیهم السّلام أن یتجنّبوا کلَّ کلامٍ أو تعبیرٍ یدلّ علی إظهار الإمام علیه السّلام أو أهل بیته للذلّة فی حادثة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المحدّث النوری </w:t>
      </w:r>
      <w:r>
        <w:rPr>
          <w:rStyle w:val="FootnoteAnchor"/>
          <w:rtl w:val="true"/>
        </w:rPr>
        <w:footnoteReference w:id="401"/>
      </w:r>
      <w:r>
        <w:rPr>
          <w:rFonts w:ascii="IRNazanin" w:hAnsi="IRNazanin" w:eastAsia="IRNazanin"/>
          <w:color w:val="111111"/>
          <w:sz w:val="28"/>
          <w:sz w:val="28"/>
          <w:szCs w:val="28"/>
          <w:rtl w:val="true"/>
          <w:lang w:bidi="fa-IR"/>
        </w:rPr>
        <w:t>فی هذا المجال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الخطباء المعروفین من دون ذکر اسمه</w:t>
      </w:r>
      <w:r>
        <w:rPr>
          <w:rFonts w:eastAsia="IRNazanin" w:cs="IRNazanin"/>
          <w:color w:val="111111"/>
          <w:sz w:val="28"/>
          <w:szCs w:val="28"/>
          <w:rtl w:val="true"/>
          <w:lang w:bidi="fa-IR"/>
        </w:rPr>
        <w:t>.</w:t>
      </w:r>
    </w:p>
    <w:p>
      <w:pPr>
        <w:pStyle w:val="Heading4"/>
        <w:numPr>
          <w:ilvl w:val="3"/>
          <w:numId w:val="1"/>
        </w:numPr>
        <w:rPr/>
      </w:pPr>
      <w:bookmarkStart w:id="211" w:name="__RefHeading___Toc5890329_3381743652"/>
      <w:bookmarkStart w:id="212" w:name="_Toc74"/>
      <w:bookmarkEnd w:id="211"/>
      <w:r>
        <w:rPr>
          <w:rtl w:val="true"/>
        </w:rPr>
        <w:t>لماذا ذکرتَ ذلّة ابنی الحسین فی خطبتک؟</w:t>
      </w:r>
      <w:r>
        <w:rPr>
          <w:rtl w:val="true"/>
        </w:rPr>
        <w:t>!</w:t>
      </w:r>
      <w:bookmarkEnd w:id="212"/>
    </w:p>
    <w:p>
      <w:pPr>
        <w:pStyle w:val="Heading5"/>
        <w:numPr>
          <w:ilvl w:val="4"/>
          <w:numId w:val="1"/>
        </w:numPr>
        <w:rPr/>
      </w:pPr>
      <w:bookmarkStart w:id="213" w:name="__RefHeading___Toc5890331_3381743652"/>
      <w:bookmarkStart w:id="214" w:name="_Toc75"/>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یقول المحدّث النوری قدس سره فی کتابه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أحد الخطباء الکرام والمعروفین ذات لیلة فی المنام وکأنّ القیامة قد قامت والخلق فی غایة الخوف والحیرة،وکان کلّ واحدٍ منهم منشغلاً بنفسه،فی حین کانت الملائکة تسوقهم نحو الحساب،وقد اوکِل بکلّ شخصٍ موکّلان،وعندما رأیتُ هذه الداهیة فکّرت فی عاقبتی،فإلی أین سینتهی الأمر بهوله هذا؟وفی هذه الأثناء أمرنی اثنان من تلک الجماعة بأن أفد علی خاتم الأنبیاء صلّی اللّه علیه و آله؛لأنّ عاقبة الأمر کانت خطیرة،فتباطأت فاقتادونی بالقوّة،وکان أحدهما أمامی والآخر خلفی وأنا بینهما وقد استولی علیَّ الرعب،وإذا بی أری صرحاً کبیراً للغایة علی کتف جماعة تسیر من الجانب الأیمن،فعرفت بالإلهام الإلهی أنّ سیّدة نساء العالمین صلوات اللّه علیها فی ذلک الصرح،وعندما اقتربت منه اغتنمت الفرصة وفررت من أیدی الموکّلین ولجأت أسفل الصرح،فوجدته قلعة حصینة وموضعاً منیعاً کان قد لجأ إلیه قبلی جمع من المذنبین،ورأیت الموکّلین وقد ابتعدا عن الصرح وهما لا یستطیعان التقرّب منه،وکانا یسیران معنا علی نفس المسافة من البُعد عنّا،فتوسّلا إلینا </w:t>
      </w:r>
    </w:p>
    <w:p>
      <w:pPr>
        <w:pStyle w:val="BookText"/>
        <w:rPr/>
      </w:pPr>
      <w:r>
        <w:rPr>
          <w:rFonts w:ascii="IRNazanin" w:hAnsi="IRNazanin" w:eastAsia="IRNazanin"/>
          <w:color w:val="111111"/>
          <w:sz w:val="28"/>
          <w:sz w:val="28"/>
          <w:szCs w:val="28"/>
          <w:rtl w:val="true"/>
          <w:lang w:bidi="fa-IR"/>
        </w:rPr>
        <w:t>بالإشارة أن نعود فرفضنا،وحینئذٍ لوّحا لنا بالتهدید،وعندما رأینا أنّنا فی حصن منیعٍ هدّدناهما نحن أیضاً،وکنّا نسیر بنفس قوّة القلب هذه،وإذا برسول یأتی من جانب النبی صلّی اللّه علیه و آله وقال لتلک السیّدة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جمعاً من مذنبی الاُمّة قد لجؤوا إلیک فأرسلیهم کی نحاسبهم،فأشارت تلک المخدّرة فقدِم الموکّلون من کلّ صوب واقتادونا إلی موقف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فرأینا هناک منبراً شاهق الارتفاع له درجات کثیرة وقد جلس فی أعلاه سیّد الأنبیاء صلّی اللّه علیه و آله،وکان أمیر المؤمنین علیه السّلام واقفاً علی الدرجة الاُولی ومنشغلاً بحساب الخلائق وقد اصطفّوا أمامه،وعندما حلّ دور حسابی خاطبنی بلهجة اللوم والتوبیخ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قرأت ما یشین ابنی الحسین فی خطبتک ونسبت إلیه الذلّة والهوان؟فتحیّرت فی الجواب ولم أجد بدّاً من الإنکار فأنکرت،فشعرت بألم فی ذراعی وکأن مسماراً حدیدیّاً غرس فیه،فالتَفتّ فرأیتُ رجلاً استخرج طوماراً من یده فناولنی إیّاه،ففتحته وکان فیه کلّ ما کنت قرأته فی کلّ مکان وزمان ومن جملته ذلک الموضع الذی سُئلت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فخطرت علی بالی حیلة اخری،وقلت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ذکرها المجلسی رحمه الله فی المجلّد العاشر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لأحد الخدّام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وخذ من المجلسی ذلک الکتاب، فالتفتُّ فرأیت صفوفاً کثیرة علی الجانب الأیمن من المنبر؛أوّلها إلی جانب المنبر ولا یعلم آخرها إلّااللّه،وکلّ عالمٍ قد وضع مؤلّفاته بین یدیه،وکان المجلسی رحمه الله الشخص الأوّل فی الصفّ الأوّل،وعندما أبلغ رسول النبیّ صلّی اللّه علیه و آله الرسالة إلیه،تناول الکتاب من بین الکتب وناوله إیّاه فجاء به،فأشار بأن یناولنیه فأخذتُه وغُصت فی بحر من الحیرة؛ذلک لأنّ هدفی من تلک الحیلة والافتراء کان التخلّص من تلک المعضلة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فتصفّحت بعض أوراقه دون هدی،فخطرت علی بالی أثناء ذلک حیلةٌ اخری،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رأیته فی مقتل الحاج الملّا صالح البرغانی،فأمر أحد الخدّام بأن یذهب </w:t>
      </w:r>
      <w:bookmarkStart w:id="215" w:name="pg14245_128492"/>
    </w:p>
    <w:p>
      <w:pPr>
        <w:pStyle w:val="BookText"/>
        <w:rPr/>
      </w:pPr>
      <w:bookmarkEnd w:id="215"/>
      <w:r>
        <w:rPr>
          <w:rFonts w:ascii="IRNazanin" w:hAnsi="IRNazanin" w:eastAsia="IRNazanin"/>
          <w:color w:val="111111"/>
          <w:sz w:val="28"/>
          <w:sz w:val="28"/>
          <w:szCs w:val="28"/>
          <w:rtl w:val="true"/>
          <w:lang w:bidi="fa-IR"/>
        </w:rPr>
        <w:t>إلیه ویأتی بالکتاب،فذهب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الحاج المذکور الشخص السادس أو السابع من الصفّ السادس أو السابع،فالتقط الکتاب بنفسه وجاء به،فأمرنی بأن أجد تلک الفقرة من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فعاودنی الخوف،وشعرت بالاضطراب،واُغلقت فی وجهی جمیع سبل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أتصفح الکتاب دون طائل بقلب سیطر علیه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ذکر بأنّه حینما استیقظ جمع طائفة من الخطباء ونقل ماکان رآه فی النوم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أری نفسی مؤهّلاً بعد هذا لأداء حقّ الخطابة الحسینیّة،ولذلک سأترکها، وینبغی علی من یصدّقنی أن یکفّ عنها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فإنّه غضّ النظر عن قراءة المراثی وأقلع عنها،علی الرغم ممّا کانت تدرّ علیه من مبالغ کبیرة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5"/>
        <w:numPr>
          <w:ilvl w:val="4"/>
          <w:numId w:val="1"/>
        </w:numPr>
        <w:rPr/>
      </w:pPr>
      <w:bookmarkStart w:id="216" w:name="__RefHeading___Toc5890333_3381743652"/>
      <w:bookmarkStart w:id="217" w:name="_Toc76"/>
      <w:bookmarkEnd w:id="216"/>
      <w:r>
        <w:rPr/>
        <w:t>4</w:t>
      </w:r>
      <w:r>
        <w:rPr>
          <w:rtl w:val="true"/>
        </w:rPr>
        <w:t>.</w:t>
      </w:r>
      <w:r>
        <w:rPr>
          <w:rtl w:val="true"/>
        </w:rPr>
        <w:t>الغلوّ</w:t>
      </w:r>
      <w:bookmarkEnd w:id="217"/>
    </w:p>
    <w:p>
      <w:pPr>
        <w:pStyle w:val="BookText"/>
        <w:rPr/>
      </w:pPr>
      <w:r>
        <w:rPr>
          <w:rFonts w:ascii="IRNazanin" w:hAnsi="IRNazanin" w:eastAsia="IRNazanin"/>
          <w:color w:val="111111"/>
          <w:sz w:val="28"/>
          <w:sz w:val="28"/>
          <w:szCs w:val="28"/>
          <w:rtl w:val="true"/>
          <w:lang w:bidi="fa-IR"/>
        </w:rPr>
        <w:t>کما أنّ نقل الروایات المشینة بأهل البیت علیهم السّلام و التی تحُطّ من قدرهم،من آفات مجالس العزاء،کذلک الغلوّ وهو رفع أهل البیت علیهم السّلام إلی مکانة تفوق منزلتهم هو آفة لها أیضاً، وللأسف الشدید فإنّنا نری کلا الأمرین فی بعض هذه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شیخ المحدّثین ابن بابویه روایة عن الإمام الرضا علیه السّلام تدلّ علی أنّ الغلوّ ماهو إلّا مؤامرة مدروسة أعدّها أعداء أهل البیت علیهم السّلام بهدف تشویه صورتهم فی أنظار الناس،وعزل أهل بیت الرسالة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نصّ کلام الإمام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مخالِفینا وَضَعوا أخباراً فی فَضائِلِنا وجَعَلوها عَلی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الغُلُوُّ، وثانیها التَّقصیرُ فی أمرِنا،وثالِثُها التَّصریحُ بِمَثالِبِ أعدائِنا،فَإِذا سَمِعَ النّاسُ الغُلُوَّ </w:t>
      </w:r>
      <w:bookmarkStart w:id="218" w:name="pg14245_128493"/>
    </w:p>
    <w:p>
      <w:pPr>
        <w:pStyle w:val="BookText"/>
        <w:rPr/>
      </w:pPr>
      <w:bookmarkEnd w:id="218"/>
      <w:r>
        <w:rPr>
          <w:rFonts w:ascii="Amiri" w:hAnsi="Amiri" w:eastAsia="Amiri" w:cs="Amiri"/>
          <w:color w:val="111111"/>
          <w:sz w:val="28"/>
          <w:sz w:val="28"/>
          <w:szCs w:val="28"/>
          <w:rtl w:val="true"/>
          <w:lang w:bidi="ar-SA"/>
        </w:rPr>
        <w:t>فینا کَفَّروا شیعَتَنا ونَسَبوهُم إلی القَولِ بِرُبوبِیَّتِنا،وإذا سَمِعوا التَّقصیرَ اعتَقَدوهُ فینا، وإذا سَمِعوا مَثالِبَ أعدائِنا بِأَسمائِهِم ثَلَبونا بِأَسمائِنا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إبراهیم بن أبی محمود،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الذین یُنزلون أهل البیت علیهم السّلام منزلة لا تنبغی إلّاللّه‌عزّوجلّ فی مجالس العزاء،وبدلاً من اتّخاذ اللّه تعالی مِحوراً لمجلس الإمام الحسین علیه السّلام وربط القلوب باللّه عز و جل عن طریق أهل البیت علیهم السّلام الذین هم أبواب اللّه یدعون الناس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نراهم یعمدون أحیاناً إلی الحطّ من قدر الأنبیاء من أجل تکریم أهل البیت،فهؤلاء یخدمون أهداف أعداء أهل البیت سواءً علموا بذلک أم جهلوا،وسیّد الشهداء علیه السّلام بریء منهم</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219" w:name="__RefHeading___Toc5890335_3381743652"/>
      <w:bookmarkStart w:id="220" w:name="_Toc77"/>
      <w:bookmarkEnd w:id="219"/>
      <w:r>
        <w:rPr/>
        <w:t>5</w:t>
      </w:r>
      <w:r>
        <w:rPr>
          <w:rtl w:val="true"/>
        </w:rPr>
        <w:t>.</w:t>
      </w:r>
      <w:r>
        <w:rPr>
          <w:rtl w:val="true"/>
        </w:rPr>
        <w:t>الکذب</w:t>
      </w:r>
      <w:bookmarkEnd w:id="220"/>
    </w:p>
    <w:p>
      <w:pPr>
        <w:pStyle w:val="Heading6"/>
        <w:numPr>
          <w:ilvl w:val="5"/>
          <w:numId w:val="1"/>
        </w:numPr>
        <w:rPr/>
      </w:pPr>
      <w:bookmarkStart w:id="221" w:name="__RefHeading___Toc5890337_3381743652"/>
      <w:bookmarkStart w:id="222" w:name="_Toc78"/>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یعدّ الکذب علی اللّه ورسوله وأهل البیت علیهم السّلام من أقبح الکذب وأخطره، </w:t>
      </w:r>
      <w:r>
        <w:rPr>
          <w:rStyle w:val="FootnoteAnchor"/>
          <w:rtl w:val="true"/>
        </w:rPr>
        <w:footnoteReference w:id="405"/>
      </w:r>
      <w:r>
        <w:rPr>
          <w:rFonts w:ascii="IRNazanin" w:hAnsi="IRNazanin" w:eastAsia="IRNazanin"/>
          <w:color w:val="111111"/>
          <w:sz w:val="28"/>
          <w:sz w:val="28"/>
          <w:szCs w:val="28"/>
          <w:rtl w:val="true"/>
          <w:lang w:bidi="fa-IR"/>
        </w:rPr>
        <w:t>حیث یعتبر من الکبائر ویؤدّی إلی بطلان الصوم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إنّ قُرّاء المراثی الحسینیّة الذین ینسبون کلاماً مّا إلی اللّه أو إلی أهل البیت علیهم السّلام دون الاستناد إلی حجّة شرعیة،لا یعدّون من خدام الإمام الحسین علیه السّلام وذاکریه فحسب،بل علیهم أن یعلموا بأنّ عملهم کبیرة من الکبائر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الصعب علی الکثیر من الناس أن یصدّقوا هذه الحقیقة،وهی أنّ بعض قرّاء المراثی </w:t>
      </w:r>
      <w:bookmarkStart w:id="223" w:name="pg14245_128494"/>
    </w:p>
    <w:p>
      <w:pPr>
        <w:pStyle w:val="BookText"/>
        <w:rPr/>
      </w:pPr>
      <w:bookmarkEnd w:id="223"/>
      <w:r>
        <w:rPr>
          <w:rFonts w:ascii="IRNazanin" w:hAnsi="IRNazanin" w:eastAsia="IRNazanin"/>
          <w:color w:val="111111"/>
          <w:sz w:val="28"/>
          <w:sz w:val="28"/>
          <w:szCs w:val="28"/>
          <w:rtl w:val="true"/>
          <w:lang w:bidi="fa-IR"/>
        </w:rPr>
        <w:t>یسردون مصائب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یجب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 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الحقیقة المرّة،بل ینبغی البکاء علی هذه المصیبة الکبری التی ابتُلی بها تاریخ عاشوراء أکثر من مصیبة عاشوراء نفسها؛ذلک لأنّ هذه المصیبة توجب تضییع النهضة الحسینیة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ولإیضاح هذا الإجمال یمکنکم الرجوع إلی کتاب اللؤلؤ والمرجان الذی ألّفه المحدّث النوری فی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الملحمة الحسینیة للاُستاذ الشهید المطهّری،وسنُلقی فیما یلی نظرة سریعة إلی هذین الکتابین من هذا المنظار</w:t>
      </w:r>
      <w:r>
        <w:rPr>
          <w:rFonts w:eastAsia="IRNazanin" w:cs="IRNazanin"/>
          <w:color w:val="111111"/>
          <w:sz w:val="28"/>
          <w:szCs w:val="28"/>
          <w:rtl w:val="true"/>
          <w:lang w:bidi="fa-IR"/>
        </w:rPr>
        <w:t>.</w:t>
      </w:r>
    </w:p>
    <w:p>
      <w:pPr>
        <w:pStyle w:val="Heading6"/>
        <w:numPr>
          <w:ilvl w:val="5"/>
          <w:numId w:val="1"/>
        </w:numPr>
        <w:rPr/>
      </w:pPr>
      <w:bookmarkStart w:id="224" w:name="__RefHeading___Toc5890339_3381743652"/>
      <w:bookmarkStart w:id="225" w:name="_Toc79"/>
      <w:bookmarkEnd w:id="224"/>
      <w:r>
        <w:rPr>
          <w:rtl w:val="true"/>
        </w:rPr>
        <w:t>الکذب فی قراءة المراثی فی العصور السابقة</w:t>
      </w:r>
      <w:bookmarkEnd w:id="225"/>
    </w:p>
    <w:p>
      <w:pPr>
        <w:pStyle w:val="BookText"/>
        <w:rPr/>
      </w:pPr>
      <w:r>
        <w:rPr>
          <w:rFonts w:ascii="IRNazanin" w:hAnsi="IRNazanin" w:eastAsia="IRNazanin"/>
          <w:color w:val="111111"/>
          <w:sz w:val="28"/>
          <w:sz w:val="28"/>
          <w:szCs w:val="28"/>
          <w:rtl w:val="true"/>
          <w:lang w:bidi="fa-IR"/>
        </w:rPr>
        <w:t xml:space="preserve">یمکن القول بأنّ آفة الکذب دخلت ساحة قراءة المراثی منذ تألیف کتاب روضة الشهداء ؛ أی حوالی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للهجرة،واتّسعت رقعة هذه الآفة تدریجیّاً بحیث إنّ المحدّث النوری شعر بخطر انتشار هذه الآفة فی أوائل القرن الرابع عشر،ممّا دعاه إلی تألیف کتابه اللؤلؤ والمرجان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الاُستاذ المطهّری حول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کتاب صغیر،إلّاأنّه ممتاز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لا أتصوّر أنّ‌هناک کتاباً فصّل القول حول الکذب وأنواعه کما نری فی هذا الکتاب،وربّما لا یوجد لهذا الکتاب نظیر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باقتراح من أحد علماء الهند،حیث یبیّن فی بدایته الدافع الذی دفعه لتألیف الکتاب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سماحة العالم العامل الجلیل الفاضل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مرتضی الجونبوری الهندی أیّده اللّه تعالی شکا لی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 ومنشدی المراثی فی تلک البلاد،حیث یجرؤون علی الکذب،ویصرّون علی نشر الأکاذیب والأباطیل،بل إنّهم کادوا أن یُجوّزوها ویعتبروها مباحة وخارجة عن دائرة العصیان والقبح لأنّها سببٌ لإبکاء المؤمنین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أمرنی بکتابة شیء فی هذا المجال علی سبیل الموعظة والجدال بالتی هی </w:t>
      </w:r>
      <w:bookmarkStart w:id="226" w:name="pg14245_128495"/>
    </w:p>
    <w:p>
      <w:pPr>
        <w:pStyle w:val="BookText"/>
        <w:rPr/>
      </w:pPr>
      <w:bookmarkEnd w:id="226"/>
      <w:r>
        <w:rPr>
          <w:rFonts w:ascii="IRNazanin" w:hAnsi="IRNazanin" w:eastAsia="IRNazanin"/>
          <w:color w:val="111111"/>
          <w:sz w:val="28"/>
          <w:sz w:val="28"/>
          <w:szCs w:val="28"/>
          <w:rtl w:val="true"/>
          <w:lang w:bidi="fa-IR"/>
        </w:rPr>
        <w:t>أحسن،علّها تؤدّی إلی تنبیههم وکفّهم عن هذه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أنّ سماحته یظنّ أنّ المدن المقدّسة فی العراق وإیران آمنةٌ من هذه المصیبة وأنّها غیر ملوّثة بالکذب والافتراء،وأنّ هذا الفساد فی الدین منحصر فی تلک البلاد،غافلاً عن أنّ نشر الخراب تمتدّ جذوره فی مرکز العلم وحوزة أهل الشرع فی العتبات المشرّفة،فلو أنّ أهل العلم لم یتسامحوا فی ذلک ومیّزوا الصحیح من السقیم والصدق من الکذب فی کلام هذه الطائفة،ونهوا هؤلاء عن قول الأکاذیب،لما بلغ الفساد هذا المبلغ</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المحدّث النوری فی موضعٍ آخر من کتاب اللؤلؤ و المرجان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سکوت المتمکّنین یؤدّی إلی تجرّؤ وعدم مبالاة هذه الطائفة العدیمة الإنصاف، حتّی فی المراقد الشریفة،وخاصّة مشهد سیّد الشهداء أرواحنا وأرواح العالمین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یعمدون فی غالب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فی الأسحار التی هی أوقات البکاء والاستغفار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أنواع الأکاذیب العجیبة،وأحیاناً الألحان المطربة،لیلقوا بأجواء قاتمة علی ذلک الحرم النورانی</w:t>
      </w:r>
      <w:r>
        <w:rPr>
          <w:rFonts w:eastAsia="IRNazanin" w:cs="IRNazanin"/>
          <w:color w:val="111111"/>
          <w:sz w:val="28"/>
          <w:szCs w:val="28"/>
          <w:rtl w:val="true"/>
          <w:lang w:bidi="fa-IR"/>
        </w:rPr>
        <w:t xml:space="preserve">. </w:t>
      </w:r>
      <w:r>
        <w:rPr>
          <w:rStyle w:val="FootnoteAnchor"/>
          <w:rtl w:val="true"/>
        </w:rPr>
        <w:footnoteReference w:id="409"/>
      </w:r>
    </w:p>
    <w:p>
      <w:pPr>
        <w:pStyle w:val="Heading6"/>
        <w:numPr>
          <w:ilvl w:val="5"/>
          <w:numId w:val="1"/>
        </w:numPr>
        <w:rPr/>
      </w:pPr>
      <w:bookmarkStart w:id="227" w:name="__RefHeading___Toc5890341_3381743652"/>
      <w:bookmarkStart w:id="228" w:name="_Toc80"/>
      <w:bookmarkEnd w:id="227"/>
      <w:r>
        <w:rPr>
          <w:rtl w:val="true"/>
        </w:rPr>
        <w:t>نموذج من المراثی الکاذبة من وجهة نظر المحدّث النوری</w:t>
      </w:r>
      <w:bookmarkEnd w:id="228"/>
    </w:p>
    <w:p>
      <w:pPr>
        <w:pStyle w:val="BookText"/>
        <w:rPr/>
      </w:pPr>
      <w:r>
        <w:rPr>
          <w:rFonts w:ascii="IRNazanin" w:hAnsi="IRNazanin" w:eastAsia="IRNazanin"/>
          <w:color w:val="111111"/>
          <w:sz w:val="28"/>
          <w:sz w:val="28"/>
          <w:szCs w:val="28"/>
          <w:rtl w:val="true"/>
          <w:lang w:bidi="fa-IR"/>
        </w:rPr>
        <w:t>والآن نلفت الانتباه إلی بعض النماذج من هذه الأکاذیب المختلقة فی المراثی والتی ذکرها المحدّث النوری فی کتاب اللؤلؤ والمرجان</w:t>
      </w:r>
      <w:r>
        <w:rPr>
          <w:rFonts w:eastAsia="IRNazanin" w:cs="IRNazanin"/>
          <w:color w:val="111111"/>
          <w:sz w:val="28"/>
          <w:szCs w:val="28"/>
          <w:rtl w:val="true"/>
          <w:lang w:bidi="fa-IR"/>
        </w:rPr>
        <w:t>:</w:t>
      </w:r>
    </w:p>
    <w:p>
      <w:pPr>
        <w:pStyle w:val="Heading6"/>
        <w:numPr>
          <w:ilvl w:val="5"/>
          <w:numId w:val="1"/>
        </w:numPr>
        <w:rPr/>
      </w:pPr>
      <w:bookmarkStart w:id="229" w:name="__RefHeading___Toc5890343_3381743652"/>
      <w:bookmarkStart w:id="230" w:name="_Toc81"/>
      <w:bookmarkEnd w:id="229"/>
      <w:r>
        <w:rPr/>
        <w:t>1</w:t>
      </w:r>
      <w:r>
        <w:rPr>
          <w:rtl w:val="true"/>
        </w:rPr>
        <w:t>.</w:t>
      </w:r>
      <w:r>
        <w:rPr>
          <w:rtl w:val="true"/>
        </w:rPr>
        <w:t>ما اضیف إلی قصّة قدوم الطبیب لعلاج الإمام علیّ علیه السّلام وهو علی فراش الشهادة</w:t>
      </w:r>
      <w:bookmarkEnd w:id="23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حبیب بن عمرو أنّه وفد علی أمیر المؤمنین علیه السّلام بعد إصابته علی رأسه الشریف،وکان الأشراف ورؤساء القبائل وشرطة الخمیس </w:t>
      </w:r>
      <w:r>
        <w:rPr>
          <w:rStyle w:val="FootnoteAnchor"/>
          <w:rtl w:val="true"/>
        </w:rPr>
        <w:footnoteReference w:id="410"/>
      </w:r>
      <w:r>
        <w:rPr>
          <w:rFonts w:ascii="IRNazanin" w:hAnsi="IRNazanin" w:eastAsia="IRNazanin"/>
          <w:color w:val="111111"/>
          <w:sz w:val="28"/>
          <w:sz w:val="28"/>
          <w:szCs w:val="28"/>
          <w:rtl w:val="true"/>
          <w:lang w:bidi="fa-IR"/>
        </w:rPr>
        <w:t>حاضرون عنده،أنّه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منهم أحدٌ إلا ودمع عَینیه یترقرق علی سوادها حزناً علی أمیر المؤمنین علیه السّلام، ونظرت إلی أولاده وقد أطرقوا برؤوسهم،وما تنفّس منهم متنفّسٌ إلّاوظننت أنّ شظایا قلبه تخرج من أنفاسه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فجمعوا الأطباء،وجاء أثیر بن عمر برئة شاة فنفخها وأدخلها فی الجرح،فلمّا أخرجها رأی علیها أجزاءً من دماغ أمیر المؤمنین علیه السّلام،فسأله الحاضرون،فخرس وتلجلج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الناس ویئسوا فأطرقوا برؤوسهم،وکانوا یبکون بهدوء لئلّا تسمع النساء، سوی الأصبغ بن نباتة الذی لم یطِق صبراً دون أن شرق بعبرته وبکی بصوت عالٍ، ففتح الإمام علیه السّلام عینیه وبعد کلمات قال 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الحسن،لا یهولنّک ما تری،وإنّ جرحک غیر ضائر فإنّ البرد لا یزیل الجبل الأصمّ،ونفحة الهَجیر لا یُجّفف البحر الخضَمّ،والصِّلّ یقوی إذا ارتعش، واللیثُ یَضری إذا خُدِش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علیه السّلام بجواب سمعته امّ کلثوم فبکت،فطلبها علیه السّلام،فدخلت علی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من هذا النقل أنّها جاءت أمام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شمسُ الطالبیّین،وقمر الهاشمیّین،دسّاسُ کُثبها المُترصِّد،وأرقمُ أجمتِها المتفقّد،عِزُّنا إذا شاهت الوجوه ذلاًّ،جمعنا إذا الموکبُ الکثیر 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وللأسف فإنّ هذا الخبر المسجّع المقفّی الذی تسرّ النفس لسماعه،لیس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نجد شیئاً من هذه الکلمات أبداً فی کتاب الثقة الجلیل عاصم بن حمید،مع </w:t>
      </w:r>
      <w:bookmarkStart w:id="231" w:name="pg14245_128497"/>
    </w:p>
    <w:p>
      <w:pPr>
        <w:pStyle w:val="BookText"/>
        <w:rPr/>
      </w:pPr>
      <w:bookmarkEnd w:id="231"/>
      <w:r>
        <w:rPr>
          <w:rFonts w:ascii="IRNazanin" w:hAnsi="IRNazanin" w:eastAsia="IRNazanin"/>
          <w:color w:val="111111"/>
          <w:sz w:val="28"/>
          <w:sz w:val="28"/>
          <w:szCs w:val="28"/>
          <w:rtl w:val="true"/>
          <w:lang w:bidi="fa-IR"/>
        </w:rPr>
        <w:t xml:space="preserve">أنّه نقل خبر عمرو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أبو الفرج فی مقاتل الطالبیّین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علاجَ أثیرِ بن عمر لأمیر المؤمنین دون هذا التفصیل والتعلیقات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2" w:name="__RefHeading___Toc5890345_3381743652"/>
      <w:bookmarkStart w:id="233" w:name="_Toc82"/>
      <w:bookmarkEnd w:id="232"/>
      <w:r>
        <w:rPr/>
        <w:t>2</w:t>
      </w:r>
      <w:r>
        <w:rPr>
          <w:rtl w:val="true"/>
        </w:rPr>
        <w:t>.</w:t>
      </w:r>
      <w:r>
        <w:rPr>
          <w:rtl w:val="true"/>
        </w:rPr>
        <w:t>إتیانُ أبی الفضل بالماء لسیّد الشهداء علیه السّلام أیام طفولته</w:t>
      </w:r>
      <w:bookmarkEnd w:id="233"/>
    </w:p>
    <w:p>
      <w:pPr>
        <w:pStyle w:val="BookText"/>
        <w:rPr/>
      </w:pPr>
      <w:r>
        <w:rPr>
          <w:rFonts w:ascii="IRNazanin" w:hAnsi="IRNazanin" w:eastAsia="IRNazanin"/>
          <w:color w:val="111111"/>
          <w:sz w:val="28"/>
          <w:sz w:val="28"/>
          <w:szCs w:val="28"/>
          <w:rtl w:val="true"/>
          <w:lang w:bidi="fa-IR"/>
        </w:rPr>
        <w:t>النموذج الثانی للأکاذیب فی قراءة المراثی،یتمثّل فی القصّة التی ذکرها المحدّث النوری فی کتابه باعتبارها نموذجاً آخر من اختلاق الأکاذیب،ویقول الشهید 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سمعتها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القصّة المنتحلة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یخطب علی المنبر،فطلب الحسینُ ماءً،فأمر أمیرُالمؤمنین قنبراً بأن یأتی له بالماء،وکان العبّاس طفلاً آنذاک،فلمّا سمع بعطش أخیه أسرع إلی امّه وجاء بالماء فی قدحٍ وضعه علی رأسه،وکان الماء یتصابّ من جوانبه،فدخل المسجد علی هذه الهیئة،فلمّا رآه أمیر المؤمنین بکی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هکذا وفی یوم عاشوراء کذا،ثمّ ذکر شیئاً من مصائبه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وبعد أن یشیر المحدّث النوری إلی هذه القصّة المختلقة،یقول فی الاستدلال علی انتحالها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القصّة فی الکوفة طبعاً،ولو کانت فی المدینة لکانت فی بدایة خلافته علیه السّلام؛ذلک لأنّه لم یکن له منبر أو مسجد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أبی عبد اللّه علیه السّلام آنذاک یربو علی الثلاثین،وإظهار الإنسان العطش فی ذلک المجلس العامّ والتکلّم أثناء الخطبة مکروه أو حرام،وهو لا یتناسب مع منصب الإمامة،بل مع الدرجة الاُولی من العدالة،بل مع العادات والآداب الإنسانیّة المتعارف علیها</w:t>
      </w:r>
      <w:r>
        <w:rPr>
          <w:rFonts w:eastAsia="IRNazanin" w:cs="IRNazanin"/>
          <w:color w:val="111111"/>
          <w:sz w:val="28"/>
          <w:szCs w:val="28"/>
          <w:rtl w:val="true"/>
          <w:lang w:bidi="fa-IR"/>
        </w:rPr>
        <w:t xml:space="preserve">. </w:t>
      </w:r>
      <w:r>
        <w:rPr>
          <w:rStyle w:val="FootnoteAnchor"/>
          <w:rtl w:val="true"/>
        </w:rPr>
        <w:footnoteReference w:id="413"/>
      </w:r>
      <w:bookmarkStart w:id="234" w:name="pg14245_128498"/>
    </w:p>
    <w:p>
      <w:pPr>
        <w:pStyle w:val="BookText"/>
        <w:rPr/>
      </w:pPr>
      <w:bookmarkEnd w:id="234"/>
      <w:r>
        <w:rPr>
          <w:rFonts w:ascii="IRNazanin" w:hAnsi="IRNazanin" w:eastAsia="IRNazanin"/>
          <w:color w:val="111111"/>
          <w:sz w:val="28"/>
          <w:sz w:val="28"/>
          <w:szCs w:val="28"/>
          <w:rtl w:val="true"/>
          <w:lang w:bidi="fa-IR"/>
        </w:rPr>
        <w:t>ویضیف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بیان انتحال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حبل الکذب قصیراً،فإنّ منتحلَ هذه القصّة ذکر أنّ أبا الفضل طفلٌ صغیر من جهة،وقال من جهة اخری أنّه کان فی معرکة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 بعد سنتین أو ثلاث سنوات من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بالأعداء ویقذفهم نحو الأعلی ویشطر کلّ من یعود إلی الأرض إلی نصفین،وقد قذف کذلک ثمانین شخصاً،بحیث إنّه عندما قذف الشخص الثمانین لم یکن الشخص الأوّل قد عاد بعدُ</w:t>
      </w:r>
      <w:r>
        <w:rPr>
          <w:rFonts w:eastAsia="IRNazanin" w:cs="IRNazanin"/>
          <w:color w:val="111111"/>
          <w:sz w:val="28"/>
          <w:szCs w:val="28"/>
          <w:rtl w:val="true"/>
          <w:lang w:bidi="fa-IR"/>
        </w:rPr>
        <w:t>!!</w:t>
      </w:r>
    </w:p>
    <w:p>
      <w:pPr>
        <w:pStyle w:val="Heading6"/>
        <w:numPr>
          <w:ilvl w:val="5"/>
          <w:numId w:val="1"/>
        </w:numPr>
        <w:rPr/>
      </w:pPr>
      <w:bookmarkStart w:id="235" w:name="__RefHeading___Toc5890347_3381743652"/>
      <w:bookmarkStart w:id="236" w:name="_Toc83"/>
      <w:bookmarkEnd w:id="235"/>
      <w:r>
        <w:rPr/>
        <w:t>3</w:t>
      </w:r>
      <w:r>
        <w:rPr>
          <w:rtl w:val="true"/>
        </w:rPr>
        <w:t>.</w:t>
      </w:r>
      <w:r>
        <w:rPr>
          <w:rtl w:val="true"/>
        </w:rPr>
        <w:t>أخذ زینب علیها السّلام العهد من حبیب بن مظاهر</w:t>
      </w:r>
      <w:bookmarkEnd w:id="236"/>
    </w:p>
    <w:p>
      <w:pPr>
        <w:pStyle w:val="BookText"/>
        <w:rPr/>
      </w:pPr>
      <w:r>
        <w:rPr>
          <w:rFonts w:ascii="IRNazanin" w:hAnsi="IRNazanin" w:eastAsia="IRNazanin"/>
          <w:color w:val="111111"/>
          <w:sz w:val="28"/>
          <w:sz w:val="28"/>
          <w:szCs w:val="28"/>
          <w:rtl w:val="true"/>
          <w:lang w:bidi="fa-IR"/>
        </w:rPr>
        <w:t>ومن النماذج الاُخری للروایات الکاذبة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السیّدة زینب علیها السّلام تسیر بین الخیم لیلة عاشوراء بسبب همّها وغمّها وخوفها من الأعداء؛من أجل تقصّی أحوال الأقارب والأنصار،فرأت حبیب بن مظاهر وقد جمع الأصحاب فی خیمته،وأخذ علیهم العهد أن لا یدعوا أحداً من بنی هاشم یخرج للقتال قبلهم،وبعد تفصیل طویل عادت تلک المخدّرة مسرورةً،فلمّا قربت من خیمة أبی الفضل رأته قد جمع بنی هاشم خلف خیمته وهو یأخذ العهد منهم أیضاً بأن لا یدعوا أحداً من الأنصار یخرج إلی ساحة المعرکة قبلهم،فدخلت المخدّرة مسرورةً علی أبی عبد اللّه علیه السّلام وتبسّمت،فتعجّب من تبسّمها وسألها عن السبب،فأخبرته عمّا 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منتحل هذا الخبر ذا مهارةٍ فائقة فی هذا الفنّ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6"/>
        <w:numPr>
          <w:ilvl w:val="5"/>
          <w:numId w:val="1"/>
        </w:numPr>
        <w:rPr/>
      </w:pPr>
      <w:bookmarkStart w:id="237" w:name="__RefHeading___Toc5890349_3381743652"/>
      <w:bookmarkStart w:id="238" w:name="_Toc84"/>
      <w:bookmarkEnd w:id="237"/>
      <w:r>
        <w:rPr/>
        <w:t>4</w:t>
      </w:r>
      <w:r>
        <w:rPr>
          <w:rtl w:val="true"/>
        </w:rPr>
        <w:t>.</w:t>
      </w:r>
      <w:r>
        <w:rPr>
          <w:rtl w:val="true"/>
        </w:rPr>
        <w:t>تفقّد الإمام الحسین علیه السّلام لأحوال زین‌العابدین علیه السّلام یوم عاشوراء</w:t>
      </w:r>
      <w:bookmarkEnd w:id="238"/>
    </w:p>
    <w:p>
      <w:pPr>
        <w:pStyle w:val="BookText"/>
        <w:rPr/>
      </w:pPr>
      <w:r>
        <w:rPr>
          <w:rFonts w:ascii="IRNazanin" w:hAnsi="IRNazanin" w:eastAsia="IRNazanin"/>
          <w:color w:val="111111"/>
          <w:sz w:val="28"/>
          <w:sz w:val="28"/>
          <w:szCs w:val="28"/>
          <w:rtl w:val="true"/>
          <w:lang w:bidi="fa-IR"/>
        </w:rPr>
        <w:t>یقول المحدّث النوری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نقلوا بحرقة وتألّم أنّ الإمام الحسین علیه السّلام عاد الإمام زین العابدین علیه السّلام وهو فی </w:t>
      </w:r>
      <w:bookmarkStart w:id="239" w:name="pg14245_128499"/>
    </w:p>
    <w:p>
      <w:pPr>
        <w:pStyle w:val="BookText"/>
        <w:rPr/>
      </w:pPr>
      <w:bookmarkEnd w:id="239"/>
      <w:r>
        <w:rPr>
          <w:rFonts w:ascii="IRNazanin" w:hAnsi="IRNazanin" w:eastAsia="IRNazanin"/>
          <w:color w:val="111111"/>
          <w:sz w:val="28"/>
          <w:sz w:val="28"/>
          <w:szCs w:val="28"/>
          <w:rtl w:val="true"/>
          <w:lang w:bidi="fa-IR"/>
        </w:rPr>
        <w:t>فراشه،وذلک فی یوم عاشوراء بعد استشهاد جمیع أهل البیت والأصحاب،فسأل زینُ العابدین أباه عمّا انتهی إلیه الأمر مع الأعداء،فأخبره بأنّه انتهی إلی الحرب، فسأله عن عددٍ من الأصحاب ذاکراً أسماءهم،فأجابه بأنّهم قُتلوا الواحد تلو الآخر،حتّی بلغ بنی هاشم وسأل عن علیٍّ الأکبر وأبی الفضل،فأجاب بنفس القول السابق،وقال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لم یبق فی الخیام من الرجال أحدٌ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هی خلاصة القصّة،علماً أنّ لها الکثیر من الحواشی،وهی تصرّح بأنّه علیه السّلام لم یکن یعلم أیَّ شیء عن حال الأقرباء والأنصار وساحة الحرب منذ نشوب المعرکة حتّی بقاء الإمام وحیداً </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6"/>
        <w:numPr>
          <w:ilvl w:val="5"/>
          <w:numId w:val="1"/>
        </w:numPr>
        <w:rPr/>
      </w:pPr>
      <w:bookmarkStart w:id="240" w:name="__RefHeading___Toc5890351_3381743652"/>
      <w:bookmarkStart w:id="241" w:name="_Toc85"/>
      <w:bookmarkEnd w:id="240"/>
      <w:r>
        <w:rPr/>
        <w:t>5</w:t>
      </w:r>
      <w:r>
        <w:rPr>
          <w:rtl w:val="true"/>
        </w:rPr>
        <w:t>.</w:t>
      </w:r>
      <w:r>
        <w:rPr>
          <w:rtl w:val="true"/>
        </w:rPr>
        <w:t>قصّة فرس الإمام الحسین علیه السّلام</w:t>
      </w:r>
      <w:bookmarkEnd w:id="241"/>
    </w:p>
    <w:p>
      <w:pPr>
        <w:pStyle w:val="BookText"/>
        <w:rPr/>
      </w:pPr>
      <w:r>
        <w:rPr>
          <w:rFonts w:ascii="IRNazanin" w:hAnsi="IRNazanin" w:eastAsia="IRNazanin"/>
          <w:color w:val="111111"/>
          <w:sz w:val="28"/>
          <w:sz w:val="28"/>
          <w:szCs w:val="28"/>
          <w:rtl w:val="true"/>
          <w:lang w:bidi="fa-IR"/>
        </w:rPr>
        <w:t>یقول المحدّث النوری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خبرٌ عجیب یتضمّن طلب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خروجه إلی ساحة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یُقدّم له الجواد لیرکبه،ولم یکن أحدٌ یأتی به،فجاءته زینب به وأرکبته،وجرت بینهما حوارات کثیرة ذکرها الخطباء ووردت مضامینها فی الأشعار العربیة والفارسیة أیضاً،ویحاولوا بذلک إثارة المشاعر بها،وهی تستحقّ البکاء حقّاً ولکن لا علی هذه المصیبة العدیمة الأصل،بل علی افتراء مثل هذا الکذب الواضح علی الإمام علیه السّلام فوق المنابر،وعدم نهی اولئک المتمکّنین من النهی بسبب جهلهم،أو لحاظهم النقص فی بعض الشؤون </w:t>
      </w:r>
      <w:r>
        <w:rPr>
          <w:rFonts w:eastAsia="IRNazanin" w:cs="IRNazanin"/>
          <w:color w:val="111111"/>
          <w:sz w:val="28"/>
          <w:szCs w:val="28"/>
          <w:rtl w:val="true"/>
          <w:lang w:bidi="fa-IR"/>
        </w:rPr>
        <w:t xml:space="preserve">! </w:t>
      </w:r>
      <w:r>
        <w:rPr>
          <w:rStyle w:val="FootnoteAnchor"/>
          <w:rtl w:val="true"/>
        </w:rPr>
        <w:footnoteReference w:id="416"/>
      </w:r>
    </w:p>
    <w:p>
      <w:pPr>
        <w:pStyle w:val="Heading6"/>
        <w:numPr>
          <w:ilvl w:val="5"/>
          <w:numId w:val="1"/>
        </w:numPr>
        <w:rPr/>
      </w:pPr>
      <w:bookmarkStart w:id="242" w:name="__RefHeading___Toc5890353_3381743652"/>
      <w:bookmarkStart w:id="243" w:name="_Toc86"/>
      <w:bookmarkEnd w:id="242"/>
      <w:r>
        <w:rPr/>
        <w:t>6</w:t>
      </w:r>
      <w:r>
        <w:rPr>
          <w:rtl w:val="true"/>
        </w:rPr>
        <w:t>.</w:t>
      </w:r>
      <w:r>
        <w:rPr>
          <w:rtl w:val="true"/>
        </w:rPr>
        <w:t>قصّة زفاف القاسم</w:t>
      </w:r>
      <w:bookmarkEnd w:id="2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المحدّث النوری أنّ أوّل من کتب هذه القصّة هو الملّا حسین الکاشفی فی کتاب روضة الشهداء ، </w:t>
      </w:r>
      <w:r>
        <w:rPr>
          <w:rStyle w:val="FootnoteAnchor"/>
          <w:rtl w:val="true"/>
        </w:rPr>
        <w:footnoteReference w:id="417"/>
      </w:r>
      <w:r>
        <w:rPr>
          <w:rFonts w:ascii="Amiri" w:hAnsi="Amiri" w:eastAsia="Amiri" w:cs="Amiri"/>
          <w:color w:val="111111"/>
          <w:sz w:val="28"/>
          <w:sz w:val="28"/>
          <w:szCs w:val="28"/>
          <w:rtl w:val="true"/>
          <w:lang w:bidi="ar-SA"/>
        </w:rPr>
        <w:t xml:space="preserve">وکما قال الاُستاذ المطهّری فإنّ أصل القصّة منتحَلٌ قطعاً، </w:t>
      </w:r>
      <w:r>
        <w:rPr>
          <w:rStyle w:val="FootnoteAnchor"/>
          <w:rtl w:val="true"/>
        </w:rPr>
        <w:footnoteReference w:id="418"/>
      </w:r>
      <w:r>
        <w:rPr>
          <w:rFonts w:ascii="IRNazanin" w:hAnsi="IRNazanin" w:eastAsia="IRNazanin"/>
          <w:color w:val="111111"/>
          <w:sz w:val="28"/>
          <w:sz w:val="28"/>
          <w:szCs w:val="28"/>
          <w:rtl w:val="true"/>
          <w:lang w:bidi="fa-IR"/>
        </w:rPr>
        <w:t xml:space="preserve">إذ کیف ننسب إلی </w:t>
      </w:r>
      <w:bookmarkStart w:id="244" w:name="pg14245_128500"/>
    </w:p>
    <w:p>
      <w:pPr>
        <w:pStyle w:val="BookText"/>
        <w:rPr/>
      </w:pPr>
      <w:bookmarkEnd w:id="244"/>
      <w:r>
        <w:rPr>
          <w:rFonts w:ascii="IRNazanin" w:hAnsi="IRNazanin" w:eastAsia="IRNazanin"/>
          <w:color w:val="111111"/>
          <w:sz w:val="28"/>
          <w:sz w:val="28"/>
          <w:szCs w:val="28"/>
          <w:rtl w:val="true"/>
          <w:lang w:bidi="fa-IR"/>
        </w:rPr>
        <w:t>الإمام أنّه قال عند قتال الأعداء وعندما لم یکونوا یفسحون له المجال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أتمنّی أن أری زفاف ابنتی واُزوّجها هنا من ابن أخی واُقیم حفل الزفاف؟</w:t>
      </w:r>
      <w:r>
        <w:rPr>
          <w:rFonts w:eastAsia="IRNazanin" w:cs="IRNazanin"/>
          <w:color w:val="111111"/>
          <w:sz w:val="28"/>
          <w:szCs w:val="28"/>
          <w:rtl w:val="true"/>
          <w:lang w:bidi="fa-IR"/>
        </w:rPr>
        <w:t>!</w:t>
      </w:r>
    </w:p>
    <w:p>
      <w:pPr>
        <w:pStyle w:val="Heading6"/>
        <w:numPr>
          <w:ilvl w:val="5"/>
          <w:numId w:val="1"/>
        </w:numPr>
        <w:rPr/>
      </w:pPr>
      <w:bookmarkStart w:id="245" w:name="__RefHeading___Toc5890355_3381743652"/>
      <w:bookmarkStart w:id="246" w:name="_Toc87"/>
      <w:bookmarkEnd w:id="245"/>
      <w:r>
        <w:rPr/>
        <w:t>7</w:t>
      </w:r>
      <w:r>
        <w:rPr>
          <w:rtl w:val="true"/>
        </w:rPr>
        <w:t>.</w:t>
      </w:r>
      <w:r>
        <w:rPr>
          <w:rtl w:val="true"/>
        </w:rPr>
        <w:t>نسبة شعر أبی الحسن التهامی إلی الإمام الحسین علیه السّلام</w:t>
      </w:r>
      <w:bookmarkEnd w:id="246"/>
    </w:p>
    <w:p>
      <w:pPr>
        <w:pStyle w:val="BookText"/>
        <w:rPr/>
      </w:pPr>
      <w:r>
        <w:rPr>
          <w:rFonts w:ascii="IRNazanin" w:hAnsi="IRNazanin" w:eastAsia="IRNazanin"/>
          <w:color w:val="111111"/>
          <w:sz w:val="28"/>
          <w:sz w:val="28"/>
          <w:szCs w:val="28"/>
          <w:rtl w:val="true"/>
          <w:lang w:bidi="fa-IR"/>
        </w:rPr>
        <w:t xml:space="preserve">نظم أبو الحسن التهامی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فی رثاء ابنه قال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کَوکباً ما کانَ أقصَرَ عُمرَهُ وَکَذا تَکونُ کَواکِبُ الأَسحارِ </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المحدّث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الشعر یُنسب بصراحة إلی الإمام الحسین علیه السّلام،حیث یصرّح بعض الخطباء بأنّ الإمام الحسین علیه السّلام أنشده وهو عند رأس علیّ الأکبر،وقد رأیت فی بعض الکتب الجدیدة نسبة هذا البیت إلی الإمام علیه السّلام مع بعض الأبیات الاُخری من تلک القصیدة</w:t>
      </w:r>
      <w:r>
        <w:rPr>
          <w:rFonts w:eastAsia="IRNazanin" w:cs="IRNazanin"/>
          <w:color w:val="111111"/>
          <w:sz w:val="28"/>
          <w:szCs w:val="28"/>
          <w:rtl w:val="true"/>
          <w:lang w:bidi="fa-IR"/>
        </w:rPr>
        <w:t xml:space="preserve">. </w:t>
      </w:r>
      <w:r>
        <w:rPr>
          <w:rStyle w:val="FootnoteAnchor"/>
          <w:rtl w:val="true"/>
        </w:rPr>
        <w:footnoteReference w:id="420"/>
      </w:r>
    </w:p>
    <w:p>
      <w:pPr>
        <w:pStyle w:val="Heading6"/>
        <w:numPr>
          <w:ilvl w:val="5"/>
          <w:numId w:val="1"/>
        </w:numPr>
        <w:rPr/>
      </w:pPr>
      <w:bookmarkStart w:id="247" w:name="__RefHeading___Toc5890357_3381743652"/>
      <w:bookmarkStart w:id="248" w:name="_Toc88"/>
      <w:bookmarkEnd w:id="247"/>
      <w:r>
        <w:rPr/>
        <w:t>8</w:t>
      </w:r>
      <w:r>
        <w:rPr>
          <w:rtl w:val="true"/>
        </w:rPr>
        <w:t>.</w:t>
      </w:r>
      <w:r>
        <w:rPr>
          <w:rtl w:val="true"/>
        </w:rPr>
        <w:t>مجیء زینب علیها السّلام إلی جسد أخیها فی موضع قتله</w:t>
      </w:r>
      <w:bookmarkEnd w:id="248"/>
    </w:p>
    <w:p>
      <w:pPr>
        <w:pStyle w:val="BookText"/>
        <w:rPr/>
      </w:pPr>
      <w:r>
        <w:rPr>
          <w:rFonts w:ascii="IRNazanin" w:hAnsi="IRNazanin" w:eastAsia="IRNazanin"/>
          <w:color w:val="111111"/>
          <w:sz w:val="28"/>
          <w:sz w:val="28"/>
          <w:szCs w:val="28"/>
          <w:rtl w:val="true"/>
          <w:lang w:bidi="fa-IR"/>
        </w:rPr>
        <w:t>نسب بعض قرّاء المراثی إلی السیّدة زینب علیها السّلام أنّها جاءت فی اللحظات الأخیرة إلی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ورأته یجود بنفسه،فرمت بنفسها علیه وهی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أخی،أنت رجانا،أنت کهفنا،أنت حمانا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 المحدّث النوری هذه القصّة من أکاذیب قرّاء المراثی أیضاً</w:t>
      </w:r>
      <w:r>
        <w:rPr>
          <w:rFonts w:eastAsia="IRNazanin" w:cs="IRNazanin"/>
          <w:color w:val="111111"/>
          <w:sz w:val="28"/>
          <w:szCs w:val="28"/>
          <w:rtl w:val="true"/>
          <w:lang w:bidi="fa-IR"/>
        </w:rPr>
        <w:t xml:space="preserve">. </w:t>
      </w:r>
      <w:r>
        <w:rPr>
          <w:rStyle w:val="FootnoteAnchor"/>
          <w:rtl w:val="true"/>
        </w:rPr>
        <w:footnoteReference w:id="421"/>
      </w:r>
    </w:p>
    <w:p>
      <w:pPr>
        <w:pStyle w:val="Heading6"/>
        <w:numPr>
          <w:ilvl w:val="5"/>
          <w:numId w:val="1"/>
        </w:numPr>
        <w:rPr/>
      </w:pPr>
      <w:bookmarkStart w:id="249" w:name="__RefHeading___Toc5890359_3381743652"/>
      <w:bookmarkStart w:id="250" w:name="_Toc89"/>
      <w:bookmarkEnd w:id="249"/>
      <w:r>
        <w:rPr/>
        <w:t>9</w:t>
      </w:r>
      <w:r>
        <w:rPr>
          <w:rtl w:val="true"/>
        </w:rPr>
        <w:t>.</w:t>
      </w:r>
      <w:r>
        <w:rPr>
          <w:rtl w:val="true"/>
        </w:rPr>
        <w:t xml:space="preserve">لم یتعرّض أهل البیت للسبی قبل عاشوراء </w:t>
      </w:r>
      <w:r>
        <w:rPr>
          <w:rtl w:val="true"/>
        </w:rPr>
        <w:t>!</w:t>
      </w:r>
      <w:bookmarkEnd w:id="2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المحدّث النوری أیضاً فی کتابه المذکور</w:t>
      </w:r>
      <w:r>
        <w:rPr>
          <w:rFonts w:eastAsia="IRNazanin" w:cs="IRNazanin"/>
          <w:color w:val="111111"/>
          <w:sz w:val="28"/>
          <w:szCs w:val="28"/>
          <w:rtl w:val="true"/>
          <w:lang w:bidi="fa-IR"/>
        </w:rPr>
        <w:t xml:space="preserve">: </w:t>
      </w:r>
      <w:bookmarkStart w:id="251" w:name="pg14245_128501"/>
    </w:p>
    <w:p>
      <w:pPr>
        <w:pStyle w:val="BookText"/>
        <w:rPr/>
      </w:pPr>
      <w:bookmarkEnd w:id="251"/>
      <w:r>
        <w:rPr>
          <w:rFonts w:ascii="IRNazanin" w:hAnsi="IRNazanin" w:eastAsia="IRNazanin"/>
          <w:color w:val="111111"/>
          <w:sz w:val="28"/>
          <w:sz w:val="28"/>
          <w:szCs w:val="28"/>
          <w:rtl w:val="true"/>
          <w:lang w:bidi="fa-IR"/>
        </w:rPr>
        <w:t>وهنا خبر لطیف یستند إلی مقدّمات تزیل احتمال الکذب من أذهان السامعین ویرفعون سنده إلی أبی حمزة الثمالیّ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ویفید هذا الخبر بأنّه جاء ذات یوم إلی بیت الإمام زین العابدین علیه السّلام وطرق الباب،فخرجت جاریة،وعندما عرفت أنّه أبو حمزة حمدت اللّه علی وصوله کی یواسی الإمام؛لأنّه غاب عن وعیه فی ذلک الیوم مرّتین،فدخل وواساه بأنّ الشهادة لهم عادة،فقد استُشهد جدّه وعمّه وأبوه وعمّ أبیه،فأیّده فی الجواب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 یقع أحدٌ منّا فی 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 بعض الشیء عمّا جری علی عمّاته وأخواته عند السبی</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Heading6"/>
        <w:numPr>
          <w:ilvl w:val="5"/>
          <w:numId w:val="1"/>
        </w:numPr>
        <w:rPr/>
      </w:pPr>
      <w:bookmarkStart w:id="252" w:name="__RefHeading___Toc5890361_3381743652"/>
      <w:bookmarkStart w:id="253" w:name="_Toc90"/>
      <w:bookmarkEnd w:id="252"/>
      <w:r>
        <w:rPr/>
        <w:t>10</w:t>
      </w:r>
      <w:r>
        <w:rPr>
          <w:rtl w:val="true"/>
        </w:rPr>
        <w:t>.</w:t>
      </w:r>
      <w:r>
        <w:rPr>
          <w:rtl w:val="true"/>
        </w:rPr>
        <w:t>کیفیة حضور الإمام الصادق علیه السّلام فی مجلس العزاء</w:t>
      </w:r>
      <w:bookmarkEnd w:id="253"/>
    </w:p>
    <w:p>
      <w:pPr>
        <w:pStyle w:val="BookText"/>
        <w:rPr/>
      </w:pPr>
      <w:r>
        <w:rPr>
          <w:rFonts w:ascii="IRNazanin" w:hAnsi="IRNazanin" w:eastAsia="IRNazanin"/>
          <w:color w:val="111111"/>
          <w:sz w:val="28"/>
          <w:sz w:val="28"/>
          <w:szCs w:val="28"/>
          <w:rtl w:val="true"/>
          <w:lang w:bidi="fa-IR"/>
        </w:rPr>
        <w:t>وینقل المحدّث النوریّ خلاصةَ قصّةٍ منتحلة اخری عن قرّاء المراثی،حیث یصرّحون بأنّ سندها ینتهی إلی هشام بن الحکم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أیّام تواجد الإمام علیه السّلام فی بغداد کنت أحضر عند الإمام تلبیة لطلبه ذلک،وفی یومٍ من الأیّام دعانی بعض الشیعة لحضور مجلسِ عزاءٍ حسینیٍّ أقامه،فاعتذرت بأنّه یجب أن أکون حاضراً عند الإمام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نذکر هذا الموضوع أمامه فهو لا یطیقه،فقال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من دون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فعلت ذلک فسوف یسألنی فی الیوم التالی فاضطرّ إلی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وأخیراً وبعد إصراره الشدید ذهبت به إلی ذلک المجلس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الیوم التالی عند حضوری فی خدمة الإمام الصادق علیه السّلام،سألنی الإمام عن السبب فی عدم حضوری یوم أمس،وبعد تکرار السؤال اضطررت إلی إخباره،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تظنّ أنّنی لم أکن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أنّنی لا أحضر مثل هذه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خرجت من الحجرة ألم تر شیئاً فی موضع الأحذیة؟فقلت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ثوباً مطروحاً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أنا،حیث کنت قد غطّیت رأسی بالعباءة ووقعت علی الأرض </w:t>
      </w:r>
      <w:r>
        <w:rPr>
          <w:rFonts w:eastAsia="IRNazanin" w:cs="IRNazanin"/>
          <w:color w:val="111111"/>
          <w:sz w:val="28"/>
          <w:szCs w:val="28"/>
          <w:rtl w:val="true"/>
          <w:lang w:bidi="fa-IR"/>
        </w:rPr>
        <w:t xml:space="preserve">! </w:t>
      </w:r>
      <w:r>
        <w:rPr>
          <w:rStyle w:val="FootnoteAnchor"/>
          <w:rtl w:val="true"/>
        </w:rPr>
        <w:footnoteReference w:id="423"/>
      </w:r>
      <w:bookmarkStart w:id="254" w:name="pg14245_128502"/>
    </w:p>
    <w:p>
      <w:pPr>
        <w:pStyle w:val="Heading6"/>
        <w:numPr>
          <w:ilvl w:val="5"/>
          <w:numId w:val="1"/>
        </w:numPr>
        <w:rPr/>
      </w:pPr>
      <w:bookmarkStart w:id="255" w:name="__RefHeading___Toc5890363_3381743652"/>
      <w:bookmarkStart w:id="256" w:name="_Toc91"/>
      <w:bookmarkEnd w:id="254"/>
      <w:bookmarkEnd w:id="255"/>
      <w:r>
        <w:rPr>
          <w:rtl w:val="true"/>
        </w:rPr>
        <w:t>الکذب فی قراءة المراثی فی العصر الحاضر</w:t>
      </w:r>
      <w:bookmarkEnd w:id="256"/>
    </w:p>
    <w:p>
      <w:pPr>
        <w:pStyle w:val="BookText"/>
        <w:rPr/>
      </w:pPr>
      <w:r>
        <w:rPr>
          <w:rFonts w:ascii="IRNazanin" w:hAnsi="IRNazanin" w:eastAsia="IRNazanin"/>
          <w:color w:val="111111"/>
          <w:sz w:val="28"/>
          <w:sz w:val="28"/>
          <w:szCs w:val="28"/>
          <w:rtl w:val="true"/>
          <w:lang w:bidi="fa-IR"/>
        </w:rPr>
        <w:t>لا یُعلم مدی تأثیر جهود المحدّث النوری فی محاربته ظاهرة الکذب فی إنشاد المراثی،إلّا أنّ وضع قراءة المراثی فی عصرنا الحالی إذا لم یکن مؤسفاً أکثر ممّا وصفه المحدّث النوری، فإنّه لیس بأفضل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للاُستاذ الشهید المطهّری،یمثّل جهداً جدیداً لمحاربة الأکاذیب فی قراءة المراثی فی زمانه،حیث یقول حول انتشار هذه الآفة فی عصرنا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أردنا أن نجمع المراثی الکاذبة التی تُقرأ الآن،فلعلّها ستؤلّف عدّة مجلّدات،کلّ منها یضمّ خمسمئة صفحة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وسنستعرض فیما یلی عدداً من المراثی الکاذبة التی سمعها الشهید المطهّری بنفسه فی مجالس العزاء</w:t>
      </w:r>
      <w:r>
        <w:rPr>
          <w:rFonts w:eastAsia="IRNazanin" w:cs="IRNazanin"/>
          <w:color w:val="111111"/>
          <w:sz w:val="28"/>
          <w:szCs w:val="28"/>
          <w:rtl w:val="true"/>
          <w:lang w:bidi="fa-IR"/>
        </w:rPr>
        <w:t>:</w:t>
      </w:r>
    </w:p>
    <w:p>
      <w:pPr>
        <w:pStyle w:val="Heading6"/>
        <w:numPr>
          <w:ilvl w:val="5"/>
          <w:numId w:val="1"/>
        </w:numPr>
        <w:rPr/>
      </w:pPr>
      <w:bookmarkStart w:id="257" w:name="__RefHeading___Toc5890365_3381743652"/>
      <w:bookmarkStart w:id="258" w:name="_Toc92"/>
      <w:bookmarkEnd w:id="257"/>
      <w:r>
        <w:rPr/>
        <w:t>1</w:t>
      </w:r>
      <w:r>
        <w:rPr>
          <w:rtl w:val="true"/>
        </w:rPr>
        <w:t>.</w:t>
      </w:r>
      <w:r>
        <w:rPr>
          <w:rtl w:val="true"/>
        </w:rPr>
        <w:t>دعاء لیلی لعلیٍّ الأکبر</w:t>
      </w:r>
      <w:bookmarkEnd w:id="258"/>
    </w:p>
    <w:p>
      <w:pPr>
        <w:pStyle w:val="BookText"/>
        <w:rPr/>
      </w:pPr>
      <w:r>
        <w:rPr>
          <w:rFonts w:ascii="IRNazanin" w:hAnsi="IRNazanin" w:eastAsia="IRNazanin"/>
          <w:color w:val="111111"/>
          <w:sz w:val="28"/>
          <w:sz w:val="28"/>
          <w:szCs w:val="28"/>
          <w:rtl w:val="true"/>
          <w:lang w:bidi="fa-IR"/>
        </w:rPr>
        <w:t>هناک قصّة مُختلَقة منسوبة إلی الإمام الحسین علیه السّلام تفید بأنّه لما ذهب علیّ الأکبر إلی ساحة المعرکة قال الإمام لزوجته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وادعی لولدک فی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شاعت هذه القصّة بین قرّاء المراثی منذ عصر المحدّث النوری </w:t>
      </w:r>
      <w:r>
        <w:rPr>
          <w:rStyle w:val="FootnoteAnchor"/>
          <w:rtl w:val="true"/>
        </w:rPr>
        <w:footnoteReference w:id="425"/>
      </w:r>
      <w:r>
        <w:rPr>
          <w:rFonts w:ascii="IRNazanin" w:hAnsi="IRNazanin" w:eastAsia="IRNazanin"/>
          <w:color w:val="111111"/>
          <w:sz w:val="28"/>
          <w:sz w:val="28"/>
          <w:szCs w:val="28"/>
          <w:rtl w:val="true"/>
          <w:lang w:bidi="fa-IR"/>
        </w:rPr>
        <w:t>،فیذکر الاُستاذ المطهّری هذه القصّة باعتبارها نموذجاً من تحریف أحداث عاشوراء قائلاً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النماذج الاُخری للتحریف فی أحداث عاشوراء والتی أصبحت من أشهر القضایا،ولا یوجد کتاب تاریخ واحد یشهد بها،هی قصّة لیلی امّ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259" w:name="pg14245_128503"/>
    </w:p>
    <w:p>
      <w:pPr>
        <w:pStyle w:val="BookText"/>
        <w:rPr/>
      </w:pPr>
      <w:bookmarkEnd w:id="259"/>
      <w:r>
        <w:rPr>
          <w:rFonts w:ascii="IRNazanin" w:hAnsi="IRNazanin" w:eastAsia="IRNazanin"/>
          <w:color w:val="111111"/>
          <w:sz w:val="28"/>
          <w:sz w:val="28"/>
          <w:szCs w:val="28"/>
          <w:rtl w:val="true"/>
          <w:lang w:bidi="fa-IR"/>
        </w:rPr>
        <w:t>اُمّ علی الأکبر تُدعی لیلی،إلّاأنّه لم یَذکُر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مؤرّخٌ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لیلی کانت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تأمّلوا کثرة المصائب التی تُذکر حول لیلی وعلیّ الأکبر، ومصیبة حضور لیلی عند جسد علیٍّ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إنّنی سمعت هذه المصیبة فی مدینة قم فی مجلس اقیم باسم آیة اللّه البروجردی،لکنّه لم یکن حاضراً فی هذا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لمّا ذهب علیّ الأکبر إلی ساحة القتال،قال الإمام علیه السّلام للیلی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جدّی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الاُمّ مستجابٌ فی حقّ ولدها،فاذهبی إلی الخیمة الفلانیّة وانشری شعرک،وادعی لولدک،عسی اللّه أن یعید لنا هذا الولد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لیلی لم تکن فی کربلاء کی تفعل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المنطق لیس هو منطق الإمام الحسین فی کربلاء أساساً،بل إنّ منطق الحسین فی یوم عاشوراء هو منطق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المؤرّخون أنّ الإمام علیه السّلام کان یعتذر لکلّ شخص یستأذنه بنحوٍ من الأنحاء، سوی علیّ الأکبر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فی القتال أباه 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أی‌إنّه سمح له بمجرّد أن استأذنه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أکثر الأشعار التی نظّمت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ای بابا از این صحرا رویم نک بسوی خیمة لیلا رویم</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یا بنی فلنغادر هذه الصحراء،ولنتوجّه إلی خیمة لیلی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5890367_3381743652"/>
      <w:bookmarkStart w:id="261" w:name="_Toc93"/>
      <w:bookmarkEnd w:id="260"/>
      <w:r>
        <w:rPr/>
        <w:t>2</w:t>
      </w:r>
      <w:r>
        <w:rPr>
          <w:rtl w:val="true"/>
        </w:rPr>
        <w:t>.</w:t>
      </w:r>
      <w:r>
        <w:rPr>
          <w:rtl w:val="true"/>
        </w:rPr>
        <w:t>نذر لیلی لرجوع علیّ الأکبر سالماً</w:t>
      </w:r>
      <w:bookmarkEnd w:id="261"/>
    </w:p>
    <w:p>
      <w:pPr>
        <w:pStyle w:val="BookText"/>
        <w:rPr/>
      </w:pPr>
      <w:r>
        <w:rPr>
          <w:rFonts w:ascii="IRNazanin" w:hAnsi="IRNazanin" w:eastAsia="IRNazanin"/>
          <w:color w:val="111111"/>
          <w:sz w:val="28"/>
          <w:sz w:val="28"/>
          <w:szCs w:val="28"/>
          <w:rtl w:val="true"/>
          <w:lang w:bidi="fa-IR"/>
        </w:rPr>
        <w:t>یقول الشهید المطهّری فی معرض ذکر قصّة مجعولة هی الاُخری من نسج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نموذج آخر للمصائب المنتحلة،وهو عجیب للغایة،وهو ما سمعته فی مدینة طهران،وفی بیت أحد علماء هذه المدینة الکبار،حیث کان أحد القرّاء یقرأ مصیبة لیلی،فسمعت منه شیئاً لم أسمع بمثله طیلة عمری؛حیث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ذهبت السیّدة لیلی فی تلک الخیمة ونشرت شعرها،نذرت أن تزرع طریق </w:t>
      </w:r>
      <w:bookmarkStart w:id="262" w:name="pg14245_128504"/>
    </w:p>
    <w:p>
      <w:pPr>
        <w:pStyle w:val="BookText"/>
        <w:rPr/>
      </w:pPr>
      <w:bookmarkEnd w:id="262"/>
      <w:r>
        <w:rPr>
          <w:rFonts w:ascii="IRNazanin" w:hAnsi="IRNazanin" w:eastAsia="IRNazanin"/>
          <w:color w:val="111111"/>
          <w:sz w:val="28"/>
          <w:sz w:val="28"/>
          <w:szCs w:val="28"/>
          <w:rtl w:val="true"/>
          <w:lang w:bidi="fa-IR"/>
        </w:rPr>
        <w:t xml:space="preserve">کربلاء وحتّی المدینة ریحاناً إن أعاد اللّهُ علیّاً الأکبر سالماً ولم یُقتل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نذرت أن تزرع ثلاثمئة فرسخ بالریحان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قال ذلک،رفع صوته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 عَلیَّ لَئِن عادوا وإن رَجَعوا لَأَزرَعَنَّ طَریقَ التّفت رَیحانا</w:t>
      </w:r>
    </w:p>
    <w:p>
      <w:pPr>
        <w:pStyle w:val="BookText"/>
        <w:rPr/>
      </w:pPr>
      <w:r>
        <w:rPr>
          <w:rFonts w:ascii="IRNazanin" w:hAnsi="IRNazanin" w:eastAsia="IRNazanin"/>
          <w:color w:val="111111"/>
          <w:sz w:val="28"/>
          <w:sz w:val="28"/>
          <w:szCs w:val="28"/>
          <w:rtl w:val="true"/>
          <w:lang w:bidi="fa-IR"/>
        </w:rPr>
        <w:t xml:space="preserve">وقد دفعنی هذا الشعر العربی إلی أن أبحث عن مصدره،وقد بحثت بالفعل،فاکتشفتُ أنّ هذا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هذا الشعر لیس هو کربلاء،بل هو منطقة ذات علاقة بقصّة لیلی ومجنون،حیث کانت لیلی تسکن فی تلک المنطقة وهذا الشعر لمجنون العامری قاله للیلی،فی حین أنّ ذلک المنشد کان یقرؤه للیلی امّ علیٍّ الأکبر وکربلاء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هذا المجلس مسیحیّ،أو یهودیّ،أو إنسانٌ لا دین له،وسمع هذه الترَّهات،ألا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الخزعبلات التی تملأ تاریخهم؟فهم لا یدرکون أنّ هذا الشخص هو الذی اختلق هذه القصّة،بل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کم کانت نساؤهم عدیمات الإحساس بحیث کنّ ینذرن مثل هذه النذور؛کأن یزرعن الطریق من کربلاء وحتی المدینة بالریحان </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263" w:name="__RefHeading___Toc5890369_3381743652"/>
      <w:bookmarkStart w:id="264" w:name="_Toc94"/>
      <w:bookmarkEnd w:id="263"/>
      <w:r>
        <w:rPr/>
        <w:t>3</w:t>
      </w:r>
      <w:r>
        <w:rPr>
          <w:rtl w:val="true"/>
        </w:rPr>
        <w:t>.</w:t>
      </w:r>
      <w:r>
        <w:rPr>
          <w:rtl w:val="true"/>
        </w:rPr>
        <w:t>قصّة امرأة عجوز توجّهت لزیارة الإمام الحسین علیه السّلام فی زمان المتوکّل</w:t>
      </w:r>
      <w:bookmarkEnd w:id="264"/>
    </w:p>
    <w:p>
      <w:pPr>
        <w:pStyle w:val="BookText"/>
        <w:rPr/>
      </w:pPr>
      <w:r>
        <w:rPr>
          <w:rFonts w:ascii="Amiri" w:hAnsi="Amiri" w:eastAsia="Amiri" w:cs="Amiri"/>
          <w:color w:val="111111"/>
          <w:sz w:val="28"/>
          <w:sz w:val="28"/>
          <w:szCs w:val="28"/>
          <w:rtl w:val="true"/>
          <w:lang w:bidi="ar-SA"/>
        </w:rPr>
        <w:t>یقول الاُستاذ المطهّری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عشر سنوات أو خمس عشرة سنة کنت قد ذهبت إلی إصفهان،وکان فیها رجل فاضل،هو المرحوم الحاج الشیخ محمّد حسن النجف آبادی أعلی اللّه مقامه، فذهبت إلیه ونقلت له مصیبة کنت قد سمعتها حدیثاً فی أحد الأماکن ولم أکن قد سمعتها حتّی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 أن کان الشخصُ الذی کان یقرأ هذه المصیبة مدمناً علی الأفیون،وقد أنشد هذه المصیبة وأبکی الناس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قصّة امرأة عجوز </w:t>
      </w:r>
    </w:p>
    <w:p>
      <w:pPr>
        <w:pStyle w:val="BookText"/>
        <w:rPr/>
      </w:pPr>
      <w:r>
        <w:rPr>
          <w:rFonts w:ascii="IRNazanin" w:hAnsi="IRNazanin" w:eastAsia="IRNazanin"/>
          <w:color w:val="111111"/>
          <w:sz w:val="28"/>
          <w:sz w:val="28"/>
          <w:szCs w:val="28"/>
          <w:rtl w:val="true"/>
          <w:lang w:bidi="fa-IR"/>
        </w:rPr>
        <w:t>کانت قد خرجت لزیارة الإمام الحسین فی عهد المتوکّل،وکان النظام الحاکم یمنع الناس من زیارته،فکانوا یقطعون الأیدی،حتّی بلغ الأمرُ بهم أنّهم اقتادوا هذه المرأة وألقوها فی البحر،فنادت المرأة وهی علی ذلک الحال بأعلی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کانت فی حالة الغرق جاء فارس وقال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أمسکی برکاب فرسی،فأمسکت به،ثمّ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تمدّ إلیَّ یدک لاُمسک بها؟فأجاب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لی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المرحوم الحاج الشیخ محمّد حسن تاریخ هذه القضیة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مجلس عزاء ذات یوم فی مقربة من السوق،حوالی مدرسة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الحادثة قد وقعت قبله،ونقلها عن أشخاص موثوقین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أکبر مجالس العزاء فی إصفهان؛حتّی إنّ المرحوم الحاج الملّا إسماعیل الخواجوئی الذی کان من کبار علماء إصفهان کان حاضراً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هناک خطیب معروف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بأنّنی کنت آخر الخطباء فی هذا المجلس وکان هناک خطباء آخرون أیضاً،فکانوا یستعرضون مهارتهم فی إبکاء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کلّ شخص یأتی یفوق من سبقه فی الإبکاء،ثمّ یجلس بعد قراءته الرثاء فی المجلس کی یری فنّ الخطیب التالی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 المجلس حتّی الظهر،وأظهر کلُّ خطیبٍ کلّ ماکان یمتلکه من قدرات،فأبکوا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ذلک الخطیب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ففکّرت فیما یجب أن أفعله،فاختلقت هذه القصّة فی ذلک المجلس نفسه،وصعدت المنبر وحکیتها وتفوّقت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عصر ذلک الیوم ذهبتُ إلی مجلسٍ آخر کان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الخطیب الذی ارتقی المنبر قبلی یحکی القصّة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شیئاً فشیئاً کُتبت فی الکتب ثمّ طُبعت </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bookmarkStart w:id="265" w:name="pg14245_128506"/>
    </w:p>
    <w:p>
      <w:pPr>
        <w:pStyle w:val="Heading6"/>
        <w:numPr>
          <w:ilvl w:val="5"/>
          <w:numId w:val="1"/>
        </w:numPr>
        <w:rPr/>
      </w:pPr>
      <w:bookmarkStart w:id="266" w:name="__RefHeading___Toc5890371_3381743652"/>
      <w:bookmarkStart w:id="267" w:name="_Toc95"/>
      <w:bookmarkEnd w:id="265"/>
      <w:bookmarkEnd w:id="266"/>
      <w:r>
        <w:rPr>
          <w:rtl w:val="true"/>
        </w:rPr>
        <w:t>جذور الکذب فی الرثاء من وجهة نظر المحدّث النوری</w:t>
      </w:r>
      <w:bookmarkEnd w:id="267"/>
    </w:p>
    <w:p>
      <w:pPr>
        <w:pStyle w:val="BookText"/>
        <w:rPr/>
      </w:pPr>
      <w:r>
        <w:rPr>
          <w:rFonts w:ascii="IRNazanin" w:hAnsi="IRNazanin" w:eastAsia="IRNazanin"/>
          <w:color w:val="111111"/>
          <w:sz w:val="28"/>
          <w:sz w:val="28"/>
          <w:szCs w:val="28"/>
          <w:rtl w:val="true"/>
          <w:lang w:bidi="fa-IR"/>
        </w:rPr>
        <w:t>والآن یجبُ أن نتتبّع جذور هذه الأکاذیب،ولماذا یکذب البعض بکلّ بساطة علی اللّه والرسول والأئمّة من أجل إبکاء الناس علی مصیبة الإمام الحسین علیه السّلام،وبذلک یحرّفون تاریخ عاشوراء الحافل بالمفاخر؟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المحدّث النوری أنّ هناک عاملَین رئیسین أدّیا إلی اختلاق الأکاذیب فی المراثی</w:t>
      </w:r>
      <w:r>
        <w:rPr>
          <w:rFonts w:eastAsia="IRNazanin" w:cs="IRNazanin"/>
          <w:color w:val="111111"/>
          <w:sz w:val="28"/>
          <w:szCs w:val="28"/>
          <w:rtl w:val="true"/>
          <w:lang w:bidi="fa-IR"/>
        </w:rPr>
        <w:t>:</w:t>
      </w:r>
    </w:p>
    <w:p>
      <w:pPr>
        <w:pStyle w:val="Heading6"/>
        <w:numPr>
          <w:ilvl w:val="5"/>
          <w:numId w:val="1"/>
        </w:numPr>
        <w:rPr/>
      </w:pPr>
      <w:bookmarkStart w:id="268" w:name="__RefHeading___Toc5890373_3381743652"/>
      <w:bookmarkStart w:id="269" w:name="_Toc96"/>
      <w:bookmarkEnd w:id="268"/>
      <w:r>
        <w:rPr/>
        <w:t>1</w:t>
      </w:r>
      <w:r>
        <w:rPr>
          <w:rtl w:val="true"/>
        </w:rPr>
        <w:t>.</w:t>
      </w:r>
      <w:r>
        <w:rPr>
          <w:rtl w:val="true"/>
        </w:rPr>
        <w:t>تجویز الکذب فی التعزیة</w:t>
      </w:r>
      <w:r>
        <w:rPr>
          <w:rtl w:val="true"/>
        </w:rPr>
        <w:t>!</w:t>
      </w:r>
      <w:bookmarkEnd w:id="269"/>
    </w:p>
    <w:p>
      <w:pPr>
        <w:pStyle w:val="BookText"/>
        <w:rPr/>
      </w:pPr>
      <w:r>
        <w:rPr>
          <w:rFonts w:ascii="IRNazanin" w:hAnsi="IRNazanin" w:eastAsia="IRNazanin"/>
          <w:color w:val="111111"/>
          <w:sz w:val="28"/>
          <w:sz w:val="28"/>
          <w:szCs w:val="28"/>
          <w:rtl w:val="true"/>
          <w:lang w:bidi="fa-IR"/>
        </w:rPr>
        <w:t xml:space="preserve">نقل المحدّث النوری قدس سره أنّ الهدف من تجویز الکذب فی إقامة العزاء علی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بعض مختلقی الأکاذیب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الأحادیث التی توصی بالإبکاء علی مصیبته علیه السّلام مطلقة،وبناءً علی ذلک فإنّ کلّ ما یؤدّی إلی بُکاء الناس حَسنٌ وإن کان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أرضیّة صُدور هذه الروایات علی أنّ ما ورد فی ذمّ الکذب وإن کان فی غایة الاعتبار یختصّ بغیر ذکر مصائب أبی عبد اللّه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الاُستاذ المطهّری بعد نقل هذا الموضوع عن المحدّث النوری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نفس الکلام الذی اختلقه المعاصرون فی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الغایةُ تبرّر الوسیلة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ویجیب المحدّث النوری علی هذا الکلام قائلاً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أباح المستدلّ بکلامه هذا ارتکاب أنواع الکبائر،بل جعلها مستحبّة،وفسح المجال الواسع للفسّاق للسیر باتّجاه تلک المعاصی؛ذلک لأنّ الأخبار الدالّة علی فضل ومدح إدخال السرور علی قلب المؤمن وقضاء حوائجه والاستجابة لطلبه </w:t>
      </w:r>
      <w:bookmarkStart w:id="270" w:name="pg14245_128507"/>
    </w:p>
    <w:p>
      <w:pPr>
        <w:pStyle w:val="BookText"/>
        <w:rPr/>
      </w:pPr>
      <w:bookmarkEnd w:id="270"/>
      <w:r>
        <w:rPr>
          <w:rFonts w:ascii="IRNazanin" w:hAnsi="IRNazanin" w:eastAsia="IRNazanin"/>
          <w:color w:val="111111"/>
          <w:sz w:val="28"/>
          <w:sz w:val="28"/>
          <w:szCs w:val="28"/>
          <w:rtl w:val="true"/>
          <w:lang w:bidi="fa-IR"/>
        </w:rPr>
        <w:t>والسعی من أجل إنجاحها،أضعاف الأخبار الدالّة علی استحباب الإبکاء،وعلی هذا فإنّ أیّ فاسقٍ أراد والتمس أن یقبّل وجه امرأة رآها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یُستحبّ لهذه المرأة أن تجیبه إلی ذلک وتسلّم نفسها بمقتضی أخبار استحباب إدخال السرور،أو أخبار استحباب قضاء الحاجة وغیر ذلک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6"/>
        <w:numPr>
          <w:ilvl w:val="5"/>
          <w:numId w:val="1"/>
        </w:numPr>
        <w:rPr/>
      </w:pPr>
      <w:bookmarkStart w:id="271" w:name="__RefHeading___Toc5890375_3381743652"/>
      <w:bookmarkStart w:id="272" w:name="_Toc97"/>
      <w:bookmarkEnd w:id="271"/>
      <w:r>
        <w:rPr/>
        <w:t>2</w:t>
      </w:r>
      <w:r>
        <w:rPr>
          <w:rtl w:val="true"/>
        </w:rPr>
        <w:t>.</w:t>
      </w:r>
      <w:r>
        <w:rPr>
          <w:rtl w:val="true"/>
        </w:rPr>
        <w:t>التسامح فی أبواب الفضائل والقصص والمصائب</w:t>
      </w:r>
      <w:bookmarkEnd w:id="272"/>
    </w:p>
    <w:p>
      <w:pPr>
        <w:pStyle w:val="BookText"/>
        <w:rPr/>
      </w:pPr>
      <w:r>
        <w:rPr>
          <w:rFonts w:ascii="IRNazanin" w:hAnsi="IRNazanin" w:eastAsia="IRNazanin"/>
          <w:color w:val="111111"/>
          <w:sz w:val="28"/>
          <w:sz w:val="28"/>
          <w:szCs w:val="28"/>
          <w:rtl w:val="true"/>
          <w:lang w:bidi="fa-IR"/>
        </w:rPr>
        <w:t>الموضوع الآخر الذی یُعدّ من وجهة نظر المحدّث النوری العامل الرئیسی الثانی فی اختلاق الأکاذیب فی قراءة المراثی،هو التمسّک بسیرة العلماء القاضیة بنقل الروایات الضعیفة فی مؤلّفاتهم،والتسامح فی قبول الروایات ونقلها فی أبواب الفضائل والقصص وخاصّة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إیضاح هذه الشبهة بالتفصیل یکتب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لیس سوی مغالطة،والعلماء النزیهون الذین یسلکون الطرق المستقیمة ویتّبعون موازین العدل،لا ینقلوا من کتابٍ لا یعرفون صاحبه،وکذلک من کتابٍ مؤلّفُه لا یبالی فی نقل الخبر الضعیف أو لا یُفرّق بین الخبر الضعیف والقوی،ولا یمیّز بینهما فی النقل</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وعلی أیّ حال،فلا شکّ فی أنّ التسامح فی نقل الفضائل والقصص والمصائب لا یجیز اختلاق الأکاذیب وإسناد أیّ موضوع ذکر فی الأبواب والمواضیع المذکورة فی أیّ کتاب، إلی أهل البیت علیهم السّلام</w:t>
      </w:r>
      <w:r>
        <w:rPr>
          <w:rFonts w:eastAsia="IRNazanin" w:cs="IRNazanin"/>
          <w:color w:val="111111"/>
          <w:sz w:val="28"/>
          <w:szCs w:val="28"/>
          <w:rtl w:val="true"/>
          <w:lang w:bidi="fa-IR"/>
        </w:rPr>
        <w:t>.</w:t>
      </w:r>
    </w:p>
    <w:p>
      <w:pPr>
        <w:pStyle w:val="Heading6"/>
        <w:numPr>
          <w:ilvl w:val="5"/>
          <w:numId w:val="1"/>
        </w:numPr>
        <w:rPr/>
      </w:pPr>
      <w:bookmarkStart w:id="273" w:name="__RefHeading___Toc5890377_3381743652"/>
      <w:bookmarkStart w:id="274" w:name="_Toc98"/>
      <w:bookmarkEnd w:id="273"/>
      <w:r>
        <w:rPr>
          <w:rtl w:val="true"/>
        </w:rPr>
        <w:t>الجذور الأصلیة للکذب فی قراءة المراثی</w:t>
      </w:r>
      <w:bookmarkEnd w:id="274"/>
    </w:p>
    <w:p>
      <w:pPr>
        <w:pStyle w:val="BookText"/>
        <w:rPr/>
      </w:pPr>
      <w:r>
        <w:rPr>
          <w:rFonts w:ascii="IRNazanin" w:hAnsi="IRNazanin" w:eastAsia="IRNazanin"/>
          <w:color w:val="111111"/>
          <w:sz w:val="28"/>
          <w:sz w:val="28"/>
          <w:szCs w:val="28"/>
          <w:rtl w:val="true"/>
          <w:lang w:bidi="fa-IR"/>
        </w:rPr>
        <w:t>یبدو أنّ ما اشیر إلیه فی تتبّع جذور اختلاق الأکاذیب فی قراءة المراثی،هو فی الحقیقة ذریعة للمختلقین لا جذوره الأصلیة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لأنّ من کان له أدنی معلومات دینیة یعلم بأدنی تأمّل أنّ الإسلام لا یجیز إعداد </w:t>
      </w:r>
      <w:bookmarkStart w:id="275" w:name="pg14245_128508"/>
    </w:p>
    <w:p>
      <w:pPr>
        <w:pStyle w:val="BookText"/>
        <w:rPr/>
      </w:pPr>
      <w:bookmarkEnd w:id="275"/>
      <w:r>
        <w:rPr>
          <w:rFonts w:ascii="IRNazanin" w:hAnsi="IRNazanin" w:eastAsia="IRNazanin"/>
          <w:color w:val="111111"/>
          <w:sz w:val="28"/>
          <w:sz w:val="28"/>
          <w:szCs w:val="28"/>
          <w:rtl w:val="true"/>
          <w:lang w:bidi="fa-IR"/>
        </w:rPr>
        <w:t>الأرضیة للبکاء علی الإمام الحسین علیه السّلام والذی هو مستحبّ،من خلال الکذب الذی هو کبیرة من الکبائر،أو أن ننسب أیّ موضوع مکتوب أو غیر مکتوب إلی أهل البیت علیهم السّلام دون دراسة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نری أنّ جذور اختلاق الأکاذیب فی قراءة المراثی،تتمثّل فی امور اخری تمتدّ جذور هذه المعاذیر فیها أیضاً،وهذه الاُمور عبارة عن</w:t>
      </w:r>
      <w:r>
        <w:rPr>
          <w:rFonts w:eastAsia="IRNazanin" w:cs="IRNazanin"/>
          <w:color w:val="111111"/>
          <w:sz w:val="28"/>
          <w:szCs w:val="28"/>
          <w:rtl w:val="true"/>
          <w:lang w:bidi="fa-IR"/>
        </w:rPr>
        <w:t>:</w:t>
      </w:r>
    </w:p>
    <w:p>
      <w:pPr>
        <w:pStyle w:val="Heading6"/>
        <w:numPr>
          <w:ilvl w:val="5"/>
          <w:numId w:val="1"/>
        </w:numPr>
        <w:rPr/>
      </w:pPr>
      <w:bookmarkStart w:id="276" w:name="__RefHeading___Toc5890379_3381743652"/>
      <w:bookmarkStart w:id="277" w:name="_Toc99"/>
      <w:bookmarkEnd w:id="276"/>
      <w:r>
        <w:rPr>
          <w:rtl w:val="true"/>
        </w:rPr>
        <w:t>أ</w:t>
      </w:r>
      <w:r>
        <w:rPr>
          <w:rtl w:val="true"/>
        </w:rPr>
        <w:t>-</w:t>
      </w:r>
      <w:r>
        <w:rPr>
          <w:rtl w:val="true"/>
        </w:rPr>
        <w:t>الجهل</w:t>
      </w:r>
      <w:bookmarkEnd w:id="277"/>
    </w:p>
    <w:p>
      <w:pPr>
        <w:pStyle w:val="BookText"/>
        <w:rPr/>
      </w:pPr>
      <w:r>
        <w:rPr>
          <w:rFonts w:ascii="IRNazanin" w:hAnsi="IRNazanin" w:eastAsia="IRNazanin"/>
          <w:color w:val="111111"/>
          <w:sz w:val="28"/>
          <w:sz w:val="28"/>
          <w:szCs w:val="28"/>
          <w:rtl w:val="true"/>
          <w:lang w:bidi="fa-IR"/>
        </w:rPr>
        <w:t>لو علم بعضُ خطباء المنابر أنّ ما یذکرونه للناس لا أساس له لاجتنبوا ذکرهُ بالتأکید،إلّا أنّهم یفتقرون إلی المعرفة الصحیحة بتاریخ عاشوراء،کما أنّهم لا یکلّفون أنفسهم عناءَ التحقیق والبحث،ولهذا تراهم یعمدون إلی توظیف أیّ موضوع یرونه فی کتابٍ ما أو یسمعونه من شخصٍ ما،إذا ما رأوه مثیراً لعواطف الناس،دون التأمّل فی صحّته أو سقمه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الخطوة الاُولی لإصلاح وتنقیح الرثاء،تتمثّل فی تعلیم الخُطباء وإحیاء روح البحث والتحقیق فیهم،وکذلک إطلاعُهم علی ما هو المعتبر من مصادر تاریخ عاشوراء وغیر المعتبر منها</w:t>
      </w:r>
      <w:r>
        <w:rPr>
          <w:rFonts w:eastAsia="IRNazanin" w:cs="IRNazanin"/>
          <w:color w:val="111111"/>
          <w:sz w:val="28"/>
          <w:szCs w:val="28"/>
          <w:rtl w:val="true"/>
          <w:lang w:bidi="fa-IR"/>
        </w:rPr>
        <w:t>.</w:t>
      </w:r>
    </w:p>
    <w:p>
      <w:pPr>
        <w:pStyle w:val="Heading6"/>
        <w:numPr>
          <w:ilvl w:val="5"/>
          <w:numId w:val="1"/>
        </w:numPr>
        <w:rPr/>
      </w:pPr>
      <w:bookmarkStart w:id="278" w:name="__RefHeading___Toc5890381_3381743652"/>
      <w:bookmarkStart w:id="279" w:name="_Toc100"/>
      <w:bookmarkEnd w:id="278"/>
      <w:r>
        <w:rPr>
          <w:rtl w:val="true"/>
        </w:rPr>
        <w:t>ب</w:t>
      </w:r>
      <w:r>
        <w:rPr>
          <w:rtl w:val="true"/>
        </w:rPr>
        <w:t>-</w:t>
      </w:r>
      <w:r>
        <w:rPr>
          <w:rtl w:val="true"/>
        </w:rPr>
        <w:t>الاستغلال السیّئ لِلِسان الحال</w:t>
      </w:r>
      <w:bookmarkEnd w:id="279"/>
    </w:p>
    <w:p>
      <w:pPr>
        <w:pStyle w:val="BookText"/>
        <w:rPr/>
      </w:pPr>
      <w:r>
        <w:rPr>
          <w:rFonts w:ascii="IRNazanin" w:hAnsi="IRNazanin" w:eastAsia="IRNazanin"/>
          <w:color w:val="111111"/>
          <w:sz w:val="28"/>
          <w:sz w:val="28"/>
          <w:szCs w:val="28"/>
          <w:rtl w:val="true"/>
          <w:lang w:bidi="fa-IR"/>
        </w:rPr>
        <w:t>إنّ استعمال لسان الحال فی الخطابة الحسینیّة ممّا لا إشکال فیه إذا توفّر فیه شرطان،بل هو فی الحقیقة نوعٌ من التوظیف للفنّ والمهارة فی ذکر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یمتلک خطیب المنبر القدرة علی تحدید حال الشخص الذی یرید أن یبیّن لسان حاله،وهذه القدرة لا تتحقّق إلّاإذا کان الراثی یمتلک المعلومات الکافیة عن هدف النهضة الحسینیة،وتاریخ عاشوراء،والخصوصیّات الروحیة للشخص الذی یرید أن یتحدّث عن حاله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ینسب الخطیب کلاماً إلی الإمام الحسین علیه السّلام وأهل البیت،بل علیه التصریح بأنّ ما یقوله هو من استنتاجاته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وللأسف فإنّ الکثیر من قرّاء المراثی ینسبون إلی الإمام وأهل بیته بعض القضایا التی صیغت بقالب الشعر دون الالتزام بالشرطین المذکورین،فی حین أنّها لا حقیقة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أنّ الاستغلال السیّئ للسان الحال فی قراءة المراثی هو من أسباب تسرّب الکذب إلی المقاتل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المعروف المنسوب إلی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دینُ مُحَمَّدٍ لَم یَستَقِم إلّا بِقَتلی یا سُیوفُ خُذینی</w:t>
      </w:r>
    </w:p>
    <w:p>
      <w:pPr>
        <w:pStyle w:val="BookText"/>
        <w:rPr/>
      </w:pPr>
      <w:r>
        <w:rPr>
          <w:rFonts w:ascii="IRNazanin" w:hAnsi="IRNazanin" w:eastAsia="IRNazanin"/>
          <w:color w:val="111111"/>
          <w:sz w:val="28"/>
          <w:sz w:val="28"/>
          <w:szCs w:val="28"/>
          <w:rtl w:val="true"/>
          <w:lang w:bidi="fa-IR"/>
        </w:rPr>
        <w:t>لا إشکال فیه من ناحیة المضمون،إلّاأنّ نسبته إلی الإمام الحسین علیه السّلام هی نسبة کاذبة، فإنّه بیتٌ من قصیدةٍ لأحد الشعراء العرب،ویدعی الشیخ محسن الهویزی المعروف بأبی الحبّ الکبیر،نظمها فی رثاء الإمام الحسین علیه السّلام وجاء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أعطَیتُ رَبِّیَ مَوثِقاً لا یَنتَهی إلّا بِقَتلی فَاصعَدی وَذَرینی</w:t>
      </w:r>
    </w:p>
    <w:p>
      <w:pPr>
        <w:pStyle w:val="BookText"/>
        <w:rPr/>
      </w:pPr>
      <w:r>
        <w:rPr>
          <w:rFonts w:ascii="Amiri" w:hAnsi="Amiri" w:eastAsia="Amiri" w:cs="Amiri"/>
          <w:color w:val="111111"/>
          <w:sz w:val="28"/>
          <w:sz w:val="28"/>
          <w:szCs w:val="28"/>
          <w:rtl w:val="true"/>
          <w:lang w:bidi="ar-SA"/>
        </w:rPr>
        <w:t>إن کانَ دینُ مُحَمَّدٍ لَم یَستَقِم إلّا بِقَتلی یا سُیوفُ خُذینی</w:t>
      </w:r>
    </w:p>
    <w:p>
      <w:pPr>
        <w:pStyle w:val="BookText"/>
        <w:rPr/>
      </w:pPr>
      <w:r>
        <w:rPr>
          <w:rFonts w:ascii="Amiri" w:hAnsi="Amiri" w:eastAsia="Amiri" w:cs="Amiri"/>
          <w:color w:val="111111"/>
          <w:sz w:val="28"/>
          <w:sz w:val="28"/>
          <w:szCs w:val="28"/>
          <w:rtl w:val="true"/>
          <w:lang w:bidi="ar-SA"/>
        </w:rPr>
        <w:t xml:space="preserve">هذا دَمی فَلتُروَ صادِیَةُ الظُّبا مِنهُ وَهذا لِلرِّماحِ وَتینی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الشاعر نظم هذه الأبیات باعتبارها لسان حال الإمام،إلّاأنّها انتشرت شیئاً فشیئاً باعتبارها من کلام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وکذلک،العبارة الشهیرة المنسوبة إلیه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الحیاةَ عقیدةٌ وجهادُ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العبارة هی شطر من بیت نظمه الشاعر المعاصر أحمد شوقی، </w:t>
      </w:r>
      <w:r>
        <w:rPr>
          <w:rStyle w:val="FootnoteAnchor"/>
          <w:rtl w:val="true"/>
        </w:rPr>
        <w:footnoteReference w:id="434"/>
      </w:r>
      <w:r>
        <w:rPr>
          <w:rFonts w:ascii="IRNazanin" w:hAnsi="IRNazanin" w:eastAsia="IRNazanin"/>
          <w:color w:val="111111"/>
          <w:sz w:val="28"/>
          <w:sz w:val="28"/>
          <w:szCs w:val="28"/>
          <w:rtl w:val="true"/>
          <w:lang w:bidi="fa-IR"/>
        </w:rPr>
        <w:t>والبیت هو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دونَ رَأیِکَ فِی الحَیاةِ مُجاهِداً إنَّ الحَیاةَ عَقیدَةٌ وجِهادٌ </w:t>
      </w:r>
      <w:r>
        <w:rPr>
          <w:rStyle w:val="FootnoteAnchor"/>
          <w:rtl w:val="true"/>
        </w:rPr>
        <w:footnoteReference w:id="435"/>
      </w:r>
      <w:bookmarkStart w:id="280" w:name="pg14245_128510"/>
    </w:p>
    <w:p>
      <w:pPr>
        <w:pStyle w:val="BookText"/>
        <w:rPr/>
      </w:pPr>
      <w:bookmarkEnd w:id="280"/>
      <w:r>
        <w:rPr>
          <w:rFonts w:ascii="IRNazanin" w:hAnsi="IRNazanin" w:eastAsia="IRNazanin"/>
          <w:color w:val="111111"/>
          <w:sz w:val="28"/>
          <w:sz w:val="28"/>
          <w:szCs w:val="28"/>
          <w:rtl w:val="true"/>
          <w:lang w:bidi="fa-IR"/>
        </w:rPr>
        <w:t>وممّا یجدر ذکره أنّ هذا البیت کان شعار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المصریة</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جریدة یومیة صباحیة کان صاحبها محمّد توفیق الدیّاب،وصدرت سنة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م،وکانت تنطق بلسان حزب الوفد المصری،وطُبعت إلی سنة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Heading6"/>
        <w:numPr>
          <w:ilvl w:val="5"/>
          <w:numId w:val="1"/>
        </w:numPr>
        <w:rPr/>
      </w:pPr>
      <w:bookmarkStart w:id="281" w:name="__RefHeading___Toc5890383_3381743652"/>
      <w:bookmarkStart w:id="282" w:name="_Toc101"/>
      <w:bookmarkEnd w:id="281"/>
      <w:r>
        <w:rPr>
          <w:rtl w:val="true"/>
        </w:rPr>
        <w:t>ج</w:t>
      </w:r>
      <w:r>
        <w:rPr>
          <w:rtl w:val="true"/>
        </w:rPr>
        <w:t>-</w:t>
      </w:r>
      <w:r>
        <w:rPr>
          <w:rtl w:val="true"/>
        </w:rPr>
        <w:t>السعی من أجل بیان مصائب جدیدة</w:t>
      </w:r>
      <w:r>
        <w:rPr>
          <w:rtl w:val="true"/>
        </w:rPr>
        <w:t>!</w:t>
      </w:r>
      <w:bookmarkEnd w:id="282"/>
    </w:p>
    <w:p>
      <w:pPr>
        <w:pStyle w:val="BookText"/>
        <w:rPr/>
      </w:pPr>
      <w:r>
        <w:rPr>
          <w:rFonts w:ascii="IRNazanin" w:hAnsi="IRNazanin" w:eastAsia="IRNazanin"/>
          <w:color w:val="111111"/>
          <w:sz w:val="28"/>
          <w:sz w:val="28"/>
          <w:szCs w:val="28"/>
          <w:rtl w:val="true"/>
          <w:lang w:bidi="fa-IR"/>
        </w:rPr>
        <w:t>إنّ تحوّل الخطابة الحسینیّة إلی مهنةٍ من جهة،مع اتّحاد طراز مجالس العزاء والمستمعین لها من جهة اخری،یستوجبان بشکل طبیعی أن یسعی الخطباء دوماً من أجل اکتشاف مصائب جدیدة حول وقعة کربلاء،ولمّا کانت مصائب کربلاء محدودة علی الرغم من عظمها،فإنّ السعی من أجل العثور علی مصائب جدیدة یُهیّئ الأرضیّة لنفوذ أنواع الأکاذیب والمعلومات الضعیفة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مواجهة هذا الخطر یجب أن یحلَّ الإبداعُ فی استعراض المصائب التی ذُکرت فی المصادر المعتبرة،محلّ السعی من أجل إیجاد مصائب جدیدةٍ</w:t>
      </w:r>
      <w:r>
        <w:rPr>
          <w:rFonts w:eastAsia="IRNazanin" w:cs="IRNazanin"/>
          <w:color w:val="111111"/>
          <w:sz w:val="28"/>
          <w:szCs w:val="28"/>
          <w:rtl w:val="true"/>
          <w:lang w:bidi="fa-IR"/>
        </w:rPr>
        <w:t>.</w:t>
      </w:r>
    </w:p>
    <w:p>
      <w:pPr>
        <w:pStyle w:val="Heading6"/>
        <w:numPr>
          <w:ilvl w:val="5"/>
          <w:numId w:val="1"/>
        </w:numPr>
        <w:rPr/>
      </w:pPr>
      <w:bookmarkStart w:id="283" w:name="__RefHeading___Toc5890385_3381743652"/>
      <w:bookmarkStart w:id="284" w:name="_Toc102"/>
      <w:bookmarkEnd w:id="283"/>
      <w:r>
        <w:rPr>
          <w:rtl w:val="true"/>
        </w:rPr>
        <w:t>د</w:t>
      </w:r>
      <w:r>
        <w:rPr>
          <w:rtl w:val="true"/>
        </w:rPr>
        <w:t>-</w:t>
      </w:r>
      <w:r>
        <w:rPr>
          <w:rtl w:val="true"/>
        </w:rPr>
        <w:t>حبّ الدنیا</w:t>
      </w:r>
      <w:bookmarkEnd w:id="284"/>
    </w:p>
    <w:p>
      <w:pPr>
        <w:pStyle w:val="BookText"/>
        <w:rPr/>
      </w:pPr>
      <w:r>
        <w:rPr>
          <w:rFonts w:ascii="IRNazanin" w:hAnsi="IRNazanin" w:eastAsia="IRNazanin"/>
          <w:color w:val="111111"/>
          <w:sz w:val="28"/>
          <w:sz w:val="28"/>
          <w:szCs w:val="28"/>
          <w:rtl w:val="true"/>
          <w:lang w:bidi="fa-IR"/>
        </w:rPr>
        <w:t>یُعدّ حبّ الدنیا من أهمّ وأخطر جذور الکذب فی مجال الخطابة الحسینیّة،فقد جاء فی حدیث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خَطیئَةٍ،ومِفتاحُ کُلِّ سَیِّئَةٍ،وسَبَبُ إحباطِ کُلِّ حَسَنَةٍ</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هو أنّ أنواع الدوافع غیر الإلهیة فی الخطابة،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هی الحصول علی الدخل المادّی أو تحقیق الشهرة والشعبیة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من حبّ الدنیا،وما لم یُعالَج هذا المرض الخطیر وما لم یحصل الإخلاص للخطباء الحسینیّین،فإنّ جمیع </w:t>
      </w:r>
      <w:bookmarkStart w:id="285" w:name="pg14245_128511"/>
    </w:p>
    <w:p>
      <w:pPr>
        <w:pStyle w:val="BookText"/>
        <w:rPr/>
      </w:pPr>
      <w:bookmarkEnd w:id="285"/>
      <w:r>
        <w:rPr>
          <w:rFonts w:ascii="IRNazanin" w:hAnsi="IRNazanin" w:eastAsia="IRNazanin"/>
          <w:color w:val="111111"/>
          <w:sz w:val="28"/>
          <w:sz w:val="28"/>
          <w:szCs w:val="28"/>
          <w:rtl w:val="true"/>
          <w:lang w:bidi="fa-IR"/>
        </w:rPr>
        <w:t>المساعی لإصلاح هذا المرض سوف تکون عقیمة ولا تجدی نفعاً</w:t>
      </w:r>
      <w:r>
        <w:rPr>
          <w:rFonts w:eastAsia="IRNazanin" w:cs="IRNazanin"/>
          <w:color w:val="111111"/>
          <w:sz w:val="28"/>
          <w:szCs w:val="28"/>
          <w:rtl w:val="true"/>
          <w:lang w:bidi="fa-IR"/>
        </w:rPr>
        <w:t>.</w:t>
      </w:r>
    </w:p>
    <w:p>
      <w:pPr>
        <w:pStyle w:val="Heading5"/>
        <w:numPr>
          <w:ilvl w:val="4"/>
          <w:numId w:val="1"/>
        </w:numPr>
        <w:rPr/>
      </w:pPr>
      <w:bookmarkStart w:id="286" w:name="__RefHeading___Toc5890387_3381743652"/>
      <w:bookmarkStart w:id="287" w:name="_Toc103"/>
      <w:bookmarkEnd w:id="286"/>
      <w:r>
        <w:rPr/>
        <w:t>6</w:t>
      </w:r>
      <w:r>
        <w:rPr>
          <w:rtl w:val="true"/>
        </w:rPr>
        <w:t>.</w:t>
      </w:r>
      <w:r>
        <w:rPr>
          <w:rtl w:val="true"/>
        </w:rPr>
        <w:t>البدعة فی کیفیة إقامة شعائر العزاء</w:t>
      </w:r>
      <w:bookmarkEnd w:id="287"/>
    </w:p>
    <w:p>
      <w:pPr>
        <w:pStyle w:val="BookText"/>
        <w:rPr/>
      </w:pPr>
      <w:r>
        <w:rPr>
          <w:rFonts w:ascii="IRNazanin" w:hAnsi="IRNazanin" w:eastAsia="IRNazanin"/>
          <w:color w:val="111111"/>
          <w:sz w:val="28"/>
          <w:sz w:val="28"/>
          <w:szCs w:val="28"/>
          <w:rtl w:val="true"/>
          <w:lang w:bidi="fa-IR"/>
        </w:rPr>
        <w:t>إنّ الآفات التی ذکرناها حتّی الآن کانت تهدّد مضامین مجالس العزاء علی سیّد الشهداء، وهناک عددٌ من الآفات ذات علاقة بشکل العزاء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معلومٌ فإنّ العبادات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الواجبة أو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توقیفیةٌ؛ بمعنی أنّ أصل العبادة وکیفیتها یجب أن یتمّ إثباتهما بواسطة الأدلّة الشرعیة،وإلّا فإنّ العمل الذی یؤدّی باعتباره عبادة دون دلیل شرعیّ یعدّ بدعةً،ولیس مَنهیّاً عنه فحسب،بل هو محرّمٌ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استحباب إقامة العزاء علی سیّد الشهداء ثابتٌ وفق الأدلّة الأکیدة والمُسلّم بها، ونظراً إلی آثارها وبرکاتها الفردیة والاجتماعیة فإنّها تعتبر من أفضل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فیما یتعلّق بکیفیة أداء هذه العبادة،فإنّ المعیار هو کونها من مراسم العزاء التی کانت متداولة فی عصر صدور الروایات المتعلّقة بشعائر إقامة العزاء،بل یمکن القول إنّ إطلاق هذه الروایات یشمل أنواع شعائر العزاء المتداولة فی العصور المختلفة أیضاً،شریطة أن یصدُق علی ما هو شائع منها إقامة العزاء،وأن لا یؤدّی إلی الاستهانة بمذهب أهل البیت،وأن لا یقترن بعمل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ما أصبح رائجاً فی عدد من مجالس العزاء بالتدریج،مثل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الآلات الموسیقیة والألحان المطربة،وتشبّه الرجال بالنساء،وکذلک ضرب الرؤوس بالقامات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یُعدّ بدعةً فی إقامة شعائر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ضرب الرؤوس بالقامات،حیث أدّی فی عصرنا الحاضر إلی استغلاله فی الإعلام المضادّ لمذهب ومدرسة أهل البیت علیهم السّلام والاستهانة بها،یقول سماحة قائد الثورة آیة اللّه الخامنئی فی هذا المجال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بالقامات هو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یمکن السکوت إزاء هذا </w:t>
      </w:r>
    </w:p>
    <w:p>
      <w:pPr>
        <w:pStyle w:val="BookText"/>
        <w:rPr/>
      </w:pPr>
      <w:r>
        <w:rPr>
          <w:rFonts w:ascii="IRNazanin" w:hAnsi="IRNazanin" w:eastAsia="IRNazanin"/>
          <w:color w:val="111111"/>
          <w:sz w:val="28"/>
          <w:sz w:val="28"/>
          <w:szCs w:val="28"/>
          <w:rtl w:val="true"/>
          <w:lang w:bidi="fa-IR"/>
        </w:rPr>
        <w:t>العمل الخاطئ المتمثّل فی أن یعمد البعض إلی حمل القامات لیضربوا بها رؤوسهم ویریقوا الدماء،فأیّ شیء فی هذه الممارسة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ضرب الرؤوس بالأیدی هو من العزاء،ولهذا تلاحظون الذین تحلّ بهم مصیبة ما،یضربون رؤوسهم وصدورهم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السلوک هو من علامات العزاء،ولکن أین رأیتم حتّی الآن شخصاً یضرب بالسیف علی رأسه بسبب فقده أعزّ الأشخاص علیه؟أین العزاء فی هذه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ضرب الرؤوس بالقامات هو تقلید منتحل ومن الاُمور التی لا علاقة لها بالدین، ولا شکّ فی أنّ اللّه لا یرتضی القیام بمثل هذه الممارسات،ولقد کان علماء السلف مکتوفی الأیدی،ولم یکن بإمکانهم أن یقولوا إنّ هذا العمل خاطئ ومخالف للإسلام،ولکنّ الیوم یوم حکومة الإسلام ویوم تجسّد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وعلینا أن لا نقوم بعمل یؤدّی إلی تشویه صورة أفراد المجتمع الإسلامی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أی‌المجتمع المحبّ لأهل البیت علیهم السّلام الذی یفتخر باسم ولی العصر أرواحنا له الفداء وباسم الحسین بن علیّ علیهما السّلام وباسم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وطرحهم باعتبارهم مجموعة من الخرافیین العدیمی المنطق فی نظر المسلمین وغیر المسلمین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بدعة دون شکّ</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سماحة آیة اللّه الخامنئی أمام مجموعة من رجال الدین من 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کهکیلویة وبویر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أعتاب شهر محرّم الحرام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وکلمتنا الأخیرة فی هذا المجال هی أنّ ثقافة عاشوراء إن قُدّمت للعالم کما هی ودون تحریف،فإنّها تتمتّع بقدرة إعجازیّة من شأنها أن تُنهی نظام الهیمنة والاستکبار فی العالم، وبذلک فإنّ الاُمّة الإسلامیّة سوف لا تکون هی المتحرّر الوحید من ظلم الطغاة ومصّاصی الدماء فی العالم،بل سیتحرّر جمیع المستضعفین،کما قال قائد الثورة الإسلامیة آیة اللّه الخامنئی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الحسین بن علیّ علیه السّلام بإمکانه الیوم أن یُنقذ العالم بشرط أن لا تُشوّه صورته بواسطة التحریف</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سماحته فی لقائه مع العلماء والوعّاظ علی أعتاب شهر محرّم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لا أنسی أبداً تلک اللیلة التی دعا فیها قائد الثورة الإسلامیّة خلال عهد رئاسته للجمهوریة،أوّلَ قائد لحرکة الجهاد الإسلامی فی فلسطین الشهید الدکتور فتحی الشقاقی إلی منزله،وکان یحضر هذا الاجتماع عددٌ من العلماء والمسؤولین فی البلاد،فسأل أحد الحاضرین الشهید الدکتور فتحی الشقاقی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مدی أنت واثق من نجاحک فی طریقک؟</w:t>
      </w:r>
    </w:p>
    <w:p>
      <w:pPr>
        <w:pStyle w:val="BookText"/>
        <w:rPr/>
      </w:pPr>
      <w:r>
        <w:rPr>
          <w:rFonts w:ascii="IRNazanin" w:hAnsi="IRNazanin" w:eastAsia="IRNazanin"/>
          <w:color w:val="111111"/>
          <w:sz w:val="28"/>
          <w:sz w:val="28"/>
          <w:szCs w:val="28"/>
          <w:rtl w:val="true"/>
          <w:lang w:bidi="fa-IR"/>
        </w:rPr>
        <w:t>ورغم أنّه کان من أتباع المذهب السنّی،إلّاأنّه قدّم جواباً حیّر الجمیع وأدهشهم،فقد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نُفکّر فی هذا الموضوع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نری نجاحنا وانتصارنا فی اختیار طریق الحسین بن علیّ علیه السّلام،وهدفنا هو أداء الواجب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حال،فإنّ جمیع الأتباع الحقیقیّین لأهل البیت والمحبّین الواعین لسیّد الشهداء مسؤولون عن الحفاظ علی ثقافة عاشوراء الأصیلة أمام مؤامرات الأعداء العامدین وتحریف الأصدقاء غیر العامدین،ولکن لا شکّ فی أنّ مسؤولیة مراجع التقلید، والمثقّفین،وعلماء الدین الواعین،والخطباء،والکتّاب،والخطباء الملتزمین،أکبر وأعظم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88" w:name="pg14245_128514"/>
    </w:p>
    <w:p>
      <w:pPr>
        <w:pStyle w:val="Heading4"/>
        <w:numPr>
          <w:ilvl w:val="3"/>
          <w:numId w:val="1"/>
        </w:numPr>
        <w:rPr/>
      </w:pPr>
      <w:bookmarkStart w:id="289" w:name="__RefHeading___Toc5890389_3381743652"/>
      <w:bookmarkStart w:id="290" w:name="_Toc104"/>
      <w:bookmarkEnd w:id="288"/>
      <w:bookmarkEnd w:id="289"/>
      <w:r>
        <w:rPr>
          <w:rtl w:val="true"/>
        </w:rPr>
        <w:t xml:space="preserve">( </w:t>
      </w:r>
      <w:r>
        <w:rPr/>
        <w:t>4</w:t>
      </w:r>
      <w:r>
        <w:rPr>
          <w:rtl w:val="true"/>
        </w:rPr>
        <w:t xml:space="preserve"> ) </w:t>
      </w:r>
      <w:r>
        <w:rPr>
          <w:rtl w:val="true"/>
        </w:rPr>
        <w:t>مجالس العزاء الهادفة</w:t>
      </w:r>
      <w:bookmarkEnd w:id="290"/>
    </w:p>
    <w:p>
      <w:pPr>
        <w:pStyle w:val="Heading5"/>
        <w:numPr>
          <w:ilvl w:val="4"/>
          <w:numId w:val="1"/>
        </w:numPr>
        <w:rPr/>
      </w:pPr>
      <w:bookmarkStart w:id="291" w:name="__RefHeading___Toc5890391_3381743652"/>
      <w:bookmarkStart w:id="292" w:name="_Toc105"/>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مع الأخذ بنظر الاعتبار فلسفة إقامة العزاء علی سیّد الشهداء،والآفات التی قد تصیبها والتی یجب تجنّبها،فإنّ هذه المجالس لا یمکن أن تقود المشارکین فیها باتّجاه تحقیق هذا الهدف،إلّاإذا توفّرت فیها ثلاث خصوصیّات</w:t>
      </w:r>
      <w:r>
        <w:rPr>
          <w:rFonts w:eastAsia="IRNazanin" w:cs="IRNazanin"/>
          <w:color w:val="111111"/>
          <w:sz w:val="28"/>
          <w:szCs w:val="28"/>
          <w:rtl w:val="true"/>
          <w:lang w:bidi="fa-IR"/>
        </w:rPr>
        <w:t>:</w:t>
      </w:r>
    </w:p>
    <w:p>
      <w:pPr>
        <w:pStyle w:val="Heading5"/>
        <w:numPr>
          <w:ilvl w:val="4"/>
          <w:numId w:val="1"/>
        </w:numPr>
        <w:rPr/>
      </w:pPr>
      <w:bookmarkStart w:id="293" w:name="__RefHeading___Toc5890393_3381743652"/>
      <w:bookmarkStart w:id="294" w:name="_Toc106"/>
      <w:bookmarkEnd w:id="293"/>
      <w:r>
        <w:rPr/>
        <w:t>1</w:t>
      </w:r>
      <w:r>
        <w:rPr>
          <w:rtl w:val="true"/>
        </w:rPr>
        <w:t>.</w:t>
      </w:r>
      <w:r>
        <w:rPr>
          <w:rtl w:val="true"/>
        </w:rPr>
        <w:t>المحوریة الإلهیة</w:t>
      </w:r>
      <w:bookmarkEnd w:id="294"/>
    </w:p>
    <w:p>
      <w:pPr>
        <w:pStyle w:val="BookText"/>
        <w:rPr/>
      </w:pPr>
      <w:r>
        <w:rPr>
          <w:rFonts w:ascii="IRNazanin" w:hAnsi="IRNazanin" w:eastAsia="IRNazanin"/>
          <w:color w:val="111111"/>
          <w:sz w:val="28"/>
          <w:sz w:val="28"/>
          <w:szCs w:val="28"/>
          <w:rtl w:val="true"/>
          <w:lang w:bidi="fa-IR"/>
        </w:rPr>
        <w:t>إنّ جهاد سیّد الشهداء وجمیع الذین استشهدوا فی طریق الحقّ والفضیلة علی مرّ التاریخ، إنّما هو بهدف التعریف باللّه تعالی،وإقرار التوحید فی ظلّ الحکومة الدینیة فی العالم،وبناءً علی ذلک فإنّ من غیر الممکن تقدیم تحلیل صحیح عن نهضة عاشوراء دون المعرفة الدینیة الصحیحة،ولذلک فإنّ المحوریة الإلهیة وربط القلوب باللّه والقیم المعنویة یجب أن یکون أساس برامج مجالس العزاء والمحاضرات وقراءة المراثی،وهو درسٌ کبیر علّمنا إیّاه الإمام الحسین علیه السّلام من أجل تقدیمه إلی عموم المسلمین وخاصّة أتباعه،حیث طلب فی عصر التاسع من محرّم أن یمهله العدو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أنّه استناداً لما ورد فی المصادر التاریخیة المعتبرة،فقد أصدر ابن سعد فی عصر التاسع من محرّم الأمرَ بالهجوم علی الإمام وأصحابه،وعندما رأی علیه السّلام استعداد جیش العدو للهجوم قال لأخیه العبّاس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إلَیهِم،فَإِنِ استَطَعتَ أن تُؤَخِّرَهُم إلی غُدوَةٍ وتَدفَعَهُم عِندَ العَشِیَّةِ؛لَعَلَّنا نُصَلّی لِرَبِّنَا اللَّیلَةَ،ونَدعوهُ ونَستَغفِرُهُ،فَهُوَ یَعلَمُ أنّی قَد کُنتُ احِبُّ الصَّلاةَ لَهُ،وتِلاوَةَ </w:t>
      </w:r>
      <w:bookmarkStart w:id="295" w:name="pg14245_128515"/>
    </w:p>
    <w:p>
      <w:pPr>
        <w:pStyle w:val="BookText"/>
        <w:rPr/>
      </w:pPr>
      <w:bookmarkEnd w:id="295"/>
      <w:r>
        <w:rPr>
          <w:rFonts w:ascii="Amiri" w:hAnsi="Amiri" w:eastAsia="Amiri" w:cs="Amiri"/>
          <w:color w:val="111111"/>
          <w:sz w:val="28"/>
          <w:sz w:val="28"/>
          <w:szCs w:val="28"/>
          <w:rtl w:val="true"/>
          <w:lang w:bidi="ar-SA"/>
        </w:rPr>
        <w:t xml:space="preserve">کِتابِهِ،وکَثرَةَ الدُّعاءِ وَالاِستِغفارِ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وبذلک،فقد کانت لیلة عاشوراء،آخر لیالی انس الإمام الحسین علیه السّلام وأصحابه بأنیس الذاکرین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فَباتَ الحُسَینُ علیه السّلام تِلکَ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راکِعاً ساجِداً باکِیاً مُستَغفِراً مُتَضَرِّعاً،وباتَ أصحابُهُ ولَهُم دَوِیٌّ کَدَوِیِّ النَّحلِ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وقد نُقل عن العالم الربّانی آیة اللّه المیرزا جواد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مخاطباً عدداً من الخطباء من رجال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حاولوا أن لا یُنسی اللّهُ فی مجالس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ملاحظة مهمّة للغایة وتستحقّ الاهتمام والتأمّل،فنسیان اللّه فی مجالس الإمام الحسین علیه السّلام هو آفة خطیرة تَحولُ دون تعرّف المشارکین فی العزاء علی فلسفة هذا العزاء والنهضة الحسینیة</w:t>
      </w:r>
      <w:r>
        <w:rPr>
          <w:rFonts w:eastAsia="IRNazanin" w:cs="IRNazanin"/>
          <w:color w:val="111111"/>
          <w:sz w:val="28"/>
          <w:szCs w:val="28"/>
          <w:rtl w:val="true"/>
          <w:lang w:bidi="fa-IR"/>
        </w:rPr>
        <w:t>.</w:t>
      </w:r>
    </w:p>
    <w:p>
      <w:pPr>
        <w:pStyle w:val="Heading5"/>
        <w:numPr>
          <w:ilvl w:val="4"/>
          <w:numId w:val="1"/>
        </w:numPr>
        <w:rPr/>
      </w:pPr>
      <w:bookmarkStart w:id="296" w:name="__RefHeading___Toc5890395_3381743652"/>
      <w:bookmarkStart w:id="297" w:name="_Toc107"/>
      <w:bookmarkEnd w:id="296"/>
      <w:r>
        <w:rPr/>
        <w:t>2</w:t>
      </w:r>
      <w:r>
        <w:rPr>
          <w:rtl w:val="true"/>
        </w:rPr>
        <w:t>.</w:t>
      </w:r>
      <w:r>
        <w:rPr>
          <w:rtl w:val="true"/>
        </w:rPr>
        <w:t>تقدیم الحوادث التأریخیّة الصحیحة عن واقعة عاشوراء و تحلیلها موضوعیّاً</w:t>
      </w:r>
      <w:bookmarkEnd w:id="297"/>
    </w:p>
    <w:p>
      <w:pPr>
        <w:pStyle w:val="BookText"/>
        <w:rPr/>
      </w:pPr>
      <w:r>
        <w:rPr>
          <w:rFonts w:ascii="IRNazanin" w:hAnsi="IRNazanin" w:eastAsia="IRNazanin"/>
          <w:color w:val="111111"/>
          <w:sz w:val="28"/>
          <w:sz w:val="28"/>
          <w:szCs w:val="28"/>
          <w:rtl w:val="true"/>
          <w:lang w:bidi="fa-IR"/>
        </w:rPr>
        <w:t>إذا لم یتمّ التحلیل الموضوعی لنهضة عاشوراء،فإنّه لا یمکن التعرّف علی الأهداف السامیة للعزاء والسیر فی طریقها،ولذلک یجب علی الخطباء وقرّاء المراثی فی مجالس عزاء سیّد الشهداء أن ینظّموا محاضراتهم ومراثیهم علی أساس التحلیل الصحیح لحادثة عاشوراء، ولهذا فإنّ من الضروری الاستناد إلی المصادر المعتبرة فی بیان هذه الحادثة،وتجنّب آفات مجالس العزاء والتی تقدّم الحدیث عنها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والطریقُ الأفضلُ لتحقیق هذا الهدف هو قراءة نصّ المقتل من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قائد الثورة الإسلامیة آیة اللّه الخامنئی فی هذا المجال جدیر بالالتفات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قرأتم من کتاب نفس المهموم للمحدّث القمّی من أجل ذکر المصیبة،فإنّه سیثیر عواطف السامع ویُسیل دموعَه،فلماذا نقوم بممارسات تُخرج أصل مجلس </w:t>
      </w:r>
    </w:p>
    <w:p>
      <w:pPr>
        <w:pStyle w:val="BookText"/>
        <w:rPr/>
      </w:pPr>
      <w:r>
        <w:rPr>
          <w:rFonts w:ascii="IRNazanin" w:hAnsi="IRNazanin" w:eastAsia="IRNazanin"/>
          <w:color w:val="111111"/>
          <w:sz w:val="28"/>
          <w:sz w:val="28"/>
          <w:szCs w:val="28"/>
          <w:rtl w:val="true"/>
          <w:lang w:bidi="fa-IR"/>
        </w:rPr>
        <w:t>العزاء عن فلسفته الحقیقیة من أجل أن نزیّن بها هذا المجلس علی حدّ زعمنا؟</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سماحته بین جمع من العلماء ورجال الدین من 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کهکیلویه وبویرأحمد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أعتاب محرّم </w:t>
      </w:r>
      <w:r>
        <w:rPr>
          <w:rFonts w:eastAsia="IRNazanin" w:cs="IRNazanin"/>
          <w:color w:val="111111"/>
          <w:sz w:val="28"/>
          <w:szCs w:val="28"/>
          <w:rtl w:val="true"/>
          <w:lang w:bidi="fa-IR"/>
        </w:rPr>
        <w:t>(</w:t>
      </w:r>
      <w:r>
        <w:rPr>
          <w:rFonts w:eastAsia="IRNazanin" w:cs="IRNazanin"/>
          <w:color w:val="111111"/>
          <w:sz w:val="28"/>
          <w:szCs w:val="28"/>
          <w:lang w:bidi="fa-IR"/>
        </w:rPr>
        <w:t>1370/3/17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کانت قراءة المراثی علی سیّد الشهداء مقترنة بالإخلاص والصدق، فستکون قَیّمةً للغایة،وإذا کان الهدف مجرّد تزیین المجلس وتحقیق المآرب الدنیویة فسیکون عملاً مضرّاً وخطیراً للغایة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عندما بلغ خبر وفاة السیّد جعفر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زوجة آیة اللّه السیّد عبدالهادی الشیرازی،ویبدو أنّه کان قد قدم إلی طهران فی أواخر عمره للعلاج ثمّ التحق بالرفیق الأعلی،وقبره فی حرم السیّدعبدالعظیم الحسنی،قرب قبر 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إلی جانب الاُستاذ،فقرّب المرحوم آیة اللّه الشیرازی رأسه من اذنی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سأذکرُ لک قصّةً حول السیّد جعفر لم اخبر بها أحداً فی حیاته،وسأقولها الآن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فی إحدی اللیالی فی الرؤیا وکأنّ کرسیّین وضعا فی البرّانی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الموضع المعدّ لاستقبال الضیوف والمراجعین والموضع الذی کنت ادرّس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سیّد الشهداء والعبّاس علیهما السّلام وجلسا علی هذین الکرسیّین،ففتح العبّاس دفتراً وکنت أری ما کُتب فیه،ثمّ أشار سیّد الشهداء إلی أحد الأسماء التی کانت فی الدفتر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العبّاسُ ذلک الاسم،ثمّ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اسم السیّد جعفر بدلاً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العبّاس اسمه وأغلق الدفتر وذهبا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آیة اللّه الشیرازی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أنم حتّی الصباح بسبب عظمة الرؤیا،وفی غد ذلک الیوم وعندما جاء السیّد جعفر،قلت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البارحة رؤیا ولعظمتها لم أستطع النوم حتّی الصباح،فقال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أنبئنی بالأمر بسرعة،فذکرتها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سمع السیّد جعفر ذلک تغیّر حالُه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الأمر هو أنّنی کنت البارحة فی المشهد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اللیلة الاُولی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فخطر علی بالی أنّنی بکیت علی الإمام الحسین علیه السّلام طیلة أیّام حیاتی ولکنّنی لم أبک أحداً ولم اوفّق للحصول علی هذا الأجر،وقد شغل هذا الموضوع فکری،فذهبت وبحثت عن کتاب جلاء العیون للمجلسی،وعُدتُ إلی المنزل وجمعت عیالی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سأقرأ لکم مصائب أبی عبداللّه من اللیلة وعلیکم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وأضاف الاُستاذ بعد نقل هذه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رؤیا آیة اللّه الشیرازی کانت فی اللیلة الاُولی من محرّم،وکان المجلس الأوّل للسیّد جعفر فی تلک اللیلة أیضاً،وأنا أزور قبره کلّما أجیء لزیارة السیّد عبد العظیم الحسنی</w:t>
      </w:r>
      <w:r>
        <w:rPr>
          <w:rFonts w:eastAsia="IRNazanin" w:cs="IRNazanin"/>
          <w:color w:val="111111"/>
          <w:sz w:val="28"/>
          <w:szCs w:val="28"/>
          <w:rtl w:val="true"/>
          <w:lang w:bidi="fa-IR"/>
        </w:rPr>
        <w:t>.</w:t>
      </w:r>
      <w:bookmarkStart w:id="298" w:name="pg14245_128517"/>
    </w:p>
    <w:p>
      <w:pPr>
        <w:pStyle w:val="Heading5"/>
        <w:numPr>
          <w:ilvl w:val="4"/>
          <w:numId w:val="1"/>
        </w:numPr>
        <w:rPr/>
      </w:pPr>
      <w:bookmarkStart w:id="299" w:name="__RefHeading___Toc5890397_3381743652"/>
      <w:bookmarkStart w:id="300" w:name="_Toc108"/>
      <w:bookmarkEnd w:id="298"/>
      <w:bookmarkEnd w:id="299"/>
      <w:r>
        <w:rPr/>
        <w:t>3</w:t>
      </w:r>
      <w:r>
        <w:rPr>
          <w:rtl w:val="true"/>
        </w:rPr>
        <w:t>.</w:t>
      </w:r>
      <w:r>
        <w:rPr>
          <w:rtl w:val="true"/>
        </w:rPr>
        <w:t>تجسّد العاطفة والولاء لأهل البیت</w:t>
      </w:r>
      <w:bookmarkEnd w:id="300"/>
    </w:p>
    <w:p>
      <w:pPr>
        <w:pStyle w:val="BookText"/>
        <w:rPr/>
      </w:pPr>
      <w:r>
        <w:rPr>
          <w:rFonts w:ascii="IRNazanin" w:hAnsi="IRNazanin" w:eastAsia="IRNazanin"/>
          <w:color w:val="111111"/>
          <w:sz w:val="28"/>
          <w:sz w:val="28"/>
          <w:szCs w:val="28"/>
          <w:rtl w:val="true"/>
          <w:lang w:bidi="fa-IR"/>
        </w:rPr>
        <w:t xml:space="preserve">التحلیل الصحیح للنهضة الحسینیة لا یمکن أن یحلّ بدیلاً عن السعی من أجل تهییج العواطف والمشاعر فیما یتعلّق بحادثة کربلاء الدمویّة،فللعواطف دورٌ خاصٌّ فی البناء الروحی،ولا یمکن لأیّ شیء أن یحلّ محلّها؛ولذلک فإنّ أهل البیت علیهم السّلام کانوا یؤکّدون تأکیداً خاصّاً علی الإبکاء والبکاء علی مصائب سیّد الشهداء،وکانوا هم أنفسهم یهیّؤون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تشجیع قرّاء المراثی والاستماع إلی مراثیهم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الحثّ علی إقامة المأتم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ذکرمصائبه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سیّد الشهداء علیه السّلام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الأرضیّة لنشر هذه الثقافة بین أتباعهم،وکما نقل عن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شاعر معاصر للإمام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إنشاده المراثی لدیه وبکائه علیه السّلام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ذَکَرَنا أو ذُکِرنا عِندَهُ،فَخَرَجَ مِن عَینَیهِ ماءٌ ولَو قَدرَ مِثلِ جَناحِ البَعوضَةِ؛ إلّا بَنی اللّهُ لَهُ بَیتاً فِی الجَنَّةِ،وجَعَلَ ذلِکَ حِجاباً بِینَهُ وبَینَ النّارِ</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الخطیبَ الناجحَ هو الذی یؤدّی أکبر الأدوار فی إثارة عواطف الناس إزاء سیّد الشهداء،وذلک من خلال الاعتماد علی المصادر المعتبرة وعلی أساس التحلیل والاستعراض الصحیحین لحادثة عاشوراء،وبذلک فإنّه سیشیع الولاء لأهل بیت الرسالة فی المجتمع مع التبلور حول المحور الإلهی</w:t>
      </w:r>
      <w:r>
        <w:rPr>
          <w:rFonts w:eastAsia="IRNazanin" w:cs="IRNazanin"/>
          <w:color w:val="111111"/>
          <w:sz w:val="28"/>
          <w:szCs w:val="28"/>
          <w:rtl w:val="true"/>
          <w:lang w:bidi="fa-IR"/>
        </w:rPr>
        <w:t xml:space="preserve">. </w:t>
      </w:r>
      <w:bookmarkStart w:id="301" w:name="pg14245_128518"/>
    </w:p>
    <w:p>
      <w:pPr>
        <w:pStyle w:val="Heading3"/>
        <w:numPr>
          <w:ilvl w:val="2"/>
          <w:numId w:val="1"/>
        </w:numPr>
        <w:rPr/>
      </w:pPr>
      <w:bookmarkStart w:id="302" w:name="__RefHeading___Toc5890399_3381743652"/>
      <w:bookmarkStart w:id="303" w:name="_Toc109"/>
      <w:bookmarkEnd w:id="301"/>
      <w:bookmarkEnd w:id="302"/>
      <w:r>
        <w:rPr>
          <w:rtl w:val="true"/>
        </w:rPr>
        <w:t>الفصل الأوّل</w:t>
      </w:r>
      <w:r>
        <w:rPr>
          <w:rtl w:val="true"/>
        </w:rPr>
        <w:t>:</w:t>
      </w:r>
      <w:r>
        <w:rPr>
          <w:rtl w:val="true"/>
        </w:rPr>
        <w:t>إقامة المأتم</w:t>
      </w:r>
      <w:bookmarkEnd w:id="303"/>
    </w:p>
    <w:p>
      <w:pPr>
        <w:pStyle w:val="Heading4"/>
        <w:numPr>
          <w:ilvl w:val="3"/>
          <w:numId w:val="1"/>
        </w:numPr>
        <w:rPr/>
      </w:pPr>
      <w:bookmarkStart w:id="304" w:name="__RefHeading___Toc5890401_3381743652"/>
      <w:bookmarkStart w:id="305" w:name="_Toc110"/>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إقامَةُ المَأتَمِ‌</w:t>
      </w:r>
    </w:p>
    <w:p>
      <w:pPr>
        <w:pStyle w:val="Heading4"/>
        <w:numPr>
          <w:ilvl w:val="3"/>
          <w:numId w:val="1"/>
        </w:numPr>
        <w:rPr/>
      </w:pPr>
      <w:bookmarkStart w:id="306" w:name="__RefHeading___Toc5890403_3381743652"/>
      <w:bookmarkStart w:id="307" w:name="_Toc111"/>
      <w:bookmarkEnd w:id="306"/>
      <w:r>
        <w:rPr/>
        <w:t>1/1</w:t>
      </w:r>
      <w:r>
        <w:rPr>
          <w:rtl w:val="true"/>
        </w:rPr>
        <w:t xml:space="preserve"> </w:t>
      </w:r>
      <w:r>
        <w:rPr>
          <w:rtl w:val="true"/>
        </w:rPr>
        <w:t>الحَثُّ عَلی إقامَةِ المَأتَمِ لِلحُسَینِ علیه السّلام</w:t>
      </w:r>
      <w:bookmarkEnd w:id="307"/>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 مِنهُم،ووَاللّهِ،إنَّ بُکاکُم عَلَیهِ،وحَدیثَکُم بِما جَری عَلَیهِ،وزِیارَتَکُم قَبرَهُ، نُصرَةٌ لَکُم فِی الدُّنیا،فَأَبشِروا فَإِنَّکُم مَعَهُ فی جِوارِ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حمّاد البصری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لَفَضیلَةً ما اوتِیَ أحَدٌ مِثلَها،وما أحسَبُکُم تَعرِفونَها کُنهَ مَعرِفَتِها،ولا تُحافِظونَ عَلَیها ولا عَلَی القِیامِ بِها،وأنَّ لَها لَأَهلاً خاصَّةً قَد سُمّوا لَها، واُعطوها بِلا حَولٍ مِنهُم ولا قُوَّةٍ،إلّاما کانَ مِن صُنعِ اللّهِ لَهُم،وسَعادَةٍ حَباهُمُ اللّهُ بِها، ورَحمَةٍ ورَأفَةٍ وتَقَدُّمٍ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فِداکَ،وما هذَا الَّذی وَصَفتَ ولَم تُسَمِّهِ؟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جَدِّیَ الحُسَینِ بنِ عَلِیٍّ علیهما السّلام،فَإِنَّهُ غَریبٌ بِأَرضِ غُربَةٍ،یَبکیهِ مَن زارَهُ،ویَحزَنُ لَهُ مَن لَم یَزُرهُ،ویَحتَرِقُ لَهُ مَن لَم یَشهَدهُ،ویَرحَمُهُ مَن نَظَرَ إلی قَبرِ ابنِهِ عِندَ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قَوماً یَأتونَهُ مِن نَواحِی الکوفَةِ وناساً مِن غَیرِهِم،ونِساءً یَندُبنَهُ،وذلِکَ فِی النِّصفِ مِن شَعبانَ،فَمِن بَینِ قارِئٍ یَقرَأُ،وقاصٍّ یَقُصُّ،ونادِبٍ یَندُبُ،وقائِلٍ یَقولُ المَراثِیَ،فَقُلتُ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فِداکَ،قَد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فِی النّاسِ مَن یَفِدُ إلَینا ویَمدَحُنا ویَرثی لَنا،وجَعَلَ عَدُوَّنا مَن یَطعُنُ عَلَیهِم مِن قَرابَتِنا،وغَیرِهِم یَهدُرونَهُم ویُقَبِّحونَ ما یَصنَعونَ</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فَقیلَ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 فَوَجَدتُهُ فی مُصَلّاهُ فی بَیتِهِ،فَجَلَستُ حَتّی قَضی صَلاتَهُ،فَسَمِعتُهُ وهُوَ یُناجی رَبَّهُ ویَقولُ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خَصَّنا بِالکَرامَةِ،وخَصَّنا بِالوَصِیَّةِ،ووَعَدَنَا الشَّفاعَةَ،وأعطانا عِلمَ ما مَضی وما بَقِیَ،وجَعَلَ أفئِدَةً مِنَ النّاسِ تَهوی إلَینا،اغفِر لی ولِإِخوانی ولِزُوّارِ قَبرِ أبی عَبدِ اللّهِ الحُسَینِ علیه السّلام،الَّذینَ أنفَقوا أموالَهُم،وأشخَصوا أبدانَهُم رَغبَةً فی بِرِّنا،ورَجاءً لِما عِندَکَ فی صِلَتِنا،وسُروراً أدخَلوهُ عَلی نَبِیِّکَ صَلَواتُکَ عَلَیهِ وآلِهِ،وإجابَةً مِنهُم لِأَمرِنا،وغَیظاً أدخَلوهُ عَلی عَدُوِّنا،أرادوا بِذلِکَ رِضاکَ،فَکافِهِم عَنّا بِالرِّضوانِ، وَاکلَأهُم بِاللَّیلِ وَالنَّهارِ،وَاخلُف عَلی أهالیهِم وأولادِهِمُ الَّذینَ خُلِّفوا بِأَحسَنِ الخَلَفِ،وَاصحَبهُم وَاکفِهِم شَرَّ کُلِّ جَبّارٍ عَنیدٍ،وکُلِّ ضَعیفٍ مِن خَلقِکَ أو شَدیدٍ، وشَرَّ شَیاطینِ الإِنسِ وَالجِنِّ،وأعطِهِم أفضَلَ ما أمَّلوا مِنکَ فی غُربَتِهِم عَن أوطانِهِم، </w:t>
      </w:r>
      <w:bookmarkStart w:id="308" w:name="pg14245_128520"/>
    </w:p>
    <w:p>
      <w:pPr>
        <w:pStyle w:val="BookText"/>
        <w:rPr/>
      </w:pPr>
      <w:bookmarkEnd w:id="308"/>
      <w:r>
        <w:rPr>
          <w:rFonts w:ascii="Amiri" w:hAnsi="Amiri" w:eastAsia="Amiri" w:cs="Amiri"/>
          <w:color w:val="111111"/>
          <w:sz w:val="28"/>
          <w:sz w:val="28"/>
          <w:szCs w:val="28"/>
          <w:rtl w:val="true"/>
          <w:lang w:bidi="ar-SA"/>
        </w:rPr>
        <w:t>وما آثَرونا بِهِ عَلی أبنائِهِم وأهالیهِم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عَلَیهِم خُروجَهُم،فَلَم یَنهَهُم ذلِکَ عَنِ الشُّخوصِ إلَینا، وخِلافاً مِنهُم عَلی مَن خالَفَنا،فَارحَم تِلکَ الوُجوهَ الَّتی قَد غَیَّرَتهَا الشَّمسُ،وَارحَم تِلکَ الخُدودَ الَّتی تَقَلَّبَت عَلی حُفرَةِ أبی عَبدِ اللّهِ علیه السّلام،وَارحَم تِلکَ الأَعیُنَ الَّتی جَرَت دُموعُها رَحمَةً لَنا،وَارحَم تِلکَ القُلوبَ الَّتی جَزِعَت وَاحتَرَقَت لَنا،وَارحَمِ الصَّرخَةَ الَّتی کانَت لَنا،اللّهُمَّ إنّی أستَودِعُکَ تِلکَ الأَنفُسَ وتِلکَ الأَبدانَ حَتّی نُوافِیَهُم عَلَی الحَوضِ یَومَ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وهُوَ ساجِدٌ یَدعو بِهذَا الدُّعاءِ</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محمّد بن سنان عن بعض أصحابه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نُصِبَ لِفاطِمَةَ علیها السّلام قُبَّةٌ مِن نورٍ،وأقبَلَ الحُسَینُ علیه السّلام رَأسُهُ عَلی یَدِهِ،فَإِذا رَأَتهُ شَهِقَت شَهقَةً لا یَبقی فِی الجَمعِ مَلَکٌ مُقَرَّبٌ ولا نَبِیٌّ مُرسَلٌ ولا عَبدٌ مُؤمِنٌ إلّابَکی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شیعَتَنا،شیعَتُنا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شَرِکونا فِی المُصیبَةِ بِطولِ الحُزنِ وَالحَسرَةِ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4"/>
        <w:numPr>
          <w:ilvl w:val="3"/>
          <w:numId w:val="1"/>
        </w:numPr>
        <w:rPr/>
      </w:pPr>
      <w:bookmarkStart w:id="309" w:name="__RefHeading___Toc5890405_3381743652"/>
      <w:bookmarkStart w:id="310" w:name="_Toc112"/>
      <w:bookmarkEnd w:id="309"/>
      <w:r>
        <w:rPr/>
        <w:t>2/1</w:t>
      </w:r>
      <w:r>
        <w:rPr>
          <w:rtl w:val="true"/>
        </w:rPr>
        <w:t xml:space="preserve"> </w:t>
      </w:r>
      <w:r>
        <w:rPr>
          <w:rtl w:val="true"/>
        </w:rPr>
        <w:t>إقامَةُ المَأتَمِ فِی العَشرِ الأُوَلِ مِنَ مُحَرَّمِ‌</w:t>
      </w:r>
      <w:bookmarkEnd w:id="3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إبراهیم بن أبی محمود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کانَ أهلُ </w:t>
      </w:r>
    </w:p>
    <w:p>
      <w:pPr>
        <w:pStyle w:val="BookText"/>
        <w:rPr/>
      </w:pPr>
      <w:r>
        <w:rPr>
          <w:rFonts w:ascii="Amiri" w:hAnsi="Amiri" w:eastAsia="Amiri" w:cs="Amiri"/>
          <w:color w:val="111111"/>
          <w:sz w:val="28"/>
          <w:sz w:val="28"/>
          <w:szCs w:val="28"/>
          <w:rtl w:val="true"/>
          <w:lang w:bidi="ar-SA"/>
        </w:rPr>
        <w:t>الجاهِلِیَّةِ یُحَرِّمونَ فیهِ القِتالَ،فَاستُحِلَّت فیهِ دِماؤُنا،وهُتِکَت فیهِ حُرمَتُنا،وسُبِیَ فیهِ ذَرارِیُّنا،ونِساؤُنا،واُضرِمَتِ النّیرانُ فی مَضارِبِنا،وَانتُهِبَ ما فیها مِن ثَقَلِنا،ولَم تُرعَ لِرَسولِ اللّهِ صلّی اللّه علیه و آله حُرمَةٌ فی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الحُسَینِ علیه السّلام أقرَحَ جُفونَنا،وأسبَلَ دُموعَنا،وأذَلَّ عَزیزَنا،بِأَرضِ کَربٍ وبَلاءٍ أورَثَتنَا الکَربَ وَالبَلاءَ،إلی یَومِ الاِنقِضاءِ،فَعَلی مِثلِ الحُسَینِ علیه السّلام فَلیَبکِ الباکونَ،فَإِنَّ البُکاءَ یَحُطُّ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صَلَواتُ اللّهِ عَلَیهِ إذا دَخَلَ شَهرُ المُحَرَّمِ لا یُری ضاحِکاً، وکانَتِ الکَآبَةُ تَغلِبُ عَلَیهِ حَتّی یَمضِیَ مِنهُ عَشَرَةُ أیّامٍ،فَإِذا کانَ یَومُ العاشِرِ کانَ ذلِکَ الیَومُ یَومَ مُصیبَتِهِ وحُزنِهِ وبُکائِهِ،ویَقولُ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الیَومُ الَّذی قُتِلَ فیهِ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الریّان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أوَّلِ یَومٍ مِنَ المُحَرَّمِ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شَبیبٍ،أصائِمٌ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الیَومَ هُوَ الیَومُ الَّذی دَعا فیهِ زَکَرِیّا علیه السّلام رَبَّهُ عَزَّ وجَلَّ،فَقالَ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فَاستَجابَ اللّهُ لَهُ،و أمَرَ المَلائِکَةَ،فَنادَت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یُصَلِّی فِی الْمِحْرابِ أَنَّ اللّهَ یُبَشِّرُکَ بِیَحْیی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هذَا الیَومَ،ثُمَّ دَعَا اللّهَ عَزَّ وجَلَّ،استَجابَ اللّهُ لَهُ کَمَا استَجابَ اللّهُ لِزَکَرِیّا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الَّذی کانَ أهلُ الجاهِلِیَّةِ یُحَرِّمونَ فیهِ الظُّلمَ وَالقِتالَ لِحُرمَتِهِ،فَما عَرَفَت هذِهِ الاُمَّةُ حُرمَةَ شَهرِها،ولا حُرمَةَ نَبِیِّها،لَقَد قَتَلوا فی هذَا الشَّهرِ ذُرِّیَّتَهُ،وسَبَوا نِساءَهُ،وَانتَهَبوا ثَقَلَهُ،فَلا غَفَرَ اللّهُ لَهُم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باکِیاً لِشَیءٍ فَابکِ لِلحُسَینِ بنِ عَلِیِّ بنِ أبی طالِبٍ علیه السّلام،فَإِنَّهُ ذُبِحَ کَما یُذبَحُ الکَبشُ،وقُتِلَ مَعَهُ مِن أهلِ بَیتِهِ ثَمانِیَةَ عَشَرَ رَجُلاً،ما لَهُم فِی الأَرضِ شَبیهونَ،ولَقَد بَکَتِ السَّماواتُ السَّبعُ وَالأَرَضونَ لِقَتلِهِ،ولَقَد نَزَلَ إلَی الأَرضِ مِنَ المَلائِکَةِ أربَعَةُ آلافٍ لِنَصرِهِ،فَلَم یُؤذَن لَهُم،فَهُم عِندَ قَبرِهِ شُعثٌ غُبرٌ إلی أن یَقومَ القائِمُ علیه السّلام،فَیَکونونَ مِن أنصارِهِ و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لَثاراتِ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حَدَّثَنی أبی عَن أبیهِ عَن جَدِّهِ علیهم السّلام،أنَّهُ لَمّا قُتِلَ جَدِّیَ الحُسَینُ صَلَواتُ اللّهِ عَلَیهِ أمطَرَتِ السَّماءُ دَماً و تُراباً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بَکَیتَ عَلَی الحُسَینِ علیه السّلام حَتّی تَصیرَ دُموعُکَ عَلی خَدَّیکَ،غَفَرَ اللّهُ لَکَ کُلَّ ذَنبٍ أذنَبتَهُ،صَغیراً کانَ أو کَبیراً،وقَلیلاً کانَ أو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تَلقَی اللّهَ عَزَّ وَجَلَّ ولا ذَنبَ عَلَیکَ فَزُرِ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تَسکُنَ الغُرَفَ المَبنِیَّةَ فِی الجَنَّةِ مَعَ النَّبِیِّ صلّی اللّه علیه و آله فَالعَن قَتَلَةَ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یَکونَ لَکَ مِنَ الثَّوابِ مِثلُ ما لِمَنِ استُشهِدَ مَعَ الحُسَینِ بنِ عَلِیٍّ علیه السّلام فَقُل مَتی ذَکَرتَهُ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سَرَّکَ أن تَکونَ مَعَنا فِی الدَّرَجاتِ العُلی مِنَ الجِنانِ فَاحزَن لِحُزنِنا،وَافرَح لِفَرَحِنا،وعَلَیکَ بِوِلایَتِنا،فَلَو أنَّ رَجُلاً أحَبَّ حَجَراً لَحَشَرَهُ اللّهُ عز و جل </w:t>
      </w:r>
      <w:bookmarkStart w:id="311" w:name="pg14245_128523"/>
    </w:p>
    <w:p>
      <w:pPr>
        <w:pStyle w:val="BookText"/>
        <w:rPr/>
      </w:pPr>
      <w:bookmarkEnd w:id="311"/>
      <w:r>
        <w:rPr>
          <w:rFonts w:ascii="Amiri" w:hAnsi="Amiri" w:eastAsia="Amiri" w:cs="Amiri"/>
          <w:color w:val="111111"/>
          <w:sz w:val="28"/>
          <w:sz w:val="28"/>
          <w:szCs w:val="28"/>
          <w:rtl w:val="true"/>
          <w:lang w:bidi="ar-SA"/>
        </w:rPr>
        <w:t>مَعَهُ یَومَ القِیامَةِ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کانَ الحُزنُ الَّذی یُعمِلونَهُ مِن أوَّلِ عَشرِ المُحَرَّمِ قَبلَ وُقوعِ القَتلِ،یُعمِلونَهُ بَعدَ یَومِ عاشوراءَ لِأَجلِ تَجَدُّدِ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العَشرِ کانَ الحُزنُ خَوفاً مِمّا جَرَتِ الحالُ عَلَیهِ،فَلَمّا قُتِلَ صَلَواتُ اللّهِ عَلَیهِ وآلِهِ دَخَلَ تَحتَ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فَرِحینَ بِسَعادَةِ الشَّهادَةِ وَجَبَ المُشارَکَةُ لَهُم فِی السُّرورِ بَعدَ القَتلِ لِنَظفَرَ مَعَهُم </w:t>
      </w:r>
      <w:r>
        <w:rPr>
          <w:rStyle w:val="FootnoteAnchor"/>
          <w:rtl w:val="true"/>
        </w:rPr>
        <w:footnoteReference w:id="452"/>
      </w:r>
      <w:r>
        <w:rPr>
          <w:rFonts w:ascii="Amiri" w:hAnsi="Amiri" w:eastAsia="Amiri" w:cs="Amiri"/>
          <w:color w:val="111111"/>
          <w:sz w:val="28"/>
          <w:sz w:val="28"/>
          <w:szCs w:val="28"/>
          <w:rtl w:val="true"/>
          <w:lang w:bidi="ar-SA"/>
        </w:rPr>
        <w:t>بِالسَّعادَةِ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Heading4"/>
        <w:numPr>
          <w:ilvl w:val="3"/>
          <w:numId w:val="1"/>
        </w:numPr>
        <w:rPr/>
      </w:pPr>
      <w:bookmarkStart w:id="312" w:name="__RefHeading___Toc5890407_3381743652"/>
      <w:bookmarkStart w:id="313" w:name="_Toc113"/>
      <w:bookmarkEnd w:id="312"/>
      <w:r>
        <w:rPr/>
        <w:t>3/1</w:t>
      </w:r>
      <w:r>
        <w:rPr>
          <w:rtl w:val="true"/>
        </w:rPr>
        <w:t xml:space="preserve"> </w:t>
      </w:r>
      <w:r>
        <w:rPr>
          <w:rtl w:val="true"/>
        </w:rPr>
        <w:t>عامُ الحُزنِ‌</w:t>
      </w:r>
      <w:bookmarkEnd w:id="313"/>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الَّتی قُتِلَ فیهَا الحُسَینُ علیه السّلام،وهِیَ سَنَةُ إحدی وسِتّینَ،سُمِّیَت عامَ الحُزنِ</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 للقرطبی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عَلی أنَّهُ قُتِلَ یَومَ عاشوراءَ،العاشِرَ مِنَ المُحَرَّمِ،سَنَةَ إحدی وسِتّینَ؛ویُسَمّی عامَ الحُزنِ</w:t>
      </w:r>
      <w:r>
        <w:rPr>
          <w:rFonts w:eastAsia="Amiri" w:cs="Amiri" w:ascii="Amiri" w:hAnsi="Amiri"/>
          <w:color w:val="111111"/>
          <w:sz w:val="28"/>
          <w:szCs w:val="28"/>
          <w:rtl w:val="true"/>
          <w:lang w:bidi="ar-SA"/>
        </w:rPr>
        <w:t xml:space="preserve">. </w:t>
      </w:r>
      <w:r>
        <w:rPr>
          <w:rStyle w:val="FootnoteAnchor"/>
          <w:rtl w:val="true"/>
        </w:rPr>
        <w:footnoteReference w:id="455"/>
      </w:r>
      <w:bookmarkStart w:id="314" w:name="pg14245_128524"/>
    </w:p>
    <w:p>
      <w:pPr>
        <w:pStyle w:val="Heading4"/>
        <w:numPr>
          <w:ilvl w:val="3"/>
          <w:numId w:val="1"/>
        </w:numPr>
        <w:rPr/>
      </w:pPr>
      <w:bookmarkStart w:id="315" w:name="__RefHeading___Toc5890409_3381743652"/>
      <w:bookmarkStart w:id="316" w:name="_Toc114"/>
      <w:bookmarkEnd w:id="314"/>
      <w:bookmarkEnd w:id="315"/>
      <w:r>
        <w:rPr/>
        <w:t>4/1</w:t>
      </w:r>
      <w:r>
        <w:rPr>
          <w:rtl w:val="true"/>
        </w:rPr>
        <w:t xml:space="preserve"> </w:t>
      </w:r>
      <w:r>
        <w:rPr>
          <w:rtl w:val="true"/>
        </w:rPr>
        <w:t>أوَّلُ مَن أقامَ المَأتَمَ‌</w:t>
      </w:r>
      <w:bookmarkEnd w:id="316"/>
    </w:p>
    <w:p>
      <w:pPr>
        <w:pStyle w:val="Heading5"/>
        <w:numPr>
          <w:ilvl w:val="4"/>
          <w:numId w:val="1"/>
        </w:numPr>
        <w:rPr/>
      </w:pPr>
      <w:bookmarkStart w:id="317" w:name="__RefHeading___Toc5890411_3381743652"/>
      <w:bookmarkStart w:id="318" w:name="_Toc115"/>
      <w:bookmarkEnd w:id="317"/>
      <w:r>
        <w:rPr/>
        <w:t>4/1-1</w:t>
      </w:r>
      <w:r>
        <w:rPr>
          <w:rtl w:val="true"/>
        </w:rPr>
        <w:t xml:space="preserve"> </w:t>
      </w:r>
      <w:r>
        <w:rPr>
          <w:rtl w:val="true"/>
        </w:rPr>
        <w:t>إقامَةُ المَأتَمِ فی کَربَلاءَ</w:t>
      </w:r>
      <w:bookmarkEnd w:id="318"/>
    </w:p>
    <w:p>
      <w:pPr>
        <w:pStyle w:val="Heading6"/>
        <w:numPr>
          <w:ilvl w:val="5"/>
          <w:numId w:val="1"/>
        </w:numPr>
        <w:rPr/>
      </w:pPr>
      <w:bookmarkStart w:id="319" w:name="__RefHeading___Toc5890413_3381743652"/>
      <w:bookmarkStart w:id="320" w:name="_Toc116"/>
      <w:bookmarkEnd w:id="319"/>
      <w:r>
        <w:rPr>
          <w:rtl w:val="true"/>
        </w:rPr>
        <w:t>أ</w:t>
      </w:r>
      <w:r>
        <w:rPr>
          <w:rtl w:val="true"/>
        </w:rPr>
        <w:t>-</w:t>
      </w:r>
      <w:r>
        <w:rPr>
          <w:rtl w:val="true"/>
        </w:rPr>
        <w:t>نُدبَةُ زَینَبَ علیها السّلام عَلی نَعشِ أخیها</w:t>
      </w:r>
      <w:bookmarkEnd w:id="320"/>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النِّساءَ مِنَ الخَیمَةِ،وأشعَلوا فیهَا النّارَ،فَخَرَجنَ حَواسِرَ،مُسَلَّباتٍ حافیاتٍ باکِیاتٍ،یَمشینَ سَبایا فی أسرِ الذِّلَّةِ،وقُلنَ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اللّهِ إلّاما مَرَرتُم بِنا عَلی مَصرَعِ الحُسَینِ علیه السّلام،فَلَمّا نَظَرَتِ النِّسوَةُ إلَی القَتلی صِحنَ وضَرَبنَ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اللّهِ،لا أنسی زَینَبَ ابنَةَ عَلِیٍّ علیه السّلام وهِیَ تَندُبُ الحُسَینَ علیه السّلام وتُنادی بِصَوتٍ حَزینٍ،وقَلبٍ کَئیبٍ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عَلَیکَ مَلیکُ السَّماءِ،هذا حُسَینٌ بِالعَراءِ،مُرَمَّلٌ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رَمَّلَهُ بالدَّم فَتَرمّل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بِالدِّماءِ،مُقَطَّعٌ الأَعضاءِ،وا ثُکلاه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وبَناتُکَ سَبایا،إلَی اللّهِ المُشتَکی،وإلی محمّدٍ المُصطَفی،وإلی عَلِیٍّ المُرتَضی،وإلی فاطِمَةَ الزَّهراءِ،وإلی حَمزَةَ سَیِّدِ الشُّهَداءِ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حُسَینٌ بِالعَراءِ،تَسفی </w:t>
      </w:r>
      <w:r>
        <w:rPr>
          <w:rStyle w:val="FootnoteAnchor"/>
          <w:rtl w:val="true"/>
        </w:rPr>
        <w:footnoteReference w:id="457"/>
      </w:r>
      <w:r>
        <w:rPr>
          <w:rFonts w:ascii="Amiri" w:hAnsi="Amiri" w:eastAsia="Amiri" w:cs="Amiri"/>
          <w:color w:val="111111"/>
          <w:sz w:val="28"/>
          <w:sz w:val="28"/>
          <w:szCs w:val="28"/>
          <w:rtl w:val="true"/>
          <w:lang w:bidi="ar-SA"/>
        </w:rPr>
        <w:t>عَلَیهِ ریحُ الصَّبا،قَتیلُ أولادِ البَغایا، 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واکَرباه عَلَیکَ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ماتَ جَدّی رَسولُ اللّهِ صلّی اللّه علیه و آله،یا أصحابَ مُحَمَّدٍ،هؤُلاءِ ذُرِّیَّةُ المُصطَفی یُساقونَ سَوقَ السَّبایا</w:t>
      </w:r>
      <w:r>
        <w:rPr>
          <w:rFonts w:eastAsia="Amiri" w:cs="Amiri" w:ascii="Amiri" w:hAnsi="Amiri"/>
          <w:color w:val="111111"/>
          <w:sz w:val="28"/>
          <w:szCs w:val="28"/>
          <w:rtl w:val="true"/>
          <w:lang w:bidi="ar-SA"/>
        </w:rPr>
        <w:t xml:space="preserve">. </w:t>
      </w:r>
      <w:r>
        <w:rPr>
          <w:rStyle w:val="FootnoteAnchor"/>
          <w:rtl w:val="true"/>
        </w:rPr>
        <w:footnoteReference w:id="458"/>
      </w:r>
      <w:bookmarkStart w:id="321" w:name="pg14245_128525"/>
    </w:p>
    <w:p>
      <w:pPr>
        <w:pStyle w:val="BookText"/>
        <w:rPr/>
      </w:pPr>
      <w:bookmarkEnd w:id="321"/>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 عَلی جَسَدِ الحُسَینِ علیه السّلام وهُوَ مُعَفَّرٌ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مرّغَه فیه أو 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بِدِمائِهِ،مَفقودٌ مِن أحِبّائِهِ، فَنَدَبَت عَلَیهِ زَینَبُ علیها السّلام بِصَوتٍ مُشجٍ،وقَلبٍ مَقروحٍ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عَلَیکَ مَلیکُ السَّماءِ،هذا حُسَینٌ مُرَمَّلٌ بِالدِّماءِ،مُقَطَّعُ الأَعضاءِ،وبَناتُکَ سَبایا،إلَی اللّهِ المُشتَکی،وإلی عَلِیٍّ المُرتَضی،وإلی فاطِمَةَ الزَّهراءِ،وإلی حَمزَةَ سَیِّدِ الشُّهَداءِ،هذا حُسَینٌ بِالعَراءِ تَسفی عَلَیهِ الصَّبا،قَتیلُ أولادِ الأَدعِیاءِ،واحُزناه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ماتَ جَدّی رَسولُ اللّهِ،یا أصحابَ مُحَمَّداه،هذا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ذُرِّیَّةُ المُصطَفی یُساقونَ سَوقَ السَّبایا، فَأَذابَتِ القُلوبَ القاسِیَةَ،وهَدَّتِ الجِبالَ الرّاسِیَةَ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2" w:name="__RefHeading___Toc5890415_3381743652"/>
      <w:bookmarkStart w:id="323" w:name="_Toc117"/>
      <w:bookmarkEnd w:id="322"/>
      <w:r>
        <w:rPr>
          <w:rtl w:val="true"/>
        </w:rPr>
        <w:t>ب</w:t>
      </w:r>
      <w:r>
        <w:rPr>
          <w:rtl w:val="true"/>
        </w:rPr>
        <w:t>-</w:t>
      </w:r>
      <w:r>
        <w:rPr>
          <w:rtl w:val="true"/>
        </w:rPr>
        <w:t>نُدبَةُ امِّ کُلثومٍ‌</w:t>
      </w:r>
      <w:bookmarkEnd w:id="323"/>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فَرَسُ الحُسَینِ علیه السّلام حَتّی لَطَّخَ عُرفَهُ وناصِیَتَهُ بِدَمِ الحُسَینِ علیه السّلام، وجَعَلَ یَرکُضُ ویَصهِلُ،فَسَمِعَت بَناتُ النَّبِیِّ صلّی اللّه علیه و آله صَهیلَهُ،فَخَرَجنَ فَإِذَا الفَرَسُ بِلا راکِبٍ،فَعَرَفنَ أنَّ حُسَیناً قَد قُتِلَ،وخَرَجَت امُّ کُلثومِ بِنتُ الحُسَینِ علیه السّلام </w:t>
      </w:r>
      <w:r>
        <w:rPr>
          <w:rStyle w:val="FootnoteAnchor"/>
          <w:rtl w:val="true"/>
        </w:rPr>
        <w:footnoteReference w:id="460"/>
      </w:r>
      <w:r>
        <w:rPr>
          <w:rFonts w:ascii="Amiri" w:hAnsi="Amiri" w:eastAsia="Amiri" w:cs="Amiri"/>
          <w:color w:val="111111"/>
          <w:sz w:val="28"/>
          <w:sz w:val="28"/>
          <w:szCs w:val="28"/>
          <w:rtl w:val="true"/>
          <w:lang w:bidi="ar-SA"/>
        </w:rPr>
        <w:t>واضِعَةً یَدَها عَلی رَأسِها،تَندُبُ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بِالعَراءِ،قَد سُلِبَ العِمامَةَ وَالرِّداءَ</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الفرس بلا راکب</w:t>
      </w:r>
      <w:r>
        <w:rPr>
          <w:rFonts w:eastAsia="IRNazanin" w:cs="IRNazanin"/>
          <w:color w:val="111111"/>
          <w:sz w:val="28"/>
          <w:szCs w:val="28"/>
          <w:rtl w:val="true"/>
          <w:lang w:bidi="fa-IR"/>
        </w:rPr>
        <w:t xml:space="preserve">). </w:t>
      </w:r>
      <w:bookmarkStart w:id="324" w:name="pg14245_128526"/>
    </w:p>
    <w:p>
      <w:pPr>
        <w:pStyle w:val="Heading6"/>
        <w:numPr>
          <w:ilvl w:val="5"/>
          <w:numId w:val="1"/>
        </w:numPr>
        <w:rPr/>
      </w:pPr>
      <w:bookmarkStart w:id="325" w:name="__RefHeading___Toc5890417_3381743652"/>
      <w:bookmarkStart w:id="326" w:name="_Toc118"/>
      <w:bookmarkEnd w:id="324"/>
      <w:bookmarkEnd w:id="325"/>
      <w:r>
        <w:rPr>
          <w:rtl w:val="true"/>
        </w:rPr>
        <w:t>ج</w:t>
      </w:r>
      <w:r>
        <w:rPr>
          <w:rtl w:val="true"/>
        </w:rPr>
        <w:t>-</w:t>
      </w:r>
      <w:r>
        <w:rPr>
          <w:rtl w:val="true"/>
        </w:rPr>
        <w:t>نُدبَةُ بَناتِ الرَّسولِ عِندَ المُرورِ عَلَی القَتلی‌</w:t>
      </w:r>
      <w:bookmarkEnd w:id="326"/>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عُمَرُ بنُ سَعدٍ بِالنّاسِ فِی الرَّحیلِ إلَی الکوفَةِ،وحَمَلَ بَناتِ الحُسَینِ علیه السّلام وأخَواتِهِ وعَلِیَّ بنَ الحُسَینِ علیه السّلام وذَرارِیَّهُم،فَلَمّا مَرّوا بِجُثَّةِ الحُسَینِ وجُثَثِ أصحابِهِ علیهم السّلام،صاحَتِ النِّساءُ ولَطَمنَ وُجوهَهُنَّ،وصاحَت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عَلَیکَ مَلیکُ السَّماءِ،هذا حُسَینٌ بِالعَراءِ،مُزَمَّلٌ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زَمَّلوهم بثیابهم ودمائهم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لفّوهم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بِالدِّماءِ،مُعَفَّرٌ بِالتُّرابِ،مُقَطَّعُ الأَعضاءِ،یا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بَناتُکَ فِی العَسکَرِ سَبایا،وذُرِّیَّتُکَ قَتلی تَسفی عَلَیهِمُ الصَّبا،هذَا ابنُکَ مَحزوزُ الرَّأسِ مِنَ القَفا،لا هُوَ غائِبٌ فَیُرجی،ولا جَریحٌ فَیُداوی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زالَت تَقولُ هذَا القَولَ حَتّی أبکَت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صَدیقٍ وعَدُوٍّ،وحَتّی رَأَینا دُموعَ الخَیلِ تَنحَدِرُ عَلی حَوافِرِها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قرّة بن قیس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تِلکَ النِّسوَةِ لَمّا مَرَرنَ بِحُسَینٍ علیه السّلام وأهلِهِ ووُلدِهِ،صِحنَ ولَطَمنَ وُجوهَهُنَّ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6"/>
        <w:numPr>
          <w:ilvl w:val="5"/>
          <w:numId w:val="1"/>
        </w:numPr>
        <w:rPr/>
      </w:pPr>
      <w:bookmarkStart w:id="327" w:name="__RefHeading___Toc5890419_3381743652"/>
      <w:bookmarkStart w:id="328" w:name="_Toc119"/>
      <w:bookmarkEnd w:id="327"/>
      <w:r>
        <w:rPr>
          <w:rtl w:val="true"/>
        </w:rPr>
        <w:t>د</w:t>
      </w:r>
      <w:r>
        <w:rPr>
          <w:rtl w:val="true"/>
        </w:rPr>
        <w:t>-</w:t>
      </w:r>
      <w:r>
        <w:rPr>
          <w:rtl w:val="true"/>
        </w:rPr>
        <w:t>إقامَةُ العَزاءِ بَعدَ رُجوعِ أهلِ البَیتِ مِنَ الشّامِ‌</w:t>
      </w:r>
      <w:bookmarkEnd w:id="328"/>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نِساءُ الحُسَینِ علیه السّلام وعِیالُهُ مِنَ الشّامِ وبَلَغوا إلَی العِراقِ،قالوا لِلدَّلیلِ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عَلی طَریقِ کَربَلاءَ</w:t>
      </w:r>
      <w:r>
        <w:rPr>
          <w:rFonts w:eastAsia="Amiri" w:cs="Amiri" w:ascii="Amiri" w:hAnsi="Amiri"/>
          <w:color w:val="111111"/>
          <w:sz w:val="28"/>
          <w:szCs w:val="28"/>
          <w:rtl w:val="true"/>
          <w:lang w:bidi="ar-SA"/>
        </w:rPr>
        <w:t xml:space="preserve">. </w:t>
      </w:r>
      <w:bookmarkStart w:id="329" w:name="pg14245_128527"/>
    </w:p>
    <w:p>
      <w:pPr>
        <w:pStyle w:val="BookText"/>
        <w:rPr/>
      </w:pPr>
      <w:bookmarkEnd w:id="329"/>
      <w:r>
        <w:rPr>
          <w:rFonts w:ascii="Amiri" w:hAnsi="Amiri" w:eastAsia="Amiri" w:cs="Amiri"/>
          <w:color w:val="111111"/>
          <w:sz w:val="28"/>
          <w:sz w:val="28"/>
          <w:szCs w:val="28"/>
          <w:rtl w:val="true"/>
          <w:lang w:bidi="ar-SA"/>
        </w:rPr>
        <w:t>فَوَصَلوا إلی مَوضِعِ المَصرَعِ،فَوَجَدوا جابِرَ بنَ عَبدِ اللّهِ الأَنصارِیَّ رحمه الله وجَماعَةً مِن بَنی هاشِمٍ ورِجالاً مِن آلِ الرَّسولِ صلّی اللّه علیه و آله قَد وَرَدوا لِزِیارَةِ قَبرِ الحُسَینِ علیه السّلام،فَوافَوا فی وَقتٍ واحِدٍ،وتَلاقَوا بِالبُکاءِ وَالحُزنِ وَاللَّطمِ،وأقامُوا المَآتِمَ المُقرِحَةَ لِلأَکبادِ، وَاجتَمَعَت إلَیهِم نِساءُ ذلِکَ السَّوادِ،وأقاموا عَلی ذلِکَ أیّاماً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30" w:name="__RefHeading___Toc5890421_3381743652"/>
      <w:bookmarkStart w:id="331" w:name="_Toc120"/>
      <w:bookmarkEnd w:id="330"/>
      <w:r>
        <w:rPr>
          <w:rtl w:val="true"/>
        </w:rPr>
        <w:t>ه</w:t>
      </w:r>
      <w:r>
        <w:rPr>
          <w:rtl w:val="true"/>
        </w:rPr>
        <w:t>-</w:t>
      </w:r>
      <w:r>
        <w:rPr>
          <w:rtl w:val="true"/>
        </w:rPr>
        <w:t>رِثاءُ الرَّبابِ‌</w:t>
      </w:r>
      <w:bookmarkEnd w:id="331"/>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الرَّبابُ بِنتُ امرِئِ القَیسِ امُّ سُکَینَةَ بِنتِ الحُسَینِ علیه السّلام،زَوجَهَا الحُسَینَ علیه السّلام حینَ قُتِلَ،فَقالَت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کانَ نوراً یُستَضاءُ بِهِ بِکَربَلاءَ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 عَنّا وجُنِّبتَ خُسرانَ المَوازینِ</w:t>
      </w:r>
    </w:p>
    <w:p>
      <w:pPr>
        <w:pStyle w:val="BookText"/>
        <w:rPr/>
      </w:pPr>
      <w:r>
        <w:rPr>
          <w:rFonts w:ascii="Amiri" w:hAnsi="Amiri" w:eastAsia="Amiri" w:cs="Amiri"/>
          <w:color w:val="111111"/>
          <w:sz w:val="28"/>
          <w:sz w:val="28"/>
          <w:szCs w:val="28"/>
          <w:rtl w:val="true"/>
          <w:lang w:bidi="ar-SA"/>
        </w:rPr>
        <w:t>قَد کُنتَ لی جَبَلاً صَعباً ألوذُ بِهِ وکُنتَ تَصحَبُنا بِالرُّحمِ وَالدّینِ</w:t>
      </w:r>
    </w:p>
    <w:p>
      <w:pPr>
        <w:pStyle w:val="BookText"/>
        <w:rPr/>
      </w:pPr>
      <w:r>
        <w:rPr>
          <w:rFonts w:ascii="Amiri" w:hAnsi="Amiri" w:eastAsia="Amiri" w:cs="Amiri"/>
          <w:color w:val="111111"/>
          <w:sz w:val="28"/>
          <w:sz w:val="28"/>
          <w:szCs w:val="28"/>
          <w:rtl w:val="true"/>
          <w:lang w:bidi="ar-SA"/>
        </w:rPr>
        <w:t>مَن لِلیَتامی ومَن لِلسّائِلینَ ومَن یُغنی ویَأوی إلَیهِ کُلُّ مِسکینِ</w:t>
      </w:r>
    </w:p>
    <w:p>
      <w:pPr>
        <w:pStyle w:val="BookText"/>
        <w:rPr/>
      </w:pPr>
      <w:r>
        <w:rPr>
          <w:rFonts w:ascii="Amiri" w:hAnsi="Amiri" w:eastAsia="Amiri" w:cs="Amiri"/>
          <w:color w:val="111111"/>
          <w:sz w:val="28"/>
          <w:sz w:val="28"/>
          <w:szCs w:val="28"/>
          <w:rtl w:val="true"/>
          <w:lang w:bidi="ar-SA"/>
        </w:rPr>
        <w:t xml:space="preserve">وَاللّهِ لا أبتَغی صِهراً بِصِهرِکُمُ حَتّی اغَیَّبَ بَینَ الرَّملِ وَالطّینِ </w:t>
      </w:r>
      <w:r>
        <w:rPr>
          <w:rStyle w:val="FootnoteAnchor"/>
          <w:rtl w:val="true"/>
        </w:rPr>
        <w:footnoteReference w:id="466"/>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الکَلبِیَّةُ،وهِیَ الَّتی أقامَت عَلی قَبرِ الحُسَینِ علیه السّلام حَولاً،ثُمَّ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الحَولِ ثُمَّ اسمُ السَّلامِ عَلَیکُما ومَن یَبکِ حَولاً کامِلاً فَقَدِ اعتَذَرَ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تُوُفِّیَ الحُسَینُ علیه السّلام خُطِبَتِ الرَّبابُ واُلِحَّ عَلَیها،فَقالَت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لِأَتَّخِذَ حَمواً بَعدَ رَسولِ اللّهِ صلّی اللّه علیه و آله،فَلَم تَزَوَّج،وعاشَت بَعدَهُ سَنَةً لَم یُظِلَّها سَقفُ بَیتٍ،حَتّی بُلِیَت وماتَت کَمَداً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الحُسَینِ علیه السّلام امرَأَتُهُ الرَّبابُ بِنتُ امرِئِ القَیسِ،وهِیَ امُّ ابنَتِهِ سُکَینَةَ،وحُمِلَت إلَی الشّامِ فیمَن حُمِلَ مِن أهلِهِ،ثُمَّ عادَت إلَی المَدینَةِ،فَخَطَبَهَا الأَشرافُ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لِأَتَّخِذَ حَمواً بَعدَ رَسولِ اللّهِ صلّی اللّه علیه و آله،وبَقِیَت بَعدَهُ سَنَةً لَم یُظِلَّها سَقفُ بَیتٍ،حَتّی بُلِیَت وماتَت کَمَداً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أقامَت عَلی قَبرِهِ سَنَةً،وعادَت إلَی المَدینَةِ،فَماتَت أسَفاً عَلَیهِ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مصقلة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الحُسَینُ علیه السّلام أقامَتِ امرَأَتُهُ الکَلبِیَّةُ </w:t>
      </w:r>
      <w:r>
        <w:rPr>
          <w:rStyle w:val="FootnoteAnchor"/>
          <w:rtl w:val="true"/>
        </w:rPr>
        <w:footnoteReference w:id="469"/>
      </w:r>
      <w:r>
        <w:rPr>
          <w:rFonts w:ascii="Amiri" w:hAnsi="Amiri" w:eastAsia="Amiri" w:cs="Amiri"/>
          <w:color w:val="111111"/>
          <w:sz w:val="28"/>
          <w:sz w:val="28"/>
          <w:szCs w:val="28"/>
          <w:rtl w:val="true"/>
          <w:lang w:bidi="ar-SA"/>
        </w:rPr>
        <w:t>عَلَیهِ مَأتَماً،وبَکَت وبَکَینَ النِّساءُ وَالخَدَمُ حَتّی جَفَّت دُموعُهُنَّ وذَهَبَت، فَبَینا هِیَ کذلِکَ إذا رَأَت جارِیَةٌ مِن جَواریها تَبکی ودُموعُها تَسیلُ،فَدَعَتها،فَقالَت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أنتِ مِن بَینِنا تَسیلُ دُموعُکِ؟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أصابَنِی الجَهدُ شَرِبتُ شَربَةَ 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بِالطَّعامِ وَالأَسوِقَةِ،فَأَکَلَت وشَرِبَت،وأطعَمَت وسَقَت،وقالَت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نُریدُ بِذلِکَ أن نَتَقَوّی عَلَی البُکاءِ عَلَی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واُهدِیَ إلَی الکَلبِیَّةِ جُؤَناً </w:t>
      </w:r>
      <w:r>
        <w:rPr>
          <w:rStyle w:val="FootnoteAnchor"/>
          <w:rtl w:val="true"/>
        </w:rPr>
        <w:footnoteReference w:id="470"/>
      </w:r>
      <w:r>
        <w:rPr>
          <w:rFonts w:ascii="Amiri" w:hAnsi="Amiri" w:eastAsia="Amiri" w:cs="Amiri"/>
          <w:color w:val="111111"/>
          <w:sz w:val="28"/>
          <w:sz w:val="28"/>
          <w:szCs w:val="28"/>
          <w:rtl w:val="true"/>
          <w:lang w:bidi="ar-SA"/>
        </w:rPr>
        <w:t>لِتَستَعینَ بِها عَلی مَأتَمِ الحُسَینِ علیه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الجُؤَنَ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هَدِیَّةٌ أهداها فُلانٌ لِتَستَعینی عَلی مَأتَمِ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فی عُرسٍ فَما نَصنَعُ بِها؟ثُمَّ أمَرَت بِهِنَّ،فَاُخرِجنَ مِنَ </w:t>
      </w:r>
      <w:bookmarkStart w:id="332" w:name="pg14245_128529"/>
    </w:p>
    <w:p>
      <w:pPr>
        <w:pStyle w:val="BookText"/>
        <w:rPr/>
      </w:pPr>
      <w:bookmarkEnd w:id="332"/>
      <w:r>
        <w:rPr>
          <w:rFonts w:ascii="Amiri" w:hAnsi="Amiri" w:eastAsia="Amiri" w:cs="Amiri"/>
          <w:color w:val="111111"/>
          <w:sz w:val="28"/>
          <w:sz w:val="28"/>
          <w:szCs w:val="28"/>
          <w:rtl w:val="true"/>
          <w:lang w:bidi="ar-SA"/>
        </w:rPr>
        <w:t>الدّارِ،فَلَمّا اخرِجنَ مِنَ الدّارِ لَم یُحَسَّ لَها حِسٌّ،کَأَنَّما طِرنَ بَینَ السَّماءِ وَالأَرضِ، ولَم یُرَ لَهُنَّ بِها بَعدُ خُروجِهِنَّ مِنَ الدّارِ أثَرٌ</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w:t>
      </w:r>
    </w:p>
    <w:p>
      <w:pPr>
        <w:pStyle w:val="Heading5"/>
        <w:numPr>
          <w:ilvl w:val="4"/>
          <w:numId w:val="1"/>
        </w:numPr>
        <w:rPr/>
      </w:pPr>
      <w:bookmarkStart w:id="333" w:name="__RefHeading___Toc5890423_3381743652"/>
      <w:bookmarkStart w:id="334" w:name="_Toc121"/>
      <w:bookmarkEnd w:id="333"/>
      <w:r>
        <w:rPr/>
        <w:t>4/1-2</w:t>
      </w:r>
      <w:r>
        <w:rPr>
          <w:rtl w:val="true"/>
        </w:rPr>
        <w:t xml:space="preserve"> </w:t>
      </w:r>
      <w:r>
        <w:rPr>
          <w:rtl w:val="true"/>
        </w:rPr>
        <w:t>إقامَةُ المَأتَمِ فِی الکوفَةِ‌</w:t>
      </w:r>
      <w:bookmarkEnd w:id="334"/>
    </w:p>
    <w:p>
      <w:pPr>
        <w:pStyle w:val="Heading6"/>
        <w:numPr>
          <w:ilvl w:val="5"/>
          <w:numId w:val="1"/>
        </w:numPr>
        <w:rPr/>
      </w:pPr>
      <w:bookmarkStart w:id="335" w:name="__RefHeading___Toc5890425_3381743652"/>
      <w:bookmarkStart w:id="336" w:name="_Toc122"/>
      <w:bookmarkEnd w:id="335"/>
      <w:r>
        <w:rPr>
          <w:rtl w:val="true"/>
        </w:rPr>
        <w:t>أ</w:t>
      </w:r>
      <w:r>
        <w:rPr>
          <w:rtl w:val="true"/>
        </w:rPr>
        <w:t>-</w:t>
      </w:r>
      <w:r>
        <w:rPr>
          <w:rtl w:val="true"/>
        </w:rPr>
        <w:t>بُکاءُ النّاسِ حینَ دُخولِ أهلِ البَیتِ إلَی الکوفَةِ‌</w:t>
      </w:r>
      <w:bookmarkEnd w:id="336"/>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حَذلم بن سُتَیر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الکوفَةَ فِی المُحَرَّمِ سَنَةَ إحدی وسِتّینَ،عِندَ مُنصَرَفِ عَلِیِّ بنِ الحُسَینِ علیهما السّلام بِالنِّسوَةِ مِن کَربَلاءَ ومَعَهُمُ الأَجنادُ مُحیطونَ بِهِم،وقَد خَرَجَ النّاسُ لِلنَّظَرِ إلَیهِم،فَلَمّا اقبِلَ بِهِم عَلَی الجِمالِ بِغَیرِ وِطاءٍ،جَعَلَ نِساءُ الکوفَةِ یَبکینَ ویَنتَدِبنَ</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استاقُوا الحَرَمَ کَما تُساقُ الاُساری حَتّی أتَوُا الکوفَةَ،فَخَرَجَ النّاسُ،فَجَعَلوا یَنظُرونَ ویَبکونَ ویَنوحونَ،وکانَ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أنهَکَهُ المَرَضُ،فَجَعَلَ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یَبکونَ ویَنوحونَ مِن أجلِنا،فَمَن قَتَلَنا؟</w:t>
      </w:r>
      <w:r>
        <w:rPr>
          <w:rFonts w:eastAsia="Amiri" w:cs="Amiri" w:ascii="Amiri" w:hAnsi="Amiri"/>
          <w:color w:val="111111"/>
          <w:sz w:val="28"/>
          <w:szCs w:val="28"/>
          <w:rtl w:val="true"/>
          <w:lang w:bidi="ar-SA"/>
        </w:rPr>
        <w:t xml:space="preserve">. </w:t>
      </w:r>
      <w:r>
        <w:rPr>
          <w:rStyle w:val="FootnoteAnchor"/>
          <w:rtl w:val="true"/>
        </w:rPr>
        <w:footnoteReference w:id="473"/>
      </w:r>
      <w:bookmarkStart w:id="337" w:name="pg14245_128530"/>
    </w:p>
    <w:p>
      <w:pPr>
        <w:pStyle w:val="Heading6"/>
        <w:numPr>
          <w:ilvl w:val="5"/>
          <w:numId w:val="1"/>
        </w:numPr>
        <w:rPr/>
      </w:pPr>
      <w:bookmarkStart w:id="338" w:name="__RefHeading___Toc5890427_3381743652"/>
      <w:bookmarkStart w:id="339" w:name="_Toc123"/>
      <w:bookmarkEnd w:id="337"/>
      <w:bookmarkEnd w:id="338"/>
      <w:r>
        <w:rPr>
          <w:rtl w:val="true"/>
        </w:rPr>
        <w:t>ب</w:t>
      </w:r>
      <w:r>
        <w:rPr>
          <w:rtl w:val="true"/>
        </w:rPr>
        <w:t>-</w:t>
      </w:r>
      <w:r>
        <w:rPr>
          <w:rtl w:val="true"/>
        </w:rPr>
        <w:t>بُکاءُ النّاسِ بَعدَ خُطبَةِ امِّ کُلثومٍ‌</w:t>
      </w:r>
      <w:bookmarkEnd w:id="339"/>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خُطبَةِ امِّ کُلثومٍ علیها السّلام بِنتِ عَلِیٍّ علیه السّلام فِی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بِالبُکاءِ وَالنَّحیبِ وَالنَّوحِ،ونَشَرَ النِّساءُ شُعورَهُنَّ،وحَثَینَ التُّرابَ عَلی رُؤُوسِهِنَّ وخَمَشنَ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خَدَشَهُ فی وجهه،وقیل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وُجوهَهُنَّ،ولَطَمنَ خُدودَهُنَّ،ودَعَونَ بِالوَیلِ وَالثُّبورِ،وبَکَی الرِّجالُ،ونَتَفوا لِحاهُم، فَلَم یُرَ باکِیَةٌ وباکٍ أکثَرَ مِن ذلِکَ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40" w:name="__RefHeading___Toc5890429_3381743652"/>
      <w:bookmarkStart w:id="341" w:name="_Toc124"/>
      <w:bookmarkEnd w:id="340"/>
      <w:r>
        <w:rPr>
          <w:rtl w:val="true"/>
        </w:rPr>
        <w:t>ج</w:t>
      </w:r>
      <w:r>
        <w:rPr>
          <w:rtl w:val="true"/>
        </w:rPr>
        <w:t>-</w:t>
      </w:r>
      <w:r>
        <w:rPr>
          <w:rtl w:val="true"/>
        </w:rPr>
        <w:t>بُکاءُ النّاسِ بَعدَ خُطبَةِ فاطِمَةَ الصُّغری‌</w:t>
      </w:r>
      <w:bookmarkEnd w:id="341"/>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زید بن موسی بن جعفر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الصُّغری علیها السّلام بَعدَ أن رُدَّت مِن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فَارتَفَعَتِ الأَصواتُ بِالبُکاءِ،وقالوا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یا بِنتَ الطَّیِّبینَ، فَقَد أحرَقتِ قُلوبَنا،وأنضَجتِ نُحورَنا،وأضرَمتِ </w:t>
      </w:r>
      <w:r>
        <w:rPr>
          <w:rStyle w:val="FootnoteAnchor"/>
          <w:rtl w:val="true"/>
        </w:rPr>
        <w:footnoteReference w:id="475"/>
      </w:r>
      <w:r>
        <w:rPr>
          <w:rFonts w:ascii="Amiri" w:hAnsi="Amiri" w:eastAsia="Amiri" w:cs="Amiri"/>
          <w:color w:val="111111"/>
          <w:sz w:val="28"/>
          <w:sz w:val="28"/>
          <w:szCs w:val="28"/>
          <w:rtl w:val="true"/>
          <w:lang w:bidi="ar-SA"/>
        </w:rPr>
        <w:t>أجوافَنا،فَسَکَتَت عَلَیها وعَلی أبیها وجَدَّیهَا السَّلامُ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5"/>
        <w:numPr>
          <w:ilvl w:val="4"/>
          <w:numId w:val="1"/>
        </w:numPr>
        <w:rPr/>
      </w:pPr>
      <w:bookmarkStart w:id="342" w:name="__RefHeading___Toc5890431_3381743652"/>
      <w:bookmarkStart w:id="343" w:name="_Toc125"/>
      <w:bookmarkEnd w:id="342"/>
      <w:r>
        <w:rPr/>
        <w:t>4/1-3</w:t>
      </w:r>
      <w:r>
        <w:rPr>
          <w:rtl w:val="true"/>
        </w:rPr>
        <w:t xml:space="preserve"> </w:t>
      </w:r>
      <w:r>
        <w:rPr>
          <w:rtl w:val="true"/>
        </w:rPr>
        <w:t>إقامَةُ المَأتَمِ فِی الشّامِ‌</w:t>
      </w:r>
      <w:bookmarkEnd w:id="343"/>
    </w:p>
    <w:p>
      <w:pPr>
        <w:pStyle w:val="Heading6"/>
        <w:numPr>
          <w:ilvl w:val="5"/>
          <w:numId w:val="1"/>
        </w:numPr>
        <w:rPr/>
      </w:pPr>
      <w:bookmarkStart w:id="344" w:name="__RefHeading___Toc5890433_3381743652"/>
      <w:bookmarkStart w:id="345" w:name="_Toc126"/>
      <w:bookmarkEnd w:id="344"/>
      <w:r>
        <w:rPr>
          <w:rtl w:val="true"/>
        </w:rPr>
        <w:t>أ</w:t>
      </w:r>
      <w:r>
        <w:rPr>
          <w:rtl w:val="true"/>
        </w:rPr>
        <w:t>-</w:t>
      </w:r>
      <w:r>
        <w:rPr>
          <w:rtl w:val="true"/>
        </w:rPr>
        <w:t>فی مَجلِسِ یَزیدَ</w:t>
      </w:r>
      <w:bookmarkEnd w:id="3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شَیخٌ صَدوقٌ مِن مَشایِخِ بَنی هاشِمٍ وغَیرُهُ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دَخَلَ عَلِیُّ بنُ الحُسَینِ علیه السّلام وحَرَمُهُ عَلی یَزیدَ لَعَنَهُ اللّهُ،وجیءَ بِرَأسِ الحُسَینِ علیه السّلام ووُضِعَ بَینَ </w:t>
      </w:r>
      <w:bookmarkStart w:id="346" w:name="pg14245_128531"/>
    </w:p>
    <w:p>
      <w:pPr>
        <w:pStyle w:val="BookText"/>
        <w:rPr/>
      </w:pPr>
      <w:bookmarkEnd w:id="346"/>
      <w:r>
        <w:rPr>
          <w:rFonts w:ascii="Amiri" w:hAnsi="Amiri" w:eastAsia="Amiri" w:cs="Amiri"/>
          <w:color w:val="111111"/>
          <w:sz w:val="28"/>
          <w:sz w:val="28"/>
          <w:szCs w:val="28"/>
          <w:rtl w:val="true"/>
          <w:lang w:bidi="ar-SA"/>
        </w:rPr>
        <w:t xml:space="preserve">یَدَیهِ فی طَستٍ،فَجَعَلَ یَضرِبُ ثَنایاهُ بِمِخصَرَةٍ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یختصره الإنسان بیده فیمسکه من عصاً أو عکّازَة أو مِقْرَعة أو قضیب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زَینَبُ علیها السّلام ذلِکَ،فَأَهوَت إلی جَیبِها فَشَقَّتهُ،ثُمَّ نادَت بِصَوتٍ حَزینٍ تُقرِعُ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مَکَّةَ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فاطِمَةَ الزَّهراءِ،سَیِّدَةِ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مُحَمَّدٍ المُصطَفی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کانَ،ویَزیدُ ساکِتٌ</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مَجلِسِ یَزیدَ ورَأسُ الحُسَینِ علیه السّلام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امرَأَةٌ مِن بَنی هاشِمٍ کانَت فی دارِ یَزیدَ تَندُبُ الحُسَینَ علیه السّلام وتُنادی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أهلِ بَیتاه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رَبیعَ الأَرامِلِ وَالیَتامی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قَتیلَ أولادِ الأَدعِیاءِ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کُلَّ مَن سَمِعَها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6"/>
        <w:numPr>
          <w:ilvl w:val="5"/>
          <w:numId w:val="1"/>
        </w:numPr>
        <w:rPr/>
      </w:pPr>
      <w:bookmarkStart w:id="347" w:name="__RefHeading___Toc5890435_3381743652"/>
      <w:bookmarkStart w:id="348" w:name="_Toc127"/>
      <w:bookmarkEnd w:id="347"/>
      <w:r>
        <w:rPr>
          <w:rtl w:val="true"/>
        </w:rPr>
        <w:t>ب</w:t>
      </w:r>
      <w:r>
        <w:rPr>
          <w:rtl w:val="true"/>
        </w:rPr>
        <w:t>-</w:t>
      </w:r>
      <w:r>
        <w:rPr>
          <w:rtl w:val="true"/>
        </w:rPr>
        <w:t>فی مَنزِلِ یَزیدَ</w:t>
      </w:r>
      <w:bookmarkEnd w:id="348"/>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وصَیَّحَ نِساءٌ مِن نِساءِ یَزیدَ بنِ مُعاوِیَةَ،ووَلوَلنَ حینَ ادخِلَ نِساءُ الحُسَینِ علیه السّلام عَلَیهِنَّ،وأقَمنَ عَلَی الحُسَینِ علیه السّلام مَأتَماً</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فاطمة بنت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أمرِ یَزیدَ بِتَجهیزِ السَّبایا ودُخولِهِم دارَهُ وإقامَةِ المَناحَةِ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نُعمانَ بنَ بَشیرٍ،جَهِّزهُم بِما </w:t>
      </w:r>
      <w:bookmarkStart w:id="349" w:name="pg14245_128532"/>
    </w:p>
    <w:p>
      <w:pPr>
        <w:pStyle w:val="BookText"/>
        <w:rPr/>
      </w:pPr>
      <w:bookmarkEnd w:id="349"/>
      <w:r>
        <w:rPr>
          <w:rFonts w:ascii="Amiri" w:hAnsi="Amiri" w:eastAsia="Amiri" w:cs="Amiri"/>
          <w:color w:val="111111"/>
          <w:sz w:val="28"/>
          <w:sz w:val="28"/>
          <w:szCs w:val="28"/>
          <w:rtl w:val="true"/>
          <w:lang w:bidi="ar-SA"/>
        </w:rPr>
        <w:t>یُصلِحُهُم،وَابعَث مَعَهُم رَجُلاً مِن أهلِ الشّامِ أمیناً صالِحاً،وَابعَث مَعَهُ خَیلاً وأعواناً، فَیَسیرَ بِهِم إلَی المَدینَةِ،ثُمَّ أمَرَ بِالنِّسوَةِ أن یُنزَلنَ فی دارٍ عَلی حِدَةٍ،مَعَهُنَّ ما یُصلِحُهُنَّ،وأخوهُنَّ مَعَهُنَّ عَلِیُّ بنُ الحُسَینِ علیه السّلام فِی الدّارِ الَّتی هُنَّ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 حَتّی دَخَلنَ دارَ یَزیدَ،فَلَم تَبقَ مِن آلِ مُعاوِیَةَ امرَأَةٌ إلَّااستَقبَلَتهُنَّ تَبکی وتَنوحُ عَلَی الحُسَینِ علیه السّلام،فَأَقاموا عَلَیهِ المَناحَةَ ثَلاثاً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بِالنِّساءِ،فَاُدخِلنَ عَلی نِسائِهِ، وأمَرَ نِساءَ آلِ أبی سُفیانَ،فَأَقَمنَ المَأتَمَ عَلَی الحُسَینِ علیه السّلام ثَلاثَةَ أیّامٍ،فَما بَقِیَت مِنهُنَّ امرَأَةٌ إلّاتَلَقَّتنا تَبکی وتَنتَحِبُ،ونُحنَ عَلی حُسَینٍ علیه السّلام ثَلاثاً،وبَکَت امُّ کُلثومٍ بِنتُ عَبدِ اللّهِ بنِ عامِرِ بنِ کُرَیزٍ عَلی حُسَینٍ علیه السّلام،وهِیَ یَومَئِذٍ عِندَ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لَها أن تُعوِلَ عَلی کَبیرِ قُرَیشٍ وسَیِّدِها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Heading5"/>
        <w:numPr>
          <w:ilvl w:val="4"/>
          <w:numId w:val="1"/>
        </w:numPr>
        <w:rPr/>
      </w:pPr>
      <w:bookmarkStart w:id="350" w:name="__RefHeading___Toc5890437_3381743652"/>
      <w:bookmarkStart w:id="351" w:name="_Toc128"/>
      <w:bookmarkEnd w:id="350"/>
      <w:r>
        <w:rPr/>
        <w:t>4/1-4</w:t>
      </w:r>
      <w:r>
        <w:rPr>
          <w:rtl w:val="true"/>
        </w:rPr>
        <w:t xml:space="preserve"> </w:t>
      </w:r>
      <w:r>
        <w:rPr>
          <w:rtl w:val="true"/>
        </w:rPr>
        <w:t>إقامَةُ المَأتَمِ فِی المَدینَةِ‌</w:t>
      </w:r>
      <w:bookmarkEnd w:id="351"/>
    </w:p>
    <w:p>
      <w:pPr>
        <w:pStyle w:val="Heading6"/>
        <w:numPr>
          <w:ilvl w:val="5"/>
          <w:numId w:val="1"/>
        </w:numPr>
        <w:rPr/>
      </w:pPr>
      <w:bookmarkStart w:id="352" w:name="__RefHeading___Toc5890439_3381743652"/>
      <w:bookmarkStart w:id="353" w:name="_Toc129"/>
      <w:bookmarkEnd w:id="352"/>
      <w:r>
        <w:rPr>
          <w:rtl w:val="true"/>
        </w:rPr>
        <w:t>أ</w:t>
      </w:r>
      <w:r>
        <w:rPr>
          <w:rtl w:val="true"/>
        </w:rPr>
        <w:t>-</w:t>
      </w:r>
      <w:r>
        <w:rPr>
          <w:rtl w:val="true"/>
        </w:rPr>
        <w:t>أوَّلُ صارِخَةٍ صَرَخَت فِی المَدینَةِ‌</w:t>
      </w:r>
      <w:bookmarkEnd w:id="353"/>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صارِخَةٍ صَرَخَت فِی المَدینَةِ امُّ سَلَمَةَ زَوجُ رَسولِ اللّهِ،کانَ دَفَعَ إلَیها قارورَةً فیها تُربَةٌ،وقالَ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أعلَمَنی أنَّ امَّتی تَقتُلُ الحُسَینَ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وأعطانی هذِهِ التُّربَةَ،وقالَ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صارَت دَماً عَبیطاً فَاعلَمی أنَّ </w:t>
      </w:r>
      <w:bookmarkStart w:id="354" w:name="pg14245_128533"/>
    </w:p>
    <w:p>
      <w:pPr>
        <w:pStyle w:val="BookText"/>
        <w:rPr/>
      </w:pPr>
      <w:bookmarkEnd w:id="354"/>
      <w:r>
        <w:rPr>
          <w:rFonts w:ascii="Amiri" w:hAnsi="Amiri" w:eastAsia="Amiri" w:cs="Amiri"/>
          <w:color w:val="111111"/>
          <w:sz w:val="28"/>
          <w:sz w:val="28"/>
          <w:szCs w:val="28"/>
          <w:rtl w:val="true"/>
          <w:lang w:bidi="ar-SA"/>
        </w:rPr>
        <w:t>الحُسَینَ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ذلِکَ الوَقتُ،جَعَلَت تَنظُرُ إلَی القارورَةِ فی کُلِّ ساعَةٍ،فَلَمّا رَأَتها قَد صارَت دَماً 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وتَصارَخَتِ النِّساءُ مِن کُلِّ ناحِیَةٍ، حَتَّی ارتَفَعَتِ المَدینَةُ بِالرَّجَّةِ الَّتی ما سُمِعَ بِمِثلِها قَطُّ</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غیاث بن إبراهیم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یَوماً امُّ سَلَمَةَ تَبکی،فَقیلَ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بُکاؤُکِ؟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ابنِیَ الحُسَینُ علیه السّلام اللَّیلَةَ،وذلِکَ أنَّنی ما رَأَیتُ رَسولَ اللّهِ صلّی اللّه علیه و آله مُنذُ قُبِضَ إلَّااللَّیلَةَ،فَرَأَیتُهُ شاحِباً کَئیباً،قالَت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یا رَسولَ اللّهِ شاحِباً کَئیباً؟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اللَّیلَةَ أحفِرُ قُبوراً لِلحُسَینِ وأصحابِهِ علیهم السّلام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امِّ سَلَمَةَ </w:t>
      </w:r>
      <w:r>
        <w:rPr>
          <w:rStyle w:val="FootnoteAnchor"/>
          <w:rtl w:val="true"/>
        </w:rPr>
        <w:footnoteReference w:id="486"/>
      </w:r>
      <w:r>
        <w:rPr>
          <w:rFonts w:ascii="Amiri" w:hAnsi="Amiri" w:eastAsia="Amiri" w:cs="Amiri"/>
          <w:color w:val="111111"/>
          <w:sz w:val="28"/>
          <w:sz w:val="28"/>
          <w:szCs w:val="28"/>
          <w:rtl w:val="true"/>
          <w:lang w:bidi="ar-SA"/>
        </w:rPr>
        <w:t>وهِیَ تَبکی،فَقُلتُ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فِی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رَأسِهِ ولِحَیتِهِ التُّرابُ،فَقُلتُ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قَتلَ الحُسَینِ آنِفاً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امّ سلمة</w:t>
      </w:r>
      <w:r>
        <w:rPr>
          <w:rFonts w:eastAsia="IRNazanin" w:cs="IRNazanin"/>
          <w:color w:val="111111"/>
          <w:sz w:val="28"/>
          <w:szCs w:val="28"/>
          <w:rtl w:val="true"/>
          <w:lang w:bidi="fa-IR"/>
        </w:rPr>
        <w:t>).</w:t>
      </w:r>
    </w:p>
    <w:p>
      <w:pPr>
        <w:pStyle w:val="Heading6"/>
        <w:numPr>
          <w:ilvl w:val="5"/>
          <w:numId w:val="1"/>
        </w:numPr>
        <w:rPr/>
      </w:pPr>
      <w:bookmarkStart w:id="355" w:name="__RefHeading___Toc5890441_3381743652"/>
      <w:bookmarkStart w:id="356" w:name="_Toc130"/>
      <w:bookmarkEnd w:id="355"/>
      <w:r>
        <w:rPr>
          <w:rtl w:val="true"/>
        </w:rPr>
        <w:t>ب</w:t>
      </w:r>
      <w:r>
        <w:rPr>
          <w:rtl w:val="true"/>
        </w:rPr>
        <w:t>-</w:t>
      </w:r>
      <w:r>
        <w:rPr>
          <w:rtl w:val="true"/>
        </w:rPr>
        <w:t>حینَ وَصَلَ الخَبَرُ</w:t>
      </w:r>
      <w:bookmarkEnd w:id="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عُبَیدُ اللّهِ بنُ زِیادٍ إلی یَزیدَ بنِ مُعاوِیَةَ یُخبِرُهُ بِقَتلِ الحُسَینِ علیه السّلام وخَبرِ </w:t>
      </w:r>
    </w:p>
    <w:p>
      <w:pPr>
        <w:pStyle w:val="BookText"/>
        <w:rPr/>
      </w:pPr>
      <w:r>
        <w:rPr>
          <w:rFonts w:ascii="Amiri" w:hAnsi="Amiri" w:eastAsia="Amiri" w:cs="Amiri"/>
          <w:color w:val="111111"/>
          <w:sz w:val="28"/>
          <w:sz w:val="28"/>
          <w:szCs w:val="28"/>
          <w:rtl w:val="true"/>
          <w:lang w:bidi="ar-SA"/>
        </w:rPr>
        <w:t>أهلِ بَیتِهِ،وکَتَبَ أیضاً إلی عَمرِو بنِ سَعیدِ بنِ العاصِ أمیرِ المَدینَةِ بِمِثلِ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عَمرٌو فَحینَ وَصَلَهُ الخَبَرُ صَعِدَ المِنبَرَ،وخَطَبَ النّاسَ،وأعلَمَهُم ذلِکَ،فَعَظُمَت واعِیَةُ بَنی هاشِمٍ،وأقاموا سُنَنَ المَصائِبِ وَالمَآتِمِ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 ابنُ زِیادٍ بِرَأسِ الحُسَینِ علیه السّلام إلی یَزیدَ تَقَدَّمَ إلی عَبدِ المَلِکِ بنِ أبِی الحُدَیثِ السُّلَمِیِّ،فَقالَ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حَتّی تَأتِیَ عَمرَو بنَ سَعیدِ بنِ العاصِ بِالمَدینَةِ، فَبَشِّرهُ بِقَتلِ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دَخَلتُ عَلی عَمرِو بنِ سَعیدٍ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 الأَمیرَ،قُتِلَ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فَنادِ بِقَتلِهِ،فَنادَیتُ فَلَم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واعِیَةً قَطُّ مِثلَ واعِیَةِ بَنی هاشِمٍ فی دورِهِم عَلَی الحُسَینِ بنِ عَلِیٍّ علیهما السّلام حینَ سَمِعُوا النِّداءَ بِقَتلِهِ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عُبَیدُ اللّهِ بنُ زِیادٍ الحُسَینَ بنَ عَلِیٍّ علیه السّلام وجیءَ بِرَأسِهِ إلَیهِ،دَعا عَبدَ المَلِکِ بنَ أبِی الحارِثِ السُّلَمِیَّ،فَقالَ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حَتّی تَقدِمَ المَدینَةَ عَلی عَمرِو بنِ سَعیدِ بنِ العاصِ،فَبَشِّرهُ بِقَتلِ الحُسَینِ،وکانَ عَمرُو بنُ سَعیدِ بنِ العاصِ أمیرَ المَدینَةِ یَومَئِذٍ،قالَ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لِیَعتَلَّ لَهُ فَزَجَرَهُ،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عُبَیدُ اللّهِ لایُصطَلی بِنارِهِ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حَتّی تَأتِیَ المَدینَةَ ولا یَسبِقُکَ الخَبرُ،وأعطاهُ دَنانیرَ،وقالَ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تَعتَلَّ وإن قامَت بِکَ راحِلَتُکَ فَاشتَرِ راحِلَةً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المَدینَةَ فَلَقِیَنی رَجُلٌ مِن قُرَیشٍ،فَقالَ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الأَمیرِ،فَقالَ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راجِعونَ،قُتِلَ الحُسَینُ بنُ </w:t>
      </w:r>
    </w:p>
    <w:p>
      <w:pPr>
        <w:pStyle w:val="BookText"/>
        <w:rPr/>
      </w:pPr>
      <w:r>
        <w:rPr>
          <w:rFonts w:ascii="Amiri" w:hAnsi="Amiri" w:eastAsia="Amiri" w:cs="Amiri"/>
          <w:color w:val="111111"/>
          <w:sz w:val="28"/>
          <w:sz w:val="28"/>
          <w:szCs w:val="28"/>
          <w:rtl w:val="true"/>
          <w:lang w:bidi="ar-SA"/>
        </w:rPr>
        <w:t>عَلِیٍّ علیه السّلام،فَدَخَلتُ عَلی عَمرِو بنِ سَعیدٍ،فَقالَ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 الأَمیرَ،قُتِلَ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بِقَتلِهِ،فَنادَیتُ بِقَتلِهِ،فَلَم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واعِیَةً قَطُّ مِثلَ واعِیَةِ نِساءِ بَنی هاشِمٍ فی دورِهِنَّ عَلَی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نساء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أبی هیاج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نَعیُ الحُسَینِ علیه السّلام إلَی المَدینَةِ،خَرَجَت أسماءُ بِنتُ عَقیلِ بنِ أبی طالِبٍ فی جَماعَةٍ مِن نِسائِها حَتَّی انتَهَت إلی قَبرِ رَسولِ اللّهِ صلّی اللّه علیه و آله،فَلاذَت بِهِ،وشَهِقَت عِندَهُ،ثُمَّ التَفَتَت إلَی المُهاجِرینَ وَالأَنصارِ،وهِیَ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یَومَ الحِسابِ وصِدقُ القَولِ مَسموعُ</w:t>
      </w:r>
    </w:p>
    <w:p>
      <w:pPr>
        <w:pStyle w:val="BookText"/>
        <w:rPr/>
      </w:pPr>
      <w:r>
        <w:rPr>
          <w:rFonts w:ascii="Amiri" w:hAnsi="Amiri" w:eastAsia="Amiri" w:cs="Amiri"/>
          <w:color w:val="111111"/>
          <w:sz w:val="28"/>
          <w:sz w:val="28"/>
          <w:szCs w:val="28"/>
          <w:rtl w:val="true"/>
          <w:lang w:bidi="ar-SA"/>
        </w:rPr>
        <w:t>خَذَلتُم عِترَتی أو کُنتُم غُیَّباً وَالحَقُّ عِندَ وَلِیِّ الأَمرِ مَجموعُ</w:t>
      </w:r>
    </w:p>
    <w:p>
      <w:pPr>
        <w:pStyle w:val="BookText"/>
        <w:rPr/>
      </w:pPr>
      <w:r>
        <w:rPr>
          <w:rFonts w:ascii="Amiri" w:hAnsi="Amiri" w:eastAsia="Amiri" w:cs="Amiri"/>
          <w:color w:val="111111"/>
          <w:sz w:val="28"/>
          <w:sz w:val="28"/>
          <w:szCs w:val="28"/>
          <w:rtl w:val="true"/>
          <w:lang w:bidi="ar-SA"/>
        </w:rPr>
        <w:t xml:space="preserve">أسلَمتُموهُم </w:t>
      </w:r>
      <w:r>
        <w:rPr>
          <w:rStyle w:val="FootnoteAnchor"/>
          <w:rtl w:val="true"/>
        </w:rPr>
        <w:footnoteReference w:id="491"/>
      </w:r>
      <w:r>
        <w:rPr>
          <w:rFonts w:ascii="Amiri" w:hAnsi="Amiri" w:eastAsia="Amiri" w:cs="Amiri"/>
          <w:color w:val="111111"/>
          <w:sz w:val="28"/>
          <w:sz w:val="28"/>
          <w:szCs w:val="28"/>
          <w:rtl w:val="true"/>
          <w:lang w:bidi="ar-SA"/>
        </w:rPr>
        <w:t>بِأَیدِی الظّالِمینَ فَما مِنکُم لَهُ الیَومَ عِندَ اللّهِ مَشفوعُ</w:t>
      </w:r>
    </w:p>
    <w:p>
      <w:pPr>
        <w:pStyle w:val="BookText"/>
        <w:rPr/>
      </w:pPr>
      <w:r>
        <w:rPr>
          <w:rFonts w:ascii="Amiri" w:hAnsi="Amiri" w:eastAsia="Amiri" w:cs="Amiri"/>
          <w:color w:val="111111"/>
          <w:sz w:val="28"/>
          <w:sz w:val="28"/>
          <w:szCs w:val="28"/>
          <w:rtl w:val="true"/>
          <w:lang w:bidi="ar-SA"/>
        </w:rPr>
        <w:t>ما کانَ عِندَ غَداةِ الطَّفِّ إذ حَضَروا تِلکَ المَنایا ولا عَنهُنَّ مَدفوعُ</w:t>
      </w:r>
    </w:p>
    <w:p>
      <w:pPr>
        <w:pStyle w:val="BookText"/>
        <w:rPr/>
      </w:pPr>
      <w:r>
        <w:rPr>
          <w:rFonts w:ascii="Amiri" w:hAnsi="Amiri" w:eastAsia="Amiri" w:cs="Amiri"/>
          <w:color w:val="111111"/>
          <w:sz w:val="28"/>
          <w:sz w:val="28"/>
          <w:szCs w:val="28"/>
          <w:rtl w:val="true"/>
          <w:lang w:bidi="ar-SA"/>
        </w:rPr>
        <w:t>فَما رَأَینا باکِیاً ولا باکِیَةً أکثَرَ مِمّا رَأَینا ذلِکَ الیَومَ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 لُقمانَ بِنتُ عَقیلِ بنِ أبی طالِبٍ حینَ سَمِعَت نَعیَ الحُسَینِ علیه السّلام حاسِرَةً ومَعَها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هانِئٍ،وأسماءُ،ورَملَةُ،وزَینَبُ بَناتُ عَقیلِ بنِ أبی طالِبٍ رَحمَةُ اللّهِ عَلَیهِنَّ،تَبکی قَتلاها بِالطَّفِّ،وهِیَ تَقولُ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تَقولونَ إذ قالَ النَّبِیُّ لَکُم ماذا فَعَلتُم وأنتُم آخِرُ الاُمَمِ </w:t>
      </w:r>
      <w:bookmarkStart w:id="357" w:name="pg14245_128536"/>
    </w:p>
    <w:p>
      <w:pPr>
        <w:pStyle w:val="BookText"/>
        <w:rPr/>
      </w:pPr>
      <w:bookmarkEnd w:id="357"/>
      <w:r>
        <w:rPr>
          <w:rFonts w:ascii="Amiri" w:hAnsi="Amiri" w:eastAsia="Amiri" w:cs="Amiri"/>
          <w:color w:val="111111"/>
          <w:sz w:val="28"/>
          <w:sz w:val="28"/>
          <w:szCs w:val="28"/>
          <w:rtl w:val="true"/>
          <w:lang w:bidi="ar-SA"/>
        </w:rPr>
        <w:t>بِعِترَتی وبِأَهلی بَعدَ مُفتَقَدی مِنهُم اساری ومِنهُم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أن تُخلِفونی بِسوءٍ فی ذَوی رَحِمی </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عقیل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الرحمن بن عبید أبی الکنود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أهلَ المَدینَةِ مَقتَلُ الحُسَینِ علیه السّلام، خَرَجَتِ ابنَةُ عَقیلِ بنِ أبی طالِبٍ ومَعَها نِساؤُها،وهِیَ حاسِرَةٌ،تَلوی بِثَوبِها،وهِیَ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وأنتُم آخِرُ الاُمَمِ</w:t>
      </w:r>
    </w:p>
    <w:p>
      <w:pPr>
        <w:pStyle w:val="BookText"/>
        <w:rPr/>
      </w:pPr>
      <w:r>
        <w:rPr>
          <w:rFonts w:ascii="Amiri" w:hAnsi="Amiri" w:eastAsia="Amiri" w:cs="Amiri"/>
          <w:color w:val="111111"/>
          <w:sz w:val="28"/>
          <w:sz w:val="28"/>
          <w:szCs w:val="28"/>
          <w:rtl w:val="true"/>
          <w:lang w:bidi="ar-SA"/>
        </w:rPr>
        <w:t xml:space="preserve">بِعِترَتی وبِأَهلی بَعدَ مُفتَقَدی مِنهُم اساری ومِنهُم ضُرِّجوا بِدَمِ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آل الرسول صلّی اللّه علیه و آله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بنات عقیل</w:t>
      </w:r>
      <w:r>
        <w:rPr>
          <w:rFonts w:eastAsia="IRNazanin" w:cs="IRNazanin"/>
          <w:color w:val="111111"/>
          <w:sz w:val="28"/>
          <w:szCs w:val="28"/>
          <w:rtl w:val="true"/>
          <w:lang w:bidi="fa-IR"/>
        </w:rPr>
        <w:t>).</w:t>
      </w:r>
    </w:p>
    <w:p>
      <w:pPr>
        <w:pStyle w:val="Heading6"/>
        <w:numPr>
          <w:ilvl w:val="5"/>
          <w:numId w:val="1"/>
        </w:numPr>
        <w:rPr/>
      </w:pPr>
      <w:bookmarkStart w:id="358" w:name="__RefHeading___Toc5890443_3381743652"/>
      <w:bookmarkStart w:id="359" w:name="_Toc131"/>
      <w:bookmarkEnd w:id="358"/>
      <w:r>
        <w:rPr>
          <w:rtl w:val="true"/>
        </w:rPr>
        <w:t>ج</w:t>
      </w:r>
      <w:r>
        <w:rPr>
          <w:rtl w:val="true"/>
        </w:rPr>
        <w:t>-</w:t>
      </w:r>
      <w:r>
        <w:rPr>
          <w:rtl w:val="true"/>
        </w:rPr>
        <w:t>حینَ رُجوعِ أهلِ البَیتِ‌</w:t>
      </w:r>
      <w:bookmarkEnd w:id="359"/>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عن بشیر بن حذلم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بنُ الحُسَینِ علیه السّلام فَحَطَّ رَحلَهُ،وضَرَبَ فُسطاطَهُ،وأنزَلَ نِساءَهُ،وقالَ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بَشیرُ،رَحِمَ اللّهُ أباکَ،لَقَد کانَ شاعِراً،فَهَل تَقدِرُ عَلی شَیءٍ مِنهُ؟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یَابنَ رَسولِ اللّهِ،إنّی 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المَدینَةَ وَانعَ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فَرَکِبتُ فَرَسی ورَکَضتُ حَتّی دَخَلتُ المَدینَةَ،فَلَمّا بَلَغتُ مَسجِدَ النَّبِیِّ صلّی اللّه علیه و آله،رَفَعتُ صَوتی بِالبُکاءِ،وأنشَأتُ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یَثرِبَ لا مُقامَ لَکُم بِها 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مُضَرَّجٌ وَالرَّأسُ مِنهُ عَلَی القَناةِ یُدارُ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الحُسَینِ علیه السّلام مَعَ عَمّاتِهِ وأخَواتِهِ،قَد حَلّوا بِساحَتِکُم، ونَزَلوا بِفِنائِکُم،وأنَا رَسولُهُ إلَیکُم اعَرِّفُکُم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بَقِیَت فِی المَدینَةِ مُخَدَّرَةٌ ولا مُحَجَّبَةٌ إلّابَرَزنَ مِن خُدورِهِنَّ مَکشوفَةً شُعورُهُنَّ،مُخَمَّشَةً وُجوهُهُنَّ،ضارِباتٍ خُدودَهُنَّ،یَدعونَ بِالوَیلِ وَالثُّبورِ،فَلَم أرَ باکِیاً ولا باکِیَةً أکثَرَ مِن ذلِکَ الیَومِ،ولا یَوماً أمَرَّ عَلَی المُسلِمینَ مِنهُ بَعدَ وَفاةِ رَسولِ اللّهِ صلّی اللّه علیه و آله،وسَمِعتُ جارِیَةً تَنوحُ عَلَی الحُسَینِ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سَیِّدی ناعٍ نَعاهُ فَأَوجَعا فَأَمرَضَنی ناعٍ نَعاهُ فَأَفجَعا</w:t>
      </w:r>
    </w:p>
    <w:p>
      <w:pPr>
        <w:pStyle w:val="BookText"/>
        <w:rPr/>
      </w:pPr>
      <w:r>
        <w:rPr>
          <w:rFonts w:ascii="Amiri" w:hAnsi="Amiri" w:eastAsia="Amiri" w:cs="Amiri"/>
          <w:color w:val="111111"/>
          <w:sz w:val="28"/>
          <w:sz w:val="28"/>
          <w:szCs w:val="28"/>
          <w:rtl w:val="true"/>
          <w:lang w:bidi="ar-SA"/>
        </w:rPr>
        <w:t>أعَینَیَّ جودا بِالمَدامِعِ وأَسکِبا وجودا بِدَمعٍ بَعدَ دَمعِکُما مَعا</w:t>
      </w:r>
    </w:p>
    <w:p>
      <w:pPr>
        <w:pStyle w:val="BookText"/>
        <w:rPr/>
      </w:pPr>
      <w:r>
        <w:rPr>
          <w:rFonts w:ascii="Amiri" w:hAnsi="Amiri" w:eastAsia="Amiri" w:cs="Amiri"/>
          <w:color w:val="111111"/>
          <w:sz w:val="28"/>
          <w:sz w:val="28"/>
          <w:szCs w:val="28"/>
          <w:rtl w:val="true"/>
          <w:lang w:bidi="ar-SA"/>
        </w:rPr>
        <w:t xml:space="preserve">عَلی مَن دَهی عَرشَ الجَلیلِ فَزَعزَعا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تحریک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وأصبَحَ أنفُ الدّینِ وَالمَجدُ أجدَعا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عَلَی ابنِ نَبِیِّ اللّهِ وَابنِ وَصِیِّهِ وإن کانَ عَنّا شاحِطَ </w:t>
      </w:r>
      <w:r>
        <w:rPr>
          <w:rStyle w:val="FootnoteAnchor"/>
          <w:rtl w:val="true"/>
        </w:rPr>
        <w:footnoteReference w:id="497"/>
      </w:r>
      <w:r>
        <w:rPr>
          <w:rFonts w:ascii="Amiri" w:hAnsi="Amiri" w:eastAsia="Amiri" w:cs="Amiri"/>
          <w:color w:val="111111"/>
          <w:sz w:val="28"/>
          <w:sz w:val="28"/>
          <w:szCs w:val="28"/>
          <w:rtl w:val="true"/>
          <w:lang w:bidi="ar-SA"/>
        </w:rPr>
        <w:t xml:space="preserve">الدّارِ أشسَعا </w:t>
      </w:r>
      <w:r>
        <w:rPr>
          <w:rStyle w:val="FootnoteAnchor"/>
          <w:rtl w:val="true"/>
        </w:rPr>
        <w:footnoteReference w:id="4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حُزنَنا بِأَبی عَبدِ اللّهِ علیه السّلام،وخَدَشتَ مِنّا قُروحاً لَمّا </w:t>
      </w:r>
      <w:bookmarkStart w:id="360" w:name="pg14245_128538"/>
    </w:p>
    <w:p>
      <w:pPr>
        <w:pStyle w:val="BookText"/>
        <w:rPr/>
      </w:pPr>
      <w:bookmarkEnd w:id="360"/>
      <w:r>
        <w:rPr>
          <w:rFonts w:ascii="Amiri" w:hAnsi="Amiri" w:eastAsia="Amiri" w:cs="Amiri"/>
          <w:color w:val="111111"/>
          <w:sz w:val="28"/>
          <w:sz w:val="28"/>
          <w:szCs w:val="28"/>
          <w:rtl w:val="true"/>
          <w:lang w:bidi="ar-SA"/>
        </w:rPr>
        <w:t>تَندَمِل،فَمَن أنتَ یَرحَمُکَ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بَشیرُ بنُ حَذلَمٍ وَجَّهَنی مَولایَ عَلِیُّ بنُ الحُسَینِ علیه السّلام وهُوَ نازِلٌ مَوضِعَ کَذا وکَذا مَعَ عِیالِ أبی عَبدِ اللّهِ الحُسَینِ علیه السّلام 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فَتَرَکونی مَکانی وبادَروا،فَضَرَبتُ فَرَسی حَتّی رَجَعتُ إلَیهِم،فَوَجَدتُ النّاسَ قَد أخَذُوا الطُّرُقَ وَالمَواضِعَ،فَنَزَلتُ عَن فَرَسی وتَخَطَّیتُ رِقابَ النّاسِ حَتّی قَرُبتُ مِن بابِ الفُسطاطِ،وکانَ عَلِیُّ بنُ الحُسَینِ علیه السّلام داخِلاً فَخَرَجَ ومَعَهُ خِرقَةٌ یَمسَحُ بِها دُموعَهُ،وخَلفَهُ خادِمٌ مَعَهُ کُرسِیٌّ،فَوَضَعَهُ لَهُ وجَلَسَ عَلَیهِ وهُوَ لا یَتَمالَکُ مِنَ العَبرَةِ،فَارتَفَعَت أصواتُ النّاسِ بِالبُکاءِ وحَنینُ الجَواری وَالنِّساءِ،وَالنّاسُ مِن کُلِّ ناحِیَةٍ یُعَزّونَهُ،فَضَجَّت تِلکَ البُقعَةُ ضَجَّةً شَدیدَةً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6"/>
        <w:numPr>
          <w:ilvl w:val="5"/>
          <w:numId w:val="1"/>
        </w:numPr>
        <w:rPr/>
      </w:pPr>
      <w:bookmarkStart w:id="361" w:name="__RefHeading___Toc5890445_3381743652"/>
      <w:bookmarkStart w:id="362" w:name="_Toc132"/>
      <w:bookmarkEnd w:id="361"/>
      <w:r>
        <w:rPr>
          <w:rtl w:val="true"/>
        </w:rPr>
        <w:t>د</w:t>
      </w:r>
      <w:r>
        <w:rPr>
          <w:rtl w:val="true"/>
        </w:rPr>
        <w:t>-</w:t>
      </w:r>
      <w:r>
        <w:rPr>
          <w:rtl w:val="true"/>
        </w:rPr>
        <w:t>نُدبَةُ امِّ البَنینَ‌</w:t>
      </w:r>
      <w:bookmarkEnd w:id="362"/>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 البَنینَ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هؤُلاءِ الأَربَعَةِ الإِخوَةِ القَتلی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إلَی البَقیعِ، فَتَندُبُ بَنیها أشجی نُدبَةٍ وأحرَقَها،فَیَجتَمِعُ النّاسُ إلَیها یَسمَعونَ مِنها،فَکانَ مَروانُ یَجیءُ فیمَن یَجیءُ لِذلِکَ،فَلا یَزالُ یَسمَعُ نُدبَتَها ویَبکی</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للشجری عن الحسن بن خضر عن أبیه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 الحُسَینُ علیه السّلام خَمسَ حِجَجٍ،وکانَت امُّ جَعفَرٍ الکِلابِیَّةُ تَندُبُ الحُسَینَ علیه السّلام وتَبکیهِ وقَد کُفَّ بَصَرُها،فَکانَ مَروانُ وهُوَ والِ المَدینَةِ یَجیءُ مُتَنَکِّراً بِاللَّیلِ حَتّی یَقِفُ،فَیَسمَعُ بُکاءَها ونَدبَها</w:t>
      </w:r>
      <w:r>
        <w:rPr>
          <w:rFonts w:eastAsia="Amiri" w:cs="Amiri" w:ascii="Amiri" w:hAnsi="Amiri"/>
          <w:color w:val="111111"/>
          <w:sz w:val="28"/>
          <w:szCs w:val="28"/>
          <w:rtl w:val="true"/>
          <w:lang w:bidi="ar-SA"/>
        </w:rPr>
        <w:t xml:space="preserve">. </w:t>
      </w:r>
      <w:r>
        <w:rPr>
          <w:rStyle w:val="FootnoteAnchor"/>
          <w:rtl w:val="true"/>
        </w:rPr>
        <w:footnoteReference w:id="501"/>
      </w:r>
      <w:bookmarkStart w:id="363" w:name="pg14245_128539"/>
    </w:p>
    <w:p>
      <w:pPr>
        <w:pStyle w:val="Heading6"/>
        <w:numPr>
          <w:ilvl w:val="5"/>
          <w:numId w:val="1"/>
        </w:numPr>
        <w:rPr/>
      </w:pPr>
      <w:bookmarkStart w:id="364" w:name="__RefHeading___Toc5890447_3381743652"/>
      <w:bookmarkStart w:id="365" w:name="_Toc133"/>
      <w:bookmarkEnd w:id="363"/>
      <w:bookmarkEnd w:id="364"/>
      <w:r>
        <w:rPr>
          <w:rtl w:val="true"/>
        </w:rPr>
        <w:t>ه</w:t>
      </w:r>
      <w:r>
        <w:rPr>
          <w:rtl w:val="true"/>
        </w:rPr>
        <w:t>-</w:t>
      </w:r>
      <w:r>
        <w:rPr>
          <w:rtl w:val="true"/>
        </w:rPr>
        <w:t>النِّیاحَةُ عَلَیهِ ثَلاثَ سِنینَ‌</w:t>
      </w:r>
      <w:bookmarkEnd w:id="365"/>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نیحَ عَلَی الحُسَینِ بنِ عَلِیٍّ علیه السّلام سَنَةً کامِلَةً، کُلَّ یَومٍ ولَیلَةٍ،وثَلاثَ سِنینَ مِنَ الیَومِ الَّذی اصیبَ فیهِ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کلام الإمام قد تمّ إلی هنا،وأنّ ما بعده لیس من کلامه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المِسوَرُ بنُ مَخرَمَةَ وأبو هُرَیرَةَ وتِلکَ الشّیخَةُ مِن أصحابِ رَسولِ اللّهِ صلّی اللّه علیه و آله،یَأتونَ مُستَتِرینَ ومُقَنِّعینَ، فَیَسمَعونَ ویَبکونَ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66" w:name="__RefHeading___Toc5890449_3381743652"/>
      <w:bookmarkStart w:id="367" w:name="_Toc134"/>
      <w:bookmarkEnd w:id="366"/>
      <w:r>
        <w:rPr>
          <w:rtl w:val="true"/>
        </w:rPr>
        <w:t>و</w:t>
      </w:r>
      <w:r>
        <w:rPr>
          <w:rtl w:val="true"/>
        </w:rPr>
        <w:t>-</w:t>
      </w:r>
      <w:r>
        <w:rPr>
          <w:rtl w:val="true"/>
        </w:rPr>
        <w:t>اِستِمرارُ مَأتَمِ أهلِ البَیتِ إلی قَتلِ ابنِ زِیادٍ</w:t>
      </w:r>
      <w:bookmarkEnd w:id="367"/>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اختَضَبَت مِنَّا امرَأَةٌ،ولَا ادَّهَنَت، ولَا اکتَحَلَت،ولا رَجَّلَت،حَتّی أتانا رَأسُ عُبَیدِ اللّهِ بنِ زِیادٍ،وما زِلنا فی عَبرَةٍ بَعدَهُ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الکشی عن جارود بن المنذر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امتَشَطَت فینا هاشِمِیَّةٌ، ولَا اختَضَبَت،حَتّی بَعَثَ إلَینَا المُختارُ بِرُؤوسِ الَّذینَ قَتَلُوا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ذوب النُّضار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اکتَحَلَت هاشِمِیَّةٌ،ولَا اختَضَبَت،ولا رُئِیَ فی دارِ هاشِمِیٍّ دُخانٌ خَمسَ حِجَجٍ،حَتّی قُتِلَ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تَحَنَّأَتِ امرَأَةٌ مِنّا،ولا أجالَت فی عَینِها مِرْوَداً، ولَا امتَشَطَت،حَتّی بَعَثَ المُختارُ رَأسَ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506"/>
      </w:r>
      <w:bookmarkStart w:id="368" w:name="pg14245_128540"/>
    </w:p>
    <w:p>
      <w:pPr>
        <w:pStyle w:val="Heading4"/>
        <w:numPr>
          <w:ilvl w:val="3"/>
          <w:numId w:val="1"/>
        </w:numPr>
        <w:rPr/>
      </w:pPr>
      <w:bookmarkStart w:id="369" w:name="__RefHeading___Toc5890451_3381743652"/>
      <w:bookmarkStart w:id="370" w:name="_Toc135"/>
      <w:bookmarkEnd w:id="368"/>
      <w:bookmarkEnd w:id="369"/>
      <w:r>
        <w:rPr/>
        <w:t>5/1</w:t>
      </w:r>
      <w:r>
        <w:rPr>
          <w:rtl w:val="true"/>
        </w:rPr>
        <w:t xml:space="preserve"> </w:t>
      </w:r>
      <w:r>
        <w:rPr>
          <w:rtl w:val="true"/>
        </w:rPr>
        <w:t>أوَّلُ مَن لَبِسَ السَّوادَ فی مَأتَمِ الحُسَینِ علیه السّلام</w:t>
      </w:r>
      <w:bookmarkEnd w:id="370"/>
    </w:p>
    <w:p>
      <w:pPr>
        <w:pStyle w:val="Heading5"/>
        <w:numPr>
          <w:ilvl w:val="4"/>
          <w:numId w:val="1"/>
        </w:numPr>
        <w:rPr/>
      </w:pPr>
      <w:bookmarkStart w:id="371" w:name="__RefHeading___Toc5890453_3381743652"/>
      <w:bookmarkStart w:id="372" w:name="_Toc136"/>
      <w:bookmarkEnd w:id="371"/>
      <w:r>
        <w:rPr/>
        <w:t>5/1-1</w:t>
      </w:r>
      <w:r>
        <w:rPr>
          <w:rtl w:val="true"/>
        </w:rPr>
        <w:t xml:space="preserve"> </w:t>
      </w:r>
      <w:r>
        <w:rPr>
          <w:rtl w:val="true"/>
        </w:rPr>
        <w:t>امُّ سَلَمَةَ‌</w:t>
      </w:r>
      <w:bookmarkEnd w:id="372"/>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عبد اللّه الأصمّ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لِاُمِّ سَلَمَةَ رَضِیَ اللّهُ عَنها قُبَّةٌ فی مَسجِدِ رَسولِ اللّهِ صلّی اللّه علیه و آله حینَ قُتِلَ الحُسَینُ علیه السّلام،فَرَأَیتُ عَلَیها خِماراً أسوَدَ</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نعیم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أنَّها لَمّا بَلَغَها مَقتَلُ الحُسَینِ علیه السّلام ضَرَبَت قُبَّةً فی مَسجِدِ رَسولِ اللّهِ صلّی اللّه علیه و آله،جَلَسَت فیها،ولَبِسَت سَواداً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Heading5"/>
        <w:numPr>
          <w:ilvl w:val="4"/>
          <w:numId w:val="1"/>
        </w:numPr>
        <w:rPr/>
      </w:pPr>
      <w:bookmarkStart w:id="373" w:name="__RefHeading___Toc5890455_3381743652"/>
      <w:bookmarkStart w:id="374" w:name="_Toc137"/>
      <w:bookmarkEnd w:id="373"/>
      <w:r>
        <w:rPr/>
        <w:t>5/1-2</w:t>
      </w:r>
      <w:r>
        <w:rPr>
          <w:rtl w:val="true"/>
        </w:rPr>
        <w:t xml:space="preserve"> </w:t>
      </w:r>
      <w:r>
        <w:rPr>
          <w:rtl w:val="true"/>
        </w:rPr>
        <w:t>نِساءُ بَنی هاشِمٍ‌</w:t>
      </w:r>
      <w:bookmarkEnd w:id="3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عمر بن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السّلام،لَبِسنَ نِساءُ بَنی هاشِمٍ السَّوادَ وَالمُسوحَ،وکُنَّ لا یَشتَکینَ مِن حَرٍّ ولا بَردٍ،وکانَ عَلِیُّ بنُ الحُسَینِ علیهما السّلام یَعمَلُ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4245_128542"/>
      <w:bookmarkStart w:id="376" w:name="pg14245_128542"/>
      <w:bookmarkEnd w:id="376"/>
    </w:p>
    <w:p>
      <w:pPr>
        <w:pStyle w:val="Heading3"/>
        <w:numPr>
          <w:ilvl w:val="2"/>
          <w:numId w:val="1"/>
        </w:numPr>
        <w:rPr/>
      </w:pPr>
      <w:bookmarkStart w:id="377" w:name="pg14245_128542"/>
      <w:bookmarkStart w:id="378" w:name="__RefHeading___Toc5890457_3381743652"/>
      <w:bookmarkStart w:id="379" w:name="_Toc138"/>
      <w:bookmarkEnd w:id="377"/>
      <w:bookmarkEnd w:id="378"/>
      <w:r>
        <w:rPr>
          <w:rtl w:val="true"/>
        </w:rPr>
        <w:t>الفصل الثانی</w:t>
      </w:r>
      <w:r>
        <w:rPr>
          <w:rtl w:val="true"/>
        </w:rPr>
        <w:t>:</w:t>
      </w:r>
      <w:r>
        <w:rPr>
          <w:rtl w:val="true"/>
        </w:rPr>
        <w:t>ذکر مصائبه</w:t>
      </w:r>
      <w:bookmarkEnd w:id="379"/>
    </w:p>
    <w:p>
      <w:pPr>
        <w:pStyle w:val="Heading4"/>
        <w:numPr>
          <w:ilvl w:val="3"/>
          <w:numId w:val="1"/>
        </w:numPr>
        <w:rPr/>
      </w:pPr>
      <w:bookmarkStart w:id="380" w:name="__RefHeading___Toc5890459_3381743652"/>
      <w:bookmarkStart w:id="381" w:name="_Toc139"/>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ذِکرُ مَصائِبِهِ‌</w:t>
      </w:r>
    </w:p>
    <w:p>
      <w:pPr>
        <w:pStyle w:val="Heading4"/>
        <w:numPr>
          <w:ilvl w:val="3"/>
          <w:numId w:val="1"/>
        </w:numPr>
        <w:rPr/>
      </w:pPr>
      <w:bookmarkStart w:id="382" w:name="__RefHeading___Toc5890461_3381743652"/>
      <w:bookmarkStart w:id="383" w:name="_Toc140"/>
      <w:bookmarkEnd w:id="382"/>
      <w:r>
        <w:rPr/>
        <w:t>1/2</w:t>
      </w:r>
      <w:r>
        <w:rPr>
          <w:rtl w:val="true"/>
        </w:rPr>
        <w:t xml:space="preserve"> </w:t>
      </w:r>
      <w:r>
        <w:rPr>
          <w:rtl w:val="true"/>
        </w:rPr>
        <w:t>الحَثُّ عَلی ذِکرِ مَصائِبِهِ‌</w:t>
      </w:r>
      <w:bookmarkEnd w:id="383"/>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مسمع بن عبد الملک کردین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مِسمَعُ، أنتَ مِن أهلِ العِراقِ،أما تَأتی قَبَر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لا،أنَا رَجُلٌ مَشهورٌ عِندَ أهلِ البَصرَةِ،وعِندَنا مَن یَتبَعُ هَوی هذَا الخَلیفَةِ،وعَدُوُّنا کَثیرٌ مِن أهلِ القَبائِلِ مِنَ النُّصّابِ وغَیرِهِم،ولَستُ آمَنُهُم أن یَرفَعوا حالی عِندَ وَلَدِ سُلَیمانَ،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هو الخلیفة الاُموی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فَیُمَثِّلونَ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تَذکُرُ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 وأستَعبِرُ لِذلِکَ حَتّی یَری أهلی أثَرَ ذلِکَ عَلَیَّ،فَأَمتَنِعُ مِنَ الطَّعامِ،حَتّی یَستَبینَ ذلِکَ فی وَجهی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دَمعَتَکَ،أما إنَّکَ مِنَ الَّذینَ یُعَدّونَ مِن أهلِ الجَزَعِ لَنا</w:t>
      </w:r>
      <w:r>
        <w:rPr>
          <w:rFonts w:eastAsia="Amiri" w:cs="Amiri" w:ascii="Amiri" w:hAnsi="Amiri"/>
          <w:color w:val="111111"/>
          <w:sz w:val="28"/>
          <w:szCs w:val="28"/>
          <w:rtl w:val="true"/>
          <w:lang w:bidi="ar-SA"/>
        </w:rPr>
        <w:t xml:space="preserve">. </w:t>
      </w:r>
      <w:r>
        <w:rPr>
          <w:rStyle w:val="FootnoteAnchor"/>
          <w:rtl w:val="true"/>
        </w:rPr>
        <w:footnoteReference w:id="511"/>
      </w:r>
      <w:bookmarkStart w:id="384" w:name="pg14245_128543"/>
    </w:p>
    <w:p>
      <w:pPr>
        <w:pStyle w:val="Heading4"/>
        <w:numPr>
          <w:ilvl w:val="3"/>
          <w:numId w:val="1"/>
        </w:numPr>
        <w:rPr/>
      </w:pPr>
      <w:bookmarkStart w:id="385" w:name="__RefHeading___Toc5890463_3381743652"/>
      <w:bookmarkStart w:id="386" w:name="_Toc141"/>
      <w:bookmarkEnd w:id="384"/>
      <w:bookmarkEnd w:id="385"/>
      <w:r>
        <w:rPr/>
        <w:t>2/2</w:t>
      </w:r>
      <w:r>
        <w:rPr>
          <w:rtl w:val="true"/>
        </w:rPr>
        <w:t xml:space="preserve"> </w:t>
      </w:r>
      <w:r>
        <w:rPr>
          <w:rtl w:val="true"/>
        </w:rPr>
        <w:t>الصَّلاةُ عَلَیهِ عِندَ ذِکرِهِ‌</w:t>
      </w:r>
      <w:bookmarkEnd w:id="386"/>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ویونُسُ بنُ ظَبیانَ وَالمُفَضَّلُ بنُ عُمَرَ وأبو سَلَمَةَ السَّرّاجُ جُلوساً عِندَ أبی عَبدِ اللّهِ علیه السّلام،وکانَ المُتَکَلِّمُ مِنّا یونُسَ،وکانَ أکبَرَنا سِنّاً،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أحضُرُ مَجلِسَ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فَذَکَرتَنا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الرَّخاءَ وَالسُّرورَ،فَإِنَّکَ تَأتی عَلی ما تُریدُ،فَقُلتُ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کَثیراً ما أذکُرُ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الإمام الحسین علیه السّلام فی هذه العبارة هو ذکر عامّ،فیشمل جمیع موارد الذکر؛ومنها ذکر مصابه علیه السّلام الذی هو من أفضل أنواع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آداب ذکره علیه السّلام ینبغی مراعاتها أیضاً عند ذکر مصابه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علیه السّلام،فَأَیَّ شَیءٍ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تُعیدُ ذلِکَ ثَلاثاً،فَإِنَّ السَّلامَ یَصِلُ إلَیهِ مِن قَریبٍ ومِن بَعیدٍ</w:t>
      </w:r>
      <w:r>
        <w:rPr>
          <w:rFonts w:eastAsia="Amiri" w:cs="Amiri" w:ascii="Amiri" w:hAnsi="Amiri"/>
          <w:color w:val="111111"/>
          <w:sz w:val="28"/>
          <w:szCs w:val="28"/>
          <w:rtl w:val="true"/>
          <w:lang w:bidi="ar-SA"/>
        </w:rPr>
        <w:t xml:space="preserve">. </w:t>
      </w:r>
      <w:r>
        <w:rPr>
          <w:rStyle w:val="FootnoteAnchor"/>
          <w:rtl w:val="true"/>
        </w:rPr>
        <w:footnoteReference w:id="513"/>
      </w:r>
    </w:p>
    <w:p>
      <w:pPr>
        <w:pStyle w:val="Heading4"/>
        <w:numPr>
          <w:ilvl w:val="3"/>
          <w:numId w:val="1"/>
        </w:numPr>
        <w:rPr/>
      </w:pPr>
      <w:bookmarkStart w:id="387" w:name="__RefHeading___Toc5890465_3381743652"/>
      <w:bookmarkStart w:id="388" w:name="_Toc142"/>
      <w:bookmarkEnd w:id="387"/>
      <w:r>
        <w:rPr/>
        <w:t>3/2</w:t>
      </w:r>
      <w:r>
        <w:rPr>
          <w:rtl w:val="true"/>
        </w:rPr>
        <w:t xml:space="preserve"> </w:t>
      </w:r>
      <w:r>
        <w:rPr>
          <w:rtl w:val="true"/>
        </w:rPr>
        <w:t>ذِکرُ مَصائِبِهِ عِندَ شُربِ الماءِ</w:t>
      </w:r>
      <w:bookmarkEnd w:id="38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إناءً یَشرَبُ ماءً بَکی </w:t>
      </w:r>
    </w:p>
    <w:p>
      <w:pPr>
        <w:pStyle w:val="BookText"/>
        <w:rPr/>
      </w:pPr>
      <w:r>
        <w:rPr>
          <w:rFonts w:ascii="Amiri" w:hAnsi="Amiri" w:eastAsia="Amiri" w:cs="Amiri"/>
          <w:color w:val="111111"/>
          <w:sz w:val="28"/>
          <w:sz w:val="28"/>
          <w:szCs w:val="28"/>
          <w:rtl w:val="true"/>
          <w:lang w:bidi="ar-SA"/>
        </w:rPr>
        <w:t>حَتّی یَملَأَها دَمعاً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 فی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أبکی وقَد مُنِعَ أبی مِنَ الماءِ الَّذی کانَ مُطلَقاً لِلسِّباعِ وَالوُحوشِ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لَتَبکی دَهرَکَ،فَلَو قَتَلتَ نَفسَکَ لَما زِدتَ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قَتَلتُها،وعَلَیها أبکی</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داوود بن کثیر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استَسقَی الماءَ،فَلَمّا شَرِبَهُ رَأَیتُهُ وقَدِ استَعبَرَ،وَاغرَورَقَت عَیناهُ بِدُموعِهِ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داوودُ،لَعَنَ اللّهُ قاتِلَ الحُسَینِ علیه السّلام،فَما أنغَصَ </w:t>
      </w:r>
      <w:r>
        <w:rPr>
          <w:rStyle w:val="FootnoteAnchor"/>
          <w:rtl w:val="true"/>
        </w:rPr>
        <w:footnoteReference w:id="515"/>
      </w:r>
      <w:r>
        <w:rPr>
          <w:rFonts w:ascii="Amiri" w:hAnsi="Amiri" w:eastAsia="Amiri" w:cs="Amiri"/>
          <w:color w:val="111111"/>
          <w:sz w:val="28"/>
          <w:sz w:val="28"/>
          <w:szCs w:val="28"/>
          <w:rtl w:val="true"/>
          <w:lang w:bidi="ar-SA"/>
        </w:rPr>
        <w:t>ذِکرَ الحُسَینِ علیه السّلام لِلعَیشِ، إنّی ما شَرِبتُ ماءً بارِداً إلّاوذَکَرتُ الحُسَینَ علیه السّلام،وما مِن عَبدٍ شَرِبَ الماءَ فَذَکَرَ الحُسَینَ علیه السّلام ولَعَنَ قاتِلَهُ إلّاکَتَبَ اللّهُ لَهُ مِئَةَ ألفِ حَسَنَةٍ،ومَحا عَنهُ مِئَةَ ألفِ سَیِّئَةٍ، ورَفَعَ لَهُ مِئَةَ ألفِ دَرَجَةٍ،وکانَ کَأَنَّما أعتَقَ مِئَةَ ألفِ نَسَمَةٍ،وحَشَرَهُ اللّهُ یَومَ القِیامَةِ أبلَجَ الوَجهِ</w:t>
      </w:r>
      <w:r>
        <w:rPr>
          <w:rFonts w:eastAsia="Amiri" w:cs="Amiri" w:ascii="Amiri" w:hAnsi="Amiri"/>
          <w:color w:val="111111"/>
          <w:sz w:val="28"/>
          <w:szCs w:val="28"/>
          <w:rtl w:val="true"/>
          <w:lang w:bidi="ar-SA"/>
        </w:rPr>
        <w:t xml:space="preserve">. </w:t>
      </w:r>
      <w:r>
        <w:rPr>
          <w:rStyle w:val="FootnoteAnchor"/>
          <w:rtl w:val="true"/>
        </w:rPr>
        <w:footnoteReference w:id="516"/>
      </w:r>
      <w:r>
        <w:rPr>
          <w:rStyle w:val="FootnoteAnchor"/>
          <w:rtl w:val="true"/>
        </w:rPr>
        <w:footnoteReference w:id="517"/>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داوود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إذَا استَسقَی الماءَ،فَلَمّا شَرِبَهُ رَأَیتُهُ قَدِ استَعبَرَ،وَاغرَورَقَت </w:t>
      </w:r>
      <w:r>
        <w:rPr>
          <w:rStyle w:val="FootnoteAnchor"/>
          <w:rtl w:val="true"/>
        </w:rPr>
        <w:footnoteReference w:id="518"/>
      </w:r>
      <w:r>
        <w:rPr>
          <w:rFonts w:ascii="Amiri" w:hAnsi="Amiri" w:eastAsia="Amiri" w:cs="Amiri"/>
          <w:color w:val="111111"/>
          <w:sz w:val="28"/>
          <w:sz w:val="28"/>
          <w:szCs w:val="28"/>
          <w:rtl w:val="true"/>
          <w:lang w:bidi="ar-SA"/>
        </w:rPr>
        <w:t>عَیناهُ بِدُموعِهِ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داوودُ،لَعَنَ اللّهُ قاتِلَ الحُسَینِ علیه السّلام،وما مِن عَبدٍ شَرِبَ الماءَ فَذَکَرَ الحُسَینَ علیه السّلام وأهلَ بَیتِهِ ولَعَنَ قاتِلَهُ،إلّاکَتَبَ اللّهُ عَزَّ وجَلَّ لَهُ مِئَةَ ألفِ حَسَنَةٍ،وحَطَّ عَنهُ مِئَةَ ألفِ سَیِّئَةٍ،ورَفَعَ لَهُ مِئَةَ ألفِ دَرَجَةٍ،وکَأَنَّما أعتَقَ مِئَةَ ألفِ نَسَمَةٍ،وحَشَرَهُ </w:t>
      </w:r>
      <w:bookmarkStart w:id="389" w:name="pg14245_128545"/>
    </w:p>
    <w:p>
      <w:pPr>
        <w:pStyle w:val="BookText"/>
        <w:rPr/>
      </w:pPr>
      <w:bookmarkEnd w:id="389"/>
      <w:r>
        <w:rPr>
          <w:rFonts w:ascii="Amiri" w:hAnsi="Amiri" w:eastAsia="Amiri" w:cs="Amiri"/>
          <w:color w:val="111111"/>
          <w:sz w:val="28"/>
          <w:sz w:val="28"/>
          <w:szCs w:val="28"/>
          <w:rtl w:val="true"/>
          <w:lang w:bidi="ar-SA"/>
        </w:rPr>
        <w:t>اللّهُ عَزَّ وجَلَّ یَومَ القِیامَةِ ثَلِجَ الفُؤادِ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اعتَنَقتُهُ،فَاُغمِیَ عَلَیَّ،فَسَمِعتُهُ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شیعَتی ما إن شَرِبتُم رَیَّ عَذبٍ فَاذکُرونی أو سَمِعتُم بِغَریبٍ أو شَهیدٍ فَاندُبونی</w:t>
      </w:r>
    </w:p>
    <w:p>
      <w:pPr>
        <w:pStyle w:val="BookText"/>
        <w:rPr/>
      </w:pPr>
      <w:r>
        <w:rPr>
          <w:rFonts w:ascii="Amiri" w:hAnsi="Amiri" w:eastAsia="Amiri" w:cs="Amiri"/>
          <w:color w:val="111111"/>
          <w:sz w:val="28"/>
          <w:sz w:val="28"/>
          <w:szCs w:val="28"/>
          <w:rtl w:val="true"/>
          <w:lang w:bidi="ar-SA"/>
        </w:rPr>
        <w:t xml:space="preserve">فَقامَت مَرعوبَةً قَد قَرِحَت مَآقیها </w:t>
      </w:r>
      <w:r>
        <w:rPr>
          <w:rStyle w:val="FootnoteAnchor"/>
          <w:rtl w:val="true"/>
        </w:rPr>
        <w:footnoteReference w:id="520"/>
      </w:r>
      <w:r>
        <w:rPr>
          <w:rFonts w:ascii="Amiri" w:hAnsi="Amiri" w:eastAsia="Amiri" w:cs="Amiri"/>
          <w:color w:val="111111"/>
          <w:sz w:val="28"/>
          <w:sz w:val="28"/>
          <w:szCs w:val="28"/>
          <w:rtl w:val="true"/>
          <w:lang w:bidi="ar-SA"/>
        </w:rPr>
        <w:t>،وهِیَ تَلطِمُ عَلی خَدَّیها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بِهاتِفٍ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 الأَرضُ وَالسَّماءُ عَلَیهِ بِدُموعٍ غَزیرَةٍ ودِماءِ</w:t>
      </w:r>
    </w:p>
    <w:p>
      <w:pPr>
        <w:pStyle w:val="BookText"/>
        <w:rPr/>
      </w:pPr>
      <w:r>
        <w:rPr>
          <w:rFonts w:ascii="Amiri" w:hAnsi="Amiri" w:eastAsia="Amiri" w:cs="Amiri"/>
          <w:color w:val="111111"/>
          <w:sz w:val="28"/>
          <w:sz w:val="28"/>
          <w:szCs w:val="28"/>
          <w:rtl w:val="true"/>
          <w:lang w:bidi="ar-SA"/>
        </w:rPr>
        <w:t xml:space="preserve">تَبکِیانِ المَقتولَ فی کَربَلاءَ بَینَ غَوغاءِ </w:t>
      </w:r>
      <w:r>
        <w:rPr>
          <w:rStyle w:val="FootnoteAnchor"/>
          <w:rtl w:val="true"/>
        </w:rPr>
        <w:footnoteReference w:id="521"/>
      </w:r>
      <w:r>
        <w:rPr>
          <w:rFonts w:ascii="Amiri" w:hAnsi="Amiri" w:eastAsia="Amiri" w:cs="Amiri"/>
          <w:color w:val="111111"/>
          <w:sz w:val="28"/>
          <w:sz w:val="28"/>
          <w:szCs w:val="28"/>
          <w:rtl w:val="true"/>
          <w:lang w:bidi="ar-SA"/>
        </w:rPr>
        <w:t>امَّةٍ أدعِیاءِ</w:t>
      </w:r>
    </w:p>
    <w:p>
      <w:pPr>
        <w:pStyle w:val="BookText"/>
        <w:rPr/>
      </w:pPr>
      <w:r>
        <w:rPr>
          <w:rFonts w:ascii="Amiri" w:hAnsi="Amiri" w:eastAsia="Amiri" w:cs="Amiri"/>
          <w:color w:val="111111"/>
          <w:sz w:val="28"/>
          <w:sz w:val="28"/>
          <w:szCs w:val="28"/>
          <w:rtl w:val="true"/>
          <w:lang w:bidi="ar-SA"/>
        </w:rPr>
        <w:t xml:space="preserve">مُنِعَ الماءَ وهُوَ عَنهُ قَریبٌ عَینُ ابکِی المَمنوعَ شُربَ الماءِ </w:t>
      </w:r>
      <w:r>
        <w:rPr>
          <w:rStyle w:val="FootnoteAnchor"/>
          <w:rtl w:val="true"/>
        </w:rPr>
        <w:footnoteReference w:id="522"/>
      </w:r>
    </w:p>
    <w:p>
      <w:pPr>
        <w:pStyle w:val="Heading4"/>
        <w:numPr>
          <w:ilvl w:val="3"/>
          <w:numId w:val="1"/>
        </w:numPr>
        <w:rPr/>
      </w:pPr>
      <w:bookmarkStart w:id="390" w:name="__RefHeading___Toc5890467_3381743652"/>
      <w:bookmarkStart w:id="391" w:name="_Toc143"/>
      <w:bookmarkEnd w:id="390"/>
      <w:r>
        <w:rPr/>
        <w:t>4/2</w:t>
      </w:r>
      <w:r>
        <w:rPr>
          <w:rtl w:val="true"/>
        </w:rPr>
        <w:t xml:space="preserve"> </w:t>
      </w:r>
      <w:r>
        <w:rPr>
          <w:rtl w:val="true"/>
        </w:rPr>
        <w:t>ذِکرُ مَصائِبِهِ عِندَ الإِمامِ الباقِرِ علیه السّلام</w:t>
      </w:r>
      <w:bookmarkEnd w:id="391"/>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جَعفَرٍ مُحَمَّدِ بنِ عَلِیٍّ الباقِرِ علیه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قُلتُ فیکُم أبیاتاً،أفَتَأذَنُ لی فی إنشادِها؟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أیّامُ البیضِ،قُلتُ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فیکُم خاصَّةً،قالَ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أضحَکَنِی الدَّهرُ وأبکانی وَالدَّهرُ ذو صَرفٍ وألوانِ</w:t>
      </w:r>
    </w:p>
    <w:p>
      <w:pPr>
        <w:pStyle w:val="BookText"/>
        <w:rPr/>
      </w:pPr>
      <w:r>
        <w:rPr>
          <w:rFonts w:ascii="Amiri" w:hAnsi="Amiri" w:eastAsia="Amiri" w:cs="Amiri"/>
          <w:color w:val="111111"/>
          <w:sz w:val="28"/>
          <w:sz w:val="28"/>
          <w:szCs w:val="28"/>
          <w:rtl w:val="true"/>
          <w:lang w:bidi="ar-SA"/>
        </w:rPr>
        <w:t>لِتِسعَةٍ بِالطَّفِّ قَد غودِروا صاروا جَمیعاً رَهنَ أکفانِ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فَبَکی علیه السّلام وبَکی أبو عَبدِ اللّهِ علیه السّلام،وسَمِعتُ جارِیَةً تَبکی مِن وَراءِ الخِباءِ،فَلَمّا </w:t>
      </w:r>
      <w:bookmarkStart w:id="392" w:name="pg14245_128546"/>
    </w:p>
    <w:p>
      <w:pPr>
        <w:pStyle w:val="BookText"/>
        <w:rPr/>
      </w:pPr>
      <w:bookmarkEnd w:id="392"/>
      <w:r>
        <w:rPr>
          <w:rFonts w:ascii="Amiri" w:hAnsi="Amiri" w:eastAsia="Amiri" w:cs="Amiri"/>
          <w:color w:val="111111"/>
          <w:sz w:val="28"/>
          <w:sz w:val="28"/>
          <w:szCs w:val="28"/>
          <w:rtl w:val="true"/>
          <w:lang w:bidi="ar-SA"/>
        </w:rPr>
        <w:t>بَلَغتُ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وسِتَّةٌ لا یُتَجاری بِهِم بَنو عَقیلٍ خَیرُ فِتیانِ</w:t>
      </w:r>
    </w:p>
    <w:p>
      <w:pPr>
        <w:pStyle w:val="BookText"/>
        <w:rPr/>
      </w:pPr>
      <w:r>
        <w:rPr>
          <w:rFonts w:ascii="Amiri" w:hAnsi="Amiri" w:eastAsia="Amiri" w:cs="Amiri"/>
          <w:color w:val="111111"/>
          <w:sz w:val="28"/>
          <w:sz w:val="28"/>
          <w:szCs w:val="28"/>
          <w:rtl w:val="true"/>
          <w:lang w:bidi="ar-SA"/>
        </w:rPr>
        <w:t>ثُمَّ عَلِیُّ الخَیرِ مَولاکُمُ ذِکرُهُم هَیَّجَ أحزانی</w:t>
      </w:r>
    </w:p>
    <w:p>
      <w:pPr>
        <w:pStyle w:val="BookText"/>
        <w:rPr/>
      </w:pPr>
      <w:r>
        <w:rPr>
          <w:rFonts w:ascii="Amiri" w:hAnsi="Amiri" w:eastAsia="Amiri" w:cs="Amiri"/>
          <w:color w:val="111111"/>
          <w:sz w:val="28"/>
          <w:sz w:val="28"/>
          <w:szCs w:val="28"/>
          <w:rtl w:val="true"/>
          <w:lang w:bidi="ar-SA"/>
        </w:rPr>
        <w:t>فَبَکی،ثُمَّ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ذَکَرَنا أو ذُکِرنا عِندَهُ،فَخَرَجَ مِن عَینَیهِ ماءٌ ولَو قَدرَ مِثلِ جَناحِ البَعوضَةِ إلّابَنَی اللّهُ لَهُ بَیتاً فِی الجَنَّةِ،وجَعَلَ ذلِکَ حِجاباً بَینَهُ وبَینَ النّارِ</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الإمام الباقر علیه السّلام </w:t>
      </w:r>
      <w:r>
        <w:rPr>
          <w:rFonts w:eastAsia="IRNazanin" w:cs="IRNazanin"/>
          <w:color w:val="111111"/>
          <w:sz w:val="28"/>
          <w:szCs w:val="28"/>
          <w:rtl w:val="true"/>
          <w:lang w:bidi="fa-IR"/>
        </w:rPr>
        <w:t>).</w:t>
      </w:r>
    </w:p>
    <w:p>
      <w:pPr>
        <w:pStyle w:val="Heading4"/>
        <w:numPr>
          <w:ilvl w:val="3"/>
          <w:numId w:val="1"/>
        </w:numPr>
        <w:rPr/>
      </w:pPr>
      <w:bookmarkStart w:id="393" w:name="__RefHeading___Toc5890469_3381743652"/>
      <w:bookmarkStart w:id="394" w:name="_Toc144"/>
      <w:bookmarkEnd w:id="393"/>
      <w:r>
        <w:rPr/>
        <w:t>5/2</w:t>
      </w:r>
      <w:r>
        <w:rPr>
          <w:rtl w:val="true"/>
        </w:rPr>
        <w:t xml:space="preserve"> </w:t>
      </w:r>
      <w:r>
        <w:rPr>
          <w:rtl w:val="true"/>
        </w:rPr>
        <w:t>ذِکرُ مَصائِبِهِ عِندَ الإِمامِ الصّادِقِ علیه السّلام</w:t>
      </w:r>
      <w:bookmarkEnd w:id="394"/>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 اللّه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فَأَنشَدتُهُ مَرثِیَةَ الحُسَینِ علیه السّلام،فَلَمَّا انتَهَیتُ إلی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لَبَلِیَّةٌ تَسقو حُسَیناً بِمِسقاةِ الثَّری غَیرِ التُّرابِ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فَصاحَت باکِیَةٌ مِن وَراءِ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هارون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فَأَنشَدتُهُ،فَقالَ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لا،کَما تُنشِدونَ،وکَما تَرثیهِ عِندَ قَبرِهِ،فَأَنشَدتُهُ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فَقُل لِأَعظُمِهِ الزَّکِیَّةِ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بَکی أمسَکتُ 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مُرَّ،فَمَرَرتُ،قالَ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زِدنی،قالَ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مَریَمُ قومی فَاندُبی مَولاکِ وعَلَی الحُسَینِ فَأَسعِدی بِبُکاکِ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وتَهایَجَ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سَکَتنَ،قالَ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فَأَبکی عَشَرَةً فَلَهُ الجَنَّةُ،ثُمَّ جَعَلَ یَنقُصُ واحِداً واحِداً حَتّی بَلَغَ الواحِدَ،فَقالَ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فِی الحُسَینِ علیه السّلام فَأَبکی واحِداً فَلَهُ الجَنَّةُ،ثُمَّ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ذَکَرَهُ فَبَکی فَلَهُ الجَنَّة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أبی هارون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هارونَ أنشِدنی فِی الحُسَینِ علیه السّلام،فَأَنشَدتُهُ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کَما تُنشِدونَ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فَقُل لِأَعظُمِهِ الزَّکِیَّةِ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زِدنی،فَأَنشَدتُهُ القَصیدَةَ الاُخری،قالَ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فَبَکی،وسَمِعتُ البُکاءَ مِن خَلفِ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شِعراً فَبَکی وأبکی عَشَرَةً کُتِبَت لَهُمُ الجَنَّةُ،ومَن أنشَدَ فِی الحُسَینِ علیه السّلام شِعراً فَبَکی وأبکی خَمسَةً کُتِبَت لَهُمُ الجَنَّةُ،ومَن أنشَدَ فِی الحُسَینِ علیه السّلام شِعراً فَبَکی وأبکی واحِداً کُتِبَت لَهُمَا الجَنَّةُ، ومَن ذُکِرَ الحُسَینُ علیه السّلام عِندَهُ،فَخَرَجَ مِن عَینَیهِ مِقدارُ جَناحِ ذُبابَةٍ کانَ ثَوابُهُ عَلَی اللّهِ عز و جل،ولَم یَرضَ لَهُ بِدونِ الجَنَّةِ</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ونَحنُ جَماعَةٌ مِنَ الکوفِیّینَ،فَدَخَلَ جَعفَرُ بنُ عَفّانَ عَلی أبی عَبدِ اللّهِ علیه السّلام فَقَرَّبَهُ وأدناهُ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جَعَلَنِیَ اللّهُ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تَقولُ الشِّعرَ فِی الحُسَینِ علیه السّلام وتُجیدُ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نَعَم،جَعَلَنِیَ اللّهُ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قُل،فَأَنشَدَهُ علیه السّلام ومَن حَولَهُ،حَتّی صارَت لَهُ الدُّموعُ عَلی وَجهِهِ ولِحیَتِهِ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علیّ بن إسماعیل التمیمی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جَعفَرِ بنِ مُحَمَّدٍ علیه السّلام، إذِ استَأذَنَ آذِنُهُ لِلسَّیِّدِ </w:t>
      </w:r>
      <w:r>
        <w:rPr>
          <w:rStyle w:val="FootnoteAnchor"/>
          <w:rtl w:val="true"/>
        </w:rPr>
        <w:footnoteReference w:id="529"/>
      </w:r>
      <w:r>
        <w:rPr>
          <w:rFonts w:ascii="Amiri" w:hAnsi="Amiri" w:eastAsia="Amiri" w:cs="Amiri"/>
          <w:color w:val="111111"/>
          <w:sz w:val="28"/>
          <w:sz w:val="28"/>
          <w:szCs w:val="28"/>
          <w:rtl w:val="true"/>
          <w:lang w:bidi="ar-SA"/>
        </w:rPr>
        <w:t>،فَأَمَرَهُ بِإِیصالِهِ،وأقعَدَ حُرَمَهُ خَلفَ سِترٍ،ودَخَلَ فَسَلَّمَ وجَلَسَ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فَاستَنشَدَهُ،فَأَنشَدَهُ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اُمرُر عَلی جَدَثِ الحُسَی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فَقُل لِأَعظُمِهِ الزَّکِیَّهْ</w:t>
      </w:r>
    </w:p>
    <w:p>
      <w:pPr>
        <w:pStyle w:val="BookText"/>
        <w:rPr/>
      </w:pPr>
      <w:r>
        <w:rPr>
          <w:rFonts w:ascii="Amiri" w:hAnsi="Amiri" w:eastAsia="Amiri" w:cs="Amiri"/>
          <w:color w:val="111111"/>
          <w:sz w:val="28"/>
          <w:sz w:val="28"/>
          <w:szCs w:val="28"/>
          <w:rtl w:val="true"/>
          <w:lang w:bidi="ar-SA"/>
        </w:rPr>
        <w:t xml:space="preserve">آأعظُماً لا زِلتِ مِن وَطفاءَ </w:t>
      </w:r>
      <w:r>
        <w:rPr>
          <w:rStyle w:val="FootnoteAnchor"/>
          <w:rtl w:val="true"/>
        </w:rPr>
        <w:footnoteReference w:id="530"/>
      </w:r>
      <w:r>
        <w:rPr>
          <w:rFonts w:ascii="Amiri" w:hAnsi="Amiri" w:eastAsia="Amiri" w:cs="Amiri"/>
          <w:color w:val="111111"/>
          <w:sz w:val="28"/>
          <w:sz w:val="28"/>
          <w:szCs w:val="28"/>
          <w:rtl w:val="true"/>
          <w:lang w:bidi="ar-SA"/>
        </w:rPr>
        <w:t>سِاکِبَةٍ رَوِیَّهْ</w:t>
      </w:r>
    </w:p>
    <w:p>
      <w:pPr>
        <w:pStyle w:val="BookText"/>
        <w:rPr/>
      </w:pPr>
      <w:r>
        <w:rPr>
          <w:rFonts w:ascii="Amiri" w:hAnsi="Amiri" w:eastAsia="Amiri" w:cs="Amiri"/>
          <w:color w:val="111111"/>
          <w:sz w:val="28"/>
          <w:sz w:val="28"/>
          <w:szCs w:val="28"/>
          <w:rtl w:val="true"/>
          <w:lang w:bidi="ar-SA"/>
        </w:rPr>
        <w:t>وإذا مَرَرتَ بِقَبرِهِ فَأَطِل بِهِ وَقفَ المَطِیَّهْ</w:t>
      </w:r>
    </w:p>
    <w:p>
      <w:pPr>
        <w:pStyle w:val="BookText"/>
        <w:rPr/>
      </w:pPr>
      <w:r>
        <w:rPr>
          <w:rFonts w:ascii="Amiri" w:hAnsi="Amiri" w:eastAsia="Amiri" w:cs="Amiri"/>
          <w:color w:val="111111"/>
          <w:sz w:val="28"/>
          <w:sz w:val="28"/>
          <w:szCs w:val="28"/>
          <w:rtl w:val="true"/>
          <w:lang w:bidi="ar-SA"/>
        </w:rPr>
        <w:t xml:space="preserve">وَابکِ المُطَهَّرَ لِلمُطَ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وَالمُطَهَّرَةِ النَّقِیَّهْ</w:t>
      </w:r>
    </w:p>
    <w:p>
      <w:pPr>
        <w:pStyle w:val="BookText"/>
        <w:rPr/>
      </w:pPr>
      <w:r>
        <w:rPr>
          <w:rFonts w:ascii="Amiri" w:hAnsi="Amiri" w:eastAsia="Amiri" w:cs="Amiri"/>
          <w:color w:val="111111"/>
          <w:sz w:val="28"/>
          <w:sz w:val="28"/>
          <w:szCs w:val="28"/>
          <w:rtl w:val="true"/>
          <w:lang w:bidi="ar-SA"/>
        </w:rPr>
        <w:t>کَبُکاءِ مُعوِلَةٍ أتَت یَوماً لِواحِدِهَا المَنِیَّهْ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دَمعَ جَعفَرِ بنِ مُحَمَّد علیه السّلام تَتَحَدَّرُ عَلی خَدَّیهِ،وَارتَفَعَ الصُّراخُ وَالبُکاءُ مِن دارِهِ،حَتّی أمَرَهُ بِالإِمساکِ فَأَمسَکَ</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سفیان بن مصعب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لِاُمِّ فَروَةَ </w:t>
      </w:r>
      <w:r>
        <w:rPr>
          <w:rStyle w:val="FootnoteAnchor"/>
          <w:rtl w:val="true"/>
        </w:rPr>
        <w:footnoteReference w:id="532"/>
      </w:r>
      <w:bookmarkStart w:id="395" w:name="pg14245_128549"/>
    </w:p>
    <w:p>
      <w:pPr>
        <w:pStyle w:val="BookText"/>
        <w:rPr/>
      </w:pPr>
      <w:bookmarkEnd w:id="395"/>
      <w:r>
        <w:rPr>
          <w:rFonts w:ascii="Amiri" w:hAnsi="Amiri" w:eastAsia="Amiri" w:cs="Amiri"/>
          <w:color w:val="111111"/>
          <w:sz w:val="28"/>
          <w:sz w:val="28"/>
          <w:szCs w:val="28"/>
          <w:rtl w:val="true"/>
          <w:lang w:bidi="ar-SA"/>
        </w:rPr>
        <w:t>تَجیءُ فَتَسمَعُ ما صُنِعَ بِجَدِّها،قالَ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فَقَعَدَت خَلفَ السِّترِ،ثُمَّ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جودی بِدَمعِکِ المَسکوبِ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وصِحنَ النِّساءُ،فَقالَ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البابَ،فَاجتَمَعَ أهلُ المَدینَةِ عَلَی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إلَیهِم أبو عَبدِ اللّهِ علیه السّلام صَبِیٌّ لَنا غُشِیَ عَلَیهِ،فَصِحنَ النِّساءُ</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إنشاد الشعر فی مصیبتهم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الإمام الصادق علیه السّلام </w:t>
      </w:r>
      <w:r>
        <w:rPr>
          <w:rFonts w:eastAsia="IRNazanin" w:cs="IRNazanin"/>
          <w:color w:val="111111"/>
          <w:sz w:val="28"/>
          <w:szCs w:val="28"/>
          <w:rtl w:val="true"/>
          <w:lang w:bidi="fa-IR"/>
        </w:rPr>
        <w:t>).</w:t>
      </w:r>
    </w:p>
    <w:p>
      <w:pPr>
        <w:pStyle w:val="Heading4"/>
        <w:numPr>
          <w:ilvl w:val="3"/>
          <w:numId w:val="1"/>
        </w:numPr>
        <w:rPr/>
      </w:pPr>
      <w:bookmarkStart w:id="396" w:name="__RefHeading___Toc5890471_3381743652"/>
      <w:bookmarkStart w:id="397" w:name="_Toc145"/>
      <w:bookmarkEnd w:id="396"/>
      <w:r>
        <w:rPr/>
        <w:t>6/2</w:t>
      </w:r>
      <w:r>
        <w:rPr>
          <w:rtl w:val="true"/>
        </w:rPr>
        <w:t xml:space="preserve"> </w:t>
      </w:r>
      <w:r>
        <w:rPr>
          <w:rtl w:val="true"/>
        </w:rPr>
        <w:t>شِدَّةُ حُزنِ الإِمامِ الصّادِقِ علیه السّلام عِندَ ذِکرِ مَصائِبِ جَدِّهِ‌</w:t>
      </w:r>
      <w:bookmarkEnd w:id="3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عمارة المنشد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الحُسَینُ علیه السّلام عِندَ أبی عَبدِ اللّهِ علیه السّلام فی یَومٍ قَطُّ، فَرُئِیَ أبو عَبدِ اللّهِ علیه السّلام مُتَبَسِّماً فی ذلِکَ الیَومِ إلَی اللَّیلِ،وکانَ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 عَبرَةُ کُلِّ مُؤمِنٍ</w:t>
      </w:r>
      <w:r>
        <w:rPr>
          <w:rFonts w:eastAsia="Amiri" w:cs="Amiri" w:ascii="Amiri" w:hAnsi="Amiri"/>
          <w:color w:val="111111"/>
          <w:sz w:val="28"/>
          <w:szCs w:val="28"/>
          <w:rtl w:val="true"/>
          <w:lang w:bidi="ar-SA"/>
        </w:rPr>
        <w:t xml:space="preserve">. </w:t>
      </w:r>
      <w:r>
        <w:rPr>
          <w:rStyle w:val="FootnoteAnchor"/>
          <w:rtl w:val="true"/>
        </w:rPr>
        <w:footnoteReference w:id="534"/>
      </w:r>
      <w:bookmarkStart w:id="398" w:name="pg14245_128550"/>
    </w:p>
    <w:p>
      <w:pPr>
        <w:pStyle w:val="Heading3"/>
        <w:numPr>
          <w:ilvl w:val="2"/>
          <w:numId w:val="1"/>
        </w:numPr>
        <w:rPr/>
      </w:pPr>
      <w:bookmarkStart w:id="399" w:name="__RefHeading___Toc5890473_3381743652"/>
      <w:bookmarkStart w:id="400" w:name="_Toc146"/>
      <w:bookmarkEnd w:id="398"/>
      <w:bookmarkEnd w:id="399"/>
      <w:r>
        <w:rPr>
          <w:rtl w:val="true"/>
        </w:rPr>
        <w:t>الفصل الثالث</w:t>
      </w:r>
      <w:r>
        <w:rPr>
          <w:rtl w:val="true"/>
        </w:rPr>
        <w:t>:</w:t>
      </w:r>
      <w:r>
        <w:rPr>
          <w:rtl w:val="true"/>
        </w:rPr>
        <w:t>أهمّیة یوم عاشوراء وآدابه</w:t>
      </w:r>
      <w:bookmarkEnd w:id="400"/>
    </w:p>
    <w:p>
      <w:pPr>
        <w:pStyle w:val="Heading4"/>
        <w:numPr>
          <w:ilvl w:val="3"/>
          <w:numId w:val="1"/>
        </w:numPr>
        <w:rPr/>
      </w:pPr>
      <w:bookmarkStart w:id="401" w:name="__RefHeading___Toc5890475_3381743652"/>
      <w:bookmarkStart w:id="402" w:name="_Toc147"/>
      <w:bookmarkEnd w:id="401"/>
      <w:r>
        <w:rPr/>
        <w:t>1/3</w:t>
      </w:r>
      <w:r>
        <w:rPr>
          <w:rtl w:val="true"/>
        </w:rPr>
        <w:t xml:space="preserve"> </w:t>
      </w:r>
      <w:r>
        <w:rPr>
          <w:rtl w:val="true"/>
        </w:rPr>
        <w:t>عَظَمَةُ مُصیبَةِ عاشوراءَ</w:t>
      </w:r>
      <w:bookmarkEnd w:id="402"/>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عبد اللّه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اللّهِ،کَیفَ صارَ یَومُ عاشوراءَ یَومَ مُصیبَةٍ وغَمٍّ وجَزَعٍ وبُکاءٍ دونَ الیَومِ الَّذی قُبِضَ فیهِ رَسولُ اللّهِ صلّی اللّه علیه و آله،وَالیَومِ الَّذی ماتَت فیهِ فاطِمَةُ علیها السّلام،وَالیَومِ الَّذی قُتِلَ فیهِ أمیرُ المُؤمِنینَ علیه السّلام،وَالیَومِ الَّذی قُتِلَ فیهِ الحَسَنُ علیه السّلام بِالسَّمِّ؟فَقالَ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الحُسَینِ علیه السّلام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مُصیبَةً مِن جَمیعِ سائِرِ الأَیّامِ؛وذلِکَ أنَّ أصحابَ الکِساءِ الَّذینَ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أکرَمَ الخَلقِ عَلَی اللّهِ تَعالی کانوا خَمسَةً،فَلَمّا مَضی عَنهُمُ النَّبِیُّ صلّی اللّه علیه و آله بَقِیَ أمیرُ المُؤمِنینَ وفاطِمَةُ وَالحَسَنُ وَالحُسَینُ علیهم السّلام،فَکانَ فیهِم لِلنّاسِ عَزاءٌ وسَلوَةٌ،فَلَمّا مَضَت فاطِمَةُ علیها السّلام کانَ فی أمیرِ المُؤمِنینَ وَالحَسَنِ وَالحُسَینِ علیهم السّلام لِلنّاسِ عَزاءٌ وسَلوَةٌ، فَلَمّا مَضی مِنهُم أمیرُ المُؤمِنینَ علیه السّلام کانَ لِلنّاسِ فِی الحَسَنِ وَالحُسَینِ علیهما السّلام عَزاءٌ وسَلوَةٌ،</w:t>
      </w:r>
    </w:p>
    <w:p>
      <w:pPr>
        <w:pStyle w:val="BookText"/>
        <w:rPr/>
      </w:pPr>
      <w:r>
        <w:rPr>
          <w:rFonts w:ascii="Amiri" w:hAnsi="Amiri" w:eastAsia="Amiri" w:cs="Amiri"/>
          <w:color w:val="111111"/>
          <w:sz w:val="28"/>
          <w:sz w:val="28"/>
          <w:szCs w:val="28"/>
          <w:rtl w:val="true"/>
          <w:lang w:bidi="ar-SA"/>
        </w:rPr>
        <w:t>فَلَمّا مَضَی الحَسَنُ علیه السّلام کانَ لِلنّاسِ فِی الحُسَینِ علیه السّلام عَزاءٌ وسَلوَةٌ،فَلَمّا قُتِلَ الحُسَینُ علیه السّلام لَم یَکُن بَقِیَ مِن أهلِ الکِساءِ أحَدٌ لِلنّاسِ فیهِ بَعدَهُ عَزاءٌ وسَلوَةٌ،فَکانَ ذَهابُهُ کَذَهابِ جَمیعِهِم،کَما کانَ بَقاؤُهُ کَبَقاءِ جَمیعِهِم،فَلِذلِکَ صارَ یَومُهُ أعظَمَ 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اللّهِ،فَلِمَ لَم یَکُن لِلنّاسِ فی عَلِیِّ بنِ الحُسَینِ علیه السّلام عَزاءٌ وسَلوَةٌ مِثلُ ما کانَ لَهُم فی آبائِهِ علیهم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بَلی،إنَّ عَلِیَّ بنَ الحُسَینِ علیه السّلام کانَ سَیِّدَ العابِدینَ وإماماً وحُجَّةً عَلَی الخَلقِ بَعدَ آبائِهِ الماضینَ،ولکِنَّهُ لَم یَلقَ رَسولَ اللّهِ صلّی اللّه علیه و آله ولَم یَسمَع مِنهُ،وکانَ عِلمُهُ وِراثَةً عَن أبیهِ عَن جَدِّهِ عَن النَّبِیِّ صلّی اللّه علیه و آله وکانَ أمیرُ المُؤمِنینَ وفاطِمَةُ وَالحَسَنُ وَالحُسَینُ علیهم السّلام قَد شاهَدَهُمُ النّاسُ مَعَ رَسولِ اللّهِ صلّی اللّه علیه و آله فی أحوالٍ تَتَوالی،فَکانوا مَتی نَظَروا إلی أحَدٍ مِنهُم تَذَکَّروا حالَهُ مَعَ رَسولِ اللّهِ صلّی اللّه علیه و آله،وقَولَ رَسولِ اللّهِ لَهُ وفیهِ،فَلَمّا مَضَوا فَقَدَ النّاسُ مُشاهَدَةَ الأَکرَمینَ عَلَی اللّهِ عَزَّ وجَلَّ ولَم یَکُن فی أحَدٍ مِنهُم فَقدُ جَمیعِهِم إلّافی فَقدِ الحُسَینِ علیه السّلام،لِأَنَّهُ مَضی آخِرَهُم،فَلِذلِکَ صارَ یَومُهُ أعظَمَ الأَیّامِ 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اللّهِ،فَکَیفَ سَمَّتِ العامَّةُ یَومَ عاشوراءَ یَومَ بَرَکَةٍ؟</w:t>
      </w:r>
    </w:p>
    <w:p>
      <w:pPr>
        <w:pStyle w:val="BookText"/>
        <w:rPr/>
      </w:pPr>
      <w:r>
        <w:rPr>
          <w:rFonts w:ascii="Amiri" w:hAnsi="Amiri" w:eastAsia="Amiri" w:cs="Amiri"/>
          <w:color w:val="111111"/>
          <w:sz w:val="28"/>
          <w:sz w:val="28"/>
          <w:szCs w:val="28"/>
          <w:rtl w:val="true"/>
          <w:lang w:bidi="ar-SA"/>
        </w:rPr>
        <w:t>فَبَکی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تَقَرَّبَ النّاسُ بِالشّامِ إلی یَزیدَ،فَوَضَعوا لَهُ الأَخبارَ،وأخَذوا عَلَیهِ الجَوائِزَ مِنَ الأَموالِ،فَکانَ مِمّا وَضَعوا لَهُ أمرُ هذَا الیَومِ،وأنَّهُ یَومُ بَرَکَةٍ لِیَعدِلَ النّاسَ فیهِ مِنَ الجَزَعِ وَالبُکاءِ وَالمُصیبَةِ وَالحُزنِ إلَی الفَرَحِ وَالسُّرورِ وَالتَّبَرُّکِ وَالاِستِعدادِ فیهِ،حَکَمَ اللّهُ مِمّا بَینَنا وبَینَهُم</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403" w:name="pg14245_128552"/>
    </w:p>
    <w:p>
      <w:pPr>
        <w:pStyle w:val="BookText"/>
        <w:rPr/>
      </w:pPr>
      <w:bookmarkEnd w:id="403"/>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علقمة بن مُحَمَّد الحضرمی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الرَّزِیَّةُ،وجَلَّت وعَظُمَتِ المُصیبَةُ بِکَ عَلَینا وعَلی جَمیعِ أهلِ الإِسلامِ،وجَلَّت وعَظُمَت مُصیبَتُکَ فِی السَّماواتِ عَلی جَمیعِ أهلِ السَّماواتِ</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المصیبة بک علینا وعلی جمیع أهل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من دون إسنادٍ إلی أحدٍ من أهل البیت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04" w:name="__RefHeading___Toc5890477_3381743652"/>
      <w:bookmarkStart w:id="405" w:name="_Toc148"/>
      <w:bookmarkEnd w:id="404"/>
      <w:r>
        <w:rPr/>
        <w:t>2/3</w:t>
      </w:r>
      <w:r>
        <w:rPr>
          <w:rtl w:val="true"/>
        </w:rPr>
        <w:t xml:space="preserve"> </w:t>
      </w:r>
      <w:r>
        <w:rPr>
          <w:rtl w:val="true"/>
        </w:rPr>
        <w:t>آدابُ یَومِ عاشوراءَ</w:t>
      </w:r>
      <w:bookmarkEnd w:id="405"/>
    </w:p>
    <w:p>
      <w:pPr>
        <w:pStyle w:val="Heading5"/>
        <w:numPr>
          <w:ilvl w:val="4"/>
          <w:numId w:val="1"/>
        </w:numPr>
        <w:rPr/>
      </w:pPr>
      <w:bookmarkStart w:id="406" w:name="__RefHeading___Toc5890479_3381743652"/>
      <w:bookmarkStart w:id="407" w:name="_Toc149"/>
      <w:bookmarkEnd w:id="406"/>
      <w:r>
        <w:rPr/>
        <w:t>2/3-1</w:t>
      </w:r>
      <w:r>
        <w:rPr>
          <w:rtl w:val="true"/>
        </w:rPr>
        <w:t xml:space="preserve"> </w:t>
      </w:r>
      <w:r>
        <w:rPr>
          <w:rtl w:val="true"/>
        </w:rPr>
        <w:t>تَعطیلُ الأَعمالِ الیَومِیَّةِ‌</w:t>
      </w:r>
      <w:bookmarkEnd w:id="407"/>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مالک الجهنی عن أبی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لا تَنتَشِرَ یَومَکَ فی حاجَةٍ فَافعَل،فَإِنَّهُ یَومُ نَحسٍ،لا تُقضی فیهِ حاجَةٌ،وإن قُضِیَت لَم یُبارَک لَهُ فیها،ولَم یَرَ رُشداً،ولا تَدَّخِرَنَّ لِمَنزِلِکَ شَیئاً،فَإِنَّهُ مَنِ ادَّخَرَ لِمَنزِلِهِ شَیئاً فی ذلِکَ الیَومِ لَم یُبارَکَ لَهُ فیما یَدَّخِرُهُ،ولا یُبارَکُ لَهُ فی أهلِه</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الحسن بن فضّال عن أبی الحسن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السَّعیَ فی حَوائِجِهِ یَومَ عاشوراءَ قَضَی اللّهُ لَهُ حَوائِجَ الدُّنیا وَالآخِرَةِ،ومَن کانَ یَومُ </w:t>
      </w:r>
      <w:bookmarkStart w:id="408" w:name="pg14245_128553"/>
    </w:p>
    <w:p>
      <w:pPr>
        <w:pStyle w:val="BookText"/>
        <w:rPr/>
      </w:pPr>
      <w:bookmarkEnd w:id="408"/>
      <w:r>
        <w:rPr>
          <w:rFonts w:ascii="Amiri" w:hAnsi="Amiri" w:eastAsia="Amiri" w:cs="Amiri"/>
          <w:color w:val="111111"/>
          <w:sz w:val="28"/>
          <w:sz w:val="28"/>
          <w:szCs w:val="28"/>
          <w:rtl w:val="true"/>
          <w:lang w:bidi="ar-SA"/>
        </w:rPr>
        <w:t>عاشوراءَ یَومَ مُصیبَتِهِ وحُزنِهِ وبُکائِهِ یَجعَلُ اللّهُ عز و جل یَومَ القِیامَةِ یَومَ فَرَحِهِ وسُرورِهِ، وقَرَّت بِنا فِی الجِنانِ عَینُهُ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فضّال،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حسن بن علیّ بن فضّال،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409" w:name="__RefHeading___Toc5890481_3381743652"/>
      <w:bookmarkStart w:id="410" w:name="_Toc150"/>
      <w:bookmarkEnd w:id="409"/>
      <w:r>
        <w:rPr/>
        <w:t>2/3-2</w:t>
      </w:r>
      <w:r>
        <w:rPr>
          <w:rtl w:val="true"/>
        </w:rPr>
        <w:t xml:space="preserve"> </w:t>
      </w:r>
      <w:r>
        <w:rPr>
          <w:rtl w:val="true"/>
        </w:rPr>
        <w:t>الاِجتِنابُ عَنِ المَلاذِّ</w:t>
      </w:r>
      <w:bookmarkEnd w:id="410"/>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عبد اللّه بن سنان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صَومِ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صُمهُ مِن غَیرِ تَبییتٍ </w:t>
      </w:r>
      <w:r>
        <w:rPr>
          <w:rStyle w:val="FootnoteAnchor"/>
          <w:rtl w:val="true"/>
        </w:rPr>
        <w:footnoteReference w:id="540"/>
      </w:r>
      <w:r>
        <w:rPr>
          <w:rFonts w:ascii="Amiri" w:hAnsi="Amiri" w:eastAsia="Amiri" w:cs="Amiri"/>
          <w:color w:val="111111"/>
          <w:sz w:val="28"/>
          <w:sz w:val="28"/>
          <w:szCs w:val="28"/>
          <w:rtl w:val="true"/>
          <w:lang w:bidi="ar-SA"/>
        </w:rPr>
        <w:t>وأفطِرهُ مِن غَیرِ تَشمیتٍ،ولا تَجعَلهُ یَومَ صَومٍ کَمَلاً،وَلیَکُن إفطارُکَ بَعدَ صَلاةِ العَصرِ بِسَاعَةٍ عَلی شَربَةٍ مِن ماءٍ،فَإِنَّهُ فی مِثلِ ذلِکَ الوَقتِ مِن ذلِکَ الیَومِ تَجَلَّتِ الهَیجاءُ عَن آلِ رَسولِ اللّهِ صلّی اللّه علیه و آله،وَانکَشَفَتِ المَلحَمَةُ عَنهُم،وفِی الأَرضِ مِنهُم ثَلاثونَ صَریعاً فی موالیهِم،یَعِزُّ عَلی رَسولِ اللّهِ صلّی اللّه علیه و آله مَصرَعُهُم، ولَو کانَ فِی الدُّنیا یَومَئِذٍ حَیّاً لَکانَ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المُعَزّی بِهِم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الیَومِ العاشِرِ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سَیِّدِنا أبی عَبدِ اللّهِ الحُسَینِ علیه السّلام مِن سَنَةِ إحدی وسِتّینَ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الهِجرَةِ،وهُوَ یَومٌ یَتَجَدَّدُ فیهِ أحزانُ آلِ مُحَمَّدٍ علیهم السّلام وشیعَتِهِم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الرِّوایَةُ عَنِ الصّادِقینَ علیهم السّلام بِاجتِنابِ المَلاذِّ،وإقامَةِ سُنَنِ المَصائِبِ، وَالإِمساکِ عَنِ الطَّعامِ وَالشَّرابِ إلی أن تَزولَ الشَّمسُ،وَالتَّغَذّی بَعدَ ذلِکَ بِما یَتَغَذّی بِهِ أصحابُ أهلِ المَصائِبِ،کَالأَلبانِ وما أشبَهَها دونَ المَلَذِّ مِنَ الطَّعامِ وَالشَّرابِ</w:t>
      </w:r>
      <w:r>
        <w:rPr>
          <w:rFonts w:eastAsia="Amiri" w:cs="Amiri" w:ascii="Amiri" w:hAnsi="Amiri"/>
          <w:color w:val="111111"/>
          <w:sz w:val="28"/>
          <w:szCs w:val="28"/>
          <w:rtl w:val="true"/>
          <w:lang w:bidi="ar-SA"/>
        </w:rPr>
        <w:t xml:space="preserve">. </w:t>
      </w:r>
      <w:r>
        <w:rPr>
          <w:rStyle w:val="FootnoteAnchor"/>
          <w:rtl w:val="true"/>
        </w:rPr>
        <w:footnoteReference w:id="542"/>
      </w:r>
      <w:bookmarkStart w:id="411" w:name="pg14245_128554"/>
    </w:p>
    <w:p>
      <w:pPr>
        <w:pStyle w:val="Heading5"/>
        <w:numPr>
          <w:ilvl w:val="4"/>
          <w:numId w:val="1"/>
        </w:numPr>
        <w:rPr/>
      </w:pPr>
      <w:bookmarkStart w:id="412" w:name="__RefHeading___Toc5890483_3381743652"/>
      <w:bookmarkStart w:id="413" w:name="_Toc151"/>
      <w:bookmarkEnd w:id="411"/>
      <w:bookmarkEnd w:id="412"/>
      <w:r>
        <w:rPr/>
        <w:t>2/3-3</w:t>
      </w:r>
      <w:r>
        <w:rPr>
          <w:rtl w:val="true"/>
        </w:rPr>
        <w:t xml:space="preserve"> </w:t>
      </w:r>
      <w:r>
        <w:rPr>
          <w:rtl w:val="true"/>
        </w:rPr>
        <w:t>إقامَةُ العَزاءِ فِی الدّارِ</w:t>
      </w:r>
      <w:bookmarkEnd w:id="413"/>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مالک الجهنی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یَومَ عاشوراءَ حَتّی یَظَلَّ عِندَهُ باکِیاً،لَقِیَ اللّهَ عَزَّ وجَلَّ یَومَ القِیامَةِ بِثَوابِ ألفَی ألفِ حَجَّةٍ،وألفَی ألفِ عُمرَةٍ،وألفَی ألفِ غَزوَةٍ،وثَوابُ کُلِّ حَجَّةٍ وعُمرَةٍ وغَزوَةٍ کَثَوابِ مَن حَجَّ وَاعتَمَرَ وغَزا مَعَ رَسولِ اللّهِ صلّی اللّه علیه و آله ومَعَ الأَئِمَّةِ الرّاشِدینَ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کانَ فی بُعدِ البِلادِ وأقاصیها،ولَم یُمکِنهُ المَصیرُ إلَیه فِی ذلِکَ الیَومِ؟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ذلِکَ الیَومُ بَرَزَ إلَی الصَّحراءِ أو صَعِدَ سَطحاً مُرتَفِعاً فی دارِهِ،وأومَأَ إلَیهِ بِالسَّلامِ،وَاجتَهَدَ عَلی قاتِلِهِ بِالدُّعاءِ،وصَلّی بَعدَهُ رَکعَتَینِ،یَفعَلُ ذلِکَ فی صَدرِ النَّهارِ قَبلَ الزَّوالِ،ثُمَّ لَیَندُبُ الحُسَینَ علیه السّلام ویَبکیهِ،ویَأمُرُ مَن فی دارِهِ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فی مصباح المتهجّد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یتّقیه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بِالبُکاءِ عَلَیهِ، ویُقیمُ فی دارِهِ مُصیبَتَهُ بِإِظهارِ الجَزَعِ عَلَیهِ،ویَتَلاقَونَ بِالبُکاءِ بَعضُهُم بَعضاً بِمُصابِ الحُسَینِ علیه السّلام،فَأَنَا ضامِنٌ لَهُم إذا فَعَلوا ذلِکَ عَلَی اللّهِ عز و جل جَمیعَ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الضّامِنُ لَهُم إذا فَعَلوا ذلِکَ وَالزَّعیمُ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لَهُم ذلِکَ وَالزَّعیمُ لِمَن فَعَلَ ذلِکَ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فَعَلَ ذلِکَ کُتِبَ لَهُ ثَوابُ ألفِ ألفِ حَجَّةٍ،وألفِ ألفِ عُمرَةٍ،وألفِ ألفِ غَزوَةٍ، کُلُّها مَعَ رَسولِ اللّهِ صلّی اللّه علیه و آله،وکانَ لَهُ ثَوابُ مُصیبَةِ کُلِّ نَبِیٍّ ورَسولٍ وصِدّیقٍ وشَهیدٍ ماتَ أو قُتِلَ،مُنذُ خَلَقَ اللّهُ الدُّنیا إلی أن تَقومَ السّاعَةُ</w:t>
      </w:r>
      <w:r>
        <w:rPr>
          <w:rFonts w:eastAsia="Amiri" w:cs="Amiri" w:ascii="Amiri" w:hAnsi="Amiri"/>
          <w:color w:val="111111"/>
          <w:sz w:val="28"/>
          <w:szCs w:val="28"/>
          <w:rtl w:val="true"/>
          <w:lang w:bidi="ar-SA"/>
        </w:rPr>
        <w:t xml:space="preserve">. </w:t>
      </w:r>
      <w:r>
        <w:rPr>
          <w:rStyle w:val="FootnoteAnchor"/>
          <w:rtl w:val="true"/>
        </w:rPr>
        <w:footnoteReference w:id="544"/>
      </w:r>
      <w:bookmarkStart w:id="414" w:name="pg14245_128555"/>
    </w:p>
    <w:p>
      <w:pPr>
        <w:pStyle w:val="Heading5"/>
        <w:numPr>
          <w:ilvl w:val="4"/>
          <w:numId w:val="1"/>
        </w:numPr>
        <w:rPr/>
      </w:pPr>
      <w:bookmarkStart w:id="415" w:name="__RefHeading___Toc5890485_3381743652"/>
      <w:bookmarkStart w:id="416" w:name="_Toc152"/>
      <w:bookmarkEnd w:id="414"/>
      <w:bookmarkEnd w:id="415"/>
      <w:r>
        <w:rPr/>
        <w:t>2/3-4</w:t>
      </w:r>
      <w:r>
        <w:rPr>
          <w:rtl w:val="true"/>
        </w:rPr>
        <w:t xml:space="preserve"> </w:t>
      </w:r>
      <w:r>
        <w:rPr>
          <w:rtl w:val="true"/>
        </w:rPr>
        <w:t>شِدَّةُ الحُزنِ وَالبُکاءِ</w:t>
      </w:r>
      <w:bookmarkEnd w:id="416"/>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إبراهیم بن أبی محمود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صَلَواتُ اللّهِ عَلَیهِ إذا دَخَلَ شَهرُ المُحَرَّمِ لا یُری ضاحِکاً،وکانَتِ الکَآبَةُ تَغلِبُ عَلَیهِ حَتّی یَمضِیَ مِنهُ عَشَرَةُ أیّامٍ،فَإِذا کانَ یَومُ العاشِرِ،کانَ ذلِکَ الیَومُ یَومَ مُصیبَتِهِ وحُزنِهِ وبُکائِهِ،ویَقولُ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الیَومُ الَّذی قُتِلَ فیهِ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عبد الملک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یَومُ عاشوراءَ فَیَومٌ اصیبَ فیهِ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إلّایَومُ حُزنٍ ومُصیبَةٍ دَخَلَت عَلی أهلِ السَّماءِ،وأهلِ الأَرضِ،وجَمیعِ المُؤمِنینَ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5"/>
        <w:numPr>
          <w:ilvl w:val="4"/>
          <w:numId w:val="1"/>
        </w:numPr>
        <w:rPr/>
      </w:pPr>
      <w:bookmarkStart w:id="417" w:name="__RefHeading___Toc5890487_3381743652"/>
      <w:bookmarkStart w:id="418" w:name="_Toc153"/>
      <w:bookmarkEnd w:id="417"/>
      <w:r>
        <w:rPr/>
        <w:t>2/3-5</w:t>
      </w:r>
      <w:r>
        <w:rPr>
          <w:rtl w:val="true"/>
        </w:rPr>
        <w:t xml:space="preserve"> </w:t>
      </w:r>
      <w:r>
        <w:rPr>
          <w:rtl w:val="true"/>
        </w:rPr>
        <w:t>التَّعزِیَةُ بِالمَأثورِ</w:t>
      </w:r>
      <w:bookmarkEnd w:id="418"/>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مالک الجهنی عن أبی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إقامَةِ المَأتَمِ فی یَومِ عاشوراءَ لِلإِمامِ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یُعَزّی بَعضُهُم بَعضاً؟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اجورَنا بِمُصابِنا بِالحُسَینِ علیه السّلام،وجَعَلَنا وإیّاکُم مِنَ الطّالِبینَ بِثَأرِهِ مَعَ وَلِیِّهِ الإِمامِ المَهدِیِّ مِن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47"/>
      </w:r>
      <w:bookmarkStart w:id="419" w:name="pg14245_128556"/>
    </w:p>
    <w:p>
      <w:pPr>
        <w:pStyle w:val="Heading5"/>
        <w:numPr>
          <w:ilvl w:val="4"/>
          <w:numId w:val="1"/>
        </w:numPr>
        <w:rPr/>
      </w:pPr>
      <w:bookmarkStart w:id="420" w:name="__RefHeading___Toc5890489_3381743652"/>
      <w:bookmarkStart w:id="421" w:name="_Toc154"/>
      <w:bookmarkEnd w:id="419"/>
      <w:bookmarkEnd w:id="420"/>
      <w:r>
        <w:rPr/>
        <w:t>2/3-6</w:t>
      </w:r>
      <w:r>
        <w:rPr>
          <w:rtl w:val="true"/>
        </w:rPr>
        <w:t xml:space="preserve"> </w:t>
      </w:r>
      <w:r>
        <w:rPr>
          <w:rtl w:val="true"/>
        </w:rPr>
        <w:t>الصَّلاةُ وَالدُّعاءُ وَالزِّیارَةُ بِالمَأثورِ</w:t>
      </w:r>
      <w:bookmarkEnd w:id="421"/>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جَعفَرِ بنِ مُحَمَّدٍ علیه السّلام فی یَومِ عاشوراءَ،فَأَلفَیتُهُ کاسِفَ اللَّونِ ظاهِرَ الحُزنِ،ودُموعُهُ تَنحَدِرُ مِن عَینَیهِ کَاللُّؤلُؤِ المُتَساقِطِ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 لا أبکَی اللّهُ عَینَیکَ؟</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فی غَفلَةٍ أنتَ؟أما عَلِمتَ أنَّ الحُسَینَ بنَ عَلِیٍّ اصیبَ فی مِثلِ هذَا الیَومِ؟فَقُلتُ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الإقبال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سیّدی وإنّما أتیتک مقتبساً منک فیه علماً ومستفیداً منک لتفیدنی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 وعمّا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سیّدی فی صومه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سَیِّدی،فَما قَولُکَ فی صَومِهِ؟</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صُمهُ مِن غَیرِ تَبییتٍ،وأفطِرهُ مِن غَیرِ تَشمیتٍ،ولا تَجعَلهُ یَومَ صَومٍ کَمَلاً،وَلیَکُن إفطارُکَ بَعدَ صَلاةِ العَصرِ بِساعَةٍ عَلی شَربَةٍ مِن ماءٍ؛فَإِنَّهُ فی مِثلِ ذلِکَ الوَقتِ مِن ذلِکَ الیَومِ تَجَلَّتِ الهَیجاءُ عَن آلِ رَسولِ اللّهِ وَانکَشَفَتِ المَلحَمَةُ </w:t>
      </w:r>
      <w:r>
        <w:rPr>
          <w:rStyle w:val="FootnoteAnchor"/>
          <w:rtl w:val="true"/>
        </w:rPr>
        <w:footnoteReference w:id="549"/>
      </w:r>
      <w:r>
        <w:rPr>
          <w:rFonts w:ascii="Amiri" w:hAnsi="Amiri" w:eastAsia="Amiri" w:cs="Amiri"/>
          <w:color w:val="111111"/>
          <w:sz w:val="28"/>
          <w:sz w:val="28"/>
          <w:szCs w:val="28"/>
          <w:rtl w:val="true"/>
          <w:lang w:bidi="ar-SA"/>
        </w:rPr>
        <w:t>عَنهُم، وفِی الأَرضِ مِنهُم ثَلاثونَ صَریعاً فی مَوالیهِم،یَعِزُّ عَلی رَسولِ اللّهِ صلّی اللّه علیه و آله مَصرَعُهُم،ولَو کانَ فی الدُّنیا یَومَئِذٍ حَیّاً لَکانَ صَلَواتُ اللّهِ عَلَیهِ هُوَ المُعَزّی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وبَکی أبو عَبدِ اللّهِ علیه السّلام حَتَّی اخضَلَّت لِحیَتُهُ بِدُموعِهِ،ثُمَّ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ذِکرُهُ لَمّا خَلَقَ النّورَ خَلَقَهُ یَومَ الجُمُعَةِ فی تَقدیرِهِ فی أوَّلِ یَومٍ مِن شَهرِ رَمَضانَ، وخَلَقَ الظُّلمَةَ فی یَومِ الأَربِعاءِ،یَومُ عاشوراءَ فی مِثلِ ذلِکَ،یَعنی یَومَ العاشِرِ مِن شَهرِ المُحَرَّمِ فی تَقدیرِهِ،وجَعَلَ لِکُلٍّ مِنهُما شِرعَةً ومِنهاجاً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 اللّهِ بنَ سِنانٍ،إنَّ أفضَلَ ما تَأتی بِهِ فی هذَا الیَومِ أن تَعمِدَ إلی ثِیابٍ طاهِرَةٍ </w:t>
      </w:r>
    </w:p>
    <w:p>
      <w:pPr>
        <w:pStyle w:val="BookText"/>
        <w:rPr/>
      </w:pPr>
      <w:r>
        <w:rPr>
          <w:rFonts w:ascii="Amiri" w:hAnsi="Amiri" w:eastAsia="Amiri" w:cs="Amiri"/>
          <w:color w:val="111111"/>
          <w:sz w:val="28"/>
          <w:sz w:val="28"/>
          <w:szCs w:val="28"/>
          <w:rtl w:val="true"/>
          <w:lang w:bidi="ar-SA"/>
        </w:rPr>
        <w:t>فَتَلبَسَها وتَتَسَلَّبَ،قُلتُ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التَّسَلُّبُ؟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أن نستنتج من هذا النصّ أنّ العزاء علی سیّد الشهداء وأصحابه الأبرار إذا کان بالنحو المتعارف فهو مطلوب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السِّلاب،وهی ثیاب المأتم السود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تُحَلِّلُ أزرارَکَ،وتَکشِفُ عَن ذِراعَیکَ کَهَیئَةِ أصحابِ المَصائِبِ،ثُمَّ تَخرُجُ إلی أرضٍ مُقفِرَةٍ أو مَکانٍ لا یَراکَ بِهِ أحَدٌ،أو تَعمِدُ إلی مَنزِلٍ لَکَ خالٍ،أو فی خَلوَةٍ مُنذُ حینِ یَرتَفِعُ النَّهارُ،فَتُصَلّی أربَعَ رَکَعاتٍ تُحسِنُ رُکوعَها وسُجودَها وخُشوعَها، وتُسَلِّمُ بَینَ کُلِّ رَکعَتَینِ،تَقرَأُ فِی الاُولی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اخرَیَینِ،تَقرَأُ فِی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وسورَةَ الأَحزابِ،وفِی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تَیَسَّرَ مِنَ القُرآنِ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تُسَلِّمُ </w:t>
      </w:r>
      <w:r>
        <w:rPr>
          <w:rStyle w:val="FootnoteAnchor"/>
          <w:rtl w:val="true"/>
        </w:rPr>
        <w:footnoteReference w:id="551"/>
      </w:r>
      <w:r>
        <w:rPr>
          <w:rFonts w:ascii="Amiri" w:hAnsi="Amiri" w:eastAsia="Amiri" w:cs="Amiri"/>
          <w:color w:val="111111"/>
          <w:sz w:val="28"/>
          <w:sz w:val="28"/>
          <w:szCs w:val="28"/>
          <w:rtl w:val="true"/>
          <w:lang w:bidi="ar-SA"/>
        </w:rPr>
        <w:t>وتُحَوِّلُ وَجهَکَ نَحوَ قَبرِ الحُسَینِ علیه السّلام ومَضجَعِهِ،فَتُمَثِّلُ لِنَفسِکَ مَصرَعَهُ ومَن کانَ مَعَهُ مِن وُلدِهِ وأهلِهِ،وتُسَلِّمُ وتُصَلّی عَلَیهِ،وتَلعَنُ قاتِلیهِ وتَبرَأُ مِن أفعالِهِم،یَرفَعُ اللّهُ عز و جل لَکَ بِذلِکَ فِی الجَنَّةِ مِنَ الدَّرَجاتِ،ویَحُطُّ عَنکَ مِنَ السَّیِّئاتِ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تَسعی مِنَ المَوضِعِ الَّذی أنتَ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صَحراءَ أو فَضاءً أو أیَّ شَیءٍ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خُطُواتٍ،تَقولُ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بِقَضاءِ اللّهِ وتَسلیماً لِأَمرِهِ،وَلیَکُن عَلَیکَ فی ذلِکَ الکَآبَةُ وَالحُزنُ،وأکثِر مِن ذِکرِ اللّهِ سُبحانَهُ وَالاِستِرجاعِ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سَعیِکَ وفِعلِکَ هذا،فَقِف فی مَوضِعِکَ الَّذی صَلَّیتَ فیهِ،ثُمَّ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الفَجَرَةَ الَّذینَ شاقّوا رَسولَکَ وحارَبوا أولِیاءَکَ،وعَبَدوا غَیرَکَ وَاستَحَلّوا مَحارِمَکَ،وَالعَنِ القادَةَ وَالأَتباعَ ومَن کانَ مِنهُم فَخَبَّ </w:t>
      </w:r>
      <w:r>
        <w:rPr>
          <w:rStyle w:val="FootnoteAnchor"/>
          <w:rtl w:val="true"/>
        </w:rPr>
        <w:footnoteReference w:id="552"/>
      </w:r>
      <w:r>
        <w:rPr>
          <w:rFonts w:ascii="Amiri" w:hAnsi="Amiri" w:eastAsia="Amiri" w:cs="Amiri"/>
          <w:color w:val="111111"/>
          <w:sz w:val="28"/>
          <w:sz w:val="28"/>
          <w:szCs w:val="28"/>
          <w:rtl w:val="true"/>
          <w:lang w:bidi="ar-SA"/>
        </w:rPr>
        <w:t>وأوضَعَ مَعَهُم أو رَضِیَ بِفِعلِهِم لَعناً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وعَجِّل فَرَجَ آلِ مُحَمَّدٍ،وَاجعَل صَلَواتِکَ عَلَیهِ وعَلَیهِم،وَاستَنقِذهُم مِن أیدِی المُنافِقینَ المُضِلّینَ وَالکَفَرَةِ الجاحِدینَ،وَافتَح لَهُم فَتحاً یَسیراً،وأتِح لَهُم رَوحاً وفَرَجاً قَریباً،وَاجعَل لَهُم مِن لَدُنکَ عَلی عَدُوِّکَ وعَدُوِّهِم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وَاقنُت بِهذَا الدُّعاءِ،وقُل وأنتَ تومِئُ إلی أعداءِ آلِ مُحَمَّدٍ صَلَّی اللّهُ عَلَیهِ وعَلَیهِم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اللّهُمَّ،إنَّ کَثیراً مِنَ الاُمَّةِ ناصَبَتِ المُستَحفَظینَ مِنَ الأَئِمَّةِ،وکَفَرَت بِالکَلِمَةِ وعَکَفَت عَلَی القادَةِ الظَّلَمَةِ،وهَجَرَتِ الکِتابَ وَالسُّنَّةَ،وعَدَلَت عَنِ الحَبلَینِ الَّذَینِ أمَرتَ بِطاعَتِهِما وَالتَّمَسُّکِ بِهِما،فَأَماتَتِ الحَقَّ وجارَت عَنِ القَصدِ،ومالَأَتِ </w:t>
      </w:r>
      <w:r>
        <w:rPr>
          <w:rStyle w:val="FootnoteAnchor"/>
          <w:rtl w:val="true"/>
        </w:rPr>
        <w:footnoteReference w:id="553"/>
      </w:r>
      <w:r>
        <w:rPr>
          <w:rFonts w:ascii="Amiri" w:hAnsi="Amiri" w:eastAsia="Amiri" w:cs="Amiri"/>
          <w:color w:val="111111"/>
          <w:sz w:val="28"/>
          <w:sz w:val="28"/>
          <w:szCs w:val="28"/>
          <w:rtl w:val="true"/>
          <w:lang w:bidi="ar-SA"/>
        </w:rPr>
        <w:t xml:space="preserve">الأَحزابَ وحَرَّفَتِ الکِتابَ،وکَفَرَت بِالحَقِّ لَمّا جاءَها،وتَمَسَّکَت بِالباطِلِ لَمَّا اعتَرَضَها،وضَیَّعَت حَقَّکَ وأضَلَّت خَلقَکَ،وقَتَلَت أولادَ نَبِیِّکَ وخِیَرَةَ عِبادِکَ وحَمَلَةَ </w:t>
      </w:r>
    </w:p>
    <w:p>
      <w:pPr>
        <w:pStyle w:val="BookText"/>
        <w:rPr/>
      </w:pPr>
      <w:r>
        <w:rPr>
          <w:rFonts w:ascii="Amiri" w:hAnsi="Amiri" w:eastAsia="Amiri" w:cs="Amiri"/>
          <w:color w:val="111111"/>
          <w:sz w:val="28"/>
          <w:sz w:val="28"/>
          <w:szCs w:val="28"/>
          <w:rtl w:val="true"/>
          <w:lang w:bidi="ar-SA"/>
        </w:rPr>
        <w:t>عِلمِکَ ووَرَثَةَ حِکمَتِکَ ووَحیِکَ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اللّهُمَّ،فَزَلزِل أقدامَ أعدائِکَ وأعداءِ رَسولِکَ وأهلِ بَیتِ رَسولِکَ،اللّهُمَّ،وأخرِب دِیارَهُم وَافلُل سِلاحَهُم،وخالِف بَینَ کَلِمَتِهِم وفُتَّ فی أعضادِهِم،وأوهِن کَیدَهُم وَاضرِبهُم بِسَیفِکَ القاطِعِ،وَارمِهِم بِحَجَرِکَ الدّامِغِ،وطُمَّهُم بِالبَلاءِ طَمّاً،وقُمَّهُم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استَأصِلْهُم ولا تدع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بِالعَذابِ قَمّاً،وعَذِّبهُم عَذاباً نُکراً،وخُذهُم بِالسِّنینَ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وَالمَثُلاتِ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 أهلَکتَ بِها أعداءَکَ،إنَّکَ ذو نَقِمَةٍ مِنَ المُجرِمینَ،اللّهُمَّ،إنَّ سُنَّتَکَ ضائِعَةٌ،وأحکامَکَ مُعَطَّلَةٌ، وعِترَةَ نَبِیِّکَ فِی الأَرضِ هائِمَةٌ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اللّهُمَّ،فَأَعِنِ الحَقَّ وأهلَهُ وَاقمَعِ الباطِلَ وأهلَهُ،ومُنَّ عَلَینا بِالنَّجاةِ وَاهدِنا إلَی الإِیمانِ،وعَجِّل فَرَجَنا وَانظِمهُ بِفَرَجِ أولِیائِکَ،وَاجعَلهُم لَنا وُدّاً وَاجعَلنا لَهُم وَفداً، اللّهُمَّ،وأهلِک مَن جَعَلَ یَومَ قَتلِ ابنِ نَبِیِّکَ وخِیَرَتِکَ عیداً،وَاستَهَلَّ بِهِ فَرَحاً ومَرَحاً، وخُذ آخِرَهُم کَما أخَذتَ أوَّلَهُم،وأضعِفِ اللّهُمَّ العَذابَ وَالتَّنکیلَ عَلی ظالِمِی أهلِ بَیتِ نَبِیِّکَ،وأهلِک أشیاعَهُم وقادَتَهُم،وأبِر </w:t>
      </w:r>
      <w:r>
        <w:rPr>
          <w:rStyle w:val="FootnoteAnchor"/>
          <w:rtl w:val="true"/>
        </w:rPr>
        <w:footnoteReference w:id="555"/>
      </w:r>
      <w:r>
        <w:rPr>
          <w:rFonts w:ascii="Amiri" w:hAnsi="Amiri" w:eastAsia="Amiri" w:cs="Amiri"/>
          <w:color w:val="111111"/>
          <w:sz w:val="28"/>
          <w:sz w:val="28"/>
          <w:szCs w:val="28"/>
          <w:rtl w:val="true"/>
          <w:lang w:bidi="ar-SA"/>
        </w:rPr>
        <w:t>حُماتَهُم وجَماعَتَهُم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اللّهُمَّ،وضاعِف صَلَواتِکَ ورَحمَتَکَ وبَرَکاتِکَ عَلی عِترَةِ نَبِیِّکَ،العِترَةِ الضّائِعَةِ الخائِفَةِ المُستَذَلَّةِ،بَقِیَّةِ الشَّجَرَةِ الطَّیِّبَةِ الزّاکِیَةِ المُبارَکَةِ،وأعلِ اللّهُمَّ کَلِمَتَهُم،وأفلِج </w:t>
      </w:r>
      <w:r>
        <w:rPr>
          <w:rStyle w:val="FootnoteAnchor"/>
          <w:rtl w:val="true"/>
        </w:rPr>
        <w:footnoteReference w:id="556"/>
      </w:r>
      <w:r>
        <w:rPr>
          <w:rFonts w:ascii="Amiri" w:hAnsi="Amiri" w:eastAsia="Amiri" w:cs="Amiri"/>
          <w:color w:val="111111"/>
          <w:sz w:val="28"/>
          <w:sz w:val="28"/>
          <w:szCs w:val="28"/>
          <w:rtl w:val="true"/>
          <w:lang w:bidi="ar-SA"/>
        </w:rPr>
        <w:t xml:space="preserve">حُجَّتَهُم،وَاکشِفِ البَلاءَ وَاللَّأواءَ </w:t>
      </w:r>
      <w:r>
        <w:rPr>
          <w:rStyle w:val="FootnoteAnchor"/>
          <w:rtl w:val="true"/>
        </w:rPr>
        <w:footnoteReference w:id="557"/>
      </w:r>
      <w:r>
        <w:rPr>
          <w:rFonts w:ascii="Amiri" w:hAnsi="Amiri" w:eastAsia="Amiri" w:cs="Amiri"/>
          <w:color w:val="111111"/>
          <w:sz w:val="28"/>
          <w:sz w:val="28"/>
          <w:szCs w:val="28"/>
          <w:rtl w:val="true"/>
          <w:lang w:bidi="ar-SA"/>
        </w:rPr>
        <w:t xml:space="preserve">وحَنادِسَ </w:t>
      </w:r>
      <w:r>
        <w:rPr>
          <w:rStyle w:val="FootnoteAnchor"/>
          <w:rtl w:val="true"/>
        </w:rPr>
        <w:footnoteReference w:id="558"/>
      </w:r>
      <w:r>
        <w:rPr>
          <w:rFonts w:ascii="Amiri" w:hAnsi="Amiri" w:eastAsia="Amiri" w:cs="Amiri"/>
          <w:color w:val="111111"/>
          <w:sz w:val="28"/>
          <w:sz w:val="28"/>
          <w:szCs w:val="28"/>
          <w:rtl w:val="true"/>
          <w:lang w:bidi="ar-SA"/>
        </w:rPr>
        <w:t xml:space="preserve">الأَباطیلِ وَالعَمی عَنهُم،وثَبِّت قُلوبَ شیعَتِهِم وحِزبِکَ عَلی طاعَتِهِم ووِلایَتِهِم ونُصرَتِهِم ومُوالاتِهِم،وأعِنهُم وَامنَحُهمُ </w:t>
      </w:r>
    </w:p>
    <w:p>
      <w:pPr>
        <w:pStyle w:val="BookText"/>
        <w:rPr/>
      </w:pPr>
      <w:r>
        <w:rPr>
          <w:rFonts w:ascii="Amiri" w:hAnsi="Amiri" w:eastAsia="Amiri" w:cs="Amiri"/>
          <w:color w:val="111111"/>
          <w:sz w:val="28"/>
          <w:sz w:val="28"/>
          <w:szCs w:val="28"/>
          <w:rtl w:val="true"/>
          <w:lang w:bidi="ar-SA"/>
        </w:rPr>
        <w:t xml:space="preserve">الصَّبرَ عَلَی الأَذی فیکَ،وَاجعَل لَهُم أیّاماً مَشهودَةً وأوقاتاً مَحمودَةً مَسعودَةً یوشِکُ فیها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أوراقیها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کما تری،والصواب ما أثبتناه کما فی المصادرالاُخری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فَرَجُهُم،وتوجِبُ فیها تَمکینَهُم ونَصرَهُم،کَما ضَمِنتَ لِأَولِیائِکَ فی کِتابِکَ المُنزَلِ؛فَإِنَّکَ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فَاکشِف غُمَّتَهُم یا مَن لا یَملِکُ کَشفَ الضُّرِّ إلّاهُوَ،یا أحَدُ یا حَیُّ یا قَیّومُ، وأنَا یا إلهی عَبدُکَ الخائِفُ مِنکَ وَالرّاجِعُ إلَیکَ،السّائِلُ لَکَ المُقبِلُ عَلَیکَ،اللاجِئُ إلی فِنائِکَ،العالِمُ بِأَنَّهُ لا مَلجَأَ مِنکَ إلّاإلَیکَ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دُعائی،وَاسمَع یا إلهی عَلانِیَتی ونَجوایَ،وَاجعَلنی مِمَّن رَضیتَ عَمَلَهُ وقَبِلتَ نُسُکَهُ ونَجَّیتَهُ بِرَحمَتِکَ إنَّکَ أنتَ العَزیزُ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أوَّلاً وآخِراً عَلی مُحَمَّدٍ وآلِ مُحَمَّدٍ،وبارِک عَلی مُحَمَّدٍ وآلِ مُحَمَّدٍ،وارحَم مُحَمَّداً وآلَ مُحَمَّدٍ، بِأَکمَلِ وأفضَلِ ما صَلَّیتَ وبارَکتَ وتَرَحَّمتَ عَلی أنبِیائِکَ ورُسُلِکَ ومَلائِکَتِکَ وحَمَلَةِ عَرشِکَ بِلا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تُفَرِّق بَینی وبَینَ مُحَمَّدٍ وآلِ مُحَمَّدٍ صَلَواتُکَ عَلَیهِ وعَلَیهِم،وَاجعَلنی یا مَولایَ مِن شیعَةِ مُحَمَّدٍ وعَلِیٍّ وفاطِمَةَ وَالحَسَنِ وَالحُسَینِ وذُرِّیَّتِهِمُ الطّاهِرَةِ المُنتَجَبَةِ،وهَب لِیَ التَّمَسُّکَ بِحَبلِهِم وَالرِّضی بِسَبیلِهِم وَالأَخذِ بِطَریقَتِهِم،إنَّکَ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وَجهَکَ فِی الأَرضِ،وُقل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یَحکُمُ ما یَشاءُ ویَفعَلُ ما یُریدُ،أنتَ حَکَمتَ فَلَکَ الحَمدُ مَحموداً </w:t>
      </w:r>
    </w:p>
    <w:p>
      <w:pPr>
        <w:pStyle w:val="BookText"/>
        <w:rPr/>
      </w:pPr>
      <w:r>
        <w:rPr>
          <w:rFonts w:ascii="Amiri" w:hAnsi="Amiri" w:eastAsia="Amiri" w:cs="Amiri"/>
          <w:color w:val="111111"/>
          <w:sz w:val="28"/>
          <w:sz w:val="28"/>
          <w:szCs w:val="28"/>
          <w:rtl w:val="true"/>
          <w:lang w:bidi="ar-SA"/>
        </w:rPr>
        <w:t>مَشکوراً،فَعَجِّل یا مَولایَ فَرَجَهُم وفَرَجَنا بِهِم؛فَإِنَّکَ ضَمِنتَ إعزازَهُم بَعدَ الذِّلَّةِ، وتَکثیرَهُم بَعدَ القِلَّةِ،وإظهارَهُم بَعدَ الخُمولِ،یا أصدَقَ الصّادِقینَ ویا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إلهی وسَیِّدی مُتَضَرِّعاً إلَیکَ بِجودِکَ وکَرَمِکَ،بَسطَ أمَلی وَالتَّجاوُزَ عَنّی،وقَبولَ قَلیلِ عَمَلی وکَثیرِهِ،وَالزِّیادَةَ فی أیّامی وتَبلیغی ذلِکَ المَشهَدَ،وأن تَجعَلَنی مِمَّن یُدعی فَیُجیبُ إلی طاعَتِهِم ومُوالاتِهِم ونَصرِهِم،وتُرِیَنی ذلِکَ قَریباً سَریعاً فی عافِیَةٍ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إلَی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 أن أکونَ مِنَ الَّذینَ لا یَرجونَ أیّامَکَ،فَأَعِذنی یا إلهی بِرَحمَتِکَ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أفضَلُ یَابنَ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کَذا وکَذا حَجَّةً،وکَذا وکَذا عُمرَةً تَتَطَوَّعُها وتُنفِقُ فیها مالَکَ وتَنصِبُ فیها بَدَنَکَ وتُفارِقُ فیها أهلَکَ ووَلَدَکَ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تَعالی یُعطی مَن صَلّی هذِهِ الصَّلاةَ فی هذَا الیَومِ ودَعا بِهذا الدُّعاءِ مُخلِصاً،وعَمِلَ هذَا العَمَلَ موقِناً مُصَدِّقاً عَشرَ خِصالٍ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یَقِیَهُ اللّهُ میتَةَ السَّوءِ، ویُؤمِنَهُ مِنَ المَکارِهِ وَالفَقرِ،ولا یُظهِرَ عَلَیهِ عَدُوّاً إلی أن یَموتَ،ویَقِیَهُ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و مصباح الزائر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مِنَ الجُنونِ وَالجُذامِ وَالبَرَصِ فی نَفسِهِ ووُلدِهِ إلی أربَعَةِ أعقابٍ لَهُ،ولا یَجعَلَ لِلشَّیطانِ ولِأَولِیائِهِ عَلَیهِ ولا عَلی نَسلِهِ إلی أربَعَةِ أعقابٍ سَبیلاً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وأنَا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مَنَّ عَلَیَّ بِمَعرِفَتِکُم وحُبِّکُم، وأسأَ لُهُ المَعونَةَ عَلَی المُفتَرَضِ عَلَیَّ مِن طاعَتِکُم بِمَنِّهِ ورَحمَتِهِ</w:t>
      </w:r>
      <w:r>
        <w:rPr>
          <w:rFonts w:eastAsia="Amiri" w:cs="Amiri" w:ascii="Amiri" w:hAnsi="Amiri"/>
          <w:color w:val="111111"/>
          <w:sz w:val="28"/>
          <w:szCs w:val="28"/>
          <w:rtl w:val="true"/>
          <w:lang w:bidi="ar-SA"/>
        </w:rPr>
        <w:t xml:space="preserve">. </w:t>
      </w:r>
      <w:r>
        <w:rPr>
          <w:rStyle w:val="FootnoteAnchor"/>
          <w:rtl w:val="true"/>
        </w:rPr>
        <w:footnoteReference w:id="561"/>
      </w:r>
      <w:bookmarkStart w:id="422" w:name="pg14245_128562"/>
    </w:p>
    <w:p>
      <w:pPr>
        <w:pStyle w:val="Heading5"/>
        <w:numPr>
          <w:ilvl w:val="4"/>
          <w:numId w:val="1"/>
        </w:numPr>
        <w:rPr/>
      </w:pPr>
      <w:bookmarkStart w:id="423" w:name="__RefHeading___Toc5890491_3381743652"/>
      <w:bookmarkStart w:id="424" w:name="_Toc155"/>
      <w:bookmarkEnd w:id="422"/>
      <w:bookmarkEnd w:id="423"/>
      <w:r>
        <w:rPr>
          <w:rtl w:val="true"/>
        </w:rPr>
        <w:t>کلام فی حکم صیام یوم عاشوراء</w:t>
      </w:r>
      <w:bookmarkEnd w:id="424"/>
    </w:p>
    <w:p>
      <w:pPr>
        <w:pStyle w:val="BookText"/>
        <w:rPr/>
      </w:pPr>
      <w:r>
        <w:rPr>
          <w:rFonts w:ascii="IRNazanin" w:hAnsi="IRNazanin" w:eastAsia="IRNazanin"/>
          <w:color w:val="111111"/>
          <w:sz w:val="28"/>
          <w:sz w:val="28"/>
          <w:szCs w:val="28"/>
          <w:rtl w:val="true"/>
          <w:lang w:bidi="fa-IR"/>
        </w:rPr>
        <w:t xml:space="preserve">ورد روایات مختلفة فی صیام یوم عاشوراء؛فهناک عدد من روایات أهل البیت علیه السّلام یدلّ علی استحباب صیام هذا الیوم، </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نهت روایات اخری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بنی امیّة صاموا هذا الیوم تبرّکاً به وإظهاراً للفرح والسرور،ولمّا کان صیامه یعتبر تشبّهاً بهم صار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أنّه وردت بعض الروایات فی مصادر أهل السنّة أیضاً تدلّ علی استحباب صیام هذا الیوم، </w:t>
      </w:r>
      <w:r>
        <w:rPr>
          <w:rStyle w:val="FootnoteAnchor"/>
          <w:rtl w:val="true"/>
        </w:rPr>
        <w:footnoteReference w:id="563"/>
      </w:r>
      <w:r>
        <w:rPr>
          <w:rFonts w:ascii="IRNazanin" w:hAnsi="IRNazanin" w:eastAsia="IRNazanin"/>
          <w:color w:val="111111"/>
          <w:sz w:val="28"/>
          <w:sz w:val="28"/>
          <w:szCs w:val="28"/>
          <w:rtl w:val="true"/>
          <w:lang w:bidi="fa-IR"/>
        </w:rPr>
        <w:t>وقد أفتی فقهاء أهل السنّة باستحبابه علی أساس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آراء فقهاء الإمامیة فیما یتعلّق بحکم صیام یوم عاشوراء فهی کالتالی مع الأخذ بنظر الاعتبار الروایات التی سبقت الإشارة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الاستحباب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قید أو شرط </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الاستحباب،إذا نوی الصائم بصومه إبراز الحزن علی مصیبة أهل البیت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والملاحظة التی تستحقّ الاهتمام هی عدم وجود دلیل یصرّح بأنّ الصیام هو أحد آداب العزاء علی سیّد الشهداء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ذلک،فإنّ الأمر الوحید الذی یمکن طرحه باعتباره أدب العزاء هو الإمساک عن تناول الطعام والماء حتّی العصر،وتناول الأطعمة البسیطة بعد العصر،کما جاء فی روایة عبد اللّه بن سنان، </w:t>
      </w:r>
      <w:r>
        <w:rPr>
          <w:rStyle w:val="FootnoteAnchor"/>
          <w:rtl w:val="true"/>
        </w:rPr>
        <w:footnoteReference w:id="568"/>
      </w:r>
      <w:r>
        <w:rPr>
          <w:rFonts w:ascii="IRNazanin" w:hAnsi="IRNazanin" w:eastAsia="IRNazanin"/>
          <w:color w:val="111111"/>
          <w:sz w:val="28"/>
          <w:sz w:val="28"/>
          <w:szCs w:val="28"/>
          <w:rtl w:val="true"/>
          <w:lang w:bidi="fa-IR"/>
        </w:rPr>
        <w:t>وأفتی به طائفةٌ من الفقهاء</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تحدید حکم صیام عاشوراء بغضّ النظر عن هذا الأدب،فإنّه خارجٌ عن إطار هذه الموسوعة،ویجب أن یتمّ بحثه فی الأبواب الفقهیة</w:t>
      </w:r>
      <w:r>
        <w:rPr>
          <w:rFonts w:eastAsia="IRNazanin" w:cs="IRNazanin"/>
          <w:color w:val="111111"/>
          <w:sz w:val="28"/>
          <w:szCs w:val="28"/>
          <w:rtl w:val="true"/>
          <w:lang w:bidi="fa-IR"/>
        </w:rPr>
        <w:t xml:space="preserve">. </w:t>
      </w:r>
      <w:bookmarkStart w:id="425" w:name="pg14245_128564"/>
    </w:p>
    <w:p>
      <w:pPr>
        <w:pStyle w:val="Heading3"/>
        <w:numPr>
          <w:ilvl w:val="2"/>
          <w:numId w:val="1"/>
        </w:numPr>
        <w:rPr/>
      </w:pPr>
      <w:bookmarkStart w:id="426" w:name="__RefHeading___Toc5890493_3381743652"/>
      <w:bookmarkStart w:id="427" w:name="_Toc156"/>
      <w:bookmarkEnd w:id="425"/>
      <w:bookmarkEnd w:id="426"/>
      <w:r>
        <w:rPr>
          <w:rtl w:val="true"/>
        </w:rPr>
        <w:t>الفصل الرابع</w:t>
      </w:r>
      <w:r>
        <w:rPr>
          <w:rtl w:val="true"/>
        </w:rPr>
        <w:t>:</w:t>
      </w:r>
      <w:r>
        <w:rPr>
          <w:rtl w:val="true"/>
        </w:rPr>
        <w:t>البکاء والإبکاء علی سیّد الشهداء علیه السّلام وأصحابه</w:t>
      </w:r>
      <w:bookmarkEnd w:id="427"/>
    </w:p>
    <w:p>
      <w:pPr>
        <w:pStyle w:val="Heading4"/>
        <w:numPr>
          <w:ilvl w:val="3"/>
          <w:numId w:val="1"/>
        </w:numPr>
        <w:rPr/>
      </w:pPr>
      <w:bookmarkStart w:id="428" w:name="__RefHeading___Toc5890495_3381743652"/>
      <w:bookmarkStart w:id="429" w:name="_Toc157"/>
      <w:bookmarkEnd w:id="428"/>
      <w:r>
        <w:rPr>
          <w:rtl w:val="true"/>
        </w:rPr>
        <w:t>البُکاءُ وَالإِبکاءُ عَلی سَیِّدِ الشُّهَداءِ علیه السّلام وأصحابِهِ‌</w:t>
      </w:r>
      <w:bookmarkEnd w:id="429"/>
    </w:p>
    <w:p>
      <w:pPr>
        <w:pStyle w:val="Heading5"/>
        <w:numPr>
          <w:ilvl w:val="4"/>
          <w:numId w:val="1"/>
        </w:numPr>
        <w:rPr/>
      </w:pPr>
      <w:bookmarkStart w:id="430" w:name="__RefHeading___Toc5890497_3381743652"/>
      <w:bookmarkStart w:id="431" w:name="_Toc158"/>
      <w:bookmarkEnd w:id="430"/>
      <w:r>
        <w:rPr/>
        <w:t>1/4</w:t>
      </w:r>
      <w:r>
        <w:rPr>
          <w:rtl w:val="true"/>
        </w:rPr>
        <w:t xml:space="preserve"> </w:t>
      </w:r>
      <w:r>
        <w:rPr>
          <w:rtl w:val="true"/>
        </w:rPr>
        <w:t>الحَثُّ عَلَی الحُزنِ وَالبُکاءِ وَالجَزَعِ عَلَیهِم</w:t>
      </w:r>
      <w:bookmarkEnd w:id="431"/>
    </w:p>
    <w:p>
      <w:pPr>
        <w:pStyle w:val="Heading6"/>
        <w:numPr>
          <w:ilvl w:val="5"/>
          <w:numId w:val="1"/>
        </w:numPr>
        <w:rPr/>
      </w:pPr>
      <w:bookmarkStart w:id="432" w:name="__RefHeading___Toc5890499_3381743652"/>
      <w:bookmarkStart w:id="433" w:name="_Toc159"/>
      <w:bookmarkEnd w:id="432"/>
      <w:r>
        <w:rPr>
          <w:rtl w:val="true"/>
        </w:rPr>
        <w:t>اشارة</w:t>
      </w:r>
      <w:bookmarkEnd w:id="433"/>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الوسائل عن ابن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النَّبِیُّ صلّی اللّه علیه و آله إلَی الحُسَینِ بنِ عَلِیٍّ علیه السّلام وهُوَ مُقبِلٌ،فَأَجلَسَهُ فی حِجرِهِ،وقالَ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الحُسَینِ حَرارَةً فی قُلوبِ المُؤمِنینَ لا تَبرُدُ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قَتیلُ کُلِّ عَبرَةٍ،قیلَ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قَتیلُ کُلِّ عَبرَةٍ یَابنَ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یَذکُرُهُ مُؤمِنٌ إلّابَکی</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مجموعة الشهید نقلاً عن کتاب الأنوار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یحیی الحذّاء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أمیرُ المُؤمِنینَ علیه السّلام إلَی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عَبرَةَ </w:t>
      </w:r>
      <w:r>
        <w:rPr>
          <w:rStyle w:val="FootnoteAnchor"/>
          <w:rtl w:val="true"/>
        </w:rPr>
        <w:footnoteReference w:id="571"/>
      </w:r>
      <w:r>
        <w:rPr>
          <w:rFonts w:ascii="Amiri" w:hAnsi="Amiri" w:eastAsia="Amiri" w:cs="Amiri"/>
          <w:color w:val="111111"/>
          <w:sz w:val="28"/>
          <w:sz w:val="28"/>
          <w:szCs w:val="28"/>
          <w:rtl w:val="true"/>
          <w:lang w:bidi="ar-SA"/>
        </w:rPr>
        <w:t>کُلِّ 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أبَتاه؟قالَ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قَتیلُ العَبرَةِ،لا </w:t>
      </w:r>
    </w:p>
    <w:p>
      <w:pPr>
        <w:pStyle w:val="BookText"/>
        <w:rPr/>
      </w:pPr>
      <w:r>
        <w:rPr>
          <w:rFonts w:ascii="Amiri" w:hAnsi="Amiri" w:eastAsia="Amiri" w:cs="Amiri"/>
          <w:color w:val="111111"/>
          <w:sz w:val="28"/>
          <w:sz w:val="28"/>
          <w:szCs w:val="28"/>
          <w:rtl w:val="true"/>
          <w:lang w:bidi="ar-SA"/>
        </w:rPr>
        <w:t>یَذکُرُنی مُؤمِنٌ إلَّااستَعبَرَ</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خارجة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الإمام الصادق عن آبائه عنه علیهم السّلام،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بیّاع اللؤلؤ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قتیل العبرة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اذکر عند مؤمن إلّابکی واعتبر لبکائی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القاسِمِ بنِ العَلاءِ الهَمدانِیِّ وَکیلِ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مَولانَا الحُسَینَ علیه السّلام وُلِدَ یَومَ الخَمیسِ،لِثَلاثٍ خَلَونَ مِن شَعبانَ،فَصُمهُ وَادعُ فیهِ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بِحَقِّ المَولودِ فی هذَا الیَومِ،المَوعودِ بِشَهادَتِهِ قَبلَ استِهلالِهِ </w:t>
      </w:r>
      <w:r>
        <w:rPr>
          <w:rStyle w:val="FootnoteAnchor"/>
          <w:rtl w:val="true"/>
        </w:rPr>
        <w:footnoteReference w:id="574"/>
      </w:r>
      <w:r>
        <w:rPr>
          <w:rFonts w:ascii="Amiri" w:hAnsi="Amiri" w:eastAsia="Amiri" w:cs="Amiri"/>
          <w:color w:val="111111"/>
          <w:sz w:val="28"/>
          <w:sz w:val="28"/>
          <w:szCs w:val="28"/>
          <w:rtl w:val="true"/>
          <w:lang w:bidi="ar-SA"/>
        </w:rPr>
        <w:t>ووِلادَتِهِ بَکَتْهُ السَّماءُ ومَن فیها وَالأَرضُ ومَن عَلَیها،ولَمّا یَطَأ لابَتَیها قَتیلِ العَبرَةِ وسَیِّدِ الاُسرَةِ المَمْدُودٍ بالنُّصرَةِ یَومَ الکَرَّةِ</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قَتیلُ العَبرَةِ،قُتِلتُ مَکروباً </w:t>
      </w:r>
      <w:r>
        <w:rPr>
          <w:rStyle w:val="FootnoteAnchor"/>
          <w:rtl w:val="true"/>
        </w:rPr>
        <w:footnoteReference w:id="576"/>
      </w:r>
      <w:r>
        <w:rPr>
          <w:rFonts w:ascii="Amiri" w:hAnsi="Amiri" w:eastAsia="Amiri" w:cs="Amiri"/>
          <w:color w:val="111111"/>
          <w:sz w:val="28"/>
          <w:sz w:val="28"/>
          <w:szCs w:val="28"/>
          <w:rtl w:val="true"/>
          <w:lang w:bidi="ar-SA"/>
        </w:rPr>
        <w:t>،وحَقیقٌ عَلَی اللّهِ أن لا یَأتِیَنی مَکروبٌ إلّارَدَّهُ وقَلَبَهُ إلی أهلِهِ مَسروراً</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عیسی بن أبی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 المُغتَمِّ لِظُلمِنا تَسبیحٌ،وهَمُّهُ لِأَمرِنا عِبادَةٌ،وکِتمانُهُ لِسِرِّنا جِهادٌ فی سَبیلِ اللّهِ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معاویة بن وهب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الجَزَعِ وَالبُکاءِ مَکروهٌ،سِوَی الجَزَعِ وَالبُکاءِ عَلَی الحُسَینِ علیه السّلام،فَإِنَّهُ فیهِ مَأجورٌ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خالد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شَقَقنَ الجُیوبَ،ولَطَمنَ الخُدودَ الفاطِمِیّاتُ عَلَی الحُسَینِ بنِ عَلِیٍّ علیه السّلام،وعَلی مِثلِهِ تُلطَمُ الخُدودُ،وتُشَقُّ الجُیوبُ</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الحسن بن علیّ بن فضّال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فَبَکی وأبکی،لَم تَبکِ عَینُهُ یَومَ تَبکِی العُیونُ</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الریان 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باکِیاً لِشَیءٍ فَابکِ لِلحُسَینِ بنِ عَلِیِّ بنِ أبی طالِبٍ علیهم السّلام،فَإِنَّهُ ذُبِحَ کَما یُذبَحُ الکَبشُ،وقُتِلَ مَعَهُ مِن أهلِ بَیتِهِ ثَمانِیَةَ عَشَرَ رَجُلاً،ما لَهُم فِی الأَرضِ شَبیهونَ</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4245_128568"/>
      <w:bookmarkStart w:id="435" w:name="pg14245_128568"/>
      <w:bookmarkEnd w:id="435"/>
    </w:p>
    <w:p>
      <w:pPr>
        <w:pStyle w:val="Heading6"/>
        <w:numPr>
          <w:ilvl w:val="5"/>
          <w:numId w:val="1"/>
        </w:numPr>
        <w:rPr/>
      </w:pPr>
      <w:bookmarkStart w:id="436" w:name="pg14245_128568"/>
      <w:bookmarkStart w:id="437" w:name="__RefHeading___Toc5890501_3381743652"/>
      <w:bookmarkStart w:id="438" w:name="_Toc160"/>
      <w:bookmarkEnd w:id="436"/>
      <w:bookmarkEnd w:id="437"/>
      <w:r>
        <w:rPr>
          <w:rtl w:val="true"/>
        </w:rPr>
        <w:t>إیضاح حول عبارة</w:t>
      </w:r>
      <w:r>
        <w:rPr>
          <w:rtl w:val="true"/>
        </w:rPr>
        <w:t>«</w:t>
      </w:r>
      <w:r>
        <w:rPr>
          <w:rtl w:val="true"/>
        </w:rPr>
        <w:t>أنا قتیل العبرة</w:t>
      </w:r>
      <w:r>
        <w:rPr>
          <w:rtl w:val="true"/>
        </w:rPr>
        <w:t>»</w:t>
      </w:r>
      <w:bookmarkEnd w:id="438"/>
    </w:p>
    <w:p>
      <w:pPr>
        <w:pStyle w:val="BookText"/>
        <w:rPr/>
      </w:pPr>
      <w:r>
        <w:rPr>
          <w:rFonts w:ascii="IRNazanin" w:hAnsi="IRNazanin" w:eastAsia="IRNazanin"/>
          <w:color w:val="111111"/>
          <w:sz w:val="28"/>
          <w:sz w:val="28"/>
          <w:szCs w:val="28"/>
          <w:rtl w:val="true"/>
          <w:lang w:bidi="fa-IR"/>
        </w:rPr>
        <w:t>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باب إضافة السبب إلی المسبّب،وبناءً علی ذلک،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قتلی سبب للبکاء،ولذلک فإنّ الجملة المذکورة فسّرت کذلک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قَتیلُ العَبرَةِ،لا یَذکُرُنی مُؤمِنٌ إلّااستَعبَرَ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یَذکُرُهُ مُؤمِنٌ إلاّ بَکی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یقول العلّامة المجلسی فی إیضاح الجملة المذکورة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أی‌قتیلٌ منسوبٌ إلی العبرة والبکاء وسببٌ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اقتل مع العبرة والحزن وشدّة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ویبدو أنّ الاحتمال الأوّل هو المتعیّن ولیس هو الأظهر،وذلک بسبب انطباقه مع الروایات التی أشرنا إلیها،وانسجامه مع منزلة الإمامة والعظمة الروحیّة للإمام الحسین علیه السّلام، کما قال العلّامة المجلسی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ظاهرة تاریخیّة واجتماعیّة مهمّة، </w:t>
      </w:r>
    </w:p>
    <w:p>
      <w:pPr>
        <w:pStyle w:val="BookText"/>
        <w:rPr/>
      </w:pPr>
      <w:r>
        <w:rPr>
          <w:rFonts w:ascii="IRNazanin" w:hAnsi="IRNazanin" w:eastAsia="IRNazanin"/>
          <w:color w:val="111111"/>
          <w:sz w:val="28"/>
          <w:sz w:val="28"/>
          <w:szCs w:val="28"/>
          <w:rtl w:val="true"/>
          <w:lang w:bidi="fa-IR"/>
        </w:rPr>
        <w:t>وهی أنّ مقتل أیّ شخص لم یکن وسوف لا یکون محزناً ومبکیاً طیلة التاریخ کمقتل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قُتل اناسٌ کثیرون علی مرّ التاریخ ولکن لم یبکِ علیهم أحد،وقُتل الکثیرون ولکن البکاء علیهم کان موقّتاً،وقُتل الکثیرون ولکنّهم لم یترکوا تأثیرهم إلّاعلی فئة خاصّة،مع أنّه لم ترد أیّ روایة حول أیّ شخص سوی الإمام الحسین علیه السّلام،تفید بأنّ الجمیع بکی علیه اعتباراً من آدم أبی البشر وحتّی خاتم الأنبیاء،کما بکی علیه أهل بیت رسول اللّه صلّی اللّه علیه و آله قبل ولادته،وبکی علیه جمع من أصحاب رسول اللّه،وبکت علیه الملائکة،والحیوانات، والسماء والأرض،بل وحتّی الأعداء</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ستأتی هذه النقول فی هذا الفصل إن شاء 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نعرف أحداً طوال التاریخ بکی علیه الناس لأکثر من ألف وثلاثمئة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 سیّد الشهداء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یُنتقم لدماء جمیع المظلومین علی مرّ التاریخ من الظالمین،ولم تُحقَّق الأهداف الحسینیّة بقیادة ابنه العظیم مهدیّ آل محمّد فی العالم،فإنّ عبرات المؤمنین الحقیقیّین ومحبّی أهل بیت الرسالة ستظلّ جاریة</w:t>
      </w:r>
      <w:r>
        <w:rPr>
          <w:rFonts w:eastAsia="IRNazanin" w:cs="IRNazanin"/>
          <w:color w:val="111111"/>
          <w:sz w:val="28"/>
          <w:szCs w:val="28"/>
          <w:rtl w:val="true"/>
          <w:lang w:bidi="fa-IR"/>
        </w:rPr>
        <w:t xml:space="preserve">. </w:t>
      </w:r>
      <w:bookmarkStart w:id="439" w:name="pg14245_128570"/>
    </w:p>
    <w:p>
      <w:pPr>
        <w:pStyle w:val="Heading5"/>
        <w:numPr>
          <w:ilvl w:val="4"/>
          <w:numId w:val="1"/>
        </w:numPr>
        <w:rPr/>
      </w:pPr>
      <w:bookmarkStart w:id="440" w:name="__RefHeading___Toc5890503_3381743652"/>
      <w:bookmarkStart w:id="441" w:name="_Toc161"/>
      <w:bookmarkEnd w:id="439"/>
      <w:bookmarkEnd w:id="440"/>
      <w:r>
        <w:rPr/>
        <w:t>2/4</w:t>
      </w:r>
      <w:r>
        <w:rPr>
          <w:rtl w:val="true"/>
        </w:rPr>
        <w:t xml:space="preserve"> </w:t>
      </w:r>
      <w:r>
        <w:rPr>
          <w:rtl w:val="true"/>
        </w:rPr>
        <w:t>ثَوابُ البُکاءِ عَلَیهِم</w:t>
      </w:r>
      <w:bookmarkEnd w:id="441"/>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یَومَ القِیامَةِ باکِیَةٌ،وکُلُّ عَینٍ یَومَ القِیامَةِ ساهِرَةٌ،إلّاعَینَ مَنِ اختَصَّهُ اللّهُ بِکَرامَتِهِ،وبَکی عَلی ما یُنتَهَکُ مِنَ الحُسَینِ وآلِ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و مُحَمَّد بن مسلم عن الإمام الصادق عن آبائه علیهم السّلام، عیون الحکم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6747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الربیع بن المنذر عن أبیه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عَیناهُ فینا قَطرَةً،أو دَمَعَت عَیناهُ فینا دَمعَةً،إلّابَوَّأَهُ اللّهُ بِها فِی الجَنَّةِ حُقُباً</w:t>
      </w:r>
      <w:r>
        <w:rPr>
          <w:rFonts w:eastAsia="Amiri" w:cs="Amiri" w:ascii="Amiri" w:hAnsi="Amiri"/>
          <w:color w:val="111111"/>
          <w:sz w:val="28"/>
          <w:szCs w:val="28"/>
          <w:rtl w:val="true"/>
          <w:lang w:bidi="ar-SA"/>
        </w:rPr>
        <w:t xml:space="preserve">. </w:t>
      </w:r>
      <w:r>
        <w:rPr>
          <w:rStyle w:val="FootnoteAnchor"/>
          <w:rtl w:val="true"/>
        </w:rPr>
        <w:footnoteReference w:id="588"/>
      </w:r>
      <w:r>
        <w:rPr>
          <w:rStyle w:val="FootnoteAnchor"/>
          <w:rtl w:val="true"/>
        </w:rPr>
        <w:footnoteReference w:id="589"/>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مُؤمِنٍ دَمَعَت عَیناهُ لِقَتلِ الحُسَینِ علیه السّلام حَتّی تَسیلَ عَلی خَدِّهِ،بَوَّأَهُ اللّهُ تَعالی بِها فِی الجَنَّةِ غُرَفاً یَسکُنُها أحقاباً،وأیُّما مُؤمِنٍ دَمَعَت عَیناهُ حَتّی تَسیلَ عَلی خَدِّهِ فیما مَسَّنا مِنَ الأَذی مِن عَدُوِّنا فِی الدُّنیا،بَوَّأَهُ اللّهُ فِی الجَنَّةِ مُبَوَّأَ صِدقٍ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وأیُّما مُؤمِنٍ مَسَّهُ أذیً فینا،فَدَمَعَت عَیناهُ حَتّی تَسیلَ عَلی خَدِّهِ مِن مَضاضَةِ </w:t>
      </w:r>
      <w:r>
        <w:rPr>
          <w:rStyle w:val="FootnoteAnchor"/>
          <w:rtl w:val="true"/>
        </w:rPr>
        <w:footnoteReference w:id="590"/>
      </w:r>
      <w:r>
        <w:rPr>
          <w:rFonts w:ascii="Amiri" w:hAnsi="Amiri" w:eastAsia="Amiri" w:cs="Amiri"/>
          <w:color w:val="111111"/>
          <w:sz w:val="28"/>
          <w:sz w:val="28"/>
          <w:szCs w:val="28"/>
          <w:rtl w:val="true"/>
          <w:lang w:bidi="ar-SA"/>
        </w:rPr>
        <w:t>ما اوذِیَ فینا،صَرَفَ اللّهُ عَن وَجهِهِ الأَذی،وآمَنَهُ یَومَ القِیامَةِ مِن سَخَطِهِ وَالنّارِ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أبی هارون المکفوف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الحُسَینُ علیه السّلام عِندَهُ،فَخَرَجَ مِن عَینَیهِ مِقدارُ جَناحِ ذُبابَةٍ،کانَ ثَوابُهُ عَلَی اللّهِ عَزَّ وجَلَّ،ولَم یَرضَ لَهُ بِدونِ الجَنَّةِ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علیّ بن أبی حمزة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البُکاءَ وَالجَزَعَ مَکروهٌ لِلعَبدِ فی کُلِّ ما جَزِعَ،ما خَلَا البُکاءَ وَالجَزَعَ عَلَی الحُسَینِ بنِ عَلِیٍّ علیهما السّلام فَإِنَّهُ فیهِ مَأجورٌ</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مُحَمَّد بن مسلم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عِندَ رَبِّهِ عَزِّ وجَلَّ،یَنظُرُ إلی مَوضِعِ مُعَسکَرِهِ،ومَن حَلَّهُ مِنَ الشُّهَداءِ مَعَهُ، ویَنظُرُ إلی زُوّارِهِ،وهُوَ أعرَفُ بِحالِهِم،وبِأَسمائِهِم وأسماءِ آبائِهِم،وبِدَرَجاتِهِم ومَنزِلَتِهِم عِندَ اللّهِ عَزَّ وجَلَّ مِن أحَدِکُم بِوَلَدِهِ،وإنَّهُ لَیَری مَن یَبکیهِ،فَیَستَغفِرُ لَهُ، ویَسأَلُ آباءَهُ علیهم السّلام أن یَستَغفِروا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زائِری ما أعَدَّ اللّهُ لَهُ لَکانَ فَرَحُهُ أکثَرَ مِن جَزَعِهِ، </w:t>
      </w:r>
      <w:r>
        <w:rPr>
          <w:rStyle w:val="FootnoteAnchor"/>
          <w:rtl w:val="true"/>
        </w:rPr>
        <w:footnoteReference w:id="594"/>
      </w:r>
      <w:r>
        <w:rPr>
          <w:rFonts w:ascii="Amiri" w:hAnsi="Amiri" w:eastAsia="Amiri" w:cs="Amiri"/>
          <w:color w:val="111111"/>
          <w:sz w:val="28"/>
          <w:sz w:val="28"/>
          <w:szCs w:val="28"/>
          <w:rtl w:val="true"/>
          <w:lang w:bidi="ar-SA"/>
        </w:rPr>
        <w:t>وإنَّ زائِرَهُ لَیَنقَلِبُ وما عَلَیهِ مِن ذَنبٍ</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بکیر الأرجانی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لَیَنظُرُ إلی زُوّارِهِ،وهُوَ أعرَفُ بِهِم،وبِأَسماءِ آبائِهِم وبِدَرَجاتِهِم، </w:t>
      </w:r>
    </w:p>
    <w:p>
      <w:pPr>
        <w:pStyle w:val="BookText"/>
        <w:rPr/>
      </w:pPr>
      <w:r>
        <w:rPr>
          <w:rFonts w:ascii="Amiri" w:hAnsi="Amiri" w:eastAsia="Amiri" w:cs="Amiri"/>
          <w:color w:val="111111"/>
          <w:sz w:val="28"/>
          <w:sz w:val="28"/>
          <w:szCs w:val="28"/>
          <w:rtl w:val="true"/>
          <w:lang w:bidi="ar-SA"/>
        </w:rPr>
        <w:t xml:space="preserve">وبِمَنزِلَتِهِم عِندَ اللّهِ مِن أحَدِکُم بِوَلَدِهِ وما فی رَحلِهِ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رَحْل یعنی الدور والمساکن والمنازل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لَیَری مَن یَبکیهِ،فَیَستَغفِرُ لَهُ رَحمَةً لَهُ،ویَسأَلُ أباهُ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 أیُّهَا الباکی ما اعِدَّ لَکَ لَفَرِحتَ أکثَرَ مِمّا جَزِعتَ،فَیَستَغفِرُ لَهُ کُلُّ مَن سَمِعَ بُکاءَهُ مِنَ المَلائِکَةِ فِی السَّماءِ وفِی الحائِرِ </w:t>
      </w:r>
      <w:r>
        <w:rPr>
          <w:rStyle w:val="FootnoteAnchor"/>
          <w:rtl w:val="true"/>
        </w:rPr>
        <w:footnoteReference w:id="597"/>
      </w:r>
      <w:r>
        <w:rPr>
          <w:rFonts w:ascii="Amiri" w:hAnsi="Amiri" w:eastAsia="Amiri" w:cs="Amiri"/>
          <w:color w:val="111111"/>
          <w:sz w:val="28"/>
          <w:sz w:val="28"/>
          <w:szCs w:val="28"/>
          <w:rtl w:val="true"/>
          <w:lang w:bidi="ar-SA"/>
        </w:rPr>
        <w:t>،ویَنقَلِبُ وما عَلَیهِ مِن ذَنبٍ</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مسمع بن عبد الملک کردین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مِسمَعُ، أنتَ مِن أهلِ العِراقِ،أما تَأتی قَبرَ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رَجُلٌ مَشهورٌ عِندَ أهلِ البَصرَةِ،وعِندَنا مَن یَتبَعُ هَوی هذَا الخَلیفَةِ،وعَدُوُّنا کَثیرٌ مِن أهلِ القَبائِلِ مِنَ النُّصّابِ وغَیرِهِم،ولَستُ آمَنُهُم أن یَرفَعوا حالی عِندَ وَلَدِ سُلَیمانَ،فَیُمَثِّلونَ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تَذکُرُ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إی‌وَاللّهِ، وأستَعبِرُ </w:t>
      </w:r>
      <w:r>
        <w:rPr>
          <w:rStyle w:val="FootnoteAnchor"/>
          <w:rtl w:val="true"/>
        </w:rPr>
        <w:footnoteReference w:id="599"/>
      </w:r>
      <w:r>
        <w:rPr>
          <w:rFonts w:ascii="Amiri" w:hAnsi="Amiri" w:eastAsia="Amiri" w:cs="Amiri"/>
          <w:color w:val="111111"/>
          <w:sz w:val="28"/>
          <w:sz w:val="28"/>
          <w:szCs w:val="28"/>
          <w:rtl w:val="true"/>
          <w:lang w:bidi="ar-SA"/>
        </w:rPr>
        <w:t>لِذلِکَ حَتّی یَری أهلی أثَرَ ذلِکَ عَلَیَّ،فَأَمتَنِعُ مِنَ الطَّعامِ حَتّی یَستَبینَ ذلِکَ فی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دَمعَتَکَ،أما أنَّکَ مِنَ الَّذینَ یُعَدّونَ مِن أهلِ الجَزَعِ لَنا،وَالَّذینَ یَفرَحونَ لِفَرَحِنا،ویَحزَنونَ لِحُزنِنا،ویَخافونَ لِخَوفِنا،ویَأمَنونَ إذا آمَنّا،أما أنَّکَ سَتَری عِندَ مَوتِکَ حُضورَ آبائی لَکَ،ووَصِیَّتَهُم مَلَکَ المَوتِ بِکَ،وما یَلقَونَکَ بِهِ مِنَ البِشارَةِ أفضَلُ،ومَلَکُ المَوتِ أرَقُّ عَلَیکَ وأشَدُّ رَحمَةً لَکَ مِنَ الاُمِّ الشَّفیقَةِ عَلی وَلَدِها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استَعبَرَ وَاستَعبَرتُ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فَضَّلَنا عَلی خَلقِهِ بِالرَّحمَةِ،وخَصَّنا أهلَ البَیتِ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وَالسَّماءَ لَتَبکی مُنذُ قُتِلَ أمیرُ المُؤمِنینَ علیه السّلام رَحمَةً لَنا،وما بَکی لَنا مِنَ المَلائِکَةِ أکثَرُ،وما رَقَأَت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رَقَأ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 المَلائِکَةِ مُنذُ قُتِلنا،وما بَکی أحَدٌ رَحمَةً لَنا ولِما لَقینا،إلّارَحِمَهُ اللّهُ قَبلَ أن تَخرُجَ الدَّمعَةُ مِن عَینِهِ،فَإِذا سالَت دُموعُهُ عَلی خَدِّهِ،فَلَو أنَّ قَطرَةً مِن دُموعِهِ سَقَطَت فی جَهَنَّمَ لَأَطفَأَت حَرَّها حَتّی لا یوجَدُ لَها حَرٌّ،وإنَّ الموجَعَ قَلبُهُ لَنا لَیَفرَحُ یَومَ یَرانا عِندَ مَوتِهِ،فَرحَةً لا تَزالُ تِلکَ الفَرحَةُ فی قَلبِهِ حَتّی یَرِدَ عَلَینَا الحَوضَ،وإنَّ الکَوثَرَ لَیَفرَحُ بِمُحِبِّنا إذا وَرَدَ عَلَیهِ،حَتّی أنَّهُ لَیُذیقُهُ مِن ضُروبِ الطَّعامِ ما لا یَشتَهی أن یَصدُرَ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مِنهُ شَربَةً لَم یَظمَأ بَعدَها أبَداً،ولَم یَستَقِ بَعدَها أبَداً،وهُوَ فی بردِ الکافورِ،وریحِ المِسکِ،وطَعمِ الزَّنجَبیلِ،أحلی مِنَ العَسَلِ،وألیَنُ مِنَ الزَّبَدِ، وأصفی مِنَ الدَّمعِ،وأذکی مِنَ العَنبَرِ،یَخرُجُ مِن تَسنیمٍ </w:t>
      </w:r>
      <w:r>
        <w:rPr>
          <w:rStyle w:val="FootnoteAnchor"/>
          <w:rtl w:val="true"/>
        </w:rPr>
        <w:footnoteReference w:id="601"/>
      </w:r>
      <w:r>
        <w:rPr>
          <w:rFonts w:ascii="Amiri" w:hAnsi="Amiri" w:eastAsia="Amiri" w:cs="Amiri"/>
          <w:color w:val="111111"/>
          <w:sz w:val="28"/>
          <w:sz w:val="28"/>
          <w:szCs w:val="28"/>
          <w:rtl w:val="true"/>
          <w:lang w:bidi="ar-SA"/>
        </w:rPr>
        <w:t xml:space="preserve">،ویَمُرُّ بِأَنهارِ الجِنانِ،یَجری عَلی رَضراضِ </w:t>
      </w:r>
      <w:r>
        <w:rPr>
          <w:rStyle w:val="FootnoteAnchor"/>
          <w:rtl w:val="true"/>
        </w:rPr>
        <w:footnoteReference w:id="602"/>
      </w:r>
      <w:r>
        <w:rPr>
          <w:rFonts w:ascii="Amiri" w:hAnsi="Amiri" w:eastAsia="Amiri" w:cs="Amiri"/>
          <w:color w:val="111111"/>
          <w:sz w:val="28"/>
          <w:sz w:val="28"/>
          <w:szCs w:val="28"/>
          <w:rtl w:val="true"/>
          <w:lang w:bidi="ar-SA"/>
        </w:rPr>
        <w:t>الدُّرِّ وَالیاقوتِ،فیهِ مِنَ القُدحانِ أکثَرُ مِن عَدَدِ نُجومِ السَّماءِ،یوجَدُ ریحُهُ مِن مَسیرَةِ ألفِ عامٍ،قُدحانُهُ مِنَ الذَّهَبِ وَالفِضَّةِ وألوانِ الجَوهَرِ،یَفوحُ فی وَجهِ الشّارِبِ مِنهُ کُلُّ فائِحَةٍ حَتّی یَقولَ الشّارِبُ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تُرِکتُ هاهُنا لا أبغی بِهذا بَدَلاً،ولا عَنهُ تَحویلاً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تَروی مِنهُ،وما مِن عَینٍ بَکَت لَنا إلّانُعِّمَت بِالنَّظَرِ إلَی الکَوثَرِ،وسُقِیَت مِنهُ مَن أحَبَّنا،وإنَّ الشّارِبَ مِنهُ لَیُعطی مِنَ اللَّذَّةِ وَالطَّعمِ وَالشَّهوَةِ لَهُ أکثَرَ مِمّا یُعطاهُ مَن هُوَ دونَهُ فی حُبِّنا،وإنَّ عَلَی الکَوثَرِ أمیرَ المُؤمِنینَ علیه السّلام،وفی یَدِهِ </w:t>
      </w:r>
      <w:bookmarkStart w:id="442" w:name="pg14245_128574"/>
    </w:p>
    <w:p>
      <w:pPr>
        <w:pStyle w:val="BookText"/>
        <w:rPr/>
      </w:pPr>
      <w:bookmarkEnd w:id="442"/>
      <w:r>
        <w:rPr>
          <w:rFonts w:ascii="Amiri" w:hAnsi="Amiri" w:eastAsia="Amiri" w:cs="Amiri"/>
          <w:color w:val="111111"/>
          <w:sz w:val="28"/>
          <w:sz w:val="28"/>
          <w:szCs w:val="28"/>
          <w:rtl w:val="true"/>
          <w:lang w:bidi="ar-SA"/>
        </w:rPr>
        <w:t xml:space="preserve">عَصاً مِن عَوسَجٍ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من شجر 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یصلب 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،یُحَطِّمُ بِها أعداءَنا،فَیَقولُ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أشهَدُ الشَّهادَتَینِ،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إمامِکَ فُلانٍ فَاسأَلهُ أن یَشفَعَ لَکَ،فَیَقولُ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یَتَبَرَّأُ مِنّی إمامِیَ الَّذی تَذکُرُهُ،فَیقولُ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وَرائِکَ فَقُل لِلَّذی کُنتَ تَتَوَلّاهُ وتُقَدِّمُهُ عَلَی الخَلقِ،فَاسأَلهُ إذا کاَنَ خَیرَ الخَلقِ عِندَکَ أن یَشفَعَ لَکَ،فَإِنَّ خَیرَ الخَلقِ حَقیقٌ أن لا یُرَدَّ إذا شُفِّعَ،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أهلِکُ عَطَشاً،فَیَقولُ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زادَکَ اللّهُ ظَمَأً،وزادَکَ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یَقدِرُ عَلَی الدُّنُوِّ مِنَ الحَوضِ ولَم یَقدِر عَلَیهِ غَیرُهُ؟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عَن أشیاءَ قَبیحَةٍ،وکَفَّ عَن شَتمِنا أهلَ البَیتِ إذا ذَکَرَنا،وتَرَکَ أشیاءَ اجتَری عَلَیها غَیرُهُ،ولَیسَ ذلِکَ لِحُبِّنا ولا لِهَویً مِنهُ لَنا،ولکِن ذلِکَ لِشِدَّةِ اجتِهادِهِ فی عِبادَتِهِ وتَدَیُّنِهِ،ولِما قَد شُغِلَ نَفسُهُ بِهِ عَن ذِکرِ النّاسِ،فَأَمّا قَلبُهُ فَمُنافِقٌ،ودینُهُ النَّصبُ بِاتِّباعِ أهلِ النَّصبِ ووِلایَةِ الماضینَ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Heading5"/>
        <w:numPr>
          <w:ilvl w:val="4"/>
          <w:numId w:val="1"/>
        </w:numPr>
        <w:rPr/>
      </w:pPr>
      <w:bookmarkStart w:id="443" w:name="__RefHeading___Toc5890505_3381743652"/>
      <w:bookmarkStart w:id="444" w:name="_Toc162"/>
      <w:bookmarkEnd w:id="443"/>
      <w:r>
        <w:rPr/>
        <w:t>3/4</w:t>
      </w:r>
      <w:r>
        <w:rPr>
          <w:rtl w:val="true"/>
        </w:rPr>
        <w:t xml:space="preserve"> </w:t>
      </w:r>
      <w:r>
        <w:rPr>
          <w:rtl w:val="true"/>
        </w:rPr>
        <w:t>فَضلُ إنشادِ الشِّعرِ فی مُصیبَتِهِم</w:t>
      </w:r>
      <w:bookmarkEnd w:id="444"/>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صالح بن عقبة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فِی الحُسَینِ علیه السّلام بَیتاً مِن شِعرٍ فَبَکی وأبکی عَشَرَةً فَلَهُ ولَهُمُ الجَنَّةُ،ومَن أنشَدَ فِی الحُسَینِ علیه السّلام بَیتاً فَبَکی وأبکی تِسعَةً فَلَهُ ولَهُمُ الجَنَّةُ،فَلَم یَزَل حَتّی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فِی الحُسَینِ علیه السّلام شِعراً فَبَکی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أبی عمارة المنشد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عُمارَةَ، </w:t>
      </w:r>
    </w:p>
    <w:p>
      <w:pPr>
        <w:pStyle w:val="BookText"/>
        <w:rPr/>
      </w:pPr>
      <w:r>
        <w:rPr>
          <w:rFonts w:ascii="Amiri" w:hAnsi="Amiri" w:eastAsia="Amiri" w:cs="Amiri"/>
          <w:color w:val="111111"/>
          <w:sz w:val="28"/>
          <w:sz w:val="28"/>
          <w:szCs w:val="28"/>
          <w:rtl w:val="true"/>
          <w:lang w:bidi="ar-SA"/>
        </w:rPr>
        <w:t>أنشِدنی فِی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فَبَکی،قالَ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أنشَدتُهُ فَبَکی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فَوَاللّهِ،ما زِلتُ انشِدُهُ ویَبکی حَتّی سَمِعتُ البُکاءَ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عُمارَةَ،مَن أنشَدَ فِی الحُسَینِ بنِ عَلِیٍّ علیهما السّلام شِعراً فَأَبکی خَمسینَ فَلَهُ الجَنَّةُ،ومَن أنشَدَ فِی الحُسَینِ علیه السّلام شِعراً فَأَبکی أربَعینَ فَلَهُ الجَنَّةُ،ومَن أنشَدَ فِی الحُسَینِ علیه السّلام شِعراً فَأَبکی ثَلاثینَ فَلَهُ الجَنَّةُ،ومَن أنشَدَ فِی الحُسَینِ علیه السّلام شِعراً فَأَبکی عِشرینَ فَلَهُ الجَنَّةُ، ومَن أنشَدَ فِی الحُسَینِ علیه السّلام شِعراً فَأَبکی عَشَرَةً فَلَهُ الجَنَّةُ،ومَن أنشَدَ فِی الحُسَینِ علیه السّلام شِعراً فَأَبکی واحِداً فَلَهُ الجَنَّةُ،ومَن أنشَدَ فِی الحُسَینِ علیه السّلام شِعراً فَبَکی فَلَهُ الجَنَّةُ، ومَن أنشَدَ فِی الحُسَینِ علیه السّلام شِعراً فَتَباکی فَلَهُ الجَنَّةُ</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ونَحنُ جَماعَةٌ مِنَ الکوفِیّینَ،فَدَخَلَ جَعفَرُ بنُ عَفّانَ عَلی أبی عَبدِ اللّهِ علیه السّلام فَقَرَّبَهُ وأدناهُ،ثُمَّ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جَعَلَنِیَ اللّهُ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تَقولُ الشِّعرَ فِی الحُسَینِ علیه السّلام وتُجیدُ،فَقالَ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علیه السّلام ومَن حَولَهُ حَتّی صارَت لَهُ الدُّموعُ عَلی وَجهِهِ ولِحیَتِهِ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وَاللّهِ،لَقَد شَهِدَکَ مَلائِکَةُ اللّهِ المُقَرَّبونَ،هاهُنا یَسمَعونَ قَولَکَ فِی الحُسَینِ علیه السّلام،ولَقَد بَکَوا کَما بَکَینا أو أکثَرَ،ولَقَد أوجَبَ اللّهُ تَعالی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ساعَتِهِ الجَنَّةَ بِأَسرِها،وغَفَرَ اللّهُ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أزیدُکَ؟قالَ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سَیِّدی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قالَ فِی الحُسَینِ علیه السّلام شِعراً فَبَکی وأبکی بِهِ،إلّاأوجَبَ اللّهُ لَهُ </w:t>
      </w:r>
      <w:bookmarkStart w:id="445" w:name="pg14245_128576"/>
    </w:p>
    <w:p>
      <w:pPr>
        <w:pStyle w:val="BookText"/>
        <w:rPr/>
      </w:pPr>
      <w:bookmarkEnd w:id="445"/>
      <w:r>
        <w:rPr>
          <w:rFonts w:ascii="Amiri" w:hAnsi="Amiri" w:eastAsia="Amiri" w:cs="Amiri"/>
          <w:color w:val="111111"/>
          <w:sz w:val="28"/>
          <w:sz w:val="28"/>
          <w:szCs w:val="28"/>
          <w:rtl w:val="true"/>
          <w:lang w:bidi="ar-SA"/>
        </w:rPr>
        <w:t>الجَنَّةَ وغَفَرَ لَهُ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الإمام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مصائبه عند الإمام الصادق علیه السّلام </w:t>
      </w:r>
      <w:r>
        <w:rPr>
          <w:rFonts w:eastAsia="IRNazanin" w:cs="IRNazanin"/>
          <w:color w:val="111111"/>
          <w:sz w:val="28"/>
          <w:szCs w:val="28"/>
          <w:rtl w:val="true"/>
          <w:lang w:bidi="fa-IR"/>
        </w:rPr>
        <w:t>).</w:t>
      </w:r>
    </w:p>
    <w:p>
      <w:pPr>
        <w:pStyle w:val="Heading5"/>
        <w:numPr>
          <w:ilvl w:val="4"/>
          <w:numId w:val="1"/>
        </w:numPr>
        <w:rPr/>
      </w:pPr>
      <w:bookmarkStart w:id="446" w:name="__RefHeading___Toc5890507_3381743652"/>
      <w:bookmarkStart w:id="447" w:name="_Toc163"/>
      <w:bookmarkEnd w:id="446"/>
      <w:r>
        <w:rPr/>
        <w:t>4/4</w:t>
      </w:r>
      <w:r>
        <w:rPr>
          <w:rtl w:val="true"/>
        </w:rPr>
        <w:t xml:space="preserve"> </w:t>
      </w:r>
      <w:r>
        <w:rPr>
          <w:rtl w:val="true"/>
        </w:rPr>
        <w:t>بُکاءُ آدَمَ علیه السّلام</w:t>
      </w:r>
      <w:bookmarkEnd w:id="447"/>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الثَّمینُ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ساقَ العَرشِ و أسماءَ النَّبِیِّ وَالأَئِمَّةِ علیهم السّلام فَلَقَّنَهُ جَبرَئیلُ علیه السّلام،قُل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حَمیدُ بِحَقِّ مُحَمَّدٍ،یا عالی بِحَقِّ عَلِیٍّ،یا فاطِرُ بِحَقِّ فاطِمَةَ،یا مُحسِنُ بِحَقِّ الحَسَنِ وَالحُسَینِ،ومِنکَ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ذَکَرَ الحُسَینَ علیه السّلام سالَت دُموعُهُ،وَانخَشَعَ قَلبُهُ،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الخامِسِ یَنکَسِرُ قَلبی،و تَسیلُ عَبرَتی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وَلَدُکَ هذا یُصابُ بِمُصیبَةٍ تَصغُرُ عِندَهَا المَصائِبُ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عَطشاناً غَریباً وَحیداً فَریداً،لَیسَ لَهُ ناصِرٌ و لا مُعینٌ،ولَو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یَحولَ العَطَشُ بَینَهُ وبَینَ السَّماءِ کَالدُّخانِ،فَلَم یُجِبهُ أحَدٌ إلّابِالسُّیوفِ،وشُربِ الحُتوفِ، فَیُذبَحُ ذَبحَ الشّاةِ مِن قَفاهُ،ویَنهَبُ رَحلَهُ أعداؤُهُ،وتُشهَرُ رُؤوسُهُم هُوَ وأنصارُهُ فِی </w:t>
      </w:r>
      <w:bookmarkStart w:id="448" w:name="pg14245_128577"/>
    </w:p>
    <w:p>
      <w:pPr>
        <w:pStyle w:val="BookText"/>
        <w:rPr/>
      </w:pPr>
      <w:bookmarkEnd w:id="448"/>
      <w:r>
        <w:rPr>
          <w:rFonts w:ascii="Amiri" w:hAnsi="Amiri" w:eastAsia="Amiri" w:cs="Amiri"/>
          <w:color w:val="111111"/>
          <w:sz w:val="28"/>
          <w:sz w:val="28"/>
          <w:szCs w:val="28"/>
          <w:rtl w:val="true"/>
          <w:lang w:bidi="ar-SA"/>
        </w:rPr>
        <w:t xml:space="preserve">البُلدانِ،ومَعَهُمُ النِّسوانُ،کَذلِکَ سَبَقَ فی عِلمِ الواحِدِ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آدَمُ وجَبرَئیلُ علیهما السّلام بُکاءَ الثَّکلی</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49" w:name="__RefHeading___Toc5890509_3381743652"/>
      <w:bookmarkStart w:id="450" w:name="_Toc164"/>
      <w:bookmarkEnd w:id="449"/>
      <w:r>
        <w:rPr/>
        <w:t>5/4</w:t>
      </w:r>
      <w:r>
        <w:rPr>
          <w:rtl w:val="true"/>
        </w:rPr>
        <w:t xml:space="preserve"> </w:t>
      </w:r>
      <w:r>
        <w:rPr>
          <w:rtl w:val="true"/>
        </w:rPr>
        <w:t>بُکاءُ إبراهیمَ علیه السّلام</w:t>
      </w:r>
      <w:bookmarkEnd w:id="450"/>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عز و جل إبراهیمَ علیه السّلام أن یَذبَحَ مَکانَ ابنِهِ إسماعیلَ الکَبشَ الَّذی أنزَلَهُ عَلَیهِ،تَمَنّی إبراهیمُ علیه السّلام أن یَکونَ قَد ذَبَحَ ابنَهُ إسماعیلَ بِیَدِهِ،وأنَّهُ لَم یُؤمَر بِذَبحِ الکَبشِ مَکانَهُ،لِیَرجِعَ إلی قَلبِهِ ما یَرجِعُ إلی قَلبِ الوالِدِ الَّذی یَذبَحُ أعَزَّ وَلَدِهِ عَلَیهِ بِیَدِهِ،فَیَستَحِقَّ بِذلِکَ أرفَعَ دَرَجاتِ أهلِ الثَّوابِ عَلَی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خَلقی إلَیکَ؟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إلَیَّ مِن حَبیبِکَ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أفَهُوَ أحَبُّ إلَیکَ أم نَفسُکَ؟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أحَبُّ إلَیَّ مِن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 أحَبُّ إلَیکَ أم وَلَدُکَ؟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وَلَدِهِ ظُلماً عَلی أیدی أعدائِهِ أوجَعُ لِقَلبِکَ أو ذَبحُ وَلَدِکَ بِیَدِکَ فی طاعَتی؟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ذَبحُ وَلَدِهِ ظُلماً عَلی أیدی أعدائِهِ أوجَعُ لِقَلبی</w:t>
      </w:r>
      <w:r>
        <w:rPr>
          <w:rFonts w:eastAsia="Amiri" w:cs="Amiri" w:ascii="Amiri" w:hAnsi="Amiri"/>
          <w:color w:val="111111"/>
          <w:sz w:val="28"/>
          <w:szCs w:val="28"/>
          <w:rtl w:val="true"/>
          <w:lang w:bidi="ar-SA"/>
        </w:rPr>
        <w:t xml:space="preserve">. </w:t>
      </w:r>
      <w:bookmarkStart w:id="451" w:name="pg14245_128578"/>
    </w:p>
    <w:p>
      <w:pPr>
        <w:pStyle w:val="BookText"/>
        <w:rPr/>
      </w:pPr>
      <w:bookmarkEnd w:id="4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تَزعُمُ أنَّها مِن امَّةِ مُحَمَّدٍ سَتَقتُلُ الحُسَینَ ابنَهُ مِن بَعدِهِ ظُلماً وعُدواناً کَما یُذبَحُ الکَبشُ،ویَستَوجِبونَ بِذلِکَ سَخَطی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 إبراهیمُ علیه السّلام لِذلِکَ،وتَوَجَّعَ قَلبُهُ،وأقبَلَ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فَدَیتُ جَزَعَکَ عَلَی ابنِکَ إسماعیلَ،لَو ذَبحتَهُ بِیَدِکَ بِجَزَعِکَ عَلَی الحُسَینِ وقَتلِهِ،وأوجَبتُ لَکَ أرفَعَ دَرَجاتِ أهلِ الثَّوابِ عَلَی المَصائِبِ،وذلِکَ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Heading5"/>
        <w:numPr>
          <w:ilvl w:val="4"/>
          <w:numId w:val="1"/>
        </w:numPr>
        <w:rPr/>
      </w:pPr>
      <w:bookmarkStart w:id="452" w:name="__RefHeading___Toc5890511_3381743652"/>
      <w:bookmarkStart w:id="453" w:name="_Toc165"/>
      <w:bookmarkEnd w:id="452"/>
      <w:r>
        <w:rPr/>
        <w:t>6/4</w:t>
      </w:r>
      <w:r>
        <w:rPr>
          <w:rtl w:val="true"/>
        </w:rPr>
        <w:t xml:space="preserve"> </w:t>
      </w:r>
      <w:r>
        <w:rPr>
          <w:rtl w:val="true"/>
        </w:rPr>
        <w:t>بُکاءُ عیسی علیه السّلام</w:t>
      </w:r>
      <w:bookmarkEnd w:id="453"/>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فی خَرجَتِهِ إلی صِفّینَ،فَلَمّا نَزَلَ بِنینَوی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لی حَولَها بَعرَ الظِّباءِ، فَوَاللّهِ،ما کَذَبتُ ولا کُذِبتُ قَطُّ،وهِیَ مُصفَرَّةٌ،لَونُها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 فَوَجَدتُها مُجتَمِعَةً،فَنادَیتُهُ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عَلَی الصِّفَةِ الَّتی وَصَفتَها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ورَسولُهُ،ثُمَّ قامَ یُهَروِلُ إلَیها،فَحَمَلَها وشَمَّها،وقالَ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هِیَ بِعَینِها،تَعلَمُ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الأَبعارُ؟هذِهِ قَد شَمَّها عیسَی بنُ مَریَمَ علیه السّلام،وذلِکَ أنَّهُ مَرَّ بِها ومَعَهُ الحَوارِیّونَ،فَرَأی هذِهِ الظِّباءَ مُجتَمِعَةً،فَأَقبَلَت إلَیهِ الظِّباءُ وهِیَ تَبکی،فَجَلَسَ عیسی علیه السّلام،وجَلَسَ الحَوارِیّونَ،فَبَکی وبَکَی </w:t>
      </w:r>
    </w:p>
    <w:p>
      <w:pPr>
        <w:pStyle w:val="BookText"/>
        <w:rPr/>
      </w:pPr>
      <w:r>
        <w:rPr>
          <w:rFonts w:ascii="Amiri" w:hAnsi="Amiri" w:eastAsia="Amiri" w:cs="Amiri"/>
          <w:color w:val="111111"/>
          <w:sz w:val="28"/>
          <w:sz w:val="28"/>
          <w:szCs w:val="28"/>
          <w:rtl w:val="true"/>
          <w:lang w:bidi="ar-SA"/>
        </w:rPr>
        <w:t>الحَوارِیّونَ،وهُم لا یَدرونَ لِمَ جَلَسَ ولِمَ بَکی،فَقالوا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روحَ اللّهِ وکَلِمَتَهُ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أیَّ أرضٍ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یُقتَلُ فیها فَرخُ الرَّسولِ أحمَدَ،وفَرخُ الحُرَّةِ الطّاهِرَةِ البَتولِ شَبیهَةِ امّی،ویُلحَدُ فیها،وهِیَ أطیَبُ مِن المِسکِ،وهِیَ طینَةُ الفَرخِ المُستَشهَدِ،وهکَذا تَکونُ طینَةُ الأَنبِیاءِ وأولادِ الأَنبِیاءِ، فَهذِهِ الظِّباءُ تُکَلِّمُنی،و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تَرعی فی هذِهِ الأَرضِ شَوقاً إلی تُربَةِ الفَرخِ المُبارَکِ،وزَعَمَت أنَّها آمِنَةٌ فی هذِهِ الأَرضِ،ثُمَّ ضَرَبَ بِیَدِهِ إلی هذِهِ الصّیرانِ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المِسْکِ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 بعر الظباء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عَلی هذِهِ الطّیبِ لِمَکانِ حَشیشِها،اللّهُمَّ أبقِها أبَداً حَتّی یَشُمَّها أبوهُ،فَتَکونَ لَهُ عَزاءً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مُخالِفینا یَروونَ أنَّ عیسَی بنَ مَریَمَ علیه السّلام مَرَّ بِأَرضِ کَربَلاءَ،فَرَأی عِدَّةً مِنَ الظِّباءِ هُناکَ مُجتَمِعَةً،فَأَقبَلَت إلَیهِ وهِیَ تَبکی،وأنَّهُ جَلَسَ وجَلَسَ الحَوارِیّونَ، فَبَکی وبَکَی الحَوارِیّونَ،وهُم لا یَدرونَ لِمَ جَلَسَ ولِمَ بَکی،فَقالوا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روحَ اللّهِ وکَلِمَتَهُ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أیَّ أرضٍ هذِهِ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یُقتَلُ فیها فَرخُ الرَّسولِ أحمَدَ،وفَرخُ الحُرَّةِ الطّاهِرَةِ البَتولِ شَبیهَةِ امّی،ویُلحَدُ فیها،هِیَ أطیَبُ مِنَ المِسکِ؛ لِأَ نَّها طینَةُ الفَرخِ المُستَشهَدِ،وهکَذا تَکونُ طینَةُ الأَنبِیاءِ وأولادِ الأَنبِیاءِ،وهذِهِ الظِّباءُ تُکَلِّمُنی،وتَقولُ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تَرعی فی هذِهِ الأَرضِ شَوقاً إلی تُربَةِ الفَرخِ المُستَشهَدِ المُبارَکِ،وزَعَمَت أنَّها آمِنَةُ فی هذِهِ الأَرضِ،ثُمَّ ضَرَبَ بِیَدِهِ إلی بَعرِ تِلکَ الظِّباءِ </w:t>
      </w:r>
      <w:bookmarkStart w:id="454" w:name="pg14245_128580"/>
    </w:p>
    <w:p>
      <w:pPr>
        <w:pStyle w:val="BookText"/>
        <w:rPr/>
      </w:pPr>
      <w:bookmarkEnd w:id="454"/>
      <w:r>
        <w:rPr>
          <w:rFonts w:ascii="Amiri" w:hAnsi="Amiri" w:eastAsia="Amiri" w:cs="Amiri"/>
          <w:color w:val="111111"/>
          <w:sz w:val="28"/>
          <w:sz w:val="28"/>
          <w:szCs w:val="28"/>
          <w:rtl w:val="true"/>
          <w:lang w:bidi="ar-SA"/>
        </w:rPr>
        <w:t>فَشَمَّها،فَقالَ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أبقِها أبَداً،حَتّی یَشُمَّها أبوهُ،فَیَکونَ لَهُ عَزاءً وسَلوَةً،وأنَّها بَقِیَت إلی أیّامِ أمیرِ المُؤمِنینَ علیه السّلام،حَتّی شَمَّها وبَکی،وأخبَرَ بِقِصَّتِها لَمّا مَرَّ بِکَربَلاءَ</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إنباء أمیر المؤمنین علیه السّلام بشهادة الحسین علیه السّلام </w:t>
      </w:r>
      <w:r>
        <w:rPr>
          <w:rFonts w:eastAsia="IRNazanin" w:cs="IRNazanin"/>
          <w:color w:val="111111"/>
          <w:sz w:val="28"/>
          <w:szCs w:val="28"/>
          <w:rtl w:val="true"/>
          <w:lang w:bidi="fa-IR"/>
        </w:rPr>
        <w:t>).</w:t>
      </w:r>
    </w:p>
    <w:p>
      <w:pPr>
        <w:pStyle w:val="Heading5"/>
        <w:numPr>
          <w:ilvl w:val="4"/>
          <w:numId w:val="1"/>
        </w:numPr>
        <w:rPr/>
      </w:pPr>
      <w:bookmarkStart w:id="455" w:name="__RefHeading___Toc5890513_3381743652"/>
      <w:bookmarkStart w:id="456" w:name="_Toc166"/>
      <w:bookmarkEnd w:id="455"/>
      <w:r>
        <w:rPr/>
        <w:t>7/4</w:t>
      </w:r>
      <w:r>
        <w:rPr>
          <w:rtl w:val="true"/>
        </w:rPr>
        <w:t xml:space="preserve"> </w:t>
      </w:r>
      <w:r>
        <w:rPr>
          <w:rtl w:val="true"/>
        </w:rPr>
        <w:t>بُکاءُ النَّبِیِّ صلّی اللّه علیه و آله وأهلِ بَیتِهِ علیه السّلام</w:t>
      </w:r>
      <w:bookmarkEnd w:id="456"/>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مُحَمَّد الصنعانی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دَخَلَ الحُسَینُ علیه السّلام جَذَبَهُ إلَیهِ،ثُمَّ یَقولُ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أمسِکهُ،ثُمَّ یَقَعُ عَلَیهِ فَیُقَبِّلُهُ ویَبکی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تَبکی؟فَیَقولُ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مَوضِعَ السُّیوفِ مِنکَ وأبکی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إی‌وَاللّهِ،وأبوکَ وأخوکَ وأنتَ</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بَیتِ عائِشَةَ رَقدَةَ القایِلَةِ </w:t>
      </w:r>
      <w:r>
        <w:rPr>
          <w:rStyle w:val="FootnoteAnchor"/>
          <w:rtl w:val="true"/>
        </w:rPr>
        <w:footnoteReference w:id="615"/>
      </w:r>
      <w:r>
        <w:rPr>
          <w:rFonts w:ascii="Amiri" w:hAnsi="Amiri" w:eastAsia="Amiri" w:cs="Amiri"/>
          <w:color w:val="111111"/>
          <w:sz w:val="28"/>
          <w:sz w:val="28"/>
          <w:szCs w:val="28"/>
          <w:rtl w:val="true"/>
          <w:lang w:bidi="ar-SA"/>
        </w:rPr>
        <w:t>،إذَا استَیقَظَ وهُوَ یَبکی،فَقالَت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یُبکینی أنَّ جَبرَئیلَ أتانی،فَقالَ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تُربَةٌ مِن تِلالٍ یُقتَلُ بِهَا ابنُکَ الحُسَینُ،یَقتُلُهُ رَجُلٌ مِن امَّتِکَ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صلّی اللّه علیه و آله یُحَدِّثُنی وأنَّهُ لَیَبکی،ویَقولُ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مِن امَّتی،مَن </w:t>
      </w:r>
    </w:p>
    <w:p>
      <w:pPr>
        <w:pStyle w:val="BookText"/>
        <w:rPr/>
      </w:pPr>
      <w:r>
        <w:rPr>
          <w:rFonts w:ascii="Amiri" w:hAnsi="Amiri" w:eastAsia="Amiri" w:cs="Amiri"/>
          <w:color w:val="111111"/>
          <w:sz w:val="28"/>
          <w:sz w:val="28"/>
          <w:szCs w:val="28"/>
          <w:rtl w:val="true"/>
          <w:lang w:bidi="ar-SA"/>
        </w:rPr>
        <w:t xml:space="preserve">ذا مِن امَّتی،مَن ذا مِن امَّتی،من یَقتُلُ حُسَیناً مِن بَعدی؟ </w:t>
      </w:r>
      <w:r>
        <w:rPr>
          <w:rStyle w:val="FootnoteAnchor"/>
          <w:rtl w:val="true"/>
        </w:rPr>
        <w:footnoteReference w:id="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بکیر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فاطِمَةُ علیها السّلام عَلی رَسولِ اللّهِ صلّی اللّه علیه و آله وعَیناهُ تَدمَعُ،فَسَأَلَتهُ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p>
    <w:p>
      <w:pPr>
        <w:pStyle w:val="BookText"/>
        <w:rPr/>
      </w:pPr>
      <w:r>
        <w:rPr>
          <w:rFonts w:ascii="Amiri" w:hAnsi="Amiri" w:eastAsia="Amiri" w:cs="Amiri"/>
          <w:color w:val="111111"/>
          <w:sz w:val="28"/>
          <w:sz w:val="28"/>
          <w:szCs w:val="28"/>
          <w:rtl w:val="true"/>
          <w:lang w:bidi="ar-SA"/>
        </w:rPr>
        <w:t>فَقالَ إنَّ جَبرَئیلَ علیه السّلام أخبَرَنی أنَّ امَّتی تَقتُلُ حُسَیناً،فَجَزِعَت وشَقَّ عَلَیها، فَأَخبَرَها بِمَن یَملِکُ مِن وُلدِها،فَطابَت نَفسُها وسَکَنَت</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 وَالحُسَینُ علیه السّلام جالِسٌ فی حِجرِهِ، إذ هَمَلَت عَیناهُ بِالدُّموعِ،فَقُلتُ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لی أراکَ تَبکی جُعِلتُ فِداکَ؟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جَبرَئیلُ علیه السّلام فَعَزّانی بِابنِیَ الحُسَینِ،وأخبَرَنی أنَّ طائِفَةً مِن امَّتی تَقتُلُهُ،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اللّهِ،إنَّکَ لَتُحِبُّ عَقیلاً؟قالَ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إی‌وَاللّهِ،إنّی لَاُحِبُّهُ حُبَّینِ،حُبّاً لَهُ،وحُبّاً لِحُبِّ أبی طالِبٍ لَهُ،وإنَّ وَلَدَهُ لَمَقتولٌ فی مَحَبَّةِ وَلَدِکَ،فَتَدمَعُ عَلَیهِ عُیونُ المُؤمِنینَ،وتُصَلّی عَلَیهِ المَلائِکَةُ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رَسولُ اللّهِ صلّی اللّه علیه و آله حَتّی جَرَت دُموعُهُ عَلی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أشکو ما تَلقی عِترَتی مِن بَعدی</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رَسولَ اللّهِ صلّی اللّه علیه و آله فَخَرَجَ إلَینا مُستَبشِراً یُعرَفُ السُّرورُ فی وَجهِهِ،فَما سَأَلناهُ عَن شَیءٍ إلّاأخبَرَنا بِهِ،ولا سَکَتنا إلَّاابتَدَأَنا، </w:t>
      </w:r>
    </w:p>
    <w:p>
      <w:pPr>
        <w:pStyle w:val="BookText"/>
        <w:rPr/>
      </w:pPr>
      <w:r>
        <w:rPr>
          <w:rFonts w:ascii="Amiri" w:hAnsi="Amiri" w:eastAsia="Amiri" w:cs="Amiri"/>
          <w:color w:val="111111"/>
          <w:sz w:val="28"/>
          <w:sz w:val="28"/>
          <w:szCs w:val="28"/>
          <w:rtl w:val="true"/>
          <w:lang w:bidi="ar-SA"/>
        </w:rPr>
        <w:t>حَتّی مَرَّت فِتیَةٌ مِن بَنی هاشِمٍ،فیهِمُ الحَسَنُ وَالحُسَینُ علیهما السّلام،فَلَمّا رَآهُمُ التَزَمَهُم، وَانهَمَلَت عَیناهُ،فَقُلنا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نَری فی وَجهِکَ شَیئاً نَکرَهُهُ؟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اختارَ اللّهُ لَنَا الآخِرَةَ عَلَی الدُّنیا،وإنَّهُ سَیَلقی أهلُ بَیتی مِن بَعدی تَطریداً وتَشریداً فِی البِلادِ،حَتّی تَرتَفِعَ رایاتُ سودٍ مِنَ المَشرِقِ،فَیَسأَلونَ الحَقَّ فَلا یُعطونَهُ،ثُمَّ یَسأَلونَهُ فَلا یُعطونَهُ،ثُمَّ یَسأَلونَهُ فَلا یُعطونَهُ،فَیُقاتِلونَ فَیُنصَرونَ،فَمَن أدرَکَهُ مِنکُم أو مِن أعقابِکُم فَلیَأتِ إمامَ أهلِ بَیتی ولَو حَبواً عَلَی الثَّلجِ،فَإِنَّها رایاتُ هُدیً،یَدفَعونها إلی رَجُلٍ مِن أهلِ بَیتی،یُواطِئُ اسمُهُ اسمی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فَیَملِکُ الأَرضَ،فَیَملَؤُها قِسطاً وعَدلاً کَما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8434</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العُدد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مُحَمَّد بن عبد الرحمن عن أبیه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وفاطِمَةُ وَالحَسَنُ وَالحُسَینُ عِندَ رَسولِ اللّهِ صلّی اللّه علیه و آله،إذِ التَفَتَ إلَینا فَبَکی،فَقُلتُ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مِمّا یُصنَعُ بِکُم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مِن ضَربَتِکَ عَلَی القَرنِ،ولَطمِ فاطِمَةَ خَدَّها،وطَعنَةِ الحَسَنِ فی الفَخِذِ،وَالسَّمِّ الّذی یُسقی،وقَتلِ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أهلُ البَیتِ جَمیعاً</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للکوفی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النَّبِیُّ صلّی اللّه علیه و آله إلی فاطِمَةَ علیها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أجَزِعتِ إذ رَأَیتِ مَوتَهُما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الحَسَنِ وَالحُسَینِ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لَو رَأَیتِ الأَکبَرَ مَسقِیّاً بِالسَّمِّ وَالأَصغَرِ مُلَطَّخاً </w:t>
      </w:r>
      <w:bookmarkStart w:id="457" w:name="pg14245_128583"/>
    </w:p>
    <w:p>
      <w:pPr>
        <w:pStyle w:val="BookText"/>
        <w:rPr/>
      </w:pPr>
      <w:bookmarkEnd w:id="457"/>
      <w:r>
        <w:rPr>
          <w:rFonts w:ascii="Amiri" w:hAnsi="Amiri" w:eastAsia="Amiri" w:cs="Amiri"/>
          <w:color w:val="111111"/>
          <w:sz w:val="28"/>
          <w:sz w:val="28"/>
          <w:szCs w:val="28"/>
          <w:rtl w:val="true"/>
          <w:lang w:bidi="ar-SA"/>
        </w:rPr>
        <w:t>بِدَمِهِ فی قاعٍ مِنَ الأَرضِ یَتَناوَبُهُ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 فاطِمَةُ علیها السّلام وبَکی عَلِیٌّ وبَکَی الحَسَنُ 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 أکُفّارٌ یَفعَلونَ ذلِکَ أم مُنافِقونَ؟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مُنافِقو هذِهِ الاُمَّةِ ویَزعُمونَ أنَّهُم مُؤمِنونَ</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إبراهیم بن أبی محمود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الحُسَینِ علیه السّلام أقرَحَ </w:t>
      </w:r>
      <w:r>
        <w:rPr>
          <w:rStyle w:val="FootnoteAnchor"/>
          <w:rtl w:val="true"/>
        </w:rPr>
        <w:footnoteReference w:id="623"/>
      </w:r>
      <w:r>
        <w:rPr>
          <w:rFonts w:ascii="Amiri" w:hAnsi="Amiri" w:eastAsia="Amiri" w:cs="Amiri"/>
          <w:color w:val="111111"/>
          <w:sz w:val="28"/>
          <w:sz w:val="28"/>
          <w:szCs w:val="28"/>
          <w:rtl w:val="true"/>
          <w:lang w:bidi="ar-SA"/>
        </w:rPr>
        <w:t>جُفونَنا،وأسبَلَ دُموعَنا،وأذَلَّ عَزیزَنا بِأَرضِ کَربٍ و بَلاءٍ،أورَثَتنَا الکَربَ وَالبَلاءَ إلی یَومِ الاِنقِضاءِ،فَعَلی مِثلِ الحُسَینِ علیه السّلام فَلیَبکِ الباکونَ،فَإِنَّ البُکاءَ یَحُطُّ الذُّنوبَ العِظامَ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إنباء النبیّ صلّی اللّه علیه و آله بشهادة الحسین علیه السّلام </w:t>
      </w:r>
      <w:r>
        <w:rPr>
          <w:rFonts w:eastAsia="IRNazanin" w:cs="IRNazanin"/>
          <w:color w:val="111111"/>
          <w:sz w:val="28"/>
          <w:szCs w:val="28"/>
          <w:rtl w:val="true"/>
          <w:lang w:bidi="fa-IR"/>
        </w:rPr>
        <w:t>).</w:t>
      </w:r>
    </w:p>
    <w:p>
      <w:pPr>
        <w:pStyle w:val="Heading5"/>
        <w:numPr>
          <w:ilvl w:val="4"/>
          <w:numId w:val="1"/>
        </w:numPr>
        <w:rPr/>
      </w:pPr>
      <w:bookmarkStart w:id="458" w:name="__RefHeading___Toc5890515_3381743652"/>
      <w:bookmarkStart w:id="459" w:name="_Toc167"/>
      <w:bookmarkEnd w:id="458"/>
      <w:r>
        <w:rPr/>
        <w:t>8/4</w:t>
      </w:r>
      <w:r>
        <w:rPr>
          <w:rtl w:val="true"/>
        </w:rPr>
        <w:t xml:space="preserve"> </w:t>
      </w:r>
      <w:r>
        <w:rPr>
          <w:rtl w:val="true"/>
        </w:rPr>
        <w:t>بُکاءُ أبیهِ الإِمامِ عَلِیٍّ علیه السّلام</w:t>
      </w:r>
      <w:bookmarkEnd w:id="459"/>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علیهم السّلام عن عبد اللّه بن میمون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آبائه علیهم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أمیرُ المُؤمِنینَ علیه السّلام فی ناسٍ مِن أصحابِهِ بِکَربَلاءَ،فَلَمّا مَرَّ بِهَا اغرَورَقَت عَیناهُ بِالبُکاءِ،ثُمَّ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مُناخُ رِکابِهِم،و هذا مُلقی رِحالِهِم،وهاهُنا تُهَراقُ </w:t>
      </w:r>
      <w:r>
        <w:rPr>
          <w:rStyle w:val="FootnoteAnchor"/>
          <w:rtl w:val="true"/>
        </w:rPr>
        <w:footnoteReference w:id="625"/>
      </w:r>
      <w:r>
        <w:rPr>
          <w:rFonts w:ascii="Amiri" w:hAnsi="Amiri" w:eastAsia="Amiri" w:cs="Amiri"/>
          <w:color w:val="111111"/>
          <w:sz w:val="28"/>
          <w:sz w:val="28"/>
          <w:szCs w:val="28"/>
          <w:rtl w:val="true"/>
          <w:lang w:bidi="ar-SA"/>
        </w:rPr>
        <w:t>دِماؤُهُم، طوبی لَکِ مِن تُربَةٍ،عَلَیها تُهرَقُ دِماءُ الأَحِبَّةِ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شیخ الإسلام الحاکم الجشمی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لَمّا سارَ إلی صِفّینَ نَزَلَ بِکَربَلاءَ،وقالَ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هذِهِ البُقعَةُ؟قالَ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عَرَفتَها لَبَکَیتَ بُکائی،ثُمَّ بَکی بُکاءً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ولِآلِ أبی سُفیانَ،ثُمَّ التَفَتَ إلَی الحُسَینِ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یا بُنَیَّ، فَقَد لَقِیَ أبوکَ مِنهُم مِثلَ الَّذی تَلقی بَعدَهُ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فی خَرجَتِهِ إلی صِفّینَ،فَلَمّا نَزَلَ بِنینوی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عَبّاسٍ،أتَعرِفُ هذَا المَوضِعَ؟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کَمَعرِفَتی لَم تَکُن تَجوزُهُ حَتّی تَبکِیَ کَبُکائی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فَبَکی طَویلاً حَتَّی اخضَلَّت </w:t>
      </w:r>
      <w:r>
        <w:rPr>
          <w:rStyle w:val="FootnoteAnchor"/>
          <w:rtl w:val="true"/>
        </w:rPr>
        <w:footnoteReference w:id="628"/>
      </w:r>
      <w:r>
        <w:rPr>
          <w:rFonts w:ascii="Amiri" w:hAnsi="Amiri" w:eastAsia="Amiri" w:cs="Amiri"/>
          <w:color w:val="111111"/>
          <w:sz w:val="28"/>
          <w:sz w:val="28"/>
          <w:szCs w:val="28"/>
          <w:rtl w:val="true"/>
          <w:lang w:bidi="ar-SA"/>
        </w:rPr>
        <w:t>لِحیَتُهُ،وسالَتِ الدُّموعُ عَلی صَدرِهِ،وبَکَینا مَعَهُ،وهُوَ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ولِآلِ أبی سُفیانَ؟ما لی و لِآلِ حَربٍ حِزبِ الشَّیطانِ وأولِیاءِ الکُفرِ؟صَبراً یا أبا عَبدِ اللّهِ،فَقَد لَقِیَ أبوکَ مِثلَ الَّذی تَلقی مِنهُم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عیسَی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تُبارِک فی قَتَلَتِهِ،وَالحامِلِ عَلَیهِ، وَالمُعینِ عَلَیهِ،وَالخاذِلِ لَهُ،ثُمَّ بَکی بُکاءً طَویلاً وبَکَینا مَعَهُ،حَتّی سَقَطَ لِوَجهِهِ وغُشِیَ عَلَیهِ طَویلاً،ثُمَّ أفاقَ</w:t>
      </w:r>
      <w:r>
        <w:rPr>
          <w:rFonts w:eastAsia="Amiri" w:cs="Amiri" w:ascii="Amiri" w:hAnsi="Amiri"/>
          <w:color w:val="111111"/>
          <w:sz w:val="28"/>
          <w:szCs w:val="28"/>
          <w:rtl w:val="true"/>
          <w:lang w:bidi="ar-SA"/>
        </w:rPr>
        <w:t xml:space="preserve">. </w:t>
      </w:r>
      <w:r>
        <w:rPr>
          <w:rStyle w:val="FootnoteAnchor"/>
          <w:rtl w:val="true"/>
        </w:rPr>
        <w:footnoteReference w:id="629"/>
      </w:r>
      <w:bookmarkStart w:id="460" w:name="pg14245_128585"/>
    </w:p>
    <w:p>
      <w:pPr>
        <w:pStyle w:val="BookText"/>
        <w:rPr/>
      </w:pPr>
      <w:bookmarkEnd w:id="460"/>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دَخَلتُ عَلی عَلِیٍّ علیه السّلام بِذی قارٍ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لبکر بن وائل قریب من الکوفة بینها وبین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إلَیَّ صَحیفَةً 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عَبّاسٍ،هذِهِ صَحیفَةٌ أملاها عَلَیَّ رَسولُ اللّهِ صلّی اللّه علیه و آله وخَطّی بِیَدی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المُؤمِنینَ،إقرَأها عَلَیَّ،فَقَرَأَها فَإِذا فیها کُلُّ شَیءٍ کانَ مُنذُ قُبِضَ رَسولُ اللّهِ صلّی اللّه علیه و آله إلی مَقتَلِ الحُسَینِ علیه السّلام،وکَیفَ یُقتَلُ؟ومَن یَقتُلُهُ؟و مَن یَنصُرُهُ؟ ومَن یُستَشهَدُ مَعَهُ؟فَبَکی بُکاءً شَدیداً وأبکانی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فیما قَرَأَهُ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یُصنَعُ بِهِ؟وکَیفُ تُستَشهَدُ فاطِمَةُ علیها السّلام؟وکَیفَ یُستَشهَدُ الحَسَنُ ابنُهُ علیه السّلام؟وکَیفَ تَغدِرُ بِهِ الاُمَّةُ؟فَلَمّا أن قَرَأَ کَیفَ یُقتَلُ الحُسَینُ علیه السّلام ومَن یَقتُلُهُ أکثَرَ البُکاءَ،ثُمَّ أدرَجَ الصَّحیفَةَ وقَد بَقِیَ ما یَکونُ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w:t>
      </w:r>
    </w:p>
    <w:p>
      <w:pPr>
        <w:pStyle w:val="BookText"/>
        <w:rPr/>
      </w:pPr>
      <w:r>
        <w:rPr>
          <w:rFonts w:ascii="IRNazanin" w:hAnsi="IRNazanin" w:eastAsia="IRNazanin"/>
          <w:color w:val="111111"/>
          <w:sz w:val="28"/>
          <w:sz w:val="28"/>
          <w:szCs w:val="28"/>
          <w:rtl w:val="true"/>
          <w:lang w:bidi="fa-IR"/>
        </w:rPr>
        <w:t xml:space="preserve">أمیر المؤمنین علیه السّلام بشهادة الحسین علیه السّلام </w:t>
      </w:r>
      <w:r>
        <w:rPr>
          <w:rFonts w:eastAsia="IRNazanin" w:cs="IRNazanin"/>
          <w:color w:val="111111"/>
          <w:sz w:val="28"/>
          <w:szCs w:val="28"/>
          <w:rtl w:val="true"/>
          <w:lang w:bidi="fa-IR"/>
        </w:rPr>
        <w:t>).</w:t>
      </w:r>
    </w:p>
    <w:p>
      <w:pPr>
        <w:pStyle w:val="Heading5"/>
        <w:numPr>
          <w:ilvl w:val="4"/>
          <w:numId w:val="1"/>
        </w:numPr>
        <w:rPr/>
      </w:pPr>
      <w:bookmarkStart w:id="461" w:name="__RefHeading___Toc5890517_3381743652"/>
      <w:bookmarkStart w:id="462" w:name="_Toc168"/>
      <w:bookmarkEnd w:id="461"/>
      <w:r>
        <w:rPr/>
        <w:t>9/4</w:t>
      </w:r>
      <w:r>
        <w:rPr>
          <w:rtl w:val="true"/>
        </w:rPr>
        <w:t xml:space="preserve"> </w:t>
      </w:r>
      <w:r>
        <w:rPr>
          <w:rtl w:val="true"/>
        </w:rPr>
        <w:t>بُکاءُ امِّهِ فاطِمَةَ علیها السّلام بِنتِ رَسولِ اللّهِ صلّی اللّه علیه و آله</w:t>
      </w:r>
      <w:bookmarkEnd w:id="4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موسی بن إبراهیم المروزی عن موسی بن جعفر عن أبیه جعفر بن مُحَمَّد عن جدّه مُحَمَّد الباقر علیهم السّلام عن جابر بن عبد اللّه الأنصاری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جَبرَئیلُ فَبَشَّرَنی بِفَرخَینِ یَکونانِ لَکِ،ثُمَّ عُزّیتُ بِأَحَدِهِما،وعَرَفتُ أنَّهُ یُقتَلُ غَریباً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 فاطِمَةُ حَتّی عَلا بُکاؤُها،ثُمَّ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أبَه،لِمَ یَقتُلونَهُ وأنتَ جَدُّهُ، </w:t>
      </w:r>
    </w:p>
    <w:p>
      <w:pPr>
        <w:pStyle w:val="BookText"/>
        <w:rPr/>
      </w:pPr>
      <w:r>
        <w:rPr>
          <w:rFonts w:ascii="Amiri" w:hAnsi="Amiri" w:eastAsia="Amiri" w:cs="Amiri"/>
          <w:color w:val="111111"/>
          <w:sz w:val="28"/>
          <w:sz w:val="28"/>
          <w:szCs w:val="28"/>
          <w:rtl w:val="true"/>
          <w:lang w:bidi="ar-SA"/>
        </w:rPr>
        <w:t>وأبوهُ عَلِیٌّ،وأنَا 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بُنَیَّةُ،لِطَلَبِهِمُ المُلکَ،أما إنَّهُ سَیَظهَرُ عَلَیهِم سَیفٌ لا یُغمَدُ إلّاعَلی یَدِ المَهدِیِّ مِن وُلدِکِ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الحُسَینُ بنُ عَلِیٍّ علیه السّلام وکانَ مَولِدُهُ عَشِیَّةَ الخَمیسِ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جَبرَئیلُ علیه السّلام عَلَی النَّبِیِّ صلّی اللّه علیه و آله فَهَنَّأَهُ کَما أمَرَهُ اللّهُ عز و جل وعَزّاهُ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امَّتی؟فَقالَ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مُحَمَّدُ،فَقالَ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بِاُمَّتی أنَا بَریءٌ مِنهُم،وَاللّهُ عز و جل بَریءٌ مِنهُم،قالَ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بَریءٌ مِنهُم یا مُحَمَّدُ،فَدَخَلَ النَّبِیُّ صلّی اللّه علیه و آله عَلی فاطِمَةَ علیها السّلام فَهَنَّأَها وعَزّاها،فَبَکَت فاطِمَةُ علیها السّلام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لَیتَنی لَم ألِدهُ،قاتِلُ الحُسَینِ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أشهَدُ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 لا یُقتَلُ حَتّی یَکونَ مِنهُ إمامٌ یَکونُ مِنهُ الأَئِمَّةُ الهادِیَةُ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فَسَکَتَت فاطِمَةُ علیها السّلام مِنَ البُکاءِ</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الملک بن مقرن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زُرتُم أبا عَبدِ اللّهِ علیه السّلام فَالزَمُوا الصَّمتَ إلّامِن خَیرٍ،وإنَّ مَلائِکَةَ اللَّیلِ وَالنَّهارِ مِنَ الحَفَظَةِ تَحضُرُ المَلائِکَةَ الَّذینَ بِالحائِرِ فَتُصافِحُهُم،فَلا یُجیبونَها مِن شِدَّةِ 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فاطِمَةَ علیها السّلام إذا نَظَرَت إلَیهِم،ومَعَها ألفُ نَبِیٍّ وألفُ صِدّیقٍ وألفُ شَهیدٍ،ومِنَ الکَرّوبِیّینَ </w:t>
      </w:r>
      <w:r>
        <w:rPr>
          <w:rStyle w:val="FootnoteAnchor"/>
          <w:rtl w:val="true"/>
        </w:rPr>
        <w:footnoteReference w:id="634"/>
      </w:r>
      <w:r>
        <w:rPr>
          <w:rFonts w:ascii="Amiri" w:hAnsi="Amiri" w:eastAsia="Amiri" w:cs="Amiri"/>
          <w:color w:val="111111"/>
          <w:sz w:val="28"/>
          <w:sz w:val="28"/>
          <w:szCs w:val="28"/>
          <w:rtl w:val="true"/>
          <w:lang w:bidi="ar-SA"/>
        </w:rPr>
        <w:t>ألفُ ألفٍ یُسعِدونَها عَلَی البُکاءِ،وإنَّها لَتَشهَقُ شَهقَةً،فَلا تَبقی فِی السَّماواتِ مَلَکٌ إلّابَکی رَحمَةً لِصَوتِها،وما تَسکُنُ حَتّی یَأتِیَهَا النَّبِیُّ صلّی اللّه علیه و آله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أبکَیتِ أهلَ </w:t>
      </w:r>
    </w:p>
    <w:p>
      <w:pPr>
        <w:pStyle w:val="BookText"/>
        <w:rPr/>
      </w:pPr>
      <w:r>
        <w:rPr>
          <w:rFonts w:ascii="Amiri" w:hAnsi="Amiri" w:eastAsia="Amiri" w:cs="Amiri"/>
          <w:color w:val="111111"/>
          <w:sz w:val="28"/>
          <w:sz w:val="28"/>
          <w:szCs w:val="28"/>
          <w:rtl w:val="true"/>
          <w:lang w:bidi="ar-SA"/>
        </w:rPr>
        <w:t>السَّماواتِ،وشَغَلتِهِم عَنِ التَّسبیحِ وَالتَّقدیسِ،فَکُفّی حَتّی یُقَدِّسوا،فَإِنَّ اللّهَ بالِغُ أمرِهِ،وإنَّها لَتَنظُرُ إلی مَن حَضَرَ مِنکُم،فَتَسأَلُ اللّهَ لَهُم مِن کُلِّ خَیرٍ،ولا تَزهَدوا فی إتیانِهِ،فَإِنَّ الخَیرَ فی إتیانِهِ أکثَرُ مِن أن یُحصی</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احَدِّثُهُ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وُلدِ الحُسَینِ علیه السّلام أتانی ما لا أملِکُهُ بِما أتی إلی أبیهِم وإلَیهِم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علیها السّلام لَتَبکیهِ وتَشهَقُ،فَتَزفِرُ جَهَنَّمُ زَفرَةً،لَولا أنَّ الخَزَنَةَ یَسمَعونَ بُکاءَها،وقَدِ استَعَدّوا لِذلِکَ مَخافَةَ أن یَخرُجَ مِنها عُنُقٌ أو یَشرُدَ دُخانُها،فَیُحرِقَ أهلَ الأَرضِ،فَیَکبَحونَها </w:t>
      </w:r>
      <w:r>
        <w:rPr>
          <w:rStyle w:val="FootnoteAnchor"/>
          <w:rtl w:val="true"/>
        </w:rPr>
        <w:footnoteReference w:id="636"/>
      </w:r>
      <w:r>
        <w:rPr>
          <w:rFonts w:ascii="Amiri" w:hAnsi="Amiri" w:eastAsia="Amiri" w:cs="Amiri"/>
          <w:color w:val="111111"/>
          <w:sz w:val="28"/>
          <w:sz w:val="28"/>
          <w:szCs w:val="28"/>
          <w:rtl w:val="true"/>
          <w:lang w:bidi="ar-SA"/>
        </w:rPr>
        <w:t>ما دامَت باکِیَةً،ویَزجُرونَها ویوثِقونَ مِن أبوابِها مَخافَةً عَلی أهلِ الأَرضِ،فَلا تَسکُنُ حَتّی یَسکُنَ صَوتُ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البِحارَ تَکادُ أن تَنفَتِقَ،فَیَدخُلَ بَعضُها عَلی بَعضٍ،وما مِنها قَطرَةٌ إلّابِها مَلَکٌ مُوَکَّلٌ،فَإِذا سَمِعَ المَلَکُ صَوتَها أطفَأَ نارَها </w:t>
      </w:r>
      <w:r>
        <w:rPr>
          <w:rStyle w:val="FootnoteAnchor"/>
          <w:rtl w:val="true"/>
        </w:rPr>
        <w:footnoteReference w:id="637"/>
      </w:r>
      <w:r>
        <w:rPr>
          <w:rFonts w:ascii="Amiri" w:hAnsi="Amiri" w:eastAsia="Amiri" w:cs="Amiri"/>
          <w:color w:val="111111"/>
          <w:sz w:val="28"/>
          <w:sz w:val="28"/>
          <w:szCs w:val="28"/>
          <w:rtl w:val="true"/>
          <w:lang w:bidi="ar-SA"/>
        </w:rPr>
        <w:t>بِأَجنِحَتِهِ،وحَبَسَ بَعضَها عَلی بَعضٍ مَخافَةً عَلَی الدُّنیا وما فیها ومَن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المَلائِکَةُ مُشفِقینَ،یَبکونَهُ لِبُکائِها،ویَدعونَ اللّهَ،ویَتَضَرَّعونَ إلَیهِ،ویَتَضَرَّعُ أهلُ العَرشِ ومَن حَولَهُ،وتَرتَفِعُ أصواتٌ مِنَ المَلائِکَةِ بِالتَّقدیسِ للّهِ‌ِ مَخافَةً عَلی أهلِ الأَرضِ،ولَو أنَّ صَوتاً مِن أصواتِهِم یَصِلُ إلَی الأَرضِ لَصَعِقَ أهلُ الأَرضِ،وتَقَطَّعَتِ الجِبالُ وزُلزِلَتِ الأَرضُ بِأَهلِها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 هذَا الأَمرَ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أعظَمُ مِنهُ ما لَم تَسمَعهُ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بَصیرٍ،أما تُحِبُّ أن تَکونَ فیمَن یُسعِدُ فاطِمَةَ علیها السّلام،فَبَکَیتُ حینَ قالَها فَما قَدَرتُ عَلَی المَنطِقِ،وما قَدَرتُ عَلی کَلامی مِنَ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إلَی المُصَلّی یَدعو،فَخَرَجتُ مِن عِندِهِ عَلی تِلکَ الحالِ،فَمَا انتَفَعتُ بِطَعامٍ وما جاءَنِی النَّومُ،وأصبَحتُ صائِماً وَجِلاً حَتّی أتَیتُهُ،فَلَمّا رَأَیتُهُ قَد سَکَنَ سَکَنتُ، وحَمِدتُ اللّهَ حَیثُ لَم تَنزِل بی عُقوبَةٌ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عن جعفر بن مُحَمَّد الفزاری معنعناً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مَعَ امِّهِ تَحمِلُهُ،فَأَخَذَهُ النَّبِیُّ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قاتِلَکَ،ولَعَنَ اللّهُ سالِبَکَ،وأهلَکَ اللّهُ المُتَوازِرینَ عَلَیکَ،وحَکَمَ اللّهُ بَینی وبَینَ مَن أعانَ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بِنتاه،ذَکَرتُ ما یُصیبُهُ </w:t>
      </w:r>
      <w:r>
        <w:rPr>
          <w:rStyle w:val="FootnoteAnchor"/>
          <w:rtl w:val="true"/>
        </w:rPr>
        <w:footnoteReference w:id="639"/>
      </w:r>
      <w:r>
        <w:rPr>
          <w:rFonts w:ascii="Amiri" w:hAnsi="Amiri" w:eastAsia="Amiri" w:cs="Amiri"/>
          <w:color w:val="111111"/>
          <w:sz w:val="28"/>
          <w:sz w:val="28"/>
          <w:szCs w:val="28"/>
          <w:rtl w:val="true"/>
          <w:lang w:bidi="ar-SA"/>
        </w:rPr>
        <w:t>بَعدی وبَعدَکِ مِنَ الأَذی وَالظُّلمِ وَالبَغیِ،وهُوَ یَومَئِذٍ فی عُصبَةٍ کَأَنَّهُم نُجومُ السَّماءِ یَتَهادَونَ إلَی القَتلِ،وکَأَنّی أنظُرُ إلی مُعَسکَرِهِم وإلی مَوضِعِ رِحالِهِم وتُربَتِهِم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الَّذی تَصِفُ؟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یُقالُ لَهُ کَربَلاءُ،وهِیَ دارُ کَربٍ وبَلاءٍ عَلَینا وعَلَی الاُمَّةِ،یَخرُجُ عَلَیهِم شِرارُ امَّتی،وإنَّ أحَدَهُم لَو یَشفَعُ لَهُ مَن فِی السَّماواتِ وَالأَرَضینَ ما شُفِّعوا فیهِ،وهُمُ المُخَلَّدونَ فِی النّارِ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بِنتاه،وما قُتِلَ قِتلَتَهُ أحَدٌ کانَ قَبلَهُ،وتَبکیهِ السَّماواتُ وَالأَرَضونَ وَالمَلائِکَةُ وَالوَحشُ وَالنَّباتاتُ وَالبِحارُ وَالجِبالُ،ولَو یُؤذَنُ لَها </w:t>
      </w:r>
      <w:bookmarkStart w:id="463" w:name="pg14245_128589"/>
    </w:p>
    <w:p>
      <w:pPr>
        <w:pStyle w:val="BookText"/>
        <w:rPr/>
      </w:pPr>
      <w:bookmarkEnd w:id="463"/>
      <w:r>
        <w:rPr>
          <w:rFonts w:ascii="Amiri" w:hAnsi="Amiri" w:eastAsia="Amiri" w:cs="Amiri"/>
          <w:color w:val="111111"/>
          <w:sz w:val="28"/>
          <w:sz w:val="28"/>
          <w:szCs w:val="28"/>
          <w:rtl w:val="true"/>
          <w:lang w:bidi="ar-SA"/>
        </w:rPr>
        <w:t>ما بَقِیَ عَلَی الأَرضِ مُتَنَفِّسٌ،ویَأتیهِ قَومٌ مِن مُحِبّینا لَیسَ فِی الأَرضِ أعلَمُ بِاللّهِ ولا أقوَمُ بِحَقِّنا مِنهُم،ولَیسَ عَلی ظَهرِ الأَرضِ أحَدٌ یَلتَفِتُ إلَیهِ غَیرُهُم،اُولئِکَ مَصابیحُ فی ظُلُماتِ الجَورِ،وهُمُ الشُّفَعاءُ،وهُم وارِدونَ حَوضی غَداً،أعرِفُهُم إذا وَرَدوا عَلَیَّ بِسیماهُم،وکُلُّ أهلِ دینٍ یَطلُبونَ أئِمَّتَهُم،وهُم یَطلُبونَنا لا یَطلُبونَ غَیرَنا،وهُم قِوامُ الأَرضِ،وبِهِم یُنزَلُ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الجِنانِ هُمُ الشُّهَداءُ فِی الدُّنیا،بَذَلوا أنفُسَهُم وأموالَهُم بِأَنَّ لَهُمُ الجَنَّةَ یُقاتِلونَ فی سَبیلِ اللّهِ، فَیَقتُلونَ ویُقتَلونَ وَعداً عَلَیهِ حَقّاً،فَما عِندَ اللّهِ خَیرٌ مِنَ الدُّنیا وما فیها،وما فیها قِتلَةٌ أهوَنُ مِن میتَتِهِ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کُتِبَ عَلَیهِ القَتلُ خَرَجَ إلی مَضجَعِهِ،ومَن لَم یُقتَل فَسَوفَ یَموتُ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4" w:name="__RefHeading___Toc5890519_3381743652"/>
      <w:bookmarkStart w:id="465" w:name="_Toc169"/>
      <w:bookmarkEnd w:id="464"/>
      <w:r>
        <w:rPr/>
        <w:t>10/4</w:t>
      </w:r>
      <w:r>
        <w:rPr>
          <w:rtl w:val="true"/>
        </w:rPr>
        <w:t xml:space="preserve"> </w:t>
      </w:r>
      <w:r>
        <w:rPr>
          <w:rtl w:val="true"/>
        </w:rPr>
        <w:t>بُکاءُ الحُسَینِ علیه السّلام عَلی أهلِ بَیتِهِ وأصحابِهِ‌</w:t>
      </w:r>
      <w:bookmarkEnd w:id="465"/>
    </w:p>
    <w:p>
      <w:pPr>
        <w:pStyle w:val="Heading6"/>
        <w:numPr>
          <w:ilvl w:val="5"/>
          <w:numId w:val="1"/>
        </w:numPr>
        <w:rPr/>
      </w:pPr>
      <w:bookmarkStart w:id="466" w:name="__RefHeading___Toc5890521_3381743652"/>
      <w:bookmarkStart w:id="467" w:name="_Toc170"/>
      <w:bookmarkEnd w:id="466"/>
      <w:r>
        <w:rPr/>
        <w:t>10/4-1</w:t>
      </w:r>
      <w:r>
        <w:rPr>
          <w:rtl w:val="true"/>
        </w:rPr>
        <w:t xml:space="preserve"> </w:t>
      </w:r>
      <w:r>
        <w:rPr>
          <w:rtl w:val="true"/>
        </w:rPr>
        <w:t>بُکاؤُهُ عَلی مُسلِمِ بنِ عَقیلٍ‌</w:t>
      </w:r>
      <w:bookmarkEnd w:id="467"/>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بَلَغَ زُبالَةَ،فَأَتاهُ فیها خَبَرُ مُسلِمِ بنِ عَقیلٍ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وَارتَجَّ المَوضِعُ بِالبُکاءِ وَالعَویلِ لِقَتلِ مُسلِمِ بنِ عَقیلٍ،وسالَتِ </w:t>
      </w:r>
      <w:bookmarkStart w:id="468" w:name="pg14245_128590"/>
    </w:p>
    <w:p>
      <w:pPr>
        <w:pStyle w:val="BookText"/>
        <w:rPr/>
      </w:pPr>
      <w:bookmarkEnd w:id="468"/>
      <w:r>
        <w:rPr>
          <w:rFonts w:ascii="Amiri" w:hAnsi="Amiri" w:eastAsia="Amiri" w:cs="Amiri"/>
          <w:color w:val="111111"/>
          <w:sz w:val="28"/>
          <w:sz w:val="28"/>
          <w:szCs w:val="28"/>
          <w:rtl w:val="true"/>
          <w:lang w:bidi="ar-SA"/>
        </w:rPr>
        <w:t>الدُّموعُ عَلَیهِ کُلَّ مَسیلٍ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الحُسَینُ علیه السّلام باکِیاً،ثُمَّ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مُسلِماً،فَلَقَد صارَ إلی رَوحِ اللّهِ ورَیحانِهِ وتَحِیَّتِهِ ورِضوانِهِ،أما إنَّهُ قَد قَضی ما عَلَیهِ وبَقِیَ ما عَلَینا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 علیه السّلام إلی أهل الکوفة بالحاجر من بطن الرمّة وشهادة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شهادة مسلم بن عقیل</w:t>
      </w:r>
      <w:r>
        <w:rPr>
          <w:rFonts w:eastAsia="IRNazanin" w:cs="IRNazanin"/>
          <w:color w:val="111111"/>
          <w:sz w:val="28"/>
          <w:szCs w:val="28"/>
          <w:rtl w:val="true"/>
          <w:lang w:bidi="fa-IR"/>
        </w:rPr>
        <w:t>).</w:t>
      </w:r>
    </w:p>
    <w:p>
      <w:pPr>
        <w:pStyle w:val="Heading6"/>
        <w:numPr>
          <w:ilvl w:val="5"/>
          <w:numId w:val="1"/>
        </w:numPr>
        <w:rPr/>
      </w:pPr>
      <w:bookmarkStart w:id="469" w:name="__RefHeading___Toc5890523_3381743652"/>
      <w:bookmarkStart w:id="470" w:name="_Toc171"/>
      <w:bookmarkEnd w:id="469"/>
      <w:r>
        <w:rPr/>
        <w:t>10/4-2</w:t>
      </w:r>
      <w:r>
        <w:rPr>
          <w:rtl w:val="true"/>
        </w:rPr>
        <w:t xml:space="preserve"> </w:t>
      </w:r>
      <w:r>
        <w:rPr>
          <w:rtl w:val="true"/>
        </w:rPr>
        <w:t>بُکاؤُهُ عَلی قَیسِ بنِ مُسهِرٍ</w:t>
      </w:r>
      <w:bookmarkEnd w:id="470"/>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عقبة بن أبی العیزار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خَبَرِ شَهادَةِ قَیسِ بنِ مُسهِرٍ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فَتَرَقرَقَت عَینا حُسَینٍ علیه السّلام ولَم یَملِک دَمعَهُ،ثُمَّ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ولَهُمُ الجَنَّةَ نُزُلاً،وَاجمَع بَینَنا وبَینَهُم فی مُستَقَرٍّ مِن رَحمَتِکَ ورَغائِبَ مَذخورِ ثَوابِکَ</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قَتلِ قَیسِ بنِ مُسهِرٍ الصَّیداوِیِّ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السّلام،فَاستَعبَرَ باکِیاً،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ولِشیعَتِکَ مَنزِلاً کَریماً عِندَکَ،وَاجمَعَ بَینَناوإیّاهُم فی مُستَقَرٍّ رَحمَتِکَ،إنَّکَ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الحُسَینُ علیه السّلام ووُلدُهُ وإخوَتُهُ وأهلُ بَیتِهِ رَحمَةُ اللّهِ عَلَیهِم بَینَ یَدَیهِ،فَنَظَرَ إلَیهِم ساعَةً وبَکی،وقالَ</w:t>
      </w:r>
      <w:r>
        <w:rPr>
          <w:rFonts w:eastAsia="Amiri" w:cs="Amiri" w:ascii="Amiri" w:hAnsi="Amiri"/>
          <w:color w:val="111111"/>
          <w:sz w:val="28"/>
          <w:szCs w:val="28"/>
          <w:rtl w:val="true"/>
          <w:lang w:bidi="ar-SA"/>
        </w:rPr>
        <w:t xml:space="preserve">: </w:t>
      </w:r>
      <w:bookmarkStart w:id="471" w:name="pg14245_128591"/>
    </w:p>
    <w:p>
      <w:pPr>
        <w:pStyle w:val="BookText"/>
        <w:rPr/>
      </w:pPr>
      <w:bookmarkEnd w:id="471"/>
      <w:r>
        <w:rPr>
          <w:rFonts w:ascii="Amiri" w:hAnsi="Amiri" w:eastAsia="Amiri" w:cs="Amiri"/>
          <w:color w:val="111111"/>
          <w:sz w:val="28"/>
          <w:sz w:val="28"/>
          <w:szCs w:val="28"/>
          <w:rtl w:val="true"/>
          <w:lang w:bidi="ar-SA"/>
        </w:rPr>
        <w:t>اللّهُمَّ إنّا عِترَةُ نَبِیِّکَ مُحَمَّدٍ صلّی اللّه علیه و آله وقَد اخرِجنا وطُرِدنا عَن حَرَمِ جَدِّنا،وتَعَدَّت بَنو امَیَّةَ عَلَینا،فَخُذ بِحَقِّنا وانصُرنا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 علیه السّلام إلی أهل الکوفة بالحاجر من بطن الرمّة وشهادة رسوله</w:t>
      </w:r>
      <w:r>
        <w:rPr>
          <w:rFonts w:eastAsia="IRNazanin" w:cs="IRNazanin"/>
          <w:color w:val="111111"/>
          <w:sz w:val="28"/>
          <w:szCs w:val="28"/>
          <w:rtl w:val="true"/>
          <w:lang w:bidi="fa-IR"/>
        </w:rPr>
        <w:t>).</w:t>
      </w:r>
    </w:p>
    <w:p>
      <w:pPr>
        <w:pStyle w:val="Heading6"/>
        <w:numPr>
          <w:ilvl w:val="5"/>
          <w:numId w:val="1"/>
        </w:numPr>
        <w:rPr/>
      </w:pPr>
      <w:bookmarkStart w:id="472" w:name="__RefHeading___Toc5890525_3381743652"/>
      <w:bookmarkStart w:id="473" w:name="_Toc172"/>
      <w:bookmarkEnd w:id="472"/>
      <w:r>
        <w:rPr/>
        <w:t>10/4-3</w:t>
      </w:r>
      <w:r>
        <w:rPr>
          <w:rtl w:val="true"/>
        </w:rPr>
        <w:t xml:space="preserve"> </w:t>
      </w:r>
      <w:r>
        <w:rPr>
          <w:rtl w:val="true"/>
        </w:rPr>
        <w:t>بُکاؤُهُ عَلی وَلَدِهِ عَلِیٍّ الأَکبَرِ علیه السّلام</w:t>
      </w:r>
      <w:bookmarkEnd w:id="473"/>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سعید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عَلِیُّ بنُ الحُسَینِ إلَیهِم،أرخَی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 فَبَکی</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مَقتَلِ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إلی مَوقِفِ نِزالِهِم ومَأزِقِ </w:t>
      </w:r>
      <w:r>
        <w:rPr>
          <w:rStyle w:val="FootnoteAnchor"/>
          <w:rtl w:val="true"/>
        </w:rPr>
        <w:footnoteReference w:id="645"/>
      </w:r>
      <w:r>
        <w:rPr>
          <w:rFonts w:ascii="Amiri" w:hAnsi="Amiri" w:eastAsia="Amiri" w:cs="Amiri"/>
          <w:color w:val="111111"/>
          <w:sz w:val="28"/>
          <w:sz w:val="28"/>
          <w:szCs w:val="28"/>
          <w:rtl w:val="true"/>
          <w:lang w:bidi="ar-SA"/>
        </w:rPr>
        <w:t xml:space="preserve">مَجالِهِم،فَرَماهُ مُنقِذُ بنُ مُرَّةَ العَبدِیُّ فَصَرَعَهُ،وَاحتَواهُ القَومُ فَقَطَّعوهُ،فَوَقَفَ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عَلَیهِ،وقالَ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قَوماً قَتَلوکَ،فَما أجرَأَهُم عَلَی اللّهِ وعَلَی انتِهاکِ حُرمَةِ الرَّسولِ، وَاستَهَلَّت عَیناهُ بِالدُّموعِ،ثُمَّ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الدُّنیا بَعدَکَ العَفاءُ</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bookmarkStart w:id="474" w:name="pg14245_128592"/>
    </w:p>
    <w:p>
      <w:pPr>
        <w:pStyle w:val="Heading6"/>
        <w:numPr>
          <w:ilvl w:val="5"/>
          <w:numId w:val="1"/>
        </w:numPr>
        <w:rPr/>
      </w:pPr>
      <w:bookmarkStart w:id="475" w:name="__RefHeading___Toc5890527_3381743652"/>
      <w:bookmarkStart w:id="476" w:name="_Toc173"/>
      <w:bookmarkEnd w:id="474"/>
      <w:bookmarkEnd w:id="475"/>
      <w:r>
        <w:rPr/>
        <w:t>10/4-4</w:t>
      </w:r>
      <w:r>
        <w:rPr>
          <w:rtl w:val="true"/>
        </w:rPr>
        <w:t xml:space="preserve"> </w:t>
      </w:r>
      <w:r>
        <w:rPr>
          <w:rtl w:val="true"/>
        </w:rPr>
        <w:t>بُکاؤُهُ عَلی أخیهِ العَبّاسِ علیه السّلام</w:t>
      </w:r>
      <w:bookmarkEnd w:id="476"/>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حالِ القِتالِ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اقتَطَعُوا العَبّاسَ علیه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،وأحاطوا بِهِ مِن کُلِّ جانِبٍ ومَکانٍ،حَتّی قَتَلوهُ قَدَّسَ اللّهُ روحَهُ، فَبَکَی الحُسَینُ علیه السّلام بُکاءً شَدیداً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مَقتَلِ العَبّاسِ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الحُسَینُ علیه السّلام مَصروعاً عَلی شَطِّ الفُراتِ بَکی</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w:t>
      </w:r>
    </w:p>
    <w:p>
      <w:pPr>
        <w:pStyle w:val="Heading6"/>
        <w:numPr>
          <w:ilvl w:val="5"/>
          <w:numId w:val="1"/>
        </w:numPr>
        <w:rPr/>
      </w:pPr>
      <w:bookmarkStart w:id="477" w:name="__RefHeading___Toc5890529_3381743652"/>
      <w:bookmarkStart w:id="478" w:name="_Toc174"/>
      <w:bookmarkEnd w:id="477"/>
      <w:r>
        <w:rPr/>
        <w:t>10/4-5</w:t>
      </w:r>
      <w:r>
        <w:rPr>
          <w:rtl w:val="true"/>
        </w:rPr>
        <w:t xml:space="preserve"> </w:t>
      </w:r>
      <w:r>
        <w:rPr>
          <w:rtl w:val="true"/>
        </w:rPr>
        <w:t>بُکاؤُهُ عَلَی القاسِمِ بنِ الحَسَنِ علیه السّلام</w:t>
      </w:r>
      <w:bookmarkEnd w:id="478"/>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عَلِیِّ بنِ أبی طالِبٍ 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بَعضِ الرِّوایاتِ القاسِمُ بنُ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غُلامٌ صَغیرٌ لَم یَبلُغِ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إلَیهِ الحُسَینُ علیه السّلام اعتَنَقَهُ وجَعَلا یَبکِیانِ حَتّی غُشِیَ عَلَیهِما،ثُمَّ استَأذَنَ الغُلامُ لِلحَربِ،فَأَبی عَمُّهُ الحُسَینُ أن یَأذَنَ لَهُ،فَلَم یَزَلِ الغُلامُ یُقَبِّلُ یَدَیهِ ورِجلَیهِ ویَسأَلُهُ الإِذنَ حَتّی أذِنَ لَهُ، فَخَرَجَ ودُموعُهُ عَلی خَدَّیهِ</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bookmarkStart w:id="479" w:name="pg14245_128593"/>
    </w:p>
    <w:p>
      <w:pPr>
        <w:pStyle w:val="Heading6"/>
        <w:numPr>
          <w:ilvl w:val="5"/>
          <w:numId w:val="1"/>
        </w:numPr>
        <w:rPr/>
      </w:pPr>
      <w:bookmarkStart w:id="480" w:name="__RefHeading___Toc5890531_3381743652"/>
      <w:bookmarkStart w:id="481" w:name="_Toc175"/>
      <w:bookmarkEnd w:id="479"/>
      <w:bookmarkEnd w:id="480"/>
      <w:r>
        <w:rPr/>
        <w:t>10/4-6</w:t>
      </w:r>
      <w:r>
        <w:rPr>
          <w:rtl w:val="true"/>
        </w:rPr>
        <w:t xml:space="preserve"> </w:t>
      </w:r>
      <w:r>
        <w:rPr>
          <w:rtl w:val="true"/>
        </w:rPr>
        <w:t>بُکاؤُهُ عَلی وَلَدِهِ الصَّغیرِ</w:t>
      </w:r>
      <w:bookmarkEnd w:id="481"/>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رَآهُمُ الحُسَینُ علیه السّلام مُصِرّینَ عَلی قَتلِهِ أخَذَ المُصحَفَ ونَشَرَهُ،وجَعَلَهُ عَلی رَأسِهِ،ونادی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وبَینَکُم کِتابُ اللّهِ وجدِّی مُحَمَّدٌ رَسولُ اللّهِ صلّی اللّه علیه و آله،یا قَومِ بِمَ تَستَحِلّونَ 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الحُسَینُ علیه السّلام فَإِذا بِطِفلٍ لَهُ یَبکی عَطَشاً،فَأَخَذَهُ عَلی یَدِهِ،وقالَ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لَم تَرحَمونی فَارحَموا هذَا الطِّفلَ،فَرَماهُ رَجُلٌ مِنهُم بِسَهمٍ فَذَبَحَهُ،فَجَعَلَ الحُسَینُ علیه السّلام یَبکی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دَعَونا لِیَنصُرونا فَقَتَلونا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فَنودِیَ مِنَ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مُرضِعاً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حُصَینُ بنُ تَمیمِ بِسَهمٍ فَوَقَعَ فی شَفَتَیهِ،فَجَعَلَ الدَّمُ یَسیلُ مِن شَفَتَیهِ،وهُوَ یَبکی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أشکو إلَیکَ ما یُفعَلُ بی وبِإِخوَتی ووُلدی وأهلی</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الصغیر</w:t>
      </w:r>
      <w:r>
        <w:rPr>
          <w:rFonts w:eastAsia="IRNazanin" w:cs="IRNazanin"/>
          <w:color w:val="111111"/>
          <w:sz w:val="28"/>
          <w:szCs w:val="28"/>
          <w:rtl w:val="true"/>
          <w:lang w:bidi="fa-IR"/>
        </w:rPr>
        <w:t>).</w:t>
      </w:r>
    </w:p>
    <w:p>
      <w:pPr>
        <w:pStyle w:val="Heading6"/>
        <w:numPr>
          <w:ilvl w:val="5"/>
          <w:numId w:val="1"/>
        </w:numPr>
        <w:rPr/>
      </w:pPr>
      <w:bookmarkStart w:id="482" w:name="__RefHeading___Toc5890533_3381743652"/>
      <w:bookmarkStart w:id="483" w:name="_Toc176"/>
      <w:bookmarkEnd w:id="482"/>
      <w:r>
        <w:rPr/>
        <w:t>10/4-7</w:t>
      </w:r>
      <w:r>
        <w:rPr>
          <w:rtl w:val="true"/>
        </w:rPr>
        <w:t xml:space="preserve"> </w:t>
      </w:r>
      <w:r>
        <w:rPr>
          <w:rtl w:val="true"/>
        </w:rPr>
        <w:t>بُکاؤُهُ عَلی غُلامٍ تُرکِیٍّ‌</w:t>
      </w:r>
      <w:bookmarkEnd w:id="483"/>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غُلامٌ تُرکِیٌّ مُبارِزٌ،قارِئٌ لِلقُرآنِ،عارِفٌ بِالعَرَبِیَّةِ، وهُوَ مِن مَوالِی الحُسَینِ علیه السّلام،فَجَعَلَ یُقاتِلُ ویَقولُ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مِن طَعنی وضَربی یَصطَلی </w:t>
      </w:r>
      <w:r>
        <w:rPr>
          <w:rStyle w:val="FootnoteAnchor"/>
          <w:rtl w:val="true"/>
        </w:rPr>
        <w:footnoteReference w:id="651"/>
      </w:r>
      <w:r>
        <w:rPr>
          <w:rFonts w:ascii="Amiri" w:hAnsi="Amiri" w:eastAsia="Amiri" w:cs="Amiri"/>
          <w:color w:val="111111"/>
          <w:sz w:val="28"/>
          <w:sz w:val="28"/>
          <w:szCs w:val="28"/>
          <w:rtl w:val="true"/>
          <w:lang w:bidi="ar-SA"/>
        </w:rPr>
        <w:t xml:space="preserve">وَالجَوُّ مِن سَهمی ونَبلی یَمتَلی </w:t>
      </w:r>
      <w:bookmarkStart w:id="484" w:name="pg14245_128594"/>
    </w:p>
    <w:p>
      <w:pPr>
        <w:pStyle w:val="BookText"/>
        <w:rPr/>
      </w:pPr>
      <w:bookmarkEnd w:id="484"/>
      <w:r>
        <w:rPr>
          <w:rFonts w:ascii="Amiri" w:hAnsi="Amiri" w:eastAsia="Amiri" w:cs="Amiri"/>
          <w:color w:val="111111"/>
          <w:sz w:val="28"/>
          <w:sz w:val="28"/>
          <w:szCs w:val="28"/>
          <w:rtl w:val="true"/>
          <w:lang w:bidi="ar-SA"/>
        </w:rPr>
        <w:t>إذا حُسامی فی یَمینی یَنجَلی یَنشَقُّ قَلبُ الحاسِدُ المُبَجَّلُ</w:t>
      </w:r>
    </w:p>
    <w:p>
      <w:pPr>
        <w:pStyle w:val="BookText"/>
        <w:rPr/>
      </w:pPr>
      <w:r>
        <w:rPr>
          <w:rFonts w:ascii="Amiri" w:hAnsi="Amiri" w:eastAsia="Amiri" w:cs="Amiri"/>
          <w:color w:val="111111"/>
          <w:sz w:val="28"/>
          <w:sz w:val="28"/>
          <w:szCs w:val="28"/>
          <w:rtl w:val="true"/>
          <w:lang w:bidi="ar-SA"/>
        </w:rPr>
        <w:t xml:space="preserve">فَقَتَلَ جَماعَةً،فَتَحاوَشوهُ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جعلوه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فَصَرَعوهُ،فَجاءَهُ الحُسَینُ علیه السّلام وبَکی،ووَضَعَ خَدَّهُ عَلی خَدِّهِ،فَفَتَحَ عَینَیهِ ورَآهُ فَتَبَسَّمَ،ثُمَّ صارَ إلی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5" w:name="__RefHeading___Toc5890535_3381743652"/>
      <w:bookmarkStart w:id="486" w:name="_Toc177"/>
      <w:bookmarkEnd w:id="485"/>
      <w:r>
        <w:rPr/>
        <w:t>11/4</w:t>
      </w:r>
      <w:r>
        <w:rPr>
          <w:rtl w:val="true"/>
        </w:rPr>
        <w:t xml:space="preserve"> </w:t>
      </w:r>
      <w:r>
        <w:rPr>
          <w:rtl w:val="true"/>
        </w:rPr>
        <w:t>بُکاءُ اختِهِ زَینَبَ علیها السّلام</w:t>
      </w:r>
      <w:bookmarkEnd w:id="486"/>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خَیلَ اللّهِ ارکَبی وأبشِری،فَرَکِبَ النّاسُ،ثُمَّ زَحَفَ نَحوَهُم بَعدَ العَصرِ،وحُسَینٌ علیه السّلام جالِسٌ أمامَ بَیتِهِ،مُحتَبٍ </w:t>
      </w:r>
      <w:r>
        <w:rPr>
          <w:rStyle w:val="FootnoteAnchor"/>
          <w:rtl w:val="true"/>
        </w:rPr>
        <w:footnoteReference w:id="653"/>
      </w:r>
      <w:r>
        <w:rPr>
          <w:rFonts w:ascii="Amiri" w:hAnsi="Amiri" w:eastAsia="Amiri" w:cs="Amiri"/>
          <w:color w:val="111111"/>
          <w:sz w:val="28"/>
          <w:sz w:val="28"/>
          <w:szCs w:val="28"/>
          <w:rtl w:val="true"/>
          <w:lang w:bidi="ar-SA"/>
        </w:rPr>
        <w:t xml:space="preserve">بِسَیفِهِ،إذ خَفَقَ </w:t>
      </w:r>
      <w:r>
        <w:rPr>
          <w:rStyle w:val="FootnoteAnchor"/>
          <w:rtl w:val="true"/>
        </w:rPr>
        <w:footnoteReference w:id="654"/>
      </w:r>
      <w:r>
        <w:rPr>
          <w:rFonts w:ascii="Amiri" w:hAnsi="Amiri" w:eastAsia="Amiri" w:cs="Amiri"/>
          <w:color w:val="111111"/>
          <w:sz w:val="28"/>
          <w:sz w:val="28"/>
          <w:szCs w:val="28"/>
          <w:rtl w:val="true"/>
          <w:lang w:bidi="ar-SA"/>
        </w:rPr>
        <w:t>بِرَأسِهِ عَلی رُکبَتَیهِ،وسَمِعَت اختُهُ الصَّیحَةَ،فَدَنَت مِن أخیها،فَقالَت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الأَصواتَ قَدِ اقتَرَبَت؟فَرَفَعَ الحُسَینُ علیه السّلام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رَسولَ اللّهِ صلّی اللّه علیه و آله السّاعَةَ فِی المَنامِ،فَقالَ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تَروحُ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فَلَطَمَت اختُهُ وَجهَها،ونادَت بِالوَیلِ،فَقالَ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الوَیلُ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اسکُتی رَحِمَکِ اللّهُ</w:t>
      </w:r>
      <w:r>
        <w:rPr>
          <w:rFonts w:eastAsia="Amiri" w:cs="Amiri" w:ascii="Amiri" w:hAnsi="Amiri"/>
          <w:color w:val="111111"/>
          <w:sz w:val="28"/>
          <w:szCs w:val="28"/>
          <w:rtl w:val="true"/>
          <w:lang w:bidi="ar-SA"/>
        </w:rPr>
        <w:t xml:space="preserve">. </w:t>
      </w:r>
      <w:r>
        <w:rPr>
          <w:rStyle w:val="FootnoteAnchor"/>
          <w:rtl w:val="true"/>
        </w:rPr>
        <w:footnoteReference w:id="656"/>
      </w:r>
      <w:bookmarkStart w:id="487" w:name="pg14245_128595"/>
    </w:p>
    <w:p>
      <w:pPr>
        <w:pStyle w:val="BookText"/>
        <w:rPr/>
      </w:pPr>
      <w:bookmarkEnd w:id="487"/>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عِیالُ الحُسَینِ علیه السّلام عَلَی ابنِ زِیادٍ،فَدَخَلَت زَینَبُ علیها السّلام اختُ الحُسَینِ علیه السّلام فی جُملَتِهِم مُتَنَکِّرَةً وعَلَیها أرذَلُ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شَفَی اللّهُ نَفسی مِن طاغِیَتِکِ وَالعُصاةِ مِن أهلِ بَیتِکِ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فَزَقَت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 یَزْقو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إعلام الوری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بالراءالمهملة،والظاهر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 علیها السّلام وبَکَت،وقالَت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لَقَد قَتَلتَ کَهلی،وأبَدتَ أهلی، وقَطَعتَ فَرعی،وَاجتَثَثتَ أصلی،فَإِن یَشفِکَ هذا فَقَدِ اشتَفَیتَ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استمهال لیلة للصلاة والدعاء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زینب علیها السّلام لیلة عاشوراء</w:t>
      </w:r>
      <w:r>
        <w:rPr>
          <w:rFonts w:eastAsia="IRNazanin" w:cs="IRNazanin"/>
          <w:color w:val="111111"/>
          <w:sz w:val="28"/>
          <w:szCs w:val="28"/>
          <w:rtl w:val="true"/>
          <w:lang w:bidi="fa-IR"/>
        </w:rPr>
        <w:t>).</w:t>
      </w:r>
    </w:p>
    <w:p>
      <w:pPr>
        <w:pStyle w:val="Heading5"/>
        <w:numPr>
          <w:ilvl w:val="4"/>
          <w:numId w:val="1"/>
        </w:numPr>
        <w:rPr/>
      </w:pPr>
      <w:bookmarkStart w:id="488" w:name="__RefHeading___Toc5890537_3381743652"/>
      <w:bookmarkStart w:id="489" w:name="_Toc178"/>
      <w:bookmarkEnd w:id="488"/>
      <w:r>
        <w:rPr/>
        <w:t>12/4</w:t>
      </w:r>
      <w:r>
        <w:rPr>
          <w:rtl w:val="true"/>
        </w:rPr>
        <w:t xml:space="preserve"> </w:t>
      </w:r>
      <w:r>
        <w:rPr>
          <w:rtl w:val="true"/>
        </w:rPr>
        <w:t>بُکاءُ الإِمامِ زَینِ العابِدینَ علیه السّلام</w:t>
      </w:r>
      <w:bookmarkEnd w:id="489"/>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حمران بن أعین عن أبی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یُصَلّی فِی الیَومِ وَاللَّیلَةِ ألفَ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بَکی عَلی أبیهِ الحُسَینِ علیه السّلام عِشرینَ سَنَةً،وما وُضِعَ بَینَ یَدَیهِ طَعامٌ إلّابَکی،حَتّی قالَ لَهُ مَولیً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لِحُزنِکَ أن یَنقَضِیَ </w:t>
      </w:r>
      <w:r>
        <w:rPr>
          <w:rStyle w:val="FootnoteAnchor"/>
          <w:rtl w:val="true"/>
        </w:rPr>
        <w:footnoteReference w:id="6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وَیحَکَ،إنَّ یَعقوبَ النَّبِیَّ علیه السّلام کانَ لَهُ اثنا عَشَرَ ابناً،فَغَیَّبَ اللّهُ عَنهُ واحِداً مِنهُم،فَابیَضَّت عَیناهُ مِن کَثرَةِ بُکائِهِ عَلَیهِ،وشابَ رَأسُهُ مِنَ الحُزنِ،وَاحدَودَبَ ظَهرُهُ مِنَ الغَمِّ،وکانَ ابنُهُ حَیّاً فِی الدُّنیا،وأنَا نَظَرتُ إلی أبی وأخی وعَمّی وسَبعَةَ عَشَرَ مِن أهلِ بَیتی مَقتولینَ حَولی،فَکَیفَ یَنقَضی حُزنی؟ </w:t>
      </w:r>
      <w:r>
        <w:rPr>
          <w:rStyle w:val="FootnoteAnchor"/>
          <w:rtl w:val="true"/>
        </w:rPr>
        <w:footnoteReference w:id="659"/>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مُحَمَّد بن سهل البحرانی یرفعه إلی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البَکّاؤونَ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آدَمُ،ویَعقوبُ،ویوسُفُ علیهم السّلام،وفاطِمَةُ بِنتُ مُحَمَّدٍ صلّی اللّه علیه و آله،وعَلِیُّ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علیه السّلام فَبَکی عَلَی الجَنَّةِ حَتّی صارَ فی خَدَّیهِ أمثالُ الأَودِیَةِ،وأمّا یَعقوبُ علیه السّلام فَبَکی عَلی یوسُفَ علیه السّلام حَتّی ذَهَبَ بَصَرُهُ،وحَتّی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 حَتّی تَکُونَ حَرَضاً أَوْ تَکُونَ مِنَ الْهالِکِینَ</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یوسُفُ علیه السّلام فَبَکی عَلی یَعقوبَ علیه السّلام حَتّی تَأَذّی بِهِ أهلُ السِّجنِ،فَقالوا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تَبکِیَ اللَّیلَ وتَسکُتَ بِالنَّهارِ،وإمّا أن تَبکِیَ النَّهارَ وتَسکُتَ بِاللَّیلِ فَصالَحَهُم عَلی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فاطِمَةُ علیها السّلام،فَبَکَت عَلی رَسولِ اللّهِ صلّی اللّه علیه و آله حَتی تَأَذّی بِها أهلُ المَدینَةِ،وقالوا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آذَیتِنا بِکَثرَةِ بُکائِکِ،فَکَانَت تَخرُجُ إلَی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فَتَبکی حَتّی تَقضِیَ حاجَتَها ثُمَّ تَنصَرِفُ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عَلِیُّ بنُ الحُسَین علیهما السّلام فَبَکی عَلَی الحُسَینِ علیه السّلام عِشرینَ سَنَةً أو أربَعینَ سَنَةً </w:t>
      </w:r>
      <w:r>
        <w:rPr>
          <w:rStyle w:val="FootnoteAnchor"/>
          <w:rtl w:val="true"/>
        </w:rPr>
        <w:footnoteReference w:id="661"/>
      </w:r>
      <w:r>
        <w:rPr>
          <w:rFonts w:ascii="Amiri" w:hAnsi="Amiri" w:eastAsia="Amiri" w:cs="Amiri"/>
          <w:color w:val="111111"/>
          <w:sz w:val="28"/>
          <w:sz w:val="28"/>
          <w:szCs w:val="28"/>
          <w:rtl w:val="true"/>
          <w:lang w:bidi="ar-SA"/>
        </w:rPr>
        <w:t>،ما وُضِعَ بَینَ یَدَیهِ طَعامٌ إلّابَکی حَتّی قالَ لَهُ مَولیً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یَابنَ رَسولِ اللّهِ،إنّی أخافُ عَلَیکَ أن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ما أذکُرُ مَصرَعَ بَنی فاطِمَةَ إلّاخَنَقَتنی لِذلِکَ عَبرَةٌ</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 العابِدینَ علیه السّلام بَکی عَلی أبیهِ أربَعینَ سَنَةً،صائِماً نَهارُهُ،وقائِماً لَیلُهُ،فَإِذا حَضَرَهُ الإِفطارُ وجاءَ غُلامُهُ بِطَعامِهِ وشَرابِهِ،فَیَضَعُهُ بَینَ یَدَیهِ،فَیَقولُ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صلّی اللّه علیه و آله جائِعاً،قُتِلَ ابنُ رَسولِ اللّهِ صلّی اللّه علیه و آله عَطشاناً،فَلا یَزالُ یُکَرِّرُ ذلِکَ ویَبکی حَتّی یُبَلَّ طَعامُهُ مِن دُموعِهِ،ویَمتَزِجَ شَرابُهُ مِنها،فَلَم یَزَل کَذلِکَ حَتّی لَحِقَ بِاللّهِ عَزَّ وجَلَّ</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الکمال عن أبی حمزة مُحَمَّد بن یعقوب بن سَوّار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عَلِیُّ بنُ الحُسَینِ علیهما السّلام عَن کَثرَةِ بُکائِهِ،فَقالَ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تَلومونی،فَإِنَّ یَعقوبَ علیه السّلام فَقَدَ سِبطاً مِن وُلدِهِ،فَبَکی حَتَّی ابیَضَّت عَیناهُ ولَم یَعلَم أنَّهُ ماتَ،ونَظَرتُ أنَا إلی أربَعَةَ عَشَرَ رَجُلاً مِن أهلِ بَیتی ذُبِحوا فی غَداةٍ واحِدَةٍ،فَتَرَونَ حُزنَهُم یَذهَبُ مِن قَلبی أبَداً؟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کَثرَةِ بُکائِهِ،فَقالَ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یَعقوبَ علیه السّلام فَقَدَ سِبطاً مِن أولادِهِ،فَبَکی عَلَیهِ حَتَّی ابیَضَّت عَیناهُ وَابنُهُ حَیٌّ فِی الدُّنیا ولَم یَعلَم أنَّهُ ماتَ،وقَد نَظَرتُ إلی أبی وسَبعَةَ عَشَرَ مِن أهلِ بَیتی قُتِلوا فی ساعَةٍ واحِدَةٍ،فَتَرَونَ حُزنَهُم یَذهَبُ مِن قَلبی؟</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بُکاءِ الإِمامِ زَینِ العابِدینَ علیه السّلام عَلی أبیهِ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جَدّی إذا ذَکَرَهُ بَکی حَتّی تَملَأَ عَیناهُ لِحیَتَهُ، </w:t>
      </w:r>
    </w:p>
    <w:p>
      <w:pPr>
        <w:pStyle w:val="BookText"/>
        <w:rPr/>
      </w:pPr>
      <w:r>
        <w:rPr>
          <w:rFonts w:ascii="Amiri" w:hAnsi="Amiri" w:eastAsia="Amiri" w:cs="Amiri"/>
          <w:color w:val="111111"/>
          <w:sz w:val="28"/>
          <w:sz w:val="28"/>
          <w:szCs w:val="28"/>
          <w:rtl w:val="true"/>
          <w:lang w:bidi="ar-SA"/>
        </w:rPr>
        <w:t>وحَتّی یَبکِیَ لِبُکائِهِ رَحمَةً لَهُ مَن رَآهُ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إناءً یَشرَبُ ماءً بَکی حَتّی یَملَأَها دَمعاً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 فی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أبکی وقَد مُنِعَ أبی مِنَ الماءِ الَّذی کانَ مُطلَقاً لِلسِّباعِ وَالوُحوشِ؟</w:t>
      </w:r>
    </w:p>
    <w:p>
      <w:pPr>
        <w:pStyle w:val="BookText"/>
        <w:rPr/>
      </w:pP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لَتَبکی دَهرَکَ،فَلَو قَتَلتَ نَفسَکَ لَما زِدتَ عَلی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قَتَلتُها وعَلَیها أبکی</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إسماعیل بن منصور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مَولیً لِعَلِیِّ بنِ الحُسَینِ علیهما السّلام وهُوَ فی سَقیفَةٍ لَهُ ساجِدٌ یَبکی،فَقالَ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عَلِیَّ بنَ الحُسَینِ، أما آنَ لِحُزنِکَ أن یَنقَضِیَ؟</w:t>
      </w:r>
    </w:p>
    <w:p>
      <w:pPr>
        <w:pStyle w:val="BookText"/>
        <w:rPr/>
      </w:pPr>
      <w:r>
        <w:rPr>
          <w:rFonts w:ascii="Amiri" w:hAnsi="Amiri" w:eastAsia="Amiri" w:cs="Amiri"/>
          <w:color w:val="111111"/>
          <w:sz w:val="28"/>
          <w:sz w:val="28"/>
          <w:szCs w:val="28"/>
          <w:rtl w:val="true"/>
          <w:lang w:bidi="ar-SA"/>
        </w:rPr>
        <w:t>فَرَفَعَ رَأسَهُ إلَیهِ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ثَکِلَتکَ 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شَکی یَعقوبُ علیه السّلام إلی رَبِّهِ فی أقَلَّ مِمّا رَأَیتُ،حَتّی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 ابناً واحِداً،وأنَا رَأَیتُ أبی وجَماعَةَ أهلِ بَیتی یُذبَحونَ حَولی</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مَولیً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لِلإِمامِ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بَرَزَ إلَی الصَّحراءِ یَوماً،قالَ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فَتَبِعتُهُ فَوَجَدتُهُ قَد سَجَدَ عَلی حِجارَةٍ خَشِنَةٍ،فَوَقَفتُ وأنَا أسمَعُ شَهیقَهُ وبُکاءَهُ، وأحصَیتُ عَلَیهِ ألفَ مَرَّةٍ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حَقّاً حَقّاً،لا إلهَ إلَّااللّهُ تَعَبُّداً ورِقّاً، لا إلهَ إلَّااللّهُ إیماناً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مِن سُجودِهِ،وإنَّ لِحیَتَهُ ووَجهَهُ قَد غَمَرا </w:t>
      </w:r>
      <w:bookmarkStart w:id="490" w:name="pg14245_128599"/>
    </w:p>
    <w:p>
      <w:pPr>
        <w:pStyle w:val="BookText"/>
        <w:rPr/>
      </w:pPr>
      <w:bookmarkEnd w:id="490"/>
      <w:r>
        <w:rPr>
          <w:rFonts w:ascii="Amiri" w:hAnsi="Amiri" w:eastAsia="Amiri" w:cs="Amiri"/>
          <w:color w:val="111111"/>
          <w:sz w:val="28"/>
          <w:sz w:val="28"/>
          <w:szCs w:val="28"/>
          <w:rtl w:val="true"/>
          <w:lang w:bidi="ar-SA"/>
        </w:rPr>
        <w:t>مِنَ الدُّموعِ،فَقُلتُ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لِحُزنِکَ أن یَنقَضِیَ ولِبُکائِکَ أن یَقِلَّ؟</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إنَّ یَعقوبَ بنَ إسحاقَ بنِ إبراهیمَ علیهم السّلام کانَ نَبِیّاً ابنَ نَبِیٍّ،لَهُ اثنا عَشَرَ ابناً فَغَیَّبَ اللّهُ سُبحانَهُ واحِداً مِنهُم،فَشابَ رَأسُهُ مِنَ الحُزنِ،وَاحدَودَبَ ظَهرُهُ مِنَ الغَمِّ وَالهَمِّ،وذَهَبَ بَصَرُهُ مِنَ البُکاءِ،وَابنُهُ حَیٌّ فی دارِ الدُّنیا؛وأنَا رَأَیتُ أبی وأخی وسَبعَةَ عَشَرَ مِن أهلِ بَیتی صَرعی مَقتولینَ،فَکَیفَ یَنقَضی حُزنی ویَقِلُّ بُکائی؟ </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مسکّن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عَن مَولانا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ذُو الحِلمِ الَّذی لا یَبلُغُ الوَصفُ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کَثیرَ البُکاءِ لِتِلکَ البَلوی،عَظیمَ البَثِّ وَالشَّکوی</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المُختارُ بِرَأسِ عُمَرَ بنِ سَعدٍ عَلَیهِ اللَّعنَهُ إلَیهِ،وقالَ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 أحَداً ما مَعَکَ حَتّی یَضَعَ الغِذاءَ،فَدَخَلَ وقَد وُضِعَتِ المائِدَةُ،فَخَرَّ زَینُ العابِدینَ علیه السّلام ساجِداً، وبَکی وأطالَ البُکاءَ،ثُمَّ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أدرَکَ لی بِثَأری قَبلَ وَفاتی</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5"/>
        <w:numPr>
          <w:ilvl w:val="4"/>
          <w:numId w:val="1"/>
        </w:numPr>
        <w:rPr/>
      </w:pPr>
      <w:bookmarkStart w:id="491" w:name="__RefHeading___Toc5890539_3381743652"/>
      <w:bookmarkStart w:id="492" w:name="_Toc179"/>
      <w:bookmarkEnd w:id="491"/>
      <w:r>
        <w:rPr/>
        <w:t>13/4</w:t>
      </w:r>
      <w:r>
        <w:rPr>
          <w:rtl w:val="true"/>
        </w:rPr>
        <w:t xml:space="preserve"> </w:t>
      </w:r>
      <w:r>
        <w:rPr>
          <w:rtl w:val="true"/>
        </w:rPr>
        <w:t>بُکاءُ الإِمامِ الباقِرِ علیه السّلام</w:t>
      </w:r>
      <w:bookmarkEnd w:id="49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عن مُحَمَّد بن سلیمان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الکُمَیتُ بنُ زَیدٍ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أسَدِ مُضَرَ بنِ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فَحینَئِذٍ قَدِمَ المَدینَةَ،فَأَتی أبا جَعفَرٍ مُحَمَّدَ بنَ عَلِیِّ بنِ الحُسَینِ بنِ عَلِیٍّ علیهم السّلام،فَأَذِنَ لَهُ لَیلاً وأنشَدَهُ،فَلَمّا بَلَغَ مِنَ المیمِیَّةِ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وقَتیلٍ بِالطَّفِّ غَودِرَ مِنهُم بَینَ غَوغاءِ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الغَوْغاء الجَراد حین یَخِفُّ للطیران،ثمّ استعیر للسّفلَة من الناس والمتسرّعین إلی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امَّةٍ وطَغامِ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بَکی أبو جَعفَرٍ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عِندَنا مالٌ لَأَعطَیناکَ،ولکِن لَکَ ما قالَ رَسولُ اللّهِ صلّی اللّه علیه و آله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لازِلتَ مُؤَیَّداً بِروحِ القُدُسِ ما ذَبَبتَ عَنّا أهلَ البَیتِ</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جَعفَرٍ مُحَمَّدِ بنِ عَلِیٍّ الباقِرِ علیهما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قُلتُ فیکُم أبیاتاً،أفَتَأذَنُ لی فی إنشادِها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أیّامُ البیضِ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فیکُم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أضحَکَنِی الدَّهرُ وأبکانی وَالدَّهرُ ذو صَرفٍ وألوانِ</w:t>
      </w:r>
    </w:p>
    <w:p>
      <w:pPr>
        <w:pStyle w:val="BookText"/>
        <w:rPr/>
      </w:pPr>
      <w:r>
        <w:rPr>
          <w:rFonts w:ascii="Amiri" w:hAnsi="Amiri" w:eastAsia="Amiri" w:cs="Amiri"/>
          <w:color w:val="111111"/>
          <w:sz w:val="28"/>
          <w:sz w:val="28"/>
          <w:szCs w:val="28"/>
          <w:rtl w:val="true"/>
          <w:lang w:bidi="ar-SA"/>
        </w:rPr>
        <w:t>لِتِسعَةٍ بِالطَّفِّ قَد غودِروا صاروا جَمیعاً رَهنَ أکفانِ</w:t>
      </w:r>
    </w:p>
    <w:p>
      <w:pPr>
        <w:pStyle w:val="BookText"/>
        <w:rPr/>
      </w:pPr>
      <w:r>
        <w:rPr>
          <w:rFonts w:ascii="Amiri" w:hAnsi="Amiri" w:eastAsia="Amiri" w:cs="Amiri"/>
          <w:color w:val="111111"/>
          <w:sz w:val="28"/>
          <w:sz w:val="28"/>
          <w:szCs w:val="28"/>
          <w:rtl w:val="true"/>
          <w:lang w:bidi="ar-SA"/>
        </w:rPr>
        <w:t>فَبَکی وبَکی أبو عَبدِ اللّهِ علیهما السّلام،وسَمِعتُ جارِیَةً تَبکی مِن وَراءِ الخِباءِ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وسِتَّةٌ لا یُتَجاری بِهِم بَنو عَقیلٍ خَیرُ فِتیانِ</w:t>
      </w:r>
    </w:p>
    <w:p>
      <w:pPr>
        <w:pStyle w:val="BookText"/>
        <w:rPr/>
      </w:pPr>
      <w:r>
        <w:rPr>
          <w:rFonts w:ascii="Amiri" w:hAnsi="Amiri" w:eastAsia="Amiri" w:cs="Amiri"/>
          <w:color w:val="111111"/>
          <w:sz w:val="28"/>
          <w:sz w:val="28"/>
          <w:szCs w:val="28"/>
          <w:rtl w:val="true"/>
          <w:lang w:bidi="ar-SA"/>
        </w:rPr>
        <w:t>ثُمَّ عَلِیُّ الخَیرِ مَولاکُمُ ذِکرُهُم هَیَّجَ أحزانی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ذَکَرَنا أو ذُکِرنا عِندَهُ فَخَرَجَ مِن عَینَیهِ ماءٌ ولَو قَدرَ مِثلِ جَناحِ البَعوضَةِ،إلّابَنَی اللّهُ لَهُ بَیتاً فِی الجَنَّةِ،وجَعَلَ ذلِکَ حِجاباً بَینَهُ وبَینَ النّارِ،فَلَمّا بَلَغتُ إلی قَولی</w:t>
      </w:r>
      <w:r>
        <w:rPr>
          <w:rFonts w:eastAsia="Amiri" w:cs="Amiri" w:ascii="Amiri" w:hAnsi="Amiri"/>
          <w:color w:val="111111"/>
          <w:sz w:val="28"/>
          <w:szCs w:val="28"/>
          <w:rtl w:val="true"/>
          <w:lang w:bidi="ar-SA"/>
        </w:rPr>
        <w:t xml:space="preserve">: </w:t>
      </w:r>
      <w:bookmarkStart w:id="493" w:name="pg14245_128601"/>
    </w:p>
    <w:p>
      <w:pPr>
        <w:pStyle w:val="BookText"/>
        <w:rPr/>
      </w:pPr>
      <w:bookmarkEnd w:id="493"/>
      <w:r>
        <w:rPr>
          <w:rFonts w:ascii="Amiri" w:hAnsi="Amiri" w:eastAsia="Amiri" w:cs="Amiri"/>
          <w:color w:val="111111"/>
          <w:sz w:val="28"/>
          <w:sz w:val="28"/>
          <w:szCs w:val="28"/>
          <w:rtl w:val="true"/>
          <w:lang w:bidi="ar-SA"/>
        </w:rPr>
        <w:t>مَن کانَ مَسروراً بِما مَسَّکُم أو شامِتاً یَوماً مِنَ الآنِ</w:t>
      </w:r>
    </w:p>
    <w:p>
      <w:pPr>
        <w:pStyle w:val="BookText"/>
        <w:rPr/>
      </w:pPr>
      <w:r>
        <w:rPr>
          <w:rFonts w:ascii="Amiri" w:hAnsi="Amiri" w:eastAsia="Amiri" w:cs="Amiri"/>
          <w:color w:val="111111"/>
          <w:sz w:val="28"/>
          <w:sz w:val="28"/>
          <w:szCs w:val="28"/>
          <w:rtl w:val="true"/>
          <w:lang w:bidi="ar-SA"/>
        </w:rPr>
        <w:t>فَقَد ذَلَلتُم بَعدَ عِزٍّ فَما أدفَعُ ضَیماً حینَ یَغشانی</w:t>
      </w:r>
    </w:p>
    <w:p>
      <w:pPr>
        <w:pStyle w:val="BookText"/>
        <w:rPr/>
      </w:pPr>
      <w:r>
        <w:rPr>
          <w:rFonts w:ascii="Amiri" w:hAnsi="Amiri" w:eastAsia="Amiri" w:cs="Amiri"/>
          <w:color w:val="111111"/>
          <w:sz w:val="28"/>
          <w:sz w:val="28"/>
          <w:szCs w:val="28"/>
          <w:rtl w:val="true"/>
          <w:lang w:bidi="ar-SA"/>
        </w:rPr>
        <w:t>أخَذَ بِیَدی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لِلکُمَیتِ ما تَقَدَّمَ مِن ذَنبِهِ وما تَأَخَّرَ،فَلَمّا بَلَغتُ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یَقومُ الحَقُّ فیکُم مَتی یَقومُ مَهدِیُّکُمُ الثّانی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سَریعاً إن شاءَ اللّهُ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المُستَهِلِّ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کنیة الکمیت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هُوَ التّاسِعُ مِن وُلدِ الحُسَینِ علیه السّلام،لِأَنَّ الأَئِمَّةَ بَعدَ رَسولِ اللّهِ صلّی اللّه علیه و آله اثنا عَشَرَ،وهُوَ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إنشاد الشعر فی مصیبتهم</w:t>
      </w:r>
      <w:r>
        <w:rPr>
          <w:rFonts w:eastAsia="IRNazanin" w:cs="IRNazanin"/>
          <w:color w:val="111111"/>
          <w:sz w:val="28"/>
          <w:szCs w:val="28"/>
          <w:rtl w:val="true"/>
          <w:lang w:bidi="fa-IR"/>
        </w:rPr>
        <w:t>).</w:t>
      </w:r>
    </w:p>
    <w:p>
      <w:pPr>
        <w:pStyle w:val="Heading5"/>
        <w:numPr>
          <w:ilvl w:val="4"/>
          <w:numId w:val="1"/>
        </w:numPr>
        <w:rPr/>
      </w:pPr>
      <w:bookmarkStart w:id="494" w:name="__RefHeading___Toc5890541_3381743652"/>
      <w:bookmarkStart w:id="495" w:name="_Toc180"/>
      <w:bookmarkEnd w:id="494"/>
      <w:r>
        <w:rPr/>
        <w:t>14/4</w:t>
      </w:r>
      <w:r>
        <w:rPr>
          <w:rtl w:val="true"/>
        </w:rPr>
        <w:t xml:space="preserve"> </w:t>
      </w:r>
      <w:r>
        <w:rPr>
          <w:rtl w:val="true"/>
        </w:rPr>
        <w:t>بُکاءُ الإِمامِ الصّادِقِ علیه السّلام</w:t>
      </w:r>
      <w:bookmarkEnd w:id="495"/>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فی یَومِ عاشوراءَ،فَأَلفَیتُهُ کاسِفَ </w:t>
      </w:r>
      <w:r>
        <w:rPr>
          <w:rStyle w:val="FootnoteAnchor"/>
          <w:rtl w:val="true"/>
        </w:rPr>
        <w:footnoteReference w:id="675"/>
      </w:r>
      <w:r>
        <w:rPr>
          <w:rFonts w:ascii="Amiri" w:hAnsi="Amiri" w:eastAsia="Amiri" w:cs="Amiri"/>
          <w:color w:val="111111"/>
          <w:sz w:val="28"/>
          <w:sz w:val="28"/>
          <w:szCs w:val="28"/>
          <w:rtl w:val="true"/>
          <w:lang w:bidi="ar-SA"/>
        </w:rPr>
        <w:t>اللَّونِ،ظاهِرَ الحُزنِ،ودُموعُهُ تَنحَدِرُ مِن عَینَیهِ کَاللُّؤلُؤِ المُتَساقِطِ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بُکاؤُکَ،لا أبکَی اللّهُ عَینَیکَ؟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فی غَفلَةٍ أنتَ؟أما عَلِمتَ أنَّ الحُسَینَ بنَ عَلِیٍّ علیه السّلام اصیبَ فی مِثلِ </w:t>
      </w:r>
    </w:p>
    <w:p>
      <w:pPr>
        <w:pStyle w:val="BookText"/>
        <w:rPr/>
      </w:pPr>
      <w:r>
        <w:rPr>
          <w:rFonts w:ascii="Amiri" w:hAnsi="Amiri" w:eastAsia="Amiri" w:cs="Amiri"/>
          <w:color w:val="111111"/>
          <w:sz w:val="28"/>
          <w:sz w:val="28"/>
          <w:szCs w:val="28"/>
          <w:rtl w:val="true"/>
          <w:lang w:bidi="ar-SA"/>
        </w:rPr>
        <w:t>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وبَکی أبو عَبدِ اللّه علیه السّلام حَتَّی اخضَلَّت لِحیَتُهُ بِدُموعِهِ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عِندَهُ،فَذَکَرنَا الحُسَینَ علیه السّلام،فَبَکی أبو عَبدِ اللّهِ علیه السّلام وبَکَینا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العَبرَةِ،لا یَذکُرُنی مُؤمِنٌ إلّا بَکی</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فی طَریقِ المَدینَةِ ونَحنُ نُریدُ مَکَّةَ،فَقُلتُ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کَئیباً حَزیناً مُنکَسِراً؟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لَوتَسمَعُ ما أسمَعُ لَشَغَلَکَ عَن مَسأَلَتی،قُلتُ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الَّذی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اِبتِهالَ المَلائِکَةِ إلَی اللّهِ عز و جل عَلی قَتَلَةِ أمیرِ المُؤمِنینَ وقَتَلَةِ الحُسَینِ علیهما السّلام، ونوحَ الجِنِّ وبُکاءَ المَلائِکَةِ الَّذینَ حَولَهُ وشِدَّةَ جَزَعِهِم،فَمَن یَتَهَنَّأُ مَعَ هذا بِطَعامٍ أو بِشَرابٍ أو نَومٍ؟ </w:t>
      </w:r>
      <w:r>
        <w:rPr>
          <w:rStyle w:val="FootnoteAnchor"/>
          <w:rtl w:val="true"/>
        </w:rPr>
        <w:footnoteReference w:id="678"/>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احَدِّثُهُ،فَدَخَلَ عَلَیهِ ابنُهُ،فَقالَ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وقَبَّلَهُ،وقالَ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حَقَّرَ اللّهُ مَن حَقَّرَکُم،وَانتَقَمَ مِمَّن وَتَرَکُم </w:t>
      </w:r>
      <w:r>
        <w:rPr>
          <w:rStyle w:val="FootnoteAnchor"/>
          <w:rtl w:val="true"/>
        </w:rPr>
        <w:footnoteReference w:id="679"/>
      </w:r>
      <w:r>
        <w:rPr>
          <w:rFonts w:ascii="Amiri" w:hAnsi="Amiri" w:eastAsia="Amiri" w:cs="Amiri"/>
          <w:color w:val="111111"/>
          <w:sz w:val="28"/>
          <w:sz w:val="28"/>
          <w:szCs w:val="28"/>
          <w:rtl w:val="true"/>
          <w:lang w:bidi="ar-SA"/>
        </w:rPr>
        <w:t>،وخَذَلَ اللّهُ مَن خَذَلَکُم،ولَعَنَ اللّهُ مَن قَتَلَکُم،وکانَ اللّهُ لَکُم وَلِیّاً وحافِظاً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طالَ بُکاءُ النِّساءِ وبُکاءُ الأَنبِیاءِ وَالصِّدّیقینَ وَالشُّهَداءِ ومَلائِکَةِ السَّماءِ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 وُلدِ الحُسَینِ علیه السّلام أتانی ما لا أملِکُهُ بِما </w:t>
      </w:r>
      <w:bookmarkStart w:id="496" w:name="pg14245_128603"/>
    </w:p>
    <w:p>
      <w:pPr>
        <w:pStyle w:val="BookText"/>
        <w:rPr/>
      </w:pPr>
      <w:bookmarkEnd w:id="496"/>
      <w:r>
        <w:rPr>
          <w:rFonts w:ascii="Amiri" w:hAnsi="Amiri" w:eastAsia="Amiri" w:cs="Amiri"/>
          <w:color w:val="111111"/>
          <w:sz w:val="28"/>
          <w:sz w:val="28"/>
          <w:szCs w:val="28"/>
          <w:rtl w:val="true"/>
          <w:lang w:bidi="ar-SA"/>
        </w:rPr>
        <w:t>أتی إلی أبیهِم وإلَیهِم</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مصائبه عند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مصائبه عند الإمام الصادق علیه السّلام </w:t>
      </w:r>
      <w:r>
        <w:rPr>
          <w:rFonts w:eastAsia="IRNazanin" w:cs="IRNazanin"/>
          <w:color w:val="111111"/>
          <w:sz w:val="28"/>
          <w:szCs w:val="28"/>
          <w:rtl w:val="true"/>
          <w:lang w:bidi="fa-IR"/>
        </w:rPr>
        <w:t>).</w:t>
      </w:r>
    </w:p>
    <w:p>
      <w:pPr>
        <w:pStyle w:val="Heading5"/>
        <w:numPr>
          <w:ilvl w:val="4"/>
          <w:numId w:val="1"/>
        </w:numPr>
        <w:rPr/>
      </w:pPr>
      <w:bookmarkStart w:id="497" w:name="__RefHeading___Toc5890543_3381743652"/>
      <w:bookmarkStart w:id="498" w:name="_Toc181"/>
      <w:bookmarkEnd w:id="497"/>
      <w:r>
        <w:rPr/>
        <w:t>15/4</w:t>
      </w:r>
      <w:r>
        <w:rPr>
          <w:rtl w:val="true"/>
        </w:rPr>
        <w:t xml:space="preserve"> </w:t>
      </w:r>
      <w:r>
        <w:rPr>
          <w:rtl w:val="true"/>
        </w:rPr>
        <w:t>بُکاءُ الإِمامِ الکاظِمِ علیه السّلام</w:t>
      </w:r>
      <w:bookmarkEnd w:id="498"/>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إبراهیم بن أبی محمود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دَخَلَ شَهرُ المُحَرَّمِ لا یُری ضاحِکاً،وکانَتِ الکَآبَةُ تَغلِبُ عَلَیهِ حَتّی یَمضِیَ مِنهُ عَشَرَةُ أیّامٍ،فَإِذا کانَ یَومُ العاشِرِ کانَ ذلِکَ الیَومُ یَومَ مُصیبَتِهِ وحُزنِهِ وبُکائِهِ،ویَقولُ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الیَومُ الَّذی قُتِلَ فیهِ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5"/>
        <w:numPr>
          <w:ilvl w:val="4"/>
          <w:numId w:val="1"/>
        </w:numPr>
        <w:rPr/>
      </w:pPr>
      <w:bookmarkStart w:id="499" w:name="__RefHeading___Toc5890545_3381743652"/>
      <w:bookmarkStart w:id="500" w:name="_Toc182"/>
      <w:bookmarkEnd w:id="499"/>
      <w:r>
        <w:rPr/>
        <w:t>16/4</w:t>
      </w:r>
      <w:r>
        <w:rPr>
          <w:rtl w:val="true"/>
        </w:rPr>
        <w:t xml:space="preserve"> </w:t>
      </w:r>
      <w:r>
        <w:rPr>
          <w:rtl w:val="true"/>
        </w:rPr>
        <w:t>بُکاءُ الإِمامِ الرِّضا علیه السّلام</w:t>
      </w:r>
      <w:bookmarkEnd w:id="5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التُّربَةِ الَّتی عِندَ رَأسِ الحُسَینِ بنِ عَلِیٍّ علیه السّلام،فَإِنَّها طینَةٌ حَمراءُ </w:t>
      </w:r>
      <w:r>
        <w:rPr>
          <w:rStyle w:val="FootnoteAnchor"/>
          <w:rtl w:val="true"/>
        </w:rPr>
        <w:footnoteReference w:id="682"/>
      </w:r>
      <w:r>
        <w:rPr>
          <w:rFonts w:ascii="Amiri" w:hAnsi="Amiri" w:eastAsia="Amiri" w:cs="Amiri"/>
          <w:color w:val="111111"/>
          <w:sz w:val="28"/>
          <w:sz w:val="28"/>
          <w:szCs w:val="28"/>
          <w:rtl w:val="true"/>
          <w:lang w:bidi="ar-SA"/>
        </w:rPr>
        <w:t>،فَدَخَلتُ عَلَی الرِّضا علیه السّلام فَعَرَضتُها عَلَیهِ،فَأَخَذَها فی کَفِّهِ،ثُمَّ شَمَّها، ثُمَّ بَکی حَتّی جَرَت دُموعُهُ،ثُمَّ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تُربَةُ جَدّی</w:t>
      </w:r>
      <w:r>
        <w:rPr>
          <w:rFonts w:eastAsia="Amiri" w:cs="Amiri" w:ascii="Amiri" w:hAnsi="Amiri"/>
          <w:color w:val="111111"/>
          <w:sz w:val="28"/>
          <w:szCs w:val="28"/>
          <w:rtl w:val="true"/>
          <w:lang w:bidi="ar-SA"/>
        </w:rPr>
        <w:t xml:space="preserve">. </w:t>
      </w:r>
      <w:r>
        <w:rPr>
          <w:rStyle w:val="FootnoteAnchor"/>
          <w:rtl w:val="true"/>
        </w:rPr>
        <w:footnoteReference w:id="683"/>
      </w:r>
      <w:bookmarkStart w:id="501" w:name="pg14245_128604"/>
    </w:p>
    <w:p>
      <w:pPr>
        <w:pStyle w:val="Heading5"/>
        <w:numPr>
          <w:ilvl w:val="4"/>
          <w:numId w:val="1"/>
        </w:numPr>
        <w:rPr/>
      </w:pPr>
      <w:bookmarkStart w:id="502" w:name="__RefHeading___Toc5890547_3381743652"/>
      <w:bookmarkStart w:id="503" w:name="_Toc183"/>
      <w:bookmarkEnd w:id="501"/>
      <w:bookmarkEnd w:id="502"/>
      <w:r>
        <w:rPr/>
        <w:t>17/4</w:t>
      </w:r>
      <w:r>
        <w:rPr>
          <w:rtl w:val="true"/>
        </w:rPr>
        <w:t xml:space="preserve"> </w:t>
      </w:r>
      <w:r>
        <w:rPr>
          <w:rtl w:val="true"/>
        </w:rPr>
        <w:t>ما خَرَجَ مِنَ النّاحِیَةِ المُقَدَّسَةِ‌</w:t>
      </w:r>
      <w:bookmarkEnd w:id="503"/>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أخَّرَتنِی الدُّهورُ،وعاقَنی عَن نَصرِکَ المَقدورُ،ولَم أکُن لِمَن حارَبَکَ مُحارِباً،ولِمَن نَصَبَ لَکَ العَداوَةَ مُناصِباً،فَلَأَندُبَنَّکَ صَباحاً ومَساءً،ولَأَبکِیَنَّ عَلَیکَ بَدَلَ الدُّموعِ دَماً،حَسرَةً عَلَیکَ وتَأَسُّفاً عَلی ما دَهاکَ وتَلَهُّفاً،حَتّی أموتَ بِلَوعَةِ المُصابِ،وغُصَّةِ الاِکتِیابِ</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عَلَیکَ،سَلامَ العارِفِ بِحُرمَتِکَ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قَلبُهُ بِمُصابِکَ مَقروحٌ،ودَمعُهُ عِندَ ذِکرِکَ مَسفوحٌ،سَلامَ المَفجوعِ المَحزونِ،الوالِهِ المُستَکینِ</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الاُولی بروایة المزار الکبیر</w:t>
      </w:r>
      <w:r>
        <w:rPr>
          <w:rFonts w:eastAsia="IRNazanin" w:cs="IRNazanin"/>
          <w:color w:val="111111"/>
          <w:sz w:val="28"/>
          <w:szCs w:val="28"/>
          <w:rtl w:val="true"/>
          <w:lang w:bidi="fa-IR"/>
        </w:rPr>
        <w:t>)</w:t>
      </w:r>
    </w:p>
    <w:p>
      <w:pPr>
        <w:pStyle w:val="Heading5"/>
        <w:numPr>
          <w:ilvl w:val="4"/>
          <w:numId w:val="1"/>
        </w:numPr>
        <w:rPr/>
      </w:pPr>
      <w:bookmarkStart w:id="504" w:name="__RefHeading___Toc5890549_3381743652"/>
      <w:bookmarkStart w:id="505" w:name="_Toc184"/>
      <w:bookmarkEnd w:id="504"/>
      <w:r>
        <w:rPr/>
        <w:t>18/4</w:t>
      </w:r>
      <w:r>
        <w:rPr>
          <w:rtl w:val="true"/>
        </w:rPr>
        <w:t xml:space="preserve"> </w:t>
      </w:r>
      <w:r>
        <w:rPr>
          <w:rtl w:val="true"/>
        </w:rPr>
        <w:t>بُکاءُ عِدَّةٍ مِنَ الصَّحابَةِ وَالتّابِعینَ‌</w:t>
      </w:r>
      <w:bookmarkEnd w:id="505"/>
    </w:p>
    <w:p>
      <w:pPr>
        <w:pStyle w:val="Heading6"/>
        <w:numPr>
          <w:ilvl w:val="5"/>
          <w:numId w:val="1"/>
        </w:numPr>
        <w:rPr/>
      </w:pPr>
      <w:bookmarkStart w:id="506" w:name="__RefHeading___Toc5890551_3381743652"/>
      <w:bookmarkStart w:id="507" w:name="_Toc185"/>
      <w:bookmarkEnd w:id="506"/>
      <w:r>
        <w:rPr/>
        <w:t>18/4-1</w:t>
      </w:r>
      <w:r>
        <w:rPr>
          <w:rtl w:val="true"/>
        </w:rPr>
        <w:t xml:space="preserve"> </w:t>
      </w:r>
      <w:r>
        <w:rPr>
          <w:rtl w:val="true"/>
        </w:rPr>
        <w:t>ابنُ عَبّاسٍ‌</w:t>
      </w:r>
      <w:bookmarkEnd w:id="5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حُسَیناً علیه السّلام کَثُرَت عَلَیهِ کُتُبُ أهلِ الکوفَةِ،وتَواتَرَت إلَیهِ 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تَصِل إلَینا فَأَنتَ آثِمٌ،فَعَزَمَ عَلَی المَسیرِ،فَجاءَ إلَیهِ ابنُ عَبّاسٍ، ونَهاهُ عَن ذلِکَ،وقالَ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عَمِّ،إنَّ أهلَ الکوفَةِ قَومٌ غُدَرٌ،قَتَلوا أباکَ،وخَذَلوا </w:t>
      </w:r>
      <w:bookmarkStart w:id="508" w:name="pg14245_128605"/>
    </w:p>
    <w:p>
      <w:pPr>
        <w:pStyle w:val="BookText"/>
        <w:rPr/>
      </w:pPr>
      <w:bookmarkEnd w:id="508"/>
      <w:r>
        <w:rPr>
          <w:rFonts w:ascii="Amiri" w:hAnsi="Amiri" w:eastAsia="Amiri" w:cs="Amiri"/>
          <w:color w:val="111111"/>
          <w:sz w:val="28"/>
          <w:sz w:val="28"/>
          <w:szCs w:val="28"/>
          <w:rtl w:val="true"/>
          <w:lang w:bidi="ar-SA"/>
        </w:rPr>
        <w:t>أخاکَ،وطَعَنوهُ وسَلَبوهُ وسَلَّموهُ إلی عَدُوِّهِ،وفَعَلوا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کُتُبُهُم ورُسُلُهُم،وقَد وَجَبَ عَلَیَّ المَسیرُ لِقتالِ أعداءِ اللّهِ،فَبَکَی ابنُ عَبّاسٍ،وقالَ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حُسَیناه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یوسف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أبَی الحُسَینُ علیه السّلام قَبولَ رَأیِ ابنِ عَبّاسٍ،قالَ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وَاللّهِ،لَو أعلَمُ أنّی إذا تَشَبَّثتُ بِکَ وقَبَضتُ عَلی مَجامِعِ ثَوبِکَ،وأدخَلتُ یَدی فی شَعرِکَ حَتّی یَجتَمِعَ النّاسُ عَلَیَّ وعَلَیکَ،کانَ ذلِکَ نافِعی لَفَعَلتُهُ،ولکِن أعلَمُ أنَّ اللّهَ بالِغُ أمرِهِ،ثُمَّ أرسَلَ عَینَیهِ فَبَکی،ووَدَّعَ الحُسَینَ علیه السّلام وَانصَرَفَ</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لِقاءِ الإِمامِ الحُسَینِ علیه السّلام مَعَ ابنِ عَبّاسٍ وَابنِ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 ابنُ عَبّاسٍ وَابنُ عُمَرَ فی ذلِکَ الوَقتِ بُکاءً شَدیداً،وَالحُسَینُ یَبکی مَعَهُما ساعَةً،ثُمَّ وَدَّعَهُما، وصارَ ابنُ عُمَرَ وَابنُ عَبّاسٍ إلَی المَدینَةِ،وأقامَ الحُسَینُ علیه السّلام بِمَکَّةَ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بَکَی ابنُ عَبّاسٍ بُکاءً شَدیداً،ثُمَّ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لَقِیَت هذِهِ الاُمَّةُ بَعدَ نَبِیِّها؟اللّهُمَّ إنّی اشهِدُکَ أنّی لِعَلِیِّ بنِ أبی طالِبٍ وَلِیٌّ ولِوُلدِهِ، ومِن عَدُوِّهِ وعَدُوِّهِم بَریءٌ،وإنّی اسَلِّمُ لِأَمرِهِم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6"/>
        <w:numPr>
          <w:ilvl w:val="5"/>
          <w:numId w:val="1"/>
        </w:numPr>
        <w:rPr/>
      </w:pPr>
      <w:bookmarkStart w:id="509" w:name="__RefHeading___Toc5890553_3381743652"/>
      <w:bookmarkStart w:id="510" w:name="_Toc186"/>
      <w:bookmarkEnd w:id="509"/>
      <w:r>
        <w:rPr/>
        <w:t>18/4-2</w:t>
      </w:r>
      <w:r>
        <w:rPr>
          <w:rtl w:val="true"/>
        </w:rPr>
        <w:t xml:space="preserve"> </w:t>
      </w:r>
      <w:r>
        <w:rPr>
          <w:rtl w:val="true"/>
        </w:rPr>
        <w:t>مُحَمَّدُ ابنُ الحَنَفِیَّةِ‌</w:t>
      </w:r>
      <w:bookmarkEnd w:id="5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الحَنَفِیَّةِ شُخوصُ الحُسَینِ علیه السّلام وهُوَ یَتَوَضَّأُ فَبَکی،حَتّی سُمِعَ وَقعُ دُموعِهِ فِی الطَّستِ</w:t>
      </w:r>
      <w:r>
        <w:rPr>
          <w:rFonts w:eastAsia="Amiri" w:cs="Amiri" w:ascii="Amiri" w:hAnsi="Amiri"/>
          <w:color w:val="111111"/>
          <w:sz w:val="28"/>
          <w:szCs w:val="28"/>
          <w:rtl w:val="true"/>
          <w:lang w:bidi="ar-SA"/>
        </w:rPr>
        <w:t xml:space="preserve">. </w:t>
      </w:r>
      <w:r>
        <w:rPr>
          <w:rStyle w:val="FootnoteAnchor"/>
          <w:rtl w:val="true"/>
        </w:rPr>
        <w:footnoteReference w:id="692"/>
      </w:r>
      <w:bookmarkStart w:id="511" w:name="pg14245_128606"/>
    </w:p>
    <w:p>
      <w:pPr>
        <w:pStyle w:val="BookText"/>
        <w:rPr/>
      </w:pPr>
      <w:bookmarkEnd w:id="511"/>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هشام بن الولید عمّن شهد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بنُ عَلِیٍّ علیه السّلام بِأَهلِهِ مِن مَکَّةَ، ومُحَمَّدُ بنُ الحَنَفِیَّةِ بِالمَدینَةِ،قالَ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خَبَرُهُ وهُوَ یَتَوَضَّأُ فی طَستٍ،قالَ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فَبَکی حَتّی سَمِعتُ وَکفَ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دُموعِهِ فِی الطَّستِ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p>
    <w:p>
      <w:pPr>
        <w:pStyle w:val="Heading6"/>
        <w:numPr>
          <w:ilvl w:val="5"/>
          <w:numId w:val="1"/>
        </w:numPr>
        <w:rPr/>
      </w:pPr>
      <w:bookmarkStart w:id="512" w:name="__RefHeading___Toc5890555_3381743652"/>
      <w:bookmarkStart w:id="513" w:name="_Toc187"/>
      <w:bookmarkEnd w:id="512"/>
      <w:r>
        <w:rPr/>
        <w:t>18/4-3</w:t>
      </w:r>
      <w:r>
        <w:rPr>
          <w:rtl w:val="true"/>
        </w:rPr>
        <w:t xml:space="preserve"> </w:t>
      </w:r>
      <w:r>
        <w:rPr>
          <w:rtl w:val="true"/>
        </w:rPr>
        <w:t>زَیدُ بنُ أرقَمَ‌</w:t>
      </w:r>
      <w:bookmarkEnd w:id="513"/>
    </w:p>
    <w:p>
      <w:pPr>
        <w:pStyle w:val="BookText"/>
        <w:rPr/>
      </w:pPr>
      <w:r>
        <w:rPr>
          <w:rStyle w:val="FootnoteAnchor"/>
          <w:rtl w:val="true"/>
        </w:rPr>
        <w:footnoteReference w:id="6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رَأسُ الحُسَینِ علیه السّلام ووَصَلَ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 یَومِ وُصولِهِ، ومَعَهُ بَناتُ الحُسَینِ علیه السّلام وأهلُهُ،جَلَسَ ابنُ زِیادٍ لِلنّاسِ فی قَصرِ الإِمارَةِ وأذِنَ لِلنّاسِ إذناً عامّاً،وأمَرَ بِإِحضارِ الرَّأسِ،فَوُضِعَ بَینَ یَدَیهِ،فَجَعَلَ یَنظُرُ إلَیهِ ویَتَبَسَّمُ،وفی یَدِهِ قَضیبٌ یَضرِبُ بِهِ ثَنایاهُ،وکانَ إلی جانِبِهِ زَیدُ بنُ أرقَمَ صاحِبُ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شَیخٌ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یَضرِبُ بِالقَضیبِ ثَنایاهُ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قَضیبَکَ عَن هاتَینِ الشَّفَتَینِ،فَوَاللّهِ الَّذی لا إلهَ إلّاغَیرُهُ،لَقَد رَأَیتُ شَفَتَی رَسولِ اللّهِ صلّی اللّه علیه و آله عَلَیهِما ما لا احصیهِ کَثرَةً یُقَبِّلُهُما </w:t>
      </w:r>
      <w:r>
        <w:rPr>
          <w:rStyle w:val="FootnoteAnchor"/>
          <w:rtl w:val="true"/>
        </w:rPr>
        <w:footnoteReference w:id="695"/>
      </w:r>
      <w:r>
        <w:rPr>
          <w:rFonts w:ascii="Amiri" w:hAnsi="Amiri" w:eastAsia="Amiri" w:cs="Amiri"/>
          <w:color w:val="111111"/>
          <w:sz w:val="28"/>
          <w:sz w:val="28"/>
          <w:szCs w:val="28"/>
          <w:rtl w:val="true"/>
          <w:lang w:bidi="ar-SA"/>
        </w:rPr>
        <w:t>،ثُمَّ انتَحَبَ باکِیاً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اللّهُ عَینَیکَ،أتَبکی لِفَتحِ اللّهِ؟وَاللّهِ،لَولا أنَّکَ شَیخٌ قَد خَرِفتَ وذَهَبَ عَقلُکَ لَضَرَبتُ عُنُقَکَ،فَنَهَضَ زَیدُ بنُ أرقَمَ مِن بَینِ یَدَیهِ،وصارَ إلی مَنزِلِهِ</w:t>
      </w:r>
      <w:r>
        <w:rPr>
          <w:rFonts w:eastAsia="Amiri" w:cs="Amiri" w:ascii="Amiri" w:hAnsi="Amiri"/>
          <w:color w:val="111111"/>
          <w:sz w:val="28"/>
          <w:szCs w:val="28"/>
          <w:rtl w:val="true"/>
          <w:lang w:bidi="ar-SA"/>
        </w:rPr>
        <w:t xml:space="preserve">. </w:t>
      </w:r>
      <w:r>
        <w:rPr>
          <w:rStyle w:val="FootnoteAnchor"/>
          <w:rtl w:val="true"/>
        </w:rPr>
        <w:footnoteReference w:id="696"/>
      </w:r>
      <w:bookmarkStart w:id="514" w:name="pg14245_128607"/>
    </w:p>
    <w:p>
      <w:pPr>
        <w:pStyle w:val="BookText"/>
        <w:rPr/>
      </w:pPr>
      <w:bookmarkEnd w:id="514"/>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عُبَیدِ اللّهِ،فَاُتِیَ بِرَأسِ الحُسَینِ علیه السّلام،فَأَخَذَ قَضیباً،فَجَعَلَ یَفتُرُ بِهِ عَن شَفَتَیهِ،فَلَم أرَ ثَغراً کانَ أحسَنَ مِنهُ،کَأَنَّهُ الدُّرُّ،فَلَم أملِک أن رَفَعتُ صَوتی بِالبُکاءِ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أیُّهَا الشَّیخُ؟</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یُبکینی ما رَأَیتُ مِن رَسولِ اللّهِ صلّی اللّه علیه و آله،رَأَیتُهُ یَمَصُّ مَوضِعَ هذَا القَضیبِ، ویَلثِمُهُ،ویَقولُ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علیه السّلام فی مجلس ابن زیاد</w:t>
      </w:r>
      <w:r>
        <w:rPr>
          <w:rFonts w:eastAsia="IRNazanin" w:cs="IRNazanin"/>
          <w:color w:val="111111"/>
          <w:sz w:val="28"/>
          <w:szCs w:val="28"/>
          <w:rtl w:val="true"/>
          <w:lang w:bidi="fa-IR"/>
        </w:rPr>
        <w:t>).</w:t>
      </w:r>
    </w:p>
    <w:p>
      <w:pPr>
        <w:pStyle w:val="Heading6"/>
        <w:numPr>
          <w:ilvl w:val="5"/>
          <w:numId w:val="1"/>
        </w:numPr>
        <w:rPr/>
      </w:pPr>
      <w:bookmarkStart w:id="515" w:name="__RefHeading___Toc5890557_3381743652"/>
      <w:bookmarkStart w:id="516" w:name="_Toc188"/>
      <w:bookmarkEnd w:id="515"/>
      <w:r>
        <w:rPr/>
        <w:t>18/4-4</w:t>
      </w:r>
      <w:r>
        <w:rPr>
          <w:rtl w:val="true"/>
        </w:rPr>
        <w:t xml:space="preserve"> </w:t>
      </w:r>
      <w:r>
        <w:rPr>
          <w:rtl w:val="true"/>
        </w:rPr>
        <w:t>النُّعمانُ بنُ بَشیرٍ</w:t>
      </w:r>
      <w:bookmarkEnd w:id="516"/>
    </w:p>
    <w:p>
      <w:pPr>
        <w:pStyle w:val="BookText"/>
        <w:rPr/>
      </w:pPr>
      <w:r>
        <w:rPr>
          <w:rStyle w:val="FootnoteAnchor"/>
          <w:rtl w:val="true"/>
        </w:rPr>
        <w:footnoteReference w:id="6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حَمَلوا أولادَهُ وعَشیرَتَهُ إلی یَزیدَ بنِ مُعاوِیَةَ،فَلَمّا رَآهُم یَزیدُ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الشّامِ،ما تَرَونَ فی هؤُلاءِ؟</w:t>
      </w:r>
    </w:p>
    <w:p>
      <w:pPr>
        <w:pStyle w:val="BookText"/>
        <w:rPr/>
      </w:pPr>
      <w:r>
        <w:rPr>
          <w:rFonts w:ascii="Amiri" w:hAnsi="Amiri" w:eastAsia="Amiri" w:cs="Amiri"/>
          <w:color w:val="111111"/>
          <w:sz w:val="28"/>
          <w:sz w:val="28"/>
          <w:szCs w:val="28"/>
          <w:rtl w:val="true"/>
          <w:lang w:bidi="ar-SA"/>
        </w:rPr>
        <w:t>فَقامَ النُّعمانُ بنُ بَشیرٍ صاحِبُ رَسولِ اللّهِ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کانَ رَسولُ اللّهِ یَفعَلُ بِهِم،وبَکَی النُّعمانُ بُکاءً شَدیداً،فَبَکی بِبُکائِهِ یَزیدُ</w:t>
      </w:r>
      <w:r>
        <w:rPr>
          <w:rFonts w:eastAsia="Amiri" w:cs="Amiri" w:ascii="Amiri" w:hAnsi="Amiri"/>
          <w:color w:val="111111"/>
          <w:sz w:val="28"/>
          <w:szCs w:val="28"/>
          <w:rtl w:val="true"/>
          <w:lang w:bidi="ar-SA"/>
        </w:rPr>
        <w:t xml:space="preserve">. </w:t>
      </w:r>
      <w:r>
        <w:rPr>
          <w:rStyle w:val="FootnoteAnchor"/>
          <w:rtl w:val="true"/>
        </w:rPr>
        <w:footnoteReference w:id="699"/>
      </w:r>
    </w:p>
    <w:p>
      <w:pPr>
        <w:pStyle w:val="Heading6"/>
        <w:numPr>
          <w:ilvl w:val="5"/>
          <w:numId w:val="1"/>
        </w:numPr>
        <w:rPr/>
      </w:pPr>
      <w:bookmarkStart w:id="517" w:name="__RefHeading___Toc5890559_3381743652"/>
      <w:bookmarkStart w:id="518" w:name="_Toc189"/>
      <w:bookmarkEnd w:id="517"/>
      <w:r>
        <w:rPr/>
        <w:t>18/4-5</w:t>
      </w:r>
      <w:r>
        <w:rPr>
          <w:rtl w:val="true"/>
        </w:rPr>
        <w:t xml:space="preserve"> </w:t>
      </w:r>
      <w:r>
        <w:rPr>
          <w:rtl w:val="true"/>
        </w:rPr>
        <w:t>الحَسَنُ البَصرِیُّ‌</w:t>
      </w:r>
      <w:bookmarkEnd w:id="5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bookmarkStart w:id="519" w:name="pg14245_128608"/>
    </w:p>
    <w:p>
      <w:pPr>
        <w:pStyle w:val="BookText"/>
        <w:rPr/>
      </w:pPr>
      <w:bookmarkEnd w:id="519"/>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بکر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الحُسَینُ علیه السّلام بَکی حَتَّی اختَلَجَ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اضطربت،والتخلّج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ذُلَّ امَّةٍ قَتَلَ ابنُ دَعِیِّهَا ابنَ نَبِیِّها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20" w:name="__RefHeading___Toc5890561_3381743652"/>
      <w:bookmarkStart w:id="521" w:name="_Toc190"/>
      <w:bookmarkEnd w:id="520"/>
      <w:r>
        <w:rPr/>
        <w:t>18/4-6</w:t>
      </w:r>
      <w:r>
        <w:rPr>
          <w:rtl w:val="true"/>
        </w:rPr>
        <w:t xml:space="preserve"> </w:t>
      </w:r>
      <w:r>
        <w:rPr>
          <w:rtl w:val="true"/>
        </w:rPr>
        <w:t>الرَّبیعُ بنُ خُثَیمٍ‌</w:t>
      </w:r>
      <w:bookmarkEnd w:id="521"/>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الرَّبیعَ بنَ خُثَیمٍ قَتلُ الحُسَینِ علیه السّلام،بَکی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قَتَلوا فِتیَةً لَو رَآهُم رَسولُ اللّهِ صلّی اللّه علیه و آله لَأَحَبَّهُم،أطعَمَهُم بِیَدِهِ،وأجلَسَهُم عَلی فَخِذِهِ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Heading5"/>
        <w:numPr>
          <w:ilvl w:val="4"/>
          <w:numId w:val="1"/>
        </w:numPr>
        <w:rPr/>
      </w:pPr>
      <w:bookmarkStart w:id="522" w:name="__RefHeading___Toc5890563_3381743652"/>
      <w:bookmarkStart w:id="523" w:name="_Toc191"/>
      <w:bookmarkEnd w:id="522"/>
      <w:r>
        <w:rPr/>
        <w:t>19/4</w:t>
      </w:r>
      <w:r>
        <w:rPr>
          <w:rtl w:val="true"/>
        </w:rPr>
        <w:t xml:space="preserve"> </w:t>
      </w:r>
      <w:r>
        <w:rPr>
          <w:rtl w:val="true"/>
        </w:rPr>
        <w:t>بُکاءُ المَلائِکَةِ‌</w:t>
      </w:r>
      <w:bookmarkEnd w:id="523"/>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اللّهُ بِقَبرِ الحُسَینِ علیه السّلام أربَعَةَ آلافِ مَلَکٍ،شُعثٍ غُبرٍ،یَبکونَهُ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لَمّا اصیبَ بَکَتهُ حَتَّی البِلادُ </w:t>
      </w:r>
      <w:r>
        <w:rPr>
          <w:rStyle w:val="FootnoteAnchor"/>
          <w:rtl w:val="true"/>
        </w:rPr>
        <w:footnoteReference w:id="705"/>
      </w:r>
      <w:r>
        <w:rPr>
          <w:rFonts w:ascii="Amiri" w:hAnsi="Amiri" w:eastAsia="Amiri" w:cs="Amiri"/>
          <w:color w:val="111111"/>
          <w:sz w:val="28"/>
          <w:sz w:val="28"/>
          <w:szCs w:val="28"/>
          <w:rtl w:val="true"/>
          <w:lang w:bidi="ar-SA"/>
        </w:rPr>
        <w:t xml:space="preserve">،فَوَکَّلَ اللّهُ بِهِ أربعَةَ آلافِ مَلَکٍ،شُعثاً غُبراً،یَبکونَهُ </w:t>
      </w:r>
      <w:bookmarkStart w:id="524" w:name="pg14245_128609"/>
    </w:p>
    <w:p>
      <w:pPr>
        <w:pStyle w:val="BookText"/>
        <w:rPr/>
      </w:pPr>
      <w:bookmarkEnd w:id="524"/>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أبان بن تغلب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مَلَکٍ هَبَطوا یُریدونَ القِتالَ مَعَ الحُسَینِ بنِ عَلِیٍّ علیه السّلام،فَلَم یُؤذَن لَهُم فِی القِتالِ،فَرَجَعوا فِی الاِستِئذانِ،وهَبَطوا وقَد قُتِلَ الحُسَینُ علیه السّلام،فَهُم عِندَ قَبرِهِ شُعثٌ غُبرٌ یَبکونَهُ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الَّذینَ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قبرِ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لَیَبکونَ،فَیَبکی لِبُکائِهِم کُلُّ مَن فِی الهَواءِ وَالسَّماءِ مِنَ المَلائِکَةِ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أستَشفِعُ إلَیکَ بِوَلَدِ حَبیبِکَ،وبِالمَلائِکَةِ الَّذینَ یَضِجّونَ عَلَیهِ ویَبکونَ ویَصرُخونَ،لا یَفتُرونَ ولا یَسأَمونَ،وهُم مِن خَشیَتِکَ مُشفِقونَ،ومِن عَذابِکَ حَذِرونَ</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الملائکة لنصرة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قبره أربعة آلاف ملک هبطوا لنصرته</w:t>
      </w:r>
      <w:r>
        <w:rPr>
          <w:rFonts w:eastAsia="IRNazanin" w:cs="IRNazanin"/>
          <w:color w:val="111111"/>
          <w:sz w:val="28"/>
          <w:szCs w:val="28"/>
          <w:rtl w:val="true"/>
          <w:lang w:bidi="fa-IR"/>
        </w:rPr>
        <w:t>).</w:t>
      </w:r>
    </w:p>
    <w:p>
      <w:pPr>
        <w:pStyle w:val="Heading5"/>
        <w:numPr>
          <w:ilvl w:val="4"/>
          <w:numId w:val="1"/>
        </w:numPr>
        <w:rPr/>
      </w:pPr>
      <w:bookmarkStart w:id="525" w:name="__RefHeading___Toc5890565_3381743652"/>
      <w:bookmarkStart w:id="526" w:name="_Toc192"/>
      <w:bookmarkEnd w:id="525"/>
      <w:r>
        <w:rPr/>
        <w:t>20/4</w:t>
      </w:r>
      <w:r>
        <w:rPr>
          <w:rtl w:val="true"/>
        </w:rPr>
        <w:t xml:space="preserve"> </w:t>
      </w:r>
      <w:r>
        <w:rPr>
          <w:rtl w:val="true"/>
        </w:rPr>
        <w:t>بُکاءُ الجِنِّ‌</w:t>
      </w:r>
      <w:bookmarkEnd w:id="5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ابن شهرآشوب عن الاوزاعی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مَن </w:t>
      </w:r>
      <w:bookmarkStart w:id="527" w:name="pg14245_128610"/>
    </w:p>
    <w:p>
      <w:pPr>
        <w:pStyle w:val="BookText"/>
        <w:rPr/>
      </w:pPr>
      <w:bookmarkEnd w:id="527"/>
      <w:r>
        <w:rPr>
          <w:rFonts w:ascii="Amiri" w:hAnsi="Amiri" w:eastAsia="Amiri" w:cs="Amiri"/>
          <w:color w:val="111111"/>
          <w:sz w:val="28"/>
          <w:sz w:val="28"/>
          <w:szCs w:val="28"/>
          <w:rtl w:val="true"/>
          <w:lang w:bidi="ar-SA"/>
        </w:rPr>
        <w:t>ناحَت عَلَیهِ الجِنُّ فِی الأَرضِ وَالطَّیرُ فِی الهَواءِ</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الأحمر،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نیاحة الجنّ</w:t>
      </w:r>
      <w:r>
        <w:rPr>
          <w:rFonts w:eastAsia="IRNazanin" w:cs="IRNazanin"/>
          <w:color w:val="111111"/>
          <w:sz w:val="28"/>
          <w:szCs w:val="28"/>
          <w:rtl w:val="true"/>
          <w:lang w:bidi="fa-IR"/>
        </w:rPr>
        <w:t>).</w:t>
      </w:r>
    </w:p>
    <w:p>
      <w:pPr>
        <w:pStyle w:val="Heading5"/>
        <w:numPr>
          <w:ilvl w:val="4"/>
          <w:numId w:val="1"/>
        </w:numPr>
        <w:rPr/>
      </w:pPr>
      <w:bookmarkStart w:id="528" w:name="__RefHeading___Toc5890567_3381743652"/>
      <w:bookmarkStart w:id="529" w:name="_Toc193"/>
      <w:bookmarkEnd w:id="528"/>
      <w:r>
        <w:rPr/>
        <w:t>21/4</w:t>
      </w:r>
      <w:r>
        <w:rPr>
          <w:rtl w:val="true"/>
        </w:rPr>
        <w:t xml:space="preserve"> </w:t>
      </w:r>
      <w:r>
        <w:rPr>
          <w:rtl w:val="true"/>
        </w:rPr>
        <w:t>بُکاءُ أنواعِ الحَیَواناتِ‌</w:t>
      </w:r>
      <w:bookmarkEnd w:id="529"/>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الحارث الأعور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واُمِّی الحُسَینُ المَقتولُ بِظَهرِ الکوفَةِ، وَاللّهِ،کَأَنّی أنظُرُ إلَی الوُحوشِ مادَّةً أعناقَها عَلی قَبرِهِ مِن أنواعِ الوَحشِ،یَبکونَهُ ویَرثونَهُ لَیلاً حَتَّی الصَّباحِ،فَإِذا کانَ ذلِکَ فَإِیّاکُم وَالجَفاءَ</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بَکَتِ الإِنسُ وَالجِنُّ وَالطَّیرُ وَالوَحشُ عَلَی الحُسَینِ بنِ عَلِیٍّ علیهما السّلام،حَتّی ذَرَفَت </w:t>
      </w:r>
      <w:r>
        <w:rPr>
          <w:rStyle w:val="FootnoteAnchor"/>
          <w:rtl w:val="true"/>
        </w:rPr>
        <w:footnoteReference w:id="712"/>
      </w:r>
      <w:r>
        <w:rPr>
          <w:rFonts w:ascii="Amiri" w:hAnsi="Amiri" w:eastAsia="Amiri" w:cs="Amiri"/>
          <w:color w:val="111111"/>
          <w:sz w:val="28"/>
          <w:sz w:val="28"/>
          <w:szCs w:val="28"/>
          <w:rtl w:val="true"/>
          <w:lang w:bidi="ar-SA"/>
        </w:rPr>
        <w:t>دُموعُها</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فَرَسُکَ شارِداً،وإلی خِیامِکَ قاصِداً، مُحَمحِماً </w:t>
      </w:r>
      <w:r>
        <w:rPr>
          <w:rStyle w:val="FootnoteAnchor"/>
          <w:rtl w:val="true"/>
        </w:rPr>
        <w:footnoteReference w:id="714"/>
      </w:r>
      <w:r>
        <w:rPr>
          <w:rFonts w:ascii="Amiri" w:hAnsi="Amiri" w:eastAsia="Amiri" w:cs="Amiri"/>
          <w:color w:val="111111"/>
          <w:sz w:val="28"/>
          <w:sz w:val="28"/>
          <w:szCs w:val="28"/>
          <w:rtl w:val="true"/>
          <w:lang w:bidi="ar-SA"/>
        </w:rPr>
        <w:t>باکِیاً</w:t>
      </w:r>
      <w:r>
        <w:rPr>
          <w:rFonts w:eastAsia="Amiri" w:cs="Amiri" w:ascii="Amiri" w:hAnsi="Amiri"/>
          <w:color w:val="111111"/>
          <w:sz w:val="28"/>
          <w:szCs w:val="28"/>
          <w:rtl w:val="true"/>
          <w:lang w:bidi="ar-SA"/>
        </w:rPr>
        <w:t xml:space="preserve">. </w:t>
      </w:r>
      <w:r>
        <w:rPr>
          <w:rStyle w:val="FootnoteAnchor"/>
          <w:rtl w:val="true"/>
        </w:rPr>
        <w:footnoteReference w:id="715"/>
      </w:r>
    </w:p>
    <w:p>
      <w:pPr>
        <w:pStyle w:val="Heading5"/>
        <w:numPr>
          <w:ilvl w:val="4"/>
          <w:numId w:val="1"/>
        </w:numPr>
        <w:rPr/>
      </w:pPr>
      <w:bookmarkStart w:id="530" w:name="__RefHeading___Toc5890569_3381743652"/>
      <w:bookmarkStart w:id="531" w:name="_Toc194"/>
      <w:bookmarkEnd w:id="530"/>
      <w:r>
        <w:rPr/>
        <w:t>22/4</w:t>
      </w:r>
      <w:r>
        <w:rPr>
          <w:rtl w:val="true"/>
        </w:rPr>
        <w:t xml:space="preserve"> </w:t>
      </w:r>
      <w:r>
        <w:rPr>
          <w:rtl w:val="true"/>
        </w:rPr>
        <w:t>بُکاءُ جَهَنَّمَ‌</w:t>
      </w:r>
      <w:bookmarkEnd w:id="5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خَرَجَت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bookmarkStart w:id="532" w:name="pg14245_128611"/>
    </w:p>
    <w:p>
      <w:pPr>
        <w:pStyle w:val="BookText"/>
        <w:rPr/>
      </w:pPr>
      <w:bookmarkEnd w:id="532"/>
      <w:r>
        <w:rPr>
          <w:rFonts w:ascii="Amiri" w:hAnsi="Amiri" w:eastAsia="Amiri" w:cs="Amiri"/>
          <w:color w:val="111111"/>
          <w:sz w:val="28"/>
          <w:sz w:val="28"/>
          <w:szCs w:val="28"/>
          <w:rtl w:val="true"/>
          <w:lang w:bidi="ar-SA"/>
        </w:rPr>
        <w:t xml:space="preserve">فَزَفَرَت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لتوقُّدِها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جَهَنَّمُ زَفرَةً کادَتِ الأَرضُ تَنشَقُّ لِزَفرَتِها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لَتَبکیهِ وتَندُبُهُ،وإنَّها لَتَتَلَظّی عَلی 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33" w:name="__RefHeading___Toc5890571_3381743652"/>
      <w:bookmarkStart w:id="534" w:name="_Toc195"/>
      <w:bookmarkEnd w:id="533"/>
      <w:r>
        <w:rPr/>
        <w:t>23/4</w:t>
      </w:r>
      <w:r>
        <w:rPr>
          <w:rtl w:val="true"/>
        </w:rPr>
        <w:t xml:space="preserve"> </w:t>
      </w:r>
      <w:r>
        <w:rPr>
          <w:rtl w:val="true"/>
        </w:rPr>
        <w:t>بُکاءُ السَّماءِ وَالأَرضِ وکُلِّ شَیءٍ</w:t>
      </w:r>
      <w:bookmarkEnd w:id="534"/>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عمرو بن ثبیت عن أبیه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لَم تَبکِ مُنذُ وُضِعَت إلّاعَلی یَحیَی بنِ زَکَرِیّا وَالحُسَینِ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کانَ بُکاؤُها؟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إذَا استُقبِلَت بِثَوبٍ وَقَعَ عَلَی الثَّوبِ شِبهُ أثَرِ البَراغیثِ مِنَ الدَّمِ</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 یا سَیِّدی،بَکَیتُکَ یا خِیَرَةَ اللّهِ وَابنَ خِیَرَتِهِ،وحُقَّ لی أن أبکِیَکَ،وقَد بَکَتکَ السَّماواتُ وَالأَرَضونَ،وَالجِبالُ وَالبِحارُ،فَما عُذری إن لَم أبکِکَ،وقَد بَکاکَ حَبیبُ رَبّی،وبَکَتکَ الأَئِمَّةُ صَلَواتُ اللّهِ عَلَیهِم،وبَکاکَ مَن دونَ سِدرَةِ المُنتَهی </w:t>
      </w:r>
      <w:r>
        <w:rPr>
          <w:rStyle w:val="FootnoteAnchor"/>
          <w:rtl w:val="true"/>
        </w:rPr>
        <w:footnoteReference w:id="718"/>
      </w:r>
      <w:r>
        <w:rPr>
          <w:rFonts w:ascii="Amiri" w:hAnsi="Amiri" w:eastAsia="Amiri" w:cs="Amiri"/>
          <w:color w:val="111111"/>
          <w:sz w:val="28"/>
          <w:sz w:val="28"/>
          <w:szCs w:val="28"/>
          <w:rtl w:val="true"/>
          <w:lang w:bidi="ar-SA"/>
        </w:rPr>
        <w:t>إلَی الثَّری،جَزَعاً عَلَیکَ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الحسین بن ثویر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الحُسَینَ علیه السّلام لَمّا قَضی بَکَت عَلَیهِ السَّماواتُ السَّبعُ،وَالأَرَضونَ السَّبعُ،وما فیهِنَّ وما بَینَهُنَّ،ومَن یَنقَلِبُ فِی الجَنَّةِ وَالنّارِ مِن خَلقِ رَبِّنا،وما یُری وما لا یُری بَکی عَلی أبی عَبدِ اللّهِ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فاختة،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السماء والأرض</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4245_128614"/>
      <w:bookmarkStart w:id="536" w:name="pg14245_128614"/>
      <w:bookmarkEnd w:id="536"/>
    </w:p>
    <w:p>
      <w:pPr>
        <w:pStyle w:val="Heading4"/>
        <w:numPr>
          <w:ilvl w:val="3"/>
          <w:numId w:val="1"/>
        </w:numPr>
        <w:rPr/>
      </w:pPr>
      <w:bookmarkStart w:id="537" w:name="pg14245_128614"/>
      <w:bookmarkStart w:id="538" w:name="__RefHeading___Toc5890573_3381743652"/>
      <w:bookmarkStart w:id="539" w:name="_Toc196"/>
      <w:bookmarkEnd w:id="537"/>
      <w:bookmarkEnd w:id="538"/>
      <w:r>
        <w:rPr>
          <w:rtl w:val="true"/>
        </w:rPr>
        <w:t>کلام فی السرور والحزن فی غیر الإنسان</w:t>
      </w:r>
      <w:bookmarkEnd w:id="539"/>
    </w:p>
    <w:p>
      <w:pPr>
        <w:pStyle w:val="Heading5"/>
        <w:numPr>
          <w:ilvl w:val="4"/>
          <w:numId w:val="1"/>
        </w:numPr>
        <w:rPr/>
      </w:pPr>
      <w:bookmarkStart w:id="540" w:name="__RefHeading___Toc5890575_3381743652"/>
      <w:bookmarkStart w:id="541" w:name="_Toc197"/>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استناداً للنقول الکثیرة والمتواترة الشیعیّة والسنّیة،وکما مرّ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القضایا التی حدثت بعد شهادة الإمام علیه السّلام،فإنّ قضیة استشهاد الإمام ترکت أثرها فی عالم التکوین،ولا ریب فی أنّه لا یوجد دلیل عقلیّ ینفی وقوع الاُمور الخارقة للعادة فی نظام الطبیعة مع وقوعها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فإنّ التعبیر ببکاء المخلوقات والجمادات وحزنها لایعنی بکاءً کبکاء البشر،بل یمکن أن یکون نوعاً من التأثیر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نضیف هذه الملاحظة أیضاً بشأن الحیوانات وهی إنّه استناداً للکتاب والسنّة،فإنّ الحیوانات تتمتّع بإدراکات خاصّة،وخیر دلیلٍ علی ذلک قصّتا الهدهد والنملة اللتان إن دلّتا علی شیء فإنّما تدلّان علی الإدراکات العمیقة للحیوانات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ذلک،فإنّ إدراک الحیوانات وتأثّرها بالنسبة لقضیّة عاشوراء العظیمة هو أمر ممکن</w:t>
      </w:r>
      <w:r>
        <w:rPr>
          <w:rFonts w:eastAsia="IRNazanin" w:cs="IRNazanin"/>
          <w:color w:val="111111"/>
          <w:sz w:val="28"/>
          <w:szCs w:val="28"/>
          <w:rtl w:val="true"/>
          <w:lang w:bidi="fa-IR"/>
        </w:rPr>
        <w:t xml:space="preserve">. </w:t>
      </w:r>
      <w:bookmarkStart w:id="542" w:name="pg14245_128615"/>
    </w:p>
    <w:p>
      <w:pPr>
        <w:pStyle w:val="Heading5"/>
        <w:numPr>
          <w:ilvl w:val="4"/>
          <w:numId w:val="1"/>
        </w:numPr>
        <w:rPr/>
      </w:pPr>
      <w:bookmarkStart w:id="543" w:name="__RefHeading___Toc5890577_3381743652"/>
      <w:bookmarkStart w:id="544" w:name="_Toc198"/>
      <w:bookmarkEnd w:id="542"/>
      <w:bookmarkEnd w:id="543"/>
      <w:r>
        <w:rPr/>
        <w:t>24/4</w:t>
      </w:r>
      <w:r>
        <w:rPr>
          <w:rtl w:val="true"/>
        </w:rPr>
        <w:t xml:space="preserve"> </w:t>
      </w:r>
      <w:r>
        <w:rPr>
          <w:rtl w:val="true"/>
        </w:rPr>
        <w:t>بکاء أعداء الإمام علیه السّلام وخاذلِیه</w:t>
      </w:r>
      <w:bookmarkEnd w:id="544"/>
    </w:p>
    <w:p>
      <w:pPr>
        <w:pStyle w:val="Heading6"/>
        <w:numPr>
          <w:ilvl w:val="5"/>
          <w:numId w:val="1"/>
        </w:numPr>
        <w:rPr/>
      </w:pPr>
      <w:bookmarkStart w:id="545" w:name="__RefHeading___Toc5890579_3381743652"/>
      <w:bookmarkStart w:id="546" w:name="_Toc199"/>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تدلّ الروایات التالیة علی أنّ فاجعة عاشوراء والمصائب التی حلّت بأهل بیت سیّد الشهداء علیه السّلام،کانت ألیمة ومثیرة للأحزان إلی درجة بحیث إنّها لم تؤثّر علی محبّی أهل بیت الرسالة فحسب،بل أثّرت حتّی علی ألدّ أعدائهم رغم ما کانوا علیه من القساوة فی ذروتها،وکذلک الذین سبّبوا هذه الفاجعة بخذلهم الإمام علیه السّلام؛إذ لم یتمکّنوا من الامتناع عن البکاء عند رؤیة المشاهد الفجیعة للحوادث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بکاء قساة القلوب أمثال یزید یمکن أن یکون له هدفٌ سیاسی،إذ إنّه وبعد ظهور الحقیقة أراد أن یخدع الرأی العام ویلقی اللوم علی الآخرین،فتظاهر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أمثال هذا البکاء لایندرج تحت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ذِکرنا لها فی آخر هذا الفصل فهو لبیان عظمة مصائب الإمام الحسین علیه السّلام وأهل بیته والتی أبکت حتّی أعداءهم</w:t>
      </w:r>
      <w:r>
        <w:rPr>
          <w:rFonts w:eastAsia="IRNazanin" w:cs="IRNazanin"/>
          <w:color w:val="111111"/>
          <w:sz w:val="28"/>
          <w:szCs w:val="28"/>
          <w:rtl w:val="true"/>
          <w:lang w:bidi="fa-IR"/>
        </w:rPr>
        <w:t>.</w:t>
      </w:r>
    </w:p>
    <w:p>
      <w:pPr>
        <w:pStyle w:val="Heading6"/>
        <w:numPr>
          <w:ilvl w:val="5"/>
          <w:numId w:val="1"/>
        </w:numPr>
        <w:rPr/>
      </w:pPr>
      <w:bookmarkStart w:id="547" w:name="__RefHeading___Toc5890581_3381743652"/>
      <w:bookmarkStart w:id="548" w:name="_Toc200"/>
      <w:bookmarkEnd w:id="547"/>
      <w:r>
        <w:rPr>
          <w:rtl w:val="true"/>
        </w:rPr>
        <w:t>أ</w:t>
      </w:r>
      <w:r>
        <w:rPr>
          <w:rtl w:val="true"/>
        </w:rPr>
        <w:t>-</w:t>
      </w:r>
      <w:r>
        <w:rPr>
          <w:rtl w:val="true"/>
        </w:rPr>
        <w:t>بُکاءُ یَزیدُ</w:t>
      </w:r>
      <w:bookmarkEnd w:id="548"/>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والسیاسة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جَری عَلی أهلِ البَیتِ فی مَجلِسِ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سَبایا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سقط من المصدر،وأثبتناه من المحن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یَزیدُ حَتّی کادَت نَفسُهُ تَفیضُ،وبَکی أهلُ الشّامِ حَتّی عَلَت أصواتُهُم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یَزیدُ،بَناتُ رَسولِ اللّهِ سَبایا،فَبَکَی النّاسُ،وبَکی أهلُ دارِهِ حَتّی عَلَتِ الأَصواتُ</w:t>
      </w:r>
      <w:r>
        <w:rPr>
          <w:rFonts w:eastAsia="Amiri" w:cs="Amiri" w:ascii="Amiri" w:hAnsi="Amiri"/>
          <w:color w:val="111111"/>
          <w:sz w:val="28"/>
          <w:szCs w:val="28"/>
          <w:rtl w:val="true"/>
          <w:lang w:bidi="ar-SA"/>
        </w:rPr>
        <w:t xml:space="preserve">. </w:t>
      </w:r>
      <w:r>
        <w:rPr>
          <w:rStyle w:val="FootnoteAnchor"/>
          <w:rtl w:val="true"/>
        </w:rPr>
        <w:footnoteReference w:id="722"/>
      </w:r>
      <w:bookmarkStart w:id="549" w:name="pg14245_128616"/>
    </w:p>
    <w:p>
      <w:pPr>
        <w:pStyle w:val="BookText"/>
        <w:rPr/>
      </w:pPr>
      <w:bookmarkEnd w:id="549"/>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الحسن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 ثَقَلُ الحُسَینِ بنُ عَلِیٍّ علیهما السّلام عَلی یَزیدَ بنِ مُعاوِیَةَ،وُضِعَ رَأسُهُ بَینَ یَدَیهِ،بَکی یَزیدُ</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جَری عَلی أهلِ البَیتِ علیهم السّلام فی مَجلِسِ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فی هؤُلاءِ؟</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قُتِلَ </w:t>
      </w:r>
      <w:r>
        <w:rPr>
          <w:rStyle w:val="FootnoteAnchor"/>
          <w:rtl w:val="true"/>
        </w:rPr>
        <w:footnoteReference w:id="724"/>
      </w:r>
      <w:r>
        <w:rPr>
          <w:rFonts w:ascii="Amiri" w:hAnsi="Amiri" w:eastAsia="Amiri" w:cs="Amiri"/>
          <w:color w:val="111111"/>
          <w:sz w:val="28"/>
          <w:sz w:val="28"/>
          <w:szCs w:val="28"/>
          <w:rtl w:val="true"/>
          <w:lang w:bidi="ar-SA"/>
        </w:rPr>
        <w:t xml:space="preserve">ولا تَتَّخِذ جَرواً </w:t>
      </w:r>
      <w:r>
        <w:rPr>
          <w:rStyle w:val="FootnoteAnchor"/>
          <w:rtl w:val="true"/>
        </w:rPr>
        <w:footnoteReference w:id="725"/>
      </w:r>
      <w:r>
        <w:rPr>
          <w:rFonts w:ascii="Amiri" w:hAnsi="Amiri" w:eastAsia="Amiri" w:cs="Amiri"/>
          <w:color w:val="111111"/>
          <w:sz w:val="28"/>
          <w:sz w:val="28"/>
          <w:szCs w:val="28"/>
          <w:rtl w:val="true"/>
          <w:lang w:bidi="ar-SA"/>
        </w:rPr>
        <w:t>مِن کَلبِ سَوءٍ</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فَقالَ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کُنتَ تَری أنَّ رَسولَ اللّهِ صلّی اللّه علیه و آله یَفعَلُهُ فیهِم لَو کانَ حَیّاً،فَافعَلهُ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یَزیدُ،فَقالَت فاطِمَةُ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بَناتِ رَسولِ اللّهِ صلّی اللّه علیه و آله سَبایا عِندَکَ؟فَاشتَدَّ بُکاؤُهُ حَتّی سَمِعَ ذلِکَ نِساؤُهُ،فَبَکَینَ حَتّی سَمِعَ بُکاءَهُنَّ مَن کانَ فی مَجلِسِهِ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الرسول علیهم السّلام فی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الناس عن یزید</w:t>
      </w:r>
      <w:r>
        <w:rPr>
          <w:rFonts w:eastAsia="IRNazanin" w:cs="IRNazanin"/>
          <w:color w:val="111111"/>
          <w:sz w:val="28"/>
          <w:szCs w:val="28"/>
          <w:rtl w:val="true"/>
          <w:lang w:bidi="fa-IR"/>
        </w:rPr>
        <w:t>).</w:t>
      </w:r>
    </w:p>
    <w:p>
      <w:pPr>
        <w:pStyle w:val="Heading6"/>
        <w:numPr>
          <w:ilvl w:val="5"/>
          <w:numId w:val="1"/>
        </w:numPr>
        <w:rPr/>
      </w:pPr>
      <w:bookmarkStart w:id="550" w:name="__RefHeading___Toc5890583_3381743652"/>
      <w:bookmarkStart w:id="551" w:name="_Toc201"/>
      <w:bookmarkEnd w:id="550"/>
      <w:r>
        <w:rPr>
          <w:rtl w:val="true"/>
        </w:rPr>
        <w:t>ب</w:t>
      </w:r>
      <w:r>
        <w:rPr>
          <w:rtl w:val="true"/>
        </w:rPr>
        <w:t>-</w:t>
      </w:r>
      <w:r>
        <w:rPr>
          <w:rtl w:val="true"/>
        </w:rPr>
        <w:t>بُکاءُ عُمَرَ بنِ سَعدٍ</w:t>
      </w:r>
      <w:bookmarkEnd w:id="551"/>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عمّار بن عبد یغوث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خَرَجَت زَینَبُ ابنَةُ فاطِمَةَ علیها السّلام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اختُ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،وکَأَنّی أنظُرُ إلی قُرطِها یَجولُ بَینَ اذُنَیها وعاتِقِها،وهِیَ تَقولُ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 السَّماءَ تَطابَقَت عَلَی الأَرضِ،وقَد دَنا عُمَرُ بنُ سَعدٍ مِن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bookmarkStart w:id="552" w:name="pg14245_128617"/>
    </w:p>
    <w:p>
      <w:pPr>
        <w:pStyle w:val="BookText"/>
        <w:rPr/>
      </w:pPr>
      <w:bookmarkEnd w:id="552"/>
      <w:r>
        <w:rPr>
          <w:rFonts w:ascii="Amiri" w:hAnsi="Amiri" w:eastAsia="Amiri" w:cs="Amiri"/>
          <w:color w:val="111111"/>
          <w:sz w:val="28"/>
          <w:sz w:val="28"/>
          <w:szCs w:val="28"/>
          <w:rtl w:val="true"/>
          <w:lang w:bidi="ar-SA"/>
        </w:rPr>
        <w:t>عُمَرَ بنَ سَعدٍ،أیُقتَلُ أبو عَبدِ اللّهِ وأنتَ تَنظُرُ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فَکَأَنّی أنظُرُ إلی دُموعِ عُمَرَ وهِیَ تَسیلُ عَلی خَدَّیهِ ولِحیَتِهِ،قالَ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بِوَجهِهِ عَنها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قرطها یجول بین اذنیها وعاتقها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مسلم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553" w:name="__RefHeading___Toc5890585_3381743652"/>
      <w:bookmarkStart w:id="554" w:name="_Toc202"/>
      <w:bookmarkEnd w:id="553"/>
      <w:r>
        <w:rPr>
          <w:rtl w:val="true"/>
        </w:rPr>
        <w:t>ج</w:t>
      </w:r>
      <w:r>
        <w:rPr>
          <w:rtl w:val="true"/>
        </w:rPr>
        <w:t>-</w:t>
      </w:r>
      <w:r>
        <w:rPr>
          <w:rtl w:val="true"/>
        </w:rPr>
        <w:t>بُکاءُ جَیشِ عُمَرَ بنِ سَعدٍ</w:t>
      </w:r>
      <w:bookmarkEnd w:id="554"/>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الحُسَینُ علیه السّلام أنَّهُ لَم یَبقَ مِن عَشیرَتِهِ وأصحابِهِ إلاَّ القَلیلُ،فَقامَ 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مُوَحِّدٍ؟هَل مِن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بِالبُکاءِ</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قرّة بن قیس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نَسیتُ مِنَ الأَشیاءِ لا أنسَ قَولَ زَینَبَ ابنَةِ فاطِمَةَ علیها السّلام حینَ مَرَّت بِأَخیهَا الحُسَینِ علیه السّلام صَریعاً،وهِیَ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عَلَیکَ مَلائِکَةُ السَّماءِ،هذَا الحُسَینُ بِالعَراءِ،مُرَمَّلٌ </w:t>
      </w:r>
      <w:r>
        <w:rPr>
          <w:rStyle w:val="FootnoteAnchor"/>
          <w:rtl w:val="true"/>
        </w:rPr>
        <w:footnoteReference w:id="730"/>
      </w:r>
      <w:r>
        <w:rPr>
          <w:rFonts w:ascii="Amiri" w:hAnsi="Amiri" w:eastAsia="Amiri" w:cs="Amiri"/>
          <w:color w:val="111111"/>
          <w:sz w:val="28"/>
          <w:sz w:val="28"/>
          <w:szCs w:val="28"/>
          <w:rtl w:val="true"/>
          <w:lang w:bidi="ar-SA"/>
        </w:rPr>
        <w:t xml:space="preserve">بِالدِّماءِ،مُقَطَّعُ الأَعضاءِ،یا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وبَناتُکَ سَبایا،وذُرِّیَّتُکَ مُقَتَّلَةٌ،تَسفی </w:t>
      </w:r>
      <w:r>
        <w:rPr>
          <w:rStyle w:val="FootnoteAnchor"/>
          <w:rtl w:val="true"/>
        </w:rPr>
        <w:footnoteReference w:id="731"/>
      </w:r>
      <w:r>
        <w:rPr>
          <w:rFonts w:ascii="Amiri" w:hAnsi="Amiri" w:eastAsia="Amiri" w:cs="Amiri"/>
          <w:color w:val="111111"/>
          <w:sz w:val="28"/>
          <w:sz w:val="28"/>
          <w:szCs w:val="28"/>
          <w:rtl w:val="true"/>
          <w:lang w:bidi="ar-SA"/>
        </w:rPr>
        <w:t>عَلَیهَا الصَّبا،قالَ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عَدُوٍّ وصَدیقٍ</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أهل البیت مع الشهداء</w:t>
      </w:r>
      <w:r>
        <w:rPr>
          <w:rFonts w:eastAsia="IRNazanin" w:cs="IRNazanin"/>
          <w:color w:val="111111"/>
          <w:sz w:val="28"/>
          <w:szCs w:val="28"/>
          <w:rtl w:val="true"/>
          <w:lang w:bidi="fa-IR"/>
        </w:rPr>
        <w:t>).</w:t>
      </w:r>
    </w:p>
    <w:p>
      <w:pPr>
        <w:pStyle w:val="Heading6"/>
        <w:numPr>
          <w:ilvl w:val="5"/>
          <w:numId w:val="1"/>
        </w:numPr>
        <w:rPr/>
      </w:pPr>
      <w:bookmarkStart w:id="555" w:name="__RefHeading___Toc5890587_3381743652"/>
      <w:bookmarkStart w:id="556" w:name="_Toc203"/>
      <w:bookmarkEnd w:id="555"/>
      <w:r>
        <w:rPr>
          <w:rtl w:val="true"/>
        </w:rPr>
        <w:t>د</w:t>
      </w:r>
      <w:r>
        <w:rPr>
          <w:rtl w:val="true"/>
        </w:rPr>
        <w:t>-</w:t>
      </w:r>
      <w:r>
        <w:rPr>
          <w:rtl w:val="true"/>
        </w:rPr>
        <w:t>بُکاءُ ناهِبی خِیامِهِ‌</w:t>
      </w:r>
      <w:bookmarkEnd w:id="55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ثَقَلُ الحُسَینِ علیه السّلام،وأخَذَ رَجُلٌ حُلِیَّ فاطِمَةَ بِنتِ الحُسَینِ علیه السّلام، </w:t>
      </w:r>
      <w:bookmarkStart w:id="557" w:name="pg14245_128618"/>
    </w:p>
    <w:p>
      <w:pPr>
        <w:pStyle w:val="BookText"/>
        <w:rPr/>
      </w:pPr>
      <w:bookmarkEnd w:id="557"/>
      <w:r>
        <w:rPr>
          <w:rFonts w:ascii="Amiri" w:hAnsi="Amiri" w:eastAsia="Amiri" w:cs="Amiri"/>
          <w:color w:val="111111"/>
          <w:sz w:val="28"/>
          <w:sz w:val="28"/>
          <w:szCs w:val="28"/>
          <w:rtl w:val="true"/>
          <w:lang w:bidi="ar-SA"/>
        </w:rPr>
        <w:t>وبَکی،فَقالَت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أأَسلُبُ بِنتَ رَسولِ اللّهِ صلّی اللّه علیه و آله،ولا أبکی؟قالَت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یَأخُذَهُ غَیری</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فاطمة بنت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الغاغَةُ عَلَینَا الفُسطاطَ،وأنَا جارِیَةٌ صَغیرَةٌ،وفی رِجلی خَلخالانِ مِن ذَهَبٍ،فَجَعَلَ رَجُلٌ یَفُضُّ الخَلخالَینِ مِن رِجلی وهُوَ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یُبکیکَ،یا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أبکی وأنَا أسلُبُ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یَجیءَ غَیری فَیَأخُذَهُ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Heading6"/>
        <w:numPr>
          <w:ilvl w:val="5"/>
          <w:numId w:val="1"/>
        </w:numPr>
        <w:rPr/>
      </w:pPr>
      <w:bookmarkStart w:id="558" w:name="__RefHeading___Toc5890589_3381743652"/>
      <w:bookmarkStart w:id="559" w:name="_Toc204"/>
      <w:bookmarkEnd w:id="558"/>
      <w:r>
        <w:rPr>
          <w:rtl w:val="true"/>
        </w:rPr>
        <w:t>ه</w:t>
      </w:r>
      <w:r>
        <w:rPr>
          <w:rtl w:val="true"/>
        </w:rPr>
        <w:t>-</w:t>
      </w:r>
      <w:r>
        <w:rPr>
          <w:rtl w:val="true"/>
        </w:rPr>
        <w:t>بُکاءُ أهلِ الکوفَةِ‌</w:t>
      </w:r>
      <w:bookmarkEnd w:id="559"/>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سعد بن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أشیاخاً مِن أهلِ الکوفَةِ لَوُقوفٌ عَلَی التَّلِّ یَبکونَ، 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 نَصرَکَ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تَنزِلونَ فَتَنصُرونَهُ؟</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 بن موسی عن جعفر بن مُحَمَّد عن أبیه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مِنَ الکوفَةِ إلی یَزیدَ بنِ مُعاوِیَةَ،فَغَصَّت طُرُقُ الکوفَةِ بِالنّاسِ یَبکونَ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عامَّةُ اللَّیلِ ما یَقدِرونَ أن یَجوزوا بِنا لِکَثرَةِ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قَتَلونا وهُمُ الآنَ یَبکونَ</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حذلم بن ستیر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الکوفَةَ فِی المُحَرَّمِ سَنَةَ إحدی وسِتّینَ عِندَ مُنصَرَفِ عَلِیِّ بنِ الحُسَینِ علیه السّلام بِالنِّسوَةِ مِن کَربَلاءَ،ومَعَهُمُ الأَجنادُ مُحیطونَ بِهِم،وقَد خَرَجَ النّاسُ لِلنَّظَرِ إلَیهِم،فَلَمّا اقبِلَ بِهِم عَلَی الجِمالِ بِغَیرِ وِطاءٍ،جَعَلَ نِساءُ أهلِ الکوفَةِ یَبکینَ ویَنتَدِبنَ،فَسَمِعتُ عَلِیَّ بنَ الحُسَینِ علیه السّلام وهُوَ یَقولُ بِصَوتٍ ضَئیلٍ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نَهَکَتهُ العِلَّةُ،وفی عُنُقِهِ الجامِعَةُ </w:t>
      </w:r>
      <w:r>
        <w:rPr>
          <w:rStyle w:val="FootnoteAnchor"/>
          <w:rtl w:val="true"/>
        </w:rPr>
        <w:footnoteReference w:id="737"/>
      </w:r>
      <w:r>
        <w:rPr>
          <w:rFonts w:ascii="Amiri" w:hAnsi="Amiri" w:eastAsia="Amiri" w:cs="Amiri"/>
          <w:color w:val="111111"/>
          <w:sz w:val="28"/>
          <w:sz w:val="28"/>
          <w:szCs w:val="28"/>
          <w:rtl w:val="true"/>
          <w:lang w:bidi="ar-SA"/>
        </w:rPr>
        <w:t>،ویَدُهُ مَغلولَةٌ إلی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هؤُلاءِ النِّسوَةَ یَبکینَ،فَمَن قَتَلَنا؟ </w:t>
      </w:r>
      <w:r>
        <w:rPr>
          <w:rStyle w:val="FootnoteAnchor"/>
          <w:rtl w:val="true"/>
        </w:rPr>
        <w:footnoteReference w:id="738"/>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حذلم بن ستیر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زَینَبَ بِنتَ عَلِیٍّ علیهما السّلام ولَم أرَ خَفِرَةً قَطُّ أنطَقَ مِنها، کَأَنَّها تُفرِغُ عَن لِسانِ أمیرِ المُؤمِنینَ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أومَأَت إلَی النّاسِ أنِ اسکُتوا، فَارتَدَّتِ الأَنفاسُ،و سَکَتَتِ الأَصواتُ،فَقالَت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للّهِ‌ِ،وَالصَّلاةُ عَلی أبی رَسولِ اللّهِ،أمّا بَعدُ،یا أهلَ الکوفَةِ،ویا أهلَ الخَتلِ وَالخَذلِ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إی‌وَاللّهِ،فَابکوا کَثیراً،وَاضحَکوا قَلیلاً،فَلَقَد فُزتُم بِعارِها وشَنارِها،ولَن تَغسِلوا دَنَسَها عَنکُم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سَکَتَت،فَرَأَیتُ النّاسَ حَیاری،قَد رَدّوا أیدِیَهُم فی أفواهِهِم،ورَأَیتُ شَیخاً قَد بَکی حَتَّی اخضَلَّت لِحیَتُهُ وهُوَ یَقولُ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کُهولُهُم خَیرُ الکُهولِ ونَسلُهُم إذا عُدَّ نَسلٌ لا یَخیبُ ولا یَخزی </w:t>
      </w:r>
      <w:r>
        <w:rPr>
          <w:rStyle w:val="FootnoteAnchor"/>
          <w:rtl w:val="true"/>
        </w:rPr>
        <w:footnoteReference w:id="739"/>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غَدا بِالرَّأسِ إلَی ابنِ زِیادٍ،وَاجتَمَعَ النّاسُ لِلنَّظَرِ إلی سَبیِ آلِ الرَّسولِ وقُرَّةِ عَینِ البَتولِ،فَأَشرَفَتِ امرَأَةٌ مِنَ الکوفَةِ،وقالَت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الاُساری أنتُنَّ؟فَقُلنَ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اساری مُحَمَّدٍ صلّی اللّه علیه و آله،فَنَزَلَت وجَمَعَت مُلاءً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المُلاء،بالضمّ والمدّ،جمع مُلاءة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ثوب لیّن 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وإزاراً ومَقانِعَ وأعطَتهُنَّ فَتَغَطَّینَ،وعَلِیُّ بنُ الحُسَینِ علیه السّلام مَعَهُنَّ،وَالحَسَنُ بنُ الحَسَنِ المُثَنّی،وکانَ قَد نُقِلَ مِنَ المَعرَکَةِ وبِهِ رَمَقٌ،ومَعَهُم زَیدٌ و عُمَرُ وَلَدَا الحَسَنِ علیه السّلام،فَجَعَلَ أهلُ الکوفَةِ یَبکونَ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دخول حرم الرسول صلّی اللّه علیه و آله الکوفة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زینب علیها السّلام فی أهل الکوفة</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4245_128622"/>
      <w:bookmarkStart w:id="561" w:name="pg14245_128622"/>
      <w:bookmarkEnd w:id="561"/>
    </w:p>
    <w:p>
      <w:pPr>
        <w:pStyle w:val="Heading4"/>
        <w:numPr>
          <w:ilvl w:val="3"/>
          <w:numId w:val="1"/>
        </w:numPr>
        <w:rPr/>
      </w:pPr>
      <w:bookmarkStart w:id="562" w:name="pg14245_128622"/>
      <w:bookmarkStart w:id="563" w:name="__RefHeading___Toc5890591_3381743652"/>
      <w:bookmarkStart w:id="564" w:name="_Toc205"/>
      <w:bookmarkEnd w:id="562"/>
      <w:bookmarkEnd w:id="563"/>
      <w:r>
        <w:rPr>
          <w:rtl w:val="true"/>
        </w:rPr>
        <w:t>السیر التاریخی لمراسم عزاء الإمام الحسین علیه السّلام</w:t>
      </w:r>
      <w:bookmarkEnd w:id="564"/>
    </w:p>
    <w:p>
      <w:pPr>
        <w:pStyle w:val="Heading5"/>
        <w:numPr>
          <w:ilvl w:val="4"/>
          <w:numId w:val="1"/>
        </w:numPr>
        <w:rPr/>
      </w:pPr>
      <w:bookmarkStart w:id="565" w:name="__RefHeading___Toc5890593_3381743652"/>
      <w:bookmarkStart w:id="566" w:name="_Toc206"/>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 xml:space="preserve">السیر التاریخی لمراسم عزاء الإمام الحسین علیه السّلام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هذا التحلیل قسم السیرة والتاریخ فی مرکز أبحاث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نقدّم شکرنا الجزیل لحضرة الفاضل محمّد حسین صالح آبادی،الذی أعدّ المعلومات الأوّلیة،وکذلک المحقّق المحترم حجّة الإسلام والمسلمین الدکتور محمّد علی مهدوی راد الذی تولّی تنظیمه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حادثة کربلاء وقضیّة ثورة أبی عبد اللّه الحسین علیه السّلام الدمویّة والعجیبة،والتی وقعت فی الأیّام الاُولی من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نصف قرن من رحیل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هزّت ضمیرَ الاُمّة الإسلامیّة آنذاک،وأوقعتها فی حیرة وحزن عمیقین،بحیث سُمّی ذلک العام استناداً إلی بعض المصادر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ویدلّ اهتمام أئمّة الدین بهذه الحادثة والتأکید علی إحیائها،عن طریق روایة کیفیتها، وإقامة مجالس العزاء لها،حتّی أنّ الأحادیث التی وصلتنا عن النبیّ صلّی اللّه علیه و آله </w:t>
      </w:r>
      <w:r>
        <w:rPr>
          <w:rStyle w:val="FootnoteAnchor"/>
          <w:rtl w:val="true"/>
        </w:rPr>
        <w:footnoteReference w:id="743"/>
      </w:r>
      <w:r>
        <w:rPr>
          <w:rFonts w:ascii="IRNazanin" w:hAnsi="IRNazanin" w:eastAsia="IRNazanin"/>
          <w:color w:val="111111"/>
          <w:sz w:val="28"/>
          <w:sz w:val="28"/>
          <w:szCs w:val="28"/>
          <w:rtl w:val="true"/>
          <w:lang w:bidi="fa-IR"/>
        </w:rPr>
        <w:t xml:space="preserve">والإمام علیّ علیه السّلام، </w:t>
      </w:r>
      <w:r>
        <w:rPr>
          <w:rStyle w:val="FootnoteAnchor"/>
          <w:rtl w:val="true"/>
        </w:rPr>
        <w:footnoteReference w:id="744"/>
      </w:r>
      <w:r>
        <w:rPr>
          <w:rFonts w:ascii="IRNazanin" w:hAnsi="IRNazanin" w:eastAsia="IRNazanin"/>
          <w:color w:val="111111"/>
          <w:sz w:val="28"/>
          <w:sz w:val="28"/>
          <w:szCs w:val="28"/>
          <w:rtl w:val="true"/>
          <w:lang w:bidi="fa-IR"/>
        </w:rPr>
        <w:t>تبیّن بکاءهما علی هذه الحادثة قبل وقوعها،کلّ ذلک وغیره یدلّ علی أنّ هذه الحادثة تتجاوز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المحزنة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یبقی العزاء والرثاء والحزن بسببها فی نطاق إنشاد التعازی والمراثی العادیّة والمتداولة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الحضّ علی العزاء،والتشجیع علی إقامة شعائر الحداد لأبی عبد اللّه الحسین علیه السّلام،والبکاء والعویل علی سیّد الشهداء وأصحابه والحزن علیهم،أسمی وأعمق بکثیر من مجرّد تذکّر حادثة محزنة،والرثاء حین فقدان الأعزّاء،وإن کانوا أعزّاء للغایة</w:t>
      </w:r>
      <w:r>
        <w:rPr>
          <w:rFonts w:eastAsia="IRNazanin" w:cs="IRNazanin"/>
          <w:color w:val="111111"/>
          <w:sz w:val="28"/>
          <w:szCs w:val="28"/>
          <w:rtl w:val="true"/>
          <w:lang w:bidi="fa-IR"/>
        </w:rPr>
        <w:t xml:space="preserve">. </w:t>
      </w:r>
      <w:bookmarkStart w:id="567" w:name="pg14245_128623"/>
    </w:p>
    <w:p>
      <w:pPr>
        <w:pStyle w:val="BookText"/>
        <w:rPr/>
      </w:pPr>
      <w:bookmarkEnd w:id="567"/>
      <w:r>
        <w:rPr>
          <w:rFonts w:ascii="IRNazanin" w:hAnsi="IRNazanin" w:eastAsia="IRNazanin"/>
          <w:color w:val="111111"/>
          <w:sz w:val="28"/>
          <w:sz w:val="28"/>
          <w:szCs w:val="28"/>
          <w:rtl w:val="true"/>
          <w:lang w:bidi="fa-IR"/>
        </w:rPr>
        <w:t>وما سنقرّره هنا هو المسیرة التاریخیة لشعائر العزاء هذه،مستندین فی ذلک إلی المصادر والمستندات الکثیرة،کی نبرز من جهةٍ حقیقة هذه الحادثة،ونجیب من جهةٍ اخری علی السؤال أو الاستفسار المطروح فی السطور السابقة</w:t>
      </w:r>
      <w:r>
        <w:rPr>
          <w:rFonts w:eastAsia="IRNazanin" w:cs="IRNazanin"/>
          <w:color w:val="111111"/>
          <w:sz w:val="28"/>
          <w:szCs w:val="28"/>
          <w:rtl w:val="true"/>
          <w:lang w:bidi="fa-IR"/>
        </w:rPr>
        <w:t>.</w:t>
      </w:r>
    </w:p>
    <w:p>
      <w:pPr>
        <w:pStyle w:val="Heading5"/>
        <w:numPr>
          <w:ilvl w:val="4"/>
          <w:numId w:val="1"/>
        </w:numPr>
        <w:rPr/>
      </w:pPr>
      <w:bookmarkStart w:id="568" w:name="__RefHeading___Toc5890595_3381743652"/>
      <w:bookmarkStart w:id="569" w:name="_Toc207"/>
      <w:bookmarkEnd w:id="568"/>
      <w:r>
        <w:rPr>
          <w:rtl w:val="true"/>
        </w:rPr>
        <w:t>نظرة تاریخیة لشعائر عزاء الإمام الحسین علیه السّلام ومراحلها</w:t>
      </w:r>
      <w:bookmarkEnd w:id="569"/>
    </w:p>
    <w:p>
      <w:pPr>
        <w:pStyle w:val="Heading6"/>
        <w:numPr>
          <w:ilvl w:val="5"/>
          <w:numId w:val="1"/>
        </w:numPr>
        <w:rPr/>
      </w:pPr>
      <w:bookmarkStart w:id="570" w:name="__RefHeading___Toc5890597_3381743652"/>
      <w:bookmarkStart w:id="571" w:name="_Toc208"/>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یمکن أن نتناول مراسم العزاء علی سیّد الشهداء علیه السّلام بالدراسة والنقد والتحلیل علی عدّة مراحل تاریخیّة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شهادة الإمام علیه السّلام وحتّی هلاک قاتلیه</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نذکّر هنا أنّ التقالید التی کانت شائعة بین العرب آنذاک،هی ألّایقیموا مراسم العزاء والحداد حتّی موت القاتل،أو الأخذ بثأره من المتسبّبین فی مقتله،وبذلک فقد کانوا یؤخّرون ذلک کی یحافظوا علی روح الانتقام بین الأقارب لتدفعهم إلی الأخذ بثأر القتیل؛ذلک لأنّهم کانوا یعتقدون بأنّ الحداد والبکاء یؤدّیان إلی خمود حسّ الانتقام والغضب علی القاتلین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جواد علیّ فی کتاب المفصل فی تاریخ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العرب لا تندب قتلاها ولا تبکی علیها حتّی یُثأر بها،فإذا قُتل قاتل القتیل بکت علیه وناحت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نستشهد علی قوله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البکاء علی قاتلی کفّار قریش فی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أهل بیت النبیّ صلّی اللّه علیه و آله وبنو هاشم،وعلی خلاف السیرة الجاهلیة أقاموا العزاء بعد استشهاد الإمام الحسین علیه السّلام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یبدو ممّا جاء من أنّهم کانوا یمتنعون عن الزینة الظاهریة حتّی مقتل القاتلین،أنّ سلوکهم خلال هذه الفترة کان متأثّراً بتلک التقالید العربیة،حیث کانوا یهتمّون بالإبقاء علی حادثة القتل،مع إدخال بعض التغییرات علی هذه التقالید،أی‌عدم الامتناع عن البکاء والعزاء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العزاء کشعیرة دینیّة من قبل الأئمّة علیهم السّلام،حیث اجتازت هی بدورها بعض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الأرضیّة لسنّة العزاء علی ید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أرکان العزاء من قبل الإمام الباقر والإمام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العزاء ونشره من قبل الإمام الکاظم والإمام الرضا علیهما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العزاء حتّی عصر اکتسابه الطابع الرسمی</w:t>
      </w:r>
      <w:r>
        <w:rPr>
          <w:rFonts w:eastAsia="IRNazanin" w:cs="IRNazanin"/>
          <w:color w:val="111111"/>
          <w:sz w:val="28"/>
          <w:szCs w:val="28"/>
          <w:rtl w:val="true"/>
          <w:lang w:bidi="fa-IR"/>
        </w:rPr>
        <w:t xml:space="preserve">. </w:t>
      </w:r>
      <w:bookmarkStart w:id="572" w:name="pg14245_128624"/>
    </w:p>
    <w:p>
      <w:pPr>
        <w:pStyle w:val="BookText"/>
        <w:rPr/>
      </w:pPr>
      <w:bookmarkEnd w:id="572"/>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اکتساب العزاء علی الإمام الحسین علیه السّلام الصفة الرسمیّة بعد إقامة الدول الشیعیّة فی القرنین الرابع والخامس الهجریّین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العزاء فی القرن السادس وحتّی القرن التاسع الهجری،أی حتّی بدایة قیام الدولة الصفویة المقتدرة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العزاء فی عهد حکم الصفویّین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 وحتّی الثانی عشر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 بعد العهد الصفوی وحتّی الیوم</w:t>
      </w:r>
      <w:r>
        <w:rPr>
          <w:rFonts w:eastAsia="IRNazanin" w:cs="IRNazanin"/>
          <w:color w:val="111111"/>
          <w:sz w:val="28"/>
          <w:szCs w:val="28"/>
          <w:rtl w:val="true"/>
          <w:lang w:bidi="fa-IR"/>
        </w:rPr>
        <w:t>.</w:t>
      </w:r>
    </w:p>
    <w:p>
      <w:pPr>
        <w:pStyle w:val="Heading6"/>
        <w:numPr>
          <w:ilvl w:val="5"/>
          <w:numId w:val="1"/>
        </w:numPr>
        <w:rPr/>
      </w:pPr>
      <w:bookmarkStart w:id="573" w:name="__RefHeading___Toc5890599_3381743652"/>
      <w:bookmarkStart w:id="574" w:name="_Toc209"/>
      <w:bookmarkEnd w:id="573"/>
      <w:r>
        <w:rPr>
          <w:rtl w:val="true"/>
        </w:rPr>
        <w:t xml:space="preserve">المرحلة الاُولی </w:t>
      </w:r>
      <w:r>
        <w:rPr>
          <w:rtl w:val="true"/>
        </w:rPr>
        <w:t>(</w:t>
      </w:r>
      <w:r>
        <w:rPr>
          <w:rtl w:val="true"/>
        </w:rPr>
        <w:t>بعد شهادة الإمام وحتّی هلاک قاتلیه</w:t>
      </w:r>
      <w:r>
        <w:rPr>
          <w:rtl w:val="true"/>
        </w:rPr>
        <w:t>)</w:t>
      </w:r>
      <w:bookmarkEnd w:id="574"/>
    </w:p>
    <w:p>
      <w:pPr>
        <w:pStyle w:val="BookText"/>
        <w:rPr/>
      </w:pPr>
      <w:r>
        <w:rPr>
          <w:rFonts w:ascii="IRNazanin" w:hAnsi="IRNazanin" w:eastAsia="IRNazanin"/>
          <w:color w:val="111111"/>
          <w:sz w:val="28"/>
          <w:sz w:val="28"/>
          <w:szCs w:val="28"/>
          <w:rtl w:val="true"/>
          <w:lang w:bidi="fa-IR"/>
        </w:rPr>
        <w:t>کان هدف أهل البیت علیهم السّلام منصبّاً فی هذه المرحلة علی السعی من أجل إیقاظ الضمائر النائمة،وفتح الأذهان المغلقة،وتحریر الأفکار المکبّلة بالإعلام الواسع لبنی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وصلتنا علی الرغم من التعتیم الإعلامی والثقافی والتاریخی الشدید من قبل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بیت النبیّ صلّی اللّه علیه و آله کانوا یصرخون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أهل البیت مع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أعماق قلوبهم عند غروب یوم عاشوراء المفعم بالأحزان عند رؤیتهم جسد الإمام الحسین علیه السّلام وأجساد أهل بیته وأصحابه الملطّخة بالدماء،إلی درجة جعلت الأعداء أنفسهم یتأثّرون لهذا المشهد، حتّی بکی بعض الأشخاص فی جیش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سجّل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یضطلعون برسالة التوعیة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تدعو إلی الدهشة والإجلال خلال مرورهم بالقری والمدن المختلفة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سبیل المثال،فإنّ أهالی الکوفة عند رؤیتهم اساری أهل بیت النبیّ صلّی اللّه علیه و آله،وعند استماعهم إلی الخطب الملحمیّة لأهل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والتی ذکّرتهم بأیّام تواجدهم فی </w:t>
      </w:r>
    </w:p>
    <w:p>
      <w:pPr>
        <w:pStyle w:val="BookText"/>
        <w:rPr/>
      </w:pPr>
      <w:r>
        <w:rPr>
          <w:rFonts w:ascii="IRNazanin" w:hAnsi="IRNazanin" w:eastAsia="IRNazanin"/>
          <w:color w:val="111111"/>
          <w:sz w:val="28"/>
          <w:sz w:val="28"/>
          <w:szCs w:val="28"/>
          <w:rtl w:val="true"/>
          <w:lang w:bidi="fa-IR"/>
        </w:rPr>
        <w:t xml:space="preserve">الکوفة والذی امتدّ لعدّة سنوات من جانب وأخذت تنشر الوعی والحماس إلی حدٍّ بعید من جانب آخر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دخول حرم الرسول صلّی اللّه علیه و آله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زینب علیها السّلام فی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فاطمة الصغری فی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امّ کلثوم فی أهل الکوفة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حضور الأسری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أدّی إلی نشر الوعی وفضح السیاسات الاُمویّة،والذی لم یسلم من آثاره من کان فی قصر الخلافة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،سمحت الحکومة بإقامة مراسم العزاء لاعتبارات سیاسیة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إلی ذلک فقد أقام موکب السبایا عند عودته من الشام إلی المدینة،مجلس العزاء عند مزار الإمام علیه السّلام وأصحابه</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کما ضجّت المدینة بالبکاء والعویل عند سماع صوت بکاء امّ سلمة زوج النبیّ صلّی اللّه علیه و آله التی سمعت باستشهاد الإمام الحسین علیه السّلام فی الرؤیا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طریق التربة التی أودعها النبیّ صلّی اللّه علیه و آله لدیها،والتی تحوّلت إلی دمٍ استناداً لروایةٍ اخری</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وعندما ذاع خبر شهادة الإمام علیه السّلام بشکلٍ رسمی من قبل بنی امیّة فی المدینة،حوّلت امّ سلمة </w:t>
      </w:r>
      <w:r>
        <w:rPr>
          <w:rStyle w:val="FootnoteAnchor"/>
          <w:rtl w:val="true"/>
        </w:rPr>
        <w:footnoteReference w:id="751"/>
      </w:r>
      <w:r>
        <w:rPr>
          <w:rFonts w:ascii="IRNazanin" w:hAnsi="IRNazanin" w:eastAsia="IRNazanin"/>
          <w:color w:val="111111"/>
          <w:sz w:val="28"/>
          <w:sz w:val="28"/>
          <w:szCs w:val="28"/>
          <w:rtl w:val="true"/>
          <w:lang w:bidi="fa-IR"/>
        </w:rPr>
        <w:t xml:space="preserve">وأهالی المدینة المدینة إلی کتلة واحدة من المآتم والعزاء،وأقاموا مجالس العزاء </w:t>
      </w:r>
      <w:r>
        <w:rPr>
          <w:rStyle w:val="FootnoteAnchor"/>
          <w:rtl w:val="true"/>
        </w:rPr>
        <w:footnoteReference w:id="752"/>
      </w:r>
      <w:r>
        <w:rPr>
          <w:rFonts w:ascii="IRNazanin" w:hAnsi="IRNazanin" w:eastAsia="IRNazanin"/>
          <w:color w:val="111111"/>
          <w:sz w:val="28"/>
          <w:sz w:val="28"/>
          <w:szCs w:val="28"/>
          <w:rtl w:val="true"/>
          <w:lang w:bidi="fa-IR"/>
        </w:rPr>
        <w:t xml:space="preserve">، کما أقام بنو هاشم العزاء علی سیّد الشهداء، </w:t>
      </w:r>
      <w:r>
        <w:rPr>
          <w:rStyle w:val="FootnoteAnchor"/>
          <w:rtl w:val="true"/>
        </w:rPr>
        <w:footnoteReference w:id="753"/>
      </w:r>
      <w:r>
        <w:rPr>
          <w:rFonts w:ascii="IRNazanin" w:hAnsi="IRNazanin" w:eastAsia="IRNazanin"/>
          <w:color w:val="111111"/>
          <w:sz w:val="28"/>
          <w:sz w:val="28"/>
          <w:szCs w:val="28"/>
          <w:rtl w:val="true"/>
          <w:lang w:bidi="fa-IR"/>
        </w:rPr>
        <w:t xml:space="preserve">کما جلس للحداد علیه ابن عبّاس ومحمّد بن </w:t>
      </w:r>
    </w:p>
    <w:p>
      <w:pPr>
        <w:pStyle w:val="BookText"/>
        <w:rPr/>
      </w:pPr>
      <w:r>
        <w:rPr>
          <w:rFonts w:ascii="Amiri" w:hAnsi="Amiri" w:eastAsia="Amiri" w:cs="Amiri"/>
          <w:color w:val="111111"/>
          <w:sz w:val="28"/>
          <w:sz w:val="28"/>
          <w:szCs w:val="28"/>
          <w:rtl w:val="true"/>
          <w:lang w:bidi="ar-SA"/>
        </w:rPr>
        <w:t xml:space="preserve">الحنفیّة،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عدّة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،وبنات عقیل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،وجعلت نساء بنی هاشم محلاًّ خاصّاً للعزاء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ینبغی أن لا ننسی إقامة أهل المدینة العزاء عند عودة أهل بیت النبیّ صلّی اللّه علیه و آله، </w:t>
      </w:r>
      <w:r>
        <w:rPr>
          <w:rStyle w:val="FootnoteAnchor"/>
          <w:rtl w:val="true"/>
        </w:rPr>
        <w:footnoteReference w:id="755"/>
      </w:r>
      <w:r>
        <w:rPr>
          <w:rFonts w:ascii="IRNazanin" w:hAnsi="IRNazanin" w:eastAsia="IRNazanin"/>
          <w:color w:val="111111"/>
          <w:sz w:val="28"/>
          <w:sz w:val="28"/>
          <w:szCs w:val="28"/>
          <w:rtl w:val="true"/>
          <w:lang w:bidi="fa-IR"/>
        </w:rPr>
        <w:t xml:space="preserve">وعزاء زوجات الإمام علیه السّلام، </w:t>
      </w:r>
      <w:r>
        <w:rPr>
          <w:rStyle w:val="FootnoteAnchor"/>
          <w:rtl w:val="true"/>
        </w:rPr>
        <w:footnoteReference w:id="756"/>
      </w:r>
      <w:r>
        <w:rPr>
          <w:rFonts w:ascii="IRNazanin" w:hAnsi="IRNazanin" w:eastAsia="IRNazanin"/>
          <w:color w:val="111111"/>
          <w:sz w:val="28"/>
          <w:sz w:val="28"/>
          <w:szCs w:val="28"/>
          <w:rtl w:val="true"/>
          <w:lang w:bidi="fa-IR"/>
        </w:rPr>
        <w:t>وکذلک العزاء الذی أقامته امّ البنین لأولادها فی البقیع</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ویجب أن نضیف إلی کلّ ذلک مراثی وحداد أهل بیت عبد المطّلب،والذی کانوا یقیمونه یومیّاً خلال عام الشهادة فی ذکری شهادة الإمام الحسین علیه السّلام حتّی ثلاث أعوام فی المدینة، </w:t>
      </w:r>
      <w:r>
        <w:rPr>
          <w:rStyle w:val="FootnoteAnchor"/>
          <w:rtl w:val="true"/>
        </w:rPr>
        <w:footnoteReference w:id="758"/>
      </w:r>
      <w:r>
        <w:rPr>
          <w:rFonts w:ascii="IRNazanin" w:hAnsi="IRNazanin" w:eastAsia="IRNazanin"/>
          <w:color w:val="111111"/>
          <w:sz w:val="28"/>
          <w:sz w:val="28"/>
          <w:szCs w:val="28"/>
          <w:rtl w:val="true"/>
          <w:lang w:bidi="fa-IR"/>
        </w:rPr>
        <w:t xml:space="preserve">وکان یشارک فیه بعض الصحابة والتابعین أیضاً، </w:t>
      </w:r>
      <w:r>
        <w:rPr>
          <w:rStyle w:val="FootnoteAnchor"/>
          <w:rtl w:val="true"/>
        </w:rPr>
        <w:footnoteReference w:id="759"/>
      </w:r>
      <w:r>
        <w:rPr>
          <w:rFonts w:ascii="IRNazanin" w:hAnsi="IRNazanin" w:eastAsia="IRNazanin"/>
          <w:color w:val="111111"/>
          <w:sz w:val="28"/>
          <w:sz w:val="28"/>
          <w:szCs w:val="28"/>
          <w:rtl w:val="true"/>
          <w:lang w:bidi="fa-IR"/>
        </w:rPr>
        <w:t xml:space="preserve">ولبس أهل بیت الإمام علیه السّلام ملابسَ الحزن، </w:t>
      </w:r>
      <w:r>
        <w:rPr>
          <w:rStyle w:val="FootnoteAnchor"/>
          <w:rtl w:val="true"/>
        </w:rPr>
        <w:footnoteReference w:id="760"/>
      </w:r>
      <w:r>
        <w:rPr>
          <w:rFonts w:ascii="IRNazanin" w:hAnsi="IRNazanin" w:eastAsia="IRNazanin"/>
          <w:color w:val="111111"/>
          <w:sz w:val="28"/>
          <w:sz w:val="28"/>
          <w:szCs w:val="28"/>
          <w:rtl w:val="true"/>
          <w:lang w:bidi="fa-IR"/>
        </w:rPr>
        <w:t xml:space="preserve">ومواصلة الأحزان والمآتم حتّی موت ابن زیاد، </w:t>
      </w:r>
      <w:r>
        <w:rPr>
          <w:rStyle w:val="FootnoteAnchor"/>
          <w:rtl w:val="true"/>
        </w:rPr>
        <w:footnoteReference w:id="761"/>
      </w:r>
      <w:r>
        <w:rPr>
          <w:rFonts w:ascii="IRNazanin" w:hAnsi="IRNazanin" w:eastAsia="IRNazanin"/>
          <w:color w:val="111111"/>
          <w:sz w:val="28"/>
          <w:sz w:val="28"/>
          <w:szCs w:val="28"/>
          <w:rtl w:val="true"/>
          <w:lang w:bidi="fa-IR"/>
        </w:rPr>
        <w:t xml:space="preserve">وتعاطف بعض الأصحاب والتابعین معهم؛ </w:t>
      </w:r>
      <w:r>
        <w:rPr>
          <w:rStyle w:val="FootnoteAnchor"/>
          <w:rtl w:val="true"/>
        </w:rPr>
        <w:footnoteReference w:id="762"/>
      </w:r>
      <w:r>
        <w:rPr>
          <w:rFonts w:ascii="IRNazanin" w:hAnsi="IRNazanin" w:eastAsia="IRNazanin"/>
          <w:color w:val="111111"/>
          <w:sz w:val="28"/>
          <w:sz w:val="28"/>
          <w:szCs w:val="28"/>
          <w:rtl w:val="true"/>
          <w:lang w:bidi="fa-IR"/>
        </w:rPr>
        <w:t>کلّ ذلک خلق أجواء تمخّضت عن نشوء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بدأوا مسیرتهم باتّجاه الشام ومحاربة قتلة الإمام الحسین علیه السّلام،بالتجمّع عند قبر الإمام علیه السّلام وأصحابه وأقامة العزاء،ثمّ واصلوا مسیرهم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bookmarkStart w:id="575" w:name="pg14245_128627"/>
    </w:p>
    <w:p>
      <w:pPr>
        <w:pStyle w:val="Heading6"/>
        <w:numPr>
          <w:ilvl w:val="5"/>
          <w:numId w:val="1"/>
        </w:numPr>
        <w:rPr/>
      </w:pPr>
      <w:bookmarkStart w:id="576" w:name="__RefHeading___Toc5890601_3381743652"/>
      <w:bookmarkStart w:id="577" w:name="_Toc210"/>
      <w:bookmarkEnd w:id="575"/>
      <w:bookmarkEnd w:id="576"/>
      <w:r>
        <w:rPr>
          <w:rtl w:val="true"/>
        </w:rPr>
        <w:t xml:space="preserve">المرحلة الثانیة </w:t>
      </w:r>
      <w:r>
        <w:rPr>
          <w:rtl w:val="true"/>
        </w:rPr>
        <w:t>(</w:t>
      </w:r>
      <w:r>
        <w:rPr>
          <w:rtl w:val="true"/>
        </w:rPr>
        <w:t xml:space="preserve">إقامة العزاء کشعیرة دینیّة من قبل الأئمّة علیهم السّلام </w:t>
      </w:r>
      <w:r>
        <w:rPr>
          <w:rtl w:val="true"/>
        </w:rPr>
        <w:t>)</w:t>
      </w:r>
      <w:bookmarkEnd w:id="577"/>
    </w:p>
    <w:p>
      <w:pPr>
        <w:pStyle w:val="BookText"/>
        <w:rPr/>
      </w:pPr>
      <w:r>
        <w:rPr>
          <w:rFonts w:ascii="IRNazanin" w:hAnsi="IRNazanin" w:eastAsia="IRNazanin"/>
          <w:color w:val="111111"/>
          <w:sz w:val="28"/>
          <w:sz w:val="28"/>
          <w:szCs w:val="28"/>
          <w:rtl w:val="true"/>
          <w:lang w:bidi="fa-IR"/>
        </w:rPr>
        <w:t>ظهرت مراسم العزاء علی أبی عبد اللّه الحسین علیه السّلام فی هذه المرحلة باعتبارها شعیرة دینیّة، وقد اکتسبت هذه الحقیقة الشکل النهائی فی ثلاث مراحل</w:t>
      </w:r>
      <w:r>
        <w:rPr>
          <w:rFonts w:eastAsia="IRNazanin" w:cs="IRNazanin"/>
          <w:color w:val="111111"/>
          <w:sz w:val="28"/>
          <w:szCs w:val="28"/>
          <w:rtl w:val="true"/>
          <w:lang w:bidi="fa-IR"/>
        </w:rPr>
        <w:t>:</w:t>
      </w:r>
    </w:p>
    <w:p>
      <w:pPr>
        <w:pStyle w:val="Heading6"/>
        <w:numPr>
          <w:ilvl w:val="5"/>
          <w:numId w:val="1"/>
        </w:numPr>
        <w:rPr/>
      </w:pPr>
      <w:bookmarkStart w:id="578" w:name="__RefHeading___Toc5890603_3381743652"/>
      <w:bookmarkStart w:id="579" w:name="_Toc211"/>
      <w:bookmarkEnd w:id="578"/>
      <w:r>
        <w:rPr>
          <w:rtl w:val="true"/>
        </w:rPr>
        <w:t>أوّلاً</w:t>
      </w:r>
      <w:r>
        <w:rPr>
          <w:rtl w:val="true"/>
        </w:rPr>
        <w:t>:</w:t>
      </w:r>
      <w:r>
        <w:rPr>
          <w:rtl w:val="true"/>
        </w:rPr>
        <w:t xml:space="preserve">تهیئة الأرضیة </w:t>
      </w:r>
      <w:r>
        <w:rPr>
          <w:rtl w:val="true"/>
        </w:rPr>
        <w:t>(</w:t>
      </w:r>
      <w:r>
        <w:rPr>
          <w:rtl w:val="true"/>
        </w:rPr>
        <w:t xml:space="preserve">عهد الإمام زین العابدین علیه السّلام </w:t>
      </w:r>
      <w:r>
        <w:rPr>
          <w:rtl w:val="true"/>
        </w:rPr>
        <w:t>)</w:t>
      </w:r>
      <w:bookmarkEnd w:id="579"/>
    </w:p>
    <w:p>
      <w:pPr>
        <w:pStyle w:val="BookText"/>
        <w:rPr/>
      </w:pPr>
      <w:r>
        <w:rPr>
          <w:rFonts w:ascii="IRNazanin" w:hAnsi="IRNazanin" w:eastAsia="IRNazanin"/>
          <w:color w:val="111111"/>
          <w:sz w:val="28"/>
          <w:sz w:val="28"/>
          <w:szCs w:val="28"/>
          <w:rtl w:val="true"/>
          <w:lang w:bidi="fa-IR"/>
        </w:rPr>
        <w:t>تهیّأت فی هذه المرحلة الأرضیّة اللّازمة لبلورة شعائر العزاء،وتشکیل محیط مناسب لظهور شعیرة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أن نعتبر الإمام زین العابدین علیه السّلام صاحب الدور الرئیسی لهذه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أحدثت واقعة کربلاء من الناحیة العقائدیّة والسیاسیّة تحوّلاً کبیراً فضلاً عن الحزن العمیق الذی ترکته فی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سبقت الإشارة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سکن سیّد الساجدین علیه السّلام بعد شهادة أبیه الإمام الحسین علیه السّلام المدینة فی ظلّ هذه الأجواء المرعبة، وواصل رسالة الإمامة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هذا العصر دون شکّ أکثر عصور تاریخ الشیعة ظلاماً واحتقاناً،وکان فی ذات الوقت أکثرها امتلاءً بالوعی والیقظة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تابع الإمام زین العابدین علیه السّلام فی الاتّجاه العام لرسالة الإمامة،جهاداً واسعاً ومدروساً ودقیقاً؛بهدف توعیة المجتمع الإسلامی وتحریره من الجهل،ومن تضلیلات بنی امیّة الإعلامیّة</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وقد مضت حرکة الإمام علیه السّلام من المواجهة السلمیّة الهادئة،إلی المواجهة العنیفة والمهیّجة والصریحة،ووظّف من أجل تحقیق هذا الهدف اسلوب التذکیر بحادثة کربلاء وبیان أبعادها،ابتداءً من التذکیر العادی بها والبکاء البحت علیها،وحتّی استعراض أبعاد الفاجعة ومداها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بکاء الإمام علیه السّلام یثیر التساؤلات أحیاناً،خاصّة عند رؤیته للماء وعند إحضار الطعام</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وقد بلغ هذا البکاء من الکثرة والسعة درجة بحیث إنّ الناس کانوا ینصحونه بالإقلال من البکاء حفاظاً علی سلامته،ولکنّ الإمام علیه السّلام ومن خلال الإشارة إلی عمق مأساة کربلاء،والمکانة الاجتماعیّة والدینیّة للأشخاص الذین استشهدوا فیها،کان یعتبر البکاء علی اولئک الأشخاص الأعزّاء أمراً لازماً ومنطقیّاً من جهة،ومن جهة اخری کان یشجّع ویحضّ الآخرین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اعتبر البکاء علی الإمام علیه السّلام وأصحابه الشهداء سبباً للنجاة من العذاب الإلهی والدخول فی الجنّة </w:t>
      </w:r>
      <w:r>
        <w:rPr>
          <w:rStyle w:val="FootnoteAnchor"/>
          <w:rtl w:val="true"/>
        </w:rPr>
        <w:footnoteReference w:id="767"/>
      </w:r>
      <w:r>
        <w:rPr>
          <w:rFonts w:ascii="IRNazanin" w:hAnsi="IRNazanin" w:eastAsia="IRNazanin"/>
          <w:color w:val="111111"/>
          <w:sz w:val="28"/>
          <w:sz w:val="28"/>
          <w:szCs w:val="28"/>
          <w:rtl w:val="true"/>
          <w:lang w:bidi="fa-IR"/>
        </w:rPr>
        <w:t>،وفی بحبوحة الأمن الإلهی،ولم یکفّ هو نفسه عن البکاء،حتّی هلاک عبید اللّه بن زیاد والقتلة الآخرین لشهداء کربلاء،بل حتّی نهایة عمره الشریف</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الإمام زین العابدین علیه السّلام فی السنوات الأخیرة من حیاته کانت قد توسّعت قاعدتُهُ الاجتماعیّة والثقافیّة والسیاسیّة من جهة،کما ازداد أصحابُه وأتباعُه وناشرو أفکاره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ولذلک،فقد ترک موقفه واتّجاهُه آثاراً عمیقة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وبذلک یجب اعتبار عهد إمامة الإمام زین العابدین علیه السّلام مرحلة إعداد الأرضیة،وتأسیس سنّة مراسم العزاء علی </w:t>
      </w:r>
      <w:bookmarkStart w:id="580" w:name="pg14245_128629"/>
    </w:p>
    <w:p>
      <w:pPr>
        <w:pStyle w:val="BookText"/>
        <w:rPr/>
      </w:pPr>
      <w:bookmarkEnd w:id="580"/>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Heading6"/>
        <w:numPr>
          <w:ilvl w:val="5"/>
          <w:numId w:val="1"/>
        </w:numPr>
        <w:rPr/>
      </w:pPr>
      <w:bookmarkStart w:id="581" w:name="__RefHeading___Toc5890605_3381743652"/>
      <w:bookmarkStart w:id="582" w:name="_Toc212"/>
      <w:bookmarkEnd w:id="581"/>
      <w:r>
        <w:rPr>
          <w:rtl w:val="true"/>
        </w:rPr>
        <w:t>ثانیاً</w:t>
      </w:r>
      <w:r>
        <w:rPr>
          <w:rtl w:val="true"/>
        </w:rPr>
        <w:t>:</w:t>
      </w:r>
      <w:r>
        <w:rPr>
          <w:rtl w:val="true"/>
        </w:rPr>
        <w:t>تأسیس أرکان العزاء فی عهد الإمامین الباقر والصادق علیهما السّلام</w:t>
      </w:r>
      <w:bookmarkEnd w:id="582"/>
    </w:p>
    <w:p>
      <w:pPr>
        <w:pStyle w:val="Heading6"/>
        <w:numPr>
          <w:ilvl w:val="5"/>
          <w:numId w:val="1"/>
        </w:numPr>
        <w:rPr/>
      </w:pPr>
      <w:bookmarkStart w:id="583" w:name="__RefHeading___Toc5890607_3381743652"/>
      <w:bookmarkStart w:id="584" w:name="_Toc213"/>
      <w:bookmarkEnd w:id="583"/>
      <w:r>
        <w:rPr/>
        <w:t>1</w:t>
      </w:r>
      <w:r>
        <w:rPr>
          <w:rtl w:val="true"/>
        </w:rPr>
        <w:t>.</w:t>
      </w:r>
      <w:r>
        <w:rPr>
          <w:rtl w:val="true"/>
        </w:rPr>
        <w:t>عهد الإمام الباقر علیه السّلام</w:t>
      </w:r>
      <w:bookmarkEnd w:id="584"/>
    </w:p>
    <w:p>
      <w:pPr>
        <w:pStyle w:val="BookText"/>
        <w:rPr/>
      </w:pPr>
      <w:r>
        <w:rPr>
          <w:rFonts w:ascii="IRNazanin" w:hAnsi="IRNazanin" w:eastAsia="IRNazanin"/>
          <w:color w:val="111111"/>
          <w:sz w:val="28"/>
          <w:sz w:val="28"/>
          <w:szCs w:val="28"/>
          <w:rtl w:val="true"/>
          <w:lang w:bidi="fa-IR"/>
        </w:rPr>
        <w:t>یختلف عهد الإمام الباقر علیه السّلام من بعض النواحی عن عهد الإمام زین العابدین علیه السّلام،فمن جهة کانت حرکات التوعیة التی قام بها الإمام زین العابدین علیه السّلام وأصحابه قد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 الفکری والسیاسی،وکان تحرّر العراق من سلطة الاُمویّین فی السنوات العشر الأخیرة،قد هیّأ من جهة اخری الأرضیّة لمراسم العزاء علی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حدث فی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نموذج للتغیّر الفکری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الأخذ بنظر الاعتبار ما مرّ ذکره من العوامل والأسباب مضافاً للعوامل والأسباب الاُخری التی یجب أن نتناولها فی مجال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الضمیر الاجتماعی والدینیّ للمسلمین،وتفجّرت ثورات،منها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أهل المدینة،ثمّ علی أثرها وقعة الحَرّة، وثورة ابن الزبیر،وثورتی التوّابین والمختار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الرغم من أنّ کلّ هذه الثورات لم تکن متّحدة فی الدوافع والأهداف والاتّجاهات؛إلّاأنّها ترکت أثراً فی حدوث التحوّل علی الأصعدة السیاسیّة والفکریّة المختلفة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تعامل بنو امیة بکلّ قسوة وبطش مع هذه الحرکات،ولم یألوا جهداً فی قمعها،وتجاوزوا الحدود فی انتهاک حرمة مدینتی مکّة والمدینة المقدّستین فی هذه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إثر أحداث کهذه تولّی الإمام الباقر علیه السّلام إمامة الاُمّة،فقد کانت مرّت سنوات طویلة علی شهادة الإمام الحسین علیه السّلام،وکان المختار قد أنزل العقوبة بالقتلة،ولکن کلّ ذلک،لم یمنع من أن یواصل الإمام الباقر علیه السّلام التذکیر بحادثة کربلاء،بل کان کأبیه علیه السّلام،یستغلّ أیّ فرصة من أجل توعیة الناس أکثر وتبیین الأسباب التی أدّت إلی حادثة کربلاء وکیفیتها، وتحویل مراسم العزاء الحسینیّة إلی شعائر وتیّار دینی وفکری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إلی ما مرّ،وفی ظلّ الظروف التی سادت آنذاک،فقد کان الإمام علیه السّلام یتمتّع بمرکز </w:t>
      </w:r>
    </w:p>
    <w:p>
      <w:pPr>
        <w:pStyle w:val="BookText"/>
        <w:rPr/>
      </w:pPr>
      <w:r>
        <w:rPr>
          <w:rFonts w:ascii="IRNazanin" w:hAnsi="IRNazanin" w:eastAsia="IRNazanin"/>
          <w:color w:val="111111"/>
          <w:sz w:val="28"/>
          <w:sz w:val="28"/>
          <w:szCs w:val="28"/>
          <w:rtl w:val="true"/>
          <w:lang w:bidi="fa-IR"/>
        </w:rPr>
        <w:t>اجتماعی وفکری رفیع،وکان قد اکتسب المرجعیّة الدینیّة؛إذ کان الناس یرجعون إلیه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فقد کان شعاع وجوده ونفوذ کلامه یفوق والده علیه السّلام،وقد استغلّ الإمام الباقر علیه السّلام کلّ ذلک من أجل تحویل العزاء إلی شعائر وتیّار فکری علی مرّ التاریخ،ومن جملة ذلک بیان أقوال الإمام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الشاهد فی حادثة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 البکاء علی الإمام الحسین علیه السّلام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الإمام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،وإقامة مجالس العزاء فی داره،وتشجیع منشدی المراثی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تناول أبعاد هذه المأساة فی قالب الأشعار وإنشاد الرثاء،وتحریض الشیعة علی إقامة مجالس العزاء فی بیوتهم مع مراعاة الاحتیاط؛بهدف الأمن من ردود فعل النظام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،والاهتمام بالأدب والشعر فی تخلید الحادثة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،وطرح فکرة التعطیل عن العمل فی یوم عاشوراء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التأکید علی أنّ إقامة العزاء علی سیّد الشهداء علیه السّلام تعین الأفراد فی الدنیا علی دینهم،وتؤدّی فی الآخرة إلی جوارهم للإمام الحسین علیه السّلام والنبیّ صلّی اللّه علیه و آله </w:t>
      </w:r>
      <w:r>
        <w:rPr>
          <w:rStyle w:val="FootnoteAnchor"/>
          <w:rtl w:val="true"/>
        </w:rPr>
        <w:footnoteReference w:id="770"/>
      </w:r>
      <w:r>
        <w:rPr>
          <w:rFonts w:ascii="IRNazanin" w:hAnsi="IRNazanin" w:eastAsia="IRNazanin"/>
          <w:color w:val="111111"/>
          <w:sz w:val="28"/>
          <w:sz w:val="28"/>
          <w:szCs w:val="28"/>
          <w:rtl w:val="true"/>
          <w:lang w:bidi="fa-IR"/>
        </w:rPr>
        <w:t>،وتعتبر هذه النقطة من النقاط البالغة الأهمّیة؛إذ کیف یمکن لعزاء الإمام الحسین علیه السّلام أن یعین مقیمیه فی الدنیا، وتکون نتیجته مجاورة النبیّ صلّی اللّه علیه و آله،ولماذا؟ألیس الإمام یواصل بکلامه البالغ الأهمّیة هذا نفسَ الجبهة الواسعة التی کان رسول اللّه صلّی اللّه علیه و آله قد اتّخذها؟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کان حسینیّاً فهو محمّدی، ومن لیس کذلک فلیس بمحمّدی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حقّاً یدعو إلی التأمّل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حال،فعلی الرغم من الاضطهاد الشدید الذی تعرّض له الشیعة والعلویّون فی عهد تلک الحکومة الظالمة،والحیلولة دون إقامة العزاء،إلّاأنّ الإمام علیه السّلام سعی من خلال </w:t>
      </w:r>
      <w:bookmarkStart w:id="585" w:name="pg14245_128631"/>
    </w:p>
    <w:p>
      <w:pPr>
        <w:pStyle w:val="BookText"/>
        <w:rPr/>
      </w:pPr>
      <w:bookmarkEnd w:id="585"/>
      <w:r>
        <w:rPr>
          <w:rFonts w:ascii="IRNazanin" w:hAnsi="IRNazanin" w:eastAsia="IRNazanin"/>
          <w:color w:val="111111"/>
          <w:sz w:val="28"/>
          <w:sz w:val="28"/>
          <w:szCs w:val="28"/>
          <w:rtl w:val="true"/>
          <w:lang w:bidi="fa-IR"/>
        </w:rPr>
        <w:t xml:space="preserve">التشجیع والحضّ علی إقامة مجالس العزاء علی سیّد الشهداء علیه السّلام،من أجل تثبیت أرکان مراسم العزاء ما أمکنه ذلک،وأضفی علیها طابع الشعائر،وجسّد فی مجالس العزاء أدب التعزیة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 الأعمال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العزاء فی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یقتصر فی مسیرة التذکیر بکربلاء علی أمس والیوم،بل یمتدّ إلی الغد وما بعده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 کیفیة الإسهام فی مواصلة هذه السنّة علی امتداد التاریخ</w:t>
      </w:r>
      <w:r>
        <w:rPr>
          <w:rFonts w:eastAsia="IRNazanin" w:cs="IRNazanin"/>
          <w:color w:val="111111"/>
          <w:sz w:val="28"/>
          <w:szCs w:val="28"/>
          <w:rtl w:val="true"/>
          <w:lang w:bidi="fa-IR"/>
        </w:rPr>
        <w:t>.</w:t>
      </w:r>
    </w:p>
    <w:p>
      <w:pPr>
        <w:pStyle w:val="Heading6"/>
        <w:numPr>
          <w:ilvl w:val="5"/>
          <w:numId w:val="1"/>
        </w:numPr>
        <w:rPr/>
      </w:pPr>
      <w:bookmarkStart w:id="586" w:name="__RefHeading___Toc5890609_3381743652"/>
      <w:bookmarkStart w:id="587" w:name="_Toc214"/>
      <w:bookmarkEnd w:id="586"/>
      <w:r>
        <w:rPr/>
        <w:t>2</w:t>
      </w:r>
      <w:r>
        <w:rPr>
          <w:rtl w:val="true"/>
        </w:rPr>
        <w:t>.</w:t>
      </w:r>
      <w:r>
        <w:rPr>
          <w:rtl w:val="true"/>
        </w:rPr>
        <w:t>عهد الإمام الصادق علیه السّلام</w:t>
      </w:r>
      <w:bookmarkEnd w:id="587"/>
    </w:p>
    <w:p>
      <w:pPr>
        <w:pStyle w:val="BookText"/>
        <w:rPr/>
      </w:pPr>
      <w:r>
        <w:rPr>
          <w:rFonts w:ascii="IRNazanin" w:hAnsi="IRNazanin" w:eastAsia="IRNazanin"/>
          <w:color w:val="111111"/>
          <w:sz w:val="28"/>
          <w:sz w:val="28"/>
          <w:szCs w:val="28"/>
          <w:rtl w:val="true"/>
          <w:lang w:bidi="fa-IR"/>
        </w:rPr>
        <w:t>عندما تولّی الإمام الصادق علیه السّلام إمامة الشیعة،کان قد مرّ نصف قرن علی حادثة کربلاء الألیمة،وخلال ذلک العصر کان المجتمع قد طرأ علیه تحوّل واسع للغایة من النواحی السیاسیة والثقافیة والعقائدیة،وقد استغلّ الإمام الصادق علیه السّلام هذا الظرف والجوّ الذی سنح له أقصی استغلال،وبذل جهوداً کبیرة من أجل بیان وتفسیر أبعاد الدین المبین والقرآن الکریم،کما سعی أصحاب الإمام علیه السّلام وتلامذته کثیراً من أجل بیان الفکر الدینی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وتحتلّ حادثة کربلاء مکانة بالغة الأهمّیة بین جهود الإمام الصادق علیه السّلام، سواء من حیث القول أو العمل والسلوک،وتحظی تعالیمه علیه السّلام بالاهتمام فی تقدیم إطار شعائر العزاء واُسسها العامّة،وصیغة إقامة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ویمکننا أن نبیّن ما وصلنا من سیرة هذا الإمام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التوصیة بالبکاء علی الإمام الحسین علیه السّلام،وإبکاء الآخرین</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التذکیر بمصائبه </w:t>
      </w:r>
      <w:r>
        <w:rPr>
          <w:rStyle w:val="FootnoteAnchor"/>
          <w:rtl w:val="true"/>
        </w:rPr>
        <w:footnoteReference w:id="773"/>
      </w:r>
      <w:r>
        <w:rPr>
          <w:rFonts w:ascii="IRNazanin" w:hAnsi="IRNazanin" w:eastAsia="IRNazanin"/>
          <w:color w:val="111111"/>
          <w:sz w:val="28"/>
          <w:sz w:val="28"/>
          <w:szCs w:val="28"/>
          <w:rtl w:val="true"/>
          <w:lang w:bidi="fa-IR"/>
        </w:rPr>
        <w:t>فی المواقف المختلفة،ومنها شرب الماء</w:t>
      </w:r>
      <w:r>
        <w:rPr>
          <w:rFonts w:eastAsia="IRNazanin" w:cs="IRNazanin"/>
          <w:color w:val="111111"/>
          <w:sz w:val="28"/>
          <w:szCs w:val="28"/>
          <w:rtl w:val="true"/>
          <w:lang w:bidi="fa-IR"/>
        </w:rPr>
        <w:t xml:space="preserve">. </w:t>
      </w:r>
      <w:r>
        <w:rPr>
          <w:rStyle w:val="FootnoteAnchor"/>
          <w:rtl w:val="true"/>
        </w:rPr>
        <w:footnoteReference w:id="774"/>
      </w:r>
      <w:bookmarkStart w:id="588" w:name="pg14245_128632"/>
    </w:p>
    <w:p>
      <w:pPr>
        <w:pStyle w:val="BookText"/>
        <w:rPr/>
      </w:pPr>
      <w:bookmarkEnd w:id="588"/>
      <w:r>
        <w:rPr>
          <w:rFonts w:ascii="IRNazanin" w:hAnsi="IRNazanin" w:eastAsia="IRNazanin"/>
          <w:color w:val="111111"/>
          <w:sz w:val="28"/>
          <w:sz w:val="28"/>
          <w:szCs w:val="28"/>
          <w:rtl w:val="true"/>
          <w:lang w:bidi="fa-IR"/>
        </w:rPr>
        <w:t>الحثّ علی إقامة مجالس العزاء فی الفرص والأوقات المختلفة</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مصائبه عند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تشجیع الشعراء علی توظیف فنّ الشعر فی بیان أبعاد حرکة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دعوة منشدی المراثی إلی إنشاد مراثیهم فی محضر الإمام علیه السّلام</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ویجب أن نلتفت إلی أنّ فنّ الشعر له دور کبیر فی تخلید الأفکار،حیث کان هذا الدور مؤثّراً إلی حدٍّ کبیر فی ذلک العصر نظراً إلی الثقافة السائدة فیه،والتفات الإمام الباقر والإمام الصادق علیهما السّلام إلی هذه الملاحظة مهمّ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الطلب من منشدی المراثی أن یمزجوا مراثی عاشوراء بثقافة الحزن والألم من أجل جعلها ذات تأثیر أکبر</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وکان الإمام الصادق علیه السّلام یطلب من أهل بیته أن یجلسوا فی هذه المجالس،ویعبّروا عن ذلک ببکائهم وعویلهم، </w:t>
      </w:r>
      <w:r>
        <w:rPr>
          <w:rStyle w:val="FootnoteAnchor"/>
          <w:rtl w:val="true"/>
        </w:rPr>
        <w:footnoteReference w:id="779"/>
      </w:r>
      <w:r>
        <w:rPr>
          <w:rFonts w:ascii="IRNazanin" w:hAnsi="IRNazanin" w:eastAsia="IRNazanin"/>
          <w:color w:val="111111"/>
          <w:sz w:val="28"/>
          <w:sz w:val="28"/>
          <w:szCs w:val="28"/>
          <w:rtl w:val="true"/>
          <w:lang w:bidi="fa-IR"/>
        </w:rPr>
        <w:t>وکان یوصی الآخرین بالحضور عند قبر الإمام الحسین علیه السّلام،ونثر دموع الحزن،وکان یدعو لمن کان یفعل ذلک</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کما أنّ له علیه السّلام تعلیمات وإرشادات خاصّة فیما یتعلّق بیوم عاشوراء تستحقّ التأمّل</w:t>
      </w:r>
      <w:r>
        <w:rPr>
          <w:rFonts w:eastAsia="IRNazanin" w:cs="IRNazanin"/>
          <w:color w:val="111111"/>
          <w:sz w:val="28"/>
          <w:szCs w:val="28"/>
          <w:rtl w:val="true"/>
          <w:lang w:bidi="fa-IR"/>
        </w:rPr>
        <w:t>.</w:t>
      </w:r>
    </w:p>
    <w:p>
      <w:pPr>
        <w:pStyle w:val="Heading6"/>
        <w:numPr>
          <w:ilvl w:val="5"/>
          <w:numId w:val="1"/>
        </w:numPr>
        <w:rPr/>
      </w:pPr>
      <w:bookmarkStart w:id="589" w:name="__RefHeading___Toc5890611_3381743652"/>
      <w:bookmarkStart w:id="590" w:name="_Toc215"/>
      <w:bookmarkEnd w:id="589"/>
      <w:r>
        <w:rPr>
          <w:rtl w:val="true"/>
        </w:rPr>
        <w:t>یوم عاشوراء وتعالیم الإمام الصادق علیه السّلام</w:t>
      </w:r>
      <w:bookmarkEnd w:id="59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الإمام الصادق علیه السّلام یؤکّد علی لزوم إبقاء یوم عاشوراء خالداً فی الأذهان،وأن تُعدّ مصیبة هذا الیوم مهمّة للغایة،وأن یسعی المؤمنون من أجل إحیاء هذه الذکری؛ </w:t>
      </w:r>
      <w:r>
        <w:rPr>
          <w:rStyle w:val="FootnoteAnchor"/>
          <w:rtl w:val="true"/>
        </w:rPr>
        <w:footnoteReference w:id="781"/>
      </w:r>
      <w:r>
        <w:rPr>
          <w:rFonts w:ascii="IRNazanin" w:hAnsi="IRNazanin" w:eastAsia="IRNazanin"/>
          <w:color w:val="111111"/>
          <w:sz w:val="28"/>
          <w:sz w:val="28"/>
          <w:szCs w:val="28"/>
          <w:rtl w:val="true"/>
          <w:lang w:bidi="fa-IR"/>
        </w:rPr>
        <w:t xml:space="preserve">ولذلک </w:t>
      </w:r>
      <w:bookmarkStart w:id="591" w:name="pg14245_128633"/>
    </w:p>
    <w:p>
      <w:pPr>
        <w:pStyle w:val="BookText"/>
        <w:rPr/>
      </w:pPr>
      <w:bookmarkEnd w:id="591"/>
      <w:r>
        <w:rPr>
          <w:rFonts w:ascii="IRNazanin" w:hAnsi="IRNazanin" w:eastAsia="IRNazanin"/>
          <w:color w:val="111111"/>
          <w:sz w:val="28"/>
          <w:sz w:val="28"/>
          <w:szCs w:val="28"/>
          <w:rtl w:val="true"/>
          <w:lang w:bidi="fa-IR"/>
        </w:rPr>
        <w:t xml:space="preserve">کان یوصی المؤمنین أن یجلسوا للعزاء فی یوم عاشوراء،وأن یزوروا مرقد سیّد الشهداء إن أمکنهم ذلک </w:t>
      </w:r>
      <w:r>
        <w:rPr>
          <w:rStyle w:val="FootnoteAnchor"/>
          <w:rtl w:val="true"/>
        </w:rPr>
        <w:footnoteReference w:id="7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المزار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،ویرتدوا ملابس العزاء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 یصوّروا فی أذهانهم حادثة کربلاء الألیمة والمدهشة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 یتذکّروا ذلک الیوم ویقیموا العزاء حتّی وإن کانوا لوحدهم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 یمسکوا عن اللذائذ وتناول الأطعمة اللّذیذة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أولیس کلّ هذا یفوق حدّ التذکیر بقصّة مؤلمة وحزینة؟إنّ عاشوراء تعنی فی سیرة الأئمّة علیهم السّلام الاضطلاع بمسؤولیّة ثقافة بأکملها،فحادثة عاشوراء تمثّل مدرسة،لا مجرّد حادثة مثیرة للأحزان والأسف وما إلی ذلک</w:t>
      </w:r>
      <w:r>
        <w:rPr>
          <w:rFonts w:eastAsia="IRNazanin" w:cs="IRNazanin"/>
          <w:color w:val="111111"/>
          <w:sz w:val="28"/>
          <w:szCs w:val="28"/>
          <w:rtl w:val="true"/>
          <w:lang w:bidi="fa-IR"/>
        </w:rPr>
        <w:t>.</w:t>
      </w:r>
    </w:p>
    <w:p>
      <w:pPr>
        <w:pStyle w:val="Heading6"/>
        <w:numPr>
          <w:ilvl w:val="5"/>
          <w:numId w:val="1"/>
        </w:numPr>
        <w:rPr/>
      </w:pPr>
      <w:bookmarkStart w:id="592" w:name="__RefHeading___Toc5890613_3381743652"/>
      <w:bookmarkStart w:id="593" w:name="_Toc216"/>
      <w:bookmarkEnd w:id="592"/>
      <w:r>
        <w:rPr>
          <w:rtl w:val="true"/>
        </w:rPr>
        <w:t>ثالثاً</w:t>
      </w:r>
      <w:r>
        <w:rPr>
          <w:rtl w:val="true"/>
        </w:rPr>
        <w:t>:</w:t>
      </w:r>
      <w:r>
        <w:rPr>
          <w:rtl w:val="true"/>
        </w:rPr>
        <w:t>عهد الإمام الکاظم والإمام الرضا علیهما السّلام و توسیع مراسم العزاء</w:t>
      </w:r>
      <w:bookmarkEnd w:id="593"/>
    </w:p>
    <w:p>
      <w:pPr>
        <w:pStyle w:val="BookText"/>
        <w:rPr/>
      </w:pPr>
      <w:r>
        <w:rPr>
          <w:rFonts w:ascii="IRNazanin" w:hAnsi="IRNazanin" w:eastAsia="IRNazanin"/>
          <w:color w:val="111111"/>
          <w:sz w:val="28"/>
          <w:sz w:val="28"/>
          <w:szCs w:val="28"/>
          <w:rtl w:val="true"/>
          <w:lang w:bidi="fa-IR"/>
        </w:rPr>
        <w:t>یعدّ عهد الإمام الکاظم علیه السّلام من العهود التی تستحقّ الاهتمام والتأمّل الکبیرین من الناحیتین السیاسیّة والثقافیّة،وفی الحقیقة فإنّ عهد الإمام الکاظم علیه السّلام هو عهد وقف فیه الشیعة علی أعتاب نهضة شاملة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فإنّ تعالیم الإمام الکاظم علیه السّلام من شأنها أن تثیر الوعی والیقظة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دعا الإمام علیه السّلام المجتمع الشیعی برمّته إلی مواجهة الباطل ومحاربته وذمّ عدم المبالاة بذلک، </w:t>
      </w:r>
      <w:r>
        <w:rPr>
          <w:rStyle w:val="FootnoteAnchor"/>
          <w:rtl w:val="true"/>
        </w:rPr>
        <w:footnoteReference w:id="783"/>
      </w:r>
      <w:r>
        <w:rPr>
          <w:rFonts w:ascii="IRNazanin" w:hAnsi="IRNazanin" w:eastAsia="IRNazanin"/>
          <w:color w:val="111111"/>
          <w:sz w:val="28"/>
          <w:sz w:val="28"/>
          <w:szCs w:val="28"/>
          <w:rtl w:val="true"/>
          <w:lang w:bidi="fa-IR"/>
        </w:rPr>
        <w:t xml:space="preserve">واعتبر حادثة عاشوراء من الناحیة العملیّة ثقافة مواجهة الباطل،وشجّع کسلفه </w:t>
      </w:r>
    </w:p>
    <w:p>
      <w:pPr>
        <w:pStyle w:val="BookText"/>
        <w:rPr/>
      </w:pPr>
      <w:r>
        <w:rPr>
          <w:rFonts w:ascii="IRNazanin" w:hAnsi="IRNazanin" w:eastAsia="IRNazanin"/>
          <w:color w:val="111111"/>
          <w:sz w:val="28"/>
          <w:sz w:val="28"/>
          <w:szCs w:val="28"/>
          <w:rtl w:val="true"/>
          <w:lang w:bidi="fa-IR"/>
        </w:rPr>
        <w:t>الصالح منشدی المراثی علی إنشادها</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والأهمّ من کلّ ذلک أنّ الإمام الکاظم علیه السّلام کان یجسّد حزنه منذ بدایة محرّم،وکان یواصله حتّی یوم عاشوراء،وبذلک فقد أسّس سنّة العزاء فی العشرة الاُولی من محرّم </w:t>
      </w:r>
      <w:r>
        <w:rPr>
          <w:rStyle w:val="FootnoteAnchor"/>
          <w:rtl w:val="true"/>
        </w:rPr>
        <w:footnoteReference w:id="785"/>
      </w:r>
      <w:r>
        <w:rPr>
          <w:rFonts w:ascii="IRNazanin" w:hAnsi="IRNazanin" w:eastAsia="IRNazanin"/>
          <w:color w:val="111111"/>
          <w:sz w:val="28"/>
          <w:sz w:val="28"/>
          <w:szCs w:val="28"/>
          <w:rtl w:val="true"/>
          <w:lang w:bidi="fa-IR"/>
        </w:rPr>
        <w:t>،وعلّم الشیعة فی الحقیقة أدب إقامة العزاء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أظهر الإمام علیه السّلام بهذا الاتّجاه أنّ علی المؤمنین أن یتهیّؤوا لاستقبال عاشوراء،وأن یهتمّوا بهذا الحدث المهمّ قبل حلول ذکراه بعدّة أیام،ویعیشوه وهم فی ذروة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الرضا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کانت له منزلة ومکانة سامیة من الناحیة السیاسیّة والثقافیّة،وأدّت مکانته الظاهریّة الرفیعة إلی نفوذ کلامه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 هذا الحدث الأهمیّة القصوی،ویبصّر الشیعة بأهمّیة محرّم وعشرته الاُولی،ویسعی من أجل الترویج لحادثة کربلاء من خلال بیان سیرة أبیه علیه السّلام</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وفضلاً عن ذلک،فقد کان یسعی من أجل أن یستغلّ الفرص المختلفة لإحیاء ذکری عاشوراء فی أذهان الناس وألسنتهم،فکان یجعل مع الملابس التی کان یهدیها للآخرین تربة قبر الإمام الحسین علیه السّلام </w:t>
      </w:r>
      <w:r>
        <w:rPr>
          <w:rStyle w:val="FootnoteAnchor"/>
          <w:rtl w:val="true"/>
        </w:rPr>
        <w:footnoteReference w:id="787"/>
      </w:r>
      <w:r>
        <w:rPr>
          <w:rFonts w:ascii="IRNazanin" w:hAnsi="IRNazanin" w:eastAsia="IRNazanin"/>
          <w:color w:val="111111"/>
          <w:sz w:val="28"/>
          <w:sz w:val="28"/>
          <w:szCs w:val="28"/>
          <w:rtl w:val="true"/>
          <w:lang w:bidi="fa-IR"/>
        </w:rPr>
        <w:t>،وإذا اهدیت له تربة شمّها وبکی</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ونضیف هنا أنّه خلال عهد هذین الإمامین العظیمین وللأسباب المذکورة،فإنّ النظام الحاکم ضاعف من ضغوطه علی المجتمع الشیعی وتضییق الخناق علیه،وضیّق الأجواء علی هذین الإمامین العظیمین وشدّد أجواء الرقابة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فإنّ من الطبیعی ألّا تکون تعالیم هذین الإمامین بسعة عهد الإمامین السابقین لهما؛ولکن یجب التأکید علی أنّ نظام </w:t>
      </w:r>
      <w:bookmarkStart w:id="594" w:name="pg14245_128635"/>
    </w:p>
    <w:p>
      <w:pPr>
        <w:pStyle w:val="BookText"/>
        <w:rPr/>
      </w:pPr>
      <w:bookmarkEnd w:id="594"/>
      <w:r>
        <w:rPr>
          <w:rFonts w:ascii="IRNazanin" w:hAnsi="IRNazanin" w:eastAsia="IRNazanin"/>
          <w:color w:val="111111"/>
          <w:sz w:val="28"/>
          <w:sz w:val="28"/>
          <w:szCs w:val="28"/>
          <w:rtl w:val="true"/>
          <w:lang w:bidi="fa-IR"/>
        </w:rPr>
        <w:t xml:space="preserve">الوکالة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مابعدها، سازمان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رضاجبّاری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کان تمّ تأسیسه فی عصر الأئمّة السابقین،کان قد اتّسع فی عهدهما وبأسالیب وأدوات خاصّة،فترک أثراً بالغاً فی نشر تعالیم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العزاء ونظراً لما کان یحظی به من أهمّیة فی تعالیم الأئمّة علیهم السّلام،یجب ألّا یکون فی منأی عنهم،إلّاأنّه وللأسف لم ینعکس ذلک بالشکل المطلوب فی المصادر التاریخیّة،کما حدث لحقائق صادقة کثیرة؛نظراً إلی محاربة الحکّام آنذاک لها</w:t>
      </w:r>
      <w:r>
        <w:rPr>
          <w:rFonts w:eastAsia="IRNazanin" w:cs="IRNazanin"/>
          <w:color w:val="111111"/>
          <w:sz w:val="28"/>
          <w:szCs w:val="28"/>
          <w:rtl w:val="true"/>
          <w:lang w:bidi="fa-IR"/>
        </w:rPr>
        <w:t>.</w:t>
      </w:r>
    </w:p>
    <w:p>
      <w:pPr>
        <w:pStyle w:val="Heading6"/>
        <w:numPr>
          <w:ilvl w:val="5"/>
          <w:numId w:val="1"/>
        </w:numPr>
        <w:rPr/>
      </w:pPr>
      <w:bookmarkStart w:id="595" w:name="__RefHeading___Toc5890615_3381743652"/>
      <w:bookmarkStart w:id="596" w:name="_Toc217"/>
      <w:bookmarkEnd w:id="595"/>
      <w:r>
        <w:rPr>
          <w:rtl w:val="true"/>
        </w:rPr>
        <w:t>نهایة عهد الإمامین الکاظم والرضا علیهما السّلام و اتّضاح الهیکلیة العامّة للعزاء</w:t>
      </w:r>
      <w:bookmarkEnd w:id="596"/>
    </w:p>
    <w:p>
      <w:pPr>
        <w:pStyle w:val="BookText"/>
        <w:rPr/>
      </w:pPr>
      <w:r>
        <w:rPr>
          <w:rFonts w:ascii="IRNazanin" w:hAnsi="IRNazanin" w:eastAsia="IRNazanin"/>
          <w:color w:val="111111"/>
          <w:sz w:val="28"/>
          <w:sz w:val="28"/>
          <w:szCs w:val="28"/>
          <w:rtl w:val="true"/>
          <w:lang w:bidi="fa-IR"/>
        </w:rPr>
        <w:t>ما ذکرناه حتّی الآن کان نظرة سریعة إلی سیرة الأئمّة علیهم السّلام فیما یتعلّق بثورة الإمام الحسین علیه السّلام علی مستوی الأقوال والأفعال والترغیب،ویمکن تقسیم ما ذُکر حتّی الآن تحت عنوانین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من أجل إبراز أهمّیة العزاء والحداد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یوم عاشوراء وإقامة العزاء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تعیین ملامح سیرة الأئمّة علیهم السّلام فی الاتّجاه الأوّل،کالتالی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علی الإمام علیه السّلام وتذکّر مصائبه هما نصرة للدین</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أدب تذکّر الإمام علیه السّلام </w:t>
      </w:r>
      <w:r>
        <w:rPr>
          <w:rStyle w:val="FootnoteAnchor"/>
          <w:rtl w:val="true"/>
        </w:rPr>
        <w:footnoteReference w:id="791"/>
      </w:r>
      <w:r>
        <w:rPr>
          <w:rFonts w:ascii="IRNazanin" w:hAnsi="IRNazanin" w:eastAsia="IRNazanin"/>
          <w:color w:val="111111"/>
          <w:sz w:val="28"/>
          <w:sz w:val="28"/>
          <w:szCs w:val="28"/>
          <w:rtl w:val="true"/>
          <w:lang w:bidi="fa-IR"/>
        </w:rPr>
        <w:t>وتذکّر الإمام والمصائب الجاریة علیه عند شرب الماء</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إقامة مجالس العزاء حتّی فی البیوت،وتنظیم برامج العزاء حتّی وإن کانت </w:t>
      </w:r>
    </w:p>
    <w:p>
      <w:pPr>
        <w:pStyle w:val="BookText"/>
        <w:rPr/>
      </w:pPr>
      <w:r>
        <w:rPr>
          <w:rFonts w:ascii="IRNazanin" w:hAnsi="IRNazanin" w:eastAsia="IRNazanin"/>
          <w:color w:val="111111"/>
          <w:sz w:val="28"/>
          <w:sz w:val="28"/>
          <w:szCs w:val="28"/>
          <w:rtl w:val="true"/>
          <w:lang w:bidi="fa-IR"/>
        </w:rPr>
        <w:t>بشکل فردی</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العزاء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الحثّ علی ذکر مصائبه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للبکاء علی مصائب أبی عبداللّه الحسین علیه السّلام قیمة وأجراً عظیمین؛ولذلک ینبغی عدم التهاون به وذرف الدموع علیه ولو دمعةً واحدة،بل إنّ التباکی أیضاً له أجره العظیم، </w:t>
      </w:r>
      <w:r>
        <w:rPr>
          <w:rStyle w:val="FootnoteAnchor"/>
          <w:rtl w:val="true"/>
        </w:rPr>
        <w:footnoteReference w:id="794"/>
      </w:r>
      <w:r>
        <w:rPr>
          <w:rFonts w:ascii="IRNazanin" w:hAnsi="IRNazanin" w:eastAsia="IRNazanin"/>
          <w:color w:val="111111"/>
          <w:sz w:val="28"/>
          <w:sz w:val="28"/>
          <w:szCs w:val="28"/>
          <w:rtl w:val="true"/>
          <w:lang w:bidi="fa-IR"/>
        </w:rPr>
        <w:t>فعلی المؤمنین البکاء والتباکی حین ذکر مصائبه وبعدها</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الشعراء أن یحاولوا استعراض مصائبه علیه السّلام وإبکاء المؤمنین، </w:t>
      </w:r>
      <w:r>
        <w:rPr>
          <w:rStyle w:val="FootnoteAnchor"/>
          <w:rtl w:val="true"/>
        </w:rPr>
        <w:footnoteReference w:id="796"/>
      </w:r>
      <w:r>
        <w:rPr>
          <w:rFonts w:ascii="IRNazanin" w:hAnsi="IRNazanin" w:eastAsia="IRNazanin"/>
          <w:color w:val="111111"/>
          <w:sz w:val="28"/>
          <w:sz w:val="28"/>
          <w:szCs w:val="28"/>
          <w:rtl w:val="true"/>
          <w:lang w:bidi="fa-IR"/>
        </w:rPr>
        <w:t>وعلیهم أن یبیّنوا أبعاد الحادثة ببیانهم ویخلّدوها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النساء المشارکة فی مجالس العزاء وأن یجزعن بالصراخ والعویل،فإنّ فی ذلک الأجر الاُخروی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یتبادل الحاضرون التعازی بأدبٍ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یمتزج الرثاء وإنشاد المراثی بالحزن وأن یکون مؤثّراً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یقیم المؤمنون مجلس عزاء أو حزن فعلیهم ان یبدؤوه بالبکاء علی أبی عبد اللّه الحسین علیه السّلام</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الحضور عند مرقد الإمام علیه السّلام وأصحابه الشهداء،وإقامة العزاء والبکاء بشکل مستمرّ</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کما یمکننا أن نبیّن سیرة الأئمّة علیهم السّلام فی العنوان الثانی والمتمثّل فی تکریم یوم عاشوراء، وإقامة العزاء وکیفیّة التعزیة فی هذا الیوم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بشهر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یوم عاشوراء من حین دخول شهر محرّم،ونشر الحزن والغمّ وإظهاره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بالعزاء والحزن والغمّ إلی ذروتها فی یوم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یکتسب یوم عاشوراء أهمّیة خاصّة نظراً إلی أنّه یذکّر بمصیبة آل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والبکاء عند قبر الإمام علیه السّلام،إن تیسّر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یوم عاشوراء بالسلام علی الإمام علیه السّلام ولعن قتلته،وأن یتواصل بالصلاة، والبکاء،وإقامة المآتم فی البیوت،وإظهار الجزع والبکاء والعویل بشکل جماعی،وأن یقترن ذلک بالحضور عند قبر الإمام علیه السّلام إن أمکن</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العزاء فی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التعطیل فی یوم عاشوراء</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إقامة المجالس فی البیوت والبکاء علی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استذکار یوم عاشوراء ومصائب الإمام علیه السّلام وإن کان بشکل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واقعة عاشوراء فی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الحری لبس ملابس الحزن کأصحاب العزاء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الامتناع عن أکل وشرب الأطعمة والأشربة،وعن اللذائذ الاُخری حتّی </w:t>
      </w:r>
      <w:bookmarkStart w:id="597" w:name="pg14245_128638"/>
    </w:p>
    <w:p>
      <w:pPr>
        <w:pStyle w:val="BookText"/>
        <w:rPr/>
      </w:pPr>
      <w:bookmarkEnd w:id="597"/>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w:t>
      </w:r>
    </w:p>
    <w:p>
      <w:pPr>
        <w:pStyle w:val="Heading6"/>
        <w:numPr>
          <w:ilvl w:val="5"/>
          <w:numId w:val="1"/>
        </w:numPr>
        <w:rPr/>
      </w:pPr>
      <w:bookmarkStart w:id="598" w:name="__RefHeading___Toc5890617_3381743652"/>
      <w:bookmarkStart w:id="599" w:name="_Toc218"/>
      <w:bookmarkEnd w:id="598"/>
      <w:r>
        <w:rPr>
          <w:rtl w:val="true"/>
        </w:rPr>
        <w:t>ملاحظة</w:t>
      </w:r>
      <w:bookmarkEnd w:id="599"/>
    </w:p>
    <w:p>
      <w:pPr>
        <w:pStyle w:val="BookText"/>
        <w:rPr/>
      </w:pPr>
      <w:r>
        <w:rPr>
          <w:rFonts w:ascii="IRNazanin" w:hAnsi="IRNazanin" w:eastAsia="IRNazanin"/>
          <w:color w:val="111111"/>
          <w:sz w:val="28"/>
          <w:sz w:val="28"/>
          <w:szCs w:val="28"/>
          <w:rtl w:val="true"/>
          <w:lang w:bidi="fa-IR"/>
        </w:rPr>
        <w:t>ذکرنا فیما سبق أنّ من غیر المستبعد أن تکون مراسم العزاء الاُولی وحتّی ثورة المختار وانتقامه من قتلة سیّد الشهداء،کانت متأثّرة بالثقافة الاجتماعیّة العربیّة،مع تشذیب وتهذیب تلک الثقافة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ونضیف هنا قائلین إنّ هذا الموقف لو کان متجانساً بنسبة ضئیلة مع تلک الثقافة،لکانت أبعاده مختلفة إلی حدّ کبیر حتّی من الناحیة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اختَضَبَت مِنّا امرَأَةٌ ولَا ادَّهَنَت ولَا اکتَحَلَت ولا رَجَّلَت حَتّی أتانا رَأسُ عُبَیدِ اللّهِ بنِ زِیادٍ،وما زِلنا فی عَبرَةٍ بَعدَهُ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الثقافة العربیّة کان الانتقام من القاتل یمثّل نهایة مراسم العزاء عندهم،بخلافه فی حادثة عاشوراء حیث لم ینته العزاء علی سیّد الشهداء وأصحابه المیامین بالانتقام من قتلتهم؛وذلک أنّ شهادة الإمام الحسین علیه السّلام تتمتّع وفق هذه النظرة بخصوصیّة مهمّة،وهی امتزاجها بأبعاد الدین واستهداف إحیاء الثقافة الدینیّة،ولذلک فقد کانوا یعتبرون إحیاء ذکر هذه الحادثة واجباً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ندرک هذه الحقیقة من سیرة الأئمّة علیهم السّلام بالإضافة إلی هذه الروایة فقد سعی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سبق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ترسیخ اسس مراسم العزاء علی سیّد الشهداء،ووضعوها فی معرض الأجیال باعتبارها شعائر عظیمة</w:t>
      </w:r>
      <w:r>
        <w:rPr>
          <w:rFonts w:eastAsia="IRNazanin" w:cs="IRNazanin"/>
          <w:color w:val="111111"/>
          <w:sz w:val="28"/>
          <w:szCs w:val="28"/>
          <w:rtl w:val="true"/>
          <w:lang w:bidi="fa-IR"/>
        </w:rPr>
        <w:t>.</w:t>
      </w:r>
    </w:p>
    <w:p>
      <w:pPr>
        <w:pStyle w:val="Heading6"/>
        <w:numPr>
          <w:ilvl w:val="5"/>
          <w:numId w:val="1"/>
        </w:numPr>
        <w:rPr/>
      </w:pPr>
      <w:bookmarkStart w:id="600" w:name="__RefHeading___Toc5890619_3381743652"/>
      <w:bookmarkStart w:id="601" w:name="_Toc219"/>
      <w:bookmarkEnd w:id="600"/>
      <w:r>
        <w:rPr>
          <w:rtl w:val="true"/>
        </w:rPr>
        <w:t xml:space="preserve">المرحلة الثالثة </w:t>
      </w:r>
      <w:r>
        <w:rPr>
          <w:rtl w:val="true"/>
        </w:rPr>
        <w:t>(</w:t>
      </w:r>
      <w:r>
        <w:rPr>
          <w:rtl w:val="true"/>
        </w:rPr>
        <w:t>مراسم العزاء إلی ما قبل اکتسابها الطابع الرسمی فی أواسط القرن الرابع الهجری</w:t>
      </w:r>
      <w:r>
        <w:rPr>
          <w:rtl w:val="true"/>
        </w:rPr>
        <w:t>)</w:t>
      </w:r>
      <w:bookmarkEnd w:id="6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الإمام الجواد علیه السّلام الإمامة فی طفولته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انتهی جهاز الحکم العبّاسی الظالم من خلال تجربته مع خلفیّات مواقف الأئمّة علیهم السّلام وماضیهم،إلی أن یواصل مراقبة الأئمّة علیهم السّلام،وکان قد صعّد هذه المراقبة من خلال دعوة الإمام الرضا علیه السّلام إلی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 هو الآن یکرّس کلّ جهوده من أجل أن یفصم عری الأواصر الفکریّة والإرشادیّة للشیعة عن </w:t>
      </w:r>
    </w:p>
    <w:p>
      <w:pPr>
        <w:pStyle w:val="BookText"/>
        <w:rPr/>
      </w:pPr>
      <w:r>
        <w:rPr>
          <w:rFonts w:ascii="IRNazanin" w:hAnsi="IRNazanin" w:eastAsia="IRNazanin"/>
          <w:color w:val="111111"/>
          <w:sz w:val="28"/>
          <w:sz w:val="28"/>
          <w:szCs w:val="28"/>
          <w:rtl w:val="true"/>
          <w:lang w:bidi="fa-IR"/>
        </w:rPr>
        <w:t>مرکز السعی والنشاط والحرکة؛أی‌الإمام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ذلک فقد اهتمّ الأئمّة علیهم السّلام بنظام الوکالة الذی تمّ تأسیسه فی عهد الإمام الباقر والإمام الصادق علیهما السّلام،فوسّعوا نطاقها،بحیث کانوا ینقلون إلی الشیعة ما یرونه واجباً وأساسیّاً فی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الشیعة أیضاً قد عملوا علی تنظیم صفوفهم استناداً إلی هذه التعالیم،وکانوا یرسّخون علاقتهم مع العلماء والمفکّرین الذین کانوا قد تخرّجوا من مدرسة الأئمّة علیهم السّلام ویواصلون حیاتهم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وهکذا،فقد کان ارتباط الشیعة فی الغالب مع العلماء؛نظراً إلی أوضاع المجتمع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الأئمّة علیهم السّلام کانوا تحت المراقبة الشدیدة والحصار،ولهذا فإنّ ارتباطهم بالشیعة کان ضعیفاً،وعلی هذا فمن الواضح أنّ التاریخ سوف لا یستعرض من أقوالهم وسیرتهم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العزاء فی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فی عهد المتوکّل،حیث بلغ الاختناق العامّ ذروته وخاصّة فیما یتعلّق بالذهاب إلی کربلاء وزیارة المرقد الطاهر لسیّد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ذلک،ونظراً إلی التربیة التی کان الشیعة قد تلقّوها فی هذا المجال علی ید الأئمّة علیهم السّلام،فقد أبرزوا اهتماماً بالعزاء علی أبی عبد اللّه الحسین علیه السّلام بشکلٍ جدّی ومارسوه فی بیوتهم وأوساطهم،کما کان یقام فی عهد الإمامین الباقر والصادق علیهما السّلام،إلّاأنّ تکتّم الشیعة من جهة،والتعتیم الإعلامی للحکومة من جهة اخری،حالا دون انعکاس هذه المراسم فی المصادر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وکما سبقت الإشارة،فإنّ التضییق علی الشیعة،والمشاکل والعراقیل التی وضعت أمامهم فی زیارة قبر الإمام الحسین علیه السّلام وإقامة العزاء علیه فی عصر المتوکّل،کلّ ذلک کان قد بلغ ذروته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لمّا تولّی المنتصر العباسی زمام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من الشیعة أن یواصلوا زیارة کربلاء کالسابق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من جهةٍ اخری بإعادة بناء مرقد</w:t>
      </w:r>
    </w:p>
    <w:p>
      <w:pPr>
        <w:pStyle w:val="BookText"/>
        <w:rPr/>
      </w:pPr>
      <w:r>
        <w:rPr>
          <w:rFonts w:ascii="IRNazanin" w:hAnsi="IRNazanin" w:eastAsia="IRNazanin"/>
          <w:color w:val="111111"/>
          <w:sz w:val="28"/>
          <w:sz w:val="28"/>
          <w:szCs w:val="28"/>
          <w:rtl w:val="true"/>
          <w:lang w:bidi="fa-IR"/>
        </w:rPr>
        <w:t xml:space="preserve">الإمام علیه السّلام،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فی النهایة اضطهاد الشیعة وإلحاق الأذی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وبعد ذلک یبدو أنّ هناک اضطهاداً وضغوطاً ما کانت تمارس ضدّ الشیعة بعض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سیطرة الحنابلة علی بغداد قبل تولّی البویهیّین لزمام الحکم</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وأمّا بقیة الخلفاء العباسیّین فلم یکونوا مثل المتوکّل أبداً،فلم یسبّبوا مضایقات کثیرة لزوّار مرقد الإمام الحسین علیه السّلام،حیث کان الشیعة یتوجّهون لزیارة کربلاء فی یوم عاشوراء وعرفة والنصف من شعبان ویقیمون العزاء عند قبر الإمام علیه السّلام،حتّی صار قبر الإمام علیه السّلام شیئاً فشیئاً مکاناً دائمیّاً لإقامة العزاء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الغیبة الصغری أیضاً وصلتنا وثائق تاریخیّة تدلّ علی إقامة العزاء والرثاء عند قبر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ذلک روایة ابن الأثیر بشأن الحوادث الأخیرة لحدود العام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ق،حیث تدلّ علی حضور الشیعة عند مرقد الإمام علیه السّلام وما حدث لأحد الیمنیّین الشیعة خلال تلک الحوادث</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کما ذکر القاضی أبو علیّ 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الأصدق </w:t>
      </w:r>
    </w:p>
    <w:p>
      <w:pPr>
        <w:pStyle w:val="BookText"/>
        <w:rPr/>
      </w:pPr>
      <w:r>
        <w:rPr>
          <w:rFonts w:ascii="IRNazanin" w:hAnsi="IRNazanin" w:eastAsia="IRNazanin"/>
          <w:color w:val="111111"/>
          <w:sz w:val="28"/>
          <w:sz w:val="28"/>
          <w:szCs w:val="28"/>
          <w:rtl w:val="true"/>
          <w:lang w:bidi="fa-IR"/>
        </w:rPr>
        <w:t>کان منشغلاً بالنوح علی الإمام علیه السّلام أیّام تسلّط الحنابلة علی بغداد،وکان الراوی یسعی للتعرّف علیه والالتقاء به من أجل التوصیة بالرثاء،فرآه فی لیلة النصف من شعبان حیث کان الشیعة متواجدین عند قبر سیّد الشهداء مقتحمین جمیع المخاطر،وهو یمضی لیله فی تلک الأجواء بالنیاحة فیما کان الناس یبکون معه</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نشوار المحاضرة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أواخر عهد الغیبة الصغری أصدر البربهاری </w:t>
      </w:r>
      <w:r>
        <w:rPr>
          <w:rStyle w:val="FootnoteAnchor"/>
          <w:rtl w:val="true"/>
        </w:rPr>
        <w:footnoteReference w:id="807"/>
      </w:r>
      <w:r>
        <w:rPr>
          <w:rFonts w:ascii="IRNazanin" w:hAnsi="IRNazanin" w:eastAsia="IRNazanin"/>
          <w:color w:val="111111"/>
          <w:sz w:val="28"/>
          <w:sz w:val="28"/>
          <w:szCs w:val="28"/>
          <w:rtl w:val="true"/>
          <w:lang w:bidi="fa-IR"/>
        </w:rPr>
        <w:t xml:space="preserve">إمام الحنابلة فی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تنشد المراثی علی الإمام الحسین علیه السّلام سرّاً فی بیوت الشیعة</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وتحدّث ابن حجر أیضاً فی لسان المیزان عن شاعر شیعیّ رثی الإمام علیه السّلام عام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حتّی ظهر یوم عاشوراء،وبکی الناس معه</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هذه الروایات قلیلة،ولکنّنا یمکن أن نستنتج آخذین بنظر الاعتبار التعتیم الإعلامی للنظام الحاکم،أنّ کلّ ذلک یدلّ علی إقامة الشیعة مراسم العزاء والبکاء والنیاحة، </w:t>
      </w:r>
      <w:bookmarkStart w:id="602" w:name="pg14245_128642"/>
    </w:p>
    <w:p>
      <w:pPr>
        <w:pStyle w:val="BookText"/>
        <w:rPr/>
      </w:pPr>
      <w:bookmarkEnd w:id="602"/>
      <w:r>
        <w:rPr>
          <w:rFonts w:ascii="IRNazanin" w:hAnsi="IRNazanin" w:eastAsia="IRNazanin"/>
          <w:color w:val="111111"/>
          <w:sz w:val="28"/>
          <w:sz w:val="28"/>
          <w:szCs w:val="28"/>
          <w:rtl w:val="true"/>
          <w:lang w:bidi="fa-IR"/>
        </w:rPr>
        <w:t>حیث کانوا یسعون قدر إمکانهم من أجل أن لا یطوی النسیان 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مصر أیضاً کان الناس فی عهد حکومتی الإخشید وکافور غیر الشیعیتین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،یتجمّعون عند قبری السیّدتین امّ کلثوم ونفیسة،ویقیمون العزاء،حتّی أنّ حکومة کافور کانت قد بثّت الشرطة فی الصحراء لمنع إقامته</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زولاق فی کتاب سیرة المعزّ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عاشوراء من سنة ثلاث وستّین وثلاثمئة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خلق من الشیعة وأشیاعهم إلی المشهدین قبر کلثوم ونفیسة ومعهم جماعة من فرسان المغاربة ورجالتهم بالنیاحة والبکاء علی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مصر لا تخلو منهم فی أیّام الإخشیدیة والکافوریة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وکافور من موالی محمّد الإخشید،کان قد اشتراه وأعتقه،ثمّ جعله وزیراً،ثمّ تولّی حکومة مصر وسوریا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عاشوراء عند قبر کلثوم وقبر نفیسة،وکان السودان وکافور یتعصّبون علی الشیعة وتتعلّق السودان فی الطرقات بالناس ویقولون للرجل من خالک؟فإن قال معاویة أکرموه،وإن سکت لقی المکروه واُخذت ثیابه وما معه،حتّی کان کافور قد وکّل بالصحراء ومنع الناس من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هذه الروایات القلیلة تیسّر للمؤرّخین روایتها بعد عهد اکتساب مراسم العزاء الطابع الرسمی فی بغداد ومصر؛ذلک لأنّ الدول الشیعیّة کانت قد اقیمت،والمؤسّسات الرسمیّة قد اوجدت،فاضطرّ المؤرّخون إلی أن یرووا ماکان یحدث،ومن جملتها مراسم العزاء والحداد وغیرها</w:t>
      </w:r>
      <w:r>
        <w:rPr>
          <w:rFonts w:eastAsia="IRNazanin" w:cs="IRNazanin"/>
          <w:color w:val="111111"/>
          <w:sz w:val="28"/>
          <w:szCs w:val="28"/>
          <w:rtl w:val="true"/>
          <w:lang w:bidi="fa-IR"/>
        </w:rPr>
        <w:t>.</w:t>
      </w:r>
    </w:p>
    <w:p>
      <w:pPr>
        <w:pStyle w:val="Heading6"/>
        <w:numPr>
          <w:ilvl w:val="5"/>
          <w:numId w:val="1"/>
        </w:numPr>
        <w:rPr/>
      </w:pPr>
      <w:bookmarkStart w:id="603" w:name="__RefHeading___Toc5890621_3381743652"/>
      <w:bookmarkStart w:id="604" w:name="_Toc220"/>
      <w:bookmarkEnd w:id="603"/>
      <w:r>
        <w:rPr>
          <w:rtl w:val="true"/>
        </w:rPr>
        <w:t xml:space="preserve">المرحلة الرابعة </w:t>
      </w:r>
      <w:r>
        <w:rPr>
          <w:rtl w:val="true"/>
        </w:rPr>
        <w:t>(</w:t>
      </w:r>
      <w:r>
        <w:rPr>
          <w:rtl w:val="true"/>
        </w:rPr>
        <w:t>اکتساب مراسم العزاء فی محرّم الطابع الرسمی فی القرنین الرابع والخامس الهجریّین</w:t>
      </w:r>
      <w:r>
        <w:rPr>
          <w:rtl w:val="true"/>
        </w:rPr>
        <w:t>)</w:t>
      </w:r>
      <w:bookmarkEnd w:id="60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بدایة القرن الرابع الهجری تأسّست دولة البویهیّین </w:t>
      </w:r>
      <w:r>
        <w:rPr>
          <w:rStyle w:val="FootnoteAnchor"/>
          <w:rtl w:val="true"/>
        </w:rPr>
        <w:footnoteReference w:id="811"/>
      </w:r>
      <w:r>
        <w:rPr>
          <w:rFonts w:ascii="IRNazanin" w:hAnsi="IRNazanin" w:eastAsia="IRNazanin"/>
          <w:color w:val="111111"/>
          <w:sz w:val="28"/>
          <w:sz w:val="28"/>
          <w:szCs w:val="28"/>
          <w:rtl w:val="true"/>
          <w:lang w:bidi="fa-IR"/>
        </w:rPr>
        <w:t xml:space="preserve">فی إیران،ودولة الفاطمیّین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فی شمال أفریقیا،واتّسع نطاقهما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النصف الثانی من القرن الرابع کانت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مناطقها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ووسط العراق،تحت سیطرة البویهیین،کما کان الشمال الشرقی من أفریقیا والشام وفلسطین تحت سیطرة الفاطمیین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ق،دعا معزّ الدولة الدیلمی حاکم بغداد البویهیّ الناسَ إلی إقامة العزاء فی یوم عاشوراء وفی الطرقات </w:t>
      </w:r>
      <w:r>
        <w:rPr>
          <w:rStyle w:val="FootnoteAnchor"/>
          <w:rtl w:val="true"/>
        </w:rPr>
        <w:footnoteReference w:id="813"/>
      </w:r>
      <w:r>
        <w:rPr>
          <w:rFonts w:ascii="IRNazanin" w:hAnsi="IRNazanin" w:eastAsia="IRNazanin"/>
          <w:color w:val="111111"/>
          <w:sz w:val="28"/>
          <w:sz w:val="28"/>
          <w:szCs w:val="28"/>
          <w:rtl w:val="true"/>
          <w:lang w:bidi="fa-IR"/>
        </w:rPr>
        <w:t>وبذلک اکتسب العزاء الطابع 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الفاطمیّون فی مصر بالعمل نفسه بعد عقد من الزمن</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إلی هاتین الدولتین اللتین کانتا تسیطران علی أرجاء واسعة من العالم الإسلامی،اهتمّت دول اخری ذات میول شیعیّة بهذا الموضوع،ورغم أنّنا لا نمتلک نصوصاً صریحة فی هذا المجال إلّاأنّ هناک أشخاصاً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الریحان البیرونی </w:t>
      </w:r>
      <w:r>
        <w:rPr>
          <w:rStyle w:val="FootnoteAnchor"/>
          <w:rtl w:val="true"/>
        </w:rPr>
        <w:footnoteReference w:id="815"/>
      </w:r>
      <w:bookmarkStart w:id="605" w:name="pg14245_128644"/>
    </w:p>
    <w:p>
      <w:pPr>
        <w:pStyle w:val="BookText"/>
        <w:rPr/>
      </w:pPr>
      <w:bookmarkEnd w:id="605"/>
      <w:r>
        <w:rPr>
          <w:rFonts w:ascii="IRNazanin" w:hAnsi="IRNazanin" w:eastAsia="IRNazanin"/>
          <w:color w:val="111111"/>
          <w:sz w:val="28"/>
          <w:sz w:val="28"/>
          <w:szCs w:val="28"/>
          <w:rtl w:val="true"/>
          <w:lang w:bidi="fa-IR"/>
        </w:rPr>
        <w:t xml:space="preserve">وعبدالجبّار المعتزلی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وملوک الأرض منذ نحو مئة سنة من الدیلم وبنی حمدان‌ومَن بالبحرین وعمران فی البطیحة ومَن بالیمن والشام وآذربایجان،وکلّ هؤلاء الملوک أصحاب الإمامة ومشیعة وفی الأرض کلّها،ودولة بنی العبّاس لم یبق منها إلّااسمها فی بعض المواضع والموضع الذی فیه سلطانهم وملکهم وعزهم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الزمان منهم مثل أبی جبلة إبراهیم بن عنسان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عبداللّه محمّدبن النعمان،فهؤلاء بمصر وبالرملة وبصور وبعکّا وبعسقلان وبدمشق وببغداد وبجبل البسماق،وکلّ هؤلاء یدّعون التشیّع ومحبّة رسول اللّه وأهل بیته،فیبکون علی فاطمة وعلی ابنها المحسن الذی زعموا أنّ عمر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ویقیمون المنشدین والمناحات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دلائل النبوّة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للقاضی عبدالجبّار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خلال روایات العزاء فی المناطق المذکورة علی فاطمة سلام اللّه علیها یمکن أن نستنبط رواج العزاء بالأشکال المذکورة،أی‌النیاحة وإنشاد المراثی والبکاء علی حادثة عاشوراء الألیمة أیضاً من باب الأولویّة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أشاروا إلی ظاهرة إقامة مراسم العزاء فی مدن العالم الإسلامی الکبری فی ظلّ الدول الشیعیّة فی القرنین الرابع والخامس</w:t>
      </w:r>
      <w:r>
        <w:rPr>
          <w:rFonts w:eastAsia="IRNazanin" w:cs="IRNazanin"/>
          <w:color w:val="111111"/>
          <w:sz w:val="28"/>
          <w:szCs w:val="28"/>
          <w:rtl w:val="true"/>
          <w:lang w:bidi="fa-IR"/>
        </w:rPr>
        <w:t>.</w:t>
      </w:r>
    </w:p>
    <w:p>
      <w:pPr>
        <w:pStyle w:val="Heading6"/>
        <w:numPr>
          <w:ilvl w:val="5"/>
          <w:numId w:val="1"/>
        </w:numPr>
        <w:rPr/>
      </w:pPr>
      <w:bookmarkStart w:id="606" w:name="__RefHeading___Toc5890623_3381743652"/>
      <w:bookmarkStart w:id="607" w:name="_Toc221"/>
      <w:bookmarkEnd w:id="606"/>
      <w:r>
        <w:rPr>
          <w:rtl w:val="true"/>
        </w:rPr>
        <w:t>مراسم العزاء فی بغداد</w:t>
      </w:r>
      <w:bookmarkEnd w:id="607"/>
    </w:p>
    <w:p>
      <w:pPr>
        <w:pStyle w:val="BookText"/>
        <w:rPr/>
      </w:pPr>
      <w:r>
        <w:rPr>
          <w:rFonts w:ascii="IRNazanin" w:hAnsi="IRNazanin" w:eastAsia="IRNazanin"/>
          <w:color w:val="111111"/>
          <w:sz w:val="28"/>
          <w:sz w:val="28"/>
          <w:szCs w:val="28"/>
          <w:rtl w:val="true"/>
          <w:lang w:bidi="fa-IR"/>
        </w:rPr>
        <w:t>بعد مرسوم معزّ الدولة،تحوّل العزاء فی بغداد إلی شعائر رسمیّة کانت تقام سنویّاً فی کلّ حارة وزقاق بحضور الشیعة</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وفی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أسرف الرافضة فی دولة بنی بویه فی حدود الأربعمئة وما حولها،فکانت الدبادب تُضرب ببغداد ونحوها من البلاد فی یوم عاشوراء،ویُذرّ الرماد والتبن فی الطرقات والأسواق،وتُعلّق المسوح علی الدکاکین،ویظهر الناس الحزن والبکاء،وکثیر منهم لا یشرب الماء لیلتئذ؛موافقة للحسین لأنّه قُتل عطشاناً،ثمّ تخرج النساء حاسرات عن وجههنّ ینحن ویلطمن وجوههنّ وصدورهنّ،حافیات فی الأسواق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المجتمع السنّی الساکن فی حاضرة الخلافة لم یکن یستسیغ هذه الظاهرة،ولذلک کانت تقع بعض المصادمات أحیاناً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ومع ضعف الدولة البویهیّة،ازدادت المعارضة وکثرت الصدامات،بحیث لم یکن بمقدور الدولة أحیاناً أن تفعل شیئاً من أجل إحلال الهدوء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العقد الأخیر من دولة البویهیّین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کانت تحکم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الدولة تطلب من الشیعة أحیاناً ألّا یخرجوا للعزاء فی یوم عاشوراء من أجل الحیلولة دون حدوث الاضطرابات وسفک الدماء،بل إنّهم کانوا أحیاناً یعطّلون مراسم العزاء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جاءت تفاصیل هذه النزاعات فی المصادر التاریخیّة ومن جملتها المنتظم لابن الجوزی،إلّاأنّ الشیعة واصلوا إقامة العزاء رغم کلّ المشاکل حتّی سقوط البویهیّین ومجیء الدولة السلجوقیّة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ق،وقد منع السلاجقة رفع أیّ شعار شیعی،بما فی ذلک إقامة مراسم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کلّ ذلک،فإنّ هناک روایة تدلّ علی أنّ شیعة بغداد أقاموا شعائر العزاء فی یوم عاشوراء من عام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إنّ کلّ ذلک یدلّ علی أنّ الشیعة کانوا یحافظون علی مسیرة العزاء فی عاشوراء،وإحیاء ذکری حادثة کربلاء بفضل التعالیم القیّمة لأئمّتهم،باعتبار هذه الحادثة حرکة فکریّة، ثوریّة ودینیّة،وکانوا یستغلّون کلّ فرصة من أجل إقامتها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الآن أن ندرج فی نهایة هذا الفصل،الکلام القیّم لمعلّم الاُمّة الشیخ المفید، العالم الشیعیّ الکبیر فی ذلک العصر،الذی له فضل کبیر علی الشیعة فی تدوین وترسیم </w:t>
      </w:r>
      <w:bookmarkStart w:id="608" w:name="pg14245_128646"/>
    </w:p>
    <w:p>
      <w:pPr>
        <w:pStyle w:val="BookText"/>
        <w:rPr/>
      </w:pPr>
      <w:bookmarkEnd w:id="608"/>
      <w:r>
        <w:rPr>
          <w:rFonts w:ascii="IRNazanin" w:hAnsi="IRNazanin" w:eastAsia="IRNazanin"/>
          <w:color w:val="111111"/>
          <w:sz w:val="28"/>
          <w:sz w:val="28"/>
          <w:szCs w:val="28"/>
          <w:rtl w:val="true"/>
          <w:lang w:bidi="fa-IR"/>
        </w:rPr>
        <w:t>المعتقدات الشیعیّة فی عصر الغیبة،حیث یقول حول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العاشر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سیّدنا أبو عبد اللّه الحسین‌بن علیّ علیه السّلام من سنة إحدی وستّین من الهجرة،وهو یوم یتجدّد فیه أحزان محمّد وآل محمّد وشیعتهم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وجاءت الروایة عن الصادقین علیهم السّلام باجتناب الملاذ فیه،وإقامة سنن المصائب،والإمساک عن الطعام والشراب إلی أن تزول الشمس،والتغذّی بعد ذلک بما یتغذّی به أصحاب أهل المصائب،کالألبان وما أشبهها دون الملذّ من الطعام والشراب </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09" w:name="__RefHeading___Toc5890625_3381743652"/>
      <w:bookmarkStart w:id="610" w:name="_Toc222"/>
      <w:bookmarkEnd w:id="609"/>
      <w:r>
        <w:rPr>
          <w:rtl w:val="true"/>
        </w:rPr>
        <w:t>العزاء فی مصر</w:t>
      </w:r>
      <w:bookmarkEnd w:id="6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استقرار الدولة الفاطمیّة کانت طائفة من الشیعة تقیم العزاء کما مرّ فی یوم عاشوراء عند قبری السیّدتین امّ کلثوم ونفیسة،وقد واصلوا هذه المسیرة بعد فترة داخل مدینة القاهرة وعند مشهد الحسین علیه السّلام،واکتسب العزاء فی ظلّ هذه الدولة الطابع الحکومی،وکان یقام مقترناً ببعض التشریفات، </w:t>
      </w:r>
      <w:r>
        <w:rPr>
          <w:rStyle w:val="FootnoteAnchor"/>
          <w:rtl w:val="true"/>
        </w:rPr>
        <w:footnoteReference w:id="819"/>
      </w:r>
      <w:r>
        <w:rPr>
          <w:rFonts w:ascii="IRNazanin" w:hAnsi="IRNazanin" w:eastAsia="IRNazanin"/>
          <w:color w:val="111111"/>
          <w:sz w:val="28"/>
          <w:sz w:val="28"/>
          <w:szCs w:val="28"/>
          <w:rtl w:val="true"/>
          <w:lang w:bidi="fa-IR"/>
        </w:rPr>
        <w:t xml:space="preserve">حیث ذُکرت کیفیّتها فی المصادر </w:t>
      </w:r>
    </w:p>
    <w:p>
      <w:pPr>
        <w:pStyle w:val="BookText"/>
        <w:rPr/>
      </w:pPr>
      <w:r>
        <w:rPr>
          <w:rFonts w:ascii="Amiri" w:hAnsi="Amiri" w:eastAsia="Amiri" w:cs="Amiri"/>
          <w:color w:val="111111"/>
          <w:sz w:val="28"/>
          <w:sz w:val="28"/>
          <w:szCs w:val="28"/>
          <w:rtl w:val="true"/>
          <w:lang w:bidi="ar-SA"/>
        </w:rPr>
        <w:t>التاریخیّة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وقد کانت مراسم العزاء تُعطّل فی ظلّ هذه الدولة لبعض الأسباب؛إلّاأنّها استمرّت حتّی سقوط الفاطمیّین</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إمساک الأیّوبیین لزمام الحکم والذین بذلوا جهوداً واسعة من أجل محو الثقافة الشیعیّة، </w:t>
      </w:r>
      <w:r>
        <w:rPr>
          <w:rStyle w:val="FootnoteAnchor"/>
          <w:rtl w:val="true"/>
        </w:rPr>
        <w:footnoteReference w:id="822"/>
      </w:r>
      <w:r>
        <w:rPr>
          <w:rFonts w:ascii="IRNazanin" w:hAnsi="IRNazanin" w:eastAsia="IRNazanin"/>
          <w:color w:val="111111"/>
          <w:sz w:val="28"/>
          <w:sz w:val="28"/>
          <w:szCs w:val="28"/>
          <w:rtl w:val="true"/>
          <w:lang w:bidi="fa-IR"/>
        </w:rPr>
        <w:t>کان من الطبیعیّ أن یحولوا دون إقامة شعائر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ذلک،فقد کان الشیعة فی المناطق البعیدة عن مرکز الحکومة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وحلب وشمال العراق یستغلّون کلّ فرصة من أجل إقامة شعائرهم؛ومن جملتها إقامة مجالس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سبیل المثال، </w:t>
      </w:r>
      <w:bookmarkStart w:id="611" w:name="pg14245_128648"/>
    </w:p>
    <w:p>
      <w:pPr>
        <w:pStyle w:val="BookText"/>
        <w:rPr/>
      </w:pPr>
      <w:bookmarkEnd w:id="611"/>
      <w:r>
        <w:rPr>
          <w:rFonts w:ascii="IRNazanin" w:hAnsi="IRNazanin" w:eastAsia="IRNazanin"/>
          <w:color w:val="111111"/>
          <w:sz w:val="28"/>
          <w:sz w:val="28"/>
          <w:szCs w:val="28"/>
          <w:rtl w:val="true"/>
          <w:lang w:bidi="fa-IR"/>
        </w:rPr>
        <w:t xml:space="preserve">فعندما هجم السلطان الأیّوبی علی تلک المنطقة من أجل القضاء علی حاکم حلب وطلب الحاکم من الناس المساعدة،اشترط الشیعة لحضورهم إظهار الشعائر،ومن جملتها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الجامع،فوافق الحاکم علی شرطهم</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نصّ هذا النقل التاریخی فی هامش الفصل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الهجری</w:t>
      </w:r>
      <w:r>
        <w:rPr>
          <w:rFonts w:eastAsia="IRNazanin" w:cs="IRNazanin"/>
          <w:color w:val="111111"/>
          <w:sz w:val="28"/>
          <w:szCs w:val="28"/>
          <w:rtl w:val="true"/>
          <w:lang w:bidi="fa-IR"/>
        </w:rPr>
        <w:t>).</w:t>
      </w:r>
    </w:p>
    <w:p>
      <w:pPr>
        <w:pStyle w:val="Heading6"/>
        <w:numPr>
          <w:ilvl w:val="5"/>
          <w:numId w:val="1"/>
        </w:numPr>
        <w:rPr/>
      </w:pPr>
      <w:bookmarkStart w:id="612" w:name="__RefHeading___Toc5890627_3381743652"/>
      <w:bookmarkStart w:id="613" w:name="_Toc223"/>
      <w:bookmarkEnd w:id="612"/>
      <w:r>
        <w:rPr>
          <w:rtl w:val="true"/>
        </w:rPr>
        <w:t xml:space="preserve">المرحلة الخامسة </w:t>
      </w:r>
      <w:r>
        <w:rPr>
          <w:rtl w:val="true"/>
        </w:rPr>
        <w:t>(</w:t>
      </w:r>
      <w:r>
        <w:rPr>
          <w:rtl w:val="true"/>
        </w:rPr>
        <w:t>إقامة العزاء فی القرن السادس حتّی التاسع الهجری</w:t>
      </w:r>
      <w:r>
        <w:rPr>
          <w:rtl w:val="true"/>
        </w:rPr>
        <w:t>)</w:t>
      </w:r>
      <w:bookmarkEnd w:id="613"/>
    </w:p>
    <w:p>
      <w:pPr>
        <w:pStyle w:val="Heading6"/>
        <w:numPr>
          <w:ilvl w:val="5"/>
          <w:numId w:val="1"/>
        </w:numPr>
        <w:rPr/>
      </w:pPr>
      <w:bookmarkStart w:id="614" w:name="__RefHeading___Toc5890629_3381743652"/>
      <w:bookmarkStart w:id="615" w:name="_Toc224"/>
      <w:bookmarkEnd w:id="614"/>
      <w:r>
        <w:rPr>
          <w:rtl w:val="true"/>
        </w:rPr>
        <w:t>القرن السادس</w:t>
      </w:r>
      <w:bookmarkEnd w:id="615"/>
    </w:p>
    <w:p>
      <w:pPr>
        <w:pStyle w:val="BookText"/>
        <w:rPr/>
      </w:pPr>
      <w:r>
        <w:rPr>
          <w:rFonts w:ascii="IRNazanin" w:hAnsi="IRNazanin" w:eastAsia="IRNazanin"/>
          <w:color w:val="111111"/>
          <w:sz w:val="28"/>
          <w:sz w:val="28"/>
          <w:szCs w:val="28"/>
          <w:rtl w:val="true"/>
          <w:lang w:bidi="fa-IR"/>
        </w:rPr>
        <w:t>بدأت المناطق الشیعیّة فی إیران والعراق القرن السادس الهجری باستمرار حکم السلاجقة، وفی هذا العهد کان الفاطمیّون الشیعة الإسماعیلیّون مایزالون یحکمون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مرور الزمن خفّف السلاجقة من ضغوطهم،وأظهر الشیعة مراسم العزاء فی عاشوراء تدریجیّاً بعد حصولهم علی حرّیة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الروایات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 ذکرناه حتّی الآن أو ما جاء بشکل متفرّق فی صفحات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الشیعة کانوا یقیمون العزاء علی الإمام الحسین علیه السّلام من أجل بیان عقائدهم وأفکارهم،وکذلک بهدف إبراز تلک الحادثة باعتبارها رمزاً للمواقف الشیعیّة،ولم یکفّوا أبداً عن إقامة ذلک العزاء،وکانوا یستغلّون أیّة فرصة لإقامته سرّاً وعلناً بشکل یتناسب مع نوع أنظمة الحکم،والحرّیات المتاحة لهم،أو الضغوط المفروضة علیهم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 روایة عبد الجلیل الرازی القزوینی فی کتاب النقض فی القرن السادس الهجری فی غایة الوضوح،فهو من جهة یجیب علی الشبهات،ویروی من جهة اخری إقامة أهل السنّة مراسم العزاء فی المناطق المختلفة کی یظهرها علی أنّها ظاهرة طبیعیّة إنسانیّة ودینیّة،کما یتحدّث عن مجالس العزاء لخطیبین معروفین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الغزنوی وقطب الدین مظفّر أمیر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عزاء الإمام الحسین علیه السّلام یتجدّد کلّ عام یوم عاشوراء فی بغداد مقترناً بالصراخ والعویل</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ونظراً إلی ما حکاه هذا الکتاب من انتشار مراسم العزاء الحسینی فی القرن السادس الهجری وسعتها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ارتأینا هنا ذکر خلاصة ما جاء فیه حول هذا الموضوع فی عدّة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شعائر العزاء فی یوم عاشوراء من کلّ سنة،وإظهار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أحداث کربلاء علی المنابر وتجدّد مصائب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لإظهار العزاء یلقی العلماء العمائم عن رؤوسهم،ویشقّ عامّة الناس جیوبهم،وتخمش النساء وجوههنّ ویبکین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التزم الوجهاء والعلماء الکبار من المذهبین الحنفی والشافعی،وعلماؤهما وفقهاؤهما، جیلاً بعد آخر،بسنّة إقامة العزاء علی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وللشافعی الذی یعدّ إمام الشافعیّین أشعار کثیرة فی رثاء الإمام الحسین علیه السّلام وشهداء کربلاء،حیث یقول فی مطلع إحدی مراثیه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أبکی الحسین وأرثی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جحجاحا من أهل بیت رسول اللّه مصباحا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قصیدة عزاء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تَأَوّبَ هَمّی والفؤاد کئیب وأرّق نَومی فالرقادُ غریب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ولکبار الشافعیّة والحنفیّة،مراثٍ کثیرة فی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الخواجه أبو نصر ماشادة أحد شخصیّات أهل السنّة فی إصفهان،یقیم سنویّاً فی یوم عاشوراء،مراسم العزاء علی الإمام الحسین علیه السّلام مقترنة بالأنین والصراخ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الخواجه علیّ الغزنوی الحنفیّ،یقیم هذه الشعائر بحفاوة بالغة فی دار الخلافة بغداد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مراسم العزاء علی الإمام الحسین علیه السّلام تقام سنویّاً فی یوم عاشوراء مقترنة بالعویل والنیاح،وکانت شعائر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مجد الدین المُذکّر الهمدانی یقیم مراسم عزاء مفعمة بالحماس فی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معسکر الأتراک السلاجقة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أنّها کانت قد أثارت دهشة أهل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نیسابور،کان أبو المعالی نجم الدین أبو القاسم البُزاری الذی کان حنفیّ المذهب یقیم فی یوم عاشوراء شعائر العزاء کاملة،وکان یلقی العمامة،وینثر التراب علی رأسه، وکان بکاؤه وصراخه یتجاوزان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مدینة الریّ التی کانت من أکبر مدن البلاد الإسلامیّة فی ذلک العصر،کان الشیخ أبو الفتوح النصر آبادی والخواجه محمود الحدادی الحنفیّان وآخرون یقیمون مراسم العزاء فی خان کوشک والمساجد الکبیرة علی الإمام الحسین علیه السّلام ویلعنون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اخری،کان الخواجه الإمام شرف الأئمّة أبو نصر الهسنجانی یذکر واقعة کربلاء بحضور ومساعدة الاُمراء الأتراک والوجهاء والحنفیّین المعروفین بشکل لا یستطیعه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الخواجه الإمام أبو منصور 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الشافعیّة ومن الطراز الأوّل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مراسم العزاء فیذکر أحداث کربلاء عندما کان قاطناً فی الریّ،وذلک فی یوم عاشوراء فی مسجد سرهنگ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القاضی عمدة الساوجی الحنفیّ المذهب الذی کان خطیباً معروفاً،حسر عن رأسه وشقّ ثیابه عند ذکر مصیبة أبی عبد اللّه الحسین علیه السّلام بنحوٍ لم یُرَ مثله،وذلک فی ساوة وفی المسجد الجامع طغرل وفی محضر عشرین ألف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الخواجه تاج شعری النیسابوری فی یوم عاشوراء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مجلس عزاء فخم بإذن القاضی فی الجامع العتیق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ذلک،فقد کان شهاب المشّاط یقیم مجلس العزاء بحضور نساء الاُمراء الأتراک،وکان یبدأه کلّ سنة مع حلول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یروی مقتل عثمان وعلیّ علیه السّلام فی </w:t>
      </w:r>
    </w:p>
    <w:p>
      <w:pPr>
        <w:pStyle w:val="BookText"/>
        <w:rPr/>
      </w:pPr>
      <w:r>
        <w:rPr>
          <w:rFonts w:ascii="IRNazanin" w:hAnsi="IRNazanin" w:eastAsia="IRNazanin"/>
          <w:color w:val="111111"/>
          <w:sz w:val="28"/>
          <w:sz w:val="28"/>
          <w:szCs w:val="28"/>
          <w:rtl w:val="true"/>
          <w:lang w:bidi="fa-IR"/>
        </w:rPr>
        <w:t>الأیّام الاُولی منه،ومقتل الإمام الحسین علیه السّلام فی یوم عاشوراء،وکان یذکرها بنحو کان یثیر مشاعر الحاضرین بشدّة،فکان الکثیر منهم یشقّون جیوبهم وینثرون التراب علی رؤوسهم ویحسر العلماء رؤوسهم،وکانت الحشود تطلق أصواتها بالنیاح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بعض الروایات الدالّة علی قراءة العلماء للمقتل وذکرهم للمصیبة فی المساجد، وإلقاء العلماء للعمائم عن رؤوسهم،ونیاح النساء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ما ذکرناه فإنّ إقامة العزاء علی الإمام الحسین لم تکن تختصّ بالشیعة، وإنّما کانت شائعة أیضاً بین الفرق الاُخری ومن بینها الشافعیّة والحنفیّة،وکان هذا العزاء یقام من قبل علماء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المنصور والأمیر العبّادی،والخواجه علی الغزنوی،وصدر الدین الخجندی،وأبی منصور ماشادة،ومجد الهمدانی،والخواجه أبی نصر الهسنجانی، والشیخ أبی الفضائل المشّاط،وأبی منصور الحضرة وقاضی ساوة،والخواجه أبی المعالی الجوینی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فقد وصلتنا روایات اخری تدلّ بشکل من الأشکال علی استمرار مسیرة رثاء الإمام الحسین علیه السّلام وإقامة العزاء علیه فی القرن السادس،وهی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الذهبی إقامة العزاء فی بغداد سنة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8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الرافضة مأتم عاشوراء وبالغوا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السعة والحماس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یصرّح الذهبی بأنّ المذهب الشیعی کان قد نشط وانتشر فی حوالی عام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وکان الناس قد طلبوا من رضیّ الدین الطالقانی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الشهیر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یلعن یزید علی المنبر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 علی ذلک ابن الجوزی الذی کان بدوره خطیباً ذائع الصیت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جاء فیها أنّ الناس طلبوا من سبط ابن الجوزی أن یقرأ المقتل، فاستجاب لهم،وبکی هو نفسه أثناء قراءته للمقتل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ذلک حدث فی زمان الملک الناصر</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سابقاً أنّ الشیعة اشترطوا لنصرة حاکم حلب أن یسمح لهم بإقامة الشعائر ومن جملتها إقامة العزاء علنیّاً</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ابن الجوزی فی حوادث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عن تحرّک جموع حاشدة انطلقت لزیارة مرقدی الإمام علیّ والإمام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التعبیر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المصادر التاریخیّة لذلک العصر،وهو دالّ علی الحرکة العلنیّة للشیعة من جهة،وعلی وجود الحرّیات النسبیّة من جهة اخری</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بیان أحداث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وقع الحدیث عن ذهاب الخلیفة العبّاسی المقتفی لأمر اللّه إلی کربلاء وزیارته المشهد الحسینی</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ابن حجر أنّ الواعظ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مأتم العزاء علی </w:t>
      </w:r>
      <w:bookmarkStart w:id="616" w:name="pg14245_128653"/>
    </w:p>
    <w:p>
      <w:pPr>
        <w:pStyle w:val="BookText"/>
        <w:rPr/>
      </w:pPr>
      <w:bookmarkEnd w:id="616"/>
      <w:r>
        <w:rPr>
          <w:rFonts w:ascii="IRNazanin" w:hAnsi="IRNazanin" w:eastAsia="IRNazanin"/>
          <w:color w:val="111111"/>
          <w:sz w:val="28"/>
          <w:sz w:val="28"/>
          <w:szCs w:val="28"/>
          <w:rtl w:val="true"/>
          <w:lang w:bidi="fa-IR"/>
        </w:rPr>
        <w:t xml:space="preserve">فاطمة علیها السّلام فی المدرسة النظامیّة ببغداد وأبکی الشیعة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خلاله یمکننا القول بإقامة العزاء علی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کان یمثّل ثقافة 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الدالّة علی أنّ دولة آل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ظهرت فی طبرستان بمیول شیعیّة واستمرّت حتّی نهایة هذا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عهد حکم السیّد بهاء الدین الحسن بن المهدیّ المامطیری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رسالة إلی حاکم الهند،الأمیر مهراج،تدلّ علی مدی نفوذ التشیّع وانتشاره وشموله لمناطق العراق والشام والحجاز وبلاد مکّة والمدینة ومدن خراسان والعراق وطبرستان وغیرها</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وممّا یجدر ذکره أنّ الشیعة کلّما قویت شوکتهم فی مکان، فإنّ إقامة العزاء علی الإمام الحسین علیه السّلام کانت تجری قدر الإمکان کشعیرة دینیّة بشکل طبیعی حتّی وإن کانت فی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فمن الطبیعی أن یکون الأمر کذلک فی هذه المناطق</w:t>
      </w:r>
      <w:r>
        <w:rPr>
          <w:rFonts w:eastAsia="IRNazanin" w:cs="IRNazanin"/>
          <w:color w:val="111111"/>
          <w:sz w:val="28"/>
          <w:szCs w:val="28"/>
          <w:rtl w:val="true"/>
          <w:lang w:bidi="fa-IR"/>
        </w:rPr>
        <w:t>.</w:t>
      </w:r>
    </w:p>
    <w:p>
      <w:pPr>
        <w:pStyle w:val="Heading6"/>
        <w:numPr>
          <w:ilvl w:val="5"/>
          <w:numId w:val="1"/>
        </w:numPr>
        <w:rPr/>
      </w:pPr>
      <w:bookmarkStart w:id="617" w:name="__RefHeading___Toc5890631_3381743652"/>
      <w:bookmarkStart w:id="618" w:name="_Toc225"/>
      <w:bookmarkEnd w:id="617"/>
      <w:r>
        <w:rPr>
          <w:rtl w:val="true"/>
        </w:rPr>
        <w:t>القرن السابع</w:t>
      </w:r>
      <w:bookmarkEnd w:id="618"/>
    </w:p>
    <w:p>
      <w:pPr>
        <w:pStyle w:val="BookText"/>
        <w:rPr/>
      </w:pPr>
      <w:r>
        <w:rPr>
          <w:rFonts w:ascii="IRNazanin" w:hAnsi="IRNazanin" w:eastAsia="IRNazanin"/>
          <w:color w:val="111111"/>
          <w:sz w:val="28"/>
          <w:sz w:val="28"/>
          <w:szCs w:val="28"/>
          <w:rtl w:val="true"/>
          <w:lang w:bidi="fa-IR"/>
        </w:rPr>
        <w:t>اقترن هذا القرن بقیام الدولة الخوارزمیّة فی شرق البلاد الإسلامیة وإحیاء الخلافة العبّاسیة من جدید،بعد أن لم یبق منها سوی الاسم فی عهد حکم البویهیّین والسلاجقة لبغداد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تفید الروایات الواصلة أنّ مراسم العزاء فی هذا القرن تماثل مراسم العزاء فی القرن السادس بل کانت أوسع منها أحیاناً،وتدلّ بعض الأخبار الواصلة من عقود النصف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المغول قد استولوا بعد علی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إقامة العزاء وقراءة المقتل فی عاصمة الخلافة العبّاسیة،فقد طلب المستعصم العبّاسی سنة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ق،من محتسب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عبدالرحمن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یمنع الناس من قراءة المقتل فی یوم عاشوراء؛ </w:t>
      </w:r>
    </w:p>
    <w:p>
      <w:pPr>
        <w:pStyle w:val="BookText"/>
        <w:rPr/>
      </w:pPr>
      <w:r>
        <w:rPr>
          <w:rFonts w:ascii="IRNazanin" w:hAnsi="IRNazanin" w:eastAsia="IRNazanin"/>
          <w:color w:val="111111"/>
          <w:sz w:val="28"/>
          <w:sz w:val="28"/>
          <w:szCs w:val="28"/>
          <w:rtl w:val="true"/>
          <w:lang w:bidi="fa-IR"/>
        </w:rPr>
        <w:t>ولکنّه أذن لهم فی قراءته إلی جوار مرقد الإمام الکاظم علیه السّلام</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الحوادث الجامعة والتجارب النافعة فی المئة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تقدّم الخلیفة إلی جمال الدین عبد الرحمن بن الجوزی المحتسب بمنع الناس من قراءة المقتل فی یوم عاشوراء،والإنشاد فی سائر المحال بجانبی بغداد سوی مشهد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 عماد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الواسع والکثیف للزائرین فی أیّام عزاء أمیرالمؤمنین وسیّد الشهداء علیهما السّلام عند ضریحیهما فی النجف وکربلاء</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کما أشار المولوی،الشاعر الشهیر فی القرن السابع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وجود العزاء العلنی فی مدینة حلب،حیث ذکر ضمن أبیات له 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یئن الشیعة وینوحون مجهشین بالبکاء فی یوم عاشوراء،لمصیبة کربلاء</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ویتحدّث العالم الشیعی الکبیر السیّد ابن طاووس عن إقامة العزاء فی العشرة الاُولی من محرّم ویدافع عنه</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بالإضافة إلی ذلک فإنّ توصیته بقراءة الملهوف فی یوم عاشوراء،تدلّ علی وجود ثقافة قراءة المقتل والعزاء فی عشرة محرّم فی عصر المؤلّف،أی‌القرن السابع</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فیجلس الإنسان فی العزاء لقراءة ما جری علی ذرّیة سیّد الأنبیاء صلوات اللّه جلّ جلاله علیه وعلیهم،وذکر المصائب التی تجدّدت بسفک دمائهم والإساءة إلیهم،ویقرأ کتابنا الذی سمّیناه بکتاب اللهوف علی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یجده قرأ ما نذکره هاهنا،فإنّنا حیث ذکرنا یوم عاشوراء ووظائفه من الأعمال والأقوال،فیحسن أن نذکر ما جری فیه من وصف الإقبال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والقتال،ونسمّیه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اللطیف فی التصنیف فی شرح السعادة بشهادة صاحب المقام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الرحیم،یقول علی بن موسی بن جعفر بن محمّد بن محمّد الطاووس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إنّنا نقرأ هذا المقتل علیک،ونرفع هذه المظلمة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619" w:name="pg14245_128655"/>
    </w:p>
    <w:p>
      <w:pPr>
        <w:pStyle w:val="BookText"/>
        <w:rPr/>
      </w:pPr>
      <w:bookmarkEnd w:id="619"/>
      <w:r>
        <w:rPr>
          <w:rFonts w:ascii="IRNazanin" w:hAnsi="IRNazanin" w:eastAsia="IRNazanin"/>
          <w:color w:val="111111"/>
          <w:sz w:val="28"/>
          <w:sz w:val="28"/>
          <w:szCs w:val="28"/>
          <w:rtl w:val="true"/>
          <w:lang w:bidi="fa-IR"/>
        </w:rPr>
        <w:t>وهذه الروایات؛ومن جملتها ما سبقت الإشارة إلیه،تدلّ علی أنّ إقامة العزاء کان قد تجاوز فی الثقافة الشیعیّة یوم عاشوراء وشمل العشرة الاُولی من شهر محرّم،وکان یقام دوماً وعلی مرّ الزمن وبشکل مستوعب،وبخلفیّة ثقافیّة ودینیّة،علی الرغم من أنّه کان یمرّ بمنعطفات کثیرة،إلّاأنّه کان یقام باعتباره سنّة قدیمة وشعیرة 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النصف الثانی من القرن السابع الهجری استولی المغول علی العراق بقیادة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 بعض العلماء من ذوی الحکمة دون القتل والنهب،وطلبوا من هولاکو أن یعطیهم الأمان ویحافظ علیهم فاستجاب لهم،وبذلک نجت شیعة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الحلّة والکوفة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الفتنة</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الحوادث الجامعة والتجارب النافعة فی المئة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أهل الحلّة والکوفة فإنّهم‌انتزحوا إلی البطائح بأولادهم وما قدروا علیه من أموالهم،وحضر أکابرهم من العلویین والفقهاء مع مجد الدین بن طاووس العلوی إلی حضرة السلطان وسألوه حقن دمائهم،فأجاب سؤالهم وعیّن لهم شحنة،فعادوا إلی بلادهم وأرسلوا إلی من فی البطائح من الناس یعرّفونهم ذلک،فحضروا بأهلهم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وبسقوط العبّاسیین حصل الشیعة علی بعض الحرّیات،ومن جهة اخری فقد تشیّع أحد خلفاء هولاکو وهو غازان خان فی العقود الأخیرة من هذا القرن وسعی فی إعمار کربلاء،وبطبیعة الحال فإنّه یفسح الأرضیّة لإعلان إقامة الشعائر</w:t>
      </w:r>
      <w:r>
        <w:rPr>
          <w:rFonts w:eastAsia="IRNazanin" w:cs="IRNazanin"/>
          <w:color w:val="111111"/>
          <w:sz w:val="28"/>
          <w:szCs w:val="28"/>
          <w:rtl w:val="true"/>
          <w:lang w:bidi="fa-IR"/>
        </w:rPr>
        <w:t>.</w:t>
      </w:r>
    </w:p>
    <w:p>
      <w:pPr>
        <w:pStyle w:val="Heading6"/>
        <w:numPr>
          <w:ilvl w:val="5"/>
          <w:numId w:val="1"/>
        </w:numPr>
        <w:rPr/>
      </w:pPr>
      <w:bookmarkStart w:id="620" w:name="__RefHeading___Toc5890633_3381743652"/>
      <w:bookmarkStart w:id="621" w:name="_Toc226"/>
      <w:bookmarkEnd w:id="620"/>
      <w:r>
        <w:rPr>
          <w:rtl w:val="true"/>
        </w:rPr>
        <w:t>القرن الثامن</w:t>
      </w:r>
      <w:bookmarkEnd w:id="621"/>
    </w:p>
    <w:p>
      <w:pPr>
        <w:pStyle w:val="BookText"/>
        <w:rPr/>
      </w:pPr>
      <w:r>
        <w:rPr>
          <w:rFonts w:ascii="IRNazanin" w:hAnsi="IRNazanin" w:eastAsia="IRNazanin"/>
          <w:color w:val="111111"/>
          <w:sz w:val="28"/>
          <w:sz w:val="28"/>
          <w:szCs w:val="28"/>
          <w:rtl w:val="true"/>
          <w:lang w:bidi="fa-IR"/>
        </w:rPr>
        <w:t>فی هذا القرن خطا غازان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بدأت حکومتُه 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الخطوات لنشر المذهب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وتولّی الحکم من بعده أخوه السلطان محمّد خدا بنده الذی تشیّع بعد فترة،وبذل جهوداً کبیرة من أجل نشر التشیّع وجعله مذهباً رسمیّاً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وهکذا،اتّسعت أرضیّة الممارسة العلنیّة للعزاء ورفع الشعائر الشیعیّة مع تشیّع الحکّام المغول واکتساب هذا المذهب الطابع الرسمی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کانت سلالة الجلائریّین التی تولّت الحکم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أبناء اخت السلطان </w:t>
      </w:r>
    </w:p>
    <w:p>
      <w:pPr>
        <w:pStyle w:val="BookText"/>
        <w:rPr/>
      </w:pP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الاُخری ذات میول شیعیّة،واستمرّ حکمهم حتّی عام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المناطق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کربلاء،الحلّة،البحرین،قم،کاشان، ساوة وطوس باعتبارها مناطق شیعیّة متعصّبة</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هذا القرن انتشر التشیّع فی خراسان أیضاً،خاصّة فی حوالی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الخواجه علیّ المؤیّد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الحکّام السربداریّة،طلب من الشهید الأوّل الذی کان فی الشام أن یرحل إلی خراسان لسدّ احتیاجاتهم العلمیّة والفقهیّة،فألّف هذا العالم الجلیل کتاب اللُّمعة الدمشقیة وبعثه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ویمکننا أن نتوصّل من خلال مواقف ابن تیمیّة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،حول مراسم العزاء أنّ إقامة المآتم کانت رائجة فی تلک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کتب ابن تیمیّة بعض الردود،کما ذکر ابن کثیر مراسم العزاء التی کان یقیمها الشیعة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یفعله الشیعة من إظهار الجزع والفزع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قیام دولة المرعشیّین فی طبرستان ذات النزعة الشیعیّة،یمکنه أن یهیّئ الأرضیةَ لإقامة شعائر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کتاب روضة الشهداء الذائع الصیت للکاشفی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الخطباء المعروفین فی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والمشتمل علی مراثٍ نُظمت قبله علی منزلة الرثاء،وإنشاد المراثی فی أدب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أن نذکر القصیدة الغرّاء لسیف الفرغانی،الشاعر والعارف الشیعیّ فی هذا القرن،ومطلعها ما ترجمته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القوم ابکوا فی هذا العزاء ابکوا علی قتیل کربلاء </w:t>
      </w:r>
      <w:r>
        <w:rPr>
          <w:rStyle w:val="FootnoteAnchor"/>
          <w:rtl w:val="true"/>
        </w:rPr>
        <w:footnoteReference w:id="844"/>
      </w:r>
      <w:bookmarkStart w:id="622" w:name="pg14245_128657"/>
    </w:p>
    <w:p>
      <w:pPr>
        <w:pStyle w:val="Heading6"/>
        <w:numPr>
          <w:ilvl w:val="5"/>
          <w:numId w:val="1"/>
        </w:numPr>
        <w:rPr/>
      </w:pPr>
      <w:bookmarkStart w:id="623" w:name="__RefHeading___Toc5890635_3381743652"/>
      <w:bookmarkStart w:id="624" w:name="_Toc227"/>
      <w:bookmarkEnd w:id="622"/>
      <w:bookmarkEnd w:id="623"/>
      <w:r>
        <w:rPr>
          <w:rtl w:val="true"/>
        </w:rPr>
        <w:t>القرن التاسع</w:t>
      </w:r>
      <w:bookmarkEnd w:id="624"/>
    </w:p>
    <w:p>
      <w:pPr>
        <w:pStyle w:val="BookText"/>
        <w:rPr/>
      </w:pPr>
      <w:r>
        <w:rPr>
          <w:rFonts w:ascii="IRNazanin" w:hAnsi="IRNazanin" w:eastAsia="IRNazanin"/>
          <w:color w:val="111111"/>
          <w:sz w:val="28"/>
          <w:sz w:val="28"/>
          <w:szCs w:val="28"/>
          <w:rtl w:val="true"/>
          <w:lang w:bidi="fa-IR"/>
        </w:rPr>
        <w:t>بدأ القرن التاسع بهجوم تیمورلنک ولم یسلم العراق والشام من هذا الهجوم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وبموت تیمور وإمساک ابنه شاهرخ بزمام الحکم،تغیّرت الأوضاع حیث صبّ اهتمامه علی نشر الثقافة وإعمار المدن وسعی فی إعادة بناء ما دمّره والده،وأسّست زوجته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الفخم إلی جوار حرم الإمام الرضا علیه السّلام،وتدلّ هذه الأعمال والاتّجاهات علی أنّ بعض الحرّیات النسبیّة کانت قد اتیحت للشیعة فی أداء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حال،فقد ظهرت فی هذا القرن دولة سلالة الآقاقویونلویین فی غرب إیران باُسس شیعیّة،ومن المفترض أن تکون سنّة العزاء القدیمة قد تواصلت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جملة من الروایات التی تروی بصراحة إقامة المآتم والعزاء فی القرن التاسع،ومن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السائح الروسی،نکیتین،سنة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 الریّ وحرکة مواکب العزاء فی هذه المدینة</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کتاب روضة الشهداء للکاشفی،حیث یقول فی مقدّمة الکتاب أنّه استند إلی کتب المقاتل،مثل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القلوب للملّا حسن الشیعیّ السبزواری،و مقتل الشهداء لأبی المفاخر الرازی،حیث تدلّ هذه الإشارات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التعزیة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وانتشاره فی ذلک العصر، کما کتب هو نفسه قائلاً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محبّو أهل البیت علیهم السّلام فی کلّ سنة عند حلول محرّم،مصیبة سیّد الشهداء ویقیمون العزاء علی أولاد 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ویکرّرون أخبار مقتل الشهداء المسطورة فی الکتب</w:t>
      </w:r>
      <w:r>
        <w:rPr>
          <w:rFonts w:eastAsia="IRNazanin" w:cs="IRNazanin"/>
          <w:color w:val="111111"/>
          <w:sz w:val="28"/>
          <w:szCs w:val="28"/>
          <w:rtl w:val="true"/>
          <w:lang w:bidi="fa-IR"/>
        </w:rPr>
        <w:t xml:space="preserve">. </w:t>
      </w:r>
      <w:r>
        <w:rPr>
          <w:rStyle w:val="FootnoteAnchor"/>
          <w:rtl w:val="true"/>
        </w:rPr>
        <w:footnoteReference w:id="846"/>
      </w:r>
      <w:bookmarkStart w:id="625" w:name="pg14245_128658"/>
    </w:p>
    <w:p>
      <w:pPr>
        <w:pStyle w:val="BookText"/>
        <w:rPr/>
      </w:pPr>
      <w:bookmarkEnd w:id="625"/>
      <w:r>
        <w:rPr>
          <w:rFonts w:ascii="IRNazanin" w:hAnsi="IRNazanin" w:eastAsia="IRNazanin"/>
          <w:color w:val="111111"/>
          <w:sz w:val="28"/>
          <w:sz w:val="28"/>
          <w:szCs w:val="28"/>
          <w:rtl w:val="true"/>
          <w:lang w:bidi="fa-IR"/>
        </w:rPr>
        <w:t>ویعدّ صاحب روضة الشهداء ،من الخطباء وقرّاء المقاتل فی السنوات الأخیرة من القرن التاسع،ویدلّ متن الکتاب والأشعار والمراثی المذکورة فیه علی الأدب الرفیع الحسینی باللغة الفارسیة فی هذا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نظم الکتاب علی وجود مجالس العزاء السنویّة فی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من مقدّمة الکتاب ومتنه والإشارات المدرجة فیه،وأشعار الرثاء والمراثی المذکورة فیه علی أنّ عشرة محرّم کانت ممزوجة بالحداد والعزاء وقراءة المقاتل،وأنّه یبلغ العزاء والحزن ذروته فی یوم عاشوراء</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الشیخ رسول جعفریان فی نقد ودراسة کتاب 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تقام آنذاک وفی کلّ عام المراسم لإحیاء ذکری ثورة عاشوراء فیما وراء النهر،وقد کان ذلک قبل تألیف روضة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کتاب روضة الشهداء وثیقة مهمّة علی أنّ المجالس السنویة للعزاء فی عاشوراء کانت شائعة فی ذلک الزمان بشکلها البالغ الحدّة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هیکلیة کتابه علی وجود مثل هذه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وتدلّ الأشعار المنقولة فی هذا الکتاب علی الأدب الفارسی الحسینی الرفیع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آینة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و شهریور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ش،العدد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یدلّ علی إقامة هذه السنّة القویمة فی شرق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التعرّف علی أسالیب إقامة مراسم العزاء فی هذا العصر،فی الحلّة والکوفة وکربلاء ومدن العراق الشیعیّة الاُخری بحاجة إلی تتبّع واسع فی تضاعیف النصوص المختلفة المتبقّیة من تلک البرهة الزمنیة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نری استناداً إلی ما مضی ومن خلال التأمّل فی هذه الثقافة والأدب الحسینی الرفیع فی هذا القرن،أنّ من المستبعد أن یخلو هذا القرن من العزاء،ونضیف لذلک کلّه الرؤیة السنّیة المعتدلة والبعیدة عن العصبیّات فی هذه العصور وفی تلک المناطق</w:t>
      </w:r>
      <w:r>
        <w:rPr>
          <w:rFonts w:eastAsia="IRNazanin" w:cs="IRNazanin"/>
          <w:color w:val="111111"/>
          <w:sz w:val="28"/>
          <w:szCs w:val="28"/>
          <w:rtl w:val="true"/>
          <w:lang w:bidi="fa-IR"/>
        </w:rPr>
        <w:t>.</w:t>
      </w:r>
    </w:p>
    <w:p>
      <w:pPr>
        <w:pStyle w:val="Heading6"/>
        <w:numPr>
          <w:ilvl w:val="5"/>
          <w:numId w:val="1"/>
        </w:numPr>
        <w:rPr/>
      </w:pPr>
      <w:bookmarkStart w:id="626" w:name="__RefHeading___Toc5890637_3381743652"/>
      <w:bookmarkStart w:id="627" w:name="_Toc228"/>
      <w:bookmarkEnd w:id="626"/>
      <w:r>
        <w:rPr>
          <w:rtl w:val="true"/>
        </w:rPr>
        <w:t xml:space="preserve">المرحلة السادسة </w:t>
      </w:r>
      <w:r>
        <w:rPr>
          <w:rtl w:val="true"/>
        </w:rPr>
        <w:t>(</w:t>
      </w:r>
      <w:r>
        <w:rPr>
          <w:rtl w:val="true"/>
        </w:rPr>
        <w:t>مراسم العزاء أیّام الصفویین</w:t>
      </w:r>
      <w:r>
        <w:rPr>
          <w:rtl w:val="true"/>
        </w:rPr>
        <w:t>«</w:t>
      </w:r>
      <w:r>
        <w:rPr>
          <w:rtl w:val="true"/>
        </w:rPr>
        <w:t>القرنین العاشر والحادی عشر</w:t>
      </w:r>
      <w:r>
        <w:rPr>
          <w:rtl w:val="true"/>
        </w:rPr>
        <w:t>»)</w:t>
      </w:r>
      <w:bookmarkEnd w:id="6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اکتسب التشیّع فی إیران الطابع الرسمی بتتویج الشاه إسماعیل الصفوی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وکان نشر الشعائر الشیعیّة من جملة الأهداف المهمّة لهذه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وکما سبقت الإشارة فقد </w:t>
      </w:r>
    </w:p>
    <w:p>
      <w:pPr>
        <w:pStyle w:val="BookText"/>
        <w:rPr/>
      </w:pPr>
      <w:r>
        <w:rPr>
          <w:rFonts w:ascii="IRNazanin" w:hAnsi="IRNazanin" w:eastAsia="IRNazanin"/>
          <w:color w:val="111111"/>
          <w:sz w:val="28"/>
          <w:sz w:val="28"/>
          <w:szCs w:val="28"/>
          <w:rtl w:val="true"/>
          <w:lang w:bidi="fa-IR"/>
        </w:rPr>
        <w:t>کانت هناک مقاتل تُقرأ فی الذکری السنویّة لعاشوراء فی خراسان قبل تألیف روضة الشهداء ،وقد ألّف کتاب روضة الشهداء لتسهیل قراءة المقتل فی تلک المجالس، وحظی بالإقبال الواسع بسبب سلاسة عباراته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اکتساب المذهب الشیعی الطابع الرسمی فی إیران،أصبح هذا الکتاب یتمتّع بمکانة وشهرة خاصّة،فنظمه حسین الفدائی النیسابوری علی شکل شعر ملحمی،وقدّمه إلی الملک الصفوی</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منزوی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آقا بزرگ الطهرانی أیضاً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منظومة فدائی هذه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النبوّة ومشهد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الفترة،اکتسب إقامة العزاء الطابع العلنی،ومارس الشیعة هذه الشعائر فی غایة الفخامة،نظیر ما کان فی القرنین الرابع والخامس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البویهیین والفاطمیین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ذکرت کیفیة هذه المراسم فی العهد الصفویّ،فی مصادر کثیرة،من جملتها کتب ورحلات الاُوروبیّین والسوّاح فی إیران،حیث وصفت شعائر العزاء برؤیة دقیقة سنذکرها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الملوک الصفویّون یهتمّون بشکل خاصّ بمراسم العزاء فی محرّم،حتّی أنّهم لم یکونوا یدَعونها حتّی فی الدورات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فیذکر لنا التاریخ أنّ الشاه عبّاس الصفوی توقّف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فی یوم عاشوراء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خلال حربه مع جیش الأوزبک،وأقام مراسم العزاء علی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وفی محرّم عام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حاصر الشاه عبّاس قلعة أیروان وأقام مراسم العزاء فی المعسکر لیلاً،وارتفعت أصوات العویل والبکاء من المعسکر،حتّی ظنّ سکان القلعة أنّ الأمر قد صدر بالهجوم اللیلی، فبعثوا رسولاً وأعلنوا عن تسلیم أنفسهم</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بلاط الصفویّین کان یُقرأ کتاب روضة الشهداء فی أیّام محرّم وعاشوراء</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وبالإضافة إلی ذلک،فقد کان ملوک هذه الاُسرة یحضرون المراسم العامّة لیوم عاشوراء فی ساحة المدینة،وکانت مواکب العزاء تمرّ من أمامهم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یرتدون لباس العزاء</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وجنبة أدبی تعزیة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رحلة نیکلاس همیوس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فی سنة</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یوقفون بعض الأملاک لإقامة مراسم العزاء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المیرزا عبداللّه أفندی،الکاتب والمحقّق والمؤرّخ الخبیر فی ذلک العصر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سنین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ومراسم العزاء علی الإمام الحسین علیه السّلام تقام فی العشرة الاُولی من محرّم وخاصّة عاشوراء،فی جمیع مناطق إیران</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کما یؤکّد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صارت هذه السنّة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هذه المدّة المدیدة بمثابة شعار للشیعة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وتدلّ مواقف المعارضین واتّجاهاتهم بشأن مراسم العزاء علی سعة نطاق هذه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الأفندی أنّهم ذکروها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الشیعة وحماسهم فی بیان التعزیة فی أیّام عاشوراء</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کما أنّ ممّا یجدر ذکره،قصیدة الرثاء الطویلة والعظیمة والشهیرة لمحتشم الکاشانی التی نظمها بناءً علی طلب الشاه طهماسب،والتی تبدأ بما هذه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الثورة والحماس اللذان نراهما فی خلق العالم؟</w:t>
      </w:r>
    </w:p>
    <w:p>
      <w:pPr>
        <w:pStyle w:val="BookText"/>
        <w:rPr/>
      </w:pPr>
      <w:r>
        <w:rPr>
          <w:rFonts w:ascii="IRNazanin" w:hAnsi="IRNazanin" w:eastAsia="IRNazanin"/>
          <w:color w:val="111111"/>
          <w:sz w:val="28"/>
          <w:sz w:val="28"/>
          <w:szCs w:val="28"/>
          <w:rtl w:val="true"/>
          <w:lang w:bidi="fa-IR"/>
        </w:rPr>
        <w:t xml:space="preserve">وما هذا النواح والعزاء والمأتم؟ </w:t>
      </w:r>
      <w:r>
        <w:rPr>
          <w:rStyle w:val="FootnoteAnchor"/>
          <w:rtl w:val="true"/>
        </w:rPr>
        <w:footnoteReference w:id="85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وچه عزا وچه مأتم است</w:t>
      </w:r>
      <w:bookmarkStart w:id="628" w:name="pg14245_128661"/>
    </w:p>
    <w:p>
      <w:pPr>
        <w:pStyle w:val="Heading6"/>
        <w:numPr>
          <w:ilvl w:val="5"/>
          <w:numId w:val="1"/>
        </w:numPr>
        <w:rPr/>
      </w:pPr>
      <w:bookmarkStart w:id="629" w:name="__RefHeading___Toc5890639_3381743652"/>
      <w:bookmarkStart w:id="630" w:name="_Toc229"/>
      <w:bookmarkEnd w:id="628"/>
      <w:bookmarkEnd w:id="629"/>
      <w:r>
        <w:rPr>
          <w:rtl w:val="true"/>
        </w:rPr>
        <w:t>مراسم العزاء فی محرّم فی کتب رحلات السوّاح</w:t>
      </w:r>
      <w:bookmarkEnd w:id="630"/>
    </w:p>
    <w:p>
      <w:pPr>
        <w:pStyle w:val="BookText"/>
        <w:rPr/>
      </w:pPr>
      <w:r>
        <w:rPr>
          <w:rFonts w:ascii="IRNazanin" w:hAnsi="IRNazanin" w:eastAsia="IRNazanin"/>
          <w:color w:val="111111"/>
          <w:sz w:val="28"/>
          <w:sz w:val="28"/>
          <w:szCs w:val="28"/>
          <w:rtl w:val="true"/>
          <w:lang w:bidi="fa-IR"/>
        </w:rPr>
        <w:t>من المناسب الآن أن نسلّط الضوء علی ما کتبه الرحّالة الذین زاروا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بیترودلاواله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سافر إلی إیران فی سنة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ق،تقریراً واضحاً وطریفاً فی رحلته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یعمّهم الحزن فی العشرة الاُولی من محرّم،ویرتدون ثیاب العزاء فی الملأ العامّ ویسیرون فی الحارات والأزقّة،ویتذکّرون مصیبة الإمام الحسین علیه السّلام بهذه الحرکة التی یطغی علیها الحزن والألم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البعض یلطّخون أجسامهم باللون الأحمر؛علامة علی الدم المسفوک جوراً والأعمال القبیحة التی ارتُکبت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وینشدون أثناء ذلک الأشعار الحزینة بانسجام،ویضربون بالأعواد بعضها علی بعض بحیث تصدر منها الألحان الحزینة،وعند الظهر یجتمعون فی الساحة وینشد علیهم المراثی أحد الخطباء من نسل آل محمّد صلّی اللّه علیه و آله، ویتحدّث عن الحسین علیه السّلام ویسرد أحداث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المراسم تقام فی المساجد نهاراً وفی الأماکن العامّة والبیوت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فالراثی ینشد والناس یبکون ویردّدون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قدّم تقریراً دقیقاً عن کیفیّة حمل السلاح علی الخیل والنعوش الرمزیّة،ووضع الأطفال علی سروج الخیل والتوابیت کتعبیر عن التشییع الرمزی</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پیتر ودلاواله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إلی إیران فی العامین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م وروی فی رحلته أسالیب </w:t>
      </w:r>
    </w:p>
    <w:p>
      <w:pPr>
        <w:pStyle w:val="BookText"/>
        <w:rPr/>
      </w:pPr>
      <w:r>
        <w:rPr>
          <w:rFonts w:ascii="IRNazanin" w:hAnsi="IRNazanin" w:eastAsia="IRNazanin"/>
          <w:color w:val="111111"/>
          <w:sz w:val="28"/>
          <w:sz w:val="28"/>
          <w:szCs w:val="28"/>
          <w:rtl w:val="true"/>
          <w:lang w:bidi="fa-IR"/>
        </w:rPr>
        <w:t>عزاء الإیرانیّین فی عاشوراء،مختلطة أحیاناً بانطباعات خاطئة ناجمة عن عدم الاطّلاع علی طبیعة هذه المسیرة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یحضرون المراسم وهم فی غایة الحزن والغمّ،ویصطحبون إلی بیوتهم لیلاً أشخاصاً مقدّسین وطاهرین ویطعمونهم،وعندما یحلّ الغروب ینصبون المنابر فی الطرق کی یعتلیها الوعّاظ لیعظوا الناس ویهیّئونهم للعزاء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أوکل الملک منذ مدّة مسؤولیة الحفاظ علی النظم فی هذه المراسم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ینظّم حرکة المواکب وکیفیّة إقامة مراسم العزاء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عن کیفیة حرکة مواکب العزاء،والذهاب إلی الساحة،والمجیء بالخیل، ونصب النعوش وإجلاس الأطفال علیها بشکل 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الملک یقدّم أثناء مراسم العزاء الخلع الملکیّة إلی ستّة من قرّاء الرثاء الذین یجلسون بشکل خاصّ إلی جانب قاعة الملک،علی أسرّة خاصّة لیرووا قصّة شهادة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المراسم تبدأ قبل الظهر بخمس ساعات وتستمرّ حتّی ظهر عاشوراء</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تاورنیه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 کاردی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قدم إلی إیران عام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أیّام سلطة الشاه سلیمان الصفوی،مراسم العزاء فی محرّم کالتالی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بحلول شهر محرّم ینشغل الناس بالعزاء وقد سیطر علیهم الحزن العمیق،وتستمرّ هذه المراسم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ویضعون الکراسی فی الساحات والحارات والأزقّة والطرق،ویتحدّث الخطباء لهم عن أقوال القتلی ومناقبهم ومصائبهم وکیفیة شهادتهم،فیما یصغی أهالی الحارات إلی هذه المواعظ وهم یرتدون الثیاب الدالّة علی الحداد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وعلی أیّ حال،فقد کان لمراسم العزاء فی هذا العصر نطاق واسع ملفت للنظر،وعلی سبیل المثال،فقد وصلتنا من بین الوثائق الحکومیّة للدولة العثمانیّة تقاریر عن شعائر العزاء التی کانت تقیمها الفرقة البکتاشیة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إحدی طرق التصوّف،ولا زالت موجودة بوضوح فی الآناضول والبلقان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عاشوراء،رغم کلّ التشدّد الذی کانت تمارسه هذه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الشیعة فی العراق والشام وحلب وحتّی فی شرق الإمبراطوریّة العثمانیّة یمارسون هذه الشعائر،ویروی المؤرّخ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مارینو سالزتون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الشیعة کانوا یشکّلون فی أعتاب القرن العاشر الهجری أربعة أخماس آسیا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الطبیعیّ أنّهم کانوا یقیمون مراسم العزاء وخاصّة فی مدن الحلّة وکربلاء والنجف نظراً إلی أنّ إقامة العزاء کان قد أصبح سنّة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الطریف أنّ ابن طولون،مؤرّخ القرن العاشر،یخبرنا عن مسیرة العزاء وکیفیّته فی الشام خلال تقریر حوادث عامی </w:t>
      </w:r>
      <w:r>
        <w:rPr>
          <w:rFonts w:eastAsia="IRNazanin" w:cs="IRNazanin"/>
          <w:color w:val="111111"/>
          <w:sz w:val="28"/>
          <w:szCs w:val="28"/>
          <w:lang w:bidi="fa-IR"/>
        </w:rPr>
        <w:t>907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العزاء علی الإمام الحسین علیه السّلام واسعاً للغایة فی العهد الصفوی؛نظراً إلی تمتّعه بدعم حکومیّ مضافاً الی تنوّعه،وأصبح الناس الذین کانوا قد حافظوا علی هذه السنّة </w:t>
      </w:r>
    </w:p>
    <w:p>
      <w:pPr>
        <w:pStyle w:val="BookText"/>
        <w:rPr/>
      </w:pPr>
      <w:r>
        <w:rPr>
          <w:rFonts w:ascii="IRNazanin" w:hAnsi="IRNazanin" w:eastAsia="IRNazanin"/>
          <w:color w:val="111111"/>
          <w:sz w:val="28"/>
          <w:sz w:val="28"/>
          <w:szCs w:val="28"/>
          <w:rtl w:val="true"/>
          <w:lang w:bidi="fa-IR"/>
        </w:rPr>
        <w:t>وأقاموا العزاء سرّاً وعلناً علی مرّ التاریخ،أصبحوا الآن یقیمون العزاء بشکل علنی ودون أن یعیروا الأهمّیة لانتقادات المعارضین،بل صاروا یضیفون إلی أسالیب العزاء الرائجة أسالیب اخری أحیاناً،بنحو لم یکن بعضها مرضیّاً عند العلماء،وعلی حدّ تعبیر عبد اللّه 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أطواراً غریبة</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صفویة در عرصة دین،فرهنگ وسیاست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تحفة فیروزیه،میرزا عبد اللّه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لم تبلغ الحدّ الذی یدفع العلماء إلی أن یمنعوا الناس منها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أدّی اتّساع مراسم العزاء فی البلدان المختلفة وبأشکال متباینة،إلی أن تنفذ شیئاً فشیئاً بین الشعائر المحلّیة والوطنیّة أیضاً وتحوّلت إلی شعائر وطنیّة ودینیّة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تعدّت شعائر العزاء النطاق الجغرافی لإیران إلی المناطق الاُخری</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وعلی سبیل المثال فقد انتشرت بین شیعة الهند،واکتسبت هناک الطابع المحلّی بشکل مدهش،ثمّ انتقلت مع المهاجرین الهنود إلی بلدان مثل أندونیسیا،بل وحتّی بلدان أمیرکا الوسطی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وسنذکر فیما یلی فهرساً بأسالیب العزاء الشائعة فی العاصمة الصفویّة،والتی انعکست فی الرحلات والمؤلّفات المکتوبة فی ذلک العصر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إنّ الآداب والأسالیب التی کانت شائعة فی العاصمة هی دلیل علی تنوّع الأسالیب فی المناطق الأُخری،رغم أنّ البعض منها قد یکون مقتصراً علی العاصمة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حالة العزاء علی المدن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السواد فی المساجد والحسینیّات والتکایا والطرق منذ بدایة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ارتداء الثیاب السوداء وعدم الاهتمام بالزینة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حلق اللحیة وتقصیر الشعر وما إلی ذلک،وکان البعض یسوّدون جلود أجسامهم ویسیرون فی الطرقات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المراثی فی العشرة الاُولی من محرّم ویوم عاشوراء فی البیوت والمساجد والتکایا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مواکب العزاء فی الطرق فی العشرة الاُولی من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وتشمل مواکب اللطم والضرب بالسلاسل والشفرات والحجر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أعلام العزاء علی أبواب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المراثی والتعزیات فی مجالس العزاء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العشاء علی المشارکین فی العزاء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تجمّع المواکب فی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أشباه شخصیات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الإمام الحسین علیه السّلام وأولاده واُسرته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 حیث کانوا أحیاناً یسیرون بین حشود الناس علی هیآت ملطّخة بالدماء وواجمة،وکانوا أحیاناً یعیدون إلی الأذهان سبی أطفال أهل البیت علیهم السّلام من خلال حمل الأطفال نصف العراة علی الجمال بشکل معکوس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تابوت الإمام الحسین علیه السّلام وقد وضع علیه السیف والعمامة والأسلحة الاُخری،وتسییر عدد من الخیول دون فرسان کرمز للإمام علیه السّلام وأصحابه وقد وضعت علیها </w:t>
      </w:r>
    </w:p>
    <w:p>
      <w:pPr>
        <w:pStyle w:val="BookText"/>
        <w:rPr/>
      </w:pPr>
      <w:r>
        <w:rPr>
          <w:rFonts w:ascii="Amiri" w:hAnsi="Amiri" w:eastAsia="Amiri" w:cs="Amiri"/>
          <w:color w:val="111111"/>
          <w:sz w:val="28"/>
          <w:sz w:val="28"/>
          <w:szCs w:val="28"/>
          <w:rtl w:val="true"/>
          <w:lang w:bidi="ar-SA"/>
        </w:rPr>
        <w:t>أنواع الأسلحة والعمائم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المحامل والهوادج التی یجلس داخلها ممثّلون یمثّلون سبی أطفال الإمام الحسین علیه السّلام،وتسییر عدد من الجمال وقد وضعت علیها المحامل والهوادج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جلد خروف مذبوح لتوّه فوق جمل وقد نفذ فیه عدد من السهام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الرؤوس المقطوعة لشهداء کربلاء من خلال استخدام التماثیل،أو التمثیل الفنّی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ونیاح النساء الواقفات علی جانبی الطریق لمشاهدة مسیرة مواکب العزاء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موکب ضرب الأحجار،حیث کانوا یصدرون أصواتاً مثیرة للحزن من خلال ضرب قطعتین من الحجر ببعضهما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التبن علی رؤوس المشارکین فی مراسم العزاء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الأعلام والرایات أمام مواکب العزاء وحمل المشاعل والشموع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حاملی الأطباق إلی جوار تابوت الإمام الحسین علیه السّلام وقد وضعت أنواع الأسلحة علی الأطباق،فی حین یدور حاملو الأطباق حول أنفسهم علی صوت الصنج والنایات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ارتداء الثیاب الزرقاء،أو الحمراء فی الأیّام العشرة الاُولی من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ارتداء الثیاب الخضراء الفاخرة المزرکشة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تسییر حصان مجلّل بالسروج المزرکشة الفاخرة فی مقدّمة المواکب وتزیینه بالسهام والأقواس والسیوف وعدّة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اثنتی عشرة حمامة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تسییر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یرتدون الدروع بین صفوف المشارکین فی العزاء</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بدمیتین تمثّلان ابن زیاد وابن ملجم فی الطرق وإحراقهما بالنار فی نهایة المراسم</w:t>
      </w:r>
      <w:r>
        <w:rPr>
          <w:rFonts w:eastAsia="IRNazanin" w:cs="IRNazanin"/>
          <w:color w:val="111111"/>
          <w:sz w:val="28"/>
          <w:szCs w:val="28"/>
          <w:rtl w:val="true"/>
          <w:lang w:bidi="fa-IR"/>
        </w:rPr>
        <w:t xml:space="preserve">. </w:t>
      </w:r>
      <w:bookmarkStart w:id="631" w:name="pg14245_128667"/>
    </w:p>
    <w:p>
      <w:pPr>
        <w:pStyle w:val="Heading6"/>
        <w:numPr>
          <w:ilvl w:val="5"/>
          <w:numId w:val="1"/>
        </w:numPr>
        <w:rPr/>
      </w:pPr>
      <w:bookmarkStart w:id="632" w:name="__RefHeading___Toc5890641_3381743652"/>
      <w:bookmarkStart w:id="633" w:name="_Toc230"/>
      <w:bookmarkEnd w:id="631"/>
      <w:bookmarkEnd w:id="632"/>
      <w:r>
        <w:rPr>
          <w:rtl w:val="true"/>
        </w:rPr>
        <w:t xml:space="preserve">المرحلة السابعة </w:t>
      </w:r>
      <w:r>
        <w:rPr>
          <w:rtl w:val="true"/>
        </w:rPr>
        <w:t>(</w:t>
      </w:r>
      <w:r>
        <w:rPr>
          <w:rtl w:val="true"/>
        </w:rPr>
        <w:t>مراسم العزاء بعد الصفویین</w:t>
      </w:r>
      <w:r>
        <w:rPr>
          <w:rtl w:val="true"/>
        </w:rPr>
        <w:t>)</w:t>
      </w:r>
      <w:bookmarkEnd w:id="633"/>
    </w:p>
    <w:p>
      <w:pPr>
        <w:pStyle w:val="BookText"/>
        <w:rPr/>
      </w:pPr>
      <w:r>
        <w:rPr>
          <w:rFonts w:ascii="IRNazanin" w:hAnsi="IRNazanin" w:eastAsia="IRNazanin"/>
          <w:color w:val="111111"/>
          <w:sz w:val="28"/>
          <w:sz w:val="28"/>
          <w:szCs w:val="28"/>
          <w:rtl w:val="true"/>
          <w:lang w:bidi="fa-IR"/>
        </w:rPr>
        <w:t>اتّجهت الدولة الصفویة إلی الضعف والانحطاط بعد قرنین ولم تستمرّ أمام هجوم أشرف الأفغانی،فسقطت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تُجدِ الجهود المحدودة للشاه طهماسب الثانی نفعاً؛ولکن نادراً سیطر علی الأوضاع علی إثر هجومه الصاعق،واستعاد المناطق المحتلّة من الأفغان والدولة العثمانیّة واستردّ السیادة لإیران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 نادر منذ بدایة حکمه إلی تغییر الثقافة الدینیّة الشائعة فی إیران،بدافع أو بذریعة تحقیق الوحدة والسّلام،ومنع عن بعض الاُمور ومن جملتها مراسم العزاء علی الإمام الحسین علیه السّلام،وذکرها علی شکل عبارة فی میثاق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آرای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کاظم مروی وزیر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لنا المیرزا محمّد خلیل المرعشی الصفوی مساعی نادر من أجل محو جمیع الشعائر الشیعیّة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ولم یدم حکم نادر طویلاً وتولّت الحکم من بعده دول اخری ذات میول 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الزندیة والقاجاریین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بالشعائر الشیعیّة تحیی مرّة اخری وتستمرّ شعائر العزاء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القاجاریین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للسلطة،اتّسعت شعائر العزاء فی محرّم کمّاً وکیفاً،وبلغت أسالیب العزاء الذروة،وسعی رجال الحکم أیضاً فی نشرها،بل إنّهم أسّسوا التکایا والمواکب الحکومیّة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وانتشر العزاء فی العراق والهند بالإضافة إلی إیران،وکان الشیعة فی مناطق العالم الإسلامی المختلفة یمارسون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حدث فی إیران افول بعد ذلک الازدهار،وبدأت محاربة المظاهر الدینیّة بنفوذ الاستعمار البریطانی،ومجیء طاغیة مستهتر وعدیم الهویّة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الحکم،فمنع العزاء منعاً باتّاً،وقد عادت مراسم العزاء إلی حالتها العادیّة بعد خروجه من إیران،لتزدهر کما کانت فی القرون الماضیة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العراق واجهت مراسم العزاء المشاکل فی عهد حکم صدّام وتسلّط حزب البعث، وخاصّة فی السنوات الأخیرة من حکمه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ما ذکرناه حتّی الآن،نظرة عابرة وسریعة إلی المسیرة التاریخیّة لشعائر العزاء علی الإمام الحسین علیه السّلام علی مرّ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نتحدّث عن دور محرّم وعاشوراء ومراسم العزاء فی عهد الثورة الإسلامیّة وأثرها العجیب فی نهضة الاُمّة وانتصارها،فکلّ ذلک یمثّل حدثاً کبیراً یستحقّ الاهتمام،ولا یتّسع المجال هنا للحدیث عنه</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4245_128670"/>
      <w:bookmarkStart w:id="635" w:name="pg14245_128670"/>
      <w:bookmarkEnd w:id="635"/>
    </w:p>
    <w:p>
      <w:pPr>
        <w:pStyle w:val="Heading2"/>
        <w:numPr>
          <w:ilvl w:val="1"/>
          <w:numId w:val="1"/>
        </w:numPr>
        <w:rPr/>
      </w:pPr>
      <w:bookmarkStart w:id="636" w:name="pg14245_128670"/>
      <w:bookmarkStart w:id="637" w:name="__RefHeading___Toc5890643_3381743652"/>
      <w:bookmarkStart w:id="638" w:name="_Toc231"/>
      <w:bookmarkEnd w:id="636"/>
      <w:bookmarkEnd w:id="637"/>
      <w:r>
        <w:rPr>
          <w:rtl w:val="true"/>
        </w:rPr>
        <w:t>القسم الثانی عشر</w:t>
      </w:r>
      <w:r>
        <w:rPr>
          <w:rtl w:val="true"/>
        </w:rPr>
        <w:t>:</w:t>
      </w:r>
      <w:r>
        <w:rPr>
          <w:rtl w:val="true"/>
        </w:rPr>
        <w:t>نَماذِجُ مِنَ المَراثیِ الّتی انشِدَت فی رِثاء سَیِّدِ الشُّهَداء وأَصحابِهِ عَلی حَسَبِ القُرونِ‌</w:t>
      </w:r>
      <w:bookmarkEnd w:id="6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5890645_3381743652"/>
      <w:bookmarkStart w:id="640" w:name="_Toc232"/>
      <w:bookmarkEnd w:id="639"/>
      <w:r>
        <w:rPr>
          <w:rtl w:val="true"/>
        </w:rPr>
        <w:t>اشارة</w:t>
      </w:r>
      <w:bookmarkEnd w:id="6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4245_128672"/>
      <w:bookmarkStart w:id="642" w:name="pg14245_128672"/>
      <w:bookmarkEnd w:id="642"/>
    </w:p>
    <w:p>
      <w:pPr>
        <w:pStyle w:val="Heading3"/>
        <w:numPr>
          <w:ilvl w:val="2"/>
          <w:numId w:val="1"/>
        </w:numPr>
        <w:rPr/>
      </w:pPr>
      <w:bookmarkStart w:id="643" w:name="pg14245_128672"/>
      <w:bookmarkStart w:id="644" w:name="__RefHeading___Toc5890647_3381743652"/>
      <w:bookmarkStart w:id="645" w:name="_Toc233"/>
      <w:bookmarkEnd w:id="643"/>
      <w:bookmarkEnd w:id="644"/>
      <w:r>
        <w:rPr>
          <w:rtl w:val="true"/>
        </w:rPr>
        <w:t>نظرة إلی التغیّرات الطارئة علی الشعر الحسینی</w:t>
      </w:r>
      <w:bookmarkEnd w:id="645"/>
    </w:p>
    <w:p>
      <w:pPr>
        <w:pStyle w:val="Heading4"/>
        <w:numPr>
          <w:ilvl w:val="3"/>
          <w:numId w:val="1"/>
        </w:numPr>
        <w:rPr/>
      </w:pPr>
      <w:bookmarkStart w:id="646" w:name="__RefHeading___Toc5890649_3381743652"/>
      <w:bookmarkStart w:id="647" w:name="_Toc234"/>
      <w:bookmarkEnd w:id="646"/>
      <w:r>
        <w:rPr>
          <w:rtl w:val="true"/>
        </w:rPr>
        <w:t>اشارة</w:t>
      </w:r>
      <w:bookmarkEnd w:id="647"/>
    </w:p>
    <w:p>
      <w:pPr>
        <w:pStyle w:val="BookText"/>
        <w:rPr/>
      </w:pP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نظرة إلی التغیّرات الطارئة علی الشعر الحسینی</w:t>
      </w:r>
    </w:p>
    <w:p>
      <w:pPr>
        <w:pStyle w:val="BookText"/>
        <w:rPr/>
      </w:pPr>
      <w:r>
        <w:rPr>
          <w:rFonts w:ascii="IRNazanin" w:hAnsi="IRNazanin" w:eastAsia="IRNazanin"/>
          <w:color w:val="111111"/>
          <w:sz w:val="28"/>
          <w:sz w:val="28"/>
          <w:szCs w:val="28"/>
          <w:rtl w:val="true"/>
          <w:lang w:bidi="fa-IR"/>
        </w:rPr>
        <w:t>یعتبر الأدب والفنّ وخاصّة الشعر من العوامل المهمّة لتخلید الأفکار والثقافات ونشرها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الشعر یستعین بالمشاعر و العواطف ویثیر الإحساس بالجمال لدی الإنسان من جانب،ویستخدم اللغة السائدة فی الغالب من جانب آخر،فإنّ له دوراً هامّاً فی تخلید الثقافة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تمتّعت حادثة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تمثّل ذروة الفکر والثقافة والتطلّعات الإنسانیّة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 التاریخ بهذه العوامل،فقد صاغ الشعراء هذه الحادثة فی قالب الشعر من حین وقوعها،فأوّل من صاغها هم المجاهدون من شهداء کربلاء وذویهم،ذلک لأنّنا لا یمکن أن نتجاهل أراجیز یوم عاشوراء باعتبارها جزءاً من الشعر الحسینیّ،کما لا یمکن تغافل أشعار امّهات الشهداء و زوجاتهم وذویهم الآخرین،فإنّه قسم آخر من الشعر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ومنذ ذلک الحین وحتّی الیوم اهتمّ الشعراء من أبناء العربیّة وغیرها وخاصّة الفارسیّة فی جمیع العصور بهذه الحادثة العظیمة،رغم أنّ هذا الاهتمام لم یکن علی وتیرة واحدة،بل مرّ ببعض المنعطفات أحیاناً،وسما أحیاناً اخری،کما أنّ وجهات النظر کانت مختلفة تماماً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استقصی مؤلّف کتاب أدب الطفّ ،أکثر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عربیٍّ نظم الشعر </w:t>
      </w:r>
    </w:p>
    <w:p>
      <w:pPr>
        <w:pStyle w:val="BookText"/>
        <w:rPr/>
      </w:pPr>
      <w:r>
        <w:rPr>
          <w:rFonts w:ascii="IRNazanin" w:hAnsi="IRNazanin" w:eastAsia="IRNazanin"/>
          <w:color w:val="111111"/>
          <w:sz w:val="28"/>
          <w:sz w:val="28"/>
          <w:szCs w:val="28"/>
          <w:rtl w:val="true"/>
          <w:lang w:bidi="fa-IR"/>
        </w:rPr>
        <w:t xml:space="preserve">حول الإمام الحسین علیه السّلام وعاشوراء منذ وقوع هذه الحادثة الألیمة وحتّی بدایة القرن الخامس عشر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 أو شعراء الحسین علیه السّلام ،جواد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محمّد صادق الکرباسی خصّ‌عدداً فی مجلّدات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مؤلّف کتاب دانشنامه شعر عاشورائی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شعر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فارسیّاً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یمکننا ادّعاء أنّ هذه الإحصاءات تعکس کلّ ما حدث،بل یمکن القول إنّها مرآةً تعکس إلی حدٍّ ما اهتمام الشعراء بهذا الموضوع،علماً أنّ تاریخ الشعر العربیّ فی هذا المجال یمتدّ إلی أربعة عشر قرناً،فی حین یبلغ عمر الشعر الفارسی فی هذا المجال عشرة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ذلک یدلّ علی اهتمام شعراء المسلمین الکبیر بهذا الحدث الکبیر،بل سیأتی أنّ علماء کباراً أیضاً قد أبدوا اهتمامهم فی هذا المجال</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حسین در شعر معاصر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إنسیة خزعلی،جامعة أمیر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عاشوراء فی الأدب العربی المعاصر ،حسن نور الدین،الدار الإسلامیة،</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وسنحاول فی هذا البحث إلقاء نظرة عامّة علی الشعر الحسینیّ فی هذه القرون الأربعة عشر،ونشیر إشارات عابرة إلی ما مرّ به من مدّ وجزر؛کی یکون بحثنا هذا مدخلاً للانتفاع بالأشعار التی أدرجناها فی هذا الباب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غضضنا الطرف عن القوالب والمذاهب والفنون الشعریّة،فإنّ المفاهیم الخمسة التالیة تشکّل مضامین الأشعار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الندم من قبل المسببّین لهذه الحادثة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الرثاء وذکر مصائب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مناقب وفضائل شهداء وأسری کربلاء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المسبّبین لحادثة کربلاء والطلب بالثأر منهم</w:t>
      </w:r>
      <w:r>
        <w:rPr>
          <w:rFonts w:eastAsia="IRNazanin" w:cs="IRNazanin"/>
          <w:color w:val="111111"/>
          <w:sz w:val="28"/>
          <w:szCs w:val="28"/>
          <w:rtl w:val="true"/>
          <w:lang w:bidi="fa-IR"/>
        </w:rPr>
        <w:t xml:space="preserve">. </w:t>
      </w:r>
      <w:bookmarkStart w:id="648" w:name="pg14245_128674"/>
    </w:p>
    <w:p>
      <w:pPr>
        <w:pStyle w:val="BookText"/>
        <w:rPr/>
      </w:pPr>
      <w:bookmarkEnd w:id="64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تعالیم ثورة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هذه المفاهیم ضمن قوالب مختلفة خلال العصور المختلفة،ولکن ما یطالعنا فی أشعار جمیع تلک العصور هو الرثاء وذکر المصائب؛لکنّها غالباً ذُکرت بلسان الحال لا طبقاً للنصوص التاریخیة،وأمّا المفاهیم الاُخری فقد اختلفت بین مدٍّ وجزر 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الشعر العربیّ والفارسیّ یختلفان عن بعضهما البعض بدایةً ومضموناً ومقداراً،وکذلک التغیّرات الطارئة علی مرّ التاریخ،فسوف نقوم بدراسة کلّ منهما بشکل مستقلّ،وسنحاول أن نستعرض تغیّرات کلّ منهما بشکل إجمالیّ،ومن خلال تسلیط الضوء علی خصائص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ونبدأ حدیثنا بالشعر العربی ثمّ نعقبه بالشعر الفارسی</w:t>
      </w:r>
      <w:r>
        <w:rPr>
          <w:rFonts w:eastAsia="IRNazanin" w:cs="IRNazanin"/>
          <w:color w:val="111111"/>
          <w:sz w:val="28"/>
          <w:szCs w:val="28"/>
          <w:rtl w:val="true"/>
          <w:lang w:bidi="fa-IR"/>
        </w:rPr>
        <w:t>.</w:t>
      </w:r>
    </w:p>
    <w:p>
      <w:pPr>
        <w:pStyle w:val="Heading4"/>
        <w:numPr>
          <w:ilvl w:val="3"/>
          <w:numId w:val="1"/>
        </w:numPr>
        <w:rPr/>
      </w:pPr>
      <w:bookmarkStart w:id="649" w:name="__RefHeading___Toc5890651_3381743652"/>
      <w:bookmarkStart w:id="650" w:name="_Toc235"/>
      <w:bookmarkEnd w:id="649"/>
      <w:r>
        <w:rPr>
          <w:rtl w:val="true"/>
        </w:rPr>
        <w:t>أوّلاً</w:t>
      </w:r>
      <w:r>
        <w:rPr>
          <w:rtl w:val="true"/>
        </w:rPr>
        <w:t>:</w:t>
      </w:r>
      <w:r>
        <w:rPr>
          <w:rtl w:val="true"/>
        </w:rPr>
        <w:t>تغیّرات الشعر العربیّ حول عاشوراء</w:t>
      </w:r>
      <w:bookmarkEnd w:id="650"/>
    </w:p>
    <w:p>
      <w:pPr>
        <w:pStyle w:val="Heading5"/>
        <w:numPr>
          <w:ilvl w:val="4"/>
          <w:numId w:val="1"/>
        </w:numPr>
        <w:rPr/>
      </w:pPr>
      <w:bookmarkStart w:id="651" w:name="__RefHeading___Toc5890653_3381743652"/>
      <w:bookmarkStart w:id="652" w:name="_Toc236"/>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یعود تاریخ الشعر العربیّ إلی عهد وقوع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فیشهد لذلک الأشعار المنسوبة للإمام الحسین علیه السّلام وأصحابه الکرام فی أراجیزهم یوم عاشوراء، وکذلک الأشعار التی وصلتنا من السیّدات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زینب،والرباب،وسکینة،واُمّ البنین، وذوی الشهداء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 اجتزنا هذه المرحلة فإنّ بالإمکان تقسیم الشعر العربیّ إلی خمس مراحل تاریخیّة،یتمیّز کلّ منها ببعض الخصائص،لکن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ملاحظته بوضوح فی جمیع مراحل شعر الطفّ،هو التطرّق إلی مصائب أهل البیت علیهم السّلام ورثاء شهداء کربلاء</w:t>
      </w:r>
      <w:r>
        <w:rPr>
          <w:rFonts w:eastAsia="IRNazanin" w:cs="IRNazanin"/>
          <w:color w:val="111111"/>
          <w:sz w:val="28"/>
          <w:szCs w:val="28"/>
          <w:rtl w:val="true"/>
          <w:lang w:bidi="fa-IR"/>
        </w:rPr>
        <w:t>.</w:t>
      </w:r>
    </w:p>
    <w:p>
      <w:pPr>
        <w:pStyle w:val="Heading5"/>
        <w:numPr>
          <w:ilvl w:val="4"/>
          <w:numId w:val="1"/>
        </w:numPr>
        <w:rPr/>
      </w:pPr>
      <w:bookmarkStart w:id="653" w:name="__RefHeading___Toc5890655_3381743652"/>
      <w:bookmarkStart w:id="654" w:name="_Toc237"/>
      <w:bookmarkEnd w:id="653"/>
      <w:r>
        <w:rPr>
          <w:rtl w:val="true"/>
        </w:rPr>
        <w:t>المرحلة الاُولی</w:t>
      </w:r>
      <w:r>
        <w:rPr>
          <w:rtl w:val="true"/>
        </w:rPr>
        <w:t>:</w:t>
      </w:r>
      <w:r>
        <w:rPr>
          <w:rtl w:val="true"/>
        </w:rPr>
        <w:t>القرن الأوّل حتّی نهایة القرن الثالث</w:t>
      </w:r>
      <w:bookmarkEnd w:id="654"/>
    </w:p>
    <w:p>
      <w:pPr>
        <w:pStyle w:val="Heading6"/>
        <w:numPr>
          <w:ilvl w:val="5"/>
          <w:numId w:val="1"/>
        </w:numPr>
        <w:rPr/>
      </w:pPr>
      <w:bookmarkStart w:id="655" w:name="__RefHeading___Toc5890657_3381743652"/>
      <w:bookmarkStart w:id="656" w:name="_Toc238"/>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 xml:space="preserve">فی هذا العصر نظم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عربیاً أشعاراً حول حادثة عاشوراء، </w:t>
      </w:r>
      <w:r>
        <w:rPr>
          <w:rStyle w:val="FootnoteAnchor"/>
          <w:rtl w:val="true"/>
        </w:rPr>
        <w:footnoteReference w:id="8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 المذکورة فی هذا البحث هی طبقاً لما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 مقارنة هذه</w:t>
      </w:r>
      <w:r>
        <w:rPr>
          <w:rFonts w:eastAsia="IRNazanin" w:cs="IRNazanin"/>
          <w:color w:val="111111"/>
          <w:sz w:val="28"/>
          <w:szCs w:val="28"/>
          <w:rtl w:val="true"/>
          <w:lang w:bidi="fa-IR"/>
        </w:rPr>
        <w:t>-</w:t>
      </w:r>
      <w:bookmarkStart w:id="657" w:name="pg14245_128675"/>
    </w:p>
    <w:p>
      <w:pPr>
        <w:pStyle w:val="BookText"/>
        <w:rPr/>
      </w:pPr>
      <w:bookmarkEnd w:id="657"/>
      <w:r>
        <w:rPr>
          <w:rFonts w:ascii="IRNazanin" w:hAnsi="IRNazanin" w:eastAsia="IRNazanin"/>
          <w:color w:val="111111"/>
          <w:sz w:val="28"/>
          <w:sz w:val="28"/>
          <w:szCs w:val="28"/>
          <w:rtl w:val="true"/>
          <w:lang w:bidi="fa-IR"/>
        </w:rPr>
        <w:t>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الفرزدق،والکمیت الأسدی،ودعبل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تجب الإشارة إلی أنّ من بین شعراء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الأسود الدؤلی،والإمام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الخصائص العامّة لأشعار هذا العصر فهی</w:t>
      </w:r>
      <w:r>
        <w:rPr>
          <w:rFonts w:eastAsia="IRNazanin" w:cs="IRNazanin"/>
          <w:color w:val="111111"/>
          <w:sz w:val="28"/>
          <w:szCs w:val="28"/>
          <w:rtl w:val="true"/>
          <w:lang w:bidi="fa-IR"/>
        </w:rPr>
        <w:t>:</w:t>
      </w:r>
    </w:p>
    <w:p>
      <w:pPr>
        <w:pStyle w:val="Heading6"/>
        <w:numPr>
          <w:ilvl w:val="5"/>
          <w:numId w:val="1"/>
        </w:numPr>
        <w:rPr/>
      </w:pPr>
      <w:bookmarkStart w:id="658" w:name="__RefHeading___Toc5890659_3381743652"/>
      <w:bookmarkStart w:id="659" w:name="_Toc239"/>
      <w:bookmarkEnd w:id="658"/>
      <w:r>
        <w:rPr/>
        <w:t>1</w:t>
      </w:r>
      <w:r>
        <w:rPr>
          <w:rtl w:val="true"/>
        </w:rPr>
        <w:t>.</w:t>
      </w:r>
      <w:r>
        <w:rPr>
          <w:rtl w:val="true"/>
        </w:rPr>
        <w:t>إظهار الندم من قبل مسبّبی حادثة عاشوراء</w:t>
      </w:r>
      <w:bookmarkEnd w:id="659"/>
    </w:p>
    <w:p>
      <w:pPr>
        <w:pStyle w:val="BookText"/>
        <w:rPr/>
      </w:pPr>
      <w:r>
        <w:rPr>
          <w:rFonts w:ascii="IRNazanin" w:hAnsi="IRNazanin" w:eastAsia="IRNazanin"/>
          <w:color w:val="111111"/>
          <w:sz w:val="28"/>
          <w:sz w:val="28"/>
          <w:szCs w:val="28"/>
          <w:rtl w:val="true"/>
          <w:lang w:bidi="fa-IR"/>
        </w:rPr>
        <w:t>نری بین أوائل الشعراء أشخاصاً عبّروا عن ندمهم وحسرتهم لعدم نصرة الإمام الحسین علیه السّلام،مثل عبید اللّه بن الحرّ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فَأَقسَمتُ لا تَنفَکُّ عَینی حَزینَةً وَعَینِیَ تَبکی لا یَخِفُّ سُجومُها </w:t>
      </w:r>
      <w:r>
        <w:rPr>
          <w:rStyle w:val="FootnoteAnchor"/>
          <w:rtl w:val="true"/>
        </w:rPr>
        <w:footnoteReference w:id="870"/>
      </w:r>
    </w:p>
    <w:p>
      <w:pPr>
        <w:pStyle w:val="Heading6"/>
        <w:numPr>
          <w:ilvl w:val="5"/>
          <w:numId w:val="1"/>
        </w:numPr>
        <w:rPr/>
      </w:pPr>
      <w:bookmarkStart w:id="660" w:name="__RefHeading___Toc5890661_3381743652"/>
      <w:bookmarkStart w:id="661" w:name="_Toc240"/>
      <w:bookmarkEnd w:id="660"/>
      <w:r>
        <w:rPr/>
        <w:t>2</w:t>
      </w:r>
      <w:r>
        <w:rPr>
          <w:rtl w:val="true"/>
        </w:rPr>
        <w:t>.</w:t>
      </w:r>
      <w:r>
        <w:rPr>
          <w:rtl w:val="true"/>
        </w:rPr>
        <w:t>لعن قتلة الإمام الحسین علیه السّلام والطلب بثأره</w:t>
      </w:r>
      <w:bookmarkEnd w:id="661"/>
    </w:p>
    <w:p>
      <w:pPr>
        <w:pStyle w:val="BookText"/>
        <w:rPr/>
      </w:pPr>
      <w:r>
        <w:rPr>
          <w:rFonts w:ascii="IRNazanin" w:hAnsi="IRNazanin" w:eastAsia="IRNazanin"/>
          <w:color w:val="111111"/>
          <w:sz w:val="28"/>
          <w:sz w:val="28"/>
          <w:szCs w:val="28"/>
          <w:rtl w:val="true"/>
          <w:lang w:bidi="fa-IR"/>
        </w:rPr>
        <w:t>من الخصائص الاُخری لأشعار هذه الفترة،هی لعن بنی امیّة وقتلة سبط النبیّ الأعظم صلّی اللّه علیه و آله والدعوة لطلب الثأر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الإرهاب الذی مارسه حکّام بنی امیّة کان قد ضیّق الخناق علی الشعراء وفرض علیهم المطاردة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أنشد دعبل الخزاعی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لُعنوا وقد لُعنوا بقتل إمامهم ترکوه وهو مبضّعٌ مخموسُ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وقد قامت حکومة بنی امیّة بمطاردة منصور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لنظمه أشعاراً مثل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 یا قاتِلَ الحُسَینِ لَقَد بُؤتَ بِحَملٍ یَنوءُ بِالحامِلِ </w:t>
      </w:r>
      <w:r>
        <w:rPr>
          <w:rStyle w:val="FootnoteAnchor"/>
          <w:rtl w:val="true"/>
        </w:rPr>
        <w:footnoteReference w:id="872"/>
      </w:r>
      <w:bookmarkStart w:id="662" w:name="pg14245_128676"/>
    </w:p>
    <w:p>
      <w:pPr>
        <w:pStyle w:val="Heading5"/>
        <w:numPr>
          <w:ilvl w:val="4"/>
          <w:numId w:val="1"/>
        </w:numPr>
        <w:rPr/>
      </w:pPr>
      <w:bookmarkStart w:id="663" w:name="__RefHeading___Toc5890663_3381743652"/>
      <w:bookmarkStart w:id="664" w:name="_Toc241"/>
      <w:bookmarkEnd w:id="662"/>
      <w:bookmarkEnd w:id="663"/>
      <w:r>
        <w:rPr>
          <w:rtl w:val="true"/>
        </w:rPr>
        <w:t>المرحلة الثانیة</w:t>
      </w:r>
      <w:r>
        <w:rPr>
          <w:rtl w:val="true"/>
        </w:rPr>
        <w:t>:</w:t>
      </w:r>
      <w:r>
        <w:rPr>
          <w:rtl w:val="true"/>
        </w:rPr>
        <w:t>القرن الرابع حتی نهایة القرن السادس</w:t>
      </w:r>
      <w:bookmarkEnd w:id="664"/>
    </w:p>
    <w:p>
      <w:pPr>
        <w:pStyle w:val="Heading6"/>
        <w:numPr>
          <w:ilvl w:val="5"/>
          <w:numId w:val="1"/>
        </w:numPr>
        <w:rPr/>
      </w:pPr>
      <w:bookmarkStart w:id="665" w:name="__RefHeading___Toc5890665_3381743652"/>
      <w:bookmarkStart w:id="666" w:name="_Toc242"/>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یعتبر هذا العصر عصر ازدهار الشعر والأدب العربی،فقد عاش فیه کبار الشعراء ونظم أکثر 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الشعر فی الإمام الحسین علیه السّلام وحادثة عاشوراء، ویمکن الإشارة إلی شعراء کبار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فراس الحمدانی،والشریف الرضی، والشریف المرتضی،ومهیار الدیلمی،وأبی العلاء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والخصوصیّة البارزة فی شعر هذا العصر هی الرثاء والتفجّع علی المصائب،إضافة إلی خصوصیّات اخری نذکرها فیما یلی</w:t>
      </w:r>
      <w:r>
        <w:rPr>
          <w:rFonts w:eastAsia="IRNazanin" w:cs="IRNazanin"/>
          <w:color w:val="111111"/>
          <w:sz w:val="28"/>
          <w:szCs w:val="28"/>
          <w:rtl w:val="true"/>
          <w:lang w:bidi="fa-IR"/>
        </w:rPr>
        <w:t>:</w:t>
      </w:r>
    </w:p>
    <w:p>
      <w:pPr>
        <w:pStyle w:val="Heading6"/>
        <w:numPr>
          <w:ilvl w:val="5"/>
          <w:numId w:val="1"/>
        </w:numPr>
        <w:rPr/>
      </w:pPr>
      <w:bookmarkStart w:id="667" w:name="__RefHeading___Toc5890667_3381743652"/>
      <w:bookmarkStart w:id="668" w:name="_Toc243"/>
      <w:bookmarkEnd w:id="667"/>
      <w:r>
        <w:rPr/>
        <w:t>1</w:t>
      </w:r>
      <w:r>
        <w:rPr>
          <w:rtl w:val="true"/>
        </w:rPr>
        <w:t>.</w:t>
      </w:r>
      <w:r>
        <w:rPr>
          <w:rtl w:val="true"/>
        </w:rPr>
        <w:t>عدّ بنی العبّاس شرکاء بنی امیّة فی الجرم</w:t>
      </w:r>
      <w:bookmarkEnd w:id="668"/>
    </w:p>
    <w:p>
      <w:pPr>
        <w:pStyle w:val="BookText"/>
        <w:rPr/>
      </w:pPr>
      <w:r>
        <w:rPr>
          <w:rFonts w:ascii="IRNazanin" w:hAnsi="IRNazanin" w:eastAsia="IRNazanin"/>
          <w:color w:val="111111"/>
          <w:sz w:val="28"/>
          <w:sz w:val="28"/>
          <w:szCs w:val="28"/>
          <w:rtl w:val="true"/>
          <w:lang w:bidi="fa-IR"/>
        </w:rPr>
        <w:t>سعی بعض أنصار بنی العبّاس لتنزیههم عن الرضا بقتل شهداء کربلاء،لیستغلّوا ذلک لصالح دولة بنی العبّاس،و بالتالی توطید مُهلِکهم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انبرت طائفة من الشعراء لمواجهة ذلک وفضح هذه الخدعة واعتبروهم شرکاء فی الجریمة،فإنّهم وإن لم یکونوا قد تصدّروا الاُمور فی ذلک العصر ولم یکن لهم دور مباشر فی حادثة الطفّ،إلّاأنّهم لم یتورّعوا أیّام حکومتهم عن إلحاق الأذی بالشیعة والعلویین،بل و هدم قبر الحسین بن علیّ علیه السّلام</w:t>
      </w:r>
      <w:r>
        <w:rPr>
          <w:rFonts w:eastAsia="IRNazanin" w:cs="IRNazanin"/>
          <w:color w:val="111111"/>
          <w:sz w:val="28"/>
          <w:szCs w:val="28"/>
          <w:rtl w:val="true"/>
          <w:lang w:bidi="fa-IR"/>
        </w:rPr>
        <w:t>.</w:t>
      </w:r>
    </w:p>
    <w:p>
      <w:pPr>
        <w:pStyle w:val="Heading6"/>
        <w:numPr>
          <w:ilvl w:val="5"/>
          <w:numId w:val="1"/>
        </w:numPr>
        <w:rPr/>
      </w:pPr>
      <w:bookmarkStart w:id="669" w:name="__RefHeading___Toc5890669_3381743652"/>
      <w:bookmarkStart w:id="670" w:name="_Toc244"/>
      <w:bookmarkEnd w:id="669"/>
      <w:r>
        <w:rPr/>
        <w:t>2</w:t>
      </w:r>
      <w:r>
        <w:rPr>
          <w:rtl w:val="true"/>
        </w:rPr>
        <w:t>.</w:t>
      </w:r>
      <w:r>
        <w:rPr>
          <w:rtl w:val="true"/>
        </w:rPr>
        <w:t>تتبّع جذور حادثة عاشوراء</w:t>
      </w:r>
      <w:bookmarkEnd w:id="6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توفّرت فی هذا العصر الحرّیات النسبیّة فی بعض البلاد العربیّة علی إثر إقامة الحکومات الشیعیّة أو ذات النزعة الشیعیّة،ممّا أدّی إلی أن تُطرح بعض القضایا التی لم یکن طرحها ممکناً فی السابق</w:t>
      </w:r>
      <w:r>
        <w:rPr>
          <w:rFonts w:eastAsia="IRNazanin" w:cs="IRNazanin"/>
          <w:color w:val="111111"/>
          <w:sz w:val="28"/>
          <w:szCs w:val="28"/>
          <w:rtl w:val="true"/>
          <w:lang w:bidi="fa-IR"/>
        </w:rPr>
        <w:t xml:space="preserve">. </w:t>
      </w:r>
      <w:bookmarkStart w:id="671" w:name="pg14245_128677"/>
    </w:p>
    <w:p>
      <w:pPr>
        <w:pStyle w:val="BookText"/>
        <w:rPr/>
      </w:pPr>
      <w:bookmarkEnd w:id="671"/>
      <w:r>
        <w:rPr>
          <w:rFonts w:ascii="IRNazanin" w:hAnsi="IRNazanin" w:eastAsia="IRNazanin"/>
          <w:color w:val="111111"/>
          <w:sz w:val="28"/>
          <w:sz w:val="28"/>
          <w:szCs w:val="28"/>
          <w:rtl w:val="true"/>
          <w:lang w:bidi="fa-IR"/>
        </w:rPr>
        <w:t>وتطالعنا فی أشعار هذا العصر إلی حدٍّ ما ظاهرة تتبّع جذور فاجعة کربلاء، والإشارة إلی الحوادث بعد وفاة النبیّ صلّی اللّه علیه و آله واغتصاب حقوق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یشیر طلائع بن رزیک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الدولة الفاطمیة إلی هذه الملاحظة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 السَّقیفَةِ اضمِرَت ما بِالطُّفوفِ غَدَت مَذیعَةٌ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5890671_3381743652"/>
      <w:bookmarkStart w:id="673" w:name="_Toc245"/>
      <w:bookmarkEnd w:id="672"/>
      <w:r>
        <w:rPr/>
        <w:t>3</w:t>
      </w:r>
      <w:r>
        <w:rPr>
          <w:rtl w:val="true"/>
        </w:rPr>
        <w:t>.</w:t>
      </w:r>
      <w:r>
        <w:rPr>
          <w:rtl w:val="true"/>
        </w:rPr>
        <w:t>تغیّر اسلوب الثأر لشهداء کربلاء</w:t>
      </w:r>
      <w:bookmarkEnd w:id="673"/>
    </w:p>
    <w:p>
      <w:pPr>
        <w:pStyle w:val="BookText"/>
        <w:rPr/>
      </w:pPr>
      <w:r>
        <w:rPr>
          <w:rFonts w:ascii="IRNazanin" w:hAnsi="IRNazanin" w:eastAsia="IRNazanin"/>
          <w:color w:val="111111"/>
          <w:sz w:val="28"/>
          <w:sz w:val="28"/>
          <w:szCs w:val="28"/>
          <w:rtl w:val="true"/>
          <w:lang w:bidi="fa-IR"/>
        </w:rPr>
        <w:t>کانت الهجمات الرئیسة موجّهة إلی بنی امیّة فی العصور السابقة،ولکن تغیّر شکل المطالبة بالانتقام فی هذا العصر،فعدّ بعض الشعراء الانتقام من بنی العبّاس مصداقاً للانتقام من أعداء الإمام الحسین علیه السّلام،فی حین کان البعض یوکل الانتقام إلی ظهور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واعتقد البعض الآخر أنّ المصیبة عظیمة جدّاً بحیث لا تقبل القصاص والانتقام فی هذه الدنیا،فالعقاب الإلهی هو الوحید الذی یمکن أن یکون انتقاماً حقیقیّاً لهذه الدماء الطاهرة</w:t>
      </w:r>
      <w:r>
        <w:rPr>
          <w:rFonts w:eastAsia="IRNazanin" w:cs="IRNazanin"/>
          <w:color w:val="111111"/>
          <w:sz w:val="28"/>
          <w:szCs w:val="28"/>
          <w:rtl w:val="true"/>
          <w:lang w:bidi="fa-IR"/>
        </w:rPr>
        <w:t>.</w:t>
      </w:r>
    </w:p>
    <w:p>
      <w:pPr>
        <w:pStyle w:val="Heading5"/>
        <w:numPr>
          <w:ilvl w:val="4"/>
          <w:numId w:val="1"/>
        </w:numPr>
        <w:rPr/>
      </w:pPr>
      <w:bookmarkStart w:id="674" w:name="__RefHeading___Toc5890673_3381743652"/>
      <w:bookmarkStart w:id="675" w:name="_Toc246"/>
      <w:bookmarkEnd w:id="674"/>
      <w:r>
        <w:rPr>
          <w:rtl w:val="true"/>
        </w:rPr>
        <w:t>المرحلة الثالثة</w:t>
      </w:r>
      <w:r>
        <w:rPr>
          <w:rtl w:val="true"/>
        </w:rPr>
        <w:t>:</w:t>
      </w:r>
      <w:r>
        <w:rPr>
          <w:rtl w:val="true"/>
        </w:rPr>
        <w:t>القرن السابع حتّی نهایة القرن التاسع الهجری</w:t>
      </w:r>
      <w:bookmarkEnd w:id="675"/>
    </w:p>
    <w:p>
      <w:pPr>
        <w:pStyle w:val="Heading6"/>
        <w:numPr>
          <w:ilvl w:val="5"/>
          <w:numId w:val="1"/>
        </w:numPr>
        <w:rPr/>
      </w:pPr>
      <w:bookmarkStart w:id="676" w:name="__RefHeading___Toc5890675_3381743652"/>
      <w:bookmarkStart w:id="677" w:name="_Toc247"/>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 xml:space="preserve">اقترن هذا العصر بفتور الحماس فی الشعر الحسینی،والذی کان قد بدأ فی نهایة المرحلة السابقة من جهة،وقارن عهد انحطاط الأدب العربی وجموده من جهة اخری،ولذلک فقد انحسر عدد الشعراء الحسینییّن الذین سُجّلت أسماؤهم فی هذه القرون الثلاثة إلی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الشعراء البارزین فی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الحدید،والحافظ البُرسی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ویتمیّز شعر هذه الفترة بالخصوصیّات التالیة،مضافاً إلی إفصاحه عن المصائب الواقعة فی یوم عاشوراء</w:t>
      </w:r>
      <w:r>
        <w:rPr>
          <w:rFonts w:eastAsia="IRNazanin" w:cs="IRNazanin"/>
          <w:color w:val="111111"/>
          <w:sz w:val="28"/>
          <w:szCs w:val="28"/>
          <w:rtl w:val="true"/>
          <w:lang w:bidi="fa-IR"/>
        </w:rPr>
        <w:t xml:space="preserve">: </w:t>
      </w:r>
      <w:bookmarkStart w:id="678" w:name="pg14245_128678"/>
    </w:p>
    <w:p>
      <w:pPr>
        <w:pStyle w:val="Heading6"/>
        <w:numPr>
          <w:ilvl w:val="5"/>
          <w:numId w:val="1"/>
        </w:numPr>
        <w:rPr/>
      </w:pPr>
      <w:bookmarkStart w:id="679" w:name="__RefHeading___Toc5890677_3381743652"/>
      <w:bookmarkStart w:id="680" w:name="_Toc248"/>
      <w:bookmarkEnd w:id="678"/>
      <w:bookmarkEnd w:id="679"/>
      <w:r>
        <w:rPr/>
        <w:t>1</w:t>
      </w:r>
      <w:r>
        <w:rPr>
          <w:rtl w:val="true"/>
        </w:rPr>
        <w:t>.</w:t>
      </w:r>
      <w:r>
        <w:rPr>
          <w:rtl w:val="true"/>
        </w:rPr>
        <w:t>التغیّر فی هجاء بنی امیّة وبنی العبّاس</w:t>
      </w:r>
      <w:bookmarkEnd w:id="680"/>
    </w:p>
    <w:p>
      <w:pPr>
        <w:pStyle w:val="BookText"/>
        <w:rPr/>
      </w:pPr>
      <w:r>
        <w:rPr>
          <w:rFonts w:ascii="IRNazanin" w:hAnsi="IRNazanin" w:eastAsia="IRNazanin"/>
          <w:color w:val="111111"/>
          <w:sz w:val="28"/>
          <w:sz w:val="28"/>
          <w:szCs w:val="28"/>
          <w:rtl w:val="true"/>
          <w:lang w:bidi="fa-IR"/>
        </w:rPr>
        <w:t>علی إثر التغیّرات التی حدثت فی العصر السابق والتی سبقت الإشارة إلیها، اتّجهت النزعة الانتقامیّة شیئاً فشیئاً نحو انتقام الإمام المهدیّ علیه السّلام أو الانتقام الاُخروی،حتّی إنّ الهجاء هبط مستواه هو الآخر إلی طلب العقوبة الاُخرویّة للمسبّبین فی المأساة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أنشد الحافظ البُرسی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یَکشِفُ الغَمَّاءَ إلّانَفحَةٌ یُحیی بِهِ المَوتی نَسیمٌ نافِحُ</w:t>
      </w:r>
    </w:p>
    <w:p>
      <w:pPr>
        <w:pStyle w:val="BookText"/>
        <w:rPr/>
      </w:pPr>
      <w:r>
        <w:rPr>
          <w:rFonts w:ascii="Amiri" w:hAnsi="Amiri" w:eastAsia="Amiri" w:cs="Amiri"/>
          <w:color w:val="111111"/>
          <w:sz w:val="28"/>
          <w:sz w:val="28"/>
          <w:szCs w:val="28"/>
          <w:rtl w:val="true"/>
          <w:lang w:bidi="ar-SA"/>
        </w:rPr>
        <w:t xml:space="preserve">نَبَویِّةٌ عَلَویَّةٌ مَهدیَّةٌ یُشفی بِرَیّاها العَلیلُ البارِحُ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ونظم ابن العرندس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لاَِخذِ الثَّأرِ إلّاخَلیفَةٌ یَکونُ لِکَسرِ الدّینِ مِن عَدلِهِ جَبرُ</w:t>
      </w:r>
    </w:p>
    <w:p>
      <w:pPr>
        <w:pStyle w:val="BookText"/>
        <w:rPr/>
      </w:pPr>
      <w:r>
        <w:rPr>
          <w:rFonts w:ascii="Amiri" w:hAnsi="Amiri" w:eastAsia="Amiri" w:cs="Amiri"/>
          <w:color w:val="111111"/>
          <w:sz w:val="28"/>
          <w:sz w:val="28"/>
          <w:szCs w:val="28"/>
          <w:rtl w:val="true"/>
          <w:lang w:bidi="ar-SA"/>
        </w:rPr>
        <w:t>تَحَفُّ بِهِ الأَملاکُ مِن کُلِّ جانِبٍ وَیَقدُمُهُ الإقبالُ وَالعِزُّ والنَّصرُ</w:t>
      </w:r>
    </w:p>
    <w:p>
      <w:pPr>
        <w:pStyle w:val="BookText"/>
        <w:rPr/>
      </w:pPr>
      <w:r>
        <w:rPr>
          <w:rFonts w:ascii="Amiri" w:hAnsi="Amiri" w:eastAsia="Amiri" w:cs="Amiri"/>
          <w:color w:val="111111"/>
          <w:sz w:val="28"/>
          <w:sz w:val="28"/>
          <w:szCs w:val="28"/>
          <w:rtl w:val="true"/>
          <w:lang w:bidi="ar-SA"/>
        </w:rPr>
        <w:t xml:space="preserve">عَوامِلُهُ فی الدّارِعینَ شَوارِعٌ وَ حاجِبُهُ عیسی وَ ناظِرُهُ الخَضِرُ </w:t>
      </w:r>
      <w:r>
        <w:rPr>
          <w:rStyle w:val="FootnoteAnchor"/>
          <w:rtl w:val="true"/>
        </w:rPr>
        <w:footnoteReference w:id="877"/>
      </w:r>
    </w:p>
    <w:p>
      <w:pPr>
        <w:pStyle w:val="Heading6"/>
        <w:numPr>
          <w:ilvl w:val="5"/>
          <w:numId w:val="1"/>
        </w:numPr>
        <w:rPr/>
      </w:pPr>
      <w:bookmarkStart w:id="681" w:name="__RefHeading___Toc5890679_3381743652"/>
      <w:bookmarkStart w:id="682" w:name="_Toc249"/>
      <w:bookmarkEnd w:id="681"/>
      <w:r>
        <w:rPr/>
        <w:t>2</w:t>
      </w:r>
      <w:r>
        <w:rPr>
          <w:rtl w:val="true"/>
        </w:rPr>
        <w:t>.</w:t>
      </w:r>
      <w:r>
        <w:rPr>
          <w:rtl w:val="true"/>
        </w:rPr>
        <w:t>شمولیّة الشعر الحسینی وتجاوز الاُطر المذهبیّة</w:t>
      </w:r>
      <w:bookmarkEnd w:id="682"/>
    </w:p>
    <w:p>
      <w:pPr>
        <w:pStyle w:val="BookText"/>
        <w:rPr/>
      </w:pPr>
      <w:r>
        <w:rPr>
          <w:rFonts w:ascii="IRNazanin" w:hAnsi="IRNazanin" w:eastAsia="IRNazanin"/>
          <w:color w:val="111111"/>
          <w:sz w:val="28"/>
          <w:sz w:val="28"/>
          <w:szCs w:val="28"/>
          <w:rtl w:val="true"/>
          <w:lang w:bidi="fa-IR"/>
        </w:rPr>
        <w:t>فی هذا العصر اعتبر بعض شعراء أهل السنّة مصیبةَ عاشوراء شاملة،ولا تخصّ الشیعة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نظم القاضی السیّد هبة اللّه بن جعفر سناء الملک المعروف بابن سناء الملک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وَنَظَمتُها فی یَومِ عا شوراءَ مِن هَمّی وَحُزنی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یُناسِبُ غُبنَ مَن قَتَلوهُ ظُلماً مِثلَ غُبنی </w:t>
      </w:r>
      <w:bookmarkStart w:id="683" w:name="pg14245_128679"/>
    </w:p>
    <w:p>
      <w:pPr>
        <w:pStyle w:val="BookText"/>
        <w:rPr/>
      </w:pPr>
      <w:bookmarkEnd w:id="683"/>
      <w:r>
        <w:rPr>
          <w:rFonts w:ascii="Amiri" w:hAnsi="Amiri" w:eastAsia="Amiri" w:cs="Amiri"/>
          <w:color w:val="111111"/>
          <w:sz w:val="28"/>
          <w:sz w:val="28"/>
          <w:szCs w:val="28"/>
          <w:rtl w:val="true"/>
          <w:lang w:bidi="ar-SA"/>
        </w:rPr>
        <w:t xml:space="preserve">یَومٌ یُساءُ بِهِ وَفی هِ کُلُّ شِیعِیٍّ وَسُنّی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وانشد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بَکَیتُ لِقَتلِ آلِ مُحَمَّدٍ بِالطَفِّ حَتّی کُلُّ عُضوٍ مَدمَعُ</w:t>
      </w:r>
    </w:p>
    <w:p>
      <w:pPr>
        <w:pStyle w:val="BookText"/>
        <w:rPr/>
      </w:pPr>
      <w:r>
        <w:rPr>
          <w:rFonts w:ascii="Amiri" w:hAnsi="Amiri" w:eastAsia="Amiri" w:cs="Amiri"/>
          <w:color w:val="111111"/>
          <w:sz w:val="28"/>
          <w:sz w:val="28"/>
          <w:szCs w:val="28"/>
          <w:rtl w:val="true"/>
          <w:lang w:bidi="ar-SA"/>
        </w:rPr>
        <w:t xml:space="preserve">تَاللّهِ لا أنسَی الحُسَینَ وَشِلوُهُ تَحتَ السَّنابِکِ بِالعَراءِ مُوَزَّعُ </w:t>
      </w:r>
      <w:r>
        <w:rPr>
          <w:rStyle w:val="FootnoteAnchor"/>
          <w:rtl w:val="true"/>
        </w:rPr>
        <w:footnoteReference w:id="879"/>
      </w:r>
    </w:p>
    <w:p>
      <w:pPr>
        <w:pStyle w:val="Heading6"/>
        <w:numPr>
          <w:ilvl w:val="5"/>
          <w:numId w:val="1"/>
        </w:numPr>
        <w:rPr/>
      </w:pPr>
      <w:bookmarkStart w:id="684" w:name="__RefHeading___Toc5890681_3381743652"/>
      <w:bookmarkStart w:id="685" w:name="_Toc250"/>
      <w:bookmarkEnd w:id="684"/>
      <w:r>
        <w:rPr/>
        <w:t>3</w:t>
      </w:r>
      <w:r>
        <w:rPr>
          <w:rtl w:val="true"/>
        </w:rPr>
        <w:t>.</w:t>
      </w:r>
      <w:r>
        <w:rPr>
          <w:rtl w:val="true"/>
        </w:rPr>
        <w:t>رجاء الثواب والأجر الاُخروی من نظم الشعر</w:t>
      </w:r>
      <w:bookmarkEnd w:id="685"/>
    </w:p>
    <w:p>
      <w:pPr>
        <w:pStyle w:val="BookText"/>
        <w:rPr/>
      </w:pPr>
      <w:r>
        <w:rPr>
          <w:rFonts w:ascii="IRNazanin" w:hAnsi="IRNazanin" w:eastAsia="IRNazanin"/>
          <w:color w:val="111111"/>
          <w:sz w:val="28"/>
          <w:sz w:val="28"/>
          <w:szCs w:val="28"/>
          <w:rtl w:val="true"/>
          <w:lang w:bidi="fa-IR"/>
        </w:rPr>
        <w:t>کان هذا الدافع فی العصور السابقة أیضاً،ولکن قوّة الدوافع الاُخری کانت تغطّی علیه،وأمّا فی هذا العصر فقد أصبح علنیّاً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مغامس بن داغر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قصیدة طویلة فی رثاء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الإلَهُ مُمِدَّها أقلامَهُ وَرَجاؤُهُ ألّا یَخیبُ مَدادُها</w:t>
      </w:r>
    </w:p>
    <w:p>
      <w:pPr>
        <w:pStyle w:val="BookText"/>
        <w:rPr/>
      </w:pPr>
      <w:r>
        <w:rPr>
          <w:rFonts w:ascii="Amiri" w:hAnsi="Amiri" w:eastAsia="Amiri" w:cs="Amiri"/>
          <w:color w:val="111111"/>
          <w:sz w:val="28"/>
          <w:sz w:val="28"/>
          <w:szCs w:val="28"/>
          <w:rtl w:val="true"/>
          <w:lang w:bidi="ar-SA"/>
        </w:rPr>
        <w:t xml:space="preserve">فتَشَفَّعوا لِکَبائِرٍ أسلَفتُها قَلَقَت لَها نَفسی وَقَلَّ رُقادُها </w:t>
      </w:r>
      <w:r>
        <w:rPr>
          <w:rStyle w:val="FootnoteAnchor"/>
          <w:rtl w:val="true"/>
        </w:rPr>
        <w:footnoteReference w:id="880"/>
      </w:r>
    </w:p>
    <w:p>
      <w:pPr>
        <w:pStyle w:val="Heading5"/>
        <w:numPr>
          <w:ilvl w:val="4"/>
          <w:numId w:val="1"/>
        </w:numPr>
        <w:rPr/>
      </w:pPr>
      <w:bookmarkStart w:id="686" w:name="__RefHeading___Toc5890683_3381743652"/>
      <w:bookmarkStart w:id="687" w:name="_Toc251"/>
      <w:bookmarkEnd w:id="686"/>
      <w:r>
        <w:rPr>
          <w:rtl w:val="true"/>
        </w:rPr>
        <w:t>المرحلة الرابعة</w:t>
      </w:r>
      <w:r>
        <w:rPr>
          <w:rtl w:val="true"/>
        </w:rPr>
        <w:t>:</w:t>
      </w:r>
      <w:r>
        <w:rPr>
          <w:rtl w:val="true"/>
        </w:rPr>
        <w:t>القرن العاشر حتّی نهایة القرن الثالث عشر</w:t>
      </w:r>
      <w:bookmarkEnd w:id="687"/>
    </w:p>
    <w:p>
      <w:pPr>
        <w:pStyle w:val="Heading6"/>
        <w:numPr>
          <w:ilvl w:val="5"/>
          <w:numId w:val="1"/>
        </w:numPr>
        <w:rPr/>
      </w:pPr>
      <w:bookmarkStart w:id="688" w:name="__RefHeading___Toc5890685_3381743652"/>
      <w:bookmarkStart w:id="689" w:name="_Toc252"/>
      <w:bookmarkEnd w:id="688"/>
      <w:r>
        <w:rPr>
          <w:rtl w:val="true"/>
        </w:rPr>
        <w:t>اشارة</w:t>
      </w:r>
      <w:bookmarkEnd w:id="68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العصر نظم أکثر من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w:t>
      </w:r>
      <w:r>
        <w:rPr>
          <w:rStyle w:val="FootnoteAnchor"/>
          <w:rtl w:val="true"/>
        </w:rPr>
        <w:footnoteReference w:id="881"/>
      </w:r>
      <w:r>
        <w:rPr>
          <w:rFonts w:ascii="IRNazanin" w:hAnsi="IRNazanin" w:eastAsia="IRNazanin"/>
          <w:color w:val="111111"/>
          <w:sz w:val="28"/>
          <w:sz w:val="28"/>
          <w:szCs w:val="28"/>
          <w:rtl w:val="true"/>
          <w:lang w:bidi="fa-IR"/>
        </w:rPr>
        <w:t xml:space="preserve">الشعر فی وقعة عاشوراء،ولکنّ عدد الشعراء الذائعی الصیت فیهم قلیل،ویمکن الإشارة إلی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الطباطبائی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حیدر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ونظراً إلی قلّة الشعراء المعروفین فی هذا العصر،فإنّ الفنون واللطائف الشعریّة محدودة فی أشعار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بعض شعراء هذا العصر من الفقهاء والعلماء،وقد نظموا الشعر تقرّباً </w:t>
      </w:r>
      <w:bookmarkStart w:id="690" w:name="pg14245_128680"/>
    </w:p>
    <w:p>
      <w:pPr>
        <w:pStyle w:val="BookText"/>
        <w:rPr/>
      </w:pPr>
      <w:bookmarkEnd w:id="690"/>
      <w:r>
        <w:rPr>
          <w:rFonts w:ascii="IRNazanin" w:hAnsi="IRNazanin" w:eastAsia="IRNazanin"/>
          <w:color w:val="111111"/>
          <w:sz w:val="28"/>
          <w:sz w:val="28"/>
          <w:szCs w:val="28"/>
          <w:rtl w:val="true"/>
          <w:lang w:bidi="fa-IR"/>
        </w:rPr>
        <w:t>لأهل البیت علیهم السّلام،ویکثر الاقتباس والتشابه فی أشعار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فیما یلی بعض ما تمیّز به شعر هذا العصر من خصائص،إضافةً إلی الرثاء وذکر المصائب</w:t>
      </w:r>
      <w:r>
        <w:rPr>
          <w:rFonts w:eastAsia="IRNazanin" w:cs="IRNazanin"/>
          <w:color w:val="111111"/>
          <w:sz w:val="28"/>
          <w:szCs w:val="28"/>
          <w:rtl w:val="true"/>
          <w:lang w:bidi="fa-IR"/>
        </w:rPr>
        <w:t>:</w:t>
      </w:r>
    </w:p>
    <w:p>
      <w:pPr>
        <w:pStyle w:val="Heading6"/>
        <w:numPr>
          <w:ilvl w:val="5"/>
          <w:numId w:val="1"/>
        </w:numPr>
        <w:rPr/>
      </w:pPr>
      <w:bookmarkStart w:id="691" w:name="__RefHeading___Toc5890687_3381743652"/>
      <w:bookmarkStart w:id="692" w:name="_Toc253"/>
      <w:bookmarkEnd w:id="691"/>
      <w:r>
        <w:rPr/>
        <w:t>1</w:t>
      </w:r>
      <w:r>
        <w:rPr>
          <w:rtl w:val="true"/>
        </w:rPr>
        <w:t>.</w:t>
      </w:r>
      <w:r>
        <w:rPr>
          <w:rtl w:val="true"/>
        </w:rPr>
        <w:t>نظم الشعر فی مقتل الإمام الحسین علیه السّلام</w:t>
      </w:r>
      <w:bookmarkEnd w:id="692"/>
    </w:p>
    <w:p>
      <w:pPr>
        <w:pStyle w:val="BookText"/>
        <w:rPr/>
      </w:pPr>
      <w:r>
        <w:rPr>
          <w:rFonts w:ascii="IRNazanin" w:hAnsi="IRNazanin" w:eastAsia="IRNazanin"/>
          <w:color w:val="111111"/>
          <w:sz w:val="28"/>
          <w:sz w:val="28"/>
          <w:szCs w:val="28"/>
          <w:rtl w:val="true"/>
          <w:lang w:bidi="fa-IR"/>
        </w:rPr>
        <w:t>شاع فی هذا العصر قراءة المقاتل،فرکّز الشعراء جانباً من اهتمامهم لنظم مشاهد القتال والروایات التاریخیّة شعراً</w:t>
      </w:r>
      <w:r>
        <w:rPr>
          <w:rFonts w:eastAsia="IRNazanin" w:cs="IRNazanin"/>
          <w:color w:val="111111"/>
          <w:sz w:val="28"/>
          <w:szCs w:val="28"/>
          <w:rtl w:val="true"/>
          <w:lang w:bidi="fa-IR"/>
        </w:rPr>
        <w:t>.</w:t>
      </w:r>
    </w:p>
    <w:p>
      <w:pPr>
        <w:pStyle w:val="Heading6"/>
        <w:numPr>
          <w:ilvl w:val="5"/>
          <w:numId w:val="1"/>
        </w:numPr>
        <w:rPr/>
      </w:pPr>
      <w:bookmarkStart w:id="693" w:name="__RefHeading___Toc5890689_3381743652"/>
      <w:bookmarkStart w:id="694" w:name="_Toc254"/>
      <w:bookmarkEnd w:id="693"/>
      <w:r>
        <w:rPr/>
        <w:t>2</w:t>
      </w:r>
      <w:r>
        <w:rPr>
          <w:rtl w:val="true"/>
        </w:rPr>
        <w:t>.</w:t>
      </w:r>
      <w:r>
        <w:rPr>
          <w:rtl w:val="true"/>
        </w:rPr>
        <w:t>الیأس والقنوط‌</w:t>
      </w:r>
      <w:bookmarkEnd w:id="694"/>
    </w:p>
    <w:p>
      <w:pPr>
        <w:pStyle w:val="BookText"/>
        <w:rPr/>
      </w:pPr>
      <w:r>
        <w:rPr>
          <w:rFonts w:ascii="IRNazanin" w:hAnsi="IRNazanin" w:eastAsia="IRNazanin"/>
          <w:color w:val="111111"/>
          <w:sz w:val="28"/>
          <w:sz w:val="28"/>
          <w:szCs w:val="28"/>
          <w:rtl w:val="true"/>
          <w:lang w:bidi="fa-IR"/>
        </w:rPr>
        <w:t>تستوقفنا روح الیأس والقنوط فی الکثیر من أشعار هذا العصر،فهی تری أنّ بصیص الأمل الوحید یکمن فی انتظار الإمام المهدیّ الموعود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 الشیخ یوسف البحرانی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فَمَتی إمامُ العَصرِ یَظهَرُ فی الوَری یُحیی الشَّریعَةَ بَعدَ طولِ مَماتِها؟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5890691_3381743652"/>
      <w:bookmarkStart w:id="696" w:name="_Toc255"/>
      <w:bookmarkEnd w:id="695"/>
      <w:r>
        <w:rPr/>
        <w:t>3</w:t>
      </w:r>
      <w:r>
        <w:rPr>
          <w:rtl w:val="true"/>
        </w:rPr>
        <w:t>.</w:t>
      </w:r>
      <w:r>
        <w:rPr>
          <w:rtl w:val="true"/>
        </w:rPr>
        <w:t>الاهتمام بمدینة کربلاء ومقارنتها بالأماکن المقدّسة الاُخری</w:t>
      </w:r>
      <w:bookmarkEnd w:id="696"/>
    </w:p>
    <w:p>
      <w:pPr>
        <w:pStyle w:val="BookText"/>
        <w:rPr/>
      </w:pPr>
      <w:r>
        <w:rPr>
          <w:rFonts w:ascii="IRNazanin" w:hAnsi="IRNazanin" w:eastAsia="IRNazanin"/>
          <w:color w:val="111111"/>
          <w:sz w:val="28"/>
          <w:sz w:val="28"/>
          <w:szCs w:val="28"/>
          <w:rtl w:val="true"/>
          <w:lang w:bidi="fa-IR"/>
        </w:rPr>
        <w:t xml:space="preserve">قال الشیخ عبدالله الشبراوی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مَشهَدُکَ السّامیِّ غَدا کَعبَةٌ لَنا طَوافٌ حَولَهُ وَاستِلامُ </w:t>
      </w:r>
      <w:r>
        <w:rPr>
          <w:rStyle w:val="FootnoteAnchor"/>
          <w:rtl w:val="true"/>
        </w:rPr>
        <w:footnoteReference w:id="883"/>
      </w:r>
    </w:p>
    <w:p>
      <w:pPr>
        <w:pStyle w:val="Heading5"/>
        <w:numPr>
          <w:ilvl w:val="4"/>
          <w:numId w:val="1"/>
        </w:numPr>
        <w:rPr/>
      </w:pPr>
      <w:bookmarkStart w:id="697" w:name="__RefHeading___Toc5890693_3381743652"/>
      <w:bookmarkStart w:id="698" w:name="_Toc256"/>
      <w:bookmarkEnd w:id="697"/>
      <w:r>
        <w:rPr>
          <w:rtl w:val="true"/>
        </w:rPr>
        <w:t>المرحلة الخامسة</w:t>
      </w:r>
      <w:r>
        <w:rPr>
          <w:rtl w:val="true"/>
        </w:rPr>
        <w:t>:</w:t>
      </w:r>
      <w:r>
        <w:rPr>
          <w:rtl w:val="true"/>
        </w:rPr>
        <w:t>القرنان الرابع عشر والخامس عشر</w:t>
      </w:r>
      <w:bookmarkEnd w:id="698"/>
    </w:p>
    <w:p>
      <w:pPr>
        <w:pStyle w:val="Heading6"/>
        <w:numPr>
          <w:ilvl w:val="5"/>
          <w:numId w:val="1"/>
        </w:numPr>
        <w:rPr/>
      </w:pPr>
      <w:bookmarkStart w:id="699" w:name="__RefHeading___Toc5890695_3381743652"/>
      <w:bookmarkStart w:id="700" w:name="_Toc257"/>
      <w:bookmarkEnd w:id="699"/>
      <w:r>
        <w:rPr>
          <w:rtl w:val="true"/>
        </w:rPr>
        <w:t>اشارة</w:t>
      </w:r>
      <w:bookmarkEnd w:id="7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فی هذا العصر أکثر من مئتی شاعر </w:t>
      </w:r>
      <w:r>
        <w:rPr>
          <w:rStyle w:val="FootnoteAnchor"/>
          <w:rtl w:val="true"/>
        </w:rPr>
        <w:footnoteReference w:id="884"/>
      </w:r>
      <w:r>
        <w:rPr>
          <w:rFonts w:ascii="IRNazanin" w:hAnsi="IRNazanin" w:eastAsia="IRNazanin"/>
          <w:color w:val="111111"/>
          <w:sz w:val="28"/>
          <w:sz w:val="28"/>
          <w:szCs w:val="28"/>
          <w:rtl w:val="true"/>
          <w:lang w:bidi="fa-IR"/>
        </w:rPr>
        <w:t>الشعر باللغة العربیّة حول الإمام الحسین علیه السّلام وحادثة الطفّ،وتطالعنا بین شعراء هذا العصر شخصیّات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جعفر الحلّی، </w:t>
      </w:r>
      <w:bookmarkStart w:id="701" w:name="pg14245_128681"/>
    </w:p>
    <w:p>
      <w:pPr>
        <w:pStyle w:val="BookText"/>
        <w:rPr/>
      </w:pPr>
      <w:bookmarkEnd w:id="701"/>
      <w:r>
        <w:rPr>
          <w:rFonts w:ascii="IRNazanin" w:hAnsi="IRNazanin" w:eastAsia="IRNazanin"/>
          <w:color w:val="111111"/>
          <w:sz w:val="28"/>
          <w:sz w:val="28"/>
          <w:szCs w:val="28"/>
          <w:rtl w:val="true"/>
          <w:lang w:bidi="fa-IR"/>
        </w:rPr>
        <w:t>وکاشف الغطاء،ونزار القبّانی،وأحمد شوقی،وعبدالحسین الاُزری،ومحمّد مهدی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 أشعار هذا العصر،فضلاً عن الرثاء وذکر المصائب اللذین یمثّلان العنصر المشترک بین جمیع الأعصار،خصائص لها علاقة بالأوضاع والأحوال الثقافیّة والاجتماعیّة فی عالمنا المعاصر</w:t>
      </w:r>
      <w:r>
        <w:rPr>
          <w:rFonts w:eastAsia="IRNazanin" w:cs="IRNazanin"/>
          <w:color w:val="111111"/>
          <w:sz w:val="28"/>
          <w:szCs w:val="28"/>
          <w:rtl w:val="true"/>
          <w:lang w:bidi="fa-IR"/>
        </w:rPr>
        <w:t>.</w:t>
      </w:r>
    </w:p>
    <w:p>
      <w:pPr>
        <w:pStyle w:val="Heading6"/>
        <w:numPr>
          <w:ilvl w:val="5"/>
          <w:numId w:val="1"/>
        </w:numPr>
        <w:rPr/>
      </w:pPr>
      <w:bookmarkStart w:id="702" w:name="__RefHeading___Toc5890697_3381743652"/>
      <w:bookmarkStart w:id="703" w:name="_Toc258"/>
      <w:bookmarkEnd w:id="702"/>
      <w:r>
        <w:rPr/>
        <w:t>1</w:t>
      </w:r>
      <w:r>
        <w:rPr>
          <w:rtl w:val="true"/>
        </w:rPr>
        <w:t>.</w:t>
      </w:r>
      <w:r>
        <w:rPr>
          <w:rtl w:val="true"/>
        </w:rPr>
        <w:t>التوظیف السیاسیّ الاجتماعیّ لنهضة الإمام الحسین علیه السّلام</w:t>
      </w:r>
      <w:bookmarkEnd w:id="703"/>
    </w:p>
    <w:p>
      <w:pPr>
        <w:pStyle w:val="BookText"/>
        <w:rPr/>
      </w:pPr>
      <w:r>
        <w:rPr>
          <w:rFonts w:ascii="IRNazanin" w:hAnsi="IRNazanin" w:eastAsia="IRNazanin"/>
          <w:color w:val="111111"/>
          <w:sz w:val="28"/>
          <w:sz w:val="28"/>
          <w:szCs w:val="28"/>
          <w:rtl w:val="true"/>
          <w:lang w:bidi="fa-IR"/>
        </w:rPr>
        <w:t>اقترن العصر الحدیث بحرکات اجتماعیّة وتحرّریة فی العالم الإسلامی،وقد اهتمّ بعض الشعراء العرب فی إطار هذه الحرکات بحادثة عاشوراء ونهضة الإمام الحسین علیه السّلام،حیث نشهد فی أشعارهم الاهتمام بأحداث جنوب لبنان وفلسطین، وربطها بحادثة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ویربط نزار القبّانی أحداث جنوب لبنان بحادثة عاشوراء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سمّیتک الجنوب</w:t>
      </w:r>
    </w:p>
    <w:p>
      <w:pPr>
        <w:pStyle w:val="BookText"/>
        <w:rPr/>
      </w:pPr>
      <w:r>
        <w:rPr>
          <w:rFonts w:ascii="IRNazanin" w:hAnsi="IRNazanin" w:eastAsia="IRNazanin"/>
          <w:color w:val="111111"/>
          <w:sz w:val="28"/>
          <w:sz w:val="28"/>
          <w:szCs w:val="28"/>
          <w:rtl w:val="true"/>
          <w:lang w:bidi="fa-IR"/>
        </w:rPr>
        <w:t>یا لابساً عباءة الحسین</w:t>
      </w:r>
    </w:p>
    <w:p>
      <w:pPr>
        <w:pStyle w:val="BookText"/>
        <w:rPr/>
      </w:pPr>
      <w:r>
        <w:rPr>
          <w:rFonts w:ascii="IRNazanin" w:hAnsi="IRNazanin" w:eastAsia="IRNazanin"/>
          <w:color w:val="111111"/>
          <w:sz w:val="28"/>
          <w:sz w:val="28"/>
          <w:szCs w:val="28"/>
          <w:rtl w:val="true"/>
          <w:lang w:bidi="fa-IR"/>
        </w:rPr>
        <w:t>وشمس کربلاء</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دانش‌نامة شعر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الشاعر اللبنانی حسین سلیم،أنّ مدن وقری لبنان هی بنات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إیهِ بِنتَ الحُسَینِ أرضَ الرِّجولَةِ أَنتِ شَمسٌ عَلی الرِّمالِ خَجولَةٌ</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ویصوّر الشاعر العراقی جواد جمیل دور عاشوراء فی العصیان والتمرّد علی الظلمة فی قوله</w:t>
      </w:r>
      <w:r>
        <w:rPr>
          <w:rFonts w:eastAsia="IRNazanin" w:cs="IRNazanin"/>
          <w:color w:val="111111"/>
          <w:sz w:val="28"/>
          <w:szCs w:val="28"/>
          <w:rtl w:val="true"/>
          <w:lang w:bidi="fa-IR"/>
        </w:rPr>
        <w:t xml:space="preserve">: </w:t>
      </w:r>
      <w:bookmarkStart w:id="704" w:name="pg14245_128682"/>
    </w:p>
    <w:p>
      <w:pPr>
        <w:pStyle w:val="BookText"/>
        <w:rPr/>
      </w:pPr>
      <w:bookmarkEnd w:id="704"/>
      <w:r>
        <w:rPr>
          <w:rFonts w:ascii="Amiri" w:hAnsi="Amiri" w:eastAsia="Amiri" w:cs="Amiri"/>
          <w:color w:val="111111"/>
          <w:sz w:val="28"/>
          <w:sz w:val="28"/>
          <w:szCs w:val="28"/>
          <w:rtl w:val="true"/>
          <w:lang w:bidi="ar-SA"/>
        </w:rPr>
        <w:t>لَم یَبقَ مِن جُرحِ الحُسَینِ سِوی التَّمَرُّدِ والتَّحَدّی جُرحٌ لَهُ وَالشَّمسُ ألفُ غَدٍ یَجیءُ وَألفُ وَعْدِ</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دانش‌نامة شعر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05" w:name="__RefHeading___Toc5890699_3381743652"/>
      <w:bookmarkStart w:id="706" w:name="_Toc259"/>
      <w:bookmarkEnd w:id="705"/>
      <w:r>
        <w:rPr/>
        <w:t>2</w:t>
      </w:r>
      <w:r>
        <w:rPr>
          <w:rtl w:val="true"/>
        </w:rPr>
        <w:t>.</w:t>
      </w:r>
      <w:r>
        <w:rPr>
          <w:rtl w:val="true"/>
        </w:rPr>
        <w:t>اجتیاح الشعر الحسینی حدود الإسلام</w:t>
      </w:r>
      <w:bookmarkEnd w:id="706"/>
    </w:p>
    <w:p>
      <w:pPr>
        <w:pStyle w:val="BookText"/>
        <w:rPr/>
      </w:pPr>
      <w:r>
        <w:rPr>
          <w:rFonts w:ascii="IRNazanin" w:hAnsi="IRNazanin" w:eastAsia="IRNazanin"/>
          <w:color w:val="111111"/>
          <w:sz w:val="28"/>
          <w:sz w:val="28"/>
          <w:szCs w:val="28"/>
          <w:rtl w:val="true"/>
          <w:lang w:bidi="fa-IR"/>
        </w:rPr>
        <w:t>إذا اجتاز الشعر الحسینی فی بعض العصور الاُطر المذهبیّة،وتجاوز حدود المذهب الشیعیّ،وعمد محبّو أهل البیت بین أهل السنّة إلی نظم الشعر،فإنّ الشعر الحسینیّ تجاوز الحدود الدینیّة فی العصر الحدیث،فنظم بعض أتباع الأدیان الاُخری الشعر حول عاشوراء</w:t>
      </w:r>
      <w:r>
        <w:rPr>
          <w:rFonts w:eastAsia="IRNazanin" w:cs="IRNazanin"/>
          <w:color w:val="111111"/>
          <w:sz w:val="28"/>
          <w:szCs w:val="28"/>
          <w:rtl w:val="true"/>
          <w:lang w:bidi="fa-IR"/>
        </w:rPr>
        <w:t xml:space="preserve">. </w:t>
      </w:r>
      <w:r>
        <w:rPr>
          <w:rStyle w:val="FootnoteAnchor"/>
          <w:rtl w:val="true"/>
        </w:rPr>
        <w:footnoteReference w:id="888"/>
      </w:r>
    </w:p>
    <w:p>
      <w:pPr>
        <w:pStyle w:val="Heading4"/>
        <w:numPr>
          <w:ilvl w:val="3"/>
          <w:numId w:val="1"/>
        </w:numPr>
        <w:rPr/>
      </w:pPr>
      <w:bookmarkStart w:id="707" w:name="__RefHeading___Toc5890701_3381743652"/>
      <w:bookmarkStart w:id="708" w:name="_Toc260"/>
      <w:bookmarkEnd w:id="707"/>
      <w:r>
        <w:rPr>
          <w:rtl w:val="true"/>
        </w:rPr>
        <w:t>ثانیاً</w:t>
      </w:r>
      <w:r>
        <w:rPr>
          <w:rtl w:val="true"/>
        </w:rPr>
        <w:t>:</w:t>
      </w:r>
      <w:r>
        <w:rPr>
          <w:rtl w:val="true"/>
        </w:rPr>
        <w:t>التغیّرات الطارئة علی الشعر الحسینی الفارسی</w:t>
      </w:r>
      <w:bookmarkEnd w:id="708"/>
    </w:p>
    <w:p>
      <w:pPr>
        <w:pStyle w:val="Heading5"/>
        <w:numPr>
          <w:ilvl w:val="4"/>
          <w:numId w:val="1"/>
        </w:numPr>
        <w:rPr/>
      </w:pPr>
      <w:bookmarkStart w:id="709" w:name="__RefHeading___Toc5890703_3381743652"/>
      <w:bookmarkStart w:id="710" w:name="_Toc261"/>
      <w:bookmarkEnd w:id="709"/>
      <w:r>
        <w:rPr>
          <w:rtl w:val="true"/>
        </w:rPr>
        <w:t>اشارة</w:t>
      </w:r>
      <w:bookmarkEnd w:id="710"/>
    </w:p>
    <w:p>
      <w:pPr>
        <w:pStyle w:val="BookText"/>
        <w:rPr/>
      </w:pPr>
      <w:r>
        <w:rPr>
          <w:rFonts w:ascii="IRNazanin" w:hAnsi="IRNazanin" w:eastAsia="IRNazanin"/>
          <w:color w:val="111111"/>
          <w:sz w:val="28"/>
          <w:sz w:val="28"/>
          <w:szCs w:val="28"/>
          <w:rtl w:val="true"/>
          <w:lang w:bidi="fa-IR"/>
        </w:rPr>
        <w:t>ظهر الشعر الفارسی فی إیران من القرن الثالث واجتاز أدواراً ثمانیة،هی الطریقة الخراسانیّة،العراقیّة،مدرسة الوقوع،الطریقة الهندیة،الإصفهانیّة، ومرحلتی الرجوع التجدید،والشعر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مدح النبیّ صلّی اللّه علیه و آله وأهل البیت علیهم السّلام دخل الشعر الفارسی فی أوائل القرن الرابع،إلّاأنّ الشعر الحسینیّ دخل الأشعار الفارسیّة علی شکل إشارات من أواخر هذا القرن،ویمکن القول إنّ هذه الأشعار أخذت مسیر نموّها باقترانها بتأسیس الدول الشیعیّة أو ذات المیول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ذکر المصائب کان متداولاً فی الشعر الفارسیّ فی جمیع الأعصار کما هو الحال بالنسبة إلی الشعر العربیّ،لکن بالإضافة إلی ذلک یمکن لحاظ خصائص اخری له فی کلّ عصر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تقسیم الشعر الحسینیّ الفارسیّ إلی ثلاثة أعصار</w:t>
      </w:r>
      <w:r>
        <w:rPr>
          <w:rFonts w:eastAsia="IRNazanin" w:cs="IRNazanin"/>
          <w:color w:val="111111"/>
          <w:sz w:val="28"/>
          <w:szCs w:val="28"/>
          <w:rtl w:val="true"/>
          <w:lang w:bidi="fa-IR"/>
        </w:rPr>
        <w:t xml:space="preserve">: </w:t>
      </w:r>
      <w:bookmarkStart w:id="711" w:name="pg14245_128683"/>
    </w:p>
    <w:p>
      <w:pPr>
        <w:pStyle w:val="BookText"/>
        <w:rPr/>
      </w:pPr>
      <w:bookmarkEnd w:id="71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البدایة وحتّی العهد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حتّی التاسع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الصفویّ حتّی عهد الحکومة الوطنیّة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 حتّی أوائل القرن الرابع عشر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العصر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 الرابع عشر والخامس عشر الهجریّان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فیما یلی تقریراً إجمالیاً عن خصائص هذه العهود الثلاثة وسماتها</w:t>
      </w:r>
      <w:r>
        <w:rPr>
          <w:rFonts w:eastAsia="IRNazanin" w:cs="IRNazanin"/>
          <w:color w:val="111111"/>
          <w:sz w:val="28"/>
          <w:szCs w:val="28"/>
          <w:rtl w:val="true"/>
          <w:lang w:bidi="fa-IR"/>
        </w:rPr>
        <w:t>:</w:t>
      </w:r>
    </w:p>
    <w:p>
      <w:pPr>
        <w:pStyle w:val="Heading5"/>
        <w:numPr>
          <w:ilvl w:val="4"/>
          <w:numId w:val="1"/>
        </w:numPr>
        <w:rPr/>
      </w:pPr>
      <w:bookmarkStart w:id="712" w:name="__RefHeading___Toc5890705_3381743652"/>
      <w:bookmarkStart w:id="713" w:name="_Toc262"/>
      <w:bookmarkEnd w:id="712"/>
      <w:r>
        <w:rPr/>
        <w:t>1</w:t>
      </w:r>
      <w:r>
        <w:rPr>
          <w:rtl w:val="true"/>
        </w:rPr>
        <w:t>.</w:t>
      </w:r>
      <w:r>
        <w:rPr>
          <w:rtl w:val="true"/>
        </w:rPr>
        <w:t xml:space="preserve">من البدایة وحتّی العهد الصفویّ </w:t>
      </w:r>
      <w:r>
        <w:rPr>
          <w:rtl w:val="true"/>
        </w:rPr>
        <w:t>(</w:t>
      </w:r>
      <w:r>
        <w:rPr>
          <w:rtl w:val="true"/>
        </w:rPr>
        <w:t>القرن الرابع حتّی التاسع الهجریان</w:t>
      </w:r>
      <w:r>
        <w:rPr>
          <w:rtl w:val="true"/>
        </w:rPr>
        <w:t>)</w:t>
      </w:r>
      <w:bookmarkEnd w:id="713"/>
    </w:p>
    <w:p>
      <w:pPr>
        <w:pStyle w:val="BookText"/>
        <w:rPr/>
      </w:pPr>
      <w:r>
        <w:rPr>
          <w:rFonts w:ascii="Amiri" w:hAnsi="Amiri" w:eastAsia="Amiri" w:cs="Amiri"/>
          <w:color w:val="111111"/>
          <w:sz w:val="28"/>
          <w:sz w:val="28"/>
          <w:szCs w:val="28"/>
          <w:rtl w:val="true"/>
          <w:lang w:bidi="ar-SA"/>
        </w:rPr>
        <w:t xml:space="preserve">فی هذا العصر نظم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فارسیّاً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إعداد الإحصائیات المتعلّقة بالشعراء الناطقین بالفارسیة علی أساس کتاب دانش‌نامة شعرعاشورایی ،المجلّد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الأقلّ أشعاراً حول حادثة عاشوراء والإمام الحسین علیه السّلام،وکان معظمهم شعراء وعلماء ذائعی الصیت فی عصرهم؛مثل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القوامی الرازی،والسنائی،والعطّار،والمولوی،والجامی وغیرهم،علی أنّ الشعر الحسینیّ قلیل فی هذه القرون السبعة،وهناک شعراء من أهل السنّة نظموا الشعر حول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ورکّزت أشعار هذا العهد علی الرثاء وذکر المصائب فی الغالب</w:t>
      </w:r>
      <w:r>
        <w:rPr>
          <w:rFonts w:eastAsia="IRNazanin" w:cs="IRNazanin"/>
          <w:color w:val="111111"/>
          <w:sz w:val="28"/>
          <w:szCs w:val="28"/>
          <w:rtl w:val="true"/>
          <w:lang w:bidi="fa-IR"/>
        </w:rPr>
        <w:t>.</w:t>
      </w:r>
    </w:p>
    <w:p>
      <w:pPr>
        <w:pStyle w:val="Heading5"/>
        <w:numPr>
          <w:ilvl w:val="4"/>
          <w:numId w:val="1"/>
        </w:numPr>
        <w:rPr/>
      </w:pPr>
      <w:bookmarkStart w:id="714" w:name="__RefHeading___Toc5890707_3381743652"/>
      <w:bookmarkStart w:id="715" w:name="_Toc263"/>
      <w:bookmarkEnd w:id="714"/>
      <w:r>
        <w:rPr/>
        <w:t>2</w:t>
      </w:r>
      <w:r>
        <w:rPr>
          <w:rtl w:val="true"/>
        </w:rPr>
        <w:t>.</w:t>
      </w:r>
      <w:r>
        <w:rPr>
          <w:rtl w:val="true"/>
        </w:rPr>
        <w:t xml:space="preserve">العهد الصفویّ حتّی عهد الحکومة الوطنیة </w:t>
      </w:r>
      <w:r>
        <w:rPr>
          <w:rtl w:val="true"/>
        </w:rPr>
        <w:t>(</w:t>
      </w:r>
      <w:r>
        <w:rPr>
          <w:rtl w:val="true"/>
        </w:rPr>
        <w:t>القرن العاشر حتّی أوائل القرن الرابع عشر الهجریّ</w:t>
      </w:r>
      <w:r>
        <w:rPr>
          <w:rtl w:val="true"/>
        </w:rPr>
        <w:t>)</w:t>
      </w:r>
      <w:bookmarkEnd w:id="715"/>
    </w:p>
    <w:p>
      <w:pPr>
        <w:pStyle w:val="Heading6"/>
        <w:numPr>
          <w:ilvl w:val="5"/>
          <w:numId w:val="1"/>
        </w:numPr>
        <w:rPr/>
      </w:pPr>
      <w:bookmarkStart w:id="716" w:name="__RefHeading___Toc5890709_3381743652"/>
      <w:bookmarkStart w:id="717" w:name="_Toc264"/>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 xml:space="preserve">فی هذا العهد نظم مایقرب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فارسیاً أشعاراً حول الثورة الحسینیّة، ویمکن أن نذکر من بینهم شعراء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شابور الطهرانی،ومحتشم الکاشانی، وصائب التبریزی،وبیدل الدهلوی،والقاءانی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بدایة هذا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تولّت فیه الدولة الصفویّة الشیعیة الحکم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انتشر الشعر الحسینی حتّی امتلأ الأدب الدینیّ فی هذا العهد بأدب الطفّ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خصائص الشعر الحسینیّ فی هذا العهد</w:t>
      </w:r>
      <w:r>
        <w:rPr>
          <w:rFonts w:eastAsia="IRNazanin" w:cs="IRNazanin"/>
          <w:color w:val="111111"/>
          <w:sz w:val="28"/>
          <w:szCs w:val="28"/>
          <w:rtl w:val="true"/>
          <w:lang w:bidi="fa-IR"/>
        </w:rPr>
        <w:t xml:space="preserve">: </w:t>
      </w:r>
      <w:bookmarkStart w:id="718" w:name="pg14245_128684"/>
    </w:p>
    <w:p>
      <w:pPr>
        <w:pStyle w:val="Heading6"/>
        <w:numPr>
          <w:ilvl w:val="5"/>
          <w:numId w:val="1"/>
        </w:numPr>
        <w:rPr/>
      </w:pPr>
      <w:bookmarkStart w:id="719" w:name="__RefHeading___Toc5890711_3381743652"/>
      <w:bookmarkStart w:id="720" w:name="_Toc265"/>
      <w:bookmarkEnd w:id="718"/>
      <w:bookmarkEnd w:id="719"/>
      <w:r>
        <w:rPr>
          <w:rtl w:val="true"/>
        </w:rPr>
        <w:t>أ</w:t>
      </w:r>
      <w:r>
        <w:rPr>
          <w:rtl w:val="true"/>
        </w:rPr>
        <w:t>-</w:t>
      </w:r>
      <w:r>
        <w:rPr>
          <w:rtl w:val="true"/>
        </w:rPr>
        <w:t>ظهور الأشعار المناسبة للطم الصدور</w:t>
      </w:r>
      <w:bookmarkEnd w:id="720"/>
    </w:p>
    <w:p>
      <w:pPr>
        <w:pStyle w:val="BookText"/>
        <w:rPr/>
      </w:pPr>
      <w:r>
        <w:rPr>
          <w:rFonts w:ascii="IRNazanin" w:hAnsi="IRNazanin" w:eastAsia="IRNazanin"/>
          <w:color w:val="111111"/>
          <w:sz w:val="28"/>
          <w:sz w:val="28"/>
          <w:szCs w:val="28"/>
          <w:rtl w:val="true"/>
          <w:lang w:bidi="fa-IR"/>
        </w:rPr>
        <w:t>فضلاً عن شیوع الأشعار الحسینیّة وانتشارها،فقد ظهر فی هذا العهد اسلوب جدید من المراثی یناسب اللطم والذی یعرف فی زماننا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فی شعر یغمائی الجندقی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21" w:name="__RefHeading___Toc5890713_3381743652"/>
      <w:bookmarkStart w:id="722" w:name="_Toc266"/>
      <w:bookmarkEnd w:id="721"/>
      <w:r>
        <w:rPr>
          <w:rtl w:val="true"/>
        </w:rPr>
        <w:t>ب</w:t>
      </w:r>
      <w:r>
        <w:rPr>
          <w:rtl w:val="true"/>
        </w:rPr>
        <w:t>-</w:t>
      </w:r>
      <w:r>
        <w:rPr>
          <w:rtl w:val="true"/>
        </w:rPr>
        <w:t>الشعر القصصی والروائی</w:t>
      </w:r>
      <w:bookmarkEnd w:id="722"/>
    </w:p>
    <w:p>
      <w:pPr>
        <w:pStyle w:val="BookText"/>
        <w:rPr/>
      </w:pPr>
      <w:r>
        <w:rPr>
          <w:rFonts w:ascii="IRNazanin" w:hAnsi="IRNazanin" w:eastAsia="IRNazanin"/>
          <w:color w:val="111111"/>
          <w:sz w:val="28"/>
          <w:sz w:val="28"/>
          <w:szCs w:val="28"/>
          <w:rtl w:val="true"/>
          <w:lang w:bidi="fa-IR"/>
        </w:rPr>
        <w:t>شاع فی هذا العهد الشعر القصصیّ والروائیّ،فقد نظم بعض الشعراء أحداث عاشوراء وما تلاها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المثال،فقد نظم فدائی المازندرانی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لیلة عاشوراء وتوبة الحرّ فی قالب الشعر،کما أنّ لنیّر التبریزی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تحمل العناوین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الحادیة عشرة،وصف علیّ الأکبر،وصف الحرّ،وصف العبّاس،وهی باُسلوب الشعر القصصی والروائی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نعم،یطغی الرثاء وذکر المصائب علی أشعار هذا العهد</w:t>
      </w:r>
      <w:r>
        <w:rPr>
          <w:rFonts w:eastAsia="IRNazanin" w:cs="IRNazanin"/>
          <w:color w:val="111111"/>
          <w:sz w:val="28"/>
          <w:szCs w:val="28"/>
          <w:rtl w:val="true"/>
          <w:lang w:bidi="fa-IR"/>
        </w:rPr>
        <w:t>.</w:t>
      </w:r>
    </w:p>
    <w:p>
      <w:pPr>
        <w:pStyle w:val="Heading5"/>
        <w:numPr>
          <w:ilvl w:val="4"/>
          <w:numId w:val="1"/>
        </w:numPr>
        <w:rPr/>
      </w:pPr>
      <w:bookmarkStart w:id="723" w:name="__RefHeading___Toc5890715_3381743652"/>
      <w:bookmarkStart w:id="724" w:name="_Toc267"/>
      <w:bookmarkEnd w:id="723"/>
      <w:r>
        <w:rPr/>
        <w:t>3</w:t>
      </w:r>
      <w:r>
        <w:rPr>
          <w:rtl w:val="true"/>
        </w:rPr>
        <w:t>.</w:t>
      </w:r>
      <w:r>
        <w:rPr>
          <w:rtl w:val="true"/>
        </w:rPr>
        <w:t xml:space="preserve">العصر الحاضر </w:t>
      </w:r>
      <w:r>
        <w:rPr>
          <w:rtl w:val="true"/>
        </w:rPr>
        <w:t>(</w:t>
      </w:r>
      <w:r>
        <w:rPr>
          <w:rtl w:val="true"/>
        </w:rPr>
        <w:t>القرنان الرابع عشر والخامس عشر الهجریان</w:t>
      </w:r>
      <w:r>
        <w:rPr>
          <w:rtl w:val="true"/>
        </w:rPr>
        <w:t>)</w:t>
      </w:r>
      <w:bookmarkEnd w:id="724"/>
    </w:p>
    <w:p>
      <w:pPr>
        <w:pStyle w:val="Heading6"/>
        <w:numPr>
          <w:ilvl w:val="5"/>
          <w:numId w:val="1"/>
        </w:numPr>
        <w:rPr/>
      </w:pPr>
      <w:bookmarkStart w:id="725" w:name="__RefHeading___Toc5890717_3381743652"/>
      <w:bookmarkStart w:id="726" w:name="_Toc268"/>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 xml:space="preserve">تناول فی هذا العصر أکثر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فارسیاً حادثة عاشوراء باُسلوب الشعر،وامتازت هذه المرحلة بالنموّ الکمّی للشعر المذهبیّ والدینیّ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خصائص الشعر فی هذا العصر</w:t>
      </w:r>
      <w:r>
        <w:rPr>
          <w:rFonts w:eastAsia="IRNazanin" w:cs="IRNazanin"/>
          <w:color w:val="111111"/>
          <w:sz w:val="28"/>
          <w:szCs w:val="28"/>
          <w:rtl w:val="true"/>
          <w:lang w:bidi="fa-IR"/>
        </w:rPr>
        <w:t>:</w:t>
      </w:r>
    </w:p>
    <w:p>
      <w:pPr>
        <w:pStyle w:val="Heading6"/>
        <w:numPr>
          <w:ilvl w:val="5"/>
          <w:numId w:val="1"/>
        </w:numPr>
        <w:rPr/>
      </w:pPr>
      <w:bookmarkStart w:id="727" w:name="__RefHeading___Toc5890719_3381743652"/>
      <w:bookmarkStart w:id="728" w:name="_Toc269"/>
      <w:bookmarkEnd w:id="727"/>
      <w:r>
        <w:rPr>
          <w:rtl w:val="true"/>
        </w:rPr>
        <w:t>أ</w:t>
      </w:r>
      <w:r>
        <w:rPr>
          <w:rtl w:val="true"/>
        </w:rPr>
        <w:t>-</w:t>
      </w:r>
      <w:r>
        <w:rPr>
          <w:rtl w:val="true"/>
        </w:rPr>
        <w:t>ظهور الشعر الحدیث</w:t>
      </w:r>
      <w:bookmarkEnd w:id="72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شمل ظهور الشعر الحدیث فی هذا العصر باعتباره اسلوباً شعریاً جدیداً،حادثة عاشوراء أیضاً،فنظم الشعر الحسینی بهذا الاُسلوب،شعراء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الموسوی الگرمارودی،وحسن الحسینی</w:t>
      </w:r>
      <w:r>
        <w:rPr>
          <w:rFonts w:eastAsia="IRNazanin" w:cs="IRNazanin"/>
          <w:color w:val="111111"/>
          <w:sz w:val="28"/>
          <w:szCs w:val="28"/>
          <w:rtl w:val="true"/>
          <w:lang w:bidi="fa-IR"/>
        </w:rPr>
        <w:t xml:space="preserve">. </w:t>
      </w:r>
      <w:bookmarkStart w:id="729" w:name="pg14245_128685"/>
    </w:p>
    <w:p>
      <w:pPr>
        <w:pStyle w:val="Heading6"/>
        <w:numPr>
          <w:ilvl w:val="5"/>
          <w:numId w:val="1"/>
        </w:numPr>
        <w:rPr/>
      </w:pPr>
      <w:bookmarkStart w:id="730" w:name="__RefHeading___Toc5890721_3381743652"/>
      <w:bookmarkStart w:id="731" w:name="_Toc270"/>
      <w:bookmarkEnd w:id="729"/>
      <w:bookmarkEnd w:id="730"/>
      <w:r>
        <w:rPr>
          <w:rtl w:val="true"/>
        </w:rPr>
        <w:t>ب</w:t>
      </w:r>
      <w:r>
        <w:rPr>
          <w:rtl w:val="true"/>
        </w:rPr>
        <w:t>-</w:t>
      </w:r>
      <w:r>
        <w:rPr>
          <w:rtl w:val="true"/>
        </w:rPr>
        <w:t>التوظیف السیاسی الاجتماعی لثورة الإمام الحسین علیه السّلام</w:t>
      </w:r>
      <w:bookmarkEnd w:id="731"/>
    </w:p>
    <w:p>
      <w:pPr>
        <w:pStyle w:val="BookText"/>
        <w:rPr/>
      </w:pPr>
      <w:r>
        <w:rPr>
          <w:rFonts w:ascii="IRNazanin" w:hAnsi="IRNazanin" w:eastAsia="IRNazanin"/>
          <w:color w:val="111111"/>
          <w:sz w:val="28"/>
          <w:sz w:val="28"/>
          <w:szCs w:val="28"/>
          <w:rtl w:val="true"/>
          <w:lang w:bidi="fa-IR"/>
        </w:rPr>
        <w:t>وظّفت التحوّلات الاجتماعیّة السیاسیّة فی العالم الإسلامیّ والحرکات الاجتماعیّة فی العصر الحدیث فی إیران من عهد الحکم الوطنیّ وحتّی الثورة الإسلامیة،حادثةَ عاشوراء علی نطاق واسع،ورکّزت اهتمامها علی أهداف ثورة الإمام الحسین علیه السّلام ودروس عاشوراء وقضایا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الشهامة والإباء والنجابة ومحاربة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أدّی إلی خروج الشعر الحسینی إلی حدٍّ ما من طابع الرثاء المحض وذکر المصائب المجرّدة،وأن یتناول حادثة الطفّ من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أنشد إقبال اللّاهوری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عاشقان پور بتول سرو آزادی ز بستان رسول</w:t>
      </w:r>
    </w:p>
    <w:p>
      <w:pPr>
        <w:pStyle w:val="BookText"/>
        <w:rPr/>
      </w:pPr>
      <w:r>
        <w:rPr>
          <w:rFonts w:ascii="IRNazanin" w:hAnsi="IRNazanin" w:eastAsia="IRNazanin"/>
          <w:color w:val="111111"/>
          <w:sz w:val="28"/>
          <w:sz w:val="28"/>
          <w:szCs w:val="28"/>
          <w:rtl w:val="true"/>
          <w:lang w:bidi="fa-IR"/>
        </w:rPr>
        <w:t>تا قیامت قطع استبداد کرد موج خون او چمن إیجاد کرد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إمام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القسم‌الثانی‌عشر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 العاشقین ابن البتول،شجرة سرو الحرّیة من بستان الرسول، وإنّ جریان دمائه قد قطع جذور الاستبداد حتّی القیامة،فأینعت الأرض 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أنشد المرحوم الاُستاذ بهجتی شفق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آنجا که باطل امیر است اندر آنجا که حق سر به زیر است</w:t>
      </w:r>
    </w:p>
    <w:p>
      <w:pPr>
        <w:pStyle w:val="BookText"/>
        <w:rPr/>
      </w:pPr>
      <w:r>
        <w:rPr>
          <w:rFonts w:ascii="IRNazanin" w:hAnsi="IRNazanin" w:eastAsia="IRNazanin"/>
          <w:color w:val="111111"/>
          <w:sz w:val="28"/>
          <w:sz w:val="28"/>
          <w:szCs w:val="28"/>
          <w:rtl w:val="true"/>
          <w:lang w:bidi="fa-IR"/>
        </w:rPr>
        <w:t>اندر آنجا که دین ومروت پایمال وزبون واسیر است</w:t>
      </w:r>
    </w:p>
    <w:p>
      <w:pPr>
        <w:pStyle w:val="BookText"/>
        <w:rPr/>
      </w:pPr>
      <w:r>
        <w:rPr>
          <w:rFonts w:ascii="IRNazanin" w:hAnsi="IRNazanin" w:eastAsia="IRNazanin"/>
          <w:color w:val="111111"/>
          <w:sz w:val="28"/>
          <w:sz w:val="28"/>
          <w:szCs w:val="28"/>
          <w:rtl w:val="true"/>
          <w:lang w:bidi="fa-IR"/>
        </w:rPr>
        <w:t xml:space="preserve">راستی زندگی ناگوار است مرگ بالاترین افتخار است </w:t>
      </w:r>
      <w:r>
        <w:rPr>
          <w:rStyle w:val="FootnoteAnchor"/>
          <w:rtl w:val="true"/>
        </w:rPr>
        <w:footnoteReference w:id="89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حیث تأمّر الباطل وطأطأ الحقّ رأسه،هناک حیث الدین والمروءة یداسان بالأقدام وهما ذلیلان وأسیران،فإنّ الحیاة کانت مرّة ومنغَّصة حقّاً، </w:t>
      </w:r>
      <w:bookmarkStart w:id="732" w:name="pg14245_128686"/>
    </w:p>
    <w:p>
      <w:pPr>
        <w:pStyle w:val="BookText"/>
        <w:rPr/>
      </w:pPr>
      <w:bookmarkEnd w:id="732"/>
      <w:r>
        <w:rPr>
          <w:rFonts w:ascii="IRNazanin" w:hAnsi="IRNazanin" w:eastAsia="IRNazanin"/>
          <w:color w:val="111111"/>
          <w:sz w:val="28"/>
          <w:sz w:val="28"/>
          <w:szCs w:val="28"/>
          <w:rtl w:val="true"/>
          <w:lang w:bidi="fa-IR"/>
        </w:rPr>
        <w:t>وإنّ الموت کان أکبر مفخرة</w:t>
      </w:r>
      <w:r>
        <w:rPr>
          <w:rFonts w:eastAsia="IRNazanin" w:cs="IRNazanin"/>
          <w:color w:val="111111"/>
          <w:sz w:val="28"/>
          <w:szCs w:val="28"/>
          <w:rtl w:val="true"/>
          <w:lang w:bidi="fa-IR"/>
        </w:rPr>
        <w:t>».</w:t>
      </w:r>
    </w:p>
    <w:p>
      <w:pPr>
        <w:pStyle w:val="Heading6"/>
        <w:numPr>
          <w:ilvl w:val="5"/>
          <w:numId w:val="1"/>
        </w:numPr>
        <w:rPr/>
      </w:pPr>
      <w:bookmarkStart w:id="733" w:name="__RefHeading___Toc5890723_3381743652"/>
      <w:bookmarkStart w:id="734" w:name="_Toc271"/>
      <w:bookmarkEnd w:id="733"/>
      <w:r>
        <w:rPr>
          <w:rtl w:val="true"/>
        </w:rPr>
        <w:t>ج</w:t>
      </w:r>
      <w:r>
        <w:rPr>
          <w:rtl w:val="true"/>
        </w:rPr>
        <w:t>-</w:t>
      </w:r>
      <w:r>
        <w:rPr>
          <w:rtl w:val="true"/>
        </w:rPr>
        <w:t>دخول الخرافات والغلوّ فی بعض الأشعار</w:t>
      </w:r>
      <w:bookmarkEnd w:id="734"/>
    </w:p>
    <w:p>
      <w:pPr>
        <w:pStyle w:val="BookText"/>
        <w:rPr/>
      </w:pPr>
      <w:r>
        <w:rPr>
          <w:rFonts w:ascii="IRNazanin" w:hAnsi="IRNazanin" w:eastAsia="IRNazanin"/>
          <w:color w:val="111111"/>
          <w:sz w:val="28"/>
          <w:sz w:val="28"/>
          <w:szCs w:val="28"/>
          <w:rtl w:val="true"/>
          <w:lang w:bidi="fa-IR"/>
        </w:rPr>
        <w:t>اقترنت بعض الأشعار الحسینیّة فی هذا العهد بالغلوّ والخرافات،بمعنی أنّ هذه الأشعار لا تنسجم مع الأدب الدینی والحسینیّ،وتهبط بمستوی الثقافة الدینیّة،بل قد تترک أثراً سلبیاً علی العقائد الحقّة واُصول الدین والمذهب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تنتهی أحیاناً إلی الاستخفاف بمنزلة أئمّة أهل البیت علیهم السّلام والشهداء والهبوط بمستواهم</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استوحینا فی تدوین هذا المدخل من بیانات وإیضاحات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دانش‌نامة شعر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فرزانة محمّدزاده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4245_128688"/>
      <w:bookmarkStart w:id="736" w:name="pg14245_128688"/>
      <w:bookmarkEnd w:id="736"/>
    </w:p>
    <w:p>
      <w:pPr>
        <w:pStyle w:val="Heading3"/>
        <w:numPr>
          <w:ilvl w:val="2"/>
          <w:numId w:val="1"/>
        </w:numPr>
        <w:rPr/>
      </w:pPr>
      <w:bookmarkStart w:id="737" w:name="pg14245_128688"/>
      <w:bookmarkStart w:id="738" w:name="__RefHeading___Toc5890725_3381743652"/>
      <w:bookmarkStart w:id="739" w:name="_Toc272"/>
      <w:bookmarkEnd w:id="737"/>
      <w:bookmarkEnd w:id="738"/>
      <w:r>
        <w:rPr>
          <w:rtl w:val="true"/>
        </w:rPr>
        <w:t>الفصل الأوّل</w:t>
      </w:r>
      <w:r>
        <w:rPr>
          <w:rtl w:val="true"/>
        </w:rPr>
        <w:t>:</w:t>
      </w:r>
      <w:r>
        <w:rPr>
          <w:rtl w:val="true"/>
        </w:rPr>
        <w:t>نماذج من المراثی الّتی انشدت فی القرن الأوّل</w:t>
      </w:r>
      <w:bookmarkEnd w:id="739"/>
    </w:p>
    <w:p>
      <w:pPr>
        <w:pStyle w:val="Heading4"/>
        <w:numPr>
          <w:ilvl w:val="3"/>
          <w:numId w:val="1"/>
        </w:numPr>
        <w:rPr/>
      </w:pPr>
      <w:bookmarkStart w:id="740" w:name="__RefHeading___Toc5890727_3381743652"/>
      <w:bookmarkStart w:id="741" w:name="_Toc27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نَماذِجُ مِنَ المَراثی الّتی انشِدَت فی القَرنِ الأوّلِ‌</w:t>
      </w:r>
    </w:p>
    <w:p>
      <w:pPr>
        <w:pStyle w:val="Heading4"/>
        <w:numPr>
          <w:ilvl w:val="3"/>
          <w:numId w:val="1"/>
        </w:numPr>
        <w:rPr/>
      </w:pPr>
      <w:bookmarkStart w:id="742" w:name="__RefHeading___Toc5890729_3381743652"/>
      <w:bookmarkStart w:id="743" w:name="_Toc274"/>
      <w:bookmarkEnd w:id="742"/>
      <w:r>
        <w:rPr/>
        <w:t>1/1</w:t>
      </w:r>
      <w:r>
        <w:rPr>
          <w:rtl w:val="true"/>
        </w:rPr>
        <w:t xml:space="preserve"> </w:t>
      </w:r>
      <w:r>
        <w:rPr>
          <w:rtl w:val="true"/>
        </w:rPr>
        <w:t>الإمامُ عَلِیُّ بنُ الحُسَینِ علیه السّلام</w:t>
      </w:r>
      <w:bookmarkEnd w:id="743"/>
    </w:p>
    <w:p>
      <w:pPr>
        <w:pStyle w:val="BookText"/>
        <w:rPr/>
      </w:pPr>
      <w:r>
        <w:rPr>
          <w:rStyle w:val="FootnoteAnchor"/>
          <w:rtl w:val="true"/>
        </w:rPr>
        <w:footnoteReference w:id="893"/>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الإِمامُ عَلِیُّ بنُ الحُسَینِ علیه السّلام فی أهلِ الکوفَةِ بَعدَ واقِعَةِ الطَّفِّ،أنشَدَ فیهِم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w:t>
      </w:r>
      <w:r>
        <w:rPr>
          <w:rStyle w:val="FootnoteAnchor"/>
          <w:rtl w:val="true"/>
        </w:rPr>
        <w:footnoteReference w:id="894"/>
      </w:r>
      <w:r>
        <w:rPr>
          <w:rFonts w:ascii="Amiri" w:hAnsi="Amiri" w:eastAsia="Amiri" w:cs="Amiri"/>
          <w:color w:val="111111"/>
          <w:sz w:val="28"/>
          <w:sz w:val="28"/>
          <w:szCs w:val="28"/>
          <w:rtl w:val="true"/>
          <w:lang w:bidi="ar-SA"/>
        </w:rPr>
        <w:t>إن قُتِلَ الحُسَینُ وشَیخُهُ قَد کانَ خَیراً مِن حُسَینٍ وأَکرَما</w:t>
      </w:r>
    </w:p>
    <w:p>
      <w:pPr>
        <w:pStyle w:val="BookText"/>
        <w:rPr/>
      </w:pPr>
      <w:r>
        <w:rPr>
          <w:rFonts w:ascii="Amiri" w:hAnsi="Amiri" w:eastAsia="Amiri" w:cs="Amiri"/>
          <w:color w:val="111111"/>
          <w:sz w:val="28"/>
          <w:sz w:val="28"/>
          <w:szCs w:val="28"/>
          <w:rtl w:val="true"/>
          <w:lang w:bidi="ar-SA"/>
        </w:rPr>
        <w:t xml:space="preserve">فَلا تَفرَحوا یا أَهلَ کوفانَ بِالَّذی أصابَ </w:t>
      </w:r>
      <w:r>
        <w:rPr>
          <w:rStyle w:val="FootnoteAnchor"/>
          <w:rtl w:val="true"/>
        </w:rPr>
        <w:footnoteReference w:id="895"/>
      </w:r>
      <w:r>
        <w:rPr>
          <w:rFonts w:ascii="Amiri" w:hAnsi="Amiri" w:eastAsia="Amiri" w:cs="Amiri"/>
          <w:color w:val="111111"/>
          <w:sz w:val="28"/>
          <w:sz w:val="28"/>
          <w:szCs w:val="28"/>
          <w:rtl w:val="true"/>
          <w:lang w:bidi="ar-SA"/>
        </w:rPr>
        <w:t>حُسَیناً کانَ ذلِکَ أعظَما</w:t>
      </w:r>
    </w:p>
    <w:p>
      <w:pPr>
        <w:pStyle w:val="BookText"/>
        <w:rPr/>
      </w:pPr>
      <w:r>
        <w:rPr>
          <w:rFonts w:ascii="Amiri" w:hAnsi="Amiri" w:eastAsia="Amiri" w:cs="Amiri"/>
          <w:color w:val="111111"/>
          <w:sz w:val="28"/>
          <w:sz w:val="28"/>
          <w:szCs w:val="28"/>
          <w:rtl w:val="true"/>
          <w:lang w:bidi="ar-SA"/>
        </w:rPr>
        <w:t xml:space="preserve">قَتیلٌ بِشَطِّ النَّهرِ روحی فِداؤُهُ جَزاءُ الَّذی أرداهُ نارُ جَهَنَّما </w:t>
      </w:r>
      <w:r>
        <w:rPr>
          <w:rStyle w:val="FootnoteAnchor"/>
          <w:rtl w:val="true"/>
        </w:rPr>
        <w:footnoteReference w:id="896"/>
      </w:r>
    </w:p>
    <w:p>
      <w:pPr>
        <w:pStyle w:val="Heading4"/>
        <w:numPr>
          <w:ilvl w:val="3"/>
          <w:numId w:val="1"/>
        </w:numPr>
        <w:rPr/>
      </w:pPr>
      <w:bookmarkStart w:id="744" w:name="__RefHeading___Toc5890731_3381743652"/>
      <w:bookmarkStart w:id="745" w:name="_Toc275"/>
      <w:bookmarkEnd w:id="744"/>
      <w:r>
        <w:rPr/>
        <w:t>2/1</w:t>
      </w:r>
      <w:r>
        <w:rPr>
          <w:rtl w:val="true"/>
        </w:rPr>
        <w:t xml:space="preserve"> </w:t>
      </w:r>
      <w:r>
        <w:rPr>
          <w:rtl w:val="true"/>
        </w:rPr>
        <w:t>أبُو الأَسوَدِ الدُّؤَلِیُّ‌</w:t>
      </w:r>
      <w:bookmarkEnd w:id="7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97"/>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الدُّؤَلِیُّ فی قَتلِ الحُسَینِ بنِ 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وزادَنی جَزَعاً وغَیظاً أزالَ اللّهُ مُلکَ بَنی زِیادِ</w:t>
      </w:r>
    </w:p>
    <w:p>
      <w:pPr>
        <w:pStyle w:val="BookText"/>
        <w:rPr/>
      </w:pPr>
      <w:r>
        <w:rPr>
          <w:rFonts w:ascii="Amiri" w:hAnsi="Amiri" w:eastAsia="Amiri" w:cs="Amiri"/>
          <w:color w:val="111111"/>
          <w:sz w:val="28"/>
          <w:sz w:val="28"/>
          <w:szCs w:val="28"/>
          <w:rtl w:val="true"/>
          <w:lang w:bidi="ar-SA"/>
        </w:rPr>
        <w:t>وأَبعَدَهُم کَما بَعِدوا وخابوا کَما بَعِدَت ثَمودُ وقَومُ عادِ</w:t>
      </w:r>
    </w:p>
    <w:p>
      <w:pPr>
        <w:pStyle w:val="BookText"/>
        <w:rPr/>
      </w:pPr>
      <w:r>
        <w:rPr>
          <w:rFonts w:ascii="Amiri" w:hAnsi="Amiri" w:eastAsia="Amiri" w:cs="Amiri"/>
          <w:color w:val="111111"/>
          <w:sz w:val="28"/>
          <w:sz w:val="28"/>
          <w:szCs w:val="28"/>
          <w:rtl w:val="true"/>
          <w:lang w:bidi="ar-SA"/>
        </w:rPr>
        <w:t xml:space="preserve">ولا رَجَعَت رِکابُهُم إلَیهِم إذا قَفَّت إلی یَومِ التَّنادِ </w:t>
      </w:r>
      <w:r>
        <w:rPr>
          <w:rStyle w:val="FootnoteAnchor"/>
          <w:rtl w:val="true"/>
        </w:rPr>
        <w:footnoteReference w:id="898"/>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الدُّؤَلِیُّ فی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وذاکَ مِن جَزَعٍ ووَجدٍ أزالَ اللّهُ مُلکَ بَنی زِیادِ</w:t>
      </w:r>
    </w:p>
    <w:p>
      <w:pPr>
        <w:pStyle w:val="BookText"/>
        <w:rPr/>
      </w:pPr>
      <w:r>
        <w:rPr>
          <w:rFonts w:ascii="Amiri" w:hAnsi="Amiri" w:eastAsia="Amiri" w:cs="Amiri"/>
          <w:color w:val="111111"/>
          <w:sz w:val="28"/>
          <w:sz w:val="28"/>
          <w:szCs w:val="28"/>
          <w:rtl w:val="true"/>
          <w:lang w:bidi="ar-SA"/>
        </w:rPr>
        <w:t>وأبعَدَهُم بِما غَدَروا وخانوا کَما بَعِدَت ثَمودُ وقَومُ عادِ</w:t>
      </w:r>
    </w:p>
    <w:p>
      <w:pPr>
        <w:pStyle w:val="BookText"/>
        <w:rPr/>
      </w:pPr>
      <w:r>
        <w:rPr>
          <w:rFonts w:ascii="Amiri" w:hAnsi="Amiri" w:eastAsia="Amiri" w:cs="Amiri"/>
          <w:color w:val="111111"/>
          <w:sz w:val="28"/>
          <w:sz w:val="28"/>
          <w:szCs w:val="28"/>
          <w:rtl w:val="true"/>
          <w:lang w:bidi="ar-SA"/>
        </w:rPr>
        <w:t xml:space="preserve">هُمُ خَشَمُوا </w:t>
      </w:r>
      <w:r>
        <w:rPr>
          <w:rStyle w:val="FootnoteAnchor"/>
          <w:rtl w:val="true"/>
        </w:rPr>
        <w:footnoteReference w:id="899"/>
      </w:r>
      <w:r>
        <w:rPr>
          <w:rFonts w:ascii="Amiri" w:hAnsi="Amiri" w:eastAsia="Amiri" w:cs="Amiri"/>
          <w:color w:val="111111"/>
          <w:sz w:val="28"/>
          <w:sz w:val="28"/>
          <w:szCs w:val="28"/>
          <w:rtl w:val="true"/>
          <w:lang w:bidi="ar-SA"/>
        </w:rPr>
        <w:t xml:space="preserve">الاُنوفَ وکُنَّ شُمّاً بِقَتلِ ابنِ القَعاسِ </w:t>
      </w:r>
      <w:r>
        <w:rPr>
          <w:rStyle w:val="FootnoteAnchor"/>
          <w:rtl w:val="true"/>
        </w:rPr>
        <w:footnoteReference w:id="900"/>
      </w:r>
      <w:r>
        <w:rPr>
          <w:rFonts w:ascii="Amiri" w:hAnsi="Amiri" w:eastAsia="Amiri" w:cs="Amiri"/>
          <w:color w:val="111111"/>
          <w:sz w:val="28"/>
          <w:sz w:val="28"/>
          <w:szCs w:val="28"/>
          <w:rtl w:val="true"/>
          <w:lang w:bidi="ar-SA"/>
        </w:rPr>
        <w:t>أخی مُرادِ</w:t>
      </w:r>
    </w:p>
    <w:p>
      <w:pPr>
        <w:pStyle w:val="BookText"/>
        <w:rPr/>
      </w:pPr>
      <w:r>
        <w:rPr>
          <w:rFonts w:ascii="Amiri" w:hAnsi="Amiri" w:eastAsia="Amiri" w:cs="Amiri"/>
          <w:color w:val="111111"/>
          <w:sz w:val="28"/>
          <w:sz w:val="28"/>
          <w:szCs w:val="28"/>
          <w:rtl w:val="true"/>
          <w:lang w:bidi="ar-SA"/>
        </w:rPr>
        <w:t xml:space="preserve">قَتیلَ السّوقِ یا لَکَ مِن قَتیلٍ بِهِ نَضحٌ مِنَ احمَرَ کَالجِسادِ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وأهلُ نَبِیِّنا مِن قَبلُ کانوا ذَوی کَرَمٍ دَعائِمَ لِلبِلادِ</w:t>
      </w:r>
    </w:p>
    <w:p>
      <w:pPr>
        <w:pStyle w:val="BookText"/>
        <w:rPr/>
      </w:pPr>
      <w:r>
        <w:rPr>
          <w:rFonts w:ascii="Amiri" w:hAnsi="Amiri" w:eastAsia="Amiri" w:cs="Amiri"/>
          <w:color w:val="111111"/>
          <w:sz w:val="28"/>
          <w:sz w:val="28"/>
          <w:szCs w:val="28"/>
          <w:rtl w:val="true"/>
          <w:lang w:bidi="ar-SA"/>
        </w:rPr>
        <w:t>حُسَینٌ ذُو الفُضولِ وذُو المَعالی یَزینُ الحاضِرینَ وکُلَّ بادِ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العِزَّ مَهلَکُهُ فَأَضحی عَمیداً </w:t>
      </w:r>
      <w:r>
        <w:rPr>
          <w:rStyle w:val="FootnoteAnchor"/>
          <w:rtl w:val="true"/>
        </w:rPr>
        <w:footnoteReference w:id="902"/>
      </w:r>
      <w:r>
        <w:rPr>
          <w:rFonts w:ascii="Amiri" w:hAnsi="Amiri" w:eastAsia="Amiri" w:cs="Amiri"/>
          <w:color w:val="111111"/>
          <w:sz w:val="28"/>
          <w:sz w:val="28"/>
          <w:szCs w:val="28"/>
          <w:rtl w:val="true"/>
          <w:lang w:bidi="ar-SA"/>
        </w:rPr>
        <w:t xml:space="preserve">بَعدَ مَصرَعِهِ فُؤَادی </w:t>
      </w:r>
      <w:bookmarkStart w:id="746" w:name="pg14245_128690"/>
    </w:p>
    <w:p>
      <w:pPr>
        <w:pStyle w:val="BookText"/>
        <w:rPr/>
      </w:pPr>
      <w:bookmarkEnd w:id="746"/>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أیَرجو مَعشَرٌ قَتَلوا حُسَیناً شَفاعَةَ جَدِّهِ یَومَ الحِسابِ </w:t>
      </w:r>
      <w:r>
        <w:rPr>
          <w:rStyle w:val="FootnoteAnchor"/>
          <w:rtl w:val="true"/>
        </w:rPr>
        <w:footnoteReference w:id="903"/>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یَرثیهِ ویُحَرِّضُ عَلَی ثَأرِهِ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ناعِیَ الدّینِ الَّذی یَنعَی التُّقی قُم فَانعَهُ وَالبَیتَ ذَا الأَستارِ</w:t>
      </w:r>
    </w:p>
    <w:p>
      <w:pPr>
        <w:pStyle w:val="BookText"/>
        <w:rPr/>
      </w:pPr>
      <w:r>
        <w:rPr>
          <w:rFonts w:ascii="Amiri" w:hAnsi="Amiri" w:eastAsia="Amiri" w:cs="Amiri"/>
          <w:color w:val="111111"/>
          <w:sz w:val="28"/>
          <w:sz w:val="28"/>
          <w:szCs w:val="28"/>
          <w:rtl w:val="true"/>
          <w:lang w:bidi="ar-SA"/>
        </w:rPr>
        <w:t>أبَنو عَلِیٍّ آلُ بَیتِ مُحَمَّدٍ بِالطَّفِّ تَقتُلُهُم جُفاةُ نِزارِ</w:t>
      </w:r>
    </w:p>
    <w:p>
      <w:pPr>
        <w:pStyle w:val="BookText"/>
        <w:rPr/>
      </w:pPr>
      <w:r>
        <w:rPr>
          <w:rFonts w:ascii="Amiri" w:hAnsi="Amiri" w:eastAsia="Amiri" w:cs="Amiri"/>
          <w:color w:val="111111"/>
          <w:sz w:val="28"/>
          <w:sz w:val="28"/>
          <w:szCs w:val="28"/>
          <w:rtl w:val="true"/>
          <w:lang w:bidi="ar-SA"/>
        </w:rPr>
        <w:t>سُبحانَ ذِی العَرشِ العَلِیِّ مَکانُهُ أنّی یُکابِرُهُ ذَوُو الأَوزارِ</w:t>
      </w:r>
    </w:p>
    <w:p>
      <w:pPr>
        <w:pStyle w:val="BookText"/>
        <w:rPr/>
      </w:pPr>
      <w:r>
        <w:rPr>
          <w:rFonts w:ascii="Amiri" w:hAnsi="Amiri" w:eastAsia="Amiri" w:cs="Amiri"/>
          <w:color w:val="111111"/>
          <w:sz w:val="28"/>
          <w:sz w:val="28"/>
          <w:szCs w:val="28"/>
          <w:rtl w:val="true"/>
          <w:lang w:bidi="ar-SA"/>
        </w:rPr>
        <w:t>أبَنی قُشَیرٍ إنَّنی أدعوکُمُ لِلحَقِّ قَبلَ ضَلالَةٍ وخَسارِ</w:t>
      </w:r>
    </w:p>
    <w:p>
      <w:pPr>
        <w:pStyle w:val="BookText"/>
        <w:rPr/>
      </w:pPr>
      <w:r>
        <w:rPr>
          <w:rFonts w:ascii="Amiri" w:hAnsi="Amiri" w:eastAsia="Amiri" w:cs="Amiri"/>
          <w:color w:val="111111"/>
          <w:sz w:val="28"/>
          <w:sz w:val="28"/>
          <w:szCs w:val="28"/>
          <w:rtl w:val="true"/>
          <w:lang w:bidi="ar-SA"/>
        </w:rPr>
        <w:t xml:space="preserve">کونوا لَهُم جُنَناً وذودوا عَنهُمُ أشیاعَ کُلِّ مُنافِقٍ جَبّارِ </w:t>
      </w:r>
      <w:r>
        <w:rPr>
          <w:rStyle w:val="FootnoteAnchor"/>
          <w:rtl w:val="true"/>
        </w:rPr>
        <w:footnoteReference w:id="904"/>
      </w:r>
    </w:p>
    <w:p>
      <w:pPr>
        <w:pStyle w:val="Heading4"/>
        <w:numPr>
          <w:ilvl w:val="3"/>
          <w:numId w:val="1"/>
        </w:numPr>
        <w:rPr/>
      </w:pPr>
      <w:bookmarkStart w:id="747" w:name="__RefHeading___Toc5890733_3381743652"/>
      <w:bookmarkStart w:id="748" w:name="_Toc276"/>
      <w:bookmarkEnd w:id="747"/>
      <w:r>
        <w:rPr/>
        <w:t>3/1</w:t>
      </w:r>
      <w:r>
        <w:rPr>
          <w:rtl w:val="true"/>
        </w:rPr>
        <w:t xml:space="preserve"> </w:t>
      </w:r>
      <w:r>
        <w:rPr>
          <w:rtl w:val="true"/>
        </w:rPr>
        <w:t>أبو دِهبِلٍ الجُمَحِیُّ‌</w:t>
      </w:r>
      <w:bookmarkEnd w:id="748"/>
    </w:p>
    <w:p>
      <w:pPr>
        <w:pStyle w:val="BookText"/>
        <w:rPr/>
      </w:pP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له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دِهبِلٍ فی قَتلِ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سُکاری مِن امَیَّةَ نُوَّماً وبِالطَّفِّ قَتلی ما یَنامُ حَمیمُها</w:t>
      </w:r>
    </w:p>
    <w:p>
      <w:pPr>
        <w:pStyle w:val="BookText"/>
        <w:rPr/>
      </w:pPr>
      <w:r>
        <w:rPr>
          <w:rFonts w:ascii="Amiri" w:hAnsi="Amiri" w:eastAsia="Amiri" w:cs="Amiri"/>
          <w:color w:val="111111"/>
          <w:sz w:val="28"/>
          <w:sz w:val="28"/>
          <w:szCs w:val="28"/>
          <w:rtl w:val="true"/>
          <w:lang w:bidi="ar-SA"/>
        </w:rPr>
        <w:t xml:space="preserve">وما أفسَدَ الإِسلامَ إلّاعِصابَةٌ تَأَمَّرَ نَوکاها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ودامَ نَعیمُها</w:t>
      </w:r>
    </w:p>
    <w:p>
      <w:pPr>
        <w:pStyle w:val="BookText"/>
        <w:rPr/>
      </w:pPr>
      <w:r>
        <w:rPr>
          <w:rFonts w:ascii="Amiri" w:hAnsi="Amiri" w:eastAsia="Amiri" w:cs="Amiri"/>
          <w:color w:val="111111"/>
          <w:sz w:val="28"/>
          <w:sz w:val="28"/>
          <w:szCs w:val="28"/>
          <w:rtl w:val="true"/>
          <w:lang w:bidi="ar-SA"/>
        </w:rPr>
        <w:t xml:space="preserve">فَصارَت قَناةُ الدّینِ فی کَفِّ ظالِمٍ إذَا اعوَجَّ مِنها جانِبٌ لا یُقیمُها </w:t>
      </w:r>
      <w:r>
        <w:rPr>
          <w:rStyle w:val="FootnoteAnchor"/>
          <w:rtl w:val="true"/>
        </w:rPr>
        <w:footnoteReference w:id="907"/>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التَّوَّابینَ بِقِیادَةِ سُلَیمانَ بنِ صُرَدٍ الخُزاعِیِّ،ولَمّا وَقَفَ عَلی قَبرِ الحُسَینِ علیه السّلام فی کَربَلاءَ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أخَا الصَّبِّ الشَّجِیِّ صَبابَةً تُذیبُ الصُّخورَ الجامِداتِ هُمومُها</w:t>
      </w:r>
    </w:p>
    <w:p>
      <w:pPr>
        <w:pStyle w:val="BookText"/>
        <w:rPr/>
      </w:pPr>
      <w:r>
        <w:rPr>
          <w:rFonts w:ascii="Amiri" w:hAnsi="Amiri" w:eastAsia="Amiri" w:cs="Amiri"/>
          <w:color w:val="111111"/>
          <w:sz w:val="28"/>
          <w:sz w:val="28"/>
          <w:szCs w:val="28"/>
          <w:rtl w:val="true"/>
          <w:lang w:bidi="ar-SA"/>
        </w:rPr>
        <w:t>عَجِبتُ وأَیّامُ الزَّمانِ عَجائِبٌ ویَظهَرُ بَینَ المُعجِباتِ عَظیمُها</w:t>
      </w:r>
    </w:p>
    <w:p>
      <w:pPr>
        <w:pStyle w:val="BookText"/>
        <w:rPr/>
      </w:pPr>
      <w:r>
        <w:rPr>
          <w:rFonts w:ascii="Amiri" w:hAnsi="Amiri" w:eastAsia="Amiri" w:cs="Amiri"/>
          <w:color w:val="111111"/>
          <w:sz w:val="28"/>
          <w:sz w:val="28"/>
          <w:szCs w:val="28"/>
          <w:rtl w:val="true"/>
          <w:lang w:bidi="ar-SA"/>
        </w:rPr>
        <w:t>تَبیتُ النَّشاوی مِن امَیَّةَ نُوَّماً وبِالطَّفِّ قَتلی ما یَنامُ حَمیمُها</w:t>
      </w:r>
    </w:p>
    <w:p>
      <w:pPr>
        <w:pStyle w:val="BookText"/>
        <w:rPr/>
      </w:pPr>
      <w:r>
        <w:rPr>
          <w:rFonts w:ascii="Amiri" w:hAnsi="Amiri" w:eastAsia="Amiri" w:cs="Amiri"/>
          <w:color w:val="111111"/>
          <w:sz w:val="28"/>
          <w:sz w:val="28"/>
          <w:szCs w:val="28"/>
          <w:rtl w:val="true"/>
          <w:lang w:bidi="ar-SA"/>
        </w:rPr>
        <w:t>وتَضحی کِرامٌ مِن ذُؤابَةِ هاشِمٍ یُحَکَّمُ فیها کَیفَ شاءَ لَئیمُها</w:t>
      </w:r>
    </w:p>
    <w:p>
      <w:pPr>
        <w:pStyle w:val="BookText"/>
        <w:rPr/>
      </w:pPr>
      <w:r>
        <w:rPr>
          <w:rFonts w:ascii="Amiri" w:hAnsi="Amiri" w:eastAsia="Amiri" w:cs="Amiri"/>
          <w:color w:val="111111"/>
          <w:sz w:val="28"/>
          <w:sz w:val="28"/>
          <w:szCs w:val="28"/>
          <w:rtl w:val="true"/>
          <w:lang w:bidi="ar-SA"/>
        </w:rPr>
        <w:t>وتَغدو جُسومٌ ما تَغَذَّت سِوَی العُلی غِذاها عَلی رَغمِ المَعالی سُهومُها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 آلُ اللّهِ آلُ مُحَمَّدٍ کِرامٌ تَحَدَّت ما حَداها کَریمُها</w:t>
      </w:r>
    </w:p>
    <w:p>
      <w:pPr>
        <w:pStyle w:val="BookText"/>
        <w:rPr/>
      </w:pPr>
      <w:r>
        <w:rPr>
          <w:rFonts w:ascii="Amiri" w:hAnsi="Amiri" w:eastAsia="Amiri" w:cs="Amiri"/>
          <w:color w:val="111111"/>
          <w:sz w:val="28"/>
          <w:sz w:val="28"/>
          <w:szCs w:val="28"/>
          <w:rtl w:val="true"/>
          <w:lang w:bidi="ar-SA"/>
        </w:rPr>
        <w:t>أکارِمُ أولَینَ المَکارِمَ رِفعَةً فَحَمدُ العُلی لَولا عُلاهُم ذَمیمُها</w:t>
      </w:r>
    </w:p>
    <w:p>
      <w:pPr>
        <w:pStyle w:val="BookText"/>
        <w:rPr/>
      </w:pPr>
      <w:r>
        <w:rPr>
          <w:rFonts w:ascii="Amiri" w:hAnsi="Amiri" w:eastAsia="Amiri" w:cs="Amiri"/>
          <w:color w:val="111111"/>
          <w:sz w:val="28"/>
          <w:sz w:val="28"/>
          <w:szCs w:val="28"/>
          <w:rtl w:val="true"/>
          <w:lang w:bidi="ar-SA"/>
        </w:rPr>
        <w:t>ضَیاغِمُ أعطَینَ الضَّیاغِمَ جُرأَةً فَما کانَ إلّامِن عَطاهُم قُدومُها</w:t>
      </w:r>
    </w:p>
    <w:p>
      <w:pPr>
        <w:pStyle w:val="BookText"/>
        <w:rPr/>
      </w:pPr>
      <w:r>
        <w:rPr>
          <w:rFonts w:ascii="Amiri" w:hAnsi="Amiri" w:eastAsia="Amiri" w:cs="Amiri"/>
          <w:color w:val="111111"/>
          <w:sz w:val="28"/>
          <w:sz w:val="28"/>
          <w:szCs w:val="28"/>
          <w:rtl w:val="true"/>
          <w:lang w:bidi="ar-SA"/>
        </w:rPr>
        <w:t xml:space="preserve">یَخوضونَ تَیّارَ المَنایا ظَوامِیاً کَما خاضَ فی عَذبِ المَوارِدِ هیمُها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یَقومُ بِهِم لِلمَجدِ أبیضُ ماجِدٌ أخو عَزَماتٍ أقعَدَت مَن یَرومُها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حَمی بَعدَ ما أدَّی الحِفاظَ حِمایَةً وأَحمَی الحُماةِ الحافِظینَ زَعیمُها </w:t>
      </w:r>
      <w:bookmarkStart w:id="749" w:name="pg14245_128692"/>
    </w:p>
    <w:p>
      <w:pPr>
        <w:pStyle w:val="BookText"/>
        <w:rPr/>
      </w:pPr>
      <w:bookmarkEnd w:id="749"/>
      <w:r>
        <w:rPr>
          <w:rFonts w:ascii="Amiri" w:hAnsi="Amiri" w:eastAsia="Amiri" w:cs="Amiri"/>
          <w:color w:val="111111"/>
          <w:sz w:val="28"/>
          <w:sz w:val="28"/>
          <w:szCs w:val="28"/>
          <w:rtl w:val="true"/>
          <w:lang w:bidi="ar-SA"/>
        </w:rPr>
        <w:t>إلی أن قَضی مِن بَعدِ ما أن قَضی عَلی ظَماءٍ یُسَلّی بِالسِّهامِ فَطیمُها</w:t>
      </w:r>
    </w:p>
    <w:p>
      <w:pPr>
        <w:pStyle w:val="BookText"/>
        <w:rPr/>
      </w:pPr>
      <w:r>
        <w:rPr>
          <w:rFonts w:ascii="Amiri" w:hAnsi="Amiri" w:eastAsia="Amiri" w:cs="Amiri"/>
          <w:color w:val="111111"/>
          <w:sz w:val="28"/>
          <w:sz w:val="28"/>
          <w:szCs w:val="28"/>
          <w:rtl w:val="true"/>
          <w:lang w:bidi="ar-SA"/>
        </w:rPr>
        <w:t xml:space="preserve">أصابَتهُ شَنعاءٌ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الفظاعَةُ،شنع الأمر أو الشیء شناعة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حَلَّ وَقعُها عَلَی الأَرضِ دُکَّت قَبلَ ذاکَ تُخومُها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0" w:name="__RefHeading___Toc5890735_3381743652"/>
      <w:bookmarkStart w:id="751" w:name="_Toc277"/>
      <w:bookmarkEnd w:id="750"/>
      <w:r>
        <w:rPr/>
        <w:t>4/1</w:t>
      </w:r>
      <w:r>
        <w:rPr>
          <w:rtl w:val="true"/>
        </w:rPr>
        <w:t xml:space="preserve"> </w:t>
      </w:r>
      <w:r>
        <w:rPr>
          <w:rtl w:val="true"/>
        </w:rPr>
        <w:t>عَوفُ بنُ عَبدِ اللّهِ بنِ الأَحمَرِ</w:t>
      </w:r>
      <w:bookmarkEnd w:id="751"/>
    </w:p>
    <w:p>
      <w:pPr>
        <w:pStyle w:val="BookText"/>
        <w:rPr/>
      </w:pPr>
      <w:r>
        <w:rPr>
          <w:rStyle w:val="FootnoteAnchor"/>
        </w:rPr>
        <w:footnoteReference w:id="911"/>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عَوفُ بنُ عَبدِ اللّهِ بنِ الأَحمَرِ قَصیدَةً طَویلَةً یُحَرِّضُ فیها الشّیعَةَ عَلَی القِیامِ عَلی قَتَلَةِ الحُسَینِ بنِ عَلِیٍّ علیه السّلام ویَرثیهِ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وَانعَ خَیرَ النّاسِ امّاً ووالِداً حُسَیناً لِأَهلِ الدّینِ إن کُنتَ ناعِیاً</w:t>
      </w:r>
    </w:p>
    <w:p>
      <w:pPr>
        <w:pStyle w:val="BookText"/>
        <w:rPr/>
      </w:pPr>
      <w:r>
        <w:rPr>
          <w:rFonts w:ascii="Amiri" w:hAnsi="Amiri" w:eastAsia="Amiri" w:cs="Amiri"/>
          <w:color w:val="111111"/>
          <w:sz w:val="28"/>
          <w:sz w:val="28"/>
          <w:szCs w:val="28"/>
          <w:rtl w:val="true"/>
          <w:lang w:bidi="ar-SA"/>
        </w:rPr>
        <w:t>لِیَبکِ حُسَیناً کُلَّما ذَرَّ شارِقٌ وعِندَ غُسوقِ اللَّیلِ مَن کانَ باکِیا</w:t>
      </w:r>
    </w:p>
    <w:p>
      <w:pPr>
        <w:pStyle w:val="BookText"/>
        <w:rPr/>
      </w:pPr>
      <w:r>
        <w:rPr>
          <w:rFonts w:ascii="Amiri" w:hAnsi="Amiri" w:eastAsia="Amiri" w:cs="Amiri"/>
          <w:color w:val="111111"/>
          <w:sz w:val="28"/>
          <w:sz w:val="28"/>
          <w:szCs w:val="28"/>
          <w:rtl w:val="true"/>
          <w:lang w:bidi="ar-SA"/>
        </w:rPr>
        <w:t>لِیَبکِ حُسَیناً مَن رَعَی الدّینَ وَالتُّقی وکانَ لِتَضعیفِ المَثوبَةِ راجِیا</w:t>
      </w:r>
    </w:p>
    <w:p>
      <w:pPr>
        <w:pStyle w:val="BookText"/>
        <w:rPr/>
      </w:pPr>
      <w:r>
        <w:rPr>
          <w:rFonts w:ascii="Amiri" w:hAnsi="Amiri" w:eastAsia="Amiri" w:cs="Amiri"/>
          <w:color w:val="111111"/>
          <w:sz w:val="28"/>
          <w:sz w:val="28"/>
          <w:szCs w:val="28"/>
          <w:rtl w:val="true"/>
          <w:lang w:bidi="ar-SA"/>
        </w:rPr>
        <w:t xml:space="preserve">لِیَبکِ حُسَیناً مُملِقٌ ذو </w:t>
      </w:r>
      <w:r>
        <w:rPr>
          <w:rStyle w:val="FootnoteAnchor"/>
          <w:rtl w:val="true"/>
        </w:rPr>
        <w:footnoteReference w:id="912"/>
      </w:r>
      <w:r>
        <w:rPr>
          <w:rFonts w:ascii="Amiri" w:hAnsi="Amiri" w:eastAsia="Amiri" w:cs="Amiri"/>
          <w:color w:val="111111"/>
          <w:sz w:val="28"/>
          <w:sz w:val="28"/>
          <w:szCs w:val="28"/>
          <w:rtl w:val="true"/>
          <w:lang w:bidi="ar-SA"/>
        </w:rPr>
        <w:t>خَصاصَةٍ عَدیمٌ وأَیتامٌ تَشَکَّی المَوالِیا</w:t>
      </w:r>
    </w:p>
    <w:p>
      <w:pPr>
        <w:pStyle w:val="BookText"/>
        <w:rPr/>
      </w:pPr>
      <w:r>
        <w:rPr>
          <w:rFonts w:ascii="Amiri" w:hAnsi="Amiri" w:eastAsia="Amiri" w:cs="Amiri"/>
          <w:color w:val="111111"/>
          <w:sz w:val="28"/>
          <w:sz w:val="28"/>
          <w:szCs w:val="28"/>
          <w:rtl w:val="true"/>
          <w:lang w:bidi="ar-SA"/>
        </w:rPr>
        <w:t>لَحا اللّهُ قَوماً أشخَصوهُ وغَرَّروا فَلَم یَرَ یَومَ البَأسِ مِنهُم مُحامِیا</w:t>
      </w:r>
    </w:p>
    <w:p>
      <w:pPr>
        <w:pStyle w:val="BookText"/>
        <w:rPr/>
      </w:pPr>
      <w:r>
        <w:rPr>
          <w:rFonts w:ascii="Amiri" w:hAnsi="Amiri" w:eastAsia="Amiri" w:cs="Amiri"/>
          <w:color w:val="111111"/>
          <w:sz w:val="28"/>
          <w:sz w:val="28"/>
          <w:szCs w:val="28"/>
          <w:rtl w:val="true"/>
          <w:lang w:bidi="ar-SA"/>
        </w:rPr>
        <w:t xml:space="preserve">ولا موفِیاً بِالوَعدِ إذ حَمِسَ </w:t>
      </w:r>
      <w:r>
        <w:rPr>
          <w:rStyle w:val="FootnoteAnchor"/>
          <w:rtl w:val="true"/>
        </w:rPr>
        <w:footnoteReference w:id="913"/>
      </w:r>
      <w:r>
        <w:rPr>
          <w:rFonts w:ascii="Amiri" w:hAnsi="Amiri" w:eastAsia="Amiri" w:cs="Amiri"/>
          <w:color w:val="111111"/>
          <w:sz w:val="28"/>
          <w:sz w:val="28"/>
          <w:szCs w:val="28"/>
          <w:rtl w:val="true"/>
          <w:lang w:bidi="ar-SA"/>
        </w:rPr>
        <w:t>الوَغا ولا زاجِراً عَنهُ المُضِلّینَ ناهِیا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قایِلاً لا تَقتُلوهُ فَتُسحَتوا ومَن یَقتُلِ الزّاکینَ یَلقَی المَخازِیا </w:t>
      </w:r>
      <w:bookmarkStart w:id="752" w:name="pg14245_128693"/>
    </w:p>
    <w:p>
      <w:pPr>
        <w:pStyle w:val="BookText"/>
        <w:rPr/>
      </w:pPr>
      <w:bookmarkEnd w:id="752"/>
      <w:r>
        <w:rPr>
          <w:rFonts w:ascii="Amiri" w:hAnsi="Amiri" w:eastAsia="Amiri" w:cs="Amiri"/>
          <w:color w:val="111111"/>
          <w:sz w:val="28"/>
          <w:sz w:val="28"/>
          <w:szCs w:val="28"/>
          <w:rtl w:val="true"/>
          <w:lang w:bidi="ar-SA"/>
        </w:rPr>
        <w:t>فَلَم یَکُ إلّاناکِباً أو مُقاتِلاً وذا فَجرَةٍ یَسعی عَلَیهِ مُعادِیا</w:t>
      </w:r>
    </w:p>
    <w:p>
      <w:pPr>
        <w:pStyle w:val="BookText"/>
        <w:rPr/>
      </w:pPr>
      <w:r>
        <w:rPr>
          <w:rFonts w:ascii="Amiri" w:hAnsi="Amiri" w:eastAsia="Amiri" w:cs="Amiri"/>
          <w:color w:val="111111"/>
          <w:sz w:val="28"/>
          <w:sz w:val="28"/>
          <w:szCs w:val="28"/>
          <w:rtl w:val="true"/>
          <w:lang w:bidi="ar-SA"/>
        </w:rPr>
        <w:t>سِوی عُصبَةٍ لَم یَعظُمِ القَتلُ عِندَهُم یُشَبِّهُها الرّاؤونَ اسداً ضَوارِیا</w:t>
      </w:r>
    </w:p>
    <w:p>
      <w:pPr>
        <w:pStyle w:val="BookText"/>
        <w:rPr/>
      </w:pPr>
      <w:r>
        <w:rPr>
          <w:rFonts w:ascii="Amiri" w:hAnsi="Amiri" w:eastAsia="Amiri" w:cs="Amiri"/>
          <w:color w:val="111111"/>
          <w:sz w:val="28"/>
          <w:sz w:val="28"/>
          <w:szCs w:val="28"/>
          <w:rtl w:val="true"/>
          <w:lang w:bidi="ar-SA"/>
        </w:rPr>
        <w:t>وَقَوهُ بِأَیدیهِم وَحُرِّ وُجوهِهِم وباعُوا الَّذی یَفنی بِما کانَ باقِیا</w:t>
      </w:r>
    </w:p>
    <w:p>
      <w:pPr>
        <w:pStyle w:val="BookText"/>
        <w:rPr/>
      </w:pPr>
      <w:r>
        <w:rPr>
          <w:rFonts w:ascii="Amiri" w:hAnsi="Amiri" w:eastAsia="Amiri" w:cs="Amiri"/>
          <w:color w:val="111111"/>
          <w:sz w:val="28"/>
          <w:sz w:val="28"/>
          <w:szCs w:val="28"/>
          <w:rtl w:val="true"/>
          <w:lang w:bidi="ar-SA"/>
        </w:rPr>
        <w:t xml:space="preserve">وأَضحی حُسَینٌ لِلرِّماحِ دَرِیَّةً </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الحلقة التی یتعلّم الرامی الطعنَ والرّمیَ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فَغودِرَ مَسلوباً لَدَی الطَّفِّ ثاوِیا</w:t>
      </w:r>
    </w:p>
    <w:p>
      <w:pPr>
        <w:pStyle w:val="BookText"/>
        <w:rPr/>
      </w:pPr>
      <w:r>
        <w:rPr>
          <w:rFonts w:ascii="Amiri" w:hAnsi="Amiri" w:eastAsia="Amiri" w:cs="Amiri"/>
          <w:color w:val="111111"/>
          <w:sz w:val="28"/>
          <w:sz w:val="28"/>
          <w:szCs w:val="28"/>
          <w:rtl w:val="true"/>
          <w:lang w:bidi="ar-SA"/>
        </w:rPr>
        <w:t>قَتیلاً کَأَن لَم یَغنَ بِالناسِ لَیلَةً جَزَی اللّهُ قَوماً أسلَموهُ الجَوازِیا</w:t>
      </w:r>
    </w:p>
    <w:p>
      <w:pPr>
        <w:pStyle w:val="BookText"/>
        <w:rPr/>
      </w:pPr>
      <w:r>
        <w:rPr>
          <w:rFonts w:ascii="Amiri" w:hAnsi="Amiri" w:eastAsia="Amiri" w:cs="Amiri"/>
          <w:color w:val="111111"/>
          <w:sz w:val="28"/>
          <w:sz w:val="28"/>
          <w:szCs w:val="28"/>
          <w:rtl w:val="true"/>
          <w:lang w:bidi="ar-SA"/>
        </w:rPr>
        <w:t>فَیا لَیتَنی إذ ذاکَ کُنتُ شَهِدتُهُ فَضارَبتُ عَنهُ الشّائِنینَ الأَعادِیا</w:t>
      </w:r>
    </w:p>
    <w:p>
      <w:pPr>
        <w:pStyle w:val="BookText"/>
        <w:rPr/>
      </w:pPr>
      <w:r>
        <w:rPr>
          <w:rFonts w:ascii="Amiri" w:hAnsi="Amiri" w:eastAsia="Amiri" w:cs="Amiri"/>
          <w:color w:val="111111"/>
          <w:sz w:val="28"/>
          <w:sz w:val="28"/>
          <w:szCs w:val="28"/>
          <w:rtl w:val="true"/>
          <w:lang w:bidi="ar-SA"/>
        </w:rPr>
        <w:t>ودافَعتُ عَنهُ مَا استَطَعتُ مُجاهِداً وأَعمَلتُ سَیفِیَ فیهِمُ وسِنانِیا</w:t>
      </w:r>
    </w:p>
    <w:p>
      <w:pPr>
        <w:pStyle w:val="BookText"/>
        <w:rPr/>
      </w:pPr>
      <w:r>
        <w:rPr>
          <w:rFonts w:ascii="Amiri" w:hAnsi="Amiri" w:eastAsia="Amiri" w:cs="Amiri"/>
          <w:color w:val="111111"/>
          <w:sz w:val="28"/>
          <w:sz w:val="28"/>
          <w:szCs w:val="28"/>
          <w:rtl w:val="true"/>
          <w:lang w:bidi="ar-SA"/>
        </w:rPr>
        <w:t>ولکِن قَعَدتُ فی مَعاشِرَ ثَبَّطوا وکانَ قُعودی ضَلَّةً مِن ضَلالِیا</w:t>
      </w:r>
    </w:p>
    <w:p>
      <w:pPr>
        <w:pStyle w:val="BookText"/>
        <w:rPr/>
      </w:pPr>
      <w:r>
        <w:rPr>
          <w:rFonts w:ascii="Amiri" w:hAnsi="Amiri" w:eastAsia="Amiri" w:cs="Amiri"/>
          <w:color w:val="111111"/>
          <w:sz w:val="28"/>
          <w:sz w:val="28"/>
          <w:szCs w:val="28"/>
          <w:rtl w:val="true"/>
          <w:lang w:bidi="ar-SA"/>
        </w:rPr>
        <w:t>فَما تَنسَنی الأَیَّامُ مِن نَکَباتِها فَإِنِّیَ لَن الفی لَهُ الدَّهرَ ناسِیا</w:t>
      </w:r>
    </w:p>
    <w:p>
      <w:pPr>
        <w:pStyle w:val="BookText"/>
        <w:rPr/>
      </w:pPr>
      <w:r>
        <w:rPr>
          <w:rFonts w:ascii="Amiri" w:hAnsi="Amiri" w:eastAsia="Amiri" w:cs="Amiri"/>
          <w:color w:val="111111"/>
          <w:sz w:val="28"/>
          <w:sz w:val="28"/>
          <w:szCs w:val="28"/>
          <w:rtl w:val="true"/>
          <w:lang w:bidi="ar-SA"/>
        </w:rPr>
        <w:t>ویا لَیتَنی غودِرتُ فیمَن أجابَهُ وکُنتُ لَهُ مِن مُفظِعِ القَتلِ فادِیا</w:t>
      </w:r>
    </w:p>
    <w:p>
      <w:pPr>
        <w:pStyle w:val="BookText"/>
        <w:rPr/>
      </w:pPr>
      <w:r>
        <w:rPr>
          <w:rFonts w:ascii="Amiri" w:hAnsi="Amiri" w:eastAsia="Amiri" w:cs="Amiri"/>
          <w:color w:val="111111"/>
          <w:sz w:val="28"/>
          <w:sz w:val="28"/>
          <w:szCs w:val="28"/>
          <w:rtl w:val="true"/>
          <w:lang w:bidi="ar-SA"/>
        </w:rPr>
        <w:t>ویا لَیتَنی أخطَرتُ عَنهُ بِاُسرَتی وأَهلی وخِلّانی جَمیعاً ومالِیا</w:t>
      </w:r>
    </w:p>
    <w:p>
      <w:pPr>
        <w:pStyle w:val="BookText"/>
        <w:rPr/>
      </w:pPr>
      <w:r>
        <w:rPr>
          <w:rFonts w:ascii="Amiri" w:hAnsi="Amiri" w:eastAsia="Amiri" w:cs="Amiri"/>
          <w:color w:val="111111"/>
          <w:sz w:val="28"/>
          <w:sz w:val="28"/>
          <w:szCs w:val="28"/>
          <w:rtl w:val="true"/>
          <w:lang w:bidi="ar-SA"/>
        </w:rPr>
        <w:t xml:space="preserve">سَقَی اللّهُ قَبراً ضُمِّنَ المَجدَ وَالتُّقی بِغَربِیَّةِ الطَّفِّ الغَمامَ الغَوادِیا </w:t>
      </w:r>
      <w:r>
        <w:rPr>
          <w:rStyle w:val="FootnoteAnchor"/>
          <w:rtl w:val="true"/>
        </w:rPr>
        <w:footnoteReference w:id="915"/>
      </w:r>
    </w:p>
    <w:p>
      <w:pPr>
        <w:pStyle w:val="Heading4"/>
        <w:numPr>
          <w:ilvl w:val="3"/>
          <w:numId w:val="1"/>
        </w:numPr>
        <w:rPr/>
      </w:pPr>
      <w:bookmarkStart w:id="753" w:name="__RefHeading___Toc5890737_3381743652"/>
      <w:bookmarkStart w:id="754" w:name="_Toc278"/>
      <w:bookmarkEnd w:id="753"/>
      <w:r>
        <w:rPr/>
        <w:t>5/1</w:t>
      </w:r>
      <w:r>
        <w:rPr>
          <w:rtl w:val="true"/>
        </w:rPr>
        <w:t xml:space="preserve"> </w:t>
      </w:r>
      <w:r>
        <w:rPr>
          <w:rtl w:val="true"/>
        </w:rPr>
        <w:t>أبو الرُّمح الخزاعی</w:t>
      </w:r>
      <w:bookmarkEnd w:id="75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16"/>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الرُّمحِ إلی فاطِمَةَ بِنتِ الحُسَینِ بنِ عَلِیٍّ </w:t>
      </w:r>
      <w:r>
        <w:rPr>
          <w:rStyle w:val="FootnoteAnchor"/>
          <w:rtl w:val="true"/>
        </w:rPr>
        <w:footnoteReference w:id="917"/>
      </w:r>
      <w:r>
        <w:rPr>
          <w:rFonts w:ascii="Amiri" w:hAnsi="Amiri" w:eastAsia="Amiri" w:cs="Amiri"/>
          <w:color w:val="111111"/>
          <w:sz w:val="28"/>
          <w:sz w:val="28"/>
          <w:szCs w:val="28"/>
          <w:rtl w:val="true"/>
          <w:lang w:bidi="ar-SA"/>
        </w:rPr>
        <w:t xml:space="preserve">،فَأَنشَدَها مَرثِیَّةً </w:t>
      </w:r>
      <w:bookmarkStart w:id="755" w:name="pg14245_128694"/>
    </w:p>
    <w:p>
      <w:pPr>
        <w:pStyle w:val="BookText"/>
        <w:rPr/>
      </w:pPr>
      <w:bookmarkEnd w:id="755"/>
      <w:r>
        <w:rPr>
          <w:rFonts w:ascii="Amiri" w:hAnsi="Amiri" w:eastAsia="Amiri" w:cs="Amiri"/>
          <w:color w:val="111111"/>
          <w:sz w:val="28"/>
          <w:sz w:val="28"/>
          <w:szCs w:val="28"/>
          <w:rtl w:val="true"/>
          <w:lang w:bidi="ar-SA"/>
        </w:rPr>
        <w:t>فِی الحُسَینِ علیه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أجالَت عَلی عَینی سَحائِبُ عَبرَةٍ فَلَم تَصحُ بَعدَ الدَّمعِ حَتَّی ارمَعَلَّتِ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وارمَعَلَّ الدمعُ،أی تتابع قطرانُه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تَبکَی عَلی آلِ النَّبِیِّ مُحَمَّدٍ وما أکثَرَت فِی الدَّمعِ لا بَل أقَلَّتِ</w:t>
      </w:r>
    </w:p>
    <w:p>
      <w:pPr>
        <w:pStyle w:val="BookText"/>
        <w:rPr/>
      </w:pPr>
      <w:r>
        <w:rPr>
          <w:rFonts w:ascii="Amiri" w:hAnsi="Amiri" w:eastAsia="Amiri" w:cs="Amiri"/>
          <w:color w:val="111111"/>
          <w:sz w:val="28"/>
          <w:sz w:val="28"/>
          <w:szCs w:val="28"/>
          <w:rtl w:val="true"/>
          <w:lang w:bidi="ar-SA"/>
        </w:rPr>
        <w:t>اولئِکَ قَومٌ لَم یَشیموا سُیوفَهُم وقَد نَکَأَت أعداءَهُم حینَ سُلَّتِ</w:t>
      </w:r>
    </w:p>
    <w:p>
      <w:pPr>
        <w:pStyle w:val="BookText"/>
        <w:rPr/>
      </w:pPr>
      <w:r>
        <w:rPr>
          <w:rFonts w:ascii="Amiri" w:hAnsi="Amiri" w:eastAsia="Amiri" w:cs="Amiri"/>
          <w:color w:val="111111"/>
          <w:sz w:val="28"/>
          <w:sz w:val="28"/>
          <w:szCs w:val="28"/>
          <w:rtl w:val="true"/>
          <w:lang w:bidi="ar-SA"/>
        </w:rPr>
        <w:t>وإنَّ قَتیلَ الطَّفِّ مِن آلِ هاشِمٍ أذَلَّ رِقاباً مِن قُرَیشٍ فَذَلَّتِ</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رُمحٍ،أهکَذا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أقولُ 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فِداکِ؟قالَت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 المُسلِمینَ فَذَلَّتِ،فَقالَ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انشِدُها بَعدَ الیَومِ إلّا هکَذا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Heading4"/>
        <w:numPr>
          <w:ilvl w:val="3"/>
          <w:numId w:val="1"/>
        </w:numPr>
        <w:rPr/>
      </w:pPr>
      <w:bookmarkStart w:id="756" w:name="__RefHeading___Toc5890739_3381743652"/>
      <w:bookmarkStart w:id="757" w:name="_Toc279"/>
      <w:bookmarkEnd w:id="756"/>
      <w:r>
        <w:rPr/>
        <w:t>6/1</w:t>
      </w:r>
      <w:r>
        <w:rPr>
          <w:rtl w:val="true"/>
        </w:rPr>
        <w:t xml:space="preserve"> </w:t>
      </w:r>
      <w:r>
        <w:rPr>
          <w:rtl w:val="true"/>
        </w:rPr>
        <w:t>امُّ کُلثومٍ بِنتُ الإِمامِ عَلِیٍّ علیه السّلام</w:t>
      </w:r>
      <w:bookmarkEnd w:id="757"/>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امُّ کُلثومٍ بِنتُ عَلِیٍّ علیه السّلام </w:t>
      </w:r>
      <w:r>
        <w:rPr>
          <w:rStyle w:val="FootnoteAnchor"/>
          <w:rtl w:val="true"/>
        </w:rPr>
        <w:footnoteReference w:id="921"/>
      </w:r>
      <w:r>
        <w:rPr>
          <w:rFonts w:ascii="Amiri" w:hAnsi="Amiri" w:eastAsia="Amiri" w:cs="Amiri"/>
          <w:color w:val="111111"/>
          <w:sz w:val="28"/>
          <w:sz w:val="28"/>
          <w:szCs w:val="28"/>
          <w:rtl w:val="true"/>
          <w:lang w:bidi="ar-SA"/>
        </w:rPr>
        <w:t xml:space="preserve">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 وُرودِ الاُساری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کِلَّتِها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أخی صَبراً فَوَیلٌ لِاُمِّکُم سَتُجزَونَ ناراً حَرُّها یَتَوَقَّدُ </w:t>
      </w:r>
      <w:bookmarkStart w:id="758" w:name="pg14245_128695"/>
    </w:p>
    <w:p>
      <w:pPr>
        <w:pStyle w:val="BookText"/>
        <w:rPr/>
      </w:pPr>
      <w:bookmarkEnd w:id="758"/>
      <w:r>
        <w:rPr>
          <w:rFonts w:ascii="Amiri" w:hAnsi="Amiri" w:eastAsia="Amiri" w:cs="Amiri"/>
          <w:color w:val="111111"/>
          <w:sz w:val="28"/>
          <w:sz w:val="28"/>
          <w:szCs w:val="28"/>
          <w:rtl w:val="true"/>
          <w:lang w:bidi="ar-SA"/>
        </w:rPr>
        <w:t>سَفَکتُم دِماءً حَرَّمَ اللّهُ سَفکَها 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إنَّکُم غَداً لَفی قَعرِ نارٍ حَرُّها یَتَصَعَّدُ</w:t>
      </w:r>
    </w:p>
    <w:p>
      <w:pPr>
        <w:pStyle w:val="BookText"/>
        <w:rPr/>
      </w:pPr>
      <w:r>
        <w:rPr>
          <w:rFonts w:ascii="Amiri" w:hAnsi="Amiri" w:eastAsia="Amiri" w:cs="Amiri"/>
          <w:color w:val="111111"/>
          <w:sz w:val="28"/>
          <w:sz w:val="28"/>
          <w:szCs w:val="28"/>
          <w:rtl w:val="true"/>
          <w:lang w:bidi="ar-SA"/>
        </w:rPr>
        <w:t xml:space="preserve">وإِنّی لَأَبکی‌فی حَیاتی‌عَلی‌أخی عَلی خَیرِ مَن بَعدَ النَّبِیِّ سَیولَدُ </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المصادر،وهی غیر واضحة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بِدَمعٍ غَزیرٍ مُستَهِلٍّ مُکَفکَفٍ عَلَی الخَدِّ مِنّی ذائِبٍ لَیسَ یَجمُدُ </w:t>
      </w:r>
      <w:r>
        <w:rPr>
          <w:rStyle w:val="FootnoteAnchor"/>
          <w:rtl w:val="true"/>
        </w:rPr>
        <w:footnoteReference w:id="924"/>
      </w:r>
      <w:r>
        <w:rPr>
          <w:rStyle w:val="FootnoteAnchor"/>
          <w:rtl w:val="true"/>
        </w:rPr>
        <w:footnoteReference w:id="925"/>
      </w:r>
    </w:p>
    <w:p>
      <w:pPr>
        <w:pStyle w:val="Heading4"/>
        <w:numPr>
          <w:ilvl w:val="3"/>
          <w:numId w:val="1"/>
        </w:numPr>
        <w:rPr/>
      </w:pPr>
      <w:bookmarkStart w:id="759" w:name="__RefHeading___Toc5890741_3381743652"/>
      <w:bookmarkStart w:id="760" w:name="_Toc280"/>
      <w:bookmarkEnd w:id="759"/>
      <w:r>
        <w:rPr/>
        <w:t>7/1</w:t>
      </w:r>
      <w:r>
        <w:rPr>
          <w:rtl w:val="true"/>
        </w:rPr>
        <w:t xml:space="preserve"> </w:t>
      </w:r>
      <w:r>
        <w:rPr>
          <w:rtl w:val="true"/>
        </w:rPr>
        <w:t>بَشیرُ بنُ حَذلَمٍ‌</w:t>
      </w:r>
      <w:bookmarkEnd w:id="760"/>
    </w:p>
    <w:p>
      <w:pPr>
        <w:pStyle w:val="BookText"/>
        <w:rPr/>
      </w:pPr>
      <w:r>
        <w:rPr>
          <w:rStyle w:val="FootnoteAnchor"/>
        </w:rPr>
        <w:footnoteReference w:id="926"/>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بَشیرُ </w:t>
      </w:r>
      <w:r>
        <w:rPr>
          <w:rStyle w:val="FootnoteAnchor"/>
          <w:rtl w:val="true"/>
        </w:rPr>
        <w:footnoteReference w:id="927"/>
      </w:r>
      <w:r>
        <w:rPr>
          <w:rFonts w:ascii="Amiri" w:hAnsi="Amiri" w:eastAsia="Amiri" w:cs="Amiri"/>
          <w:color w:val="111111"/>
          <w:sz w:val="28"/>
          <w:sz w:val="28"/>
          <w:szCs w:val="28"/>
          <w:rtl w:val="true"/>
          <w:lang w:bidi="ar-SA"/>
        </w:rPr>
        <w:t>بنُ حَذلَمٍ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Style w:val="FootnoteAnchor"/>
          <w:rtl w:val="true"/>
        </w:rPr>
        <w:footnoteReference w:id="928"/>
      </w:r>
      <w:r>
        <w:rPr>
          <w:rFonts w:ascii="Amiri" w:hAnsi="Amiri" w:eastAsia="Amiri" w:cs="Amiri"/>
          <w:color w:val="111111"/>
          <w:sz w:val="28"/>
          <w:sz w:val="28"/>
          <w:szCs w:val="28"/>
          <w:rtl w:val="true"/>
          <w:lang w:bidi="ar-SA"/>
        </w:rPr>
        <w:t>عَلِیُّ بنُ الحُسَینِ علیه السّلام،فَحَطَّ رَحلَهُ وضَرَبَ فِسطاطَهُ وأَنزَلَ نِساءَهُ،وَقالَ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بِشرُ،رَحِمَ اللّهُ أباکَ لَقَد کانَ شاعِراً،فَهَل تَقدِرُ عَلی شَیءٍ مِنهُ؟قُلتُ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یَابنَ رَسولِ اللّهِ صلّی اللّه علیه و آله،إنِّی 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المَدینَةَ وَانعَ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فَرَکِبتُ فَرَسی ورَکَضتُ حَتّی دَخَلتُ المَدینَةَ،فَلَمّا بَلَغتُ مَسجِدَ النَّبِیِّ صلّی اللّه علیه و آله،رَفَعتُ صَوتِیَ بِالبُکاءِ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یَثرِبَ لا مُقامَ لَکُم بِها قُتِل الحُسَینُ فَأَدمُعی مِدرارُ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مِنهُ بِکَربَلاءَ مُضَرَّجٌ وَالرَّأسُ مِنهُ عَلَی القَناةِ یُدارُ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الحُسَینِ مَعَ عَمّاتِهِ وأَخَواتِهِ قَد حَلّوا بِساحَتِکُم ونَزَلوا بِفِنائِکُم،وأَنا رَسولُهُ إلَیکُم اعَرِّفُکُم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بَقِیَت فِی المَدینَةِ مُخَدَّرَةٌ ولا مُحَجَّبَةٌ إلّابَرَزنَ مِن خُدورِهِنَّ،مَکشوفَةً شُعورُهُنَّ،مُخَمَّشَةً وُجوهُهُنَّ،ضارِباتٍ خُدودَهُنَّ،یَدعونَ بِالوَیلِ وَالثُّبورِ،فَلَم أرَ باکِیاً ولا باکِیَةً أکثَرَ مِن ذلِکَ الیَومِ،ولا یَوماً أمَرَّ عَلَی المُسلِمینَ مِنهُ بَعدَ وَفاةِ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جارِیَةً تَنوحُ عَلَی الحُسَینِ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سَیِّدی ناعٍ نَعاهُ فَأَوجَعا فَأَمرَضَنی ناعٍ نَعاهُ فَأَفجَعا</w:t>
      </w:r>
    </w:p>
    <w:p>
      <w:pPr>
        <w:pStyle w:val="BookText"/>
        <w:rPr/>
      </w:pPr>
      <w:r>
        <w:rPr>
          <w:rFonts w:ascii="Amiri" w:hAnsi="Amiri" w:eastAsia="Amiri" w:cs="Amiri"/>
          <w:color w:val="111111"/>
          <w:sz w:val="28"/>
          <w:sz w:val="28"/>
          <w:szCs w:val="28"/>
          <w:rtl w:val="true"/>
          <w:lang w:bidi="ar-SA"/>
        </w:rPr>
        <w:t>أعَینَیَّ جودا بِالمَدامِعِ وَاسکُبا وجودا بِدَمعٍ بَعدَ دَمعِکُما مَعا</w:t>
      </w:r>
    </w:p>
    <w:p>
      <w:pPr>
        <w:pStyle w:val="BookText"/>
        <w:rPr/>
      </w:pPr>
      <w:r>
        <w:rPr>
          <w:rFonts w:ascii="Amiri" w:hAnsi="Amiri" w:eastAsia="Amiri" w:cs="Amiri"/>
          <w:color w:val="111111"/>
          <w:sz w:val="28"/>
          <w:sz w:val="28"/>
          <w:szCs w:val="28"/>
          <w:rtl w:val="true"/>
          <w:lang w:bidi="ar-SA"/>
        </w:rPr>
        <w:t xml:space="preserve">عَلی مَن دَهی عَرشَ الجَلیلِ فَزَعزَعا وأَصبَحَ أنفُ الدّینِ وَالمَجدِ أجدَعا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ابنِ نَبِیِّ اللّهِ وَابنِ وَصِیِّهِ وإِن کانَ عَنّا شاحِطَ </w:t>
      </w:r>
      <w:r>
        <w:rPr>
          <w:rStyle w:val="FootnoteAnchor"/>
          <w:rtl w:val="true"/>
        </w:rPr>
        <w:footnoteReference w:id="930"/>
      </w:r>
      <w:r>
        <w:rPr>
          <w:rFonts w:ascii="Amiri" w:hAnsi="Amiri" w:eastAsia="Amiri" w:cs="Amiri"/>
          <w:color w:val="111111"/>
          <w:sz w:val="28"/>
          <w:sz w:val="28"/>
          <w:szCs w:val="28"/>
          <w:rtl w:val="true"/>
          <w:lang w:bidi="ar-SA"/>
        </w:rPr>
        <w:t xml:space="preserve">الدّارِ أشسَعا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النّاعی،جَدَّدتَ حُزنَنا بِأَبی عَبدِ اللّهِ علیه السّلام،وخَدَشتَ مِنّا قُروحاً لَمّا تَندَمِل،فَمَن أنتَ یَرحَمُکَ اللّهُ؟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بَشیرُ بنُ حَذلَمٍ،وَجَّهَنی مَولایَ عَلِیُّ بنُ الحُسَینِ علیه السّلام وهُوَ نازِلٌ مَوضِعَ کَذا وکَذا مَعَ عِیالِ أبی عَبدِ اللّهِ الحُسَینِ علیه السّلام ونِسائِهِ</w:t>
      </w:r>
      <w:r>
        <w:rPr>
          <w:rFonts w:eastAsia="Amiri" w:cs="Amiri" w:ascii="Amiri" w:hAnsi="Amiri"/>
          <w:color w:val="111111"/>
          <w:sz w:val="28"/>
          <w:szCs w:val="28"/>
          <w:rtl w:val="true"/>
          <w:lang w:bidi="ar-SA"/>
        </w:rPr>
        <w:t xml:space="preserve">. </w:t>
      </w:r>
      <w:r>
        <w:rPr>
          <w:rStyle w:val="FootnoteAnchor"/>
          <w:rtl w:val="true"/>
        </w:rPr>
        <w:footnoteReference w:id="932"/>
      </w:r>
      <w:bookmarkStart w:id="761" w:name="pg14245_128697"/>
    </w:p>
    <w:p>
      <w:pPr>
        <w:pStyle w:val="Heading4"/>
        <w:numPr>
          <w:ilvl w:val="3"/>
          <w:numId w:val="1"/>
        </w:numPr>
        <w:rPr/>
      </w:pPr>
      <w:bookmarkStart w:id="762" w:name="__RefHeading___Toc5890743_3381743652"/>
      <w:bookmarkStart w:id="763" w:name="_Toc281"/>
      <w:bookmarkEnd w:id="761"/>
      <w:bookmarkEnd w:id="762"/>
      <w:r>
        <w:rPr/>
        <w:t>8/1</w:t>
      </w:r>
      <w:r>
        <w:rPr>
          <w:rtl w:val="true"/>
        </w:rPr>
        <w:t xml:space="preserve"> </w:t>
      </w:r>
      <w:r>
        <w:rPr>
          <w:rtl w:val="true"/>
        </w:rPr>
        <w:t>خالِدُ بنُ غُفرانَ‌</w:t>
      </w:r>
      <w:bookmarkEnd w:id="763"/>
    </w:p>
    <w:p>
      <w:pPr>
        <w:pStyle w:val="BookText"/>
        <w:rPr/>
      </w:pPr>
      <w:r>
        <w:rPr>
          <w:rStyle w:val="FootnoteAnchor"/>
        </w:rPr>
        <w:footnoteReference w:id="933"/>
      </w:r>
      <w:r>
        <w:rPr>
          <w:rFonts w:eastAsia="IRNazanin" w:cs="IRNazanin"/>
          <w:color w:val="111111"/>
          <w:sz w:val="28"/>
          <w:szCs w:val="28"/>
          <w:lang w:bidi="fa-IR"/>
        </w:rPr>
        <w:t>2887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عن أبی عبد اللّه الحافظ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الحُسَینِ عَلِیَّ بنَ مُحَمَّدٍ الأَدیبَ یَذکُرُ بِإِسنادٍ لَهُ أنَّ رَأسَ الحُسَینِ بنِ عَلِیٍّ علیه السّلام لَمّا صُلِبَ بِالشّامِ،أخفی خالِدُ بنُ 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أفاضِلِ التّابِعینَ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 عَن أصحابِهِ،فَطَلَبوهُ شَهراً حَتّی وَجَدوهُ،فَسَأَلوهُ عَن عُزلَتِهِ،فَقالَ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ما 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الفَراوِیُّ،أخبَرَنا أبو عُثمانَ الصابونِیُّ،قالَ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الحاکِمُ أبو عَبدِ اللّهِ الحافِظُ فی مَجلِسِ الاُستاذِ أبی مَنصورٍ الحَشاذِیِّ عَلی حُجزَتِهِ فی قَتلِ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بِرَأسِکَ یَابنَ بِنتِ مُحَمَّدٍ مُتَزَمِّلاً بِدِمائِهِ تَزمیلا</w:t>
      </w:r>
    </w:p>
    <w:p>
      <w:pPr>
        <w:pStyle w:val="BookText"/>
        <w:rPr/>
      </w:pPr>
      <w:r>
        <w:rPr>
          <w:rFonts w:ascii="Amiri" w:hAnsi="Amiri" w:eastAsia="Amiri" w:cs="Amiri"/>
          <w:color w:val="111111"/>
          <w:sz w:val="28"/>
          <w:sz w:val="28"/>
          <w:szCs w:val="28"/>
          <w:rtl w:val="true"/>
          <w:lang w:bidi="ar-SA"/>
        </w:rPr>
        <w:t>وکَأَنَّما بِکَ یَابنَ بِنتِ مُحَمَّدٍ قَتَلوا جِهاراً عامِدینَ رَسولا</w:t>
      </w:r>
    </w:p>
    <w:p>
      <w:pPr>
        <w:pStyle w:val="BookText"/>
        <w:rPr/>
      </w:pPr>
      <w:r>
        <w:rPr>
          <w:rFonts w:ascii="Amiri" w:hAnsi="Amiri" w:eastAsia="Amiri" w:cs="Amiri"/>
          <w:color w:val="111111"/>
          <w:sz w:val="28"/>
          <w:sz w:val="28"/>
          <w:szCs w:val="28"/>
          <w:rtl w:val="true"/>
          <w:lang w:bidi="ar-SA"/>
        </w:rPr>
        <w:t>قَتَلوکَ عَطشاناً ولَم یَتَرَقَّبوا فی قَتلِکَ التَّنزیلَ وَالتَّأویلا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وَیُکَبِّرونَ بِأَن قُتِلتَ وَإِنَّما قَتَلوا بِکَ التَّکبیرَ وَالتَّهلیلا </w:t>
      </w:r>
      <w:r>
        <w:rPr>
          <w:rStyle w:val="FootnoteAnchor"/>
          <w:rtl w:val="true"/>
        </w:rPr>
        <w:footnoteReference w:id="935"/>
      </w:r>
      <w:bookmarkStart w:id="764" w:name="pg14245_128698"/>
    </w:p>
    <w:p>
      <w:pPr>
        <w:pStyle w:val="Heading4"/>
        <w:numPr>
          <w:ilvl w:val="3"/>
          <w:numId w:val="1"/>
        </w:numPr>
        <w:rPr/>
      </w:pPr>
      <w:bookmarkStart w:id="765" w:name="__RefHeading___Toc5890745_3381743652"/>
      <w:bookmarkStart w:id="766" w:name="_Toc282"/>
      <w:bookmarkEnd w:id="764"/>
      <w:bookmarkEnd w:id="765"/>
      <w:r>
        <w:rPr/>
        <w:t>9/1</w:t>
      </w:r>
      <w:r>
        <w:rPr>
          <w:rtl w:val="true"/>
        </w:rPr>
        <w:t xml:space="preserve"> </w:t>
      </w:r>
      <w:r>
        <w:rPr>
          <w:rtl w:val="true"/>
        </w:rPr>
        <w:t>الرَّبابُ بِنتُ امرِئِ القَیسِ‌</w:t>
      </w:r>
      <w:bookmarkEnd w:id="766"/>
    </w:p>
    <w:p>
      <w:pPr>
        <w:pStyle w:val="BookText"/>
        <w:rPr/>
      </w:pPr>
      <w:r>
        <w:rPr>
          <w:rStyle w:val="FootnoteAnchor"/>
        </w:rPr>
        <w:footnoteReference w:id="936"/>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الرَّبابُ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سُکَینَةَ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الحُسَینَ علیه السّلام حینَ قُتِلَ،فَقالَت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کانَ نوراً یُستَضاءُ بِهِ بِکَربَلاءَ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 عَنّا وَجُنِّبتَ خُسرانَ المَوازینِ</w:t>
      </w:r>
    </w:p>
    <w:p>
      <w:pPr>
        <w:pStyle w:val="BookText"/>
        <w:rPr/>
      </w:pPr>
      <w:r>
        <w:rPr>
          <w:rFonts w:ascii="Amiri" w:hAnsi="Amiri" w:eastAsia="Amiri" w:cs="Amiri"/>
          <w:color w:val="111111"/>
          <w:sz w:val="28"/>
          <w:sz w:val="28"/>
          <w:szCs w:val="28"/>
          <w:rtl w:val="true"/>
          <w:lang w:bidi="ar-SA"/>
        </w:rPr>
        <w:t xml:space="preserve">قَد کُنتَ لی جَبَلاً صَعباً ألوذُ بِهِ وکُنتَ تَصحَبُنا </w:t>
      </w:r>
      <w:r>
        <w:rPr>
          <w:rStyle w:val="FootnoteAnchor"/>
          <w:rtl w:val="true"/>
        </w:rPr>
        <w:footnoteReference w:id="937"/>
      </w:r>
      <w:r>
        <w:rPr>
          <w:rFonts w:ascii="Amiri" w:hAnsi="Amiri" w:eastAsia="Amiri" w:cs="Amiri"/>
          <w:color w:val="111111"/>
          <w:sz w:val="28"/>
          <w:sz w:val="28"/>
          <w:szCs w:val="28"/>
          <w:rtl w:val="true"/>
          <w:lang w:bidi="ar-SA"/>
        </w:rPr>
        <w:t>بِالرَّحمِ وَالدّینِ</w:t>
      </w:r>
    </w:p>
    <w:p>
      <w:pPr>
        <w:pStyle w:val="BookText"/>
        <w:rPr/>
      </w:pPr>
      <w:r>
        <w:rPr>
          <w:rFonts w:ascii="Amiri" w:hAnsi="Amiri" w:eastAsia="Amiri" w:cs="Amiri"/>
          <w:color w:val="111111"/>
          <w:sz w:val="28"/>
          <w:sz w:val="28"/>
          <w:szCs w:val="28"/>
          <w:rtl w:val="true"/>
          <w:lang w:bidi="ar-SA"/>
        </w:rPr>
        <w:t>مَن لِلیَتامی ومَن لِلسّائِلینَ ومَن یُغنی ویَأوی إلَیهِ کُلُّ مِسکینِ</w:t>
      </w:r>
    </w:p>
    <w:p>
      <w:pPr>
        <w:pStyle w:val="BookText"/>
        <w:rPr/>
      </w:pPr>
      <w:r>
        <w:rPr>
          <w:rFonts w:ascii="Amiri" w:hAnsi="Amiri" w:eastAsia="Amiri" w:cs="Amiri"/>
          <w:color w:val="111111"/>
          <w:sz w:val="28"/>
          <w:sz w:val="28"/>
          <w:szCs w:val="28"/>
          <w:rtl w:val="true"/>
          <w:lang w:bidi="ar-SA"/>
        </w:rPr>
        <w:t xml:space="preserve">وَاللّهِ لا أبتَغی صِهراً بِصِهرِکُمُ حَتّی اغیَّبَ بَینَ الرَّملِ وَالطّینِ </w:t>
      </w:r>
      <w:r>
        <w:rPr>
          <w:rStyle w:val="FootnoteAnchor"/>
          <w:rtl w:val="true"/>
        </w:rPr>
        <w:footnoteReference w:id="938"/>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الرَّأسَ ووَضَعَتهُ فی حِجرِها وقَبَّلَتهُ،وقالت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حُسَیناً فَلا نَسیتُ حُسَیناً أقصَدَتهُ أسِنَّةُ الأَعداءِ</w:t>
      </w:r>
    </w:p>
    <w:p>
      <w:pPr>
        <w:pStyle w:val="BookText"/>
        <w:rPr/>
      </w:pPr>
      <w:r>
        <w:rPr>
          <w:rFonts w:ascii="Amiri" w:hAnsi="Amiri" w:eastAsia="Amiri" w:cs="Amiri"/>
          <w:color w:val="111111"/>
          <w:sz w:val="28"/>
          <w:sz w:val="28"/>
          <w:szCs w:val="28"/>
          <w:rtl w:val="true"/>
          <w:lang w:bidi="ar-SA"/>
        </w:rPr>
        <w:t xml:space="preserve">غادَروهُ بِکَربلاءَ صَریعاً لا سَقَی اللّهُ جانِبَی کَربَلاءِ </w:t>
      </w:r>
      <w:r>
        <w:rPr>
          <w:rStyle w:val="FootnoteAnchor"/>
          <w:rtl w:val="true"/>
        </w:rPr>
        <w:footnoteReference w:id="939"/>
      </w:r>
    </w:p>
    <w:p>
      <w:pPr>
        <w:pStyle w:val="Heading4"/>
        <w:numPr>
          <w:ilvl w:val="3"/>
          <w:numId w:val="1"/>
        </w:numPr>
        <w:rPr/>
      </w:pPr>
      <w:bookmarkStart w:id="767" w:name="__RefHeading___Toc5890747_3381743652"/>
      <w:bookmarkStart w:id="768" w:name="_Toc283"/>
      <w:bookmarkEnd w:id="767"/>
      <w:r>
        <w:rPr/>
        <w:t>10/1</w:t>
      </w:r>
      <w:r>
        <w:rPr>
          <w:rtl w:val="true"/>
        </w:rPr>
        <w:t xml:space="preserve"> </w:t>
      </w:r>
      <w:r>
        <w:rPr>
          <w:rtl w:val="true"/>
        </w:rPr>
        <w:t>رَجُلٌ مِن عَبدِ القَیسِ‌</w:t>
      </w:r>
      <w:bookmarkEnd w:id="76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العَبَّاسِ الحِمیَرِیُّ،قالَ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عَبدِ القَیسِ قُتِلَ أخوهُ مَعَ </w:t>
      </w:r>
      <w:bookmarkStart w:id="769" w:name="pg14245_128699"/>
    </w:p>
    <w:p>
      <w:pPr>
        <w:pStyle w:val="BookText"/>
        <w:rPr/>
      </w:pPr>
      <w:bookmarkEnd w:id="769"/>
      <w:r>
        <w:rPr>
          <w:rFonts w:ascii="Amiri" w:hAnsi="Amiri" w:eastAsia="Amiri" w:cs="Amiri"/>
          <w:color w:val="111111"/>
          <w:sz w:val="28"/>
          <w:sz w:val="28"/>
          <w:szCs w:val="28"/>
          <w:rtl w:val="true"/>
          <w:lang w:bidi="ar-SA"/>
        </w:rPr>
        <w:t>الحُسَینِ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فَروُ قومی فَاندُبی خَیرَ البَرِیَّةِ فِی القُبورِ</w:t>
      </w:r>
    </w:p>
    <w:p>
      <w:pPr>
        <w:pStyle w:val="BookText"/>
        <w:rPr/>
      </w:pPr>
      <w:r>
        <w:rPr>
          <w:rFonts w:ascii="Amiri" w:hAnsi="Amiri" w:eastAsia="Amiri" w:cs="Amiri"/>
          <w:color w:val="111111"/>
          <w:sz w:val="28"/>
          <w:sz w:val="28"/>
          <w:szCs w:val="28"/>
          <w:rtl w:val="true"/>
          <w:lang w:bidi="ar-SA"/>
        </w:rPr>
        <w:t>وَابکِی الشَّهیدَ بِعَبرَةٍ مِن فَیضِ دَمعٍ ذی دُرورِ</w:t>
      </w:r>
    </w:p>
    <w:p>
      <w:pPr>
        <w:pStyle w:val="BookText"/>
        <w:rPr/>
      </w:pPr>
      <w:r>
        <w:rPr>
          <w:rFonts w:ascii="Amiri" w:hAnsi="Amiri" w:eastAsia="Amiri" w:cs="Amiri"/>
          <w:color w:val="111111"/>
          <w:sz w:val="28"/>
          <w:sz w:val="28"/>
          <w:szCs w:val="28"/>
          <w:rtl w:val="true"/>
          <w:lang w:bidi="ar-SA"/>
        </w:rPr>
        <w:t>ذاکَ الحُسَینَ مَعَ التَّفَجُّ عِ وَالتَّأَوُّهِ وَالزَّفیرِ</w:t>
      </w:r>
    </w:p>
    <w:p>
      <w:pPr>
        <w:pStyle w:val="BookText"/>
        <w:rPr/>
      </w:pPr>
      <w:r>
        <w:rPr>
          <w:rFonts w:ascii="Amiri" w:hAnsi="Amiri" w:eastAsia="Amiri" w:cs="Amiri"/>
          <w:color w:val="111111"/>
          <w:sz w:val="28"/>
          <w:sz w:val="28"/>
          <w:szCs w:val="28"/>
          <w:rtl w:val="true"/>
          <w:lang w:bidi="ar-SA"/>
        </w:rPr>
        <w:t xml:space="preserve">قَتَلُوا الحَرامَ مِنَ الأَئِمَّ ةِ فِی الحَرامِ مِنَ الشُّهورِ </w:t>
      </w:r>
      <w:r>
        <w:rPr>
          <w:rStyle w:val="FootnoteAnchor"/>
          <w:rtl w:val="true"/>
        </w:rPr>
        <w:footnoteReference w:id="9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بن یزید بن ثبیط العبدی فی رثاء أبیه یزید من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سبعة أبیات</w:t>
      </w:r>
      <w:r>
        <w:rPr>
          <w:rFonts w:eastAsia="IRNazanin" w:cs="IRNazanin"/>
          <w:color w:val="111111"/>
          <w:sz w:val="28"/>
          <w:szCs w:val="28"/>
          <w:rtl w:val="true"/>
          <w:lang w:bidi="fa-IR"/>
        </w:rPr>
        <w:t>.</w:t>
      </w:r>
    </w:p>
    <w:p>
      <w:pPr>
        <w:pStyle w:val="Heading4"/>
        <w:numPr>
          <w:ilvl w:val="3"/>
          <w:numId w:val="1"/>
        </w:numPr>
        <w:rPr/>
      </w:pPr>
      <w:bookmarkStart w:id="770" w:name="__RefHeading___Toc5890749_3381743652"/>
      <w:bookmarkStart w:id="771" w:name="_Toc284"/>
      <w:bookmarkEnd w:id="770"/>
      <w:r>
        <w:rPr/>
        <w:t>11/1</w:t>
      </w:r>
      <w:r>
        <w:rPr>
          <w:rtl w:val="true"/>
        </w:rPr>
        <w:t xml:space="preserve"> </w:t>
      </w:r>
      <w:r>
        <w:rPr>
          <w:rtl w:val="true"/>
        </w:rPr>
        <w:t>سُلَیمانُ بنُ قَتَّةَ‌</w:t>
      </w:r>
      <w:bookmarkEnd w:id="771"/>
    </w:p>
    <w:p>
      <w:pPr>
        <w:pStyle w:val="BookText"/>
        <w:rPr/>
      </w:pPr>
      <w:r>
        <w:rPr>
          <w:rStyle w:val="FootnoteAnchor"/>
        </w:rPr>
        <w:footnoteReference w:id="941"/>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سُلَیمانُ بنُ قَتَّةَ العَدَوِیُّ ومَولی بَنی تَمیمٍ بِکَربَلاءَ بَعدَ قَتلِ الحُسَینِ علیه السّلام بِثَلاثٍ،فَنَظَرَ إلی مَصارِعِهِم فَاتَّکَأَ عَلی فَرَسٍ لَهُ عَرَبِیَّةٍ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عَلی أبیاتِ آلِ مُحَمَّدٍ فَلَم أرَها أمثالَها یَومَ حُلَّتِ</w:t>
      </w:r>
    </w:p>
    <w:p>
      <w:pPr>
        <w:pStyle w:val="BookText"/>
        <w:rPr/>
      </w:pPr>
      <w:r>
        <w:rPr>
          <w:rFonts w:ascii="Amiri" w:hAnsi="Amiri" w:eastAsia="Amiri" w:cs="Amiri"/>
          <w:color w:val="111111"/>
          <w:sz w:val="28"/>
          <w:sz w:val="28"/>
          <w:szCs w:val="28"/>
          <w:rtl w:val="true"/>
          <w:lang w:bidi="ar-SA"/>
        </w:rPr>
        <w:t>ألَم تَرَ أنَّ الشَّمسَ أضحَت مَریضَةً لِفَقدِ حُسَینٍ وَالبِلادَ اقشَعَرَّتِ</w:t>
      </w:r>
    </w:p>
    <w:p>
      <w:pPr>
        <w:pStyle w:val="BookText"/>
        <w:rPr/>
      </w:pPr>
      <w:r>
        <w:rPr>
          <w:rFonts w:ascii="Amiri" w:hAnsi="Amiri" w:eastAsia="Amiri" w:cs="Amiri"/>
          <w:color w:val="111111"/>
          <w:sz w:val="28"/>
          <w:sz w:val="28"/>
          <w:szCs w:val="28"/>
          <w:rtl w:val="true"/>
          <w:lang w:bidi="ar-SA"/>
        </w:rPr>
        <w:t>وکانوا رَجاءً ثُمَّ أضحَوا رَزِیَّةً لَقَد عَظُمَت تِلکَ الرَّزایا وجَلَّتِ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وتَسأَلُنا قَیسٌ فَنُعطی فَقیرَها وتَقتُلُنا قَیسٌ إذَا النَّعلُ زَلَّتِ </w:t>
      </w:r>
      <w:bookmarkStart w:id="772" w:name="pg14245_128700"/>
    </w:p>
    <w:p>
      <w:pPr>
        <w:pStyle w:val="BookText"/>
        <w:rPr/>
      </w:pPr>
      <w:bookmarkEnd w:id="772"/>
      <w:r>
        <w:rPr>
          <w:rFonts w:ascii="Amiri" w:hAnsi="Amiri" w:eastAsia="Amiri" w:cs="Amiri"/>
          <w:color w:val="111111"/>
          <w:sz w:val="28"/>
          <w:sz w:val="28"/>
          <w:szCs w:val="28"/>
          <w:rtl w:val="true"/>
          <w:lang w:bidi="ar-SA"/>
        </w:rPr>
        <w:t>وعِندَ غَنیٍّ قَطرَةٌ مِن دِمائِنا سَنَطلِبُهُم یَوماً بِها حَیثُ حَلَّتِ</w:t>
      </w:r>
    </w:p>
    <w:p>
      <w:pPr>
        <w:pStyle w:val="BookText"/>
        <w:rPr/>
      </w:pPr>
      <w:r>
        <w:rPr>
          <w:rFonts w:ascii="Amiri" w:hAnsi="Amiri" w:eastAsia="Amiri" w:cs="Amiri"/>
          <w:color w:val="111111"/>
          <w:sz w:val="28"/>
          <w:sz w:val="28"/>
          <w:szCs w:val="28"/>
          <w:rtl w:val="true"/>
          <w:lang w:bidi="ar-SA"/>
        </w:rPr>
        <w:t>فَلا یُبعِدِ اللّهُ الدِّیارَ وأَهلَها وإِن أصبَحَت مِنهُم بِرَغمٍ تَخَلَّتِ</w:t>
      </w:r>
    </w:p>
    <w:p>
      <w:pPr>
        <w:pStyle w:val="BookText"/>
        <w:rPr/>
      </w:pPr>
      <w:r>
        <w:rPr>
          <w:rFonts w:ascii="Amiri" w:hAnsi="Amiri" w:eastAsia="Amiri" w:cs="Amiri"/>
          <w:color w:val="111111"/>
          <w:sz w:val="28"/>
          <w:sz w:val="28"/>
          <w:szCs w:val="28"/>
          <w:rtl w:val="true"/>
          <w:lang w:bidi="ar-SA"/>
        </w:rPr>
        <w:t>فَإِنَّ قَتیلَ الطَّفِّ مِن آلِ هاشِمٍ أذَلَّ رِقابَ المُسلِمینَ فَذَلَّتِ</w:t>
      </w:r>
    </w:p>
    <w:p>
      <w:pPr>
        <w:pStyle w:val="BookText"/>
        <w:rPr/>
      </w:pPr>
      <w:r>
        <w:rPr>
          <w:rFonts w:ascii="Amiri" w:hAnsi="Amiri" w:eastAsia="Amiri" w:cs="Amiri"/>
          <w:color w:val="111111"/>
          <w:sz w:val="28"/>
          <w:sz w:val="28"/>
          <w:szCs w:val="28"/>
          <w:rtl w:val="true"/>
          <w:lang w:bidi="ar-SA"/>
        </w:rPr>
        <w:t xml:space="preserve">وقَد أعوَلَت تَبکی النِّساءُ لِفَقدِهِ وأَنجُمُنا ناحَت عَلَیهِ وصَلَّتِ </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 لأبی الرمح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قبة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قتة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بنُ قَتَّةَ </w:t>
      </w:r>
      <w:r>
        <w:rPr>
          <w:rStyle w:val="FootnoteAnchor"/>
          <w:rtl w:val="true"/>
        </w:rPr>
        <w:footnoteReference w:id="943"/>
      </w:r>
      <w:r>
        <w:rPr>
          <w:rFonts w:ascii="Amiri" w:hAnsi="Amiri" w:eastAsia="Amiri" w:cs="Amiri"/>
          <w:color w:val="111111"/>
          <w:sz w:val="28"/>
          <w:sz w:val="28"/>
          <w:szCs w:val="28"/>
          <w:rtl w:val="true"/>
          <w:lang w:bidi="ar-SA"/>
        </w:rPr>
        <w:t>یَرثی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قَتیلَ الطَّفِّ مِن آلِ هاشِمٍ أذَلَّ رِقاباً مِن قُرَیشٍ فَذَلَّتِ</w:t>
      </w:r>
    </w:p>
    <w:p>
      <w:pPr>
        <w:pStyle w:val="BookText"/>
        <w:rPr/>
      </w:pPr>
      <w:r>
        <w:rPr>
          <w:rFonts w:ascii="Amiri" w:hAnsi="Amiri" w:eastAsia="Amiri" w:cs="Amiri"/>
          <w:color w:val="111111"/>
          <w:sz w:val="28"/>
          <w:sz w:val="28"/>
          <w:szCs w:val="28"/>
          <w:rtl w:val="true"/>
          <w:lang w:bidi="ar-SA"/>
        </w:rPr>
        <w:t>فَإِن تَبتَغوهُ عائِذَ البَیتِ تُصبِحوا کَعادٍ تَعَمَّت عَن هُداها فَضَلَّتِ</w:t>
      </w:r>
    </w:p>
    <w:p>
      <w:pPr>
        <w:pStyle w:val="BookText"/>
        <w:rPr/>
      </w:pPr>
      <w:r>
        <w:rPr>
          <w:rFonts w:ascii="Amiri" w:hAnsi="Amiri" w:eastAsia="Amiri" w:cs="Amiri"/>
          <w:color w:val="111111"/>
          <w:sz w:val="28"/>
          <w:sz w:val="28"/>
          <w:szCs w:val="28"/>
          <w:rtl w:val="true"/>
          <w:lang w:bidi="ar-SA"/>
        </w:rPr>
        <w:t>مَرَرتُ عَلی أبیاتِ آلِ مُحَمَّدٍ فَلَم أرَ مِن أمثالِها حَیثُ حُلَّتِ</w:t>
      </w:r>
    </w:p>
    <w:p>
      <w:pPr>
        <w:pStyle w:val="BookText"/>
        <w:rPr/>
      </w:pPr>
      <w:r>
        <w:rPr>
          <w:rFonts w:ascii="Amiri" w:hAnsi="Amiri" w:eastAsia="Amiri" w:cs="Amiri"/>
          <w:color w:val="111111"/>
          <w:sz w:val="28"/>
          <w:sz w:val="28"/>
          <w:szCs w:val="28"/>
          <w:rtl w:val="true"/>
          <w:lang w:bidi="ar-SA"/>
        </w:rPr>
        <w:t>وکانوا لَنا غُنماً فَعادوا رَزِیَّةً لَقَد عَظُمَت تِلکَ الرَّزایا وجَلَّتِ</w:t>
      </w:r>
    </w:p>
    <w:p>
      <w:pPr>
        <w:pStyle w:val="BookText"/>
        <w:rPr/>
      </w:pPr>
      <w:r>
        <w:rPr>
          <w:rFonts w:ascii="Amiri" w:hAnsi="Amiri" w:eastAsia="Amiri" w:cs="Amiri"/>
          <w:color w:val="111111"/>
          <w:sz w:val="28"/>
          <w:sz w:val="28"/>
          <w:szCs w:val="28"/>
          <w:rtl w:val="true"/>
          <w:lang w:bidi="ar-SA"/>
        </w:rPr>
        <w:t>فَلا یُبعِدِ اللّهُ الدِّیارَ وأَهلَها وإِن أصبَحَت مِنهُم بِرَغمی تَخَلَّتِ</w:t>
      </w:r>
    </w:p>
    <w:p>
      <w:pPr>
        <w:pStyle w:val="BookText"/>
        <w:rPr/>
      </w:pPr>
      <w:r>
        <w:rPr>
          <w:rFonts w:ascii="Amiri" w:hAnsi="Amiri" w:eastAsia="Amiri" w:cs="Amiri"/>
          <w:color w:val="111111"/>
          <w:sz w:val="28"/>
          <w:sz w:val="28"/>
          <w:szCs w:val="28"/>
          <w:rtl w:val="true"/>
          <w:lang w:bidi="ar-SA"/>
        </w:rPr>
        <w:t xml:space="preserve">إذَا افتَقَرَت قَیسٌ جَبَرنا فَقیرَها وَتَقتُلُنا قَیسٌ إذَا النَّعلُ زَلَّتِ </w:t>
      </w:r>
      <w:r>
        <w:rPr>
          <w:rStyle w:val="FootnoteAnchor"/>
          <w:rtl w:val="true"/>
        </w:rPr>
        <w:footnoteReference w:id="944"/>
      </w:r>
    </w:p>
    <w:p>
      <w:pPr>
        <w:pStyle w:val="Heading4"/>
        <w:numPr>
          <w:ilvl w:val="3"/>
          <w:numId w:val="1"/>
        </w:numPr>
        <w:rPr/>
      </w:pPr>
      <w:bookmarkStart w:id="773" w:name="__RefHeading___Toc5890751_3381743652"/>
      <w:bookmarkStart w:id="774" w:name="_Toc285"/>
      <w:bookmarkEnd w:id="773"/>
      <w:r>
        <w:rPr/>
        <w:t>12/1</w:t>
      </w:r>
      <w:r>
        <w:rPr>
          <w:rtl w:val="true"/>
        </w:rPr>
        <w:t xml:space="preserve"> </w:t>
      </w:r>
      <w:r>
        <w:rPr>
          <w:rtl w:val="true"/>
        </w:rPr>
        <w:t>عَبدُ اللّهِ بنُ الزُّبَیرِ الأَسَدِیُّ‌</w:t>
      </w:r>
      <w:bookmarkEnd w:id="7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45"/>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مُسلِمِ بنِ عَقیلٍ وَهانِیِ بنِ عُروَةَ یَقولُ عَبدُ اللّهِ بنُ الزُّبَیرِ الأَسَدِیُّ</w:t>
      </w:r>
      <w:r>
        <w:rPr>
          <w:rFonts w:eastAsia="Amiri" w:cs="Amiri" w:ascii="Amiri" w:hAnsi="Amiri"/>
          <w:color w:val="111111"/>
          <w:sz w:val="28"/>
          <w:szCs w:val="28"/>
          <w:rtl w:val="true"/>
          <w:lang w:bidi="ar-SA"/>
        </w:rPr>
        <w:t xml:space="preserve">: </w:t>
      </w:r>
      <w:bookmarkStart w:id="775" w:name="pg14245_128701"/>
    </w:p>
    <w:p>
      <w:pPr>
        <w:pStyle w:val="BookText"/>
        <w:rPr/>
      </w:pPr>
      <w:bookmarkEnd w:id="775"/>
      <w:r>
        <w:rPr>
          <w:rFonts w:ascii="Amiri" w:hAnsi="Amiri" w:eastAsia="Amiri" w:cs="Amiri"/>
          <w:color w:val="111111"/>
          <w:sz w:val="28"/>
          <w:sz w:val="28"/>
          <w:szCs w:val="28"/>
          <w:rtl w:val="true"/>
          <w:lang w:bidi="ar-SA"/>
        </w:rPr>
        <w:t xml:space="preserve">فَإِن </w:t>
      </w:r>
      <w:r>
        <w:rPr>
          <w:rStyle w:val="FootnoteAnchor"/>
          <w:rtl w:val="true"/>
        </w:rPr>
        <w:footnoteReference w:id="946"/>
      </w:r>
      <w:r>
        <w:rPr>
          <w:rFonts w:ascii="Amiri" w:hAnsi="Amiri" w:eastAsia="Amiri" w:cs="Amiri"/>
          <w:color w:val="111111"/>
          <w:sz w:val="28"/>
          <w:sz w:val="28"/>
          <w:szCs w:val="28"/>
          <w:rtl w:val="true"/>
          <w:lang w:bidi="ar-SA"/>
        </w:rPr>
        <w:t>کُنتِ لا تَدرینَ مَا المَوتُ فَانظُری إلی هانِئٍ فِی السّوقِ وَابنِ عَقیلِ</w:t>
      </w:r>
    </w:p>
    <w:p>
      <w:pPr>
        <w:pStyle w:val="BookText"/>
        <w:rPr/>
      </w:pPr>
      <w:r>
        <w:rPr>
          <w:rFonts w:ascii="Amiri" w:hAnsi="Amiri" w:eastAsia="Amiri" w:cs="Amiri"/>
          <w:color w:val="111111"/>
          <w:sz w:val="28"/>
          <w:sz w:val="28"/>
          <w:szCs w:val="28"/>
          <w:rtl w:val="true"/>
          <w:lang w:bidi="ar-SA"/>
        </w:rPr>
        <w:t>إلی بَطَلٍ قَد هَشَّمَ السَّیفُ وَجهَهُ وَآخَرَ یَهوی مِن طِمارِ قَتیلِ</w:t>
      </w:r>
    </w:p>
    <w:p>
      <w:pPr>
        <w:pStyle w:val="BookText"/>
        <w:rPr/>
      </w:pPr>
      <w:r>
        <w:rPr>
          <w:rFonts w:ascii="Amiri" w:hAnsi="Amiri" w:eastAsia="Amiri" w:cs="Amiri"/>
          <w:color w:val="111111"/>
          <w:sz w:val="28"/>
          <w:sz w:val="28"/>
          <w:szCs w:val="28"/>
          <w:rtl w:val="true"/>
          <w:lang w:bidi="ar-SA"/>
        </w:rPr>
        <w:t>أصابَهُما أمرُ الأَمیرِ فَأَصبَحا أحادیثَ مَن یَسری بِکُلِّ سَبیلِ</w:t>
      </w:r>
    </w:p>
    <w:p>
      <w:pPr>
        <w:pStyle w:val="BookText"/>
        <w:rPr/>
      </w:pPr>
      <w:r>
        <w:rPr>
          <w:rFonts w:ascii="Amiri" w:hAnsi="Amiri" w:eastAsia="Amiri" w:cs="Amiri"/>
          <w:color w:val="111111"/>
          <w:sz w:val="28"/>
          <w:sz w:val="28"/>
          <w:szCs w:val="28"/>
          <w:rtl w:val="true"/>
          <w:lang w:bidi="ar-SA"/>
        </w:rPr>
        <w:t>تَرَی جَسَداً قَد غَیَّرَ المَوتُ وَجهَهُ ونَضحَ دَمٍ قَد سالَ کُلَّ مَسیلِ</w:t>
      </w:r>
    </w:p>
    <w:p>
      <w:pPr>
        <w:pStyle w:val="BookText"/>
        <w:rPr/>
      </w:pPr>
      <w:r>
        <w:rPr>
          <w:rFonts w:ascii="Amiri" w:hAnsi="Amiri" w:eastAsia="Amiri" w:cs="Amiri"/>
          <w:color w:val="111111"/>
          <w:sz w:val="28"/>
          <w:sz w:val="28"/>
          <w:szCs w:val="28"/>
          <w:rtl w:val="true"/>
          <w:lang w:bidi="ar-SA"/>
        </w:rPr>
        <w:t>فَتیً هُوَ أحیا مِن فَتاةٍ حَیِیَّةٍ وأَقطَعُ مِن ذی شَفرَتَینِ صَقیلِ</w:t>
      </w:r>
    </w:p>
    <w:p>
      <w:pPr>
        <w:pStyle w:val="BookText"/>
        <w:rPr/>
      </w:pPr>
      <w:r>
        <w:rPr>
          <w:rFonts w:ascii="Amiri" w:hAnsi="Amiri" w:eastAsia="Amiri" w:cs="Amiri"/>
          <w:color w:val="111111"/>
          <w:sz w:val="28"/>
          <w:sz w:val="28"/>
          <w:szCs w:val="28"/>
          <w:rtl w:val="true"/>
          <w:lang w:bidi="ar-SA"/>
        </w:rPr>
        <w:t xml:space="preserve">أیَرکَبُ أسماءُ الهَمالیجَ </w:t>
      </w:r>
      <w:r>
        <w:rPr>
          <w:rStyle w:val="FootnoteAnchor"/>
          <w:rtl w:val="true"/>
        </w:rPr>
        <w:footnoteReference w:id="947"/>
      </w:r>
      <w:r>
        <w:rPr>
          <w:rFonts w:ascii="Amiri" w:hAnsi="Amiri" w:eastAsia="Amiri" w:cs="Amiri"/>
          <w:color w:val="111111"/>
          <w:sz w:val="28"/>
          <w:sz w:val="28"/>
          <w:szCs w:val="28"/>
          <w:rtl w:val="true"/>
          <w:lang w:bidi="ar-SA"/>
        </w:rPr>
        <w:t>آمِناً وقَد طَلَبَتهُ مَذحِجٌ بِذُحولِ</w:t>
      </w:r>
    </w:p>
    <w:p>
      <w:pPr>
        <w:pStyle w:val="BookText"/>
        <w:rPr/>
      </w:pPr>
      <w:r>
        <w:rPr>
          <w:rFonts w:ascii="Amiri" w:hAnsi="Amiri" w:eastAsia="Amiri" w:cs="Amiri"/>
          <w:color w:val="111111"/>
          <w:sz w:val="28"/>
          <w:sz w:val="28"/>
          <w:szCs w:val="28"/>
          <w:rtl w:val="true"/>
          <w:lang w:bidi="ar-SA"/>
        </w:rPr>
        <w:t>تَطیفُ حَوالَیهِ مُرادٌ وکُلُّهُمُ عَلی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بِأَخیکُمُ فَکونوا بَغایا ارضِیَت بِقَلیلِ </w:t>
      </w:r>
      <w:r>
        <w:rPr>
          <w:rStyle w:val="FootnoteAnchor"/>
          <w:rtl w:val="true"/>
        </w:rPr>
        <w:footnoteReference w:id="948"/>
      </w:r>
    </w:p>
    <w:p>
      <w:pPr>
        <w:pStyle w:val="Heading4"/>
        <w:numPr>
          <w:ilvl w:val="3"/>
          <w:numId w:val="1"/>
        </w:numPr>
        <w:rPr/>
      </w:pPr>
      <w:bookmarkStart w:id="776" w:name="__RefHeading___Toc5890753_3381743652"/>
      <w:bookmarkStart w:id="777" w:name="_Toc286"/>
      <w:bookmarkEnd w:id="776"/>
      <w:r>
        <w:rPr/>
        <w:t>13/1</w:t>
      </w:r>
      <w:r>
        <w:rPr>
          <w:rtl w:val="true"/>
        </w:rPr>
        <w:t xml:space="preserve"> </w:t>
      </w:r>
      <w:r>
        <w:rPr>
          <w:rtl w:val="true"/>
        </w:rPr>
        <w:t>عُبَیدُ اللّهِ بنُ الحُرِّ الجُعفِیُّ‌</w:t>
      </w:r>
      <w:bookmarkEnd w:id="7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49"/>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الحُرِّ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شُعَراءِ الکوفَةِ وفُتّاکِها،دَعاهُ الحُسَینُ بنُ عَلِیٍّ علیه السّلام إلی نَصرِهِ فَأَبی عَلَیهِ،ثُمَّ 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السُّکاری مِن امیَّةَ نُوَّماً وبِالطَّفِّ قَتلی ما یَنامُ حَمیمُها</w:t>
      </w:r>
    </w:p>
    <w:p>
      <w:pPr>
        <w:pStyle w:val="BookText"/>
        <w:rPr/>
      </w:pPr>
      <w:r>
        <w:rPr>
          <w:rFonts w:ascii="Amiri" w:hAnsi="Amiri" w:eastAsia="Amiri" w:cs="Amiri"/>
          <w:color w:val="111111"/>
          <w:sz w:val="28"/>
          <w:sz w:val="28"/>
          <w:szCs w:val="28"/>
          <w:rtl w:val="true"/>
          <w:lang w:bidi="ar-SA"/>
        </w:rPr>
        <w:t xml:space="preserve">وما ضَیَّعَ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الصدر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أفسد الإسلام إلّاعصابة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إلّاقَبیلَةٌ تَأَمَّرَ نَوکاها ودامَ نَعیمُها</w:t>
      </w:r>
    </w:p>
    <w:p>
      <w:pPr>
        <w:pStyle w:val="BookText"/>
        <w:rPr/>
      </w:pPr>
      <w:r>
        <w:rPr>
          <w:rFonts w:ascii="Amiri" w:hAnsi="Amiri" w:eastAsia="Amiri" w:cs="Amiri"/>
          <w:color w:val="111111"/>
          <w:sz w:val="28"/>
          <w:sz w:val="28"/>
          <w:szCs w:val="28"/>
          <w:rtl w:val="true"/>
          <w:lang w:bidi="ar-SA"/>
        </w:rPr>
        <w:t>وأَضحَت قَناةُ الدّینِ فی کَفِّ ظالِمٍ إذَا اعوَجَّ مِنها جانِبٌ لا یُقیمُها</w:t>
      </w:r>
    </w:p>
    <w:p>
      <w:pPr>
        <w:pStyle w:val="BookText"/>
        <w:rPr/>
      </w:pPr>
      <w:r>
        <w:rPr>
          <w:rFonts w:ascii="Amiri" w:hAnsi="Amiri" w:eastAsia="Amiri" w:cs="Amiri"/>
          <w:color w:val="111111"/>
          <w:sz w:val="28"/>
          <w:sz w:val="28"/>
          <w:szCs w:val="28"/>
          <w:rtl w:val="true"/>
          <w:lang w:bidi="ar-SA"/>
        </w:rPr>
        <w:t>فَأَقسَمتُ لا تَنفَکُّ عَینی حَزینَةً وعَینِیَ تَبکی لا یَخِفُّ سُجومُها</w:t>
      </w:r>
    </w:p>
    <w:p>
      <w:pPr>
        <w:pStyle w:val="BookText"/>
        <w:rPr/>
      </w:pPr>
      <w:r>
        <w:rPr>
          <w:rFonts w:ascii="Amiri" w:hAnsi="Amiri" w:eastAsia="Amiri" w:cs="Amiri"/>
          <w:color w:val="111111"/>
          <w:sz w:val="28"/>
          <w:sz w:val="28"/>
          <w:szCs w:val="28"/>
          <w:rtl w:val="true"/>
          <w:lang w:bidi="ar-SA"/>
        </w:rPr>
        <w:t xml:space="preserve">حَیاتِیَ أو تَلقی امَیَّةُ جِزیَةً یَذِلُّ بِها حَتّی المَماتِ عَمیمُها </w:t>
      </w:r>
      <w:r>
        <w:rPr>
          <w:rStyle w:val="FootnoteAnchor"/>
          <w:rtl w:val="true"/>
        </w:rPr>
        <w:footnoteReference w:id="951"/>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عُبَیدُ اللّهِ بنُ الحُرِّ بَعدَ شَهادَةِ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کَربَلاءَ، فَنَظَرَ إلی مَصارِعِ القَومِ،فَاستَغفَرَ لَهُم هُوَ وأَصحابُهُ،ثُمَّ مَضی حَتّی نَزَلَ المَدائِنَ، وقالَ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أمیرٌ غادِرٌ حَقَّ غادِرٍ </w:t>
      </w:r>
      <w:r>
        <w:rPr>
          <w:rStyle w:val="FootnoteAnchor"/>
          <w:rtl w:val="true"/>
        </w:rPr>
        <w:footnoteReference w:id="952"/>
      </w:r>
      <w:r>
        <w:rPr>
          <w:rFonts w:ascii="Amiri" w:hAnsi="Amiri" w:eastAsia="Amiri" w:cs="Amiri"/>
          <w:color w:val="111111"/>
          <w:sz w:val="28"/>
          <w:sz w:val="28"/>
          <w:szCs w:val="28"/>
          <w:rtl w:val="true"/>
          <w:lang w:bidi="ar-SA"/>
        </w:rPr>
        <w:t>ألا کُنتَ قاتَلتَ الشَّهیدَ ابنَ فاطِمَه</w:t>
      </w:r>
    </w:p>
    <w:p>
      <w:pPr>
        <w:pStyle w:val="BookText"/>
        <w:rPr/>
      </w:pPr>
      <w:r>
        <w:rPr>
          <w:rFonts w:ascii="Amiri" w:hAnsi="Amiri" w:eastAsia="Amiri" w:cs="Amiri"/>
          <w:color w:val="111111"/>
          <w:sz w:val="28"/>
          <w:sz w:val="28"/>
          <w:szCs w:val="28"/>
          <w:rtl w:val="true"/>
          <w:lang w:bidi="ar-SA"/>
        </w:rPr>
        <w:t>فَیا نَدَمی ألّا أکونَ نَصَرتُهُ ألا کُلُّ نَفسٍ لا تُسَدَّدُ نادِمَه</w:t>
      </w:r>
    </w:p>
    <w:p>
      <w:pPr>
        <w:pStyle w:val="BookText"/>
        <w:rPr/>
      </w:pPr>
      <w:r>
        <w:rPr>
          <w:rFonts w:ascii="Amiri" w:hAnsi="Amiri" w:eastAsia="Amiri" w:cs="Amiri"/>
          <w:color w:val="111111"/>
          <w:sz w:val="28"/>
          <w:sz w:val="28"/>
          <w:szCs w:val="28"/>
          <w:rtl w:val="true"/>
          <w:lang w:bidi="ar-SA"/>
        </w:rPr>
        <w:t>وإِنِّی لِأَنِّی لَم أکُن مِن حُماتِهِ لَذو حَسرَةٍ ما أن تُفارِقَ لازِمَه</w:t>
      </w:r>
    </w:p>
    <w:p>
      <w:pPr>
        <w:pStyle w:val="BookText"/>
        <w:rPr/>
      </w:pPr>
      <w:r>
        <w:rPr>
          <w:rFonts w:ascii="Amiri" w:hAnsi="Amiri" w:eastAsia="Amiri" w:cs="Amiri"/>
          <w:color w:val="111111"/>
          <w:sz w:val="28"/>
          <w:sz w:val="28"/>
          <w:szCs w:val="28"/>
          <w:rtl w:val="true"/>
          <w:lang w:bidi="ar-SA"/>
        </w:rPr>
        <w:t>سَقَی اللّهُ أرواحَ الَّذینَ تَأَزَّروا عَلی نَصرِهِ سُقیاً مِنَ الغَیثِ دائِمَه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عَلی أجداثِهِم ومَجالِهِم فَکادَ الحَشا یَنفَضُّ وَالعینُ ساجِمَه </w:t>
      </w:r>
    </w:p>
    <w:p>
      <w:pPr>
        <w:pStyle w:val="BookText"/>
        <w:rPr/>
      </w:pPr>
      <w:r>
        <w:rPr>
          <w:rFonts w:ascii="Amiri" w:hAnsi="Amiri" w:eastAsia="Amiri" w:cs="Amiri"/>
          <w:color w:val="111111"/>
          <w:sz w:val="28"/>
          <w:sz w:val="28"/>
          <w:szCs w:val="28"/>
          <w:rtl w:val="true"/>
          <w:lang w:bidi="ar-SA"/>
        </w:rPr>
        <w:t xml:space="preserve">لَعَمری‌لَقَد کانوا مَصالیتَ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متشمّر،وهو من مصالیت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فِی‌الوَغی سِراعاً إلَی الهَیجا حُماةً خَضارِمَه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تَآسَوا عَلی نصرِ ابنِ بِنتِ نَبِیِّهِم بِأَسیافِهِم آسادَ غیلٍ </w:t>
      </w:r>
      <w:r>
        <w:rPr>
          <w:rStyle w:val="FootnoteAnchor"/>
          <w:rtl w:val="true"/>
        </w:rPr>
        <w:footnoteReference w:id="954"/>
      </w:r>
      <w:r>
        <w:rPr>
          <w:rFonts w:ascii="Amiri" w:hAnsi="Amiri" w:eastAsia="Amiri" w:cs="Amiri"/>
          <w:color w:val="111111"/>
          <w:sz w:val="28"/>
          <w:sz w:val="28"/>
          <w:szCs w:val="28"/>
          <w:rtl w:val="true"/>
          <w:lang w:bidi="ar-SA"/>
        </w:rPr>
        <w:t>ضَراغِمَه</w:t>
      </w:r>
    </w:p>
    <w:p>
      <w:pPr>
        <w:pStyle w:val="BookText"/>
        <w:rPr/>
      </w:pPr>
      <w:r>
        <w:rPr>
          <w:rFonts w:ascii="Amiri" w:hAnsi="Amiri" w:eastAsia="Amiri" w:cs="Amiri"/>
          <w:color w:val="111111"/>
          <w:sz w:val="28"/>
          <w:sz w:val="28"/>
          <w:szCs w:val="28"/>
          <w:rtl w:val="true"/>
          <w:lang w:bidi="ar-SA"/>
        </w:rPr>
        <w:t>فَإِن یُقتَلوا فَکُلُّ نَفسٍ تَقِیَّةٍ عَلَی‌الأرضِ‌قَد أضَحت لِذلِکَ‌واجِمَه</w:t>
      </w:r>
    </w:p>
    <w:p>
      <w:pPr>
        <w:pStyle w:val="BookText"/>
        <w:rPr/>
      </w:pPr>
      <w:r>
        <w:rPr>
          <w:rFonts w:ascii="Amiri" w:hAnsi="Amiri" w:eastAsia="Amiri" w:cs="Amiri"/>
          <w:color w:val="111111"/>
          <w:sz w:val="28"/>
          <w:sz w:val="28"/>
          <w:szCs w:val="28"/>
          <w:rtl w:val="true"/>
          <w:lang w:bidi="ar-SA"/>
        </w:rPr>
        <w:t xml:space="preserve">وما أن رَأَی الرَّاؤونَ أفضَلَ مِنهُمُ لَدَی المَوتِ ساداتٍ وزُهراً قُماقِمَه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أتَقتُلُهُم ظُلماً وتَرجو وِدادَنا فَدَع خِطَّةً لَیسَت لَنا بِمُلائِمَه</w:t>
      </w:r>
    </w:p>
    <w:p>
      <w:pPr>
        <w:pStyle w:val="BookText"/>
        <w:rPr/>
      </w:pPr>
      <w:r>
        <w:rPr>
          <w:rFonts w:ascii="Amiri" w:hAnsi="Amiri" w:eastAsia="Amiri" w:cs="Amiri"/>
          <w:color w:val="111111"/>
          <w:sz w:val="28"/>
          <w:sz w:val="28"/>
          <w:szCs w:val="28"/>
          <w:rtl w:val="true"/>
          <w:lang w:bidi="ar-SA"/>
        </w:rPr>
        <w:t>لَعَمری لَقَد راغَمتُمونا بِقَتلِهِم فَکَم ناقِمٍ مِنّا عَلَیکُم وناقِمَه</w:t>
      </w:r>
    </w:p>
    <w:p>
      <w:pPr>
        <w:pStyle w:val="BookText"/>
        <w:rPr/>
      </w:pPr>
      <w:r>
        <w:rPr>
          <w:rFonts w:ascii="Amiri" w:hAnsi="Amiri" w:eastAsia="Amiri" w:cs="Amiri"/>
          <w:color w:val="111111"/>
          <w:sz w:val="28"/>
          <w:sz w:val="28"/>
          <w:szCs w:val="28"/>
          <w:rtl w:val="true"/>
          <w:lang w:bidi="ar-SA"/>
        </w:rPr>
        <w:t>أهُمُّ مِراراً أن أسیرَ بِجَحفَلٍ إلی فِئَةٍ زَاغَت عَنِ الحَقِّ ظالِمَة</w:t>
      </w:r>
    </w:p>
    <w:p>
      <w:pPr>
        <w:pStyle w:val="BookText"/>
        <w:rPr/>
      </w:pPr>
      <w:r>
        <w:rPr>
          <w:rFonts w:ascii="Amiri" w:hAnsi="Amiri" w:eastAsia="Amiri" w:cs="Amiri"/>
          <w:color w:val="111111"/>
          <w:sz w:val="28"/>
          <w:sz w:val="28"/>
          <w:szCs w:val="28"/>
          <w:rtl w:val="true"/>
          <w:lang w:bidi="ar-SA"/>
        </w:rPr>
        <w:t xml:space="preserve">فَکُفّوا وإِلّا ذُدتُکُم فی کَتائِبٍ أشَدُّ عَلَیکُم مِن زُحوفِ الدَّیالِمَه </w:t>
      </w:r>
      <w:r>
        <w:rPr>
          <w:rStyle w:val="FootnoteAnchor"/>
          <w:rtl w:val="true"/>
        </w:rPr>
        <w:footnoteReference w:id="956"/>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عُبَیدُ اللّهِ بنُ الحُرِّ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 لَکِ حَسرَةً ما دُمتُ حَیّاً تَرَدَّدُ بَینَ حَلقِیَ وَالتَّراقی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حُسَیناً حینَ یَطلُبُ بَذلَ نَصری عَلی أهلِ العَداوَةِ وَالشِّقاقِ</w:t>
      </w:r>
    </w:p>
    <w:p>
      <w:pPr>
        <w:pStyle w:val="BookText"/>
        <w:rPr/>
      </w:pPr>
      <w:r>
        <w:rPr>
          <w:rFonts w:ascii="Amiri" w:hAnsi="Amiri" w:eastAsia="Amiri" w:cs="Amiri"/>
          <w:color w:val="111111"/>
          <w:sz w:val="28"/>
          <w:sz w:val="28"/>
          <w:szCs w:val="28"/>
          <w:rtl w:val="true"/>
          <w:lang w:bidi="ar-SA"/>
        </w:rPr>
        <w:t>ولَو أنِّی اواسیهِ بِنَفسی لِنِلتُ کَرامَةً یَومَ التَّلاقی</w:t>
      </w:r>
    </w:p>
    <w:p>
      <w:pPr>
        <w:pStyle w:val="BookText"/>
        <w:rPr/>
      </w:pPr>
      <w:r>
        <w:rPr>
          <w:rFonts w:ascii="Amiri" w:hAnsi="Amiri" w:eastAsia="Amiri" w:cs="Amiri"/>
          <w:color w:val="111111"/>
          <w:sz w:val="28"/>
          <w:sz w:val="28"/>
          <w:szCs w:val="28"/>
          <w:rtl w:val="true"/>
          <w:lang w:bidi="ar-SA"/>
        </w:rPr>
        <w:t>مَعَ ابنِ المُصطَفی نَفسی فِداهُ فَوَلّی ثُمَّ وَدَّعَ بِالفِراقِ</w:t>
      </w:r>
    </w:p>
    <w:p>
      <w:pPr>
        <w:pStyle w:val="BookText"/>
        <w:rPr/>
      </w:pPr>
      <w:r>
        <w:rPr>
          <w:rFonts w:ascii="Amiri" w:hAnsi="Amiri" w:eastAsia="Amiri" w:cs="Amiri"/>
          <w:color w:val="111111"/>
          <w:sz w:val="28"/>
          <w:sz w:val="28"/>
          <w:szCs w:val="28"/>
          <w:rtl w:val="true"/>
          <w:lang w:bidi="ar-SA"/>
        </w:rPr>
        <w:t>غَداةَ یَقولُ لی بِالقَصرِ قَولاً أتَترُکُنا وتُزمِعُ بِانطِلاقِ؟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فَلَقَ التَّلَهُّفُ قَلبَ حَیٍّ لَهَمَّ الیَومَ قَلبِیَ بِانفِلاقِ </w:t>
      </w:r>
      <w:bookmarkStart w:id="778" w:name="pg14245_128704"/>
    </w:p>
    <w:p>
      <w:pPr>
        <w:pStyle w:val="BookText"/>
        <w:rPr/>
      </w:pPr>
      <w:bookmarkEnd w:id="778"/>
      <w:r>
        <w:rPr>
          <w:rFonts w:ascii="Amiri" w:hAnsi="Amiri" w:eastAsia="Amiri" w:cs="Amiri"/>
          <w:color w:val="111111"/>
          <w:sz w:val="28"/>
          <w:sz w:val="28"/>
          <w:szCs w:val="28"/>
          <w:rtl w:val="true"/>
          <w:lang w:bidi="ar-SA"/>
        </w:rPr>
        <w:t xml:space="preserve">فَقَد فازَ الاُولی نَصَروا حُسَیناً وخابَ الآخَرونَ اولُو النِّفاقِ </w:t>
      </w:r>
      <w:r>
        <w:rPr>
          <w:rStyle w:val="FootnoteAnchor"/>
          <w:rtl w:val="true"/>
        </w:rPr>
        <w:footnoteReference w:id="9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أربعة أبیات فقط،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استنصاره بعبید اللّه بن الحرّ</w:t>
      </w:r>
      <w:r>
        <w:rPr>
          <w:rFonts w:eastAsia="IRNazanin" w:cs="IRNazanin"/>
          <w:color w:val="111111"/>
          <w:sz w:val="28"/>
          <w:szCs w:val="28"/>
          <w:rtl w:val="true"/>
          <w:lang w:bidi="fa-IR"/>
        </w:rPr>
        <w:t>).</w:t>
      </w:r>
    </w:p>
    <w:p>
      <w:pPr>
        <w:pStyle w:val="Heading4"/>
        <w:numPr>
          <w:ilvl w:val="3"/>
          <w:numId w:val="1"/>
        </w:numPr>
        <w:rPr/>
      </w:pPr>
      <w:bookmarkStart w:id="779" w:name="__RefHeading___Toc5890755_3381743652"/>
      <w:bookmarkStart w:id="780" w:name="_Toc287"/>
      <w:bookmarkEnd w:id="779"/>
      <w:r>
        <w:rPr/>
        <w:t>14/1</w:t>
      </w:r>
      <w:r>
        <w:rPr>
          <w:rtl w:val="true"/>
        </w:rPr>
        <w:t xml:space="preserve"> </w:t>
      </w:r>
      <w:r>
        <w:rPr>
          <w:rtl w:val="true"/>
        </w:rPr>
        <w:t>عُبَیدَةُ بنُ عَمروٍ الکِندِیُّ‌</w:t>
      </w:r>
      <w:bookmarkEnd w:id="780"/>
    </w:p>
    <w:p>
      <w:pPr>
        <w:pStyle w:val="BookText"/>
        <w:rPr/>
      </w:pPr>
      <w:r>
        <w:rPr>
          <w:rStyle w:val="FootnoteAnchor"/>
        </w:rPr>
        <w:footnoteReference w:id="959"/>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عُبَیدَةُ بنُ عَمروٍ الکِندِیُّ یَرثِی الحُسینَ بنَ عَلِیٍّ علیه السّلام ووَلَدَهُ،ویَذکُرُ قَتلَهُم وقَتَلَتَهُم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القَلبُ بَعدَ الشَّیبِ عَن امِّ عامِرٍ وأَذهَلَهُ عَنها صُروفُ الدَّوائِرِ</w:t>
      </w:r>
    </w:p>
    <w:p>
      <w:pPr>
        <w:pStyle w:val="BookText"/>
        <w:rPr/>
      </w:pPr>
      <w:r>
        <w:rPr>
          <w:rFonts w:ascii="Amiri" w:hAnsi="Amiri" w:eastAsia="Amiri" w:cs="Amiri"/>
          <w:color w:val="111111"/>
          <w:sz w:val="28"/>
          <w:sz w:val="28"/>
          <w:szCs w:val="28"/>
          <w:rtl w:val="true"/>
          <w:lang w:bidi="ar-SA"/>
        </w:rPr>
        <w:t>ومَقتَلُ خَیرِ الآدَمِیّینَ والِداً وجَدّاً إذا عُدَّت مَساعی المَعاشِرِ</w:t>
      </w:r>
    </w:p>
    <w:p>
      <w:pPr>
        <w:pStyle w:val="BookText"/>
        <w:rPr/>
      </w:pPr>
      <w:r>
        <w:rPr>
          <w:rFonts w:ascii="Amiri" w:hAnsi="Amiri" w:eastAsia="Amiri" w:cs="Amiri"/>
          <w:color w:val="111111"/>
          <w:sz w:val="28"/>
          <w:sz w:val="28"/>
          <w:szCs w:val="28"/>
          <w:rtl w:val="true"/>
          <w:lang w:bidi="ar-SA"/>
        </w:rPr>
        <w:t>دَعاهُ الرِّجالُ الحائِرونَ لِنَصرِهِ فَکُلاًّ رَأَیناهُ لَهُ غَیرَ ناصِرِ</w:t>
      </w:r>
    </w:p>
    <w:p>
      <w:pPr>
        <w:pStyle w:val="BookText"/>
        <w:rPr/>
      </w:pPr>
      <w:r>
        <w:rPr>
          <w:rFonts w:ascii="Amiri" w:hAnsi="Amiri" w:eastAsia="Amiri" w:cs="Amiri"/>
          <w:color w:val="111111"/>
          <w:sz w:val="28"/>
          <w:sz w:val="28"/>
          <w:szCs w:val="28"/>
          <w:rtl w:val="true"/>
          <w:lang w:bidi="ar-SA"/>
        </w:rPr>
        <w:t>وَجَدناهُمُ مِن بَینِ ناکِثِ بَیعَةٍ وساعٍ بِهِ عِندَ الإِمامِ وغادِرِ</w:t>
      </w:r>
    </w:p>
    <w:p>
      <w:pPr>
        <w:pStyle w:val="BookText"/>
        <w:rPr/>
      </w:pPr>
      <w:r>
        <w:rPr>
          <w:rFonts w:ascii="Amiri" w:hAnsi="Amiri" w:eastAsia="Amiri" w:cs="Amiri"/>
          <w:color w:val="111111"/>
          <w:sz w:val="28"/>
          <w:sz w:val="28"/>
          <w:szCs w:val="28"/>
          <w:rtl w:val="true"/>
          <w:lang w:bidi="ar-SA"/>
        </w:rPr>
        <w:t>ورامٍ لَهُ لَمّا رَآهُ وطاعِنٍ ومُسلٍ عَلَیهِ المُصلِتینَ وناحِرِ</w:t>
      </w:r>
    </w:p>
    <w:p>
      <w:pPr>
        <w:pStyle w:val="BookText"/>
        <w:rPr/>
      </w:pPr>
      <w:r>
        <w:rPr>
          <w:rFonts w:ascii="Amiri" w:hAnsi="Amiri" w:eastAsia="Amiri" w:cs="Amiri"/>
          <w:color w:val="111111"/>
          <w:sz w:val="28"/>
          <w:sz w:val="28"/>
          <w:szCs w:val="28"/>
          <w:rtl w:val="true"/>
          <w:lang w:bidi="ar-SA"/>
        </w:rPr>
        <w:t>فَیا عَینُ أدرِی الدَّمعَ مِنکِ وَأَسبِلی عَلی خَیرِ بادٍ فِی الأَنامِ وحاضِرِ</w:t>
      </w:r>
    </w:p>
    <w:p>
      <w:pPr>
        <w:pStyle w:val="BookText"/>
        <w:rPr/>
      </w:pPr>
      <w:r>
        <w:rPr>
          <w:rFonts w:ascii="Amiri" w:hAnsi="Amiri" w:eastAsia="Amiri" w:cs="Amiri"/>
          <w:color w:val="111111"/>
          <w:sz w:val="28"/>
          <w:sz w:val="28"/>
          <w:szCs w:val="28"/>
          <w:rtl w:val="true"/>
          <w:lang w:bidi="ar-SA"/>
        </w:rPr>
        <w:t>عَلَی ابنِ عَلِیٍّ وَابنِ بِنتِ مُحَمَّدٍ نَبِیِّ الهُدی وابنِ الوَصِیِّ المُهاجِرِ</w:t>
      </w:r>
    </w:p>
    <w:p>
      <w:pPr>
        <w:pStyle w:val="BookText"/>
        <w:rPr/>
      </w:pPr>
      <w:r>
        <w:rPr>
          <w:rFonts w:ascii="Amiri" w:hAnsi="Amiri" w:eastAsia="Amiri" w:cs="Amiri"/>
          <w:color w:val="111111"/>
          <w:sz w:val="28"/>
          <w:sz w:val="28"/>
          <w:szCs w:val="28"/>
          <w:rtl w:val="true"/>
          <w:lang w:bidi="ar-SA"/>
        </w:rPr>
        <w:t>تَداعَت عَلَیهِ مِن تَمیمٍ عِصابَةٌ واُسرَةُ سَوءٍ مِن کِلابِ بنِ عامِرِ</w:t>
      </w:r>
    </w:p>
    <w:p>
      <w:pPr>
        <w:pStyle w:val="BookText"/>
        <w:rPr/>
      </w:pPr>
      <w:r>
        <w:rPr>
          <w:rFonts w:ascii="Amiri" w:hAnsi="Amiri" w:eastAsia="Amiri" w:cs="Amiri"/>
          <w:color w:val="111111"/>
          <w:sz w:val="28"/>
          <w:sz w:val="28"/>
          <w:szCs w:val="28"/>
          <w:rtl w:val="true"/>
          <w:lang w:bidi="ar-SA"/>
        </w:rPr>
        <w:t>وَمِن حَیِّ وَهبیلٍ تَداعَت عِصابَةٌ عَلَیهِ واُخری أردَفَت مِن یَحابِرِ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وخَمسونَ شَیخاً مِن أبانِ بنِ دارِمٍ تَداعَوا عَلَیهِ کَاللُّیوثِ الخَواطِرِ </w:t>
      </w:r>
    </w:p>
    <w:p>
      <w:pPr>
        <w:pStyle w:val="BookText"/>
        <w:rPr/>
      </w:pPr>
      <w:r>
        <w:rPr>
          <w:rFonts w:ascii="Amiri" w:hAnsi="Amiri" w:eastAsia="Amiri" w:cs="Amiri"/>
          <w:color w:val="111111"/>
          <w:sz w:val="28"/>
          <w:sz w:val="28"/>
          <w:szCs w:val="28"/>
          <w:rtl w:val="true"/>
          <w:lang w:bidi="ar-SA"/>
        </w:rPr>
        <w:t>ومِن کُلِّ حَیٍّ قَد تَداعی لِقتَلِهِ ذَوُو النَّکثِ وَالإِفراطِ أهلُ التَّفاخُرِ</w:t>
      </w:r>
    </w:p>
    <w:p>
      <w:pPr>
        <w:pStyle w:val="BookText"/>
        <w:rPr/>
      </w:pPr>
      <w:r>
        <w:rPr>
          <w:rFonts w:ascii="Amiri" w:hAnsi="Amiri" w:eastAsia="Amiri" w:cs="Amiri"/>
          <w:color w:val="111111"/>
          <w:sz w:val="28"/>
          <w:sz w:val="28"/>
          <w:szCs w:val="28"/>
          <w:rtl w:val="true"/>
          <w:lang w:bidi="ar-SA"/>
        </w:rPr>
        <w:t>شَفَی اللّهُ نَفسی مِن سِنانٍ ومالِکٍ ومِن صاحِبِ الفُتیا لَقیطِ بنِ یاسِرِ</w:t>
      </w:r>
    </w:p>
    <w:p>
      <w:pPr>
        <w:pStyle w:val="BookText"/>
        <w:rPr/>
      </w:pPr>
      <w:r>
        <w:rPr>
          <w:rFonts w:ascii="Amiri" w:hAnsi="Amiri" w:eastAsia="Amiri" w:cs="Amiri"/>
          <w:color w:val="111111"/>
          <w:sz w:val="28"/>
          <w:sz w:val="28"/>
          <w:szCs w:val="28"/>
          <w:rtl w:val="true"/>
          <w:lang w:bidi="ar-SA"/>
        </w:rPr>
        <w:t>ومِن مُرَّةَ العَبدیِّ وَابنِ مُساحِقٍ ومِن فارِسِ الشَّقراءِ کَعبِ بنِ جابِرِ</w:t>
      </w:r>
    </w:p>
    <w:p>
      <w:pPr>
        <w:pStyle w:val="BookText"/>
        <w:rPr/>
      </w:pPr>
      <w:r>
        <w:rPr>
          <w:rFonts w:ascii="Amiri" w:hAnsi="Amiri" w:eastAsia="Amiri" w:cs="Amiri"/>
          <w:color w:val="111111"/>
          <w:sz w:val="28"/>
          <w:sz w:val="28"/>
          <w:szCs w:val="28"/>
          <w:rtl w:val="true"/>
          <w:lang w:bidi="ar-SA"/>
        </w:rPr>
        <w:t>ومِن أورَقِ الصَّیداءِ وَابنِ مُوَزَّعٍ ومِن بُجر تَیمِ اللَّاتِ وَالمَرءِ عامِرِ</w:t>
      </w:r>
    </w:p>
    <w:p>
      <w:pPr>
        <w:pStyle w:val="BookText"/>
        <w:rPr/>
      </w:pPr>
      <w:r>
        <w:rPr>
          <w:rFonts w:ascii="Amiri" w:hAnsi="Amiri" w:eastAsia="Amiri" w:cs="Amiri"/>
          <w:color w:val="111111"/>
          <w:sz w:val="28"/>
          <w:sz w:val="28"/>
          <w:szCs w:val="28"/>
          <w:rtl w:val="true"/>
          <w:lang w:bidi="ar-SA"/>
        </w:rPr>
        <w:t>ومِن نَفَرٍ مِن حَضرَمَوتَ وتَغلِبٍ ومِن مانِعیهِ الماءَ فی شَهرِ ناجِرِ</w:t>
      </w:r>
    </w:p>
    <w:p>
      <w:pPr>
        <w:pStyle w:val="BookText"/>
        <w:rPr/>
      </w:pPr>
      <w:r>
        <w:rPr>
          <w:rFonts w:ascii="Amiri" w:hAnsi="Amiri" w:eastAsia="Amiri" w:cs="Amiri"/>
          <w:color w:val="111111"/>
          <w:sz w:val="28"/>
          <w:sz w:val="28"/>
          <w:szCs w:val="28"/>
          <w:rtl w:val="true"/>
          <w:lang w:bidi="ar-SA"/>
        </w:rPr>
        <w:t xml:space="preserve">وخَولِیِّ لا یَقتُلکَ رَبِّی وهانِئٍ وثَعلَبَةَ المَستوهِ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 الاسْتِ،إذا کان کبیر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تُباحِرِ</w:t>
      </w:r>
    </w:p>
    <w:p>
      <w:pPr>
        <w:pStyle w:val="BookText"/>
        <w:rPr/>
      </w:pPr>
      <w:r>
        <w:rPr>
          <w:rFonts w:ascii="Amiri" w:hAnsi="Amiri" w:eastAsia="Amiri" w:cs="Amiri"/>
          <w:color w:val="111111"/>
          <w:sz w:val="28"/>
          <w:sz w:val="28"/>
          <w:szCs w:val="28"/>
          <w:rtl w:val="true"/>
          <w:lang w:bidi="ar-SA"/>
        </w:rPr>
        <w:t>ولا سَلَّمَ اللّهُ ابنَ أبجَرَ ما دَعَت حَمامَةُ أیکٍ فی غُصونٍ نَواضِرِ</w:t>
      </w:r>
    </w:p>
    <w:p>
      <w:pPr>
        <w:pStyle w:val="BookText"/>
        <w:rPr/>
      </w:pPr>
      <w:r>
        <w:rPr>
          <w:rFonts w:ascii="Amiri" w:hAnsi="Amiri" w:eastAsia="Amiri" w:cs="Amiri"/>
          <w:color w:val="111111"/>
          <w:sz w:val="28"/>
          <w:sz w:val="28"/>
          <w:szCs w:val="28"/>
          <w:rtl w:val="true"/>
          <w:lang w:bidi="ar-SA"/>
        </w:rPr>
        <w:t xml:space="preserve">ومِن ذلِکَ الفَدمُ </w:t>
      </w:r>
      <w:r>
        <w:rPr>
          <w:rStyle w:val="FootnoteAnchor"/>
          <w:rtl w:val="true"/>
        </w:rPr>
        <w:footnoteReference w:id="961"/>
      </w:r>
      <w:r>
        <w:rPr>
          <w:rFonts w:ascii="Amiri" w:hAnsi="Amiri" w:eastAsia="Amiri" w:cs="Amiri"/>
          <w:color w:val="111111"/>
          <w:sz w:val="28"/>
          <w:sz w:val="28"/>
          <w:szCs w:val="28"/>
          <w:rtl w:val="true"/>
          <w:lang w:bidi="ar-SA"/>
        </w:rPr>
        <w:t>الأَبانِیُّ وَالَّذی رَماهُ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والمُهاجِرِ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ولاَ ابنِ رُقادٍ لا نَجا مِن حَذارِهِ ولاَ ابنِ یَزیدٍ مِن حَذارِ المُحاذِرِ</w:t>
      </w:r>
    </w:p>
    <w:p>
      <w:pPr>
        <w:pStyle w:val="BookText"/>
        <w:rPr/>
      </w:pPr>
      <w:r>
        <w:rPr>
          <w:rFonts w:ascii="Amiri" w:hAnsi="Amiri" w:eastAsia="Amiri" w:cs="Amiri"/>
          <w:color w:val="111111"/>
          <w:sz w:val="28"/>
          <w:sz w:val="28"/>
          <w:szCs w:val="28"/>
          <w:rtl w:val="true"/>
          <w:lang w:bidi="ar-SA"/>
        </w:rPr>
        <w:t>ومِن رُؤوسِ ضُلَّالِ العِراقِ وغَیرِهِم تَمیمٌ ومِن ذاکَ اللَّعینُ ابنُ زاجِرِ</w:t>
      </w:r>
    </w:p>
    <w:p>
      <w:pPr>
        <w:pStyle w:val="BookText"/>
        <w:rPr/>
      </w:pPr>
      <w:r>
        <w:rPr>
          <w:rFonts w:ascii="Amiri" w:hAnsi="Amiri" w:eastAsia="Amiri" w:cs="Amiri"/>
          <w:color w:val="111111"/>
          <w:sz w:val="28"/>
          <w:sz w:val="28"/>
          <w:szCs w:val="28"/>
          <w:rtl w:val="true"/>
          <w:lang w:bidi="ar-SA"/>
        </w:rPr>
        <w:t>ولَا الحَنظَلِیّینَ الَّذینَ تَتابَعَت نِبالُهُمُ فی وَجهِهِ وَالخَواصِرِ</w:t>
      </w:r>
    </w:p>
    <w:p>
      <w:pPr>
        <w:pStyle w:val="BookText"/>
        <w:rPr/>
      </w:pPr>
      <w:r>
        <w:rPr>
          <w:rFonts w:ascii="Amiri" w:hAnsi="Amiri" w:eastAsia="Amiri" w:cs="Amiri"/>
          <w:color w:val="111111"/>
          <w:sz w:val="28"/>
          <w:sz w:val="28"/>
          <w:szCs w:val="28"/>
          <w:rtl w:val="true"/>
          <w:lang w:bidi="ar-SA"/>
        </w:rPr>
        <w:t>ولَا نَفَرٍ مِن آلِ سَعدِ بنِ مِذحِجٍ ولاَ الأَبرَصِ الجِلفِ اللَّئیمِ العَناصِرِ</w:t>
      </w:r>
    </w:p>
    <w:p>
      <w:pPr>
        <w:pStyle w:val="BookText"/>
        <w:rPr/>
      </w:pPr>
      <w:r>
        <w:rPr>
          <w:rFonts w:ascii="Amiri" w:hAnsi="Amiri" w:eastAsia="Amiri" w:cs="Amiri"/>
          <w:color w:val="111111"/>
          <w:sz w:val="28"/>
          <w:sz w:val="28"/>
          <w:szCs w:val="28"/>
          <w:rtl w:val="true"/>
          <w:lang w:bidi="ar-SA"/>
        </w:rPr>
        <w:t>ولَا عُصبَةٍ مِن طَیِّیً أحدَقَت بِهِ ولا نَفَرٍ مِنّا شِرارِ السَّرائِرِ</w:t>
      </w:r>
    </w:p>
    <w:p>
      <w:pPr>
        <w:pStyle w:val="BookText"/>
        <w:rPr/>
      </w:pPr>
      <w:r>
        <w:rPr>
          <w:rFonts w:ascii="Amiri" w:hAnsi="Amiri" w:eastAsia="Amiri" w:cs="Amiri"/>
          <w:color w:val="111111"/>
          <w:sz w:val="28"/>
          <w:sz w:val="28"/>
          <w:szCs w:val="28"/>
          <w:rtl w:val="true"/>
          <w:lang w:bidi="ar-SA"/>
        </w:rPr>
        <w:t>ولَا الخَثعَمِیّینَ الَّذینَ تَنازَلوا عَلَیهِ ولا مَن زارَهُ بِالمَناشِرِ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شَبِثٍ لا سَلَّمَ اللّهُ نَفسَهُ ولاقَی ابنُ سَعدٍ حَدَّ أبیَضَ باتِرِ </w:t>
      </w:r>
      <w:r>
        <w:rPr>
          <w:rStyle w:val="FootnoteAnchor"/>
          <w:rtl w:val="true"/>
        </w:rPr>
        <w:footnoteReference w:id="963"/>
      </w:r>
      <w:bookmarkStart w:id="781" w:name="pg14245_128706"/>
    </w:p>
    <w:p>
      <w:pPr>
        <w:pStyle w:val="Heading4"/>
        <w:numPr>
          <w:ilvl w:val="3"/>
          <w:numId w:val="1"/>
        </w:numPr>
        <w:rPr/>
      </w:pPr>
      <w:bookmarkStart w:id="782" w:name="__RefHeading___Toc5890757_3381743652"/>
      <w:bookmarkStart w:id="783" w:name="_Toc288"/>
      <w:bookmarkEnd w:id="781"/>
      <w:bookmarkEnd w:id="782"/>
      <w:r>
        <w:rPr/>
        <w:t>15/1</w:t>
      </w:r>
      <w:r>
        <w:rPr>
          <w:rtl w:val="true"/>
        </w:rPr>
        <w:t xml:space="preserve"> </w:t>
      </w:r>
      <w:r>
        <w:rPr>
          <w:rtl w:val="true"/>
        </w:rPr>
        <w:t>عُقبَةُ بنُ عَمرٍو السَّهمِیُّ‌</w:t>
      </w:r>
      <w:bookmarkEnd w:id="783"/>
    </w:p>
    <w:p>
      <w:pPr>
        <w:pStyle w:val="BookText"/>
        <w:rPr/>
      </w:pPr>
      <w:r>
        <w:rPr>
          <w:rStyle w:val="FootnoteAnchor"/>
        </w:rPr>
        <w:footnoteReference w:id="964"/>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إبراهیم 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شِعرٍ رُثِیَ بِهِ الحُسَینُ بنُ عَلِیٍّ علیه السّلام قَولُ عُقبَةَ بنِ عَمرٍو السَّهمِیِّ،مِن بَنی سَهمِ بنِ عَوفِ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العَینُ قَرَّت فِی الحَیاةِ وَأَنتُمُ تَخافونَ فِی الدُّنیا فَأَظلَمَ نورُها</w:t>
      </w:r>
    </w:p>
    <w:p>
      <w:pPr>
        <w:pStyle w:val="BookText"/>
        <w:rPr/>
      </w:pPr>
      <w:r>
        <w:rPr>
          <w:rFonts w:ascii="Amiri" w:hAnsi="Amiri" w:eastAsia="Amiri" w:cs="Amiri"/>
          <w:color w:val="111111"/>
          <w:sz w:val="28"/>
          <w:sz w:val="28"/>
          <w:szCs w:val="28"/>
          <w:rtl w:val="true"/>
          <w:lang w:bidi="ar-SA"/>
        </w:rPr>
        <w:t>مَرَرتُ عَلی قَبرِ الحُسَینِ بِکَربَلا فَفاضَ عَلَیهِ مِن دُموعی غَزیرُها</w:t>
      </w:r>
    </w:p>
    <w:p>
      <w:pPr>
        <w:pStyle w:val="BookText"/>
        <w:rPr/>
      </w:pPr>
      <w:r>
        <w:rPr>
          <w:rFonts w:ascii="Amiri" w:hAnsi="Amiri" w:eastAsia="Amiri" w:cs="Amiri"/>
          <w:color w:val="111111"/>
          <w:sz w:val="28"/>
          <w:sz w:val="28"/>
          <w:szCs w:val="28"/>
          <w:rtl w:val="true"/>
          <w:lang w:bidi="ar-SA"/>
        </w:rPr>
        <w:t>فَما زِلتُ أرثیهِ وأَبکی لِشَجوِهِ ویُسعِدُ عَینی دَمعُها وزفیرُها</w:t>
      </w:r>
    </w:p>
    <w:p>
      <w:pPr>
        <w:pStyle w:val="BookText"/>
        <w:rPr/>
      </w:pPr>
      <w:r>
        <w:rPr>
          <w:rFonts w:ascii="Amiri" w:hAnsi="Amiri" w:eastAsia="Amiri" w:cs="Amiri"/>
          <w:color w:val="111111"/>
          <w:sz w:val="28"/>
          <w:sz w:val="28"/>
          <w:szCs w:val="28"/>
          <w:rtl w:val="true"/>
          <w:lang w:bidi="ar-SA"/>
        </w:rPr>
        <w:t xml:space="preserve">وبَکَیتُ مِن بَعدِ الحُسَینِ عَصائِباً أطافَت بِهِ مِن جانِبَیها </w:t>
      </w:r>
      <w:r>
        <w:rPr>
          <w:rStyle w:val="FootnoteAnchor"/>
          <w:rtl w:val="true"/>
        </w:rPr>
        <w:footnoteReference w:id="965"/>
      </w:r>
      <w:r>
        <w:rPr>
          <w:rFonts w:ascii="Amiri" w:hAnsi="Amiri" w:eastAsia="Amiri" w:cs="Amiri"/>
          <w:color w:val="111111"/>
          <w:sz w:val="28"/>
          <w:sz w:val="28"/>
          <w:szCs w:val="28"/>
          <w:rtl w:val="true"/>
          <w:lang w:bidi="ar-SA"/>
        </w:rPr>
        <w:t>قُبورُها</w:t>
      </w:r>
    </w:p>
    <w:p>
      <w:pPr>
        <w:pStyle w:val="BookText"/>
        <w:rPr/>
      </w:pPr>
      <w:r>
        <w:rPr>
          <w:rFonts w:ascii="Amiri" w:hAnsi="Amiri" w:eastAsia="Amiri" w:cs="Amiri"/>
          <w:color w:val="111111"/>
          <w:sz w:val="28"/>
          <w:sz w:val="28"/>
          <w:szCs w:val="28"/>
          <w:rtl w:val="true"/>
          <w:lang w:bidi="ar-SA"/>
        </w:rPr>
        <w:t>سَلامٌ عَلی أهلِ القُبورِ بِکَربَلا وقَلَّ لَها مِنِّی سَلامٌ یَزورُها</w:t>
      </w:r>
    </w:p>
    <w:p>
      <w:pPr>
        <w:pStyle w:val="BookText"/>
        <w:rPr/>
      </w:pPr>
      <w:r>
        <w:rPr>
          <w:rFonts w:ascii="Amiri" w:hAnsi="Amiri" w:eastAsia="Amiri" w:cs="Amiri"/>
          <w:color w:val="111111"/>
          <w:sz w:val="28"/>
          <w:sz w:val="28"/>
          <w:szCs w:val="28"/>
          <w:rtl w:val="true"/>
          <w:lang w:bidi="ar-SA"/>
        </w:rPr>
        <w:t xml:space="preserve">سَلامٌ بِآصالِ العَشِیِّ وبِالضُّحی تُؤَدّیهِ نَکباءُ </w:t>
      </w:r>
      <w:r>
        <w:rPr>
          <w:rStyle w:val="FootnoteAnchor"/>
          <w:rtl w:val="true"/>
        </w:rPr>
        <w:footnoteReference w:id="966"/>
      </w:r>
      <w:r>
        <w:rPr>
          <w:rFonts w:ascii="Amiri" w:hAnsi="Amiri" w:eastAsia="Amiri" w:cs="Amiri"/>
          <w:color w:val="111111"/>
          <w:sz w:val="28"/>
          <w:sz w:val="28"/>
          <w:szCs w:val="28"/>
          <w:rtl w:val="true"/>
          <w:lang w:bidi="ar-SA"/>
        </w:rPr>
        <w:t xml:space="preserve">الرِّیاحِ ومورُها </w:t>
      </w:r>
      <w:r>
        <w:rPr>
          <w:rStyle w:val="FootnoteAnchor"/>
          <w:rtl w:val="true"/>
        </w:rPr>
        <w:footnoteReference w:id="96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بَرِحَ الوُفَّادُ زُوَّارُ قَبرِهِ یَفوحُ عَلَیهِم مِسکُها وعَبیرُها </w:t>
      </w:r>
      <w:r>
        <w:rPr>
          <w:rStyle w:val="FootnoteAnchor"/>
          <w:rtl w:val="true"/>
        </w:rPr>
        <w:footnoteReference w:id="968"/>
      </w:r>
      <w:bookmarkStart w:id="784" w:name="pg14245_128707"/>
    </w:p>
    <w:p>
      <w:pPr>
        <w:pStyle w:val="Heading4"/>
        <w:numPr>
          <w:ilvl w:val="3"/>
          <w:numId w:val="1"/>
        </w:numPr>
        <w:rPr/>
      </w:pPr>
      <w:bookmarkStart w:id="785" w:name="__RefHeading___Toc5890759_3381743652"/>
      <w:bookmarkStart w:id="786" w:name="_Toc289"/>
      <w:bookmarkEnd w:id="784"/>
      <w:bookmarkEnd w:id="785"/>
      <w:r>
        <w:rPr/>
        <w:t>16/1</w:t>
      </w:r>
      <w:r>
        <w:rPr>
          <w:rtl w:val="true"/>
        </w:rPr>
        <w:t xml:space="preserve"> </w:t>
      </w:r>
      <w:r>
        <w:rPr>
          <w:rtl w:val="true"/>
        </w:rPr>
        <w:t>الفَضلُ بنُ عَبّاسِ بنِ عُتبَةَ‌</w:t>
      </w:r>
      <w:bookmarkEnd w:id="786"/>
    </w:p>
    <w:p>
      <w:pPr>
        <w:pStyle w:val="BookText"/>
        <w:rPr/>
      </w:pPr>
      <w:r>
        <w:rPr>
          <w:rStyle w:val="FootnoteAnchor"/>
        </w:rPr>
        <w:footnoteReference w:id="969"/>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عَبّاسِ بنِ عُتبَةَ </w:t>
      </w:r>
      <w:r>
        <w:rPr>
          <w:rStyle w:val="FootnoteAnchor"/>
          <w:rtl w:val="true"/>
        </w:rPr>
        <w:footnoteReference w:id="970"/>
      </w:r>
      <w:r>
        <w:rPr>
          <w:rFonts w:ascii="Amiri" w:hAnsi="Amiri" w:eastAsia="Amiri" w:cs="Amiri"/>
          <w:color w:val="111111"/>
          <w:sz w:val="28"/>
          <w:sz w:val="28"/>
          <w:szCs w:val="28"/>
          <w:rtl w:val="true"/>
          <w:lang w:bidi="ar-SA"/>
        </w:rPr>
        <w:t>بنِ أبی لَهَبٍ،یَرثی مَن قُتِلَ مَعَ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أعَینَیَّ إن لا تَبکِیا لِمُصیبَتی فَکُلُّ </w:t>
      </w:r>
      <w:r>
        <w:rPr>
          <w:rStyle w:val="FootnoteAnchor"/>
          <w:rtl w:val="true"/>
        </w:rPr>
        <w:footnoteReference w:id="971"/>
      </w:r>
      <w:r>
        <w:rPr>
          <w:rFonts w:ascii="Amiri" w:hAnsi="Amiri" w:eastAsia="Amiri" w:cs="Amiri"/>
          <w:color w:val="111111"/>
          <w:sz w:val="28"/>
          <w:sz w:val="28"/>
          <w:szCs w:val="28"/>
          <w:rtl w:val="true"/>
          <w:lang w:bidi="ar-SA"/>
        </w:rPr>
        <w:t>عُیونِ النّاسِ عَنِّیَ أصبَرُ</w:t>
      </w:r>
    </w:p>
    <w:p>
      <w:pPr>
        <w:pStyle w:val="BookText"/>
        <w:rPr/>
      </w:pPr>
      <w:r>
        <w:rPr>
          <w:rFonts w:ascii="Amiri" w:hAnsi="Amiri" w:eastAsia="Amiri" w:cs="Amiri"/>
          <w:color w:val="111111"/>
          <w:sz w:val="28"/>
          <w:sz w:val="28"/>
          <w:szCs w:val="28"/>
          <w:rtl w:val="true"/>
          <w:lang w:bidi="ar-SA"/>
        </w:rPr>
        <w:t xml:space="preserve">أعَینَیَّ جودا </w:t>
      </w:r>
      <w:r>
        <w:rPr>
          <w:rStyle w:val="FootnoteAnchor"/>
          <w:rtl w:val="true"/>
        </w:rPr>
        <w:footnoteReference w:id="972"/>
      </w:r>
      <w:r>
        <w:rPr>
          <w:rFonts w:ascii="Amiri" w:hAnsi="Amiri" w:eastAsia="Amiri" w:cs="Amiri"/>
          <w:color w:val="111111"/>
          <w:sz w:val="28"/>
          <w:sz w:val="28"/>
          <w:szCs w:val="28"/>
          <w:rtl w:val="true"/>
          <w:lang w:bidi="ar-SA"/>
        </w:rPr>
        <w:t>مِن دُموعٍ غَزیرَةٍ فَقَد حَقَّ إشفاقی وما کُنتُ أحذَرُ</w:t>
      </w:r>
    </w:p>
    <w:p>
      <w:pPr>
        <w:pStyle w:val="BookText"/>
        <w:rPr/>
      </w:pPr>
      <w:r>
        <w:rPr>
          <w:rFonts w:ascii="Amiri" w:hAnsi="Amiri" w:eastAsia="Amiri" w:cs="Amiri"/>
          <w:color w:val="111111"/>
          <w:sz w:val="28"/>
          <w:sz w:val="28"/>
          <w:szCs w:val="28"/>
          <w:rtl w:val="true"/>
          <w:lang w:bidi="ar-SA"/>
        </w:rPr>
        <w:t xml:space="preserve">بَکیتُ لِفَقدِ الأکرَمینَ تَتابَعوا لِوَصلِ المَنایا دارِعونَ وحُسَّرُ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أعینیَّ هذا الأکرمین تتابعوا وصلّوا المنایا دارعون وحُسَّرُ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فی المتن أثبتناه من أدب الطفّ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الأَکرَمینَ البیضِ مِن آلِ هاشِمٍ لَهُم سَلَفٌ مِن واضِحِ </w:t>
      </w:r>
      <w:r>
        <w:rPr>
          <w:rStyle w:val="FootnoteAnchor"/>
          <w:rtl w:val="true"/>
        </w:rPr>
        <w:footnoteReference w:id="974"/>
      </w:r>
      <w:r>
        <w:rPr>
          <w:rFonts w:ascii="Amiri" w:hAnsi="Amiri" w:eastAsia="Amiri" w:cs="Amiri"/>
          <w:color w:val="111111"/>
          <w:sz w:val="28"/>
          <w:sz w:val="28"/>
          <w:szCs w:val="28"/>
          <w:rtl w:val="true"/>
          <w:lang w:bidi="ar-SA"/>
        </w:rPr>
        <w:t>المَجدِ یُذکَرُ</w:t>
      </w:r>
    </w:p>
    <w:p>
      <w:pPr>
        <w:pStyle w:val="BookText"/>
        <w:rPr/>
      </w:pPr>
      <w:r>
        <w:rPr>
          <w:rFonts w:ascii="Amiri" w:hAnsi="Amiri" w:eastAsia="Amiri" w:cs="Amiri"/>
          <w:color w:val="111111"/>
          <w:sz w:val="28"/>
          <w:sz w:val="28"/>
          <w:szCs w:val="28"/>
          <w:rtl w:val="true"/>
          <w:lang w:bidi="ar-SA"/>
        </w:rPr>
        <w:t>مَصابیحُ أمثالُ الأَهِلَّةِ إذ هُمُ لَدَی الجودِ أو دَفعِ الکَریهَةِ أبصَرُ</w:t>
      </w:r>
    </w:p>
    <w:p>
      <w:pPr>
        <w:pStyle w:val="BookText"/>
        <w:rPr/>
      </w:pPr>
      <w:r>
        <w:rPr>
          <w:rFonts w:ascii="Amiri" w:hAnsi="Amiri" w:eastAsia="Amiri" w:cs="Amiri"/>
          <w:color w:val="111111"/>
          <w:sz w:val="28"/>
          <w:sz w:val="28"/>
          <w:szCs w:val="28"/>
          <w:rtl w:val="true"/>
          <w:lang w:bidi="ar-SA"/>
        </w:rPr>
        <w:t>بِهِم فَجَعَتنا وَالفَواجِعُ کَاسمِها تَمیمٌ وبکرٌ وَالسَّکونُ وحِمیَرُ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وهَمدانُ قَد جاشَت عَلَینا وأَجلَبَت هَوازِنُ فی أفناءِ قَیسٍ وأَعصُرُ </w:t>
      </w:r>
      <w:bookmarkStart w:id="787" w:name="pg14245_128708"/>
    </w:p>
    <w:p>
      <w:pPr>
        <w:pStyle w:val="BookText"/>
        <w:rPr/>
      </w:pPr>
      <w:bookmarkEnd w:id="787"/>
      <w:r>
        <w:rPr>
          <w:rFonts w:ascii="Amiri" w:hAnsi="Amiri" w:eastAsia="Amiri" w:cs="Amiri"/>
          <w:color w:val="111111"/>
          <w:sz w:val="28"/>
          <w:sz w:val="28"/>
          <w:szCs w:val="28"/>
          <w:rtl w:val="true"/>
          <w:lang w:bidi="ar-SA"/>
        </w:rPr>
        <w:t>وفی کُلِّ حَیٍّ نَضحَةٌ مِن دِمائِنا بَنی هاشِمٍ یَعلو سَناها ویُشهَرُ</w:t>
      </w:r>
    </w:p>
    <w:p>
      <w:pPr>
        <w:pStyle w:val="BookText"/>
        <w:rPr/>
      </w:pPr>
      <w:r>
        <w:rPr>
          <w:rFonts w:ascii="Amiri" w:hAnsi="Amiri" w:eastAsia="Amiri" w:cs="Amiri"/>
          <w:color w:val="111111"/>
          <w:sz w:val="28"/>
          <w:sz w:val="28"/>
          <w:szCs w:val="28"/>
          <w:rtl w:val="true"/>
          <w:lang w:bidi="ar-SA"/>
        </w:rPr>
        <w:t>فَلِلّهِ مَحیانا وکانَ مَماتُنا وللّهِ‌ِ قَتلانا تُدانُ وتُنشَرُ</w:t>
      </w:r>
    </w:p>
    <w:p>
      <w:pPr>
        <w:pStyle w:val="BookText"/>
        <w:rPr/>
      </w:pPr>
      <w:r>
        <w:rPr>
          <w:rFonts w:ascii="Amiri" w:hAnsi="Amiri" w:eastAsia="Amiri" w:cs="Amiri"/>
          <w:color w:val="111111"/>
          <w:sz w:val="28"/>
          <w:sz w:val="28"/>
          <w:szCs w:val="28"/>
          <w:rtl w:val="true"/>
          <w:lang w:bidi="ar-SA"/>
        </w:rPr>
        <w:t>لِکُلِّ دَمٍ مَولیً وَمَولی دِمائِنا بِمُرتَقَبٍ یَعلو عَلَیکُم ویَظهَرُ</w:t>
      </w:r>
    </w:p>
    <w:p>
      <w:pPr>
        <w:pStyle w:val="BookText"/>
        <w:rPr/>
      </w:pPr>
      <w:r>
        <w:rPr>
          <w:rFonts w:ascii="Amiri" w:hAnsi="Amiri" w:eastAsia="Amiri" w:cs="Amiri"/>
          <w:color w:val="111111"/>
          <w:sz w:val="28"/>
          <w:sz w:val="28"/>
          <w:szCs w:val="28"/>
          <w:rtl w:val="true"/>
          <w:lang w:bidi="ar-SA"/>
        </w:rPr>
        <w:t xml:space="preserve">فَسَوفَ یَری أعداؤُنا حینَ نَلتَقی لِأَیِّ الفَریقَینِ النَّبِیُّ المُطَهَّرُ </w:t>
      </w:r>
      <w:r>
        <w:rPr>
          <w:rStyle w:val="FootnoteAnchor"/>
          <w:rtl w:val="true"/>
        </w:rPr>
        <w:footnoteReference w:id="9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88" w:name="__RefHeading___Toc5890761_3381743652"/>
      <w:bookmarkStart w:id="789" w:name="_Toc290"/>
      <w:bookmarkEnd w:id="788"/>
      <w:r>
        <w:rPr/>
        <w:t>17/1</w:t>
      </w:r>
      <w:r>
        <w:rPr>
          <w:rtl w:val="true"/>
        </w:rPr>
        <w:t xml:space="preserve"> </w:t>
      </w:r>
      <w:r>
        <w:rPr>
          <w:rtl w:val="true"/>
        </w:rPr>
        <w:t>ما رُوِیَ عَن بَناتِ عَقیلٍ‌</w:t>
      </w:r>
      <w:bookmarkEnd w:id="789"/>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أبی هیاج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نَعیُ الحُسَینِ علیه السّلام إلَی المَدینَةِ،خَرَجَت أسماءُ بِنتُ عَقیلِ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جَماعَةٍ مِن نِسائِها،حَتَّی انتَهَت إلی قَبرِ رَسولِ اللّهِ صلّی اللّه علیه و آله فَلاذَت بِهِ،وشَهَقَت عِندَهُ،ثُمَّ التَفَتَت إلَی المُهاجِرینَ وَالأَنصارِ 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یَومَ الحِسابِ وصِدقُ القَولِ مَسموعُ</w:t>
      </w:r>
    </w:p>
    <w:p>
      <w:pPr>
        <w:pStyle w:val="BookText"/>
        <w:rPr/>
      </w:pPr>
      <w:r>
        <w:rPr>
          <w:rFonts w:ascii="Amiri" w:hAnsi="Amiri" w:eastAsia="Amiri" w:cs="Amiri"/>
          <w:color w:val="111111"/>
          <w:sz w:val="28"/>
          <w:sz w:val="28"/>
          <w:szCs w:val="28"/>
          <w:rtl w:val="true"/>
          <w:lang w:bidi="ar-SA"/>
        </w:rPr>
        <w:t>خَذَلتُمُ عِترَتی أو کُنتُمُ غُیَباً وَالحَقُّ عِندَ وَلِیِّ الأَمرِ مَجموعُ</w:t>
      </w:r>
    </w:p>
    <w:p>
      <w:pPr>
        <w:pStyle w:val="BookText"/>
        <w:rPr/>
      </w:pPr>
      <w:r>
        <w:rPr>
          <w:rFonts w:ascii="Amiri" w:hAnsi="Amiri" w:eastAsia="Amiri" w:cs="Amiri"/>
          <w:color w:val="111111"/>
          <w:sz w:val="28"/>
          <w:sz w:val="28"/>
          <w:szCs w:val="28"/>
          <w:rtl w:val="true"/>
          <w:lang w:bidi="ar-SA"/>
        </w:rPr>
        <w:t>أسلَمتُموهُم بِأَیدِی الظّالِمینَ فَما مِنکُم لَهُ الیَومَ عِندَ اللّهِ مَشفوعُ</w:t>
      </w:r>
    </w:p>
    <w:p>
      <w:pPr>
        <w:pStyle w:val="BookText"/>
        <w:rPr/>
      </w:pPr>
      <w:r>
        <w:rPr>
          <w:rFonts w:ascii="Amiri" w:hAnsi="Amiri" w:eastAsia="Amiri" w:cs="Amiri"/>
          <w:color w:val="111111"/>
          <w:sz w:val="28"/>
          <w:sz w:val="28"/>
          <w:szCs w:val="28"/>
          <w:rtl w:val="true"/>
          <w:lang w:bidi="ar-SA"/>
        </w:rPr>
        <w:t>ما کانَ عند غَداةَ الطَّفِّ إذ حَضروا تِلکَ المَنایا ولا عَنهُنَّ مَدفوعُ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رَأَینا باکِیاً ولا باکِیَةً أکثَرَ مِمَّا رَأَینا ذلِکَ الیَومَ</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 لُقمانَ بِنتُ عَقیلِ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سَمِعَت نَعیَ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حاسِرَةً،ومَعَها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هانِئٍ،وأَسماءُ،ورَملَةُ،وزَینَبُ،بَناتُ عَقیلِ بنِ </w:t>
      </w:r>
    </w:p>
    <w:p>
      <w:pPr>
        <w:pStyle w:val="BookText"/>
        <w:rPr/>
      </w:pPr>
      <w:r>
        <w:rPr>
          <w:rFonts w:ascii="Amiri" w:hAnsi="Amiri" w:eastAsia="Amiri" w:cs="Amiri"/>
          <w:color w:val="111111"/>
          <w:sz w:val="28"/>
          <w:sz w:val="28"/>
          <w:szCs w:val="28"/>
          <w:rtl w:val="true"/>
          <w:lang w:bidi="ar-SA"/>
        </w:rPr>
        <w:t>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تَبکی قَتلاها بِالطَّفِّ،وهِیَ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لَکُم ماذا فَعَلتُم وأَنتُم آخِرُ الاُمَمِ</w:t>
      </w:r>
    </w:p>
    <w:p>
      <w:pPr>
        <w:pStyle w:val="BookText"/>
        <w:rPr/>
      </w:pPr>
      <w:r>
        <w:rPr>
          <w:rFonts w:ascii="Amiri" w:hAnsi="Amiri" w:eastAsia="Amiri" w:cs="Amiri"/>
          <w:color w:val="111111"/>
          <w:sz w:val="28"/>
          <w:sz w:val="28"/>
          <w:szCs w:val="28"/>
          <w:rtl w:val="true"/>
          <w:lang w:bidi="ar-SA"/>
        </w:rPr>
        <w:t>بِعِترَتی وبِأَهلی بَعدَ مُفتَقَدی مِنهُم اساری ومِنهُم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أن تَخلُفونی بِسوءٍ فی ذَوی رَحِمی </w:t>
      </w:r>
      <w:r>
        <w:rPr>
          <w:rStyle w:val="FootnoteAnchor"/>
          <w:rtl w:val="true"/>
        </w:rPr>
        <w:footnoteReference w:id="978"/>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زَینبُ بِنتُ عَقیلٍ تَرثی قَتلی أهلِ الطَّفِّ،وخَرَجَت تَنوحُ بِالبَقیعِ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وأَنتُم آخِرُ الاُمَمِ</w:t>
      </w:r>
    </w:p>
    <w:p>
      <w:pPr>
        <w:pStyle w:val="BookText"/>
        <w:rPr/>
      </w:pPr>
      <w:r>
        <w:rPr>
          <w:rFonts w:ascii="Amiri" w:hAnsi="Amiri" w:eastAsia="Amiri" w:cs="Amiri"/>
          <w:color w:val="111111"/>
          <w:sz w:val="28"/>
          <w:sz w:val="28"/>
          <w:szCs w:val="28"/>
          <w:rtl w:val="true"/>
          <w:lang w:bidi="ar-SA"/>
        </w:rPr>
        <w:t>بِأَهلِ بَیتی وأَنصاری أما لَکُمُ عَهدٌ کَریمٌ أما توفونَ بِالذِّمَمِ</w:t>
      </w:r>
    </w:p>
    <w:p>
      <w:pPr>
        <w:pStyle w:val="BookText"/>
        <w:rPr/>
      </w:pPr>
      <w:r>
        <w:rPr>
          <w:rFonts w:ascii="Amiri" w:hAnsi="Amiri" w:eastAsia="Amiri" w:cs="Amiri"/>
          <w:color w:val="111111"/>
          <w:sz w:val="28"/>
          <w:sz w:val="28"/>
          <w:szCs w:val="28"/>
          <w:rtl w:val="true"/>
          <w:lang w:bidi="ar-SA"/>
        </w:rPr>
        <w:t>ذُرِیَّتی وبنو عَمّی بِمَضیَعَةٍ مِنهُم اساری وقَتلی ضُرِّجوا بِدَمِ</w:t>
      </w:r>
    </w:p>
    <w:p>
      <w:pPr>
        <w:pStyle w:val="BookText"/>
        <w:rPr/>
      </w:pPr>
      <w:r>
        <w:rPr>
          <w:rFonts w:ascii="Amiri" w:hAnsi="Amiri" w:eastAsia="Amiri" w:cs="Amiri"/>
          <w:color w:val="111111"/>
          <w:sz w:val="28"/>
          <w:sz w:val="28"/>
          <w:szCs w:val="28"/>
          <w:rtl w:val="true"/>
          <w:lang w:bidi="ar-SA"/>
        </w:rPr>
        <w:t xml:space="preserve">ما کانَ ذاکَ جَزائی إذ نَصَحتُکُمُ أن تَخلُفونی بِسوءٍ فی ذَوی رَحِمی </w:t>
      </w:r>
      <w:r>
        <w:rPr>
          <w:rStyle w:val="FootnoteAnchor"/>
          <w:rtl w:val="true"/>
        </w:rPr>
        <w:footnoteReference w:id="979"/>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زَینَبُ الصُّغری بِنتُ عَقیلِ بنِ أبی طالِبٍ عَلَی النّاسِ بِالبَقیعِ،تَبکی قَتلاها بِالطَّفِّ 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وکُنتُم آخِرَ الاُمَمِ</w:t>
      </w:r>
    </w:p>
    <w:p>
      <w:pPr>
        <w:pStyle w:val="BookText"/>
        <w:rPr/>
      </w:pPr>
      <w:r>
        <w:rPr>
          <w:rFonts w:ascii="Amiri" w:hAnsi="Amiri" w:eastAsia="Amiri" w:cs="Amiri"/>
          <w:color w:val="111111"/>
          <w:sz w:val="28"/>
          <w:sz w:val="28"/>
          <w:szCs w:val="28"/>
          <w:rtl w:val="true"/>
          <w:lang w:bidi="ar-SA"/>
        </w:rPr>
        <w:t>بِأَهلِ بَیتی وأَنصاری وذُرِّیَّتی مِنهُم اساری وقَتلی ضُرِّجوا بِدَمِ</w:t>
      </w:r>
    </w:p>
    <w:p>
      <w:pPr>
        <w:pStyle w:val="BookText"/>
        <w:rPr/>
      </w:pPr>
      <w:r>
        <w:rPr>
          <w:rFonts w:ascii="Amiri" w:hAnsi="Amiri" w:eastAsia="Amiri" w:cs="Amiri"/>
          <w:color w:val="111111"/>
          <w:sz w:val="28"/>
          <w:sz w:val="28"/>
          <w:szCs w:val="28"/>
          <w:rtl w:val="true"/>
          <w:lang w:bidi="ar-SA"/>
        </w:rPr>
        <w:t>ما کانَ ذاکَ جَزائی إذ نَصَحتُ لَکُم أن تَخلُفونی بِسوءٍ فی ذَوی رَحِمی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الأَسوَدِ الدُّؤَلِیُّ،نقول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 إِنْ لَمْ تَغْفِرْ لَنا وَ تَرْحَمْنا لَنَکُونَنَّ </w:t>
      </w:r>
      <w:bookmarkStart w:id="790" w:name="pg14245_128710"/>
    </w:p>
    <w:p>
      <w:pPr>
        <w:pStyle w:val="BookText"/>
        <w:rPr/>
      </w:pPr>
      <w:bookmarkEnd w:id="790"/>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وصل الخبر</w:t>
      </w:r>
      <w:r>
        <w:rPr>
          <w:rFonts w:eastAsia="IRNazanin" w:cs="IRNazanin"/>
          <w:color w:val="111111"/>
          <w:sz w:val="28"/>
          <w:szCs w:val="28"/>
          <w:rtl w:val="true"/>
          <w:lang w:bidi="fa-IR"/>
        </w:rPr>
        <w:t>).</w:t>
      </w:r>
    </w:p>
    <w:p>
      <w:pPr>
        <w:pStyle w:val="Heading4"/>
        <w:numPr>
          <w:ilvl w:val="3"/>
          <w:numId w:val="1"/>
        </w:numPr>
        <w:rPr/>
      </w:pPr>
      <w:bookmarkStart w:id="791" w:name="__RefHeading___Toc5890763_3381743652"/>
      <w:bookmarkStart w:id="792" w:name="_Toc291"/>
      <w:bookmarkEnd w:id="791"/>
      <w:r>
        <w:rPr/>
        <w:t>18/1</w:t>
      </w:r>
      <w:r>
        <w:rPr>
          <w:rtl w:val="true"/>
        </w:rPr>
        <w:t xml:space="preserve"> </w:t>
      </w:r>
      <w:r>
        <w:rPr>
          <w:rtl w:val="true"/>
        </w:rPr>
        <w:t>مُسلِمُ بنُ قُتَیبَةَ‌</w:t>
      </w:r>
      <w:bookmarkEnd w:id="792"/>
    </w:p>
    <w:p>
      <w:pPr>
        <w:pStyle w:val="BookText"/>
        <w:rPr/>
      </w:pPr>
      <w:r>
        <w:rPr>
          <w:rStyle w:val="FootnoteAnchor"/>
          <w:rtl w:val="true"/>
        </w:rPr>
        <w:footnoteReference w:id="9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قتة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مُسلِمُ بنُ قُتَیبَةَ مَولی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عَینُ جودی بِعَبرَةٍ وعَویلِ وَاندُبی إن نَدَبتِ آلَ الرَّسولِ</w:t>
      </w:r>
    </w:p>
    <w:p>
      <w:pPr>
        <w:pStyle w:val="BookText"/>
        <w:rPr/>
      </w:pPr>
      <w:r>
        <w:rPr>
          <w:rFonts w:ascii="Amiri" w:hAnsi="Amiri" w:eastAsia="Amiri" w:cs="Amiri"/>
          <w:color w:val="111111"/>
          <w:sz w:val="28"/>
          <w:sz w:val="28"/>
          <w:szCs w:val="28"/>
          <w:rtl w:val="true"/>
          <w:lang w:bidi="ar-SA"/>
        </w:rPr>
        <w:t>وَاندُبی تِسعَةً لِصُلبِ عَلِیٍّ قَد اصیبوا وخَمسَةً لِعَقیلِ</w:t>
      </w:r>
    </w:p>
    <w:p>
      <w:pPr>
        <w:pStyle w:val="BookText"/>
        <w:rPr/>
      </w:pPr>
      <w:r>
        <w:rPr>
          <w:rFonts w:ascii="Amiri" w:hAnsi="Amiri" w:eastAsia="Amiri" w:cs="Amiri"/>
          <w:color w:val="111111"/>
          <w:sz w:val="28"/>
          <w:sz w:val="28"/>
          <w:szCs w:val="28"/>
          <w:rtl w:val="true"/>
          <w:lang w:bidi="ar-SA"/>
        </w:rPr>
        <w:t>وَابنَ عَمِّ النَّبِیِّ عَوناً أخاهُم لَیسَ فیما یَنوبُهُم بِخَذولِ</w:t>
      </w:r>
    </w:p>
    <w:p>
      <w:pPr>
        <w:pStyle w:val="BookText"/>
        <w:rPr/>
      </w:pPr>
      <w:r>
        <w:rPr>
          <w:rFonts w:ascii="Amiri" w:hAnsi="Amiri" w:eastAsia="Amiri" w:cs="Amiri"/>
          <w:color w:val="111111"/>
          <w:sz w:val="28"/>
          <w:sz w:val="28"/>
          <w:szCs w:val="28"/>
          <w:rtl w:val="true"/>
          <w:lang w:bidi="ar-SA"/>
        </w:rPr>
        <w:t>وسَمِیَّ النَّبِیِّ غودِرَ فیهِم قَد عَلَوهُ بِصارِمٍ مَصقولِ</w:t>
      </w:r>
    </w:p>
    <w:p>
      <w:pPr>
        <w:pStyle w:val="BookText"/>
        <w:rPr/>
      </w:pPr>
      <w:r>
        <w:rPr>
          <w:rFonts w:ascii="Amiri" w:hAnsi="Amiri" w:eastAsia="Amiri" w:cs="Amiri"/>
          <w:color w:val="111111"/>
          <w:sz w:val="28"/>
          <w:sz w:val="28"/>
          <w:szCs w:val="28"/>
          <w:rtl w:val="true"/>
          <w:lang w:bidi="ar-SA"/>
        </w:rPr>
        <w:t>وَاندُبی کَهلَهُم فَلَیسَ إذا ما عُدَّ فِی الخَیرِ کَهلُهُم کَالکُهولِ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زِیاداً وَابنَهُ وَالعَجوزَ ذاتَ البُعولِ </w:t>
      </w:r>
      <w:r>
        <w:rPr>
          <w:rStyle w:val="FootnoteAnchor"/>
          <w:rtl w:val="true"/>
        </w:rPr>
        <w:footnoteReference w:id="982"/>
      </w:r>
      <w:bookmarkStart w:id="793" w:name="pg14245_128711"/>
    </w:p>
    <w:p>
      <w:pPr>
        <w:pStyle w:val="Heading4"/>
        <w:numPr>
          <w:ilvl w:val="3"/>
          <w:numId w:val="1"/>
        </w:numPr>
        <w:rPr/>
      </w:pPr>
      <w:bookmarkStart w:id="794" w:name="__RefHeading___Toc5890765_3381743652"/>
      <w:bookmarkStart w:id="795" w:name="_Toc292"/>
      <w:bookmarkEnd w:id="793"/>
      <w:bookmarkEnd w:id="794"/>
      <w:r>
        <w:rPr/>
        <w:t>19/1</w:t>
      </w:r>
      <w:r>
        <w:rPr>
          <w:rtl w:val="true"/>
        </w:rPr>
        <w:t xml:space="preserve"> </w:t>
      </w:r>
      <w:r>
        <w:rPr>
          <w:rtl w:val="true"/>
        </w:rPr>
        <w:t>المُغیرَةُ بنُ نَوفَلِ بنِ الحارِثِ‌</w:t>
      </w:r>
      <w:bookmarkEnd w:id="795"/>
    </w:p>
    <w:p>
      <w:pPr>
        <w:pStyle w:val="BookText"/>
        <w:rPr/>
      </w:pPr>
      <w:r>
        <w:rPr>
          <w:rStyle w:val="FootnoteAnchor"/>
        </w:rPr>
        <w:footnoteReference w:id="983"/>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المُغیرَةُ بنُ نَوفَلِ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أضحَکَنِی الدَّهرُ وأَبکانی وَ الدَّهرُ ذو صَرفٍ وأَلوانِ</w:t>
      </w:r>
    </w:p>
    <w:p>
      <w:pPr>
        <w:pStyle w:val="BookText"/>
        <w:rPr/>
      </w:pPr>
      <w:r>
        <w:rPr>
          <w:rFonts w:ascii="Amiri" w:hAnsi="Amiri" w:eastAsia="Amiri" w:cs="Amiri"/>
          <w:color w:val="111111"/>
          <w:sz w:val="28"/>
          <w:sz w:val="28"/>
          <w:szCs w:val="28"/>
          <w:rtl w:val="true"/>
          <w:lang w:bidi="ar-SA"/>
        </w:rPr>
        <w:t>یا لَهفَ نَفسی وهِیَ النَّفسُ لا تَنفَکُّ مِن هَمٍّ وأَحزانِ</w:t>
      </w:r>
    </w:p>
    <w:p>
      <w:pPr>
        <w:pStyle w:val="BookText"/>
        <w:rPr/>
      </w:pPr>
      <w:r>
        <w:rPr>
          <w:rFonts w:ascii="Amiri" w:hAnsi="Amiri" w:eastAsia="Amiri" w:cs="Amiri"/>
          <w:color w:val="111111"/>
          <w:sz w:val="28"/>
          <w:sz w:val="28"/>
          <w:szCs w:val="28"/>
          <w:rtl w:val="true"/>
          <w:lang w:bidi="ar-SA"/>
        </w:rPr>
        <w:t>عَلی اناسٍ قُتِلوا تِسعَةٍ بِالطَفِّ أمسَوا رَهنَ أکفانِ</w:t>
      </w:r>
    </w:p>
    <w:p>
      <w:pPr>
        <w:pStyle w:val="BookText"/>
        <w:rPr/>
      </w:pPr>
      <w:r>
        <w:rPr>
          <w:rFonts w:ascii="Amiri" w:hAnsi="Amiri" w:eastAsia="Amiri" w:cs="Amiri"/>
          <w:color w:val="111111"/>
          <w:sz w:val="28"/>
          <w:sz w:val="28"/>
          <w:szCs w:val="28"/>
          <w:rtl w:val="true"/>
          <w:lang w:bidi="ar-SA"/>
        </w:rPr>
        <w:t xml:space="preserve">وسِتَّةٍ ما إن أری مِثلَهُم بَنی عَقیلٍ خَیرِ فُرسانِ </w:t>
      </w:r>
      <w:r>
        <w:rPr>
          <w:rStyle w:val="FootnoteAnchor"/>
          <w:rtl w:val="true"/>
        </w:rPr>
        <w:footnoteReference w:id="984"/>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المُغیرَةُ بنُ نَوفَلٍ الهاشِمِیُّ لِلجَرَّاحِ بنِ سِنانٍ </w:t>
      </w:r>
      <w:r>
        <w:rPr>
          <w:rStyle w:val="FootnoteAnchor"/>
          <w:rtl w:val="true"/>
        </w:rPr>
        <w:footnoteReference w:id="985"/>
      </w:r>
      <w:r>
        <w:rPr>
          <w:rFonts w:ascii="Amiri" w:hAnsi="Amiri" w:eastAsia="Amiri" w:cs="Amiri"/>
          <w:color w:val="111111"/>
          <w:sz w:val="28"/>
          <w:sz w:val="28"/>
          <w:szCs w:val="28"/>
          <w:rtl w:val="true"/>
          <w:lang w:bidi="ar-SA"/>
        </w:rPr>
        <w:t>الأَسَدِیِّ لَمّا طَعَنَ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سَقَی اللّهُ عَبداً صَوبَ غادِیَةٍ فَلا سَقَی اللّهُ جَرَّاحاً مِنَ الدِّیَمِ</w:t>
      </w:r>
    </w:p>
    <w:p>
      <w:pPr>
        <w:pStyle w:val="BookText"/>
        <w:rPr/>
      </w:pPr>
      <w:r>
        <w:rPr>
          <w:rFonts w:ascii="Amiri" w:hAnsi="Amiri" w:eastAsia="Amiri" w:cs="Amiri"/>
          <w:color w:val="111111"/>
          <w:sz w:val="28"/>
          <w:sz w:val="28"/>
          <w:szCs w:val="28"/>
          <w:rtl w:val="true"/>
          <w:lang w:bidi="ar-SA"/>
        </w:rPr>
        <w:t>أعنی بِهِ ابنَ سِنانٍ شَرَّ مَن حَمَلَت اُنثی وَمِن شَرِّ مَن یَمشی عَلی قَدَمِ</w:t>
      </w:r>
    </w:p>
    <w:p>
      <w:pPr>
        <w:pStyle w:val="BookText"/>
        <w:rPr/>
      </w:pPr>
      <w:r>
        <w:rPr>
          <w:rFonts w:ascii="Amiri" w:hAnsi="Amiri" w:eastAsia="Amiri" w:cs="Amiri"/>
          <w:color w:val="111111"/>
          <w:sz w:val="28"/>
          <w:sz w:val="28"/>
          <w:szCs w:val="28"/>
          <w:rtl w:val="true"/>
          <w:lang w:bidi="ar-SA"/>
        </w:rPr>
        <w:t>شُلَّت یَمینُکَ مِن غادٍ بِمِعوَلِهِ عَلی فَتیً لَیسَ بِالوانی ولَا البَرِمِ</w:t>
      </w:r>
    </w:p>
    <w:p>
      <w:pPr>
        <w:pStyle w:val="BookText"/>
        <w:rPr/>
      </w:pPr>
      <w:r>
        <w:rPr>
          <w:rFonts w:ascii="Amiri" w:hAnsi="Amiri" w:eastAsia="Amiri" w:cs="Amiri"/>
          <w:color w:val="111111"/>
          <w:sz w:val="28"/>
          <w:sz w:val="28"/>
          <w:szCs w:val="28"/>
          <w:rtl w:val="true"/>
          <w:lang w:bidi="ar-SA"/>
        </w:rPr>
        <w:t xml:space="preserve">یا نَصرُ نَصرَ قَعینٍ کَیفَ نَومُکُمُ وقَد أتَیتُم عَظیماً لَیسَ بِالأَمَمِ </w:t>
      </w:r>
      <w:r>
        <w:rPr>
          <w:rStyle w:val="FootnoteAnchor"/>
          <w:rtl w:val="true"/>
        </w:rPr>
        <w:footnoteReference w:id="98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جُذیمَةَ إنِّی غَیرُ ذاکِرِها ولا بَنی جابِرٍ لَم یَنطِفوا بِدَمِ </w:t>
      </w:r>
      <w:bookmarkStart w:id="796" w:name="pg14245_128712"/>
    </w:p>
    <w:p>
      <w:pPr>
        <w:pStyle w:val="BookText"/>
        <w:rPr/>
      </w:pPr>
      <w:bookmarkEnd w:id="796"/>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سِنانٍ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طَعَنَ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أسَدٍ،مِن بَنی نَصرِ بنِ قَعینٍ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97" w:name="__RefHeading___Toc5890767_3381743652"/>
      <w:bookmarkStart w:id="798" w:name="_Toc293"/>
      <w:bookmarkEnd w:id="797"/>
      <w:r>
        <w:rPr/>
        <w:t>20/1</w:t>
      </w:r>
      <w:r>
        <w:rPr>
          <w:rtl w:val="true"/>
        </w:rPr>
        <w:t xml:space="preserve"> </w:t>
      </w:r>
      <w:r>
        <w:rPr>
          <w:rtl w:val="true"/>
        </w:rPr>
        <w:t>مَولًی لِعُمَرَ بنِ عِکرِمَةَ‌</w:t>
      </w:r>
      <w:bookmarkEnd w:id="798"/>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عن عمر بن عکرمة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لَیلَةَ قَتلِ الحُسَینِ علیه السّلام بِالمَدینَةِ،فَإِذا مَولیً لَنا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البارِحَةَ مُنادِیاً یُنادی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 أبشِروا بِالعَذابِ وَالتَّنکیلِ</w:t>
      </w:r>
    </w:p>
    <w:p>
      <w:pPr>
        <w:pStyle w:val="BookText"/>
        <w:rPr/>
      </w:pPr>
      <w:r>
        <w:rPr>
          <w:rFonts w:ascii="Amiri" w:hAnsi="Amiri" w:eastAsia="Amiri" w:cs="Amiri"/>
          <w:color w:val="111111"/>
          <w:sz w:val="28"/>
          <w:sz w:val="28"/>
          <w:szCs w:val="28"/>
          <w:rtl w:val="true"/>
          <w:lang w:bidi="ar-SA"/>
        </w:rPr>
        <w:t>کُلُّ أهلِ السَّماءِ یَدعو عَلَیکُم مِن نَبِیٍّ ومُرسَلٍ وَقَبیلِ</w:t>
      </w:r>
    </w:p>
    <w:p>
      <w:pPr>
        <w:pStyle w:val="BookText"/>
        <w:rPr/>
      </w:pPr>
      <w:r>
        <w:rPr>
          <w:rFonts w:ascii="Amiri" w:hAnsi="Amiri" w:eastAsia="Amiri" w:cs="Amiri"/>
          <w:color w:val="111111"/>
          <w:sz w:val="28"/>
          <w:sz w:val="28"/>
          <w:szCs w:val="28"/>
          <w:rtl w:val="true"/>
          <w:lang w:bidi="ar-SA"/>
        </w:rPr>
        <w:t xml:space="preserve">قَد لُعِنتُم عَلی لِسانِ ابنِ داو دَ وذی الرّوحِ حامِلِ الإِنجیلِ </w:t>
      </w:r>
      <w:r>
        <w:rPr>
          <w:rStyle w:val="FootnoteAnchor"/>
          <w:rtl w:val="true"/>
        </w:rPr>
        <w:footnoteReference w:id="989"/>
      </w:r>
    </w:p>
    <w:p>
      <w:pPr>
        <w:pStyle w:val="Heading4"/>
        <w:numPr>
          <w:ilvl w:val="3"/>
          <w:numId w:val="1"/>
        </w:numPr>
        <w:rPr/>
      </w:pPr>
      <w:bookmarkStart w:id="799" w:name="__RefHeading___Toc5890769_3381743652"/>
      <w:bookmarkStart w:id="800" w:name="_Toc294"/>
      <w:bookmarkEnd w:id="799"/>
      <w:r>
        <w:rPr/>
        <w:t>21/1</w:t>
      </w:r>
      <w:r>
        <w:rPr>
          <w:rtl w:val="true"/>
        </w:rPr>
        <w:t xml:space="preserve"> </w:t>
      </w:r>
      <w:r>
        <w:rPr>
          <w:rtl w:val="true"/>
        </w:rPr>
        <w:t>النَّجاشِیُّ‌</w:t>
      </w:r>
      <w:bookmarkEnd w:id="8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90"/>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النَّجاشِیُّ یَرثِی الحُسَینَ بنَ عَلِیٍّ علیه السّلام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جَعدُ بَکّیهِ ولا تَسأَمی بُکاءَ حَقٍّ لَیسَ بِالباطِلِ</w:t>
      </w:r>
    </w:p>
    <w:p>
      <w:pPr>
        <w:pStyle w:val="BookText"/>
        <w:rPr/>
      </w:pPr>
      <w:r>
        <w:rPr>
          <w:rFonts w:ascii="Amiri" w:hAnsi="Amiri" w:eastAsia="Amiri" w:cs="Amiri"/>
          <w:color w:val="111111"/>
          <w:sz w:val="28"/>
          <w:sz w:val="28"/>
          <w:szCs w:val="28"/>
          <w:rtl w:val="true"/>
          <w:lang w:bidi="ar-SA"/>
        </w:rPr>
        <w:t>عَلَی ابنِ بِنتِ الطّاهِرِ المُصطَفی وَابنِ ابنِ عَمِّ المُصطَفی الفاضِلِ</w:t>
      </w:r>
    </w:p>
    <w:p>
      <w:pPr>
        <w:pStyle w:val="BookText"/>
        <w:rPr/>
      </w:pPr>
      <w:r>
        <w:rPr>
          <w:rFonts w:ascii="Amiri" w:hAnsi="Amiri" w:eastAsia="Amiri" w:cs="Amiri"/>
          <w:color w:val="111111"/>
          <w:sz w:val="28"/>
          <w:sz w:val="28"/>
          <w:szCs w:val="28"/>
          <w:rtl w:val="true"/>
          <w:lang w:bidi="ar-SA"/>
        </w:rPr>
        <w:t xml:space="preserve">لَن تَغلِقی باباً عَلی مِثلِهِ فِی النّاسِ مِن حافٍ ولا ناعِلِ </w:t>
      </w:r>
      <w:r>
        <w:rPr>
          <w:rStyle w:val="FootnoteAnchor"/>
          <w:rtl w:val="true"/>
        </w:rPr>
        <w:footnoteReference w:id="99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ستّة أبیات،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وفیه ستّة أبیات،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کثیر نمرة</w:t>
      </w:r>
      <w:r>
        <w:rPr>
          <w:rFonts w:eastAsia="IRNazanin" w:cs="IRNazanin"/>
          <w:color w:val="111111"/>
          <w:sz w:val="28"/>
          <w:szCs w:val="28"/>
          <w:rtl w:val="true"/>
          <w:lang w:bidi="fa-IR"/>
        </w:rPr>
        <w:t>...».</w:t>
      </w:r>
      <w:bookmarkStart w:id="801" w:name="pg14245_128714"/>
    </w:p>
    <w:p>
      <w:pPr>
        <w:pStyle w:val="Heading3"/>
        <w:numPr>
          <w:ilvl w:val="2"/>
          <w:numId w:val="1"/>
        </w:numPr>
        <w:rPr/>
      </w:pPr>
      <w:bookmarkStart w:id="802" w:name="__RefHeading___Toc5890771_3381743652"/>
      <w:bookmarkStart w:id="803" w:name="_Toc295"/>
      <w:bookmarkEnd w:id="801"/>
      <w:bookmarkEnd w:id="802"/>
      <w:r>
        <w:rPr>
          <w:rtl w:val="true"/>
        </w:rPr>
        <w:t>الفصل الثانی</w:t>
      </w:r>
      <w:r>
        <w:rPr>
          <w:rtl w:val="true"/>
        </w:rPr>
        <w:t>:</w:t>
      </w:r>
      <w:r>
        <w:rPr>
          <w:rtl w:val="true"/>
        </w:rPr>
        <w:t>نماذج من المراثی التی انشدت فی القرن الثّانی</w:t>
      </w:r>
      <w:bookmarkEnd w:id="803"/>
    </w:p>
    <w:p>
      <w:pPr>
        <w:pStyle w:val="Heading4"/>
        <w:numPr>
          <w:ilvl w:val="3"/>
          <w:numId w:val="1"/>
        </w:numPr>
        <w:rPr/>
      </w:pPr>
      <w:bookmarkStart w:id="804" w:name="__RefHeading___Toc5890773_3381743652"/>
      <w:bookmarkStart w:id="805" w:name="_Toc296"/>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نَماذِجُ مِنَ المَراثی الّتی انشِدَت فِی القَرنِ الثّانی</w:t>
      </w:r>
    </w:p>
    <w:p>
      <w:pPr>
        <w:pStyle w:val="Heading4"/>
        <w:numPr>
          <w:ilvl w:val="3"/>
          <w:numId w:val="1"/>
        </w:numPr>
        <w:rPr/>
      </w:pPr>
      <w:bookmarkStart w:id="806" w:name="__RefHeading___Toc5890775_3381743652"/>
      <w:bookmarkStart w:id="807" w:name="_Toc297"/>
      <w:bookmarkEnd w:id="806"/>
      <w:r>
        <w:rPr/>
        <w:t>1/2</w:t>
      </w:r>
      <w:r>
        <w:rPr>
          <w:rtl w:val="true"/>
        </w:rPr>
        <w:t xml:space="preserve"> </w:t>
      </w:r>
      <w:r>
        <w:rPr>
          <w:rtl w:val="true"/>
        </w:rPr>
        <w:t>جَعفَرُ بنُ عَفّانَ الطّائِیُّ‌</w:t>
      </w:r>
      <w:bookmarkEnd w:id="807"/>
    </w:p>
    <w:p>
      <w:pPr>
        <w:pStyle w:val="BookText"/>
        <w:rPr/>
      </w:pPr>
      <w:r>
        <w:rPr>
          <w:rStyle w:val="FootnoteAnchor"/>
        </w:rPr>
        <w:footnoteReference w:id="993"/>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عَفّانَ الطّائِیُّ یَرثِی الإِمامَ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لِیَبکِ عَلَی الإِسلامِ مَن کانَ باکِیاً فَقَد ضُیِّعَت أحکامُهُ واستُحِلَّتِ</w:t>
      </w:r>
    </w:p>
    <w:p>
      <w:pPr>
        <w:pStyle w:val="BookText"/>
        <w:rPr/>
      </w:pPr>
      <w:r>
        <w:rPr>
          <w:rFonts w:ascii="Amiri" w:hAnsi="Amiri" w:eastAsia="Amiri" w:cs="Amiri"/>
          <w:color w:val="111111"/>
          <w:sz w:val="28"/>
          <w:sz w:val="28"/>
          <w:szCs w:val="28"/>
          <w:rtl w:val="true"/>
          <w:lang w:bidi="ar-SA"/>
        </w:rPr>
        <w:t>غَداةَ حُسَینٌ لِلرِّماحِ دَرِیَّةً وقَد نَهَلَت مِنهُ السُّیوفُ وعَلَّتِ</w:t>
      </w:r>
    </w:p>
    <w:p>
      <w:pPr>
        <w:pStyle w:val="BookText"/>
        <w:rPr/>
      </w:pPr>
      <w:r>
        <w:rPr>
          <w:rFonts w:ascii="Amiri" w:hAnsi="Amiri" w:eastAsia="Amiri" w:cs="Amiri"/>
          <w:color w:val="111111"/>
          <w:sz w:val="28"/>
          <w:sz w:val="28"/>
          <w:szCs w:val="28"/>
          <w:rtl w:val="true"/>
          <w:lang w:bidi="ar-SA"/>
        </w:rPr>
        <w:t>وغودِرَ فِی الصَّحراءِ لَحماً مُبَدَّداً عَلَیهِ عِناقُ الطَّیرِ باتَت وظَلَّتِ</w:t>
      </w:r>
    </w:p>
    <w:p>
      <w:pPr>
        <w:pStyle w:val="BookText"/>
        <w:rPr/>
      </w:pPr>
      <w:r>
        <w:rPr>
          <w:rFonts w:ascii="Amiri" w:hAnsi="Amiri" w:eastAsia="Amiri" w:cs="Amiri"/>
          <w:color w:val="111111"/>
          <w:sz w:val="28"/>
          <w:sz w:val="28"/>
          <w:szCs w:val="28"/>
          <w:rtl w:val="true"/>
          <w:lang w:bidi="ar-SA"/>
        </w:rPr>
        <w:t>فَما نَصَرَتهُ امَّةُ السَّوءِ إذ دَعا لَقَد طاشَتِ الأَحلامُ مِنها وضَلَّتِ</w:t>
      </w:r>
    </w:p>
    <w:p>
      <w:pPr>
        <w:pStyle w:val="BookText"/>
        <w:rPr/>
      </w:pPr>
      <w:r>
        <w:rPr>
          <w:rFonts w:ascii="Amiri" w:hAnsi="Amiri" w:eastAsia="Amiri" w:cs="Amiri"/>
          <w:color w:val="111111"/>
          <w:sz w:val="28"/>
          <w:sz w:val="28"/>
          <w:szCs w:val="28"/>
          <w:rtl w:val="true"/>
          <w:lang w:bidi="ar-SA"/>
        </w:rPr>
        <w:t>بَلی قَد مَحَوا أنوارَهُم بِأَکُفِّهِم فَلا سَلِمَت تِلکَ الأَکُفُّ وشُلَّتِ</w:t>
      </w:r>
    </w:p>
    <w:p>
      <w:pPr>
        <w:pStyle w:val="BookText"/>
        <w:rPr/>
      </w:pPr>
      <w:r>
        <w:rPr>
          <w:rFonts w:ascii="Amiri" w:hAnsi="Amiri" w:eastAsia="Amiri" w:cs="Amiri"/>
          <w:color w:val="111111"/>
          <w:sz w:val="28"/>
          <w:sz w:val="28"/>
          <w:szCs w:val="28"/>
          <w:rtl w:val="true"/>
          <w:lang w:bidi="ar-SA"/>
        </w:rPr>
        <w:t>فَما حَفِظوا قُربَ الرَّسولِ ولا رَعَوا وزَلَّت بِهِم أقدامُهُم وَاستُزِلَّتِ</w:t>
      </w:r>
    </w:p>
    <w:p>
      <w:pPr>
        <w:pStyle w:val="BookText"/>
        <w:rPr/>
      </w:pPr>
      <w:r>
        <w:rPr>
          <w:rFonts w:ascii="Amiri" w:hAnsi="Amiri" w:eastAsia="Amiri" w:cs="Amiri"/>
          <w:color w:val="111111"/>
          <w:sz w:val="28"/>
          <w:sz w:val="28"/>
          <w:szCs w:val="28"/>
          <w:rtl w:val="true"/>
          <w:lang w:bidi="ar-SA"/>
        </w:rPr>
        <w:t>أذاقَتهُ حَرَّ القَتلِ امَّةُ جَدِّهِ هَفَت نَعلُها فِی کَربَلاءَ وزَلَّتِ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قَدَّسَ الرَّحمنُ مِنها نُفوسَها وإِن هِیَ صامَت لِلإِلهِ وصَلَّتِ </w:t>
      </w:r>
      <w:bookmarkStart w:id="808" w:name="pg14245_128715"/>
    </w:p>
    <w:p>
      <w:pPr>
        <w:pStyle w:val="BookText"/>
        <w:rPr/>
      </w:pPr>
      <w:bookmarkEnd w:id="808"/>
      <w:r>
        <w:rPr>
          <w:rFonts w:ascii="Amiri" w:hAnsi="Amiri" w:eastAsia="Amiri" w:cs="Amiri"/>
          <w:color w:val="111111"/>
          <w:sz w:val="28"/>
          <w:sz w:val="28"/>
          <w:szCs w:val="28"/>
          <w:rtl w:val="true"/>
          <w:lang w:bidi="ar-SA"/>
        </w:rPr>
        <w:t>کَما أفجَعَت بِنتَ الرَّسولِ بِنَسلِها وکانوا حُماةَ الحَربِ حَیثُ استَقَلَّتِ</w:t>
      </w:r>
    </w:p>
    <w:p>
      <w:pPr>
        <w:pStyle w:val="BookText"/>
        <w:rPr/>
      </w:pPr>
      <w:r>
        <w:rPr>
          <w:rFonts w:ascii="Amiri" w:hAnsi="Amiri" w:eastAsia="Amiri" w:cs="Amiri"/>
          <w:color w:val="111111"/>
          <w:sz w:val="28"/>
          <w:sz w:val="28"/>
          <w:szCs w:val="28"/>
          <w:rtl w:val="true"/>
          <w:lang w:bidi="ar-SA"/>
        </w:rPr>
        <w:t xml:space="preserve">وکانوا سُروراً ثُمَّ عادوا رَزِیَّةً لَقَد عَظُمَت تِلکَ الرَّزایا وجَلَّتِ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جَعفَرِ بنِ عَفّانَ الطّائِیِّ فی أهلِ البَیتِ علیهم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فَابکی ألفَ عامٍ وزیدی إن قَدَرتِ عَلَی المَزیدِ</w:t>
      </w:r>
    </w:p>
    <w:p>
      <w:pPr>
        <w:pStyle w:val="BookText"/>
        <w:rPr/>
      </w:pPr>
      <w:r>
        <w:rPr>
          <w:rFonts w:ascii="Amiri" w:hAnsi="Amiri" w:eastAsia="Amiri" w:cs="Amiri"/>
          <w:color w:val="111111"/>
          <w:sz w:val="28"/>
          <w:sz w:val="28"/>
          <w:szCs w:val="28"/>
          <w:rtl w:val="true"/>
          <w:lang w:bidi="ar-SA"/>
        </w:rPr>
        <w:t>إذا ذُکِرَ الحُسَینُ فَلا تَمَلّی وجودِی الدَّهرَ بِالعَبَراتِ جودی</w:t>
      </w:r>
    </w:p>
    <w:p>
      <w:pPr>
        <w:pStyle w:val="BookText"/>
        <w:rPr/>
      </w:pPr>
      <w:r>
        <w:rPr>
          <w:rFonts w:ascii="Amiri" w:hAnsi="Amiri" w:eastAsia="Amiri" w:cs="Amiri"/>
          <w:color w:val="111111"/>
          <w:sz w:val="28"/>
          <w:sz w:val="28"/>
          <w:szCs w:val="28"/>
          <w:rtl w:val="true"/>
          <w:lang w:bidi="ar-SA"/>
        </w:rPr>
        <w:t>فَقَد بَکَتِ الحَمائِمُ مِن شَجاها بَکَت لِأَلیفِها الفَردِ الوَحیدِ</w:t>
      </w:r>
    </w:p>
    <w:p>
      <w:pPr>
        <w:pStyle w:val="BookText"/>
        <w:rPr/>
      </w:pPr>
      <w:r>
        <w:rPr>
          <w:rFonts w:ascii="Amiri" w:hAnsi="Amiri" w:eastAsia="Amiri" w:cs="Amiri"/>
          <w:color w:val="111111"/>
          <w:sz w:val="28"/>
          <w:sz w:val="28"/>
          <w:szCs w:val="28"/>
          <w:rtl w:val="true"/>
          <w:lang w:bidi="ar-SA"/>
        </w:rPr>
        <w:t>بَکَینَ وما دَرَینَ وأَنتَ تَدری فَکَیفَ تَهُمُّ عَینُکَ بِالجُمودِ</w:t>
      </w:r>
    </w:p>
    <w:p>
      <w:pPr>
        <w:pStyle w:val="BookText"/>
        <w:rPr/>
      </w:pPr>
      <w:r>
        <w:rPr>
          <w:rFonts w:ascii="Amiri" w:hAnsi="Amiri" w:eastAsia="Amiri" w:cs="Amiri"/>
          <w:color w:val="111111"/>
          <w:sz w:val="28"/>
          <w:sz w:val="28"/>
          <w:szCs w:val="28"/>
          <w:rtl w:val="true"/>
          <w:lang w:bidi="ar-SA"/>
        </w:rPr>
        <w:t xml:space="preserve">أتَنسی سِبطَ أحمَدَ حینَ یُمسی ویُصبِحُ بَینَ أطباقِ الصَّعیدِ </w:t>
      </w:r>
      <w:r>
        <w:rPr>
          <w:rFonts w:eastAsia="Amiri" w:cs="Amiri" w:ascii="Amiri" w:hAnsi="Amiri"/>
          <w:color w:val="111111"/>
          <w:sz w:val="28"/>
          <w:szCs w:val="28"/>
          <w:lang w:bidi="ar-SA"/>
        </w:rPr>
        <w:t>2</w:t>
      </w:r>
    </w:p>
    <w:p>
      <w:pPr>
        <w:pStyle w:val="Heading4"/>
        <w:numPr>
          <w:ilvl w:val="3"/>
          <w:numId w:val="1"/>
        </w:numPr>
        <w:rPr/>
      </w:pPr>
      <w:bookmarkStart w:id="809" w:name="__RefHeading___Toc5890777_3381743652"/>
      <w:bookmarkStart w:id="810" w:name="_Toc298"/>
      <w:bookmarkEnd w:id="809"/>
      <w:r>
        <w:rPr/>
        <w:t>2/2</w:t>
      </w:r>
      <w:r>
        <w:rPr>
          <w:rtl w:val="true"/>
        </w:rPr>
        <w:t xml:space="preserve"> </w:t>
      </w:r>
      <w:r>
        <w:rPr>
          <w:rtl w:val="true"/>
        </w:rPr>
        <w:t>السَّیِّدُ الحِمیَرِیُّ‌</w:t>
      </w:r>
      <w:bookmarkEnd w:id="81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علیّ بن إسماعیل التمیمی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جَعفَرِ بنِ مُحَمَّدٍ علیه السّلام، </w:t>
      </w:r>
    </w:p>
    <w:p>
      <w:pPr>
        <w:pStyle w:val="BookText"/>
        <w:rPr/>
      </w:pPr>
      <w:r>
        <w:rPr>
          <w:rFonts w:ascii="Amiri" w:hAnsi="Amiri" w:eastAsia="Amiri" w:cs="Amiri"/>
          <w:color w:val="111111"/>
          <w:sz w:val="28"/>
          <w:sz w:val="28"/>
          <w:szCs w:val="28"/>
          <w:rtl w:val="true"/>
          <w:lang w:bidi="ar-SA"/>
        </w:rPr>
        <w:t>إذِ استَأذَنَ آذِنَهُ السَّیِّدُ الحِمیَرِیُّ،فَأَمَرَهُ بِإِیصالِهِ،وأَقعَدَ حَرَمَهُ خَلفَ سِترٍ،ودَخَل فَسَلَّمَ وجَلَسَ،فَاستَنشَدَهُ،فَأَنشَدَ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فَقُل لِأَعظُمِهِ الزَّکِیَّه</w:t>
      </w:r>
    </w:p>
    <w:p>
      <w:pPr>
        <w:pStyle w:val="BookText"/>
        <w:rPr/>
      </w:pPr>
      <w:r>
        <w:rPr>
          <w:rFonts w:ascii="Amiri" w:hAnsi="Amiri" w:eastAsia="Amiri" w:cs="Amiri"/>
          <w:color w:val="111111"/>
          <w:sz w:val="28"/>
          <w:sz w:val="28"/>
          <w:szCs w:val="28"/>
          <w:rtl w:val="true"/>
          <w:lang w:bidi="ar-SA"/>
        </w:rPr>
        <w:t>یا أَعظُماً لا زِلتِ مِن وَطفاءَ ساکِبَةٍ رَوِیَّه</w:t>
      </w:r>
    </w:p>
    <w:p>
      <w:pPr>
        <w:pStyle w:val="BookText"/>
        <w:rPr/>
      </w:pPr>
      <w:r>
        <w:rPr>
          <w:rFonts w:ascii="Amiri" w:hAnsi="Amiri" w:eastAsia="Amiri" w:cs="Amiri"/>
          <w:color w:val="111111"/>
          <w:sz w:val="28"/>
          <w:sz w:val="28"/>
          <w:szCs w:val="28"/>
          <w:rtl w:val="true"/>
          <w:lang w:bidi="ar-SA"/>
        </w:rPr>
        <w:t>وإذا مَرَرتَ بِقَبرِهِ فَأَطِل بِهِ وَقفَ المَطِیَّه</w:t>
      </w:r>
    </w:p>
    <w:p>
      <w:pPr>
        <w:pStyle w:val="BookText"/>
        <w:rPr/>
      </w:pPr>
      <w:r>
        <w:rPr>
          <w:rFonts w:ascii="Amiri" w:hAnsi="Amiri" w:eastAsia="Amiri" w:cs="Amiri"/>
          <w:color w:val="111111"/>
          <w:sz w:val="28"/>
          <w:sz w:val="28"/>
          <w:szCs w:val="28"/>
          <w:rtl w:val="true"/>
          <w:lang w:bidi="ar-SA"/>
        </w:rPr>
        <w:t>وَابکِ المُطَهَّرَ لِلمُطَهَّرِ وَالمُطَهَّرَةِ النَّقِیّه</w:t>
      </w:r>
    </w:p>
    <w:p>
      <w:pPr>
        <w:pStyle w:val="BookText"/>
        <w:rPr/>
      </w:pPr>
      <w:r>
        <w:rPr>
          <w:rFonts w:ascii="Amiri" w:hAnsi="Amiri" w:eastAsia="Amiri" w:cs="Amiri"/>
          <w:color w:val="111111"/>
          <w:sz w:val="28"/>
          <w:sz w:val="28"/>
          <w:szCs w:val="28"/>
          <w:rtl w:val="true"/>
          <w:lang w:bidi="ar-SA"/>
        </w:rPr>
        <w:t xml:space="preserve">کَبُکاءِ مُعوِلَةٍ أتَت یَوماً لِواحِدِهَا المَنِیَّه </w:t>
      </w:r>
      <w:r>
        <w:rPr>
          <w:rStyle w:val="FootnoteAnchor"/>
          <w:rtl w:val="true"/>
        </w:rPr>
        <w:footnoteReference w:id="9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المحسنین المجیدین یرثی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رِثاءِ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 و قُل لِأَعظُمِهِ الزَّکِیَّه</w:t>
      </w:r>
    </w:p>
    <w:p>
      <w:pPr>
        <w:pStyle w:val="BookText"/>
        <w:rPr/>
      </w:pPr>
      <w:r>
        <w:rPr>
          <w:rFonts w:ascii="Amiri" w:hAnsi="Amiri" w:eastAsia="Amiri" w:cs="Amiri"/>
          <w:color w:val="111111"/>
          <w:sz w:val="28"/>
          <w:sz w:val="28"/>
          <w:szCs w:val="28"/>
          <w:rtl w:val="true"/>
          <w:lang w:bidi="ar-SA"/>
        </w:rPr>
        <w:t>یا أعظُماً لا زِلتِ مِن وَطفاءَ ساکِبَةٍ رَوِیَّه</w:t>
      </w:r>
    </w:p>
    <w:p>
      <w:pPr>
        <w:pStyle w:val="BookText"/>
        <w:rPr/>
      </w:pPr>
      <w:r>
        <w:rPr>
          <w:rFonts w:ascii="Amiri" w:hAnsi="Amiri" w:eastAsia="Amiri" w:cs="Amiri"/>
          <w:color w:val="111111"/>
          <w:sz w:val="28"/>
          <w:sz w:val="28"/>
          <w:szCs w:val="28"/>
          <w:rtl w:val="true"/>
          <w:lang w:bidi="ar-SA"/>
        </w:rPr>
        <w:t>ما لَذَّ عَیشٌ بَعدَ رَضِّکِ بِالجِیادِ الأعوَجِیَّه</w:t>
      </w:r>
    </w:p>
    <w:p>
      <w:pPr>
        <w:pStyle w:val="BookText"/>
        <w:rPr/>
      </w:pPr>
      <w:r>
        <w:rPr>
          <w:rFonts w:ascii="Amiri" w:hAnsi="Amiri" w:eastAsia="Amiri" w:cs="Amiri"/>
          <w:color w:val="111111"/>
          <w:sz w:val="28"/>
          <w:sz w:val="28"/>
          <w:szCs w:val="28"/>
          <w:rtl w:val="true"/>
          <w:lang w:bidi="ar-SA"/>
        </w:rPr>
        <w:t>قَبرٌ تَضَمَّنَ طَیِّباً آباؤُهُ خَیرُ البَرِیَّه</w:t>
      </w:r>
    </w:p>
    <w:p>
      <w:pPr>
        <w:pStyle w:val="BookText"/>
        <w:rPr/>
      </w:pPr>
      <w:r>
        <w:rPr>
          <w:rFonts w:ascii="Amiri" w:hAnsi="Amiri" w:eastAsia="Amiri" w:cs="Amiri"/>
          <w:color w:val="111111"/>
          <w:sz w:val="28"/>
          <w:sz w:val="28"/>
          <w:szCs w:val="28"/>
          <w:rtl w:val="true"/>
          <w:lang w:bidi="ar-SA"/>
        </w:rPr>
        <w:t>آباؤُهُ أهلُ الرِّیاسَةِ وَ الخِلافَةِ وَالوَصِیَّه</w:t>
      </w:r>
    </w:p>
    <w:p>
      <w:pPr>
        <w:pStyle w:val="BookText"/>
        <w:rPr/>
      </w:pPr>
      <w:r>
        <w:rPr>
          <w:rFonts w:ascii="Amiri" w:hAnsi="Amiri" w:eastAsia="Amiri" w:cs="Amiri"/>
          <w:color w:val="111111"/>
          <w:sz w:val="28"/>
          <w:sz w:val="28"/>
          <w:szCs w:val="28"/>
          <w:rtl w:val="true"/>
          <w:lang w:bidi="ar-SA"/>
        </w:rPr>
        <w:t>وَالخَیرِ وَالشِّیَمِ المُهَذَّ بَةِ المُطَیَّبَةِ الرَّضِیَّه</w:t>
      </w:r>
    </w:p>
    <w:p>
      <w:pPr>
        <w:pStyle w:val="BookText"/>
        <w:rPr/>
      </w:pPr>
      <w:r>
        <w:rPr>
          <w:rFonts w:ascii="Amiri" w:hAnsi="Amiri" w:eastAsia="Amiri" w:cs="Amiri"/>
          <w:color w:val="111111"/>
          <w:sz w:val="28"/>
          <w:sz w:val="28"/>
          <w:szCs w:val="28"/>
          <w:rtl w:val="true"/>
          <w:lang w:bidi="ar-SA"/>
        </w:rPr>
        <w:t>فَإِذا مَرَرتَ بِقَبرِهِ فَأَطِل بِهِ وَقفَ المَطِیَّه</w:t>
      </w:r>
    </w:p>
    <w:p>
      <w:pPr>
        <w:pStyle w:val="BookText"/>
        <w:rPr/>
      </w:pPr>
      <w:r>
        <w:rPr>
          <w:rFonts w:ascii="Amiri" w:hAnsi="Amiri" w:eastAsia="Amiri" w:cs="Amiri"/>
          <w:color w:val="111111"/>
          <w:sz w:val="28"/>
          <w:sz w:val="28"/>
          <w:szCs w:val="28"/>
          <w:rtl w:val="true"/>
          <w:lang w:bidi="ar-SA"/>
        </w:rPr>
        <w:t>وَابکِ المُطَهَّرَ لِلمُطَهَّرِ وَ المُطَهَّرَةِ الزَّکِیَّه</w:t>
      </w:r>
    </w:p>
    <w:p>
      <w:pPr>
        <w:pStyle w:val="BookText"/>
        <w:rPr/>
      </w:pPr>
      <w:r>
        <w:rPr>
          <w:rFonts w:ascii="Amiri" w:hAnsi="Amiri" w:eastAsia="Amiri" w:cs="Amiri"/>
          <w:color w:val="111111"/>
          <w:sz w:val="28"/>
          <w:sz w:val="28"/>
          <w:szCs w:val="28"/>
          <w:rtl w:val="true"/>
          <w:lang w:bidi="ar-SA"/>
        </w:rPr>
        <w:t>کَبُکاءِ مُعوِلَةٍ غَدَت یَوماً بِواحِدِهَا المَنِیَّه</w:t>
      </w:r>
    </w:p>
    <w:p>
      <w:pPr>
        <w:pStyle w:val="BookText"/>
        <w:rPr/>
      </w:pPr>
      <w:r>
        <w:rPr>
          <w:rFonts w:ascii="Amiri" w:hAnsi="Amiri" w:eastAsia="Amiri" w:cs="Amiri"/>
          <w:color w:val="111111"/>
          <w:sz w:val="28"/>
          <w:sz w:val="28"/>
          <w:szCs w:val="28"/>
          <w:rtl w:val="true"/>
          <w:lang w:bidi="ar-SA"/>
        </w:rPr>
        <w:t>وَالعَن صَدی عُمَرَ بنَ سَعدٍ وَ المُلَمَّعَ بِالنَّقِیَّه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بنَ جَوشَنٍ الَّذی طاحَت بِهِ نَفسٌ شَقِیَّه </w:t>
      </w:r>
      <w:bookmarkStart w:id="811" w:name="pg14245_128717"/>
    </w:p>
    <w:p>
      <w:pPr>
        <w:pStyle w:val="BookText"/>
        <w:rPr/>
      </w:pPr>
      <w:bookmarkEnd w:id="811"/>
      <w:r>
        <w:rPr>
          <w:rFonts w:ascii="Amiri" w:hAnsi="Amiri" w:eastAsia="Amiri" w:cs="Amiri"/>
          <w:color w:val="111111"/>
          <w:sz w:val="28"/>
          <w:sz w:val="28"/>
          <w:szCs w:val="28"/>
          <w:rtl w:val="true"/>
          <w:lang w:bidi="ar-SA"/>
        </w:rPr>
        <w:t>جَعَلُوا ابنَ بِنتِ نَبِیِّهِم غَرَضاً کَما تُرمَی الدَّرِیَّه</w:t>
      </w:r>
    </w:p>
    <w:p>
      <w:pPr>
        <w:pStyle w:val="BookText"/>
        <w:rPr/>
      </w:pPr>
      <w:r>
        <w:rPr>
          <w:rFonts w:ascii="Amiri" w:hAnsi="Amiri" w:eastAsia="Amiri" w:cs="Amiri"/>
          <w:color w:val="111111"/>
          <w:sz w:val="28"/>
          <w:sz w:val="28"/>
          <w:szCs w:val="28"/>
          <w:rtl w:val="true"/>
          <w:lang w:bidi="ar-SA"/>
        </w:rPr>
        <w:t>لَم یَدعُهُم لِقِتالِهِ إلّا الجُعالَةُ وَالعَطِیَّه</w:t>
      </w:r>
    </w:p>
    <w:p>
      <w:pPr>
        <w:pStyle w:val="BookText"/>
        <w:rPr/>
      </w:pPr>
      <w:r>
        <w:rPr>
          <w:rFonts w:ascii="Amiri" w:hAnsi="Amiri" w:eastAsia="Amiri" w:cs="Amiri"/>
          <w:color w:val="111111"/>
          <w:sz w:val="28"/>
          <w:sz w:val="28"/>
          <w:szCs w:val="28"/>
          <w:rtl w:val="true"/>
          <w:lang w:bidi="ar-SA"/>
        </w:rPr>
        <w:t>لَمّا دَعَوهُ لِکَی تَحَ کَّمَ فیهِ أولادُ البَغِیَّه</w:t>
      </w:r>
    </w:p>
    <w:p>
      <w:pPr>
        <w:pStyle w:val="BookText"/>
        <w:rPr/>
      </w:pPr>
      <w:r>
        <w:rPr>
          <w:rFonts w:ascii="Amiri" w:hAnsi="Amiri" w:eastAsia="Amiri" w:cs="Amiri"/>
          <w:color w:val="111111"/>
          <w:sz w:val="28"/>
          <w:sz w:val="28"/>
          <w:szCs w:val="28"/>
          <w:rtl w:val="true"/>
          <w:lang w:bidi="ar-SA"/>
        </w:rPr>
        <w:t>أولادُ أخبَثِ مَن مَشی مَرَحاً وأَخبَثِهِم سَجِیَّه</w:t>
      </w:r>
    </w:p>
    <w:p>
      <w:pPr>
        <w:pStyle w:val="BookText"/>
        <w:rPr/>
      </w:pPr>
      <w:r>
        <w:rPr>
          <w:rFonts w:ascii="Amiri" w:hAnsi="Amiri" w:eastAsia="Amiri" w:cs="Amiri"/>
          <w:color w:val="111111"/>
          <w:sz w:val="28"/>
          <w:sz w:val="28"/>
          <w:szCs w:val="28"/>
          <w:rtl w:val="true"/>
          <w:lang w:bidi="ar-SA"/>
        </w:rPr>
        <w:t>فَعَصاهُمُ وأَبَت لَهُ نَفسٌ مُعَزَّزَةٌ أبِیَّه</w:t>
      </w:r>
    </w:p>
    <w:p>
      <w:pPr>
        <w:pStyle w:val="BookText"/>
        <w:rPr/>
      </w:pPr>
      <w:r>
        <w:rPr>
          <w:rFonts w:ascii="Amiri" w:hAnsi="Amiri" w:eastAsia="Amiri" w:cs="Amiri"/>
          <w:color w:val="111111"/>
          <w:sz w:val="28"/>
          <w:sz w:val="28"/>
          <w:szCs w:val="28"/>
          <w:rtl w:val="true"/>
          <w:lang w:bidi="ar-SA"/>
        </w:rPr>
        <w:t xml:space="preserve">فَغَدَوا لَهُ بِالسّابِغاتِ عَلَیهِمُ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أدب الطفّ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وَالمَشرَفِیَّه</w:t>
      </w:r>
    </w:p>
    <w:p>
      <w:pPr>
        <w:pStyle w:val="BookText"/>
        <w:rPr/>
      </w:pPr>
      <w:r>
        <w:rPr>
          <w:rFonts w:ascii="Amiri" w:hAnsi="Amiri" w:eastAsia="Amiri" w:cs="Amiri"/>
          <w:color w:val="111111"/>
          <w:sz w:val="28"/>
          <w:sz w:val="28"/>
          <w:szCs w:val="28"/>
          <w:rtl w:val="true"/>
          <w:lang w:bidi="ar-SA"/>
        </w:rPr>
        <w:t xml:space="preserve">وَالبیضِ وَالیَلَبِ </w:t>
      </w:r>
      <w:r>
        <w:rPr>
          <w:rStyle w:val="FootnoteAnchor"/>
          <w:rtl w:val="true"/>
        </w:rPr>
        <w:footnoteReference w:id="996"/>
      </w:r>
      <w:r>
        <w:rPr>
          <w:rFonts w:ascii="Amiri" w:hAnsi="Amiri" w:eastAsia="Amiri" w:cs="Amiri"/>
          <w:color w:val="111111"/>
          <w:sz w:val="28"/>
          <w:sz w:val="28"/>
          <w:szCs w:val="28"/>
          <w:rtl w:val="true"/>
          <w:lang w:bidi="ar-SA"/>
        </w:rPr>
        <w:t>الیَما نی وَالطِّوالِ السَّمهَرِیَّه</w:t>
      </w:r>
    </w:p>
    <w:p>
      <w:pPr>
        <w:pStyle w:val="BookText"/>
        <w:rPr/>
      </w:pPr>
      <w:r>
        <w:rPr>
          <w:rFonts w:ascii="Amiri" w:hAnsi="Amiri" w:eastAsia="Amiri" w:cs="Amiri"/>
          <w:color w:val="111111"/>
          <w:sz w:val="28"/>
          <w:sz w:val="28"/>
          <w:szCs w:val="28"/>
          <w:rtl w:val="true"/>
          <w:lang w:bidi="ar-SA"/>
        </w:rPr>
        <w:t>وهُمُ الوفٌ وَهوَ فی سَبعینَ نَفسٍ هاشِمِیَّه</w:t>
      </w:r>
    </w:p>
    <w:p>
      <w:pPr>
        <w:pStyle w:val="BookText"/>
        <w:rPr/>
      </w:pPr>
      <w:r>
        <w:rPr>
          <w:rFonts w:ascii="Amiri" w:hAnsi="Amiri" w:eastAsia="Amiri" w:cs="Amiri"/>
          <w:color w:val="111111"/>
          <w:sz w:val="28"/>
          <w:sz w:val="28"/>
          <w:szCs w:val="28"/>
          <w:rtl w:val="true"/>
          <w:lang w:bidi="ar-SA"/>
        </w:rPr>
        <w:t>فَلَقَوهُ فی خَلَفٍ لِأَح مَدَ مُقبِلینَ مِنَ الثَّنِیَّه</w:t>
      </w:r>
    </w:p>
    <w:p>
      <w:pPr>
        <w:pStyle w:val="BookText"/>
        <w:rPr/>
      </w:pPr>
      <w:r>
        <w:rPr>
          <w:rFonts w:ascii="Amiri" w:hAnsi="Amiri" w:eastAsia="Amiri" w:cs="Amiri"/>
          <w:color w:val="111111"/>
          <w:sz w:val="28"/>
          <w:sz w:val="28"/>
          <w:szCs w:val="28"/>
          <w:rtl w:val="true"/>
          <w:lang w:bidi="ar-SA"/>
        </w:rPr>
        <w:t>مُستَیقِنینَ بِأَنَّهُم سیقوا لِأَسبابِ المَنِیَّه</w:t>
      </w:r>
    </w:p>
    <w:p>
      <w:pPr>
        <w:pStyle w:val="BookText"/>
        <w:rPr/>
      </w:pPr>
      <w:r>
        <w:rPr>
          <w:rFonts w:ascii="Amiri" w:hAnsi="Amiri" w:eastAsia="Amiri" w:cs="Amiri"/>
          <w:color w:val="111111"/>
          <w:sz w:val="28"/>
          <w:sz w:val="28"/>
          <w:szCs w:val="28"/>
          <w:rtl w:val="true"/>
          <w:lang w:bidi="ar-SA"/>
        </w:rPr>
        <w:t>یا عَینُ فَابکی ما حَییتُ عَلی ذَوِی الذِّمَمِ الوَفِیَّه</w:t>
      </w:r>
    </w:p>
    <w:p>
      <w:pPr>
        <w:pStyle w:val="BookText"/>
        <w:rPr/>
      </w:pPr>
      <w:r>
        <w:rPr>
          <w:rFonts w:ascii="Amiri" w:hAnsi="Amiri" w:eastAsia="Amiri" w:cs="Amiri"/>
          <w:color w:val="111111"/>
          <w:sz w:val="28"/>
          <w:sz w:val="28"/>
          <w:szCs w:val="28"/>
          <w:rtl w:val="true"/>
          <w:lang w:bidi="ar-SA"/>
        </w:rPr>
        <w:t xml:space="preserve">لا عُذر فی تَرکِ البُکا ءِ دَماً وأَنتِ بِهِ حَرِیَّه </w:t>
      </w:r>
      <w:r>
        <w:rPr>
          <w:rFonts w:eastAsia="Amiri" w:cs="Amiri" w:ascii="Amiri" w:hAnsi="Amiri"/>
          <w:color w:val="111111"/>
          <w:sz w:val="28"/>
          <w:szCs w:val="28"/>
          <w:lang w:bidi="ar-SA"/>
        </w:rPr>
        <w:t>3</w:t>
      </w:r>
    </w:p>
    <w:p>
      <w:pPr>
        <w:pStyle w:val="Heading4"/>
        <w:numPr>
          <w:ilvl w:val="3"/>
          <w:numId w:val="1"/>
        </w:numPr>
        <w:rPr/>
      </w:pPr>
      <w:bookmarkStart w:id="812" w:name="__RefHeading___Toc5890779_3381743652"/>
      <w:bookmarkStart w:id="813" w:name="_Toc299"/>
      <w:bookmarkEnd w:id="812"/>
      <w:r>
        <w:rPr/>
        <w:t>3/2</w:t>
      </w:r>
      <w:r>
        <w:rPr>
          <w:rtl w:val="true"/>
        </w:rPr>
        <w:t xml:space="preserve"> </w:t>
      </w:r>
      <w:r>
        <w:rPr>
          <w:rtl w:val="true"/>
        </w:rPr>
        <w:t>الفَضلُ بنُ عَبدِ الرَّحمنِ بنِ العَبّاسِ‌</w:t>
      </w:r>
      <w:bookmarkEnd w:id="813"/>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زَیدُ بنُ عَلِیٍّ علیه السّلام فی سَنَةِ اثنَتَینِ وعِشرینَ </w:t>
      </w:r>
      <w:bookmarkStart w:id="814" w:name="pg14245_128718"/>
    </w:p>
    <w:p>
      <w:pPr>
        <w:pStyle w:val="BookText"/>
        <w:rPr/>
      </w:pPr>
      <w:bookmarkEnd w:id="814"/>
      <w:r>
        <w:rPr>
          <w:rFonts w:ascii="Amiri" w:hAnsi="Amiri" w:eastAsia="Amiri" w:cs="Amiri"/>
          <w:color w:val="111111"/>
          <w:sz w:val="28"/>
          <w:sz w:val="28"/>
          <w:szCs w:val="28"/>
          <w:rtl w:val="true"/>
          <w:lang w:bidi="ar-SA"/>
        </w:rPr>
        <w:t>ومِئَةٍ فی خِلافَةِ هِشامِ بنِ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عَبدِ الرَّحمنِ مِن قَصیدَةٍ لَهُ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قَتلی مِنّا بَغَیتُم عَلَیهِم ثُمَّ قَتَّلتُموهُمُ ظالِمینا</w:t>
      </w:r>
    </w:p>
    <w:p>
      <w:pPr>
        <w:pStyle w:val="BookText"/>
        <w:rPr/>
      </w:pPr>
      <w:r>
        <w:rPr>
          <w:rFonts w:ascii="Amiri" w:hAnsi="Amiri" w:eastAsia="Amiri" w:cs="Amiri"/>
          <w:color w:val="111111"/>
          <w:sz w:val="28"/>
          <w:sz w:val="28"/>
          <w:szCs w:val="28"/>
          <w:rtl w:val="true"/>
          <w:lang w:bidi="ar-SA"/>
        </w:rPr>
        <w:t>أرجعوا هاشِماً ورُدّوا أبَا الیَق ظانَ وَابنَ البُدَیلِ فی آخَرینا</w:t>
      </w:r>
    </w:p>
    <w:p>
      <w:pPr>
        <w:pStyle w:val="BookText"/>
        <w:rPr/>
      </w:pPr>
      <w:r>
        <w:rPr>
          <w:rFonts w:ascii="Amiri" w:hAnsi="Amiri" w:eastAsia="Amiri" w:cs="Amiri"/>
          <w:color w:val="111111"/>
          <w:sz w:val="28"/>
          <w:sz w:val="28"/>
          <w:szCs w:val="28"/>
          <w:rtl w:val="true"/>
          <w:lang w:bidi="ar-SA"/>
        </w:rPr>
        <w:t>قُتِلوا بِالطُّفوفِ یَومَ حُسَینٍ مِن بَنی هاشِمٍ،ورُدّوا حُسَینا</w:t>
      </w:r>
    </w:p>
    <w:p>
      <w:pPr>
        <w:pStyle w:val="BookText"/>
        <w:rPr/>
      </w:pPr>
      <w:r>
        <w:rPr>
          <w:rFonts w:ascii="Amiri" w:hAnsi="Amiri" w:eastAsia="Amiri" w:cs="Amiri"/>
          <w:color w:val="111111"/>
          <w:sz w:val="28"/>
          <w:sz w:val="28"/>
          <w:szCs w:val="28"/>
          <w:rtl w:val="true"/>
          <w:lang w:bidi="ar-SA"/>
        </w:rPr>
        <w:t>أینَ عَمرٌو وأَینَ بِشرٌ وقَتلی مَعَهُم بِالعَراءِ ما یُدفَنونا</w:t>
      </w:r>
    </w:p>
    <w:p>
      <w:pPr>
        <w:pStyle w:val="BookText"/>
        <w:rPr/>
      </w:pPr>
      <w:r>
        <w:rPr>
          <w:rFonts w:ascii="Amiri" w:hAnsi="Amiri" w:eastAsia="Amiri" w:cs="Amiri"/>
          <w:color w:val="111111"/>
          <w:sz w:val="28"/>
          <w:sz w:val="28"/>
          <w:szCs w:val="28"/>
          <w:rtl w:val="true"/>
          <w:lang w:bidi="ar-SA"/>
        </w:rPr>
        <w:t>أرجِعوا عامِراً ورُدّوا زُهَیراً ثُمَّ عُثمانَ،فَارجِعوا عازِمینا</w:t>
      </w:r>
    </w:p>
    <w:p>
      <w:pPr>
        <w:pStyle w:val="BookText"/>
        <w:rPr/>
      </w:pPr>
      <w:r>
        <w:rPr>
          <w:rFonts w:ascii="Amiri" w:hAnsi="Amiri" w:eastAsia="Amiri" w:cs="Amiri"/>
          <w:color w:val="111111"/>
          <w:sz w:val="28"/>
          <w:sz w:val="28"/>
          <w:szCs w:val="28"/>
          <w:rtl w:val="true"/>
          <w:lang w:bidi="ar-SA"/>
        </w:rPr>
        <w:t>وَارجِعوا الحُرَّ وَابنَ قَینٍ وقَوماً قُتِلوا حینَ جاوَزوا صِفّینا</w:t>
      </w:r>
    </w:p>
    <w:p>
      <w:pPr>
        <w:pStyle w:val="BookText"/>
        <w:rPr/>
      </w:pPr>
      <w:r>
        <w:rPr>
          <w:rFonts w:ascii="Amiri" w:hAnsi="Amiri" w:eastAsia="Amiri" w:cs="Amiri"/>
          <w:color w:val="111111"/>
          <w:sz w:val="28"/>
          <w:sz w:val="28"/>
          <w:szCs w:val="28"/>
          <w:rtl w:val="true"/>
          <w:lang w:bidi="ar-SA"/>
        </w:rPr>
        <w:t xml:space="preserve">وَارجِعوا هانِئاً ورُدّوا إلَینا مُسلِماً وَالرُّواعَ فی آخَرینا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لَن تَرُدّوهُمُ إلَینا ولَسنا مِنکُمُ غَیرَ ذلِکُم قابِلینا </w:t>
      </w:r>
      <w:r>
        <w:rPr>
          <w:rStyle w:val="FootnoteAnchor"/>
          <w:rtl w:val="true"/>
        </w:rPr>
        <w:footnoteReference w:id="998"/>
      </w:r>
    </w:p>
    <w:p>
      <w:pPr>
        <w:pStyle w:val="Heading4"/>
        <w:numPr>
          <w:ilvl w:val="3"/>
          <w:numId w:val="1"/>
        </w:numPr>
        <w:rPr/>
      </w:pPr>
      <w:bookmarkStart w:id="815" w:name="__RefHeading___Toc5890781_3381743652"/>
      <w:bookmarkStart w:id="816" w:name="_Toc300"/>
      <w:bookmarkEnd w:id="815"/>
      <w:r>
        <w:rPr/>
        <w:t>4/2</w:t>
      </w:r>
      <w:r>
        <w:rPr>
          <w:rtl w:val="true"/>
        </w:rPr>
        <w:t xml:space="preserve"> </w:t>
      </w:r>
      <w:r>
        <w:rPr>
          <w:rtl w:val="true"/>
        </w:rPr>
        <w:t>الکمَیت</w:t>
      </w:r>
      <w:bookmarkEnd w:id="8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الکمیت بن أبی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جَعفَرٍ مُحَمَّدِ بنِ عَلِیٍّ </w:t>
      </w:r>
    </w:p>
    <w:p>
      <w:pPr>
        <w:pStyle w:val="BookText"/>
        <w:rPr/>
      </w:pPr>
      <w:r>
        <w:rPr>
          <w:rFonts w:ascii="Amiri" w:hAnsi="Amiri" w:eastAsia="Amiri" w:cs="Amiri"/>
          <w:color w:val="111111"/>
          <w:sz w:val="28"/>
          <w:sz w:val="28"/>
          <w:szCs w:val="28"/>
          <w:rtl w:val="true"/>
          <w:lang w:bidi="ar-SA"/>
        </w:rPr>
        <w:t>الباقِرِ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قُلتُ فیکُم أبیاتاً،أفَتَأذَنُ لی فی إنشادِها؟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أیَّامُ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فیکُم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أضحَکَنِی الدَّهرُ وأَبکانی وَالدَّهرُ ذو صَرفٍ وَأَلوانِ</w:t>
      </w:r>
    </w:p>
    <w:p>
      <w:pPr>
        <w:pStyle w:val="BookText"/>
        <w:rPr/>
      </w:pPr>
      <w:r>
        <w:rPr>
          <w:rFonts w:ascii="Amiri" w:hAnsi="Amiri" w:eastAsia="Amiri" w:cs="Amiri"/>
          <w:color w:val="111111"/>
          <w:sz w:val="28"/>
          <w:sz w:val="28"/>
          <w:szCs w:val="28"/>
          <w:rtl w:val="true"/>
          <w:lang w:bidi="ar-SA"/>
        </w:rPr>
        <w:t>لِتِسعَةٍ بِالطَّفِّ قَد غودِروا صاروا جَمیعاً رَهنَ أکفانِ</w:t>
      </w:r>
    </w:p>
    <w:p>
      <w:pPr>
        <w:pStyle w:val="BookText"/>
        <w:rPr/>
      </w:pPr>
      <w:r>
        <w:rPr>
          <w:rFonts w:ascii="Amiri" w:hAnsi="Amiri" w:eastAsia="Amiri" w:cs="Amiri"/>
          <w:color w:val="111111"/>
          <w:sz w:val="28"/>
          <w:sz w:val="28"/>
          <w:szCs w:val="28"/>
          <w:rtl w:val="true"/>
          <w:lang w:bidi="ar-SA"/>
        </w:rPr>
        <w:t>فَبَکی علیه السّلام وبَکی أبو عَبدِ اللّهِ علیه السّلام،وسَمِعتُ جارِیَةً تَبکی مِن وَراءِ الخِباءِ،فَلَمّا بَلَغتُ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لا یُتَجاری </w:t>
      </w:r>
      <w:r>
        <w:rPr>
          <w:rStyle w:val="FootnoteAnchor"/>
          <w:rtl w:val="true"/>
        </w:rPr>
        <w:footnoteReference w:id="1000"/>
      </w:r>
      <w:r>
        <w:rPr>
          <w:rFonts w:ascii="Amiri" w:hAnsi="Amiri" w:eastAsia="Amiri" w:cs="Amiri"/>
          <w:color w:val="111111"/>
          <w:sz w:val="28"/>
          <w:sz w:val="28"/>
          <w:szCs w:val="28"/>
          <w:rtl w:val="true"/>
          <w:lang w:bidi="ar-SA"/>
        </w:rPr>
        <w:t>بِهِم بَنو عَقیلٍ خَیرُ فِتیانِ</w:t>
      </w:r>
    </w:p>
    <w:p>
      <w:pPr>
        <w:pStyle w:val="BookText"/>
        <w:rPr/>
      </w:pPr>
      <w:r>
        <w:rPr>
          <w:rFonts w:ascii="Amiri" w:hAnsi="Amiri" w:eastAsia="Amiri" w:cs="Amiri"/>
          <w:color w:val="111111"/>
          <w:sz w:val="28"/>
          <w:sz w:val="28"/>
          <w:szCs w:val="28"/>
          <w:rtl w:val="true"/>
          <w:lang w:bidi="ar-SA"/>
        </w:rPr>
        <w:t>ثُمَّ عَلِیُّ الخَیرِ مَولاکُمُ ذِکرُهُمُ هَیَّجَ أحزانی</w:t>
      </w:r>
    </w:p>
    <w:p>
      <w:pPr>
        <w:pStyle w:val="BookText"/>
        <w:rPr/>
      </w:pPr>
      <w:r>
        <w:rPr>
          <w:rFonts w:ascii="Amiri" w:hAnsi="Amiri" w:eastAsia="Amiri" w:cs="Amiri"/>
          <w:color w:val="111111"/>
          <w:sz w:val="28"/>
          <w:sz w:val="28"/>
          <w:szCs w:val="28"/>
          <w:rtl w:val="true"/>
          <w:lang w:bidi="ar-SA"/>
        </w:rPr>
        <w:t>فَبَکی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ذَکَرَنا أو ذُکِرنا عِندَهُ فَخَرَجَ مِن عَینَیهِ ماءٌ ولَو قَدرُ مِثلِ جَناحِ البَعوضَةِ،إلّابَنَی اللّهُ لَهُ بَیتاً فِی الجَنَّةِ،وجَعَلَ ذلِکَ حِجاباً بَینَهُ وبَینَ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مَسروراً بِما مَسَّکُم أو شامِتاً یَوماً مِنَ الآنِ</w:t>
      </w:r>
    </w:p>
    <w:p>
      <w:pPr>
        <w:pStyle w:val="BookText"/>
        <w:rPr/>
      </w:pPr>
      <w:r>
        <w:rPr>
          <w:rFonts w:ascii="Amiri" w:hAnsi="Amiri" w:eastAsia="Amiri" w:cs="Amiri"/>
          <w:color w:val="111111"/>
          <w:sz w:val="28"/>
          <w:sz w:val="28"/>
          <w:szCs w:val="28"/>
          <w:rtl w:val="true"/>
          <w:lang w:bidi="ar-SA"/>
        </w:rPr>
        <w:t>فَقَد ذَلَلتُم بَعدَ عِزٍّ فَما أدفَعُ ضَیماً حینَ یَغشانی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بِیَدی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لِلکُمَیتِ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الکُمَیتُ رَحِمَهُ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أکبَرِ الأحداثِ کانَت مُصیبَةً عَلَینا قَتیلُ الأَدعِیاءِ المُلَحَّبُ</w:t>
      </w:r>
    </w:p>
    <w:p>
      <w:pPr>
        <w:pStyle w:val="BookText"/>
        <w:rPr/>
      </w:pPr>
      <w:r>
        <w:rPr>
          <w:rFonts w:ascii="Amiri" w:hAnsi="Amiri" w:eastAsia="Amiri" w:cs="Amiri"/>
          <w:color w:val="111111"/>
          <w:sz w:val="28"/>
          <w:sz w:val="28"/>
          <w:szCs w:val="28"/>
          <w:rtl w:val="true"/>
          <w:lang w:bidi="ar-SA"/>
        </w:rPr>
        <w:t xml:space="preserve">قَتیلٌ بِجَنبِ الطَّفِّ مِن آلِ هاشِمٍ فَیا لَکَ لَحماً لَیسَ عَنهُ مُذَبَّبُ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الدَّفعُ والمنع،وذبذبَ الرجلُ،إذا منع الجوار والأهل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ومُنَعفِرُ الخَدَّینِ مِن آلِ هاشِمٍ ألا حَبَّذا ذاکَ الجَبینُ المُتَرَّبُ </w:t>
      </w:r>
      <w:r>
        <w:rPr>
          <w:rStyle w:val="FootnoteAnchor"/>
          <w:rtl w:val="true"/>
        </w:rPr>
        <w:footnoteReference w:id="1003"/>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لَم أقضِهِ أنَّ خَیلَهُم لِأَجوافِها تَحتَ العَجاجَةِ أزمُلُ</w:t>
      </w:r>
    </w:p>
    <w:p>
      <w:pPr>
        <w:pStyle w:val="BookText"/>
        <w:rPr/>
      </w:pPr>
      <w:r>
        <w:rPr>
          <w:rFonts w:ascii="Amiri" w:hAnsi="Amiri" w:eastAsia="Amiri" w:cs="Amiri"/>
          <w:color w:val="111111"/>
          <w:sz w:val="28"/>
          <w:sz w:val="28"/>
          <w:szCs w:val="28"/>
          <w:rtl w:val="true"/>
          <w:lang w:bidi="ar-SA"/>
        </w:rPr>
        <w:t xml:space="preserve">یُحَلِّئنَ عَن ماءِ الفُراتِ وظِلِّهِ حُسَیناً </w:t>
      </w:r>
      <w:r>
        <w:rPr>
          <w:rStyle w:val="FootnoteAnchor"/>
          <w:rtl w:val="true"/>
        </w:rPr>
        <w:footnoteReference w:id="1004"/>
      </w:r>
      <w:r>
        <w:rPr>
          <w:rFonts w:ascii="Amiri" w:hAnsi="Amiri" w:eastAsia="Amiri" w:cs="Amiri"/>
          <w:color w:val="111111"/>
          <w:sz w:val="28"/>
          <w:sz w:val="28"/>
          <w:szCs w:val="28"/>
          <w:rtl w:val="true"/>
          <w:lang w:bidi="ar-SA"/>
        </w:rPr>
        <w:t>ولَم یُشهَر عَلَیهِنَّ مُنصَلُ</w:t>
      </w:r>
    </w:p>
    <w:p>
      <w:pPr>
        <w:pStyle w:val="BookText"/>
        <w:rPr/>
      </w:pPr>
      <w:r>
        <w:rPr>
          <w:rFonts w:ascii="Amiri" w:hAnsi="Amiri" w:eastAsia="Amiri" w:cs="Amiri"/>
          <w:color w:val="111111"/>
          <w:sz w:val="28"/>
          <w:sz w:val="28"/>
          <w:szCs w:val="28"/>
          <w:rtl w:val="true"/>
          <w:lang w:bidi="ar-SA"/>
        </w:rPr>
        <w:t>کَأَنَّ حُسَیناً وَالبَهالیلُ حَولَهُ لِأَسیافِهِم ما یَختَلِی المُتَبَقِّلُ</w:t>
      </w:r>
    </w:p>
    <w:p>
      <w:pPr>
        <w:pStyle w:val="BookText"/>
        <w:rPr/>
      </w:pPr>
      <w:r>
        <w:rPr>
          <w:rFonts w:ascii="Amiri" w:hAnsi="Amiri" w:eastAsia="Amiri" w:cs="Amiri"/>
          <w:color w:val="111111"/>
          <w:sz w:val="28"/>
          <w:sz w:val="28"/>
          <w:szCs w:val="28"/>
          <w:rtl w:val="true"/>
          <w:lang w:bidi="ar-SA"/>
        </w:rPr>
        <w:t>یَخُضنَ بِهِ مِن آلِ أحمَدَ فِی الوَغی دَماً ظَلَّ مِنهُم کَالبَهیمِ المُحَجَّلُ</w:t>
      </w:r>
    </w:p>
    <w:p>
      <w:pPr>
        <w:pStyle w:val="BookText"/>
        <w:rPr/>
      </w:pPr>
      <w:r>
        <w:rPr>
          <w:rFonts w:ascii="Amiri" w:hAnsi="Amiri" w:eastAsia="Amiri" w:cs="Amiri"/>
          <w:color w:val="111111"/>
          <w:sz w:val="28"/>
          <w:sz w:val="28"/>
          <w:szCs w:val="28"/>
          <w:rtl w:val="true"/>
          <w:lang w:bidi="ar-SA"/>
        </w:rPr>
        <w:t>وغابَ نَبِیُّ اللّهِ عَنهُم وفَقدُهُ عَلَی النَّاسِ رُزءٌ ما هُناکَ مُجَلَّلُ</w:t>
      </w:r>
    </w:p>
    <w:p>
      <w:pPr>
        <w:pStyle w:val="BookText"/>
        <w:rPr/>
      </w:pPr>
      <w:r>
        <w:rPr>
          <w:rFonts w:ascii="Amiri" w:hAnsi="Amiri" w:eastAsia="Amiri" w:cs="Amiri"/>
          <w:color w:val="111111"/>
          <w:sz w:val="28"/>
          <w:sz w:val="28"/>
          <w:szCs w:val="28"/>
          <w:rtl w:val="true"/>
          <w:lang w:bidi="ar-SA"/>
        </w:rPr>
        <w:t>فَلَم أرَ مَخذولاً أجَلَّ مُصیبَةً وأَوجَبَ مِنهُ نُصرَةً حینَ یُخذَلُ</w:t>
      </w:r>
    </w:p>
    <w:p>
      <w:pPr>
        <w:pStyle w:val="BookText"/>
        <w:rPr/>
      </w:pPr>
      <w:r>
        <w:rPr>
          <w:rFonts w:ascii="Amiri" w:hAnsi="Amiri" w:eastAsia="Amiri" w:cs="Amiri"/>
          <w:color w:val="111111"/>
          <w:sz w:val="28"/>
          <w:sz w:val="28"/>
          <w:szCs w:val="28"/>
          <w:rtl w:val="true"/>
          <w:lang w:bidi="ar-SA"/>
        </w:rPr>
        <w:t>یُصیبُ بِهِ الرّامونَ عَن قَوسِ غَیرِهِم فَیا آخِراً أسدی لَهُ الغَیُّ أوَّلُ</w:t>
      </w:r>
    </w:p>
    <w:p>
      <w:pPr>
        <w:pStyle w:val="BookText"/>
        <w:rPr/>
      </w:pPr>
      <w:r>
        <w:rPr>
          <w:rFonts w:ascii="Amiri" w:hAnsi="Amiri" w:eastAsia="Amiri" w:cs="Amiri"/>
          <w:color w:val="111111"/>
          <w:sz w:val="28"/>
          <w:sz w:val="28"/>
          <w:szCs w:val="28"/>
          <w:rtl w:val="true"/>
          <w:lang w:bidi="ar-SA"/>
        </w:rPr>
        <w:t>تَهافَتَ ذِبّانُ المَطامِعِ حَولَهُ فَریقانِ شَتّی ذو سِلاحٍ وأَعزَلُ</w:t>
      </w:r>
    </w:p>
    <w:p>
      <w:pPr>
        <w:pStyle w:val="BookText"/>
        <w:rPr/>
      </w:pPr>
      <w:r>
        <w:rPr>
          <w:rFonts w:ascii="Amiri" w:hAnsi="Amiri" w:eastAsia="Amiri" w:cs="Amiri"/>
          <w:color w:val="111111"/>
          <w:sz w:val="28"/>
          <w:sz w:val="28"/>
          <w:szCs w:val="28"/>
          <w:rtl w:val="true"/>
          <w:lang w:bidi="ar-SA"/>
        </w:rPr>
        <w:t>إذا شَرَعَت فیهِ الأَسِنَّةُ کَبَّرَت غُواتُهُمُ مِن کُلِّ أوبٍ وهَلَّلوا</w:t>
      </w:r>
    </w:p>
    <w:p>
      <w:pPr>
        <w:pStyle w:val="BookText"/>
        <w:rPr/>
      </w:pPr>
      <w:r>
        <w:rPr>
          <w:rFonts w:ascii="Amiri" w:hAnsi="Amiri" w:eastAsia="Amiri" w:cs="Amiri"/>
          <w:color w:val="111111"/>
          <w:sz w:val="28"/>
          <w:sz w:val="28"/>
          <w:szCs w:val="28"/>
          <w:rtl w:val="true"/>
          <w:lang w:bidi="ar-SA"/>
        </w:rPr>
        <w:t>فَما ظَفِرَ المُجری إلَیهِم بِرَأسِهِ ولا عُذِلَ الباکی عَلَیهِ المُوَلوِلُ</w:t>
      </w:r>
    </w:p>
    <w:p>
      <w:pPr>
        <w:pStyle w:val="BookText"/>
        <w:rPr/>
      </w:pPr>
      <w:r>
        <w:rPr>
          <w:rFonts w:ascii="Amiri" w:hAnsi="Amiri" w:eastAsia="Amiri" w:cs="Amiri"/>
          <w:color w:val="111111"/>
          <w:sz w:val="28"/>
          <w:sz w:val="28"/>
          <w:szCs w:val="28"/>
          <w:rtl w:val="true"/>
          <w:lang w:bidi="ar-SA"/>
        </w:rPr>
        <w:t>فَلَم أرَ مَوتورینَ أهلَ بَصیرَةٍ وحَقٍّ لَهُم أیدٍ صِحاحٌ وأَرجُلُ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کَشیعَتِهِ وَالحَربُ قَد ثُفِیَت لَهُم أمامَهُمُ قِدرٌ تَجیشُ ومِرجَلُ </w:t>
      </w:r>
    </w:p>
    <w:p>
      <w:pPr>
        <w:pStyle w:val="BookText"/>
        <w:rPr/>
      </w:pPr>
      <w:r>
        <w:rPr>
          <w:rFonts w:ascii="Amiri" w:hAnsi="Amiri" w:eastAsia="Amiri" w:cs="Amiri"/>
          <w:color w:val="111111"/>
          <w:sz w:val="28"/>
          <w:sz w:val="28"/>
          <w:szCs w:val="28"/>
          <w:rtl w:val="true"/>
          <w:lang w:bidi="ar-SA"/>
        </w:rPr>
        <w:t>فَریقانِ هذا راکِبٌ فی عَداوَةٍ وباکٍ عَلی خِذلانِهِ الحَقَّ مُعوِلُ</w:t>
      </w:r>
    </w:p>
    <w:p>
      <w:pPr>
        <w:pStyle w:val="BookText"/>
        <w:rPr/>
      </w:pPr>
      <w:r>
        <w:rPr>
          <w:rFonts w:ascii="Amiri" w:hAnsi="Amiri" w:eastAsia="Amiri" w:cs="Amiri"/>
          <w:color w:val="111111"/>
          <w:sz w:val="28"/>
          <w:sz w:val="28"/>
          <w:szCs w:val="28"/>
          <w:rtl w:val="true"/>
          <w:lang w:bidi="ar-SA"/>
        </w:rPr>
        <w:t xml:space="preserve">فَما نَفَعَ المُستَأخِرینَ نَکیصُهُم ولا ضَرَّ أهلَ السّابِقاتِ التَعَجُّلُ </w:t>
      </w:r>
      <w:r>
        <w:rPr>
          <w:rStyle w:val="FootnoteAnchor"/>
          <w:rtl w:val="true"/>
        </w:rPr>
        <w:footnoteReference w:id="10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المختارة شرح القصائد الهاشمیات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ووَصِیُّ الوَصِیِّ ذِی الخِطَّةِ الفَصلِ ومُردِی الخُصومِ یَومَ الخِصامِ</w:t>
      </w:r>
    </w:p>
    <w:p>
      <w:pPr>
        <w:pStyle w:val="BookText"/>
        <w:rPr/>
      </w:pPr>
      <w:r>
        <w:rPr>
          <w:rFonts w:ascii="Amiri" w:hAnsi="Amiri" w:eastAsia="Amiri" w:cs="Amiri"/>
          <w:color w:val="111111"/>
          <w:sz w:val="28"/>
          <w:sz w:val="28"/>
          <w:szCs w:val="28"/>
          <w:rtl w:val="true"/>
          <w:lang w:bidi="ar-SA"/>
        </w:rPr>
        <w:t>وقَتیلٌ بِالطَّفِّ غودِرَ مِنهُ بَینَ غَوغاءِ امَّةٍ وطَغامِ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وتُطیلُ المُرَزَّآتُ المَقالیتُ </w:t>
      </w:r>
      <w:r>
        <w:rPr>
          <w:rStyle w:val="FootnoteAnchor"/>
          <w:rtl w:val="true"/>
        </w:rPr>
        <w:footnoteReference w:id="1006"/>
      </w:r>
      <w:r>
        <w:rPr>
          <w:rFonts w:ascii="Amiri" w:hAnsi="Amiri" w:eastAsia="Amiri" w:cs="Amiri"/>
          <w:color w:val="111111"/>
          <w:sz w:val="28"/>
          <w:sz w:val="28"/>
          <w:szCs w:val="28"/>
          <w:rtl w:val="true"/>
          <w:lang w:bidi="ar-SA"/>
        </w:rPr>
        <w:t>عَلَیهِ القُعودَ بَعدَ القِیامِ</w:t>
      </w:r>
    </w:p>
    <w:p>
      <w:pPr>
        <w:pStyle w:val="BookText"/>
        <w:rPr/>
      </w:pPr>
      <w:r>
        <w:rPr>
          <w:rFonts w:ascii="Amiri" w:hAnsi="Amiri" w:eastAsia="Amiri" w:cs="Amiri"/>
          <w:color w:val="111111"/>
          <w:sz w:val="28"/>
          <w:sz w:val="28"/>
          <w:szCs w:val="28"/>
          <w:rtl w:val="true"/>
          <w:lang w:bidi="ar-SA"/>
        </w:rPr>
        <w:t>یَتَعَرَّفنَ حُرَّ وَجهٍ عَلَیهِ عُقبَةُ السَّروِ ظاهِراً وَالوِسامِ</w:t>
      </w:r>
    </w:p>
    <w:p>
      <w:pPr>
        <w:pStyle w:val="BookText"/>
        <w:rPr/>
      </w:pPr>
      <w:r>
        <w:rPr>
          <w:rFonts w:ascii="Amiri" w:hAnsi="Amiri" w:eastAsia="Amiri" w:cs="Amiri"/>
          <w:color w:val="111111"/>
          <w:sz w:val="28"/>
          <w:sz w:val="28"/>
          <w:szCs w:val="28"/>
          <w:rtl w:val="true"/>
          <w:lang w:bidi="ar-SA"/>
        </w:rPr>
        <w:t>قُتِلَ الأَدعِیاءُ إذ قَتَلوهُ أکرَمُ الشارِبینَ صَوبَ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إنَّ ذِکرَهُمُ الحُلوَ بِفِیَّ الشِّفاءُ لِلأَسقامِ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ابالی ولَن ابالِیَ فیهِم أبَداً رَغمَ ساخِطینَ رِغامِ</w:t>
      </w:r>
    </w:p>
    <w:p>
      <w:pPr>
        <w:pStyle w:val="BookText"/>
        <w:rPr/>
      </w:pPr>
      <w:r>
        <w:rPr>
          <w:rFonts w:ascii="Amiri" w:hAnsi="Amiri" w:eastAsia="Amiri" w:cs="Amiri"/>
          <w:color w:val="111111"/>
          <w:sz w:val="28"/>
          <w:sz w:val="28"/>
          <w:szCs w:val="28"/>
          <w:rtl w:val="true"/>
          <w:lang w:bidi="ar-SA"/>
        </w:rPr>
        <w:t>فَهُمُ شیعَتی وقِسمی مِنَ الاُمَّةِ حَسبی مِن سائِرِ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وَلِهَت نَفسِیَ الطَّروبُ إلَیهِم وَلَهاً حالَ دونَ طَعمِ الطَّعامِ </w:t>
      </w:r>
      <w:r>
        <w:rPr>
          <w:rStyle w:val="FootnoteAnchor"/>
          <w:rtl w:val="true"/>
        </w:rPr>
        <w:footnoteReference w:id="1007"/>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الکُمَیتُ بنُ زَیدٍ الأَسَدِیُّ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حَبیبِ بنِ مُظاهِرٍ وأَنَسِ بنِ الحَرثِ الکاهِلِیِّ</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سِوی عُصبَةٍ فیهِم حَبیبٌ مُعَفَّرٌ قَضی نَحبَهُ وَالکاهِلِیُّ مُرَمَّلُ </w:t>
      </w:r>
      <w:r>
        <w:rPr>
          <w:rStyle w:val="FootnoteAnchor"/>
          <w:rtl w:val="true"/>
        </w:rPr>
        <w:footnoteReference w:id="1008"/>
      </w:r>
      <w:bookmarkStart w:id="817" w:name="pg14245_128722"/>
    </w:p>
    <w:p>
      <w:pPr>
        <w:pStyle w:val="BookText"/>
        <w:rPr/>
      </w:pPr>
      <w:bookmarkEnd w:id="817"/>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أبی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الحُسَینِ بنِ عَلِیٍّ علیه السّلام بِالطَّفِّ،وذکَرَهُ الکُمَیتُ فی قَصیدَتِهِ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أبُو الشَّعثاءِ أشعَثَ دامِیاً وإِنَّ أبا حِجرٍ قَتیلٌ مُزَمَّلُ </w:t>
      </w:r>
      <w:r>
        <w:rPr>
          <w:rStyle w:val="FootnoteAnchor"/>
          <w:rtl w:val="true"/>
        </w:rPr>
        <w:footnoteReference w:id="10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18" w:name="__RefHeading___Toc5890783_3381743652"/>
      <w:bookmarkStart w:id="819" w:name="_Toc301"/>
      <w:bookmarkEnd w:id="818"/>
      <w:r>
        <w:rPr/>
        <w:t>5/2</w:t>
      </w:r>
      <w:r>
        <w:rPr>
          <w:rtl w:val="true"/>
        </w:rPr>
        <w:t xml:space="preserve"> </w:t>
      </w:r>
      <w:r>
        <w:rPr>
          <w:rtl w:val="true"/>
        </w:rPr>
        <w:t>مَنصورُ بنُ سَلَمَةَ النَّمِرِیُّ‌</w:t>
      </w:r>
      <w:bookmarkEnd w:id="819"/>
    </w:p>
    <w:p>
      <w:pPr>
        <w:pStyle w:val="BookText"/>
        <w:rPr/>
      </w:pPr>
      <w:r>
        <w:rPr>
          <w:rStyle w:val="FootnoteAnchor"/>
        </w:rPr>
        <w:footnoteReference w:id="1010"/>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بنِ سَلَمَةَ بنِ الزِّبرِقانِ النَّمِرِیِّ مِن قَصیدَةٍ جَیِّدَةٍ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یَرثی بِها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یَشفیکَ دَمعُکَ مِن هُمولِ ویَبرُدُ ما بِقَلبِکَ مِن غَلیلِ</w:t>
      </w:r>
    </w:p>
    <w:p>
      <w:pPr>
        <w:pStyle w:val="BookText"/>
        <w:rPr/>
      </w:pPr>
      <w:r>
        <w:rPr>
          <w:rFonts w:ascii="Amiri" w:hAnsi="Amiri" w:eastAsia="Amiri" w:cs="Amiri"/>
          <w:color w:val="111111"/>
          <w:sz w:val="28"/>
          <w:sz w:val="28"/>
          <w:szCs w:val="28"/>
          <w:rtl w:val="true"/>
          <w:lang w:bidi="ar-SA"/>
        </w:rPr>
        <w:t>وقَد شَرَقَت رِماحُ بَنی زِیادٍ بِرَیٍّ مِن دِماءِ بَنِی الرَّسولِ</w:t>
      </w:r>
    </w:p>
    <w:p>
      <w:pPr>
        <w:pStyle w:val="BookText"/>
        <w:rPr/>
      </w:pPr>
      <w:r>
        <w:rPr>
          <w:rFonts w:ascii="Amiri" w:hAnsi="Amiri" w:eastAsia="Amiri" w:cs="Amiri"/>
          <w:color w:val="111111"/>
          <w:sz w:val="28"/>
          <w:sz w:val="28"/>
          <w:szCs w:val="28"/>
          <w:rtl w:val="true"/>
          <w:lang w:bidi="ar-SA"/>
        </w:rPr>
        <w:t>فُؤادَکَ وَالسُّلُوَّ فَإِنَّ قَلبی لَیَأبی أن یَعودَ إلی ذُهولِ</w:t>
      </w:r>
    </w:p>
    <w:p>
      <w:pPr>
        <w:pStyle w:val="BookText"/>
        <w:rPr/>
      </w:pPr>
      <w:r>
        <w:rPr>
          <w:rFonts w:ascii="Amiri" w:hAnsi="Amiri" w:eastAsia="Amiri" w:cs="Amiri"/>
          <w:color w:val="111111"/>
          <w:sz w:val="28"/>
          <w:sz w:val="28"/>
          <w:szCs w:val="28"/>
          <w:rtl w:val="true"/>
          <w:lang w:bidi="ar-SA"/>
        </w:rPr>
        <w:t>فَیا طولَ الأَسی مِن بَعدِ قَومٍ اُدیرَ عَلَیهِمُ کَأسُ الاُفولِ</w:t>
      </w:r>
    </w:p>
    <w:p>
      <w:pPr>
        <w:pStyle w:val="BookText"/>
        <w:rPr/>
      </w:pPr>
      <w:r>
        <w:rPr>
          <w:rFonts w:ascii="Amiri" w:hAnsi="Amiri" w:eastAsia="Amiri" w:cs="Amiri"/>
          <w:color w:val="111111"/>
          <w:sz w:val="28"/>
          <w:sz w:val="28"/>
          <w:szCs w:val="28"/>
          <w:rtl w:val="true"/>
          <w:lang w:bidi="ar-SA"/>
        </w:rPr>
        <w:t>تَعاوَرُهُم أسِنَّةُ آلِ حَربٍ وأَسیافٌ قَلیلاتُ الفُلولِ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اریقَ دَمُ الحُسَینِ ولَم یُراعوا وفِی الأَحیاءِ أمواتُ العُقولِ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فَدَت نَفسی جَبینَکَ مِن جَبینٍ جَری دَمُهُ عَلَی الخَدِّ الأَسیلِ </w:t>
      </w:r>
    </w:p>
    <w:p>
      <w:pPr>
        <w:pStyle w:val="BookText"/>
        <w:rPr/>
      </w:pPr>
      <w:r>
        <w:rPr>
          <w:rFonts w:ascii="Amiri" w:hAnsi="Amiri" w:eastAsia="Amiri" w:cs="Amiri"/>
          <w:color w:val="111111"/>
          <w:sz w:val="28"/>
          <w:sz w:val="28"/>
          <w:szCs w:val="28"/>
          <w:rtl w:val="true"/>
          <w:lang w:bidi="ar-SA"/>
        </w:rPr>
        <w:t>أیَخلو قَلبُ ذی وَرَعٍ ودینٍ مِنَ الأَحزانِ وَالأَلَمِ الطَّویلِ</w:t>
      </w:r>
    </w:p>
    <w:p>
      <w:pPr>
        <w:pStyle w:val="BookText"/>
        <w:rPr/>
      </w:pPr>
      <w:r>
        <w:rPr>
          <w:rFonts w:ascii="Amiri" w:hAnsi="Amiri" w:eastAsia="Amiri" w:cs="Amiri"/>
          <w:color w:val="111111"/>
          <w:sz w:val="28"/>
          <w:sz w:val="28"/>
          <w:szCs w:val="28"/>
          <w:rtl w:val="true"/>
          <w:lang w:bidi="ar-SA"/>
        </w:rPr>
        <w:t>وأَوصالُ الحُسَینِ بِبَطنِ قاعٍ مَلاعِبُ للدَّبورِ ولِلقَبولِ</w:t>
      </w:r>
    </w:p>
    <w:p>
      <w:pPr>
        <w:pStyle w:val="BookText"/>
        <w:rPr/>
      </w:pPr>
      <w:r>
        <w:rPr>
          <w:rFonts w:ascii="Amiri" w:hAnsi="Amiri" w:eastAsia="Amiri" w:cs="Amiri"/>
          <w:color w:val="111111"/>
          <w:sz w:val="28"/>
          <w:sz w:val="28"/>
          <w:szCs w:val="28"/>
          <w:rtl w:val="true"/>
          <w:lang w:bidi="ar-SA"/>
        </w:rPr>
        <w:t>بِتُربَةِ کَربَلاءَ لَهُ دِیارٌ نِیامُ الأَهلِ دارِسَةُ الطُّلولِ</w:t>
      </w:r>
    </w:p>
    <w:p>
      <w:pPr>
        <w:pStyle w:val="BookText"/>
        <w:rPr/>
      </w:pPr>
      <w:r>
        <w:rPr>
          <w:rFonts w:ascii="Amiri" w:hAnsi="Amiri" w:eastAsia="Amiri" w:cs="Amiri"/>
          <w:color w:val="111111"/>
          <w:sz w:val="28"/>
          <w:sz w:val="28"/>
          <w:szCs w:val="28"/>
          <w:rtl w:val="true"/>
          <w:lang w:bidi="ar-SA"/>
        </w:rPr>
        <w:t>تَحِیّاتٌ ومَغفِرَةٌ ورَوحٌ عَلی تِلکَ المَحِلَّةِ والحُلولِ</w:t>
      </w:r>
    </w:p>
    <w:p>
      <w:pPr>
        <w:pStyle w:val="BookText"/>
        <w:rPr/>
      </w:pPr>
      <w:r>
        <w:rPr>
          <w:rFonts w:ascii="Amiri" w:hAnsi="Amiri" w:eastAsia="Amiri" w:cs="Amiri"/>
          <w:color w:val="111111"/>
          <w:sz w:val="28"/>
          <w:sz w:val="28"/>
          <w:szCs w:val="28"/>
          <w:rtl w:val="true"/>
          <w:lang w:bidi="ar-SA"/>
        </w:rPr>
        <w:t>قَتیلٌ ما قَتیلُ بَنی زِیادٍ ألا بِأَبی ونَفسِیَ مِن قَتیلِ</w:t>
      </w:r>
    </w:p>
    <w:p>
      <w:pPr>
        <w:pStyle w:val="BookText"/>
        <w:rPr/>
      </w:pPr>
      <w:r>
        <w:rPr>
          <w:rFonts w:ascii="Amiri" w:hAnsi="Amiri" w:eastAsia="Amiri" w:cs="Amiri"/>
          <w:color w:val="111111"/>
          <w:sz w:val="28"/>
          <w:sz w:val="28"/>
          <w:szCs w:val="28"/>
          <w:rtl w:val="true"/>
          <w:lang w:bidi="ar-SA"/>
        </w:rPr>
        <w:t xml:space="preserve">بَرِئنا یارَسولَ اللّهِ مِمَّن أصابَکَ بِالأَذِیَّةِ وَالذُّحولِ </w:t>
      </w:r>
      <w:r>
        <w:rPr>
          <w:rStyle w:val="FootnoteAnchor"/>
          <w:rtl w:val="true"/>
        </w:rPr>
        <w:footnoteReference w:id="10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لمنصور النمری من النمر بن قاسط وکان فی زمن الرشید وهو من شعراء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أخبار شعراء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ولِمَنصورِ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جَیِّدَةٍ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فِداءُ الحُسَینِ یَومَ غَدا إلَی المَنایا غُدُوَّ لا قافِل</w:t>
      </w:r>
    </w:p>
    <w:p>
      <w:pPr>
        <w:pStyle w:val="BookText"/>
        <w:rPr/>
      </w:pPr>
      <w:r>
        <w:rPr>
          <w:rFonts w:ascii="Amiri" w:hAnsi="Amiri" w:eastAsia="Amiri" w:cs="Amiri"/>
          <w:color w:val="111111"/>
          <w:sz w:val="28"/>
          <w:sz w:val="28"/>
          <w:szCs w:val="28"/>
          <w:rtl w:val="true"/>
          <w:lang w:bidi="ar-SA"/>
        </w:rPr>
        <w:t>ذلِکَ یَومٌ أنی بِکَلکَلِهِ عَلی سَنامِ الإِسلامِ وَالکاهِل</w:t>
      </w:r>
    </w:p>
    <w:p>
      <w:pPr>
        <w:pStyle w:val="BookText"/>
        <w:rPr/>
      </w:pPr>
      <w:r>
        <w:rPr>
          <w:rFonts w:ascii="Amiri" w:hAnsi="Amiri" w:eastAsia="Amiri" w:cs="Amiri"/>
          <w:color w:val="111111"/>
          <w:sz w:val="28"/>
          <w:sz w:val="28"/>
          <w:szCs w:val="28"/>
          <w:rtl w:val="true"/>
          <w:lang w:bidi="ar-SA"/>
        </w:rPr>
        <w:t>مَظلومَةٌ وَالنَّبِیُّ والِدُها تُدیرُ أرجاءَ مُقلَةِ حافِل</w:t>
      </w:r>
    </w:p>
    <w:p>
      <w:pPr>
        <w:pStyle w:val="BookText"/>
        <w:rPr/>
      </w:pPr>
      <w:r>
        <w:rPr>
          <w:rFonts w:ascii="Amiri" w:hAnsi="Amiri" w:eastAsia="Amiri" w:cs="Amiri"/>
          <w:color w:val="111111"/>
          <w:sz w:val="28"/>
          <w:sz w:val="28"/>
          <w:szCs w:val="28"/>
          <w:rtl w:val="true"/>
          <w:lang w:bidi="ar-SA"/>
        </w:rPr>
        <w:t>ألا مَساعیرُ یَغضَبونَ لَها بِسَلَّةِ البیضِ وَالقَنَا الذَّابِل</w:t>
      </w:r>
    </w:p>
    <w:p>
      <w:pPr>
        <w:pStyle w:val="BookText"/>
        <w:rPr/>
      </w:pPr>
      <w:r>
        <w:rPr>
          <w:rFonts w:ascii="Amiri" w:hAnsi="Amiri" w:eastAsia="Amiri" w:cs="Amiri"/>
          <w:color w:val="111111"/>
          <w:sz w:val="28"/>
          <w:sz w:val="28"/>
          <w:szCs w:val="28"/>
          <w:rtl w:val="true"/>
          <w:lang w:bidi="ar-SA"/>
        </w:rPr>
        <w:t xml:space="preserve">کَم مَیِّتٍ مِنهُم بِغُصَّتِهِ مُغتَرِبَ القَبرِ </w:t>
      </w:r>
      <w:r>
        <w:rPr>
          <w:rStyle w:val="FootnoteAnchor"/>
          <w:rtl w:val="true"/>
        </w:rPr>
        <w:footnoteReference w:id="1012"/>
      </w:r>
      <w:r>
        <w:rPr>
          <w:rFonts w:ascii="Amiri" w:hAnsi="Amiri" w:eastAsia="Amiri" w:cs="Amiri"/>
          <w:color w:val="111111"/>
          <w:sz w:val="28"/>
          <w:sz w:val="28"/>
          <w:szCs w:val="28"/>
          <w:rtl w:val="true"/>
          <w:lang w:bidi="ar-SA"/>
        </w:rPr>
        <w:t>بِالعَرا نازِل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أنتَجَت حَولَهُ قَرابَتُهُ عِندَ مُقاساةِ یَومِهِ النّازِل </w:t>
      </w:r>
      <w:r>
        <w:rPr>
          <w:rStyle w:val="FootnoteAnchor"/>
          <w:rtl w:val="true"/>
        </w:rPr>
        <w:footnoteReference w:id="1013"/>
      </w:r>
      <w:bookmarkStart w:id="820" w:name="pg14245_128724"/>
    </w:p>
    <w:p>
      <w:pPr>
        <w:pStyle w:val="Heading3"/>
        <w:numPr>
          <w:ilvl w:val="2"/>
          <w:numId w:val="1"/>
        </w:numPr>
        <w:rPr/>
      </w:pPr>
      <w:bookmarkStart w:id="821" w:name="__RefHeading___Toc5890785_3381743652"/>
      <w:bookmarkStart w:id="822" w:name="_Toc302"/>
      <w:bookmarkEnd w:id="820"/>
      <w:bookmarkEnd w:id="821"/>
      <w:r>
        <w:rPr>
          <w:rtl w:val="true"/>
        </w:rPr>
        <w:t>الفصل الثالث</w:t>
      </w:r>
      <w:r>
        <w:rPr>
          <w:rtl w:val="true"/>
        </w:rPr>
        <w:t>:</w:t>
      </w:r>
      <w:r>
        <w:rPr>
          <w:rtl w:val="true"/>
        </w:rPr>
        <w:t>نماذج من المراثی التی انشدت فی القرن الثّالث</w:t>
      </w:r>
      <w:bookmarkEnd w:id="822"/>
    </w:p>
    <w:p>
      <w:pPr>
        <w:pStyle w:val="Heading4"/>
        <w:numPr>
          <w:ilvl w:val="3"/>
          <w:numId w:val="1"/>
        </w:numPr>
        <w:rPr/>
      </w:pPr>
      <w:bookmarkStart w:id="823" w:name="__RefHeading___Toc5890787_3381743652"/>
      <w:bookmarkStart w:id="824" w:name="_Toc303"/>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نَماذِجُ مِنَ المَراثی الَّتی انشِدَت فِی القَرنِ الثّالِثِ‌</w:t>
      </w:r>
    </w:p>
    <w:p>
      <w:pPr>
        <w:pStyle w:val="Heading4"/>
        <w:numPr>
          <w:ilvl w:val="3"/>
          <w:numId w:val="1"/>
        </w:numPr>
        <w:rPr/>
      </w:pPr>
      <w:bookmarkStart w:id="825" w:name="__RefHeading___Toc5890789_3381743652"/>
      <w:bookmarkStart w:id="826" w:name="_Toc304"/>
      <w:bookmarkEnd w:id="825"/>
      <w:r>
        <w:rPr/>
        <w:t>1/3</w:t>
      </w:r>
      <w:r>
        <w:rPr>
          <w:rtl w:val="true"/>
        </w:rPr>
        <w:t xml:space="preserve"> </w:t>
      </w:r>
      <w:r>
        <w:rPr>
          <w:rtl w:val="true"/>
        </w:rPr>
        <w:t>أبوطالِبٍ الجَعفَرِیُّ‌</w:t>
      </w:r>
      <w:bookmarkEnd w:id="826"/>
    </w:p>
    <w:p>
      <w:pPr>
        <w:pStyle w:val="BookText"/>
        <w:rPr/>
      </w:pPr>
      <w:r>
        <w:rPr>
          <w:rStyle w:val="FootnoteAnchor"/>
        </w:rPr>
        <w:footnoteReference w:id="1014"/>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أبوطالِبٍ مُحَمَّدُ بنُ عَبدِاللّهِ الجَعفَرِیُّ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 نَفسٌ تُحِبُّ فِی اللّهِ وَاللّهِ حُسَیناً ولا تُحِبُّ یَزیدا</w:t>
      </w:r>
    </w:p>
    <w:p>
      <w:pPr>
        <w:pStyle w:val="BookText"/>
        <w:rPr/>
      </w:pPr>
      <w:r>
        <w:rPr>
          <w:rFonts w:ascii="Amiri" w:hAnsi="Amiri" w:eastAsia="Amiri" w:cs="Amiri"/>
          <w:color w:val="111111"/>
          <w:sz w:val="28"/>
          <w:sz w:val="28"/>
          <w:szCs w:val="28"/>
          <w:rtl w:val="true"/>
          <w:lang w:bidi="ar-SA"/>
        </w:rPr>
        <w:t>یَابنَ أکّالَةِ الکُبودِ لَقَد أنضَجتَ مِن لابِسِی الکِساءِ الکُبودا</w:t>
      </w:r>
    </w:p>
    <w:p>
      <w:pPr>
        <w:pStyle w:val="BookText"/>
        <w:rPr/>
      </w:pPr>
      <w:r>
        <w:rPr>
          <w:rFonts w:ascii="Amiri" w:hAnsi="Amiri" w:eastAsia="Amiri" w:cs="Amiri"/>
          <w:color w:val="111111"/>
          <w:sz w:val="28"/>
          <w:sz w:val="28"/>
          <w:szCs w:val="28"/>
          <w:rtl w:val="true"/>
          <w:lang w:bidi="ar-SA"/>
        </w:rPr>
        <w:t>أیَّ هَولٍ رَکِبتَ عَذَّبَکَ الرَّحمنُ فی نارِهِ عَذاباً شَدیدا</w:t>
      </w:r>
    </w:p>
    <w:p>
      <w:pPr>
        <w:pStyle w:val="BookText"/>
        <w:rPr/>
      </w:pPr>
      <w:r>
        <w:rPr>
          <w:rFonts w:ascii="Amiri" w:hAnsi="Amiri" w:eastAsia="Amiri" w:cs="Amiri"/>
          <w:color w:val="111111"/>
          <w:sz w:val="28"/>
          <w:sz w:val="28"/>
          <w:szCs w:val="28"/>
          <w:rtl w:val="true"/>
          <w:lang w:bidi="ar-SA"/>
        </w:rPr>
        <w:t>لَهفَ نَفسی عَلی یزیدَ وأَشیاعِ یَزیدٍ ضَلّوا ضَلالاً بَعیدا</w:t>
      </w:r>
    </w:p>
    <w:p>
      <w:pPr>
        <w:pStyle w:val="BookText"/>
        <w:rPr/>
      </w:pPr>
      <w:r>
        <w:rPr>
          <w:rFonts w:ascii="Amiri" w:hAnsi="Amiri" w:eastAsia="Amiri" w:cs="Amiri"/>
          <w:color w:val="111111"/>
          <w:sz w:val="28"/>
          <w:sz w:val="28"/>
          <w:szCs w:val="28"/>
          <w:rtl w:val="true"/>
          <w:lang w:bidi="ar-SA"/>
        </w:rPr>
        <w:t>یا أَبا عَبدِ اللّهِ یَابنَ رَسولِ اللّهِ یا أَکرَمَ البَرِیَّةِ عودا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لَیتَنی کُنتُ یَومَ کُنتَ فَاُمسی فیکَ فی کَربَلا قَتیلاً شَهیدا</w:t>
      </w:r>
      <w:r>
        <w:rPr>
          <w:rFonts w:eastAsia="Amiri" w:cs="Amiri" w:ascii="Amiri" w:hAnsi="Amiri"/>
          <w:color w:val="111111"/>
          <w:sz w:val="28"/>
          <w:szCs w:val="28"/>
          <w:rtl w:val="true"/>
          <w:lang w:bidi="ar-SA"/>
        </w:rPr>
        <w:t xml:space="preserve">. </w:t>
      </w:r>
      <w:r>
        <w:rPr>
          <w:rStyle w:val="FootnoteAnchor"/>
          <w:rtl w:val="true"/>
        </w:rPr>
        <w:footnoteReference w:id="1015"/>
      </w:r>
      <w:bookmarkStart w:id="827" w:name="pg14245_128725"/>
    </w:p>
    <w:p>
      <w:pPr>
        <w:pStyle w:val="Heading4"/>
        <w:numPr>
          <w:ilvl w:val="3"/>
          <w:numId w:val="1"/>
        </w:numPr>
        <w:rPr/>
      </w:pPr>
      <w:bookmarkStart w:id="828" w:name="__RefHeading___Toc5890791_3381743652"/>
      <w:bookmarkStart w:id="829" w:name="_Toc305"/>
      <w:bookmarkEnd w:id="827"/>
      <w:bookmarkEnd w:id="828"/>
      <w:r>
        <w:rPr/>
        <w:t>2/3</w:t>
      </w:r>
      <w:r>
        <w:rPr>
          <w:rtl w:val="true"/>
        </w:rPr>
        <w:t xml:space="preserve"> </w:t>
      </w:r>
      <w:r>
        <w:rPr>
          <w:rtl w:val="true"/>
        </w:rPr>
        <w:t>دِعبِلٌ الخُزاعِیُّ‌</w:t>
      </w:r>
      <w:bookmarkEnd w:id="829"/>
    </w:p>
    <w:p>
      <w:pPr>
        <w:pStyle w:val="BookText"/>
        <w:rPr/>
      </w:pP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دعبل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مکثت نحو ستّین سنة،لیس من یوم ذرّ شارقه إلّاوأنا أقول فیه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واستشهد ظلماً وعدواناً وهو شیخ کبیر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نواحی الأهواز،وحُمل إلی الشوش ودُفن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أخبار شعراء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ألّا اسمِعَها أحَداً قَبلَ الرِّضا علیه السّلام،فَسِرتُ إلَیه؛وکانَ وَلِیَّ عَهدِ المَأمونِ بِخُراسانَ،فَلَمّا وَصَلتُ إلَیهِ أنشَدتُهُ إیّاها فَاستَحسَنَها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تُنشِدها أحَداً حَتّی آمُرَکَ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وَاتَّصَلَ خَبَری بِالمَأمونِ فَأَحضَرَنی وأَمرَنی بِإِنشادِها،فَقُلتُ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عَمِّیَ الرِّضا أن یَحضُرَ،فَلَمّا حَضَرَ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الحَسَنِ،إنّی قُلتُ لِدعبِلٍ یُنشِدُنی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أنَّهُ لا یَعرِفُها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الرِّضا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أنشِدها، فَاندَفَعتُ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تَجاوَبنَ بِالإِرنانِ وَالزَّفَراتِ نَوائِحُ عُجمِ اللَّفظِ وَالنَّطِقاتِ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 وبِالبَیتِ وَالتَّعریفِ وَالجَمَراتِ</w:t>
      </w:r>
    </w:p>
    <w:p>
      <w:pPr>
        <w:pStyle w:val="BookText"/>
        <w:rPr/>
      </w:pPr>
      <w:r>
        <w:rPr>
          <w:rFonts w:ascii="Amiri" w:hAnsi="Amiri" w:eastAsia="Amiri" w:cs="Amiri"/>
          <w:color w:val="111111"/>
          <w:sz w:val="28"/>
          <w:sz w:val="28"/>
          <w:szCs w:val="28"/>
          <w:rtl w:val="true"/>
          <w:lang w:bidi="ar-SA"/>
        </w:rPr>
        <w:t>دِیارٌ لِعَبدِ اللّهِ بِالخَیفِ مِن مِنی وَلِلسَیِّدِ الدّاعی إلَی الصَّلَواتِ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دِیارُ عَلِیٍّ وَالحُسَینِ وَجَعفَرٍ وَحَمزَةَ وَالسَّجادِ ذِی الثَّفِناتِ </w:t>
      </w:r>
    </w:p>
    <w:p>
      <w:pPr>
        <w:pStyle w:val="BookText"/>
        <w:rPr/>
      </w:pPr>
      <w:r>
        <w:rPr>
          <w:rFonts w:ascii="Amiri" w:hAnsi="Amiri" w:eastAsia="Amiri" w:cs="Amiri"/>
          <w:color w:val="111111"/>
          <w:sz w:val="28"/>
          <w:sz w:val="28"/>
          <w:szCs w:val="28"/>
          <w:rtl w:val="true"/>
          <w:lang w:bidi="ar-SA"/>
        </w:rPr>
        <w:t>دِیارٌ لِعَبدِ اللّهِ وَالفَضلِ صِنوِهِ نَجِیِّ رَسولِ اللّهِ فِی الخَلَواتِ</w:t>
      </w:r>
    </w:p>
    <w:p>
      <w:pPr>
        <w:pStyle w:val="BookText"/>
        <w:rPr/>
      </w:pPr>
      <w:r>
        <w:rPr>
          <w:rFonts w:ascii="Amiri" w:hAnsi="Amiri" w:eastAsia="Amiri" w:cs="Amiri"/>
          <w:color w:val="111111"/>
          <w:sz w:val="28"/>
          <w:sz w:val="28"/>
          <w:szCs w:val="28"/>
          <w:rtl w:val="true"/>
          <w:lang w:bidi="ar-SA"/>
        </w:rPr>
        <w:t>وسِبطَی رَسولِ اللّهِ وَابنَی وَصِیِّهِ ووارثِ عِلمِ اللّهِ وَالحَسَناتِ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الحُسَینَ مُجَدَّلاً 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 وأَجرَیتِ دَمعَ العَینِ فِی الوَجَناتِ</w:t>
      </w:r>
    </w:p>
    <w:p>
      <w:pPr>
        <w:pStyle w:val="BookText"/>
        <w:rPr/>
      </w:pPr>
      <w:r>
        <w:rPr>
          <w:rFonts w:ascii="Amiri" w:hAnsi="Amiri" w:eastAsia="Amiri" w:cs="Amiri"/>
          <w:color w:val="111111"/>
          <w:sz w:val="28"/>
          <w:sz w:val="28"/>
          <w:szCs w:val="28"/>
          <w:rtl w:val="true"/>
          <w:lang w:bidi="ar-SA"/>
        </w:rPr>
        <w:t>أفاطِمُ قومی یَابنَةَ الخَیرِ وَاندُبی نُجومَ سَماواتٍ بِأَرضِ فَلاةِ</w:t>
      </w:r>
    </w:p>
    <w:p>
      <w:pPr>
        <w:pStyle w:val="BookText"/>
        <w:rPr/>
      </w:pPr>
      <w:r>
        <w:rPr>
          <w:rFonts w:ascii="Amiri" w:hAnsi="Amiri" w:eastAsia="Amiri" w:cs="Amiri"/>
          <w:color w:val="111111"/>
          <w:sz w:val="28"/>
          <w:sz w:val="28"/>
          <w:szCs w:val="28"/>
          <w:rtl w:val="true"/>
          <w:lang w:bidi="ar-SA"/>
        </w:rPr>
        <w:t>قُبورٌ بِکوفانٍ،واُخری بِطَیبَةٍ واُخری بِفَخٍّ نالَها صَلَواتِ</w:t>
      </w:r>
    </w:p>
    <w:p>
      <w:pPr>
        <w:pStyle w:val="BookText"/>
        <w:rPr/>
      </w:pPr>
      <w:r>
        <w:rPr>
          <w:rFonts w:ascii="Amiri" w:hAnsi="Amiri" w:eastAsia="Amiri" w:cs="Amiri"/>
          <w:color w:val="111111"/>
          <w:sz w:val="28"/>
          <w:sz w:val="28"/>
          <w:szCs w:val="28"/>
          <w:rtl w:val="true"/>
          <w:lang w:bidi="ar-SA"/>
        </w:rPr>
        <w:t>وَاُخری بِأَرضِ الجَوزَجانِ مَحِلُّها وقَبرٌ بِباخَمری لَدَی الغُرُباتِ</w:t>
      </w:r>
    </w:p>
    <w:p>
      <w:pPr>
        <w:pStyle w:val="BookText"/>
        <w:rPr/>
      </w:pPr>
      <w:r>
        <w:rPr>
          <w:rFonts w:ascii="Amiri" w:hAnsi="Amiri" w:eastAsia="Amiri" w:cs="Amiri"/>
          <w:color w:val="111111"/>
          <w:sz w:val="28"/>
          <w:sz w:val="28"/>
          <w:szCs w:val="28"/>
          <w:rtl w:val="true"/>
          <w:lang w:bidi="ar-SA"/>
        </w:rPr>
        <w:t xml:space="preserve">وقَبرٌ بِبَغدادٍ لِنَفسٍ زَکِیَّةٍ تضَمَّنَها الرَّحمانُ فِی الغُرُفاتِ </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دعبلاً لمّا بلغ هذا البیت قال له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الحق لک بهذا الموضع بیتین بهما تمام قصیدتک؟قال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یا لَها مِن مُصیبَةٍ ألَحَّت عَلَی الأَحشاءِ بِالزَّفَراتِ</w:t>
      </w:r>
    </w:p>
    <w:p>
      <w:pPr>
        <w:pStyle w:val="BookText"/>
        <w:rPr/>
      </w:pPr>
      <w:r>
        <w:rPr>
          <w:rFonts w:ascii="Amiri" w:hAnsi="Amiri" w:eastAsia="Amiri" w:cs="Amiri"/>
          <w:color w:val="111111"/>
          <w:sz w:val="28"/>
          <w:sz w:val="28"/>
          <w:szCs w:val="28"/>
          <w:rtl w:val="true"/>
          <w:lang w:bidi="ar-SA"/>
        </w:rPr>
        <w:t>إلَی الحَشرِ حَتّی یَبعَثَ اللّهُ قائِماً یُفَرِّجُ عَنّا الغَمَّ وَالکُرُباتِ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الذی بطوس قبر من؟قال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المُهِمّاتُ الَّتی لَستُ بالِغاً مَبالِغَها مِنّی بِکُنهِ صِفاتِ</w:t>
      </w:r>
    </w:p>
    <w:p>
      <w:pPr>
        <w:pStyle w:val="BookText"/>
        <w:rPr/>
      </w:pPr>
      <w:r>
        <w:rPr>
          <w:rFonts w:ascii="Amiri" w:hAnsi="Amiri" w:eastAsia="Amiri" w:cs="Amiri"/>
          <w:color w:val="111111"/>
          <w:sz w:val="28"/>
          <w:sz w:val="28"/>
          <w:szCs w:val="28"/>
          <w:rtl w:val="true"/>
          <w:lang w:bidi="ar-SA"/>
        </w:rPr>
        <w:t>قُبورٌ بِبَطنِ النَّهرِ مِن أرضِ کَربَلا مُعَرَّسُهُم مِنها بِشَطِّ فُراتِ</w:t>
      </w:r>
    </w:p>
    <w:p>
      <w:pPr>
        <w:pStyle w:val="BookText"/>
        <w:rPr/>
      </w:pPr>
      <w:r>
        <w:rPr>
          <w:rFonts w:ascii="Amiri" w:hAnsi="Amiri" w:eastAsia="Amiri" w:cs="Amiri"/>
          <w:color w:val="111111"/>
          <w:sz w:val="28"/>
          <w:sz w:val="28"/>
          <w:szCs w:val="28"/>
          <w:rtl w:val="true"/>
          <w:lang w:bidi="ar-SA"/>
        </w:rPr>
        <w:t>تُوُفّوا عُطاشی بِالفُراتِ فَلَیتَنی تُوُفّیتُ فیهِم قَبلَ حینَ وَفاتی</w:t>
      </w:r>
    </w:p>
    <w:p>
      <w:pPr>
        <w:pStyle w:val="BookText"/>
        <w:rPr/>
      </w:pPr>
      <w:r>
        <w:rPr>
          <w:rFonts w:ascii="Amiri" w:hAnsi="Amiri" w:eastAsia="Amiri" w:cs="Amiri"/>
          <w:color w:val="111111"/>
          <w:sz w:val="28"/>
          <w:sz w:val="28"/>
          <w:szCs w:val="28"/>
          <w:rtl w:val="true"/>
          <w:lang w:bidi="ar-SA"/>
        </w:rPr>
        <w:t>وآلُ رَسولِ اللّهِ تُسبی حَریمُهُم وآلُ زِیادٍ آمِنُوا السَّرَباتِ</w:t>
      </w:r>
    </w:p>
    <w:p>
      <w:pPr>
        <w:pStyle w:val="BookText"/>
        <w:rPr/>
      </w:pPr>
      <w:r>
        <w:rPr>
          <w:rFonts w:ascii="Amiri" w:hAnsi="Amiri" w:eastAsia="Amiri" w:cs="Amiri"/>
          <w:color w:val="111111"/>
          <w:sz w:val="28"/>
          <w:sz w:val="28"/>
          <w:szCs w:val="28"/>
          <w:rtl w:val="true"/>
          <w:lang w:bidi="ar-SA"/>
        </w:rPr>
        <w:t>وآلُ زِیادٍ فِی القُصورِ مَصونَةٌ وآلُ رَسولِ اللّهِ فِی الفَلَواتِ</w:t>
      </w:r>
    </w:p>
    <w:p>
      <w:pPr>
        <w:pStyle w:val="BookText"/>
        <w:rPr/>
      </w:pPr>
      <w:r>
        <w:rPr>
          <w:rFonts w:ascii="Amiri" w:hAnsi="Amiri" w:eastAsia="Amiri" w:cs="Amiri"/>
          <w:color w:val="111111"/>
          <w:sz w:val="28"/>
          <w:sz w:val="28"/>
          <w:szCs w:val="28"/>
          <w:rtl w:val="true"/>
          <w:lang w:bidi="ar-SA"/>
        </w:rPr>
        <w:t>إلَی اللّهِ أشکو لَوعَةً عِندَ ذِکرِهِم سَقَتنی بِکَأسِ الذُّلِّ وَالفَظَعاتِ</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لِدِعبلٍ مِن قَصیدَةٍ طَویلَةٍ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رِثاءِ الإِمامِ السِّبطِ الشَّهیدِ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أأَسبَلتَ دَمعَ العَینِ بِالعَبَراتِ وَبِتَّ تُقاسی شِدَّةَ الزَّفَراتِ</w:t>
      </w:r>
    </w:p>
    <w:p>
      <w:pPr>
        <w:pStyle w:val="BookText"/>
        <w:rPr/>
      </w:pPr>
      <w:r>
        <w:rPr>
          <w:rFonts w:ascii="Amiri" w:hAnsi="Amiri" w:eastAsia="Amiri" w:cs="Amiri"/>
          <w:color w:val="111111"/>
          <w:sz w:val="28"/>
          <w:sz w:val="28"/>
          <w:szCs w:val="28"/>
          <w:rtl w:val="true"/>
          <w:lang w:bidi="ar-SA"/>
        </w:rPr>
        <w:t>وتَبکی عَلی آثارِ آلِ مُحَمَّدٍ وقَد ضاقَ مِنکَ الصَّدرُ بِالحَسَراتِ</w:t>
      </w:r>
    </w:p>
    <w:p>
      <w:pPr>
        <w:pStyle w:val="BookText"/>
        <w:rPr/>
      </w:pPr>
      <w:r>
        <w:rPr>
          <w:rFonts w:ascii="Amiri" w:hAnsi="Amiri" w:eastAsia="Amiri" w:cs="Amiri"/>
          <w:color w:val="111111"/>
          <w:sz w:val="28"/>
          <w:sz w:val="28"/>
          <w:szCs w:val="28"/>
          <w:rtl w:val="true"/>
          <w:lang w:bidi="ar-SA"/>
        </w:rPr>
        <w:t>ألا فَابکِهِم حَقّاً وأَجرِ عَلَیهِمُ عُیوناً لِرَیبِ الدَّهرِ مُنسَکِباتِ</w:t>
      </w:r>
    </w:p>
    <w:p>
      <w:pPr>
        <w:pStyle w:val="BookText"/>
        <w:rPr/>
      </w:pPr>
      <w:r>
        <w:rPr>
          <w:rFonts w:ascii="Amiri" w:hAnsi="Amiri" w:eastAsia="Amiri" w:cs="Amiri"/>
          <w:color w:val="111111"/>
          <w:sz w:val="28"/>
          <w:sz w:val="28"/>
          <w:szCs w:val="28"/>
          <w:rtl w:val="true"/>
          <w:lang w:bidi="ar-SA"/>
        </w:rPr>
        <w:t>ولا تَنسَ فی یَومِ الطُّفوفِ مُصابَهُم بِداهِیَةٍ مِن أعظَمِ النَّکَباتِ</w:t>
      </w:r>
    </w:p>
    <w:p>
      <w:pPr>
        <w:pStyle w:val="BookText"/>
        <w:rPr/>
      </w:pPr>
      <w:r>
        <w:rPr>
          <w:rFonts w:ascii="Amiri" w:hAnsi="Amiri" w:eastAsia="Amiri" w:cs="Amiri"/>
          <w:color w:val="111111"/>
          <w:sz w:val="28"/>
          <w:sz w:val="28"/>
          <w:szCs w:val="28"/>
          <w:rtl w:val="true"/>
          <w:lang w:bidi="ar-SA"/>
        </w:rPr>
        <w:t>سَقَی اللّهُ أجداثاً عَلی طَفِّ کَربَلا مَرابِعَ أمطارٍ مِنَ المُزُناتِ</w:t>
      </w:r>
    </w:p>
    <w:p>
      <w:pPr>
        <w:pStyle w:val="BookText"/>
        <w:rPr/>
      </w:pPr>
      <w:r>
        <w:rPr>
          <w:rFonts w:ascii="Amiri" w:hAnsi="Amiri" w:eastAsia="Amiri" w:cs="Amiri"/>
          <w:color w:val="111111"/>
          <w:sz w:val="28"/>
          <w:sz w:val="28"/>
          <w:szCs w:val="28"/>
          <w:rtl w:val="true"/>
          <w:lang w:bidi="ar-SA"/>
        </w:rPr>
        <w:t>وصَلِّ عَلی روحِ الحُسَینِ وجِسمِهِ طَریحاً عَلَی النَّهرَینِ بِالفَلَواتِ</w:t>
      </w:r>
    </w:p>
    <w:p>
      <w:pPr>
        <w:pStyle w:val="BookText"/>
        <w:rPr/>
      </w:pPr>
      <w:r>
        <w:rPr>
          <w:rFonts w:ascii="Amiri" w:hAnsi="Amiri" w:eastAsia="Amiri" w:cs="Amiri"/>
          <w:color w:val="111111"/>
          <w:sz w:val="28"/>
          <w:sz w:val="28"/>
          <w:szCs w:val="28"/>
          <w:rtl w:val="true"/>
          <w:lang w:bidi="ar-SA"/>
        </w:rPr>
        <w:t>قَتیلاً بِلا جُرمٍ یُنادی لِنَصرِهِ فَریداً وَحیداً أینَ أینَ حُماتی</w:t>
      </w:r>
    </w:p>
    <w:p>
      <w:pPr>
        <w:pStyle w:val="BookText"/>
        <w:rPr/>
      </w:pPr>
      <w:r>
        <w:rPr>
          <w:rFonts w:ascii="Amiri" w:hAnsi="Amiri" w:eastAsia="Amiri" w:cs="Amiri"/>
          <w:color w:val="111111"/>
          <w:sz w:val="28"/>
          <w:sz w:val="28"/>
          <w:szCs w:val="28"/>
          <w:rtl w:val="true"/>
          <w:lang w:bidi="ar-SA"/>
        </w:rPr>
        <w:t>أأنسی وهذا النَّهرُ یَطفَحُ ظامِئاً قَتیلاً ومَظلوماً بِغَیرِ تِراتِ</w:t>
      </w:r>
    </w:p>
    <w:p>
      <w:pPr>
        <w:pStyle w:val="BookText"/>
        <w:rPr/>
      </w:pPr>
      <w:r>
        <w:rPr>
          <w:rFonts w:ascii="Amiri" w:hAnsi="Amiri" w:eastAsia="Amiri" w:cs="Amiri"/>
          <w:color w:val="111111"/>
          <w:sz w:val="28"/>
          <w:sz w:val="28"/>
          <w:szCs w:val="28"/>
          <w:rtl w:val="true"/>
          <w:lang w:bidi="ar-SA"/>
        </w:rPr>
        <w:t>فَقُل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اللّهُ سَعدَهُ سَتَلقی عَذابَ النّارِ وَاللَّعَناتِ</w:t>
      </w:r>
    </w:p>
    <w:p>
      <w:pPr>
        <w:pStyle w:val="BookText"/>
        <w:rPr/>
      </w:pPr>
      <w:r>
        <w:rPr>
          <w:rFonts w:ascii="Amiri" w:hAnsi="Amiri" w:eastAsia="Amiri" w:cs="Amiri"/>
          <w:color w:val="111111"/>
          <w:sz w:val="28"/>
          <w:sz w:val="28"/>
          <w:szCs w:val="28"/>
          <w:rtl w:val="true"/>
          <w:lang w:bidi="ar-SA"/>
        </w:rPr>
        <w:t>سَأَندِبُ طولَ الدَّهرِ ما هَبَّتِ الصَّبا وأَقنُتُ بِالآصالِ وَالغُدُواتِ</w:t>
      </w:r>
    </w:p>
    <w:p>
      <w:pPr>
        <w:pStyle w:val="BookText"/>
        <w:rPr/>
      </w:pPr>
      <w:r>
        <w:rPr>
          <w:rFonts w:ascii="Amiri" w:hAnsi="Amiri" w:eastAsia="Amiri" w:cs="Amiri"/>
          <w:color w:val="111111"/>
          <w:sz w:val="28"/>
          <w:sz w:val="28"/>
          <w:szCs w:val="28"/>
          <w:rtl w:val="true"/>
          <w:lang w:bidi="ar-SA"/>
        </w:rPr>
        <w:t>عَلی مَعشَرٍ ضَلّوا جَمیعاً عَنِ الهُدی وأَلقَوا رَسولَ اللّهِ بِالکُرُباتِ</w:t>
      </w:r>
    </w:p>
    <w:p>
      <w:pPr>
        <w:pStyle w:val="BookText"/>
        <w:rPr/>
      </w:pPr>
      <w:r>
        <w:rPr>
          <w:rFonts w:ascii="Amiri" w:hAnsi="Amiri" w:eastAsia="Amiri" w:cs="Amiri"/>
          <w:color w:val="111111"/>
          <w:sz w:val="28"/>
          <w:sz w:val="28"/>
          <w:szCs w:val="28"/>
          <w:rtl w:val="true"/>
          <w:lang w:bidi="ar-SA"/>
        </w:rPr>
        <w:t xml:space="preserve">لَقَد رَفَعوا رَأسَ الحُسَینِ عَلَی القَنا وساقوا نِساهُ حُسَّراً وَلِهاتِ </w:t>
      </w:r>
      <w:r>
        <w:rPr>
          <w:rStyle w:val="FootnoteAnchor"/>
          <w:rtl w:val="true"/>
        </w:rPr>
        <w:footnoteReference w:id="10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الظامی العطشان فی أرض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أأنسی وهذا النهر یطفح ظامئاً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وَلِدعبِلٍ مِن قَصیدَةٍ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مَحزوناً فَما لَکَ تَرقُدُ هَلّا بَکَیتَ لِمَن بَکاهُ مُحَمَّدُ</w:t>
      </w:r>
    </w:p>
    <w:p>
      <w:pPr>
        <w:pStyle w:val="BookText"/>
        <w:rPr/>
      </w:pPr>
      <w:r>
        <w:rPr>
          <w:rFonts w:ascii="Amiri" w:hAnsi="Amiri" w:eastAsia="Amiri" w:cs="Amiri"/>
          <w:color w:val="111111"/>
          <w:sz w:val="28"/>
          <w:sz w:val="28"/>
          <w:szCs w:val="28"/>
          <w:rtl w:val="true"/>
          <w:lang w:bidi="ar-SA"/>
        </w:rPr>
        <w:t>هَلّا بَکَیتَ عَلَی الحُسَینِ وَقَتلِهِ إنَّ البُکاءَ عَلَی الحُسَینِ لَیُحمَدُ</w:t>
      </w:r>
    </w:p>
    <w:p>
      <w:pPr>
        <w:pStyle w:val="BookText"/>
        <w:rPr/>
      </w:pPr>
      <w:r>
        <w:rPr>
          <w:rFonts w:ascii="Amiri" w:hAnsi="Amiri" w:eastAsia="Amiri" w:cs="Amiri"/>
          <w:color w:val="111111"/>
          <w:sz w:val="28"/>
          <w:sz w:val="28"/>
          <w:szCs w:val="28"/>
          <w:rtl w:val="true"/>
          <w:lang w:bidi="ar-SA"/>
        </w:rPr>
        <w:t>فَلَقَد بَکَتهُ مِنَ السَّماءِ مَلائِکٌ زُهرٌ کِرامٌ راکِعونَ وسُجَّدُ</w:t>
      </w:r>
    </w:p>
    <w:p>
      <w:pPr>
        <w:pStyle w:val="BookText"/>
        <w:rPr/>
      </w:pPr>
      <w:r>
        <w:rPr>
          <w:rFonts w:ascii="Amiri" w:hAnsi="Amiri" w:eastAsia="Amiri" w:cs="Amiri"/>
          <w:color w:val="111111"/>
          <w:sz w:val="28"/>
          <w:sz w:val="28"/>
          <w:szCs w:val="28"/>
          <w:rtl w:val="true"/>
          <w:lang w:bidi="ar-SA"/>
        </w:rPr>
        <w:t>لَم یَحفَظوا حَقَّ النَّبِیِّ مُحَمَّدٍ إذ جَرَّعوهُ حَرارَةً ما تَبرُدُ</w:t>
      </w:r>
    </w:p>
    <w:p>
      <w:pPr>
        <w:pStyle w:val="BookText"/>
        <w:rPr/>
      </w:pPr>
      <w:r>
        <w:rPr>
          <w:rFonts w:ascii="Amiri" w:hAnsi="Amiri" w:eastAsia="Amiri" w:cs="Amiri"/>
          <w:color w:val="111111"/>
          <w:sz w:val="28"/>
          <w:sz w:val="28"/>
          <w:szCs w:val="28"/>
          <w:rtl w:val="true"/>
          <w:lang w:bidi="ar-SA"/>
        </w:rPr>
        <w:t>أنسَیتَ إذ سارَت إلَیهِ کَتائِبٌ فیهَا ابنُ سَعدٍ وَالطُّغاةُ الجُحَّدُ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فَسَقَوهُ مِن جُرَعِ الحُتوفِ بِمَشهَدٍ کَثُرَ العَدُوُّ بِهِ وقَلَّ المُسعِدُ </w:t>
      </w:r>
    </w:p>
    <w:p>
      <w:pPr>
        <w:pStyle w:val="BookText"/>
        <w:rPr/>
      </w:pPr>
      <w:r>
        <w:rPr>
          <w:rFonts w:ascii="Amiri" w:hAnsi="Amiri" w:eastAsia="Amiri" w:cs="Amiri"/>
          <w:color w:val="111111"/>
          <w:sz w:val="28"/>
          <w:sz w:val="28"/>
          <w:szCs w:val="28"/>
          <w:rtl w:val="true"/>
          <w:lang w:bidi="ar-SA"/>
        </w:rPr>
        <w:t>ثُمَّ استَباحوا الطّاهِراتِ حَواسِراً فَالشَّملُ مِن بَعدِ الحُسَینِ مُبَدَّدُ</w:t>
      </w:r>
    </w:p>
    <w:p>
      <w:pPr>
        <w:pStyle w:val="BookText"/>
        <w:rPr/>
      </w:pPr>
      <w:r>
        <w:rPr>
          <w:rFonts w:ascii="Amiri" w:hAnsi="Amiri" w:eastAsia="Amiri" w:cs="Amiri"/>
          <w:color w:val="111111"/>
          <w:sz w:val="28"/>
          <w:sz w:val="28"/>
          <w:szCs w:val="28"/>
          <w:rtl w:val="true"/>
          <w:lang w:bidi="ar-SA"/>
        </w:rPr>
        <w:t>وتَضَعضَعَ الإِسلامُ یَومَ مُصابِهِ فَالدّینُ یَبکی فَقدَهُ وَالسُّؤدَدُ</w:t>
      </w:r>
    </w:p>
    <w:p>
      <w:pPr>
        <w:pStyle w:val="BookText"/>
        <w:rPr/>
      </w:pPr>
      <w:r>
        <w:rPr>
          <w:rFonts w:ascii="Amiri" w:hAnsi="Amiri" w:eastAsia="Amiri" w:cs="Amiri"/>
          <w:color w:val="111111"/>
          <w:sz w:val="28"/>
          <w:sz w:val="28"/>
          <w:szCs w:val="28"/>
          <w:rtl w:val="true"/>
          <w:lang w:bidi="ar-SA"/>
        </w:rPr>
        <w:t>کَیفَ القَرارُ وفِی السَّبایا زَینَبٌ تَدعو شَجاً،یا جَدَّنا یا أَحمَدُ</w:t>
      </w:r>
    </w:p>
    <w:p>
      <w:pPr>
        <w:pStyle w:val="BookText"/>
        <w:rPr/>
      </w:pPr>
      <w:r>
        <w:rPr>
          <w:rFonts w:ascii="Amiri" w:hAnsi="Amiri" w:eastAsia="Amiri" w:cs="Amiri"/>
          <w:color w:val="111111"/>
          <w:sz w:val="28"/>
          <w:sz w:val="28"/>
          <w:szCs w:val="28"/>
          <w:rtl w:val="true"/>
          <w:lang w:bidi="ar-SA"/>
        </w:rPr>
        <w:t>هذا حُسَینٌ بِالسُّیوفِ مُقَطَّعٌ مُتَخَضِّبٌ بِدِمائِهِ مُستَشهَدُ</w:t>
      </w:r>
    </w:p>
    <w:p>
      <w:pPr>
        <w:pStyle w:val="BookText"/>
        <w:rPr/>
      </w:pPr>
      <w:r>
        <w:rPr>
          <w:rFonts w:ascii="Amiri" w:hAnsi="Amiri" w:eastAsia="Amiri" w:cs="Amiri"/>
          <w:color w:val="111111"/>
          <w:sz w:val="28"/>
          <w:sz w:val="28"/>
          <w:szCs w:val="28"/>
          <w:rtl w:val="true"/>
          <w:lang w:bidi="ar-SA"/>
        </w:rPr>
        <w:t>عارٍ بِلا کَفَنٍ صَریعٌ فِی الثَّری تَحتَ الحَوافِرِ وَالسَّنابِکِ یُخضَدُ</w:t>
      </w:r>
    </w:p>
    <w:p>
      <w:pPr>
        <w:pStyle w:val="BookText"/>
        <w:rPr/>
      </w:pPr>
      <w:r>
        <w:rPr>
          <w:rFonts w:ascii="Amiri" w:hAnsi="Amiri" w:eastAsia="Amiri" w:cs="Amiri"/>
          <w:color w:val="111111"/>
          <w:sz w:val="28"/>
          <w:sz w:val="28"/>
          <w:szCs w:val="28"/>
          <w:rtl w:val="true"/>
          <w:lang w:bidi="ar-SA"/>
        </w:rPr>
        <w:t>وَالطَّیِّبونَ بَنوکَ قَتلی حَولَهُ فَوقَ التُّرابِ ذَبائِحٌ لا تُلحَدُ</w:t>
      </w:r>
    </w:p>
    <w:p>
      <w:pPr>
        <w:pStyle w:val="BookText"/>
        <w:rPr/>
      </w:pPr>
      <w:r>
        <w:rPr>
          <w:rFonts w:ascii="Amiri" w:hAnsi="Amiri" w:eastAsia="Amiri" w:cs="Amiri"/>
          <w:color w:val="111111"/>
          <w:sz w:val="28"/>
          <w:sz w:val="28"/>
          <w:szCs w:val="28"/>
          <w:rtl w:val="true"/>
          <w:lang w:bidi="ar-SA"/>
        </w:rPr>
        <w:t>یا جَدُّ مِن ثُکلی وطولِ مُصیبَتی فیما اعایِنُهُ أقومُ وَأَقعُدُ</w:t>
      </w:r>
    </w:p>
    <w:p>
      <w:pPr>
        <w:pStyle w:val="BookText"/>
        <w:rPr/>
      </w:pPr>
      <w:r>
        <w:rPr>
          <w:rFonts w:ascii="Amiri" w:hAnsi="Amiri" w:eastAsia="Amiri" w:cs="Amiri"/>
          <w:color w:val="111111"/>
          <w:sz w:val="28"/>
          <w:sz w:val="28"/>
          <w:szCs w:val="28"/>
          <w:rtl w:val="true"/>
          <w:lang w:bidi="ar-SA"/>
        </w:rPr>
        <w:t>یا جَدُّ قَد مُنِعوا الفُراتَ وقُتِّلوا عَطَشاً فَکانَ مِنَ الدِّماءِ المَورِدُ</w:t>
      </w:r>
    </w:p>
    <w:p>
      <w:pPr>
        <w:pStyle w:val="BookText"/>
        <w:rPr/>
      </w:pPr>
      <w:r>
        <w:rPr>
          <w:rFonts w:ascii="Amiri" w:hAnsi="Amiri" w:eastAsia="Amiri" w:cs="Amiri"/>
          <w:color w:val="111111"/>
          <w:sz w:val="28"/>
          <w:sz w:val="28"/>
          <w:szCs w:val="28"/>
          <w:rtl w:val="true"/>
          <w:lang w:bidi="ar-SA"/>
        </w:rPr>
        <w:t xml:space="preserve">یا جَدُّ إنَّ الکَلبَ یَشرَبُ آمِناً رِیّاً ونَحنُ عَنِ الفُراتِ نُطَرَّدُ </w:t>
      </w:r>
      <w:r>
        <w:rPr>
          <w:rStyle w:val="FootnoteAnchor"/>
          <w:rtl w:val="true"/>
        </w:rPr>
        <w:footnoteReference w:id="10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تسعة أبیات،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قتلوا الحسین فأثکلوه بسبطه فالثکل من بعد الحسین مبرد</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امِّهِ سُعدی بِنتِ مالِکٍ الخُزاعِیَّةِ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لَیلَةَ قَتلِ الحُسَینِ علیه السّلام نَوحَ الجِنِّ،فَحَفِظَت مِن جِنِیَّةٍ مِنهُم 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الشَّهیدِ ویا شَهیداً عَمُّهُ خَیرُ العُمومَةِ جَعفَرُ الطَّیّارُ</w:t>
      </w:r>
    </w:p>
    <w:p>
      <w:pPr>
        <w:pStyle w:val="BookText"/>
        <w:rPr/>
      </w:pPr>
      <w:r>
        <w:rPr>
          <w:rFonts w:ascii="Amiri" w:hAnsi="Amiri" w:eastAsia="Amiri" w:cs="Amiri"/>
          <w:color w:val="111111"/>
          <w:sz w:val="28"/>
          <w:sz w:val="28"/>
          <w:szCs w:val="28"/>
          <w:rtl w:val="true"/>
          <w:lang w:bidi="ar-SA"/>
        </w:rPr>
        <w:t>عَجباً لِمَصقولٍ أصابَکَ حَدُّهُ فِی الوَجهِ مِنکَ وقَد عَلاکَ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قَصیدَةٍ لی تَشتَمِلُ عَلی 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خَیرَ قَبرٍ بِالعِراقِ یُزارُ وَاعصِ الحِمارَ فَمَن نَهاکَ حِمارُ</w:t>
      </w:r>
    </w:p>
    <w:p>
      <w:pPr>
        <w:pStyle w:val="BookText"/>
        <w:rPr/>
      </w:pPr>
      <w:r>
        <w:rPr>
          <w:rFonts w:ascii="Amiri" w:hAnsi="Amiri" w:eastAsia="Amiri" w:cs="Amiri"/>
          <w:color w:val="111111"/>
          <w:sz w:val="28"/>
          <w:sz w:val="28"/>
          <w:szCs w:val="28"/>
          <w:rtl w:val="true"/>
          <w:lang w:bidi="ar-SA"/>
        </w:rPr>
        <w:t>لِمَ لا أزورُکَ یا حُسَینُ لَکَ الفِدا قَومی ومَن عَطَفَت عَلَیهِ نِزارُ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المَوَدَّةُ فی قُلوبِ ذَوِی النُّهی وعَلی عَدُوِّکَ مَقتَةٌ ودَمارُ </w:t>
      </w:r>
    </w:p>
    <w:p>
      <w:pPr>
        <w:pStyle w:val="BookText"/>
        <w:rPr/>
      </w:pPr>
      <w:r>
        <w:rPr>
          <w:rFonts w:ascii="Amiri" w:hAnsi="Amiri" w:eastAsia="Amiri" w:cs="Amiri"/>
          <w:color w:val="111111"/>
          <w:sz w:val="28"/>
          <w:sz w:val="28"/>
          <w:szCs w:val="28"/>
          <w:rtl w:val="true"/>
          <w:lang w:bidi="ar-SA"/>
        </w:rPr>
        <w:t>یَا بنَ الشَّهیدِ ویا شهیداً عَمُّهُ خَیرُ العُمومَةِ جَعفَرُ الطَّیّارُ</w:t>
      </w:r>
    </w:p>
    <w:p>
      <w:pPr>
        <w:pStyle w:val="BookText"/>
        <w:rPr/>
      </w:pPr>
      <w:r>
        <w:rPr>
          <w:rFonts w:ascii="Amiri" w:hAnsi="Amiri" w:eastAsia="Amiri" w:cs="Amiri"/>
          <w:color w:val="111111"/>
          <w:sz w:val="28"/>
          <w:sz w:val="28"/>
          <w:szCs w:val="28"/>
          <w:rtl w:val="true"/>
          <w:lang w:bidi="ar-SA"/>
        </w:rPr>
        <w:t>عَجَباً لِمَصقولٍ أصابَکَ حَدُّهُ فِی الوَجهِ مِنکَ وقَد عَلاهُ غُبارُ</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للمفید عن یحیی بن أکثم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المَأمونُ دِعبِلَ بنَ عَلِیٍّ الخُزاعِیَّ رحمه الله وأَمَّنَهُ عَلی نَفسِهِ،فَلَمّا مَثُلَ بَینَ یَدَیهِ،وکُنتُ جالِساً بَینَ یَدَی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قَصیدَتَکَ الکَبیرَةَ،فَجَحَدَها دِعبِلٌ،وأَنکَرَ مَعرِفَتَها،فَقالَ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الأَمانُ عَلَیها کَما أمَّنتُکَ عَلی نَفسِکَ،فَأَنشَدَهُ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تَأَسَّفَت جارَتی لَمّا رَأَت زَوَری </w:t>
      </w:r>
      <w:r>
        <w:rPr>
          <w:rStyle w:val="FootnoteAnchor"/>
          <w:rtl w:val="true"/>
        </w:rPr>
        <w:footnoteReference w:id="1022"/>
      </w:r>
      <w:r>
        <w:rPr>
          <w:rFonts w:ascii="Amiri" w:hAnsi="Amiri" w:eastAsia="Amiri" w:cs="Amiri"/>
          <w:color w:val="111111"/>
          <w:sz w:val="28"/>
          <w:sz w:val="28"/>
          <w:szCs w:val="28"/>
          <w:rtl w:val="true"/>
          <w:lang w:bidi="ar-SA"/>
        </w:rPr>
        <w:t>وعَدَّتِ الحِلمَ ذَنباً غَیرَ مُغتَفَرِ</w:t>
      </w:r>
    </w:p>
    <w:p>
      <w:pPr>
        <w:pStyle w:val="BookText"/>
        <w:rPr/>
      </w:pPr>
      <w:r>
        <w:rPr>
          <w:rFonts w:ascii="Amiri" w:hAnsi="Amiri" w:eastAsia="Amiri" w:cs="Amiri"/>
          <w:color w:val="111111"/>
          <w:sz w:val="28"/>
          <w:sz w:val="28"/>
          <w:szCs w:val="28"/>
          <w:rtl w:val="true"/>
          <w:lang w:bidi="ar-SA"/>
        </w:rPr>
        <w:t>تَرجو الصِّبا بَعدَما شابَت ذَوائِبُها وقَد جَرَت طَلَقاً فی حَلبَةِ الکِبَرِ</w:t>
      </w:r>
    </w:p>
    <w:p>
      <w:pPr>
        <w:pStyle w:val="BookText"/>
        <w:rPr/>
      </w:pPr>
      <w:r>
        <w:rPr>
          <w:rFonts w:ascii="Amiri" w:hAnsi="Amiri" w:eastAsia="Amiri" w:cs="Amiri"/>
          <w:color w:val="111111"/>
          <w:sz w:val="28"/>
          <w:sz w:val="28"/>
          <w:szCs w:val="28"/>
          <w:rtl w:val="true"/>
          <w:lang w:bidi="ar-SA"/>
        </w:rPr>
        <w:t>أجارَتی إنَّ شَیبَ الرَّأسِ یُعلِمُنی ذِکرَ المَعادِ وإِرضائی عَنِ القَدَرِ</w:t>
      </w:r>
    </w:p>
    <w:p>
      <w:pPr>
        <w:pStyle w:val="BookText"/>
        <w:rPr/>
      </w:pPr>
      <w:r>
        <w:rPr>
          <w:rFonts w:ascii="Amiri" w:hAnsi="Amiri" w:eastAsia="Amiri" w:cs="Amiri"/>
          <w:color w:val="111111"/>
          <w:sz w:val="28"/>
          <w:sz w:val="28"/>
          <w:szCs w:val="28"/>
          <w:rtl w:val="true"/>
          <w:lang w:bidi="ar-SA"/>
        </w:rPr>
        <w:t>لَو کُنتُ أرکَنُ لِلدُّنیا وزینَتِها إذاً بَکَیتُ عَلَی الماضینَ مِن نَفَرِ</w:t>
      </w:r>
    </w:p>
    <w:p>
      <w:pPr>
        <w:pStyle w:val="BookText"/>
        <w:rPr/>
      </w:pPr>
      <w:r>
        <w:rPr>
          <w:rFonts w:ascii="Amiri" w:hAnsi="Amiri" w:eastAsia="Amiri" w:cs="Amiri"/>
          <w:color w:val="111111"/>
          <w:sz w:val="28"/>
          <w:sz w:val="28"/>
          <w:szCs w:val="28"/>
          <w:rtl w:val="true"/>
          <w:lang w:bidi="ar-SA"/>
        </w:rPr>
        <w:t>أخنَی الزَّمانُ عَلی أهلی فَصَدَّعَهُم تَصَدُّعَ الشِّعبِ لاقی صَدمَةَ الحَجَرِ</w:t>
      </w:r>
    </w:p>
    <w:p>
      <w:pPr>
        <w:pStyle w:val="BookText"/>
        <w:rPr/>
      </w:pPr>
      <w:r>
        <w:rPr>
          <w:rFonts w:ascii="Amiri" w:hAnsi="Amiri" w:eastAsia="Amiri" w:cs="Amiri"/>
          <w:color w:val="111111"/>
          <w:sz w:val="28"/>
          <w:sz w:val="28"/>
          <w:szCs w:val="28"/>
          <w:rtl w:val="true"/>
          <w:lang w:bidi="ar-SA"/>
        </w:rPr>
        <w:t>بَعضٌ أقامَ وبَعضٌ قَد أصاتَ بِهِ داعِی المَنِیَّةِ وَالباقی عَلَی الأثَرِ</w:t>
      </w:r>
    </w:p>
    <w:p>
      <w:pPr>
        <w:pStyle w:val="BookText"/>
        <w:rPr/>
      </w:pPr>
      <w:r>
        <w:rPr>
          <w:rFonts w:ascii="Amiri" w:hAnsi="Amiri" w:eastAsia="Amiri" w:cs="Amiri"/>
          <w:color w:val="111111"/>
          <w:sz w:val="28"/>
          <w:sz w:val="28"/>
          <w:szCs w:val="28"/>
          <w:rtl w:val="true"/>
          <w:lang w:bidi="ar-SA"/>
        </w:rPr>
        <w:t>أمَّا المُقیمُ فَأَخشی أن یُفارِقَنی ولَستُ أوبَةَ مَن وَلّی بِمُنتَظِرِ</w:t>
      </w:r>
    </w:p>
    <w:p>
      <w:pPr>
        <w:pStyle w:val="BookText"/>
        <w:rPr/>
      </w:pPr>
      <w:r>
        <w:rPr>
          <w:rFonts w:ascii="Amiri" w:hAnsi="Amiri" w:eastAsia="Amiri" w:cs="Amiri"/>
          <w:color w:val="111111"/>
          <w:sz w:val="28"/>
          <w:sz w:val="28"/>
          <w:szCs w:val="28"/>
          <w:rtl w:val="true"/>
          <w:lang w:bidi="ar-SA"/>
        </w:rPr>
        <w:t>أصبَحتُ اخبِرُ عَن أهلی وعَن وَلَدی کَحالِمٍ قَصَّ رُؤیا بَعدَ مُدَّکَرِ</w:t>
      </w:r>
    </w:p>
    <w:p>
      <w:pPr>
        <w:pStyle w:val="BookText"/>
        <w:rPr/>
      </w:pPr>
      <w:r>
        <w:rPr>
          <w:rFonts w:ascii="Amiri" w:hAnsi="Amiri" w:eastAsia="Amiri" w:cs="Amiri"/>
          <w:color w:val="111111"/>
          <w:sz w:val="28"/>
          <w:sz w:val="28"/>
          <w:szCs w:val="28"/>
          <w:rtl w:val="true"/>
          <w:lang w:bidi="ar-SA"/>
        </w:rPr>
        <w:t>لَولا تَشاغُلُ نَفسی بِالاُولی سَلَفوا مِن أهلِ بَیتِ رَسولِ اللّهِ لَم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ذِراعٍ لَهُم بِالطَّفِّ بائِنَةٍ وعارِضٍ بِصَعیدِ التُّربِ مُنعَفِرِ</w:t>
      </w:r>
    </w:p>
    <w:p>
      <w:pPr>
        <w:pStyle w:val="BookText"/>
        <w:rPr/>
      </w:pPr>
      <w:r>
        <w:rPr>
          <w:rFonts w:ascii="Amiri" w:hAnsi="Amiri" w:eastAsia="Amiri" w:cs="Amiri"/>
          <w:color w:val="111111"/>
          <w:sz w:val="28"/>
          <w:sz w:val="28"/>
          <w:szCs w:val="28"/>
          <w:rtl w:val="true"/>
          <w:lang w:bidi="ar-SA"/>
        </w:rPr>
        <w:t>أمسَی الحُسَینُ ومَسراهُم بِمَقتَلِهِ وهُم یَقولونَ هذا سَیِّدُ البَشَرِ</w:t>
      </w:r>
    </w:p>
    <w:p>
      <w:pPr>
        <w:pStyle w:val="BookText"/>
        <w:rPr/>
      </w:pPr>
      <w:r>
        <w:rPr>
          <w:rFonts w:ascii="Amiri" w:hAnsi="Amiri" w:eastAsia="Amiri" w:cs="Amiri"/>
          <w:color w:val="111111"/>
          <w:sz w:val="28"/>
          <w:sz w:val="28"/>
          <w:szCs w:val="28"/>
          <w:rtl w:val="true"/>
          <w:lang w:bidi="ar-SA"/>
        </w:rPr>
        <w:t>یا امَّةَ السَّوءِ ما جازَیتِ أحمَدَ عَن حُسنِ البَلاءِ عَلَی التَّنزیلِ وَالسُّوَرِ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خَلَفتُموهُ عَلَی الأَبناءِ حینَ مَضی خِلافَةَ الذِّئبِ فی إنقاذِ ذی بَقَرِ </w:t>
      </w:r>
    </w:p>
    <w:p>
      <w:pPr>
        <w:pStyle w:val="BookText"/>
        <w:rPr/>
      </w:pP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وأَنفَذَنی المَأمونُ فی حاجَةٍ،أقَمتُ وعُدتُ إلَیهِ وقَدِ انتَهی دِعبِلٌ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حَیٌّ مِنَ الأَحیاءِ نَعلَمُهُ مِن ذی یَمانٍ ولا بَکرٍ ولا مُضَرِ</w:t>
      </w:r>
    </w:p>
    <w:p>
      <w:pPr>
        <w:pStyle w:val="BookText"/>
        <w:rPr/>
      </w:pPr>
      <w:r>
        <w:rPr>
          <w:rFonts w:ascii="Amiri" w:hAnsi="Amiri" w:eastAsia="Amiri" w:cs="Amiri"/>
          <w:color w:val="111111"/>
          <w:sz w:val="28"/>
          <w:sz w:val="28"/>
          <w:szCs w:val="28"/>
          <w:rtl w:val="true"/>
          <w:lang w:bidi="ar-SA"/>
        </w:rPr>
        <w:t>إلّا وهُم شُرَکاءُ فی دِمائِهِمُ کَما تَشارَکَ أیسارٌ عَلی جُزُرِ</w:t>
      </w:r>
    </w:p>
    <w:p>
      <w:pPr>
        <w:pStyle w:val="BookText"/>
        <w:rPr/>
      </w:pPr>
      <w:r>
        <w:rPr>
          <w:rFonts w:ascii="Amiri" w:hAnsi="Amiri" w:eastAsia="Amiri" w:cs="Amiri"/>
          <w:color w:val="111111"/>
          <w:sz w:val="28"/>
          <w:sz w:val="28"/>
          <w:szCs w:val="28"/>
          <w:rtl w:val="true"/>
          <w:lang w:bidi="ar-SA"/>
        </w:rPr>
        <w:t>قَتلاً وأَسراً وتَخویفاً ومَنهَبَةً فِعلَ الغُزاةِ بِأَرضِ الرّومِ وَالخَزَرِ</w:t>
      </w:r>
    </w:p>
    <w:p>
      <w:pPr>
        <w:pStyle w:val="BookText"/>
        <w:rPr/>
      </w:pPr>
      <w:r>
        <w:rPr>
          <w:rFonts w:ascii="Amiri" w:hAnsi="Amiri" w:eastAsia="Amiri" w:cs="Amiri"/>
          <w:color w:val="111111"/>
          <w:sz w:val="28"/>
          <w:sz w:val="28"/>
          <w:szCs w:val="28"/>
          <w:rtl w:val="true"/>
          <w:lang w:bidi="ar-SA"/>
        </w:rPr>
        <w:t>أری امَیَّةَ مَعذورینَ إن قَتَلوا ولا أری لِبَنِی العَبّاسِ مِن عُذُرِ</w:t>
      </w:r>
    </w:p>
    <w:p>
      <w:pPr>
        <w:pStyle w:val="BookText"/>
        <w:rPr/>
      </w:pPr>
      <w:r>
        <w:rPr>
          <w:rFonts w:ascii="Amiri" w:hAnsi="Amiri" w:eastAsia="Amiri" w:cs="Amiri"/>
          <w:color w:val="111111"/>
          <w:sz w:val="28"/>
          <w:sz w:val="28"/>
          <w:szCs w:val="28"/>
          <w:rtl w:val="true"/>
          <w:lang w:bidi="ar-SA"/>
        </w:rPr>
        <w:t>قَومٌ قَتَلتُم عَلَی الإِسلامِ أوَّلَهُم حَتّی إذَا استَملَکوا جازَوا عَلَی الکُفُرِ</w:t>
      </w:r>
    </w:p>
    <w:p>
      <w:pPr>
        <w:pStyle w:val="BookText"/>
        <w:rPr/>
      </w:pPr>
      <w:r>
        <w:rPr>
          <w:rFonts w:ascii="Amiri" w:hAnsi="Amiri" w:eastAsia="Amiri" w:cs="Amiri"/>
          <w:color w:val="111111"/>
          <w:sz w:val="28"/>
          <w:sz w:val="28"/>
          <w:szCs w:val="28"/>
          <w:rtl w:val="true"/>
          <w:lang w:bidi="ar-SA"/>
        </w:rPr>
        <w:t>أبناءُ حَربٍ ومَروانَ واُسرَتُهُم بَنو مَعیطٍ وُلاةُ الحِقدِ وَالوَغَرِ</w:t>
      </w:r>
    </w:p>
    <w:p>
      <w:pPr>
        <w:pStyle w:val="BookText"/>
        <w:rPr/>
      </w:pPr>
      <w:r>
        <w:rPr>
          <w:rFonts w:ascii="Amiri" w:hAnsi="Amiri" w:eastAsia="Amiri" w:cs="Amiri"/>
          <w:color w:val="111111"/>
          <w:sz w:val="28"/>
          <w:sz w:val="28"/>
          <w:szCs w:val="28"/>
          <w:rtl w:val="true"/>
          <w:lang w:bidi="ar-SA"/>
        </w:rPr>
        <w:t>أربِع بِطوسٍ عَلی قَبرِ الزَّکِیِّ بِها إن کُنتَ تَربَعُ مِن دینٍ عَلی وَطَرِ</w:t>
      </w:r>
    </w:p>
    <w:p>
      <w:pPr>
        <w:pStyle w:val="BookText"/>
        <w:rPr/>
      </w:pPr>
      <w:r>
        <w:rPr>
          <w:rFonts w:ascii="Amiri" w:hAnsi="Amiri" w:eastAsia="Amiri" w:cs="Amiri"/>
          <w:color w:val="111111"/>
          <w:sz w:val="28"/>
          <w:sz w:val="28"/>
          <w:szCs w:val="28"/>
          <w:rtl w:val="true"/>
          <w:lang w:bidi="ar-SA"/>
        </w:rPr>
        <w:t xml:space="preserve">هَیهاتَ کُلُّ امرئٍ رَهنٌ بِما کَسَبَت لَهُ یَداهُ فَخُذ ما شِئتَ أو فَذَرِ </w:t>
      </w:r>
      <w:r>
        <w:rPr>
          <w:rStyle w:val="FootnoteAnchor"/>
          <w:rtl w:val="true"/>
        </w:rPr>
        <w:footnoteReference w:id="10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أبیات، دیوان دعبل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عشرة أبیات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أیضاً فی رِثاءِ الإِمامِ السِّبطِ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ووَصِیِّهِ لِلنّاظِرینَ عَلی قَناةٍ یُرفَعُ</w:t>
      </w:r>
    </w:p>
    <w:p>
      <w:pPr>
        <w:pStyle w:val="BookText"/>
        <w:rPr/>
      </w:pPr>
      <w:r>
        <w:rPr>
          <w:rFonts w:ascii="Amiri" w:hAnsi="Amiri" w:eastAsia="Amiri" w:cs="Amiri"/>
          <w:color w:val="111111"/>
          <w:sz w:val="28"/>
          <w:sz w:val="28"/>
          <w:szCs w:val="28"/>
          <w:rtl w:val="true"/>
          <w:lang w:bidi="ar-SA"/>
        </w:rPr>
        <w:t>وَالمُسلِمونَ بِمَنظَرٍ وبِمَسمَعٍ لا مُنکِرٌ مِنهُم ولا مُتَفَجِّعُ</w:t>
      </w:r>
    </w:p>
    <w:p>
      <w:pPr>
        <w:pStyle w:val="BookText"/>
        <w:rPr/>
      </w:pPr>
      <w:r>
        <w:rPr>
          <w:rFonts w:ascii="Amiri" w:hAnsi="Amiri" w:eastAsia="Amiri" w:cs="Amiri"/>
          <w:color w:val="111111"/>
          <w:sz w:val="28"/>
          <w:sz w:val="28"/>
          <w:szCs w:val="28"/>
          <w:rtl w:val="true"/>
          <w:lang w:bidi="ar-SA"/>
        </w:rPr>
        <w:t>کُحِلت بِمَنظَرِکَ العُیونُ عَمایَةً وأَصَمَّ رُزؤُکَ کُلَّ اذنٍ تَسمَعُ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أیقَظتَ أجفاناً وکُنتَ لَها کَریً وأَنَمتَ عَیناً لَم تَکُن بِکَ تَهجَعُ </w:t>
      </w:r>
      <w:bookmarkStart w:id="830" w:name="pg14245_128731"/>
    </w:p>
    <w:p>
      <w:pPr>
        <w:pStyle w:val="BookText"/>
        <w:rPr/>
      </w:pPr>
      <w:bookmarkEnd w:id="830"/>
      <w:r>
        <w:rPr>
          <w:rFonts w:ascii="Amiri" w:hAnsi="Amiri" w:eastAsia="Amiri" w:cs="Amiri"/>
          <w:color w:val="111111"/>
          <w:sz w:val="28"/>
          <w:sz w:val="28"/>
          <w:szCs w:val="28"/>
          <w:rtl w:val="true"/>
          <w:lang w:bidi="ar-SA"/>
        </w:rPr>
        <w:t xml:space="preserve">ما رَوضَةٌ إلّاتَمَنَّت أنَّها لَکَ مَنزِلٌ ولِخَطِّ قَبرِکَ مَضجَعُ </w:t>
      </w:r>
      <w:r>
        <w:rPr>
          <w:rStyle w:val="FootnoteAnchor"/>
          <w:rtl w:val="true"/>
        </w:rPr>
        <w:footnoteReference w:id="10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ذوی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شعراء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فلّاحی بلدنا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اطّلعَ علیه أبوالعلاء المعرّی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سمعت أرقّ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ولِدِعبِلٍ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بَینَ أکنافِ الغَرِیِّ إلی وادی المِیاهِ إلَی الطُّوِیِّ</w:t>
      </w:r>
    </w:p>
    <w:p>
      <w:pPr>
        <w:pStyle w:val="BookText"/>
        <w:rPr/>
      </w:pPr>
      <w:r>
        <w:rPr>
          <w:rFonts w:ascii="Amiri" w:hAnsi="Amiri" w:eastAsia="Amiri" w:cs="Amiri"/>
          <w:color w:val="111111"/>
          <w:sz w:val="28"/>
          <w:sz w:val="28"/>
          <w:szCs w:val="28"/>
          <w:rtl w:val="true"/>
          <w:lang w:bidi="ar-SA"/>
        </w:rPr>
        <w:t>تَرَکنَ الدَّمعَ یَنبَعُ مِن فُؤادی کَما نَبَعَ الدِّفاعُ مِنَ الرَّکِیِّ</w:t>
      </w:r>
    </w:p>
    <w:p>
      <w:pPr>
        <w:pStyle w:val="BookText"/>
        <w:rPr/>
      </w:pPr>
      <w:r>
        <w:rPr>
          <w:rFonts w:ascii="Amiri" w:hAnsi="Amiri" w:eastAsia="Amiri" w:cs="Amiri"/>
          <w:color w:val="111111"/>
          <w:sz w:val="28"/>
          <w:sz w:val="28"/>
          <w:szCs w:val="28"/>
          <w:rtl w:val="true"/>
          <w:lang w:bidi="ar-SA"/>
        </w:rPr>
        <w:t>لَقَد شَغَلَ الدُّموعَ عَنِ الغَوانی مُصابُ الأَکرَمینَ بَنی عَلِیِّ</w:t>
      </w:r>
    </w:p>
    <w:p>
      <w:pPr>
        <w:pStyle w:val="BookText"/>
        <w:rPr/>
      </w:pPr>
      <w:r>
        <w:rPr>
          <w:rFonts w:ascii="Amiri" w:hAnsi="Amiri" w:eastAsia="Amiri" w:cs="Amiri"/>
          <w:color w:val="111111"/>
          <w:sz w:val="28"/>
          <w:sz w:val="28"/>
          <w:szCs w:val="28"/>
          <w:rtl w:val="true"/>
          <w:lang w:bidi="ar-SA"/>
        </w:rPr>
        <w:t>ألَم یَحزُنکَ أنَّ بَنی زِیادٍ أصابوا بِالتِّراتِ بَنِی النَّبِیِّ</w:t>
      </w:r>
    </w:p>
    <w:p>
      <w:pPr>
        <w:pStyle w:val="BookText"/>
        <w:rPr/>
      </w:pPr>
      <w:r>
        <w:rPr>
          <w:rFonts w:ascii="Amiri" w:hAnsi="Amiri" w:eastAsia="Amiri" w:cs="Amiri"/>
          <w:color w:val="111111"/>
          <w:sz w:val="28"/>
          <w:sz w:val="28"/>
          <w:szCs w:val="28"/>
          <w:rtl w:val="true"/>
          <w:lang w:bidi="ar-SA"/>
        </w:rPr>
        <w:t>وأَنَّ بَنِی الحَصانِ تَعیثُ فیهِم عَلانِیَةً سُیوفُ بَنِی البَغِیِّ</w:t>
      </w:r>
    </w:p>
    <w:p>
      <w:pPr>
        <w:pStyle w:val="BookText"/>
        <w:rPr/>
      </w:pPr>
      <w:r>
        <w:rPr>
          <w:rFonts w:ascii="Amiri" w:hAnsi="Amiri" w:eastAsia="Amiri" w:cs="Amiri"/>
          <w:color w:val="111111"/>
          <w:sz w:val="28"/>
          <w:sz w:val="28"/>
          <w:szCs w:val="28"/>
          <w:rtl w:val="true"/>
          <w:lang w:bidi="ar-SA"/>
        </w:rPr>
        <w:t xml:space="preserve">ألا فَقِفِ الدُّموعَ عَلی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وذِکرِکَ مَصرَعِ الحَبرِ التَّقِیِّ</w:t>
      </w:r>
    </w:p>
    <w:p>
      <w:pPr>
        <w:pStyle w:val="BookText"/>
        <w:rPr/>
      </w:pPr>
      <w:r>
        <w:rPr>
          <w:rFonts w:ascii="Amiri" w:hAnsi="Amiri" w:eastAsia="Amiri" w:cs="Amiri"/>
          <w:color w:val="111111"/>
          <w:sz w:val="28"/>
          <w:sz w:val="28"/>
          <w:szCs w:val="28"/>
          <w:rtl w:val="true"/>
          <w:lang w:bidi="ar-SA"/>
        </w:rPr>
        <w:t xml:space="preserve">فَیا أسَفی عَلی هَفَواتِ دَهرٍ تُقَتَّلُ فیهِ أولادُ الزَّکِیِّ </w:t>
      </w:r>
      <w:r>
        <w:rPr>
          <w:rStyle w:val="FootnoteAnchor"/>
          <w:rtl w:val="true"/>
        </w:rPr>
        <w:footnoteReference w:id="1025"/>
      </w:r>
    </w:p>
    <w:p>
      <w:pPr>
        <w:pStyle w:val="Heading4"/>
        <w:numPr>
          <w:ilvl w:val="3"/>
          <w:numId w:val="1"/>
        </w:numPr>
        <w:rPr/>
      </w:pPr>
      <w:bookmarkStart w:id="831" w:name="__RefHeading___Toc5890793_3381743652"/>
      <w:bookmarkStart w:id="832" w:name="_Toc306"/>
      <w:bookmarkEnd w:id="831"/>
      <w:r>
        <w:rPr/>
        <w:t>3/3</w:t>
      </w:r>
      <w:r>
        <w:rPr>
          <w:rtl w:val="true"/>
        </w:rPr>
        <w:t xml:space="preserve"> </w:t>
      </w:r>
      <w:r>
        <w:rPr>
          <w:rtl w:val="true"/>
        </w:rPr>
        <w:t>دیکُ الجِنِّ‌</w:t>
      </w:r>
      <w:bookmarkEnd w:id="8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26"/>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رِثاءِ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أَنتَ مِنّی ولا رَبعاکَ لی وَطَرُ الهَمُّ أملَکُ بی وَالشَّوقُ وَالفِکَرُ</w:t>
      </w:r>
    </w:p>
    <w:p>
      <w:pPr>
        <w:pStyle w:val="BookText"/>
        <w:rPr/>
      </w:pPr>
      <w:r>
        <w:rPr>
          <w:rFonts w:ascii="Amiri" w:hAnsi="Amiri" w:eastAsia="Amiri" w:cs="Amiri"/>
          <w:color w:val="111111"/>
          <w:sz w:val="28"/>
          <w:sz w:val="28"/>
          <w:szCs w:val="28"/>
          <w:rtl w:val="true"/>
          <w:lang w:bidi="ar-SA"/>
        </w:rPr>
        <w:t>وراعَها أنَّ دَمعی فاضَ مُنتَثِراً لا أو تَری کَبِدی لِلحُزنِ تَنتَثِرُ</w:t>
      </w:r>
    </w:p>
    <w:p>
      <w:pPr>
        <w:pStyle w:val="BookText"/>
        <w:rPr/>
      </w:pPr>
      <w:r>
        <w:rPr>
          <w:rFonts w:ascii="Amiri" w:hAnsi="Amiri" w:eastAsia="Amiri" w:cs="Amiri"/>
          <w:color w:val="111111"/>
          <w:sz w:val="28"/>
          <w:sz w:val="28"/>
          <w:szCs w:val="28"/>
          <w:rtl w:val="true"/>
          <w:lang w:bidi="ar-SA"/>
        </w:rPr>
        <w:t>أینَ الحُسَینُ وقَتلی مِن بَنی حَسَنٍ وجَعفَرٍ وعَقیلٍ غَالَهُم عُمَرُ</w:t>
      </w:r>
    </w:p>
    <w:p>
      <w:pPr>
        <w:pStyle w:val="BookText"/>
        <w:rPr/>
      </w:pPr>
      <w:r>
        <w:rPr>
          <w:rFonts w:ascii="Amiri" w:hAnsi="Amiri" w:eastAsia="Amiri" w:cs="Amiri"/>
          <w:color w:val="111111"/>
          <w:sz w:val="28"/>
          <w:sz w:val="28"/>
          <w:szCs w:val="28"/>
          <w:rtl w:val="true"/>
          <w:lang w:bidi="ar-SA"/>
        </w:rPr>
        <w:t>قَتلی یَحِنُّ إلَیهَا البَیتُ وَالحَجَرُ شَوقاً وتَبکیهِمُ الآیاتُ وَالسُّوَرُ</w:t>
      </w:r>
    </w:p>
    <w:p>
      <w:pPr>
        <w:pStyle w:val="BookText"/>
        <w:rPr/>
      </w:pPr>
      <w:r>
        <w:rPr>
          <w:rFonts w:ascii="Amiri" w:hAnsi="Amiri" w:eastAsia="Amiri" w:cs="Amiri"/>
          <w:color w:val="111111"/>
          <w:sz w:val="28"/>
          <w:sz w:val="28"/>
          <w:szCs w:val="28"/>
          <w:rtl w:val="true"/>
          <w:lang w:bidi="ar-SA"/>
        </w:rPr>
        <w:t>لا دَرَّ دَرُّ الأَعادی عِندَما وَتَروا ودَرَّ دَرُّکِ ما تَحوینَ یا حُفَرُ</w:t>
      </w:r>
    </w:p>
    <w:p>
      <w:pPr>
        <w:pStyle w:val="BookText"/>
        <w:rPr/>
      </w:pPr>
      <w:r>
        <w:rPr>
          <w:rFonts w:ascii="Amiri" w:hAnsi="Amiri" w:eastAsia="Amiri" w:cs="Amiri"/>
          <w:color w:val="111111"/>
          <w:sz w:val="28"/>
          <w:sz w:val="28"/>
          <w:szCs w:val="28"/>
          <w:rtl w:val="true"/>
          <w:lang w:bidi="ar-SA"/>
        </w:rPr>
        <w:t>لَمّا رَأَوا طُرُقاتِ الصَّبرِ مُعرِضَةً إلی لِقاءٍ ولُقیا رَحمَةٍ صَبَروا</w:t>
      </w:r>
    </w:p>
    <w:p>
      <w:pPr>
        <w:pStyle w:val="BookText"/>
        <w:rPr/>
      </w:pPr>
      <w:r>
        <w:rPr>
          <w:rFonts w:ascii="Amiri" w:hAnsi="Amiri" w:eastAsia="Amiri" w:cs="Amiri"/>
          <w:color w:val="111111"/>
          <w:sz w:val="28"/>
          <w:sz w:val="28"/>
          <w:szCs w:val="28"/>
          <w:rtl w:val="true"/>
          <w:lang w:bidi="ar-SA"/>
        </w:rPr>
        <w:t>قالوا لِأَنفُسِهِم یا حَبَّذا نَهَلٌ مُحَمَّدٌ وعَلِیٌّ بَعدَهُ صَدَرُ</w:t>
      </w:r>
    </w:p>
    <w:p>
      <w:pPr>
        <w:pStyle w:val="BookText"/>
        <w:rPr/>
      </w:pPr>
      <w:r>
        <w:rPr>
          <w:rFonts w:ascii="Amiri" w:hAnsi="Amiri" w:eastAsia="Amiri" w:cs="Amiri"/>
          <w:color w:val="111111"/>
          <w:sz w:val="28"/>
          <w:sz w:val="28"/>
          <w:szCs w:val="28"/>
          <w:rtl w:val="true"/>
          <w:lang w:bidi="ar-SA"/>
        </w:rPr>
        <w:t>رِدوا هَنیئاً مَریئاً آلَ فاطِمَةٍ حَوضَ الرَّدی فَارتَضوا بِالقَتلِ وَاصطَبِروا</w:t>
      </w:r>
    </w:p>
    <w:p>
      <w:pPr>
        <w:pStyle w:val="BookText"/>
        <w:rPr/>
      </w:pPr>
      <w:r>
        <w:rPr>
          <w:rFonts w:ascii="Amiri" w:hAnsi="Amiri" w:eastAsia="Amiri" w:cs="Amiri"/>
          <w:color w:val="111111"/>
          <w:sz w:val="28"/>
          <w:sz w:val="28"/>
          <w:szCs w:val="28"/>
          <w:rtl w:val="true"/>
          <w:lang w:bidi="ar-SA"/>
        </w:rPr>
        <w:t>الحَوضُ حَوضُکُمُ وَالجَدُّ جَدُّکُمُ وعِندَ رَبِّکُمُ فی خَلقِهِ غِیَرُ</w:t>
      </w:r>
    </w:p>
    <w:p>
      <w:pPr>
        <w:pStyle w:val="BookText"/>
        <w:rPr/>
      </w:pPr>
      <w:r>
        <w:rPr>
          <w:rFonts w:ascii="Amiri" w:hAnsi="Amiri" w:eastAsia="Amiri" w:cs="Amiri"/>
          <w:color w:val="111111"/>
          <w:sz w:val="28"/>
          <w:sz w:val="28"/>
          <w:szCs w:val="28"/>
          <w:rtl w:val="true"/>
          <w:lang w:bidi="ar-SA"/>
        </w:rPr>
        <w:t>أبکیکُمُ یا بَنِی التَّقوی واُعوِلُکُم وأَشرَبُ الصَّبرَ وهوَ الصّابُ وَالصَّبِرُ</w:t>
      </w:r>
    </w:p>
    <w:p>
      <w:pPr>
        <w:pStyle w:val="BookText"/>
        <w:rPr/>
      </w:pPr>
      <w:r>
        <w:rPr>
          <w:rFonts w:ascii="Amiri" w:hAnsi="Amiri" w:eastAsia="Amiri" w:cs="Amiri"/>
          <w:color w:val="111111"/>
          <w:sz w:val="28"/>
          <w:sz w:val="28"/>
          <w:szCs w:val="28"/>
          <w:rtl w:val="true"/>
          <w:lang w:bidi="ar-SA"/>
        </w:rPr>
        <w:t>أبکیکُمُ یا بَنی آلِ الرَّسولِ ولا عَفَّت مَحَلَّکُمُ الأَنواءُ وَالمَطَرُ</w:t>
      </w:r>
    </w:p>
    <w:p>
      <w:pPr>
        <w:pStyle w:val="BookText"/>
        <w:rPr/>
      </w:pPr>
      <w:r>
        <w:rPr>
          <w:rFonts w:ascii="Amiri" w:hAnsi="Amiri" w:eastAsia="Amiri" w:cs="Amiri"/>
          <w:color w:val="111111"/>
          <w:sz w:val="28"/>
          <w:sz w:val="28"/>
          <w:szCs w:val="28"/>
          <w:rtl w:val="true"/>
          <w:lang w:bidi="ar-SA"/>
        </w:rPr>
        <w:t>فی کُلِّ یَومٍ لِقَلبی مِن تَذَکُّرِکُم تَغریبَةٌ وَلِدَمعی فیکُمُ سَفَرُ</w:t>
      </w:r>
    </w:p>
    <w:p>
      <w:pPr>
        <w:pStyle w:val="BookText"/>
        <w:rPr/>
      </w:pPr>
      <w:r>
        <w:rPr>
          <w:rFonts w:ascii="Amiri" w:hAnsi="Amiri" w:eastAsia="Amiri" w:cs="Amiri"/>
          <w:color w:val="111111"/>
          <w:sz w:val="28"/>
          <w:sz w:val="28"/>
          <w:szCs w:val="28"/>
          <w:rtl w:val="true"/>
          <w:lang w:bidi="ar-SA"/>
        </w:rPr>
        <w:t>مَوتاً وقَتلاً بِهاماتِ مُفَلَّقَةٍ مِن هاشِمٍ غابَ عَنهَا النَّصرُ وَالظَّفَرُ</w:t>
      </w:r>
    </w:p>
    <w:p>
      <w:pPr>
        <w:pStyle w:val="BookText"/>
        <w:rPr/>
      </w:pPr>
      <w:r>
        <w:rPr>
          <w:rFonts w:ascii="Amiri" w:hAnsi="Amiri" w:eastAsia="Amiri" w:cs="Amiri"/>
          <w:color w:val="111111"/>
          <w:sz w:val="28"/>
          <w:sz w:val="28"/>
          <w:szCs w:val="28"/>
          <w:rtl w:val="true"/>
          <w:lang w:bidi="ar-SA"/>
        </w:rPr>
        <w:t xml:space="preserve">کَفی بِأَنَّ أناةَ اللّهِ واقِعَةٌ یَوماً وللّهِ‌ِ فی هذَا الوَری نَظَرُ </w:t>
      </w:r>
      <w:r>
        <w:rPr>
          <w:rStyle w:val="FootnoteAnchor"/>
          <w:rtl w:val="true"/>
        </w:rPr>
        <w:footnoteReference w:id="10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مَرثِیَّةٍ فِی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مُلقیً فِی الفِراشِ سَقیماً أجِدُ النَّسیمَ مِنَ السَّقامِ سُموما</w:t>
      </w:r>
    </w:p>
    <w:p>
      <w:pPr>
        <w:pStyle w:val="BookText"/>
        <w:rPr/>
      </w:pPr>
      <w:r>
        <w:rPr>
          <w:rFonts w:ascii="Amiri" w:hAnsi="Amiri" w:eastAsia="Amiri" w:cs="Amiri"/>
          <w:color w:val="111111"/>
          <w:sz w:val="28"/>
          <w:sz w:val="28"/>
          <w:szCs w:val="28"/>
          <w:rtl w:val="true"/>
          <w:lang w:bidi="ar-SA"/>
        </w:rPr>
        <w:t xml:space="preserve">ماءٌ مِنَ العَبَراتِ حَرّی أرضُهُ لَو کانَ مِن مَطَرٍ لَکانَ هَزیما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وبَلابِلٌ لَو أنّهُنَّ مآکِلٌ لَم تُخطِئِ الغِسلینَ وَالزَّقوما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وکَریً یُرَوِّعُنی سُریً لَو أنَّهُ ظِلٌّ لَکانَ الحَرَّ وَالیَحموما </w:t>
      </w:r>
    </w:p>
    <w:p>
      <w:pPr>
        <w:pStyle w:val="BookText"/>
        <w:rPr/>
      </w:pPr>
      <w:r>
        <w:rPr>
          <w:rFonts w:ascii="Amiri" w:hAnsi="Amiri" w:eastAsia="Amiri" w:cs="Amiri"/>
          <w:color w:val="111111"/>
          <w:sz w:val="28"/>
          <w:sz w:val="28"/>
          <w:szCs w:val="28"/>
          <w:rtl w:val="true"/>
          <w:lang w:bidi="ar-SA"/>
        </w:rPr>
        <w:t>مَرَّت بِقَلبی ذِکرَیاتُ بَنِی الهُدی فَنَسیتُ مِنهَا الرَّوحَ وَالتَّهویما</w:t>
      </w:r>
    </w:p>
    <w:p>
      <w:pPr>
        <w:pStyle w:val="BookText"/>
        <w:rPr/>
      </w:pPr>
      <w:r>
        <w:rPr>
          <w:rFonts w:ascii="Amiri" w:hAnsi="Amiri" w:eastAsia="Amiri" w:cs="Amiri"/>
          <w:color w:val="111111"/>
          <w:sz w:val="28"/>
          <w:sz w:val="28"/>
          <w:szCs w:val="28"/>
          <w:rtl w:val="true"/>
          <w:lang w:bidi="ar-SA"/>
        </w:rPr>
        <w:t>ونَظَرتُ سِبطَ مُحَمَّدٍ فی کَربَلا فَرداً یُعانی حُزنَهُ المَکظوما</w:t>
      </w:r>
    </w:p>
    <w:p>
      <w:pPr>
        <w:pStyle w:val="BookText"/>
        <w:rPr/>
      </w:pPr>
      <w:r>
        <w:rPr>
          <w:rFonts w:ascii="Amiri" w:hAnsi="Amiri" w:eastAsia="Amiri" w:cs="Amiri"/>
          <w:color w:val="111111"/>
          <w:sz w:val="28"/>
          <w:sz w:val="28"/>
          <w:szCs w:val="28"/>
          <w:rtl w:val="true"/>
          <w:lang w:bidi="ar-SA"/>
        </w:rPr>
        <w:t>تَنحو أضالِعَهُ سُیوفُ امَیَّةٍ فَتَراهُمُ الصَّمصومَ فَالصَّمصوما</w:t>
      </w:r>
    </w:p>
    <w:p>
      <w:pPr>
        <w:pStyle w:val="BookText"/>
        <w:rPr/>
      </w:pPr>
      <w:r>
        <w:rPr>
          <w:rFonts w:ascii="Amiri" w:hAnsi="Amiri" w:eastAsia="Amiri" w:cs="Amiri"/>
          <w:color w:val="111111"/>
          <w:sz w:val="28"/>
          <w:sz w:val="28"/>
          <w:szCs w:val="28"/>
          <w:rtl w:val="true"/>
          <w:lang w:bidi="ar-SA"/>
        </w:rPr>
        <w:t xml:space="preserve">فَالجِسمُ أضحی فِی الصَّعیدِ مُوَزَّعاً وَالرَّأسُ أمسی فِی الصِّعادِ کَریما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لا لِلغَضا ولَا الکُتُبِ بُکا الرَّزایا سِوی بُکَا الطَّرَبِ</w:t>
      </w:r>
    </w:p>
    <w:p>
      <w:pPr>
        <w:pStyle w:val="BookText"/>
        <w:rPr/>
      </w:pPr>
      <w:r>
        <w:rPr>
          <w:rFonts w:ascii="Amiri" w:hAnsi="Amiri" w:eastAsia="Amiri" w:cs="Amiri"/>
          <w:color w:val="111111"/>
          <w:sz w:val="28"/>
          <w:sz w:val="28"/>
          <w:szCs w:val="28"/>
          <w:rtl w:val="true"/>
          <w:lang w:bidi="ar-SA"/>
        </w:rPr>
        <w:t>جودی وجُدِّی بِمِلءِ جَفنِکِ ثُ مَّ احتَفِلی بِالدُّموعِ وَانسَکِبی</w:t>
      </w:r>
    </w:p>
    <w:p>
      <w:pPr>
        <w:pStyle w:val="BookText"/>
        <w:rPr/>
      </w:pPr>
      <w:r>
        <w:rPr>
          <w:rFonts w:ascii="Amiri" w:hAnsi="Amiri" w:eastAsia="Amiri" w:cs="Amiri"/>
          <w:color w:val="111111"/>
          <w:sz w:val="28"/>
          <w:sz w:val="28"/>
          <w:szCs w:val="28"/>
          <w:rtl w:val="true"/>
          <w:lang w:bidi="ar-SA"/>
        </w:rPr>
        <w:t>یا عَینُ فی کَربَلا مَقابِرُ قَد تَرَکنَ قَلبی مَقابِرَ الکُرَبِ</w:t>
      </w:r>
    </w:p>
    <w:p>
      <w:pPr>
        <w:pStyle w:val="BookText"/>
        <w:rPr/>
      </w:pPr>
      <w:r>
        <w:rPr>
          <w:rFonts w:ascii="Amiri" w:hAnsi="Amiri" w:eastAsia="Amiri" w:cs="Amiri"/>
          <w:color w:val="111111"/>
          <w:sz w:val="28"/>
          <w:sz w:val="28"/>
          <w:szCs w:val="28"/>
          <w:rtl w:val="true"/>
          <w:lang w:bidi="ar-SA"/>
        </w:rPr>
        <w:t>مَقابرٌ تَحتَها مَنابِرُ مِن عِلمٍ وحِلمٍ ومَنظَرٍ عَجَبِ</w:t>
      </w:r>
    </w:p>
    <w:p>
      <w:pPr>
        <w:pStyle w:val="BookText"/>
        <w:rPr/>
      </w:pPr>
      <w:r>
        <w:rPr>
          <w:rFonts w:ascii="Amiri" w:hAnsi="Amiri" w:eastAsia="Amiri" w:cs="Amiri"/>
          <w:color w:val="111111"/>
          <w:sz w:val="28"/>
          <w:sz w:val="28"/>
          <w:szCs w:val="28"/>
          <w:rtl w:val="true"/>
          <w:lang w:bidi="ar-SA"/>
        </w:rPr>
        <w:t xml:space="preserve">مِنَ البَهالیلِ آلِ فاطِمَةٍ أهلِ المَعالی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السّادَةِ النُّجُبِ</w:t>
      </w:r>
    </w:p>
    <w:p>
      <w:pPr>
        <w:pStyle w:val="BookText"/>
        <w:rPr/>
      </w:pPr>
      <w:r>
        <w:rPr>
          <w:rFonts w:ascii="Amiri" w:hAnsi="Amiri" w:eastAsia="Amiri" w:cs="Amiri"/>
          <w:color w:val="111111"/>
          <w:sz w:val="28"/>
          <w:sz w:val="28"/>
          <w:szCs w:val="28"/>
          <w:rtl w:val="true"/>
          <w:lang w:bidi="ar-SA"/>
        </w:rPr>
        <w:t>کَم شَرَقَت مِنهُمُ السُّیوفُ وکَم رُوِّیَتِ الأَرضُ مِن دَمٍ سَرِبِ</w:t>
      </w:r>
    </w:p>
    <w:p>
      <w:pPr>
        <w:pStyle w:val="BookText"/>
        <w:rPr/>
      </w:pPr>
      <w:r>
        <w:rPr>
          <w:rFonts w:ascii="Amiri" w:hAnsi="Amiri" w:eastAsia="Amiri" w:cs="Amiri"/>
          <w:color w:val="111111"/>
          <w:sz w:val="28"/>
          <w:sz w:val="28"/>
          <w:szCs w:val="28"/>
          <w:rtl w:val="true"/>
          <w:lang w:bidi="ar-SA"/>
        </w:rPr>
        <w:t>نَفسی فداءٌ لَکُم ومَن لَکُمُ نَفسی واُمّی واُسرَتی وأَبی</w:t>
      </w:r>
    </w:p>
    <w:p>
      <w:pPr>
        <w:pStyle w:val="BookText"/>
        <w:rPr/>
      </w:pPr>
      <w:r>
        <w:rPr>
          <w:rFonts w:ascii="Amiri" w:hAnsi="Amiri" w:eastAsia="Amiri" w:cs="Amiri"/>
          <w:color w:val="111111"/>
          <w:sz w:val="28"/>
          <w:sz w:val="28"/>
          <w:szCs w:val="28"/>
          <w:rtl w:val="true"/>
          <w:lang w:bidi="ar-SA"/>
        </w:rPr>
        <w:t>لا تَبعُدوا یا بَنِی النَّبِیِّ عَلی أن قَد بَعُدتُم وَالدَّهرُ ذو نُوَبِ</w:t>
      </w:r>
    </w:p>
    <w:p>
      <w:pPr>
        <w:pStyle w:val="BookText"/>
        <w:rPr/>
      </w:pPr>
      <w:r>
        <w:rPr>
          <w:rFonts w:ascii="Amiri" w:hAnsi="Amiri" w:eastAsia="Amiri" w:cs="Amiri"/>
          <w:color w:val="111111"/>
          <w:sz w:val="28"/>
          <w:sz w:val="28"/>
          <w:szCs w:val="28"/>
          <w:rtl w:val="true"/>
          <w:lang w:bidi="ar-SA"/>
        </w:rPr>
        <w:t>فَکَّرتُ فیکُم وفِی المُصابِ فَما انفَکَّ فُؤادی یَعومُ فی عَجَبِ</w:t>
      </w:r>
    </w:p>
    <w:p>
      <w:pPr>
        <w:pStyle w:val="BookText"/>
        <w:rPr/>
      </w:pPr>
      <w:r>
        <w:rPr>
          <w:rFonts w:ascii="Amiri" w:hAnsi="Amiri" w:eastAsia="Amiri" w:cs="Amiri"/>
          <w:color w:val="111111"/>
          <w:sz w:val="28"/>
          <w:sz w:val="28"/>
          <w:szCs w:val="28"/>
          <w:rtl w:val="true"/>
          <w:lang w:bidi="ar-SA"/>
        </w:rPr>
        <w:t>ما زِلتُمُ فِی الحَیاةِ بَینَهُمُ بَینَ قَتیلٍ وبَینَ مُستَلَبِ</w:t>
      </w:r>
    </w:p>
    <w:p>
      <w:pPr>
        <w:pStyle w:val="BookText"/>
        <w:rPr/>
      </w:pPr>
      <w:r>
        <w:rPr>
          <w:rFonts w:ascii="Amiri" w:hAnsi="Amiri" w:eastAsia="Amiri" w:cs="Amiri"/>
          <w:color w:val="111111"/>
          <w:sz w:val="28"/>
          <w:sz w:val="28"/>
          <w:szCs w:val="28"/>
          <w:rtl w:val="true"/>
          <w:lang w:bidi="ar-SA"/>
        </w:rPr>
        <w:t xml:space="preserve">یَومٌ أصابَ الضُّحی بِظُلمَتِهِ وقَنَّعَ الشَّمسَ مِن دُجَی الغَهَبِ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وغادَرَ المُعوِلاتِ مِن هاشِمِ ال خَیرِ حَیاری مَهتوکَةَ الحُجُبِ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تُمری عُیوناً عَلی أبی حَسَنٍ مَخفوقَةً بِالکَلامِ وَالنُّدَبِ </w:t>
      </w:r>
      <w:bookmarkStart w:id="833" w:name="pg14245_128734"/>
    </w:p>
    <w:p>
      <w:pPr>
        <w:pStyle w:val="BookText"/>
        <w:rPr/>
      </w:pPr>
      <w:bookmarkEnd w:id="833"/>
      <w:r>
        <w:rPr>
          <w:rFonts w:ascii="Amiri" w:hAnsi="Amiri" w:eastAsia="Amiri" w:cs="Amiri"/>
          <w:color w:val="111111"/>
          <w:sz w:val="28"/>
          <w:sz w:val="28"/>
          <w:szCs w:val="28"/>
          <w:rtl w:val="true"/>
          <w:lang w:bidi="ar-SA"/>
        </w:rPr>
        <w:t>تَغمُرُ رَبعَ الهُمومِ أعیُنُها بِالدَّمعِ حُزناً لِرَبعِها الخَرِبِ</w:t>
      </w:r>
    </w:p>
    <w:p>
      <w:pPr>
        <w:pStyle w:val="BookText"/>
        <w:rPr/>
      </w:pPr>
      <w:r>
        <w:rPr>
          <w:rFonts w:ascii="Amiri" w:hAnsi="Amiri" w:eastAsia="Amiri" w:cs="Amiri"/>
          <w:color w:val="111111"/>
          <w:sz w:val="28"/>
          <w:sz w:val="28"/>
          <w:szCs w:val="28"/>
          <w:rtl w:val="true"/>
          <w:lang w:bidi="ar-SA"/>
        </w:rPr>
        <w:t xml:space="preserve">تَئِنُّ وَالنَّفسُ تَستَدیرُ بِها رَحیً مِنَ المَوتِ مُرَّةُ القُطُبِ </w:t>
      </w:r>
      <w:r>
        <w:rPr>
          <w:rStyle w:val="FootnoteAnchor"/>
          <w:rtl w:val="true"/>
        </w:rPr>
        <w:footnoteReference w:id="10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دیوانه المطبوع فی بیروت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34" w:name="__RefHeading___Toc5890795_3381743652"/>
      <w:bookmarkStart w:id="835" w:name="_Toc307"/>
      <w:bookmarkEnd w:id="834"/>
      <w:r>
        <w:rPr/>
        <w:t>4/3</w:t>
      </w:r>
      <w:r>
        <w:rPr>
          <w:rtl w:val="true"/>
        </w:rPr>
        <w:t xml:space="preserve"> </w:t>
      </w:r>
      <w:r>
        <w:rPr>
          <w:rtl w:val="true"/>
        </w:rPr>
        <w:t>الشّافِعِیُّ‌</w:t>
      </w:r>
      <w:bookmarkEnd w:id="835"/>
    </w:p>
    <w:p>
      <w:pPr>
        <w:pStyle w:val="BookText"/>
        <w:rPr/>
      </w:pPr>
      <w:r>
        <w:rPr>
          <w:rStyle w:val="FootnoteAnchor"/>
        </w:rPr>
        <w:footnoteReference w:id="1033"/>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أبی النجم بدر بن إبراهیم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لِلشافِعِیِّ مُحَمَّدِ بنِ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 هَمّی وَالفُؤادُ کَئیبُ وأَرَّقَ نَومی فَالرُّقادُ غَریبُ</w:t>
      </w:r>
    </w:p>
    <w:p>
      <w:pPr>
        <w:pStyle w:val="BookText"/>
        <w:rPr/>
      </w:pPr>
      <w:r>
        <w:rPr>
          <w:rFonts w:ascii="Amiri" w:hAnsi="Amiri" w:eastAsia="Amiri" w:cs="Amiri"/>
          <w:color w:val="111111"/>
          <w:sz w:val="28"/>
          <w:sz w:val="28"/>
          <w:szCs w:val="28"/>
          <w:rtl w:val="true"/>
          <w:lang w:bidi="ar-SA"/>
        </w:rPr>
        <w:t>ومِمّا نَفی نَومی وشَیَّبَ لِمَّتی تَصاریفُ أیّامٍ لَهُنَّ خُطوبُ</w:t>
      </w:r>
    </w:p>
    <w:p>
      <w:pPr>
        <w:pStyle w:val="BookText"/>
        <w:rPr/>
      </w:pPr>
      <w:r>
        <w:rPr>
          <w:rFonts w:ascii="Amiri" w:hAnsi="Amiri" w:eastAsia="Amiri" w:cs="Amiri"/>
          <w:color w:val="111111"/>
          <w:sz w:val="28"/>
          <w:sz w:val="28"/>
          <w:szCs w:val="28"/>
          <w:rtl w:val="true"/>
          <w:lang w:bidi="ar-SA"/>
        </w:rPr>
        <w:t>فَمَن مُبلِغٌ عَنِّی الحُسَینَ رِسالَةً وإِن کَرِهَتها أنفُسٌ وقُلوبُ</w:t>
      </w:r>
    </w:p>
    <w:p>
      <w:pPr>
        <w:pStyle w:val="BookText"/>
        <w:rPr/>
      </w:pPr>
      <w:r>
        <w:rPr>
          <w:rFonts w:ascii="Amiri" w:hAnsi="Amiri" w:eastAsia="Amiri" w:cs="Amiri"/>
          <w:color w:val="111111"/>
          <w:sz w:val="28"/>
          <w:sz w:val="28"/>
          <w:szCs w:val="28"/>
          <w:rtl w:val="true"/>
          <w:lang w:bidi="ar-SA"/>
        </w:rPr>
        <w:t>قَتیلاً بِلا جُرمٍ کَأَنَّ قَمیصَهُ صَبیغٌ بِماءِ الاُرجُوانِ خَضیبُ</w:t>
      </w:r>
    </w:p>
    <w:p>
      <w:pPr>
        <w:pStyle w:val="BookText"/>
        <w:rPr/>
      </w:pPr>
      <w:r>
        <w:rPr>
          <w:rFonts w:ascii="Amiri" w:hAnsi="Amiri" w:eastAsia="Amiri" w:cs="Amiri"/>
          <w:color w:val="111111"/>
          <w:sz w:val="28"/>
          <w:sz w:val="28"/>
          <w:szCs w:val="28"/>
          <w:rtl w:val="true"/>
          <w:lang w:bidi="ar-SA"/>
        </w:rPr>
        <w:t>فَللِسَّیفِ إعوالٌ ولِلرُّمحِ رَنَّةٌ ولِلخَیلِ مِن بَعدِ الصَّهیلِ نَحیبُ</w:t>
      </w:r>
    </w:p>
    <w:p>
      <w:pPr>
        <w:pStyle w:val="BookText"/>
        <w:rPr/>
      </w:pPr>
      <w:r>
        <w:rPr>
          <w:rFonts w:ascii="Amiri" w:hAnsi="Amiri" w:eastAsia="Amiri" w:cs="Amiri"/>
          <w:color w:val="111111"/>
          <w:sz w:val="28"/>
          <w:sz w:val="28"/>
          <w:szCs w:val="28"/>
          <w:rtl w:val="true"/>
          <w:lang w:bidi="ar-SA"/>
        </w:rPr>
        <w:t>تَزَلزَلَتِ الدُّنیا لِآلِ مُحمَّدٍ وکادَت لَهُم صُمُّ الجِبالِ تَذوبُ</w:t>
      </w:r>
    </w:p>
    <w:p>
      <w:pPr>
        <w:pStyle w:val="BookText"/>
        <w:rPr/>
      </w:pPr>
      <w:r>
        <w:rPr>
          <w:rFonts w:ascii="Amiri" w:hAnsi="Amiri" w:eastAsia="Amiri" w:cs="Amiri"/>
          <w:color w:val="111111"/>
          <w:sz w:val="28"/>
          <w:sz w:val="28"/>
          <w:szCs w:val="28"/>
          <w:rtl w:val="true"/>
          <w:lang w:bidi="ar-SA"/>
        </w:rPr>
        <w:t>وغارَت نُجومٌ وَاقشَعَرَّت کَواکِبٌ وهُتِّکَ أستارٌ وشُقَّ جُیوبُ</w:t>
      </w:r>
    </w:p>
    <w:p>
      <w:pPr>
        <w:pStyle w:val="BookText"/>
        <w:rPr/>
      </w:pPr>
      <w:r>
        <w:rPr>
          <w:rFonts w:ascii="Amiri" w:hAnsi="Amiri" w:eastAsia="Amiri" w:cs="Amiri"/>
          <w:color w:val="111111"/>
          <w:sz w:val="28"/>
          <w:sz w:val="28"/>
          <w:szCs w:val="28"/>
          <w:rtl w:val="true"/>
          <w:lang w:bidi="ar-SA"/>
        </w:rPr>
        <w:t>یُصَلَّی عَلَی المَهدِیِّ مِن آلِ هاشِمٍ وتُغزی بَنوهُ إنَّ ذا لَعَجیبُ</w:t>
      </w:r>
    </w:p>
    <w:p>
      <w:pPr>
        <w:pStyle w:val="BookText"/>
        <w:rPr/>
      </w:pPr>
      <w:r>
        <w:rPr>
          <w:rFonts w:ascii="Amiri" w:hAnsi="Amiri" w:eastAsia="Amiri" w:cs="Amiri"/>
          <w:color w:val="111111"/>
          <w:sz w:val="28"/>
          <w:sz w:val="28"/>
          <w:szCs w:val="28"/>
          <w:rtl w:val="true"/>
          <w:lang w:bidi="ar-SA"/>
        </w:rPr>
        <w:t>لَئِن کانَ ذَنبی حُبُّ آلِ مُحَمَّدٍ فَذلِکَ ذَنبٌ لَستُ عَنهُ أتوبُ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شُفَعائی یَومَ حَشری ومَوقِفی إذا کَثَرَتنی یَومَ ذاکَ ذُنوبُ </w:t>
      </w:r>
      <w:r>
        <w:rPr>
          <w:rStyle w:val="FootnoteAnchor"/>
          <w:rtl w:val="true"/>
        </w:rPr>
        <w:footnoteReference w:id="1034"/>
      </w:r>
      <w:bookmarkStart w:id="836" w:name="pg14245_128735"/>
    </w:p>
    <w:p>
      <w:pPr>
        <w:pStyle w:val="Heading4"/>
        <w:numPr>
          <w:ilvl w:val="3"/>
          <w:numId w:val="1"/>
        </w:numPr>
        <w:rPr/>
      </w:pPr>
      <w:bookmarkStart w:id="837" w:name="__RefHeading___Toc5890797_3381743652"/>
      <w:bookmarkStart w:id="838" w:name="_Toc308"/>
      <w:bookmarkEnd w:id="836"/>
      <w:bookmarkEnd w:id="837"/>
      <w:r>
        <w:rPr/>
        <w:t>5/3</w:t>
      </w:r>
      <w:r>
        <w:rPr>
          <w:rtl w:val="true"/>
        </w:rPr>
        <w:t xml:space="preserve"> </w:t>
      </w:r>
      <w:r>
        <w:rPr>
          <w:rtl w:val="true"/>
        </w:rPr>
        <w:t>عَبدُ اللّهِ البَرقِیُّ‌</w:t>
      </w:r>
      <w:bookmarkEnd w:id="838"/>
    </w:p>
    <w:p>
      <w:pPr>
        <w:pStyle w:val="BookText"/>
        <w:rPr/>
      </w:pPr>
      <w:r>
        <w:rPr>
          <w:rStyle w:val="FootnoteAnchor"/>
        </w:rPr>
        <w:footnoteReference w:id="1035"/>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w:t>
      </w:r>
      <w:r>
        <w:rPr>
          <w:rStyle w:val="FootnoteAnchor"/>
          <w:rtl w:val="true"/>
        </w:rPr>
        <w:footnoteReference w:id="1036"/>
      </w:r>
      <w:r>
        <w:rPr>
          <w:rFonts w:ascii="Amiri" w:hAnsi="Amiri" w:eastAsia="Amiri" w:cs="Amiri"/>
          <w:color w:val="111111"/>
          <w:sz w:val="28"/>
          <w:sz w:val="28"/>
          <w:szCs w:val="28"/>
          <w:rtl w:val="true"/>
          <w:lang w:bidi="ar-SA"/>
        </w:rPr>
        <w:t>عاشورِیَّةٌ طَویلَةٌ اختَرنا مِنها هذِهِ الأَبیاتِ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عاشورٌ تَضاعَفَ حَسرَتی لآلِ رَسولِ اللّهِ وَانهَلَّ دَمعَتی</w:t>
      </w:r>
    </w:p>
    <w:p>
      <w:pPr>
        <w:pStyle w:val="BookText"/>
        <w:rPr/>
      </w:pPr>
      <w:r>
        <w:rPr>
          <w:rFonts w:ascii="Amiri" w:hAnsi="Amiri" w:eastAsia="Amiri" w:cs="Amiri"/>
          <w:color w:val="111111"/>
          <w:sz w:val="28"/>
          <w:sz w:val="28"/>
          <w:szCs w:val="28"/>
          <w:rtl w:val="true"/>
          <w:lang w:bidi="ar-SA"/>
        </w:rPr>
        <w:t>هُوَ الیَومُ فیهِ اغبَرَّتِ الأَرضُ کُلُّها شُجوناً عَلَیهِم وَالسَّماءُ اقشَعَرَّتِ</w:t>
      </w:r>
    </w:p>
    <w:p>
      <w:pPr>
        <w:pStyle w:val="BookText"/>
        <w:rPr/>
      </w:pPr>
      <w:r>
        <w:rPr>
          <w:rFonts w:ascii="Amiri" w:hAnsi="Amiri" w:eastAsia="Amiri" w:cs="Amiri"/>
          <w:color w:val="111111"/>
          <w:sz w:val="28"/>
          <w:sz w:val="28"/>
          <w:szCs w:val="28"/>
          <w:rtl w:val="true"/>
          <w:lang w:bidi="ar-SA"/>
        </w:rPr>
        <w:t>مَصائِبُ ساءَت کُلَّ مَن کانَ مُسلِماً ولکِنَّ عُیونَ الفاجِرینَ أقَرَّتِ</w:t>
      </w:r>
    </w:p>
    <w:p>
      <w:pPr>
        <w:pStyle w:val="BookText"/>
        <w:rPr/>
      </w:pPr>
      <w:r>
        <w:rPr>
          <w:rFonts w:ascii="Amiri" w:hAnsi="Amiri" w:eastAsia="Amiri" w:cs="Amiri"/>
          <w:color w:val="111111"/>
          <w:sz w:val="28"/>
          <w:sz w:val="28"/>
          <w:szCs w:val="28"/>
          <w:rtl w:val="true"/>
          <w:lang w:bidi="ar-SA"/>
        </w:rPr>
        <w:t>إذا ذَکَرَت نَفسی مُصیبَةَ کَربَلا وأَشلاءَ ساداتٍ بِها قَد تَفَرَّتِ</w:t>
      </w:r>
    </w:p>
    <w:p>
      <w:pPr>
        <w:pStyle w:val="BookText"/>
        <w:rPr/>
      </w:pPr>
      <w:r>
        <w:rPr>
          <w:rFonts w:ascii="Amiri" w:hAnsi="Amiri" w:eastAsia="Amiri" w:cs="Amiri"/>
          <w:color w:val="111111"/>
          <w:sz w:val="28"/>
          <w:sz w:val="28"/>
          <w:szCs w:val="28"/>
          <w:rtl w:val="true"/>
          <w:lang w:bidi="ar-SA"/>
        </w:rPr>
        <w:t>أضاقَت فُؤادی وَاستَباحَت تَجَلُّدی وزادَت عَلی کَربی وعَیشی أمَرَّتِ</w:t>
      </w:r>
    </w:p>
    <w:p>
      <w:pPr>
        <w:pStyle w:val="BookText"/>
        <w:rPr/>
      </w:pPr>
      <w:r>
        <w:rPr>
          <w:rFonts w:ascii="Amiri" w:hAnsi="Amiri" w:eastAsia="Amiri" w:cs="Amiri"/>
          <w:color w:val="111111"/>
          <w:sz w:val="28"/>
          <w:sz w:val="28"/>
          <w:szCs w:val="28"/>
          <w:rtl w:val="true"/>
          <w:lang w:bidi="ar-SA"/>
        </w:rPr>
        <w:t>بِنَفسی خُدودٌ فِی التُّرابِ تَعَفَّرَت بِنَفسی جُسومٌ بِالعَراءِ تَعَرَّتِ</w:t>
      </w:r>
    </w:p>
    <w:p>
      <w:pPr>
        <w:pStyle w:val="BookText"/>
        <w:rPr/>
      </w:pPr>
      <w:r>
        <w:rPr>
          <w:rFonts w:ascii="Amiri" w:hAnsi="Amiri" w:eastAsia="Amiri" w:cs="Amiri"/>
          <w:color w:val="111111"/>
          <w:sz w:val="28"/>
          <w:sz w:val="28"/>
          <w:szCs w:val="28"/>
          <w:rtl w:val="true"/>
          <w:lang w:bidi="ar-SA"/>
        </w:rPr>
        <w:t xml:space="preserve">بِنَفسی رَؤوسٌ مُشرِقاتٌ عَلَی القَنا إلَی الشّامِ تُهدی بارِقاتُ الأَسِرَّةِ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بِنَفسی شِفاهٌ ذابِلاتٌ مِنَ الظَّما ولَم تُروَ مِن ماءِ الفُراتِ بِقَطرَةِ</w:t>
      </w:r>
    </w:p>
    <w:p>
      <w:pPr>
        <w:pStyle w:val="BookText"/>
        <w:rPr/>
      </w:pPr>
      <w:r>
        <w:rPr>
          <w:rFonts w:ascii="Amiri" w:hAnsi="Amiri" w:eastAsia="Amiri" w:cs="Amiri"/>
          <w:color w:val="111111"/>
          <w:sz w:val="28"/>
          <w:sz w:val="28"/>
          <w:szCs w:val="28"/>
          <w:rtl w:val="true"/>
          <w:lang w:bidi="ar-SA"/>
        </w:rPr>
        <w:t>بِنَفسی عُیونٌ غائِراتٌ شَواخِصٌ إلَی الماءِ مِنها نَظرَةٌ بَعدَ نَظرَةِ</w:t>
      </w:r>
    </w:p>
    <w:p>
      <w:pPr>
        <w:pStyle w:val="BookText"/>
        <w:rPr/>
      </w:pPr>
      <w:r>
        <w:rPr>
          <w:rFonts w:ascii="Amiri" w:hAnsi="Amiri" w:eastAsia="Amiri" w:cs="Amiri"/>
          <w:color w:val="111111"/>
          <w:sz w:val="28"/>
          <w:sz w:val="28"/>
          <w:szCs w:val="28"/>
          <w:rtl w:val="true"/>
          <w:lang w:bidi="ar-SA"/>
        </w:rPr>
        <w:t>بِنَفسِیَ مِن آلِ النَّبِیِّ خَرائِدٌ حَواسِرُ لَم یُرأَف عَلَیها بِسَترَةِ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تَفیضُ دُموعاً بِالدِّماءِ مَشوبَةً کَقَطرِ الغَوادی مِن مَدامِعَ ثَرَّةِ </w:t>
      </w:r>
      <w:bookmarkStart w:id="839" w:name="pg14245_128736"/>
    </w:p>
    <w:p>
      <w:pPr>
        <w:pStyle w:val="BookText"/>
        <w:rPr/>
      </w:pPr>
      <w:bookmarkEnd w:id="839"/>
      <w:r>
        <w:rPr>
          <w:rFonts w:ascii="Amiri" w:hAnsi="Amiri" w:eastAsia="Amiri" w:cs="Amiri"/>
          <w:color w:val="111111"/>
          <w:sz w:val="28"/>
          <w:sz w:val="28"/>
          <w:szCs w:val="28"/>
          <w:rtl w:val="true"/>
          <w:lang w:bidi="ar-SA"/>
        </w:rPr>
        <w:t>عَلی خَیرِ قَتلی مِن کُهولٍ وفِتیَةٍ مَصالیتُ أنجادٍ إذَا الخَیلُ کَرَّتِ</w:t>
      </w:r>
    </w:p>
    <w:p>
      <w:pPr>
        <w:pStyle w:val="BookText"/>
        <w:rPr/>
      </w:pPr>
      <w:r>
        <w:rPr>
          <w:rFonts w:ascii="Amiri" w:hAnsi="Amiri" w:eastAsia="Amiri" w:cs="Amiri"/>
          <w:color w:val="111111"/>
          <w:sz w:val="28"/>
          <w:sz w:val="28"/>
          <w:szCs w:val="28"/>
          <w:rtl w:val="true"/>
          <w:lang w:bidi="ar-SA"/>
        </w:rPr>
        <w:t>رَبیعُ الیَتامی وَالأَرامِلِ فِی المَلا دَوارِسُ لِلقُرآنِ فی کُلِّ سَحرَةِ</w:t>
      </w:r>
    </w:p>
    <w:p>
      <w:pPr>
        <w:pStyle w:val="BookText"/>
        <w:rPr/>
      </w:pPr>
      <w:r>
        <w:rPr>
          <w:rFonts w:ascii="Amiri" w:hAnsi="Amiri" w:eastAsia="Amiri" w:cs="Amiri"/>
          <w:color w:val="111111"/>
          <w:sz w:val="28"/>
          <w:sz w:val="28"/>
          <w:szCs w:val="28"/>
          <w:rtl w:val="true"/>
          <w:lang w:bidi="ar-SA"/>
        </w:rPr>
        <w:t>وأَعلامُ دینِ المُصطَفی ووُلاتُهُ وأَصحابُ قُربانٍ وحَجٍّ وعُمرَةِ</w:t>
      </w:r>
    </w:p>
    <w:p>
      <w:pPr>
        <w:pStyle w:val="BookText"/>
        <w:rPr/>
      </w:pPr>
      <w:r>
        <w:rPr>
          <w:rFonts w:ascii="Amiri" w:hAnsi="Amiri" w:eastAsia="Amiri" w:cs="Amiri"/>
          <w:color w:val="111111"/>
          <w:sz w:val="28"/>
          <w:sz w:val="28"/>
          <w:szCs w:val="28"/>
          <w:rtl w:val="true"/>
          <w:lang w:bidi="ar-SA"/>
        </w:rPr>
        <w:t>یُنادینَ یا جَدَّاهُ أیَّةُ مِحنَةٍ تَراها عَلَینا مِن امَیَّةَ مَرَّتِ</w:t>
      </w:r>
    </w:p>
    <w:p>
      <w:pPr>
        <w:pStyle w:val="BookText"/>
        <w:rPr/>
      </w:pPr>
      <w:r>
        <w:rPr>
          <w:rFonts w:ascii="Amiri" w:hAnsi="Amiri" w:eastAsia="Amiri" w:cs="Amiri"/>
          <w:color w:val="111111"/>
          <w:sz w:val="28"/>
          <w:sz w:val="28"/>
          <w:szCs w:val="28"/>
          <w:rtl w:val="true"/>
          <w:lang w:bidi="ar-SA"/>
        </w:rPr>
        <w:t>ضَغائِنُ بَدرٍ بَعدَ سِتّینَ اظهِرَت وکانَت أجَنَّت فِی الحَشا وأَسَرَّتِ</w:t>
      </w:r>
    </w:p>
    <w:p>
      <w:pPr>
        <w:pStyle w:val="BookText"/>
        <w:rPr/>
      </w:pPr>
      <w:r>
        <w:rPr>
          <w:rFonts w:ascii="Amiri" w:hAnsi="Amiri" w:eastAsia="Amiri" w:cs="Amiri"/>
          <w:color w:val="111111"/>
          <w:sz w:val="28"/>
          <w:sz w:val="28"/>
          <w:szCs w:val="28"/>
          <w:rtl w:val="true"/>
          <w:lang w:bidi="ar-SA"/>
        </w:rPr>
        <w:t>شَهدِتُ بِأَن لَم تَرضَ نَفسٌ بِهذِهِ وَفیها مِنَ الإِسلامِ مِثقالُ ذَرَّةِ</w:t>
      </w:r>
    </w:p>
    <w:p>
      <w:pPr>
        <w:pStyle w:val="BookText"/>
        <w:rPr/>
      </w:pPr>
      <w:r>
        <w:rPr>
          <w:rFonts w:ascii="Amiri" w:hAnsi="Amiri" w:eastAsia="Amiri" w:cs="Amiri"/>
          <w:color w:val="111111"/>
          <w:sz w:val="28"/>
          <w:sz w:val="28"/>
          <w:szCs w:val="28"/>
          <w:rtl w:val="true"/>
          <w:lang w:bidi="ar-SA"/>
        </w:rPr>
        <w:t>کَأَنّی بِبِنتِ المُصطَفی قَد تَعَلَّقَت یَداها بِساقِ العَرشِ وَالدَّمعَ أذرَتِ</w:t>
      </w:r>
    </w:p>
    <w:p>
      <w:pPr>
        <w:pStyle w:val="BookText"/>
        <w:rPr/>
      </w:pPr>
      <w:r>
        <w:rPr>
          <w:rFonts w:ascii="Amiri" w:hAnsi="Amiri" w:eastAsia="Amiri" w:cs="Amiri"/>
          <w:color w:val="111111"/>
          <w:sz w:val="28"/>
          <w:sz w:val="28"/>
          <w:szCs w:val="28"/>
          <w:rtl w:val="true"/>
          <w:lang w:bidi="ar-SA"/>
        </w:rPr>
        <w:t xml:space="preserve">وفی حِجرِها ثَوبُ الحُسَینِ مُضَرَّجاً وعَنها جَمیعُ العالَمینَ بِحَسرَةِ </w:t>
      </w:r>
      <w:r>
        <w:rPr>
          <w:rStyle w:val="FootnoteAnchor"/>
          <w:rtl w:val="true"/>
        </w:rPr>
        <w:footnoteReference w:id="10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ثلاثة عشر بیتاً،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ستّة وثلاثون بیتاً،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البرقی وفیه تسعة أبیات</w:t>
      </w:r>
      <w:r>
        <w:rPr>
          <w:rFonts w:eastAsia="IRNazanin" w:cs="IRNazanin"/>
          <w:color w:val="111111"/>
          <w:sz w:val="28"/>
          <w:szCs w:val="28"/>
          <w:rtl w:val="true"/>
          <w:lang w:bidi="fa-IR"/>
        </w:rPr>
        <w:t>.</w:t>
      </w:r>
    </w:p>
    <w:p>
      <w:pPr>
        <w:pStyle w:val="Heading4"/>
        <w:numPr>
          <w:ilvl w:val="3"/>
          <w:numId w:val="1"/>
        </w:numPr>
        <w:rPr/>
      </w:pPr>
      <w:bookmarkStart w:id="840" w:name="__RefHeading___Toc5890799_3381743652"/>
      <w:bookmarkStart w:id="841" w:name="_Toc309"/>
      <w:bookmarkEnd w:id="840"/>
      <w:r>
        <w:rPr/>
        <w:t>6/3</w:t>
      </w:r>
      <w:r>
        <w:rPr>
          <w:rtl w:val="true"/>
        </w:rPr>
        <w:t xml:space="preserve"> </w:t>
      </w:r>
      <w:r>
        <w:rPr>
          <w:rtl w:val="true"/>
        </w:rPr>
        <w:t>عَبدُ اللّهِ بنُ المُعتَزِّ</w:t>
      </w:r>
      <w:bookmarkEnd w:id="841"/>
    </w:p>
    <w:p>
      <w:pPr>
        <w:pStyle w:val="BookText"/>
        <w:rPr/>
      </w:pPr>
      <w:r>
        <w:rPr>
          <w:rStyle w:val="FootnoteAnchor"/>
        </w:rPr>
        <w:footnoteReference w:id="1039"/>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یَرثِی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قَتیلٍ لَکَ بِالطَّفِّ غالی أرخَصَتهُ غَفَلاتُ العَوالی</w:t>
      </w:r>
    </w:p>
    <w:p>
      <w:pPr>
        <w:pStyle w:val="BookText"/>
        <w:rPr/>
      </w:pPr>
      <w:r>
        <w:rPr>
          <w:rFonts w:ascii="Amiri" w:hAnsi="Amiri" w:eastAsia="Amiri" w:cs="Amiri"/>
          <w:color w:val="111111"/>
          <w:sz w:val="28"/>
          <w:sz w:val="28"/>
          <w:szCs w:val="28"/>
          <w:rtl w:val="true"/>
          <w:lang w:bidi="ar-SA"/>
        </w:rPr>
        <w:t>غادَرَتهُ الحَربُ یَومَ تَوَلّی مَیِّتَ الناصِرِ حَیَّ المَعالی</w:t>
      </w:r>
    </w:p>
    <w:p>
      <w:pPr>
        <w:pStyle w:val="BookText"/>
        <w:rPr/>
      </w:pPr>
      <w:r>
        <w:rPr>
          <w:rFonts w:ascii="Amiri" w:hAnsi="Amiri" w:eastAsia="Amiri" w:cs="Amiri"/>
          <w:color w:val="111111"/>
          <w:sz w:val="28"/>
          <w:sz w:val="28"/>
          <w:szCs w:val="28"/>
          <w:rtl w:val="true"/>
          <w:lang w:bidi="ar-SA"/>
        </w:rPr>
        <w:t>ساکِنَ اللَّحظَةِ یَسخو بِنَفسٍ صانَها السِّلمُ لِیَومِ القِتالِ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صادِیاً یَحمی مَوارِدَ ماءٍ مُنتَضی الصَّفوَةِ عَذبَ الزُّلالِ </w:t>
      </w:r>
      <w:bookmarkStart w:id="842" w:name="pg14245_128737"/>
    </w:p>
    <w:p>
      <w:pPr>
        <w:pStyle w:val="BookText"/>
        <w:rPr/>
      </w:pPr>
      <w:bookmarkEnd w:id="842"/>
      <w:r>
        <w:rPr>
          <w:rFonts w:ascii="Amiri" w:hAnsi="Amiri" w:eastAsia="Amiri" w:cs="Amiri"/>
          <w:color w:val="111111"/>
          <w:sz w:val="28"/>
          <w:sz w:val="28"/>
          <w:szCs w:val="28"/>
          <w:rtl w:val="true"/>
          <w:lang w:bidi="ar-SA"/>
        </w:rPr>
        <w:t>صافَحَ الأَرضَ بِخَدٍّ أسیلٍ طالَما أشرَقَ عِندَ السُّؤالِ</w:t>
      </w:r>
    </w:p>
    <w:p>
      <w:pPr>
        <w:pStyle w:val="BookText"/>
        <w:rPr/>
      </w:pPr>
      <w:r>
        <w:rPr>
          <w:rFonts w:ascii="Amiri" w:hAnsi="Amiri" w:eastAsia="Amiri" w:cs="Amiri"/>
          <w:color w:val="111111"/>
          <w:sz w:val="28"/>
          <w:sz w:val="28"/>
          <w:szCs w:val="28"/>
          <w:rtl w:val="true"/>
          <w:lang w:bidi="ar-SA"/>
        </w:rPr>
        <w:t>حَرَّ أنفاسی لِیَومِ حُسَینٍ وإلَیهِ حَنَّ وَفدُ مَقالی</w:t>
      </w:r>
    </w:p>
    <w:p>
      <w:pPr>
        <w:pStyle w:val="BookText"/>
        <w:rPr/>
      </w:pPr>
      <w:r>
        <w:rPr>
          <w:rFonts w:ascii="Amiri" w:hAnsi="Amiri" w:eastAsia="Amiri" w:cs="Amiri"/>
          <w:color w:val="111111"/>
          <w:sz w:val="28"/>
          <w:sz w:val="28"/>
          <w:szCs w:val="28"/>
          <w:rtl w:val="true"/>
          <w:lang w:bidi="ar-SA"/>
        </w:rPr>
        <w:t>لَکَ نَفسی مِن قَتیلٍ وقَلَّت یَومَ یَدعُو المُعَلَّمونَ نَزالِ</w:t>
      </w:r>
    </w:p>
    <w:p>
      <w:pPr>
        <w:pStyle w:val="BookText"/>
        <w:rPr/>
      </w:pPr>
      <w:r>
        <w:rPr>
          <w:rFonts w:ascii="Amiri" w:hAnsi="Amiri" w:eastAsia="Amiri" w:cs="Amiri"/>
          <w:color w:val="111111"/>
          <w:sz w:val="28"/>
          <w:sz w:val="28"/>
          <w:szCs w:val="28"/>
          <w:rtl w:val="true"/>
          <w:lang w:bidi="ar-SA"/>
        </w:rPr>
        <w:t>مُستَضیفٌ مَشرَعَ الماءِ یَقری ظُبَةَ النَّصلِ ووَقعَ النِّبالِ</w:t>
      </w:r>
    </w:p>
    <w:p>
      <w:pPr>
        <w:pStyle w:val="BookText"/>
        <w:rPr/>
      </w:pPr>
      <w:r>
        <w:rPr>
          <w:rFonts w:ascii="Amiri" w:hAnsi="Amiri" w:eastAsia="Amiri" w:cs="Amiri"/>
          <w:color w:val="111111"/>
          <w:sz w:val="28"/>
          <w:sz w:val="28"/>
          <w:szCs w:val="28"/>
          <w:rtl w:val="true"/>
          <w:lang w:bidi="ar-SA"/>
        </w:rPr>
        <w:t>یُطفِئُ النَّخوَةَ مِن کُلِّ قَرنٍ باِختِضابِ السَّیفِ وَالنَّقعُ عالی</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لِعَبدِ اللّهِ 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غَیرَ قَتلِ الحُسَینِ ظَمآنَ یُقصی عَنِ المَشرَبِ</w:t>
      </w:r>
    </w:p>
    <w:p>
      <w:pPr>
        <w:pStyle w:val="BookText"/>
        <w:rPr/>
      </w:pPr>
      <w:r>
        <w:rPr>
          <w:rFonts w:ascii="Amiri" w:hAnsi="Amiri" w:eastAsia="Amiri" w:cs="Amiri"/>
          <w:color w:val="111111"/>
          <w:sz w:val="28"/>
          <w:sz w:val="28"/>
          <w:szCs w:val="28"/>
          <w:rtl w:val="true"/>
          <w:lang w:bidi="ar-SA"/>
        </w:rPr>
        <w:t>فَیا أسَداً ظَلَّ بَینَ الکِلابِ تَنهَشُهُ دامِیَ المِخلَبِ</w:t>
      </w:r>
    </w:p>
    <w:p>
      <w:pPr>
        <w:pStyle w:val="BookText"/>
        <w:rPr/>
      </w:pPr>
      <w:r>
        <w:rPr>
          <w:rFonts w:ascii="Amiri" w:hAnsi="Amiri" w:eastAsia="Amiri" w:cs="Amiri"/>
          <w:color w:val="111111"/>
          <w:sz w:val="28"/>
          <w:sz w:val="28"/>
          <w:szCs w:val="28"/>
          <w:rtl w:val="true"/>
          <w:lang w:bidi="ar-SA"/>
        </w:rPr>
        <w:t>لَئِن کانَ رَوَّعَنا فَقدُهُ وفاجَأَ مِن حَیثُ لَم یُحسَبِ</w:t>
      </w:r>
    </w:p>
    <w:p>
      <w:pPr>
        <w:pStyle w:val="BookText"/>
        <w:rPr/>
      </w:pPr>
      <w:r>
        <w:rPr>
          <w:rFonts w:ascii="Amiri" w:hAnsi="Amiri" w:eastAsia="Amiri" w:cs="Amiri"/>
          <w:color w:val="111111"/>
          <w:sz w:val="28"/>
          <w:sz w:val="28"/>
          <w:szCs w:val="28"/>
          <w:rtl w:val="true"/>
          <w:lang w:bidi="ar-SA"/>
        </w:rPr>
        <w:t>وکَم قَد بَکینا عَلَیهِ دَماً بِسُمرٍ مُثَّقَفَةِ الأَکعُبِ</w:t>
      </w:r>
    </w:p>
    <w:p>
      <w:pPr>
        <w:pStyle w:val="BookText"/>
        <w:rPr/>
      </w:pPr>
      <w:r>
        <w:rPr>
          <w:rFonts w:ascii="Amiri" w:hAnsi="Amiri" w:eastAsia="Amiri" w:cs="Amiri"/>
          <w:color w:val="111111"/>
          <w:sz w:val="28"/>
          <w:sz w:val="28"/>
          <w:szCs w:val="28"/>
          <w:rtl w:val="true"/>
          <w:lang w:bidi="ar-SA"/>
        </w:rPr>
        <w:t>وبیضٍ صَوارِمَ مَصقولَةٍ مَتی یُمتَحَن وَقعُها تَشرَبِ</w:t>
      </w:r>
    </w:p>
    <w:p>
      <w:pPr>
        <w:pStyle w:val="BookText"/>
        <w:rPr/>
      </w:pPr>
      <w:r>
        <w:rPr>
          <w:rFonts w:ascii="Amiri" w:hAnsi="Amiri" w:eastAsia="Amiri" w:cs="Amiri"/>
          <w:color w:val="111111"/>
          <w:sz w:val="28"/>
          <w:sz w:val="28"/>
          <w:szCs w:val="28"/>
          <w:rtl w:val="true"/>
          <w:lang w:bidi="ar-SA"/>
        </w:rPr>
        <w:t>وکَم مِن شِعارٍ لَنا بِاسمِهِ یُجَدَّدُ مِنها عَلَی المُذنِبِ</w:t>
      </w:r>
    </w:p>
    <w:p>
      <w:pPr>
        <w:pStyle w:val="BookText"/>
        <w:rPr/>
      </w:pPr>
      <w:r>
        <w:rPr>
          <w:rFonts w:ascii="Amiri" w:hAnsi="Amiri" w:eastAsia="Amiri" w:cs="Amiri"/>
          <w:color w:val="111111"/>
          <w:sz w:val="28"/>
          <w:sz w:val="28"/>
          <w:szCs w:val="28"/>
          <w:rtl w:val="true"/>
          <w:lang w:bidi="ar-SA"/>
        </w:rPr>
        <w:t>وکَم مِن سَوادٍ حَدَدنا بِهِ وتَطویلَ شَعرٍ عَلَی المَنکِبِ</w:t>
      </w:r>
    </w:p>
    <w:p>
      <w:pPr>
        <w:pStyle w:val="BookText"/>
        <w:rPr/>
      </w:pPr>
      <w:r>
        <w:rPr>
          <w:rFonts w:ascii="Amiri" w:hAnsi="Amiri" w:eastAsia="Amiri" w:cs="Amiri"/>
          <w:color w:val="111111"/>
          <w:sz w:val="28"/>
          <w:sz w:val="28"/>
          <w:szCs w:val="28"/>
          <w:rtl w:val="true"/>
          <w:lang w:bidi="ar-SA"/>
        </w:rPr>
        <w:t>ونَوحٍ عَلَیهِ لَنا بِالصَّهیلِ وصَلصَلَةِ اللُّجمِ فی مِنقَبِ</w:t>
      </w:r>
    </w:p>
    <w:p>
      <w:pPr>
        <w:pStyle w:val="BookText"/>
        <w:rPr/>
      </w:pPr>
      <w:r>
        <w:rPr>
          <w:rFonts w:ascii="Amiri" w:hAnsi="Amiri" w:eastAsia="Amiri" w:cs="Amiri"/>
          <w:color w:val="111111"/>
          <w:sz w:val="28"/>
          <w:sz w:val="28"/>
          <w:szCs w:val="28"/>
          <w:rtl w:val="true"/>
          <w:lang w:bidi="ar-SA"/>
        </w:rPr>
        <w:t xml:space="preserve">وذاکَ قَلیلٌ لَهُ مِن بَنی أبیهِ ومَنصِبِهِ الأَقرَبِ </w:t>
      </w:r>
      <w:r>
        <w:rPr>
          <w:rStyle w:val="FootnoteAnchor"/>
          <w:rtl w:val="true"/>
        </w:rPr>
        <w:footnoteReference w:id="1041"/>
      </w:r>
    </w:p>
    <w:p>
      <w:pPr>
        <w:pStyle w:val="Heading4"/>
        <w:numPr>
          <w:ilvl w:val="3"/>
          <w:numId w:val="1"/>
        </w:numPr>
        <w:rPr/>
      </w:pPr>
      <w:bookmarkStart w:id="843" w:name="__RefHeading___Toc5890801_3381743652"/>
      <w:bookmarkStart w:id="844" w:name="_Toc310"/>
      <w:bookmarkEnd w:id="843"/>
      <w:r>
        <w:rPr/>
        <w:t>7/3</w:t>
      </w:r>
      <w:r>
        <w:rPr>
          <w:rtl w:val="true"/>
        </w:rPr>
        <w:t xml:space="preserve"> </w:t>
      </w:r>
      <w:r>
        <w:rPr>
          <w:rtl w:val="true"/>
        </w:rPr>
        <w:t>عَلِیُّ بنُ حَسَنٍ الأَشرَفُ‌</w:t>
      </w:r>
      <w:bookmarkEnd w:id="84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845" w:name="pg14245_128738"/>
    </w:p>
    <w:p>
      <w:pPr>
        <w:pStyle w:val="BookText"/>
        <w:rPr/>
      </w:pPr>
      <w:bookmarkEnd w:id="845"/>
      <w:r>
        <w:rPr>
          <w:rFonts w:ascii="Amiri" w:hAnsi="Amiri" w:eastAsia="Amiri" w:cs="Amiri"/>
          <w:color w:val="111111"/>
          <w:sz w:val="28"/>
          <w:sz w:val="28"/>
          <w:szCs w:val="28"/>
          <w:rtl w:val="true"/>
          <w:lang w:bidi="ar-SA"/>
        </w:rPr>
        <w:t>إنَّ الکِرامَ بَنِی النَّبِیِّ مُحَمَّدٍ خَیرِ البَرِیَّةِ رائِحٍ أو غادی</w:t>
      </w:r>
    </w:p>
    <w:p>
      <w:pPr>
        <w:pStyle w:val="BookText"/>
        <w:rPr/>
      </w:pPr>
      <w:r>
        <w:rPr>
          <w:rFonts w:ascii="Amiri" w:hAnsi="Amiri" w:eastAsia="Amiri" w:cs="Amiri"/>
          <w:color w:val="111111"/>
          <w:sz w:val="28"/>
          <w:sz w:val="28"/>
          <w:szCs w:val="28"/>
          <w:rtl w:val="true"/>
          <w:lang w:bidi="ar-SA"/>
        </w:rPr>
        <w:t>قَومٌ هَدَی اللّهُ العِبادَ بِجَدِّهِم وَالمُؤثِرونَ الضَّیفَ بِالأَزوادِ</w:t>
      </w:r>
    </w:p>
    <w:p>
      <w:pPr>
        <w:pStyle w:val="BookText"/>
        <w:rPr/>
      </w:pPr>
      <w:r>
        <w:rPr>
          <w:rFonts w:ascii="Amiri" w:hAnsi="Amiri" w:eastAsia="Amiri" w:cs="Amiri"/>
          <w:color w:val="111111"/>
          <w:sz w:val="28"/>
          <w:sz w:val="28"/>
          <w:szCs w:val="28"/>
          <w:rtl w:val="true"/>
          <w:lang w:bidi="ar-SA"/>
        </w:rPr>
        <w:t>کانوا إذا نَهَلَ القَنا بِأَکُفِّهِم سَلَبُوا السُّیوفَ أعالِیَ الأَغمادِ</w:t>
      </w:r>
    </w:p>
    <w:p>
      <w:pPr>
        <w:pStyle w:val="BookText"/>
        <w:rPr/>
      </w:pPr>
      <w:r>
        <w:rPr>
          <w:rFonts w:ascii="Amiri" w:hAnsi="Amiri" w:eastAsia="Amiri" w:cs="Amiri"/>
          <w:color w:val="111111"/>
          <w:sz w:val="28"/>
          <w:sz w:val="28"/>
          <w:szCs w:val="28"/>
          <w:rtl w:val="true"/>
          <w:lang w:bidi="ar-SA"/>
        </w:rPr>
        <w:t>ولَهُم بِجَنبِ الطَّفِّ أکرَمُ مَوقِفٍ صَبَروا عَلَی الرَّیَبِ الفَظیعِ العادی</w:t>
      </w:r>
    </w:p>
    <w:p>
      <w:pPr>
        <w:pStyle w:val="BookText"/>
        <w:rPr/>
      </w:pPr>
      <w:r>
        <w:rPr>
          <w:rFonts w:ascii="Amiri" w:hAnsi="Amiri" w:eastAsia="Amiri" w:cs="Amiri"/>
          <w:color w:val="111111"/>
          <w:sz w:val="28"/>
          <w:sz w:val="28"/>
          <w:szCs w:val="28"/>
          <w:rtl w:val="true"/>
          <w:lang w:bidi="ar-SA"/>
        </w:rPr>
        <w:t xml:space="preserve">حَولَ الحُسَینِ مُصَرَّعینَ کَأَنَّما کانَت مَنایاهُم عَلی میعادِ </w:t>
      </w:r>
      <w:r>
        <w:rPr>
          <w:rStyle w:val="FootnoteAnchor"/>
          <w:rtl w:val="true"/>
        </w:rPr>
        <w:footnoteReference w:id="1043"/>
      </w:r>
    </w:p>
    <w:p>
      <w:pPr>
        <w:pStyle w:val="Heading4"/>
        <w:numPr>
          <w:ilvl w:val="3"/>
          <w:numId w:val="1"/>
        </w:numPr>
        <w:rPr/>
      </w:pPr>
      <w:bookmarkStart w:id="846" w:name="__RefHeading___Toc5890803_3381743652"/>
      <w:bookmarkStart w:id="847" w:name="_Toc311"/>
      <w:bookmarkEnd w:id="846"/>
      <w:r>
        <w:rPr/>
        <w:t>8/3</w:t>
      </w:r>
      <w:r>
        <w:rPr>
          <w:rtl w:val="true"/>
        </w:rPr>
        <w:t xml:space="preserve"> </w:t>
      </w:r>
      <w:r>
        <w:rPr>
          <w:rtl w:val="true"/>
        </w:rPr>
        <w:t>الفَضلُ بنُ مُحَمَّدٍ</w:t>
      </w:r>
      <w:bookmarkEnd w:id="847"/>
    </w:p>
    <w:p>
      <w:pPr>
        <w:pStyle w:val="BookText"/>
        <w:rPr/>
      </w:pPr>
      <w:r>
        <w:rPr>
          <w:rStyle w:val="FootnoteAnchor"/>
          <w:rtl w:val="true"/>
        </w:rPr>
        <w:footnoteReference w:id="10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لِأَبِی العَبّاسِ الفَضلِ بنِ مُحَمَّدٍ بنِ الفَضلِ فی جَدِّهِ العَبّاسِ السَّقّاءِ ابنِ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لَأَذکُرُ لِلعَبّاسِ مَوقِفَهُ بِکَربَلاءَ وهامُ القَومِ تُختَطَفُ</w:t>
      </w:r>
    </w:p>
    <w:p>
      <w:pPr>
        <w:pStyle w:val="BookText"/>
        <w:rPr/>
      </w:pPr>
      <w:r>
        <w:rPr>
          <w:rFonts w:ascii="Amiri" w:hAnsi="Amiri" w:eastAsia="Amiri" w:cs="Amiri"/>
          <w:color w:val="111111"/>
          <w:sz w:val="28"/>
          <w:sz w:val="28"/>
          <w:szCs w:val="28"/>
          <w:rtl w:val="true"/>
          <w:lang w:bidi="ar-SA"/>
        </w:rPr>
        <w:t>یَحمِی الحُسَینَ ویَسقیهِ عَلی ظَما ولا یُوَلّی ولا یُثنی فَیُختَلَفُ</w:t>
      </w:r>
    </w:p>
    <w:p>
      <w:pPr>
        <w:pStyle w:val="BookText"/>
        <w:rPr/>
      </w:pPr>
      <w:r>
        <w:rPr>
          <w:rFonts w:ascii="Amiri" w:hAnsi="Amiri" w:eastAsia="Amiri" w:cs="Amiri"/>
          <w:color w:val="111111"/>
          <w:sz w:val="28"/>
          <w:sz w:val="28"/>
          <w:szCs w:val="28"/>
          <w:rtl w:val="true"/>
          <w:lang w:bidi="ar-SA"/>
        </w:rPr>
        <w:t>فَلا أری مَشهَداً یَوماً کَمَشهَدِهِ مَعَ الحُسَینِ عَلَیهِ الفَضلُ وَالشَّرَفُ</w:t>
      </w:r>
    </w:p>
    <w:p>
      <w:pPr>
        <w:pStyle w:val="BookText"/>
        <w:rPr/>
      </w:pPr>
      <w:r>
        <w:rPr>
          <w:rFonts w:ascii="Amiri" w:hAnsi="Amiri" w:eastAsia="Amiri" w:cs="Amiri"/>
          <w:color w:val="111111"/>
          <w:sz w:val="28"/>
          <w:sz w:val="28"/>
          <w:szCs w:val="28"/>
          <w:rtl w:val="true"/>
          <w:lang w:bidi="ar-SA"/>
        </w:rPr>
        <w:t xml:space="preserve">أکرِم بِهِ مَشهَداً بانَت فَضائِلُهُ وما أضاعَ لَهُ أفعالَهُ خَلَفُ </w:t>
      </w:r>
      <w:r>
        <w:rPr>
          <w:rStyle w:val="FootnoteAnchor"/>
          <w:rtl w:val="true"/>
        </w:rPr>
        <w:footnoteReference w:id="104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الفَضلُ بنُ مُحَمَّدِ بنِ الحَسَنِ بنِ عُبَیدِ اللّهِ بنِ العَبّاسِ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bookmarkStart w:id="848" w:name="pg14245_128739"/>
    </w:p>
    <w:p>
      <w:pPr>
        <w:pStyle w:val="BookText"/>
        <w:rPr/>
      </w:pPr>
      <w:bookmarkEnd w:id="848"/>
      <w:r>
        <w:rPr>
          <w:rFonts w:ascii="Amiri" w:hAnsi="Amiri" w:eastAsia="Amiri" w:cs="Amiri"/>
          <w:color w:val="111111"/>
          <w:sz w:val="28"/>
          <w:sz w:val="28"/>
          <w:szCs w:val="28"/>
          <w:rtl w:val="true"/>
          <w:lang w:bidi="ar-SA"/>
        </w:rPr>
        <w:t xml:space="preserve">رِثاءِ جَدِّهِ العَبّاسِ بنِ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یُبکی عَلَیهِ فَتی </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أبکَی الحُسَینَ بِکَربَلاءِ</w:t>
      </w:r>
    </w:p>
    <w:p>
      <w:pPr>
        <w:pStyle w:val="BookText"/>
        <w:rPr/>
      </w:pPr>
      <w:r>
        <w:rPr>
          <w:rFonts w:ascii="Amiri" w:hAnsi="Amiri" w:eastAsia="Amiri" w:cs="Amiri"/>
          <w:color w:val="111111"/>
          <w:sz w:val="28"/>
          <w:sz w:val="28"/>
          <w:szCs w:val="28"/>
          <w:rtl w:val="true"/>
          <w:lang w:bidi="ar-SA"/>
        </w:rPr>
        <w:t>أخوهُ وَابنُ والدِهِ عَلِیٍّ 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یُثنیهِ شَیءٌ وجَاءَ لَهُ عَلی عَطَشٍ بِماءِ </w:t>
      </w:r>
      <w:r>
        <w:rPr>
          <w:rStyle w:val="FootnoteAnchor"/>
          <w:rtl w:val="true"/>
        </w:rPr>
        <w:footnoteReference w:id="1047"/>
      </w:r>
    </w:p>
    <w:p>
      <w:pPr>
        <w:pStyle w:val="Heading4"/>
        <w:numPr>
          <w:ilvl w:val="3"/>
          <w:numId w:val="1"/>
        </w:numPr>
        <w:rPr/>
      </w:pPr>
      <w:bookmarkStart w:id="849" w:name="__RefHeading___Toc5890805_3381743652"/>
      <w:bookmarkStart w:id="850" w:name="_Toc312"/>
      <w:bookmarkEnd w:id="849"/>
      <w:r>
        <w:rPr/>
        <w:t>9/3</w:t>
      </w:r>
      <w:r>
        <w:rPr>
          <w:rtl w:val="true"/>
        </w:rPr>
        <w:t xml:space="preserve"> </w:t>
      </w:r>
      <w:r>
        <w:rPr>
          <w:rtl w:val="true"/>
        </w:rPr>
        <w:t>القاسِمُ بنُ یوسُفَ الکاتِبُ‌</w:t>
      </w:r>
      <w:bookmarkEnd w:id="850"/>
    </w:p>
    <w:p>
      <w:pPr>
        <w:pStyle w:val="BookText"/>
        <w:rPr/>
      </w:pPr>
      <w:r>
        <w:rPr>
          <w:rStyle w:val="FootnoteAnchor"/>
        </w:rPr>
        <w:footnoteReference w:id="1048"/>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أخبار شعراء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یَرثِی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 قَبرِ الحُسَینِ وقُل صَلّی عَلَیکَ اللّهُ مِن قَبرِ</w:t>
      </w:r>
    </w:p>
    <w:p>
      <w:pPr>
        <w:pStyle w:val="BookText"/>
        <w:rPr/>
      </w:pPr>
      <w:r>
        <w:rPr>
          <w:rFonts w:ascii="Amiri" w:hAnsi="Amiri" w:eastAsia="Amiri" w:cs="Amiri"/>
          <w:color w:val="111111"/>
          <w:sz w:val="28"/>
          <w:sz w:val="28"/>
          <w:szCs w:val="28"/>
          <w:rtl w:val="true"/>
          <w:lang w:bidi="ar-SA"/>
        </w:rPr>
        <w:t>وسَقاکَ صَوبَ الغادِیاتِ ولا زالَت عَلَیکَ رَوائِحٌ تَسری</w:t>
      </w:r>
    </w:p>
    <w:p>
      <w:pPr>
        <w:pStyle w:val="BookText"/>
        <w:rPr/>
      </w:pPr>
      <w:r>
        <w:rPr>
          <w:rFonts w:ascii="Amiri" w:hAnsi="Amiri" w:eastAsia="Amiri" w:cs="Amiri"/>
          <w:color w:val="111111"/>
          <w:sz w:val="28"/>
          <w:sz w:val="28"/>
          <w:szCs w:val="28"/>
          <w:rtl w:val="true"/>
          <w:lang w:bidi="ar-SA"/>
        </w:rPr>
        <w:t>یَابنَ النَّبِیِّ وخَیرَ امَّتِهِ بَعدَ النَّبِیِّ مَقالُ ذی خُبرِ</w:t>
      </w:r>
    </w:p>
    <w:p>
      <w:pPr>
        <w:pStyle w:val="BookText"/>
        <w:rPr/>
      </w:pPr>
      <w:r>
        <w:rPr>
          <w:rFonts w:ascii="Amiri" w:hAnsi="Amiri" w:eastAsia="Amiri" w:cs="Amiri"/>
          <w:color w:val="111111"/>
          <w:sz w:val="28"/>
          <w:sz w:val="28"/>
          <w:szCs w:val="28"/>
          <w:rtl w:val="true"/>
          <w:lang w:bidi="ar-SA"/>
        </w:rPr>
        <w:t>ماذا تَحَمَّلَ قاتِلوکَ مِنَ ال آصارِ وَالأَعباءِ وَالوِزرِ</w:t>
      </w:r>
    </w:p>
    <w:p>
      <w:pPr>
        <w:pStyle w:val="BookText"/>
        <w:rPr/>
      </w:pPr>
      <w:r>
        <w:rPr>
          <w:rFonts w:ascii="Amiri" w:hAnsi="Amiri" w:eastAsia="Amiri" w:cs="Amiri"/>
          <w:color w:val="111111"/>
          <w:sz w:val="28"/>
          <w:sz w:val="28"/>
          <w:szCs w:val="28"/>
          <w:rtl w:val="true"/>
          <w:lang w:bidi="ar-SA"/>
        </w:rPr>
        <w:t>ما تَنقَضی حَسَراتُ ذی وَرَعٍ ودَمُ الحُسَینِ عَلَی الثَّری یَجری</w:t>
      </w:r>
    </w:p>
    <w:p>
      <w:pPr>
        <w:pStyle w:val="BookText"/>
        <w:rPr/>
      </w:pPr>
      <w:r>
        <w:rPr>
          <w:rFonts w:ascii="Amiri" w:hAnsi="Amiri" w:eastAsia="Amiri" w:cs="Amiri"/>
          <w:color w:val="111111"/>
          <w:sz w:val="28"/>
          <w:sz w:val="28"/>
          <w:szCs w:val="28"/>
          <w:rtl w:val="true"/>
          <w:lang w:bidi="ar-SA"/>
        </w:rPr>
        <w:t>ودِماءُ إخوَتِهِ وشیعَتِهِ مُستَلحِمونَ بِشَاطِئِ النَّهرِ</w:t>
      </w:r>
    </w:p>
    <w:p>
      <w:pPr>
        <w:pStyle w:val="BookText"/>
        <w:rPr/>
      </w:pPr>
      <w:r>
        <w:rPr>
          <w:rFonts w:ascii="Amiri" w:hAnsi="Amiri" w:eastAsia="Amiri" w:cs="Amiri"/>
          <w:color w:val="111111"/>
          <w:sz w:val="28"/>
          <w:sz w:val="28"/>
          <w:szCs w:val="28"/>
          <w:rtl w:val="true"/>
          <w:lang w:bidi="ar-SA"/>
        </w:rPr>
        <w:t>خُذِلوا وقلَّ هُناکَ ناصِرُهُم فَاستَعصَموا بِاللّهِ وَالصَّبرِ</w:t>
      </w:r>
    </w:p>
    <w:p>
      <w:pPr>
        <w:pStyle w:val="BookText"/>
        <w:rPr/>
      </w:pPr>
      <w:r>
        <w:rPr>
          <w:rFonts w:ascii="Amiri" w:hAnsi="Amiri" w:eastAsia="Amiri" w:cs="Amiri"/>
          <w:color w:val="111111"/>
          <w:sz w:val="28"/>
          <w:sz w:val="28"/>
          <w:szCs w:val="28"/>
          <w:rtl w:val="true"/>
          <w:lang w:bidi="ar-SA"/>
        </w:rPr>
        <w:t>مُستَقدِمینَ عَلی بَصائِرِهِم لا یَنکِصونَ لِرَوعَةِ الذُّعرِ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تَغشی مَنایاهُم وُجوهَهُمُ قُبُلاً ولا یُؤلونَ مِن دُبرِ </w:t>
      </w:r>
    </w:p>
    <w:p>
      <w:pPr>
        <w:pStyle w:val="BookText"/>
        <w:rPr/>
      </w:pPr>
      <w:r>
        <w:rPr>
          <w:rFonts w:ascii="Amiri" w:hAnsi="Amiri" w:eastAsia="Amiri" w:cs="Amiri"/>
          <w:color w:val="111111"/>
          <w:sz w:val="28"/>
          <w:sz w:val="28"/>
          <w:szCs w:val="28"/>
          <w:rtl w:val="true"/>
          <w:lang w:bidi="ar-SA"/>
        </w:rPr>
        <w:t>یَأبَونَ أن یُعطُوا الدَّنِیَّةَ أو یَرضَوا مُهادَنَةً عَلی قَسرِ</w:t>
      </w:r>
    </w:p>
    <w:p>
      <w:pPr>
        <w:pStyle w:val="BookText"/>
        <w:rPr/>
      </w:pPr>
      <w:r>
        <w:rPr>
          <w:rFonts w:ascii="Amiri" w:hAnsi="Amiri" w:eastAsia="Amiri" w:cs="Amiri"/>
          <w:color w:val="111111"/>
          <w:sz w:val="28"/>
          <w:sz w:val="28"/>
          <w:szCs w:val="28"/>
          <w:rtl w:val="true"/>
          <w:lang w:bidi="ar-SA"/>
        </w:rPr>
        <w:t>فَابکِ الحُسَینَ بِمَدمَعٍ قَرِحٍ وَابکِ الحُسَینَ بِوابِلٍ غُزرِ</w:t>
      </w:r>
    </w:p>
    <w:p>
      <w:pPr>
        <w:pStyle w:val="BookText"/>
        <w:rPr/>
      </w:pPr>
      <w:r>
        <w:rPr>
          <w:rFonts w:ascii="Amiri" w:hAnsi="Amiri" w:eastAsia="Amiri" w:cs="Amiri"/>
          <w:color w:val="111111"/>
          <w:sz w:val="28"/>
          <w:sz w:val="28"/>
          <w:szCs w:val="28"/>
          <w:rtl w:val="true"/>
          <w:lang w:bidi="ar-SA"/>
        </w:rPr>
        <w:t xml:space="preserve">حَقَّ البُکاءُ لَهُ وَحَقَّ لَهُ حُسنُ الثَّناءِ وطَیِّبُ النَّشرِ </w:t>
      </w:r>
      <w:r>
        <w:rPr>
          <w:rStyle w:val="FootnoteAnchor"/>
          <w:rtl w:val="true"/>
        </w:rPr>
        <w:footnoteReference w:id="104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أخبار شعراء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4245_128742"/>
      <w:bookmarkStart w:id="852" w:name="pg14245_128742"/>
      <w:bookmarkEnd w:id="852"/>
    </w:p>
    <w:p>
      <w:pPr>
        <w:pStyle w:val="Heading3"/>
        <w:numPr>
          <w:ilvl w:val="2"/>
          <w:numId w:val="1"/>
        </w:numPr>
        <w:rPr/>
      </w:pPr>
      <w:bookmarkStart w:id="853" w:name="pg14245_128742"/>
      <w:bookmarkStart w:id="854" w:name="__RefHeading___Toc5890807_3381743652"/>
      <w:bookmarkStart w:id="855" w:name="_Toc313"/>
      <w:bookmarkEnd w:id="853"/>
      <w:bookmarkEnd w:id="854"/>
      <w:r>
        <w:rPr>
          <w:rtl w:val="true"/>
        </w:rPr>
        <w:t>الفصل الرابع</w:t>
      </w:r>
      <w:r>
        <w:rPr>
          <w:rtl w:val="true"/>
        </w:rPr>
        <w:t>:</w:t>
      </w:r>
      <w:r>
        <w:rPr>
          <w:rtl w:val="true"/>
        </w:rPr>
        <w:t>نماذج من المراثی الَّتی انشدت فی القرن الرّابع</w:t>
      </w:r>
      <w:bookmarkEnd w:id="855"/>
    </w:p>
    <w:p>
      <w:pPr>
        <w:pStyle w:val="Heading4"/>
        <w:numPr>
          <w:ilvl w:val="3"/>
          <w:numId w:val="1"/>
        </w:numPr>
        <w:rPr/>
      </w:pPr>
      <w:bookmarkStart w:id="856" w:name="__RefHeading___Toc5890809_3381743652"/>
      <w:bookmarkStart w:id="857" w:name="_Toc314"/>
      <w:bookmarkEnd w:id="856"/>
      <w:r>
        <w:rPr/>
        <w:t>1</w:t>
      </w:r>
      <w:r>
        <w:rPr>
          <w:rtl w:val="true"/>
        </w:rPr>
        <w:t>.</w:t>
      </w:r>
      <w:r>
        <w:rPr>
          <w:rtl w:val="true"/>
        </w:rPr>
        <w:t>ابنُ الحَجّاجِ البَغدادِیُّ‌</w:t>
      </w:r>
      <w:bookmarkEnd w:id="857"/>
    </w:p>
    <w:p>
      <w:pPr>
        <w:pStyle w:val="BookText"/>
        <w:rPr/>
      </w:pPr>
      <w:r>
        <w:rPr>
          <w:rStyle w:val="FootnoteAnchor"/>
          <w:rtl w:val="true"/>
        </w:rPr>
        <w:footnoteReference w:id="1050"/>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قَصیدَةٍ لِلحُسَینِ بنِ الحَجَّاجِ البَغدادیِّ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أباحوا دَمَ المَقتولِ بِالطَّفِّ بَعدَما سَقَوهُ کُؤوسَ المَوتِ بِالبیضِ وَالأَسَل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وَتَاللّهِ ما أنساهُ بِالطَّفِّ صائِلاً کَمَا اللَّیثُ فی سِربِ النِّعاجِ إذا حَمَل</w:t>
      </w:r>
    </w:p>
    <w:p>
      <w:pPr>
        <w:pStyle w:val="BookText"/>
        <w:rPr/>
      </w:pPr>
      <w:r>
        <w:rPr>
          <w:rFonts w:ascii="Amiri" w:hAnsi="Amiri" w:eastAsia="Amiri" w:cs="Amiri"/>
          <w:color w:val="111111"/>
          <w:sz w:val="28"/>
          <w:sz w:val="28"/>
          <w:szCs w:val="28"/>
          <w:rtl w:val="true"/>
          <w:lang w:bidi="ar-SA"/>
        </w:rPr>
        <w:t>یُنَهنِهُ عَنهُ القَومَ یُمنی ویَسرَةً ویَصبِرُ لِلحَربِ الشَّنیعِ إذَا اشتَعَل</w:t>
      </w:r>
    </w:p>
    <w:p>
      <w:pPr>
        <w:pStyle w:val="BookText"/>
        <w:rPr/>
      </w:pPr>
      <w:r>
        <w:rPr>
          <w:rFonts w:ascii="Amiri" w:hAnsi="Amiri" w:eastAsia="Amiri" w:cs="Amiri"/>
          <w:color w:val="111111"/>
          <w:sz w:val="28"/>
          <w:sz w:val="28"/>
          <w:szCs w:val="28"/>
          <w:rtl w:val="true"/>
          <w:lang w:bidi="ar-SA"/>
        </w:rPr>
        <w:t xml:space="preserve">فَلَهفی لِمَن کانَ النَّبِیُّ قَلوصَهُ </w:t>
      </w:r>
      <w:r>
        <w:rPr>
          <w:rStyle w:val="FootnoteAnchor"/>
          <w:rtl w:val="true"/>
        </w:rPr>
        <w:footnoteReference w:id="1052"/>
      </w:r>
      <w:r>
        <w:rPr>
          <w:rFonts w:ascii="Amiri" w:hAnsi="Amiri" w:eastAsia="Amiri" w:cs="Amiri"/>
          <w:color w:val="111111"/>
          <w:sz w:val="28"/>
          <w:sz w:val="28"/>
          <w:szCs w:val="28"/>
          <w:rtl w:val="true"/>
          <w:lang w:bidi="ar-SA"/>
        </w:rPr>
        <w:t>فَیا خَیرَ مَحمولٍ ویا خَیرَ مَن حَمَل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یُقَبِّلُ فاهُ مَرَةً بَعدَ مَرَّةٍ ویَنکِتُهُ أهلُ البَدائِعِ وَالزَّلَل </w:t>
      </w:r>
      <w:r>
        <w:rPr>
          <w:rStyle w:val="FootnoteAnchor"/>
          <w:rtl w:val="true"/>
        </w:rPr>
        <w:footnoteReference w:id="1053"/>
      </w:r>
      <w:bookmarkStart w:id="858" w:name="pg14245_128743"/>
    </w:p>
    <w:p>
      <w:pPr>
        <w:pStyle w:val="Heading4"/>
        <w:numPr>
          <w:ilvl w:val="3"/>
          <w:numId w:val="1"/>
        </w:numPr>
        <w:rPr/>
      </w:pPr>
      <w:bookmarkStart w:id="859" w:name="__RefHeading___Toc5890811_3381743652"/>
      <w:bookmarkStart w:id="860" w:name="_Toc315"/>
      <w:bookmarkEnd w:id="858"/>
      <w:bookmarkEnd w:id="859"/>
      <w:r>
        <w:rPr/>
        <w:t>2</w:t>
      </w:r>
      <w:r>
        <w:rPr>
          <w:rtl w:val="true"/>
        </w:rPr>
        <w:t>.</w:t>
      </w:r>
      <w:r>
        <w:rPr>
          <w:rtl w:val="true"/>
        </w:rPr>
        <w:t>ابنُ حَمّادٍ العَبدِیُّ‌</w:t>
      </w:r>
      <w:bookmarkEnd w:id="860"/>
    </w:p>
    <w:p>
      <w:pPr>
        <w:pStyle w:val="BookText"/>
        <w:rPr/>
      </w:pPr>
      <w:r>
        <w:rPr>
          <w:rStyle w:val="FootnoteAnchor"/>
          <w:rtl w:val="true"/>
        </w:rPr>
        <w:footnoteReference w:id="1054"/>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رِثاءِ الإِمامِ السِّبطِ الشَّهیدِ صَلَواتُ اللّهِ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قَبراً بِکَربَلا مُستَنیرا ضَمَّ کَنزَ التُّقی وعِلماً خَطیرا</w:t>
      </w:r>
    </w:p>
    <w:p>
      <w:pPr>
        <w:pStyle w:val="BookText"/>
        <w:rPr/>
      </w:pPr>
      <w:r>
        <w:rPr>
          <w:rFonts w:ascii="Amiri" w:hAnsi="Amiri" w:eastAsia="Amiri" w:cs="Amiri"/>
          <w:color w:val="111111"/>
          <w:sz w:val="28"/>
          <w:sz w:val="28"/>
          <w:szCs w:val="28"/>
          <w:rtl w:val="true"/>
          <w:lang w:bidi="ar-SA"/>
        </w:rPr>
        <w:t>وأَقِم مَأتَمَ الشَّهیدِ وأَذرِف مِنکَ دَمعاً فِی الوَجنَتَینِ غَزیرا</w:t>
      </w:r>
    </w:p>
    <w:p>
      <w:pPr>
        <w:pStyle w:val="BookText"/>
        <w:rPr/>
      </w:pPr>
      <w:r>
        <w:rPr>
          <w:rFonts w:ascii="Amiri" w:hAnsi="Amiri" w:eastAsia="Amiri" w:cs="Amiri"/>
          <w:color w:val="111111"/>
          <w:sz w:val="28"/>
          <w:sz w:val="28"/>
          <w:szCs w:val="28"/>
          <w:rtl w:val="true"/>
          <w:lang w:bidi="ar-SA"/>
        </w:rPr>
        <w:t>وَالتَثِم تُربَةَ الحُسَینِ بِشَجوٍ وأَطلِ بَعدَ لَثمِکَ التَّعفیرا</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ضَریحَ مَولایَ سُقی تَ مِنَ الغَیثِ هامِیاً جَمهَریرا</w:t>
      </w:r>
    </w:p>
    <w:p>
      <w:pPr>
        <w:pStyle w:val="BookText"/>
        <w:rPr/>
      </w:pPr>
      <w:r>
        <w:rPr>
          <w:rFonts w:ascii="Amiri" w:hAnsi="Amiri" w:eastAsia="Amiri" w:cs="Amiri"/>
          <w:color w:val="111111"/>
          <w:sz w:val="28"/>
          <w:sz w:val="28"/>
          <w:szCs w:val="28"/>
          <w:rtl w:val="true"/>
          <w:lang w:bidi="ar-SA"/>
        </w:rPr>
        <w:t>فیکَ مَن هَدَّ قَتلُهُ عُمُدَ الدّی نِ وقَد کانَ بِالهُدی مَعمورا</w:t>
      </w:r>
    </w:p>
    <w:p>
      <w:pPr>
        <w:pStyle w:val="BookText"/>
        <w:rPr/>
      </w:pPr>
      <w:r>
        <w:rPr>
          <w:rFonts w:ascii="Amiri" w:hAnsi="Amiri" w:eastAsia="Amiri" w:cs="Amiri"/>
          <w:color w:val="111111"/>
          <w:sz w:val="28"/>
          <w:sz w:val="28"/>
          <w:szCs w:val="28"/>
          <w:rtl w:val="true"/>
          <w:lang w:bidi="ar-SA"/>
        </w:rPr>
        <w:t>آهِ وا حَسرَتی لَهُ وهوَ بِالسَّی فِ نَحیرٌ أفدَیتُ ذاکَ النَّحیرا</w:t>
      </w:r>
    </w:p>
    <w:p>
      <w:pPr>
        <w:pStyle w:val="BookText"/>
        <w:rPr/>
      </w:pPr>
      <w:r>
        <w:rPr>
          <w:rFonts w:ascii="Amiri" w:hAnsi="Amiri" w:eastAsia="Amiri" w:cs="Amiri"/>
          <w:color w:val="111111"/>
          <w:sz w:val="28"/>
          <w:sz w:val="28"/>
          <w:szCs w:val="28"/>
          <w:rtl w:val="true"/>
          <w:lang w:bidi="ar-SA"/>
        </w:rPr>
        <w:t>آهِ إذ ظَلَّ طَرفُهُ یَرمُقُ الفِس طاطَ خَوفاً عَلَی النِّساءِ غَیورا</w:t>
      </w:r>
    </w:p>
    <w:p>
      <w:pPr>
        <w:pStyle w:val="BookText"/>
        <w:rPr/>
      </w:pPr>
      <w:r>
        <w:rPr>
          <w:rFonts w:ascii="Amiri" w:hAnsi="Amiri" w:eastAsia="Amiri" w:cs="Amiri"/>
          <w:color w:val="111111"/>
          <w:sz w:val="28"/>
          <w:sz w:val="28"/>
          <w:szCs w:val="28"/>
          <w:rtl w:val="true"/>
          <w:lang w:bidi="ar-SA"/>
        </w:rPr>
        <w:t>آهِ إذ أقبَلَ الجَوادُ عَلَی النِّس وانِ یَنعاهُ بِالصَّهیلِ عَفیرا</w:t>
      </w:r>
    </w:p>
    <w:p>
      <w:pPr>
        <w:pStyle w:val="BookText"/>
        <w:rPr/>
      </w:pPr>
      <w:r>
        <w:rPr>
          <w:rFonts w:ascii="Amiri" w:hAnsi="Amiri" w:eastAsia="Amiri" w:cs="Amiri"/>
          <w:color w:val="111111"/>
          <w:sz w:val="28"/>
          <w:sz w:val="28"/>
          <w:szCs w:val="28"/>
          <w:rtl w:val="true"/>
          <w:lang w:bidi="ar-SA"/>
        </w:rPr>
        <w:t>فَتَبادَرنَ بِالعَویلِ وهَتَّک نَ الاَقراطَ بارِزاتِ الشُّعورا</w:t>
      </w:r>
    </w:p>
    <w:p>
      <w:pPr>
        <w:pStyle w:val="BookText"/>
        <w:rPr/>
      </w:pPr>
      <w:r>
        <w:rPr>
          <w:rFonts w:ascii="Amiri" w:hAnsi="Amiri" w:eastAsia="Amiri" w:cs="Amiri"/>
          <w:color w:val="111111"/>
          <w:sz w:val="28"/>
          <w:sz w:val="28"/>
          <w:szCs w:val="28"/>
          <w:rtl w:val="true"/>
          <w:lang w:bidi="ar-SA"/>
        </w:rPr>
        <w:t>وتَبادَرنَ مُسرِعاتٍ مِن الخِد رِ ومِن قَبلُ مُسبَلاتِ السُّتورا</w:t>
      </w:r>
    </w:p>
    <w:p>
      <w:pPr>
        <w:pStyle w:val="BookText"/>
        <w:rPr/>
      </w:pPr>
      <w:r>
        <w:rPr>
          <w:rFonts w:ascii="Amiri" w:hAnsi="Amiri" w:eastAsia="Amiri" w:cs="Amiri"/>
          <w:color w:val="111111"/>
          <w:sz w:val="28"/>
          <w:sz w:val="28"/>
          <w:szCs w:val="28"/>
          <w:rtl w:val="true"/>
          <w:lang w:bidi="ar-SA"/>
        </w:rPr>
        <w:t>ولَطَمنَ الخُدودَ مِن ألَمِ الثُّکلِ وغادَرنَ بِالنِّیاحِ الخُدورا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رَأَینَ رَأسَ حُسَینٍ فَوقَ رُمحٍ حَکَی الهِلالَ المُنیرا </w:t>
      </w:r>
    </w:p>
    <w:p>
      <w:pPr>
        <w:pStyle w:val="BookText"/>
        <w:rPr/>
      </w:pPr>
      <w:r>
        <w:rPr>
          <w:rFonts w:ascii="Amiri" w:hAnsi="Amiri" w:eastAsia="Amiri" w:cs="Amiri"/>
          <w:color w:val="111111"/>
          <w:sz w:val="28"/>
          <w:sz w:val="28"/>
          <w:szCs w:val="28"/>
          <w:rtl w:val="true"/>
          <w:lang w:bidi="ar-SA"/>
        </w:rPr>
        <w:t>صِحنَ بِالذُلِّ أیُّهَا النّاسُ لِمَ نُس بی ولَم نَأتِ فِی الأَنامِ نَکیرا</w:t>
      </w:r>
    </w:p>
    <w:p>
      <w:pPr>
        <w:pStyle w:val="BookText"/>
        <w:rPr/>
      </w:pPr>
      <w:r>
        <w:rPr>
          <w:rFonts w:ascii="Amiri" w:hAnsi="Amiri" w:eastAsia="Amiri" w:cs="Amiri"/>
          <w:color w:val="111111"/>
          <w:sz w:val="28"/>
          <w:sz w:val="28"/>
          <w:szCs w:val="28"/>
          <w:rtl w:val="true"/>
          <w:lang w:bidi="ar-SA"/>
        </w:rPr>
        <w:t xml:space="preserve">ما لَنا لا نَری لِآلِ رَسولِ اللّ هِ فیکُم یا هؤُلاءِ نَصیرا </w:t>
      </w:r>
      <w:r>
        <w:rPr>
          <w:rStyle w:val="FootnoteAnchor"/>
          <w:rtl w:val="true"/>
        </w:rPr>
        <w:footnoteReference w:id="10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یا کَربلاءُ کَم فیکِ مِن کَر بٍ لِنَفسٍ شَجِیَّةٍ وبَلاءِ</w:t>
      </w:r>
    </w:p>
    <w:p>
      <w:pPr>
        <w:pStyle w:val="BookText"/>
        <w:rPr/>
      </w:pPr>
      <w:r>
        <w:rPr>
          <w:rFonts w:ascii="Amiri" w:hAnsi="Amiri" w:eastAsia="Amiri" w:cs="Amiri"/>
          <w:color w:val="111111"/>
          <w:sz w:val="28"/>
          <w:sz w:val="28"/>
          <w:szCs w:val="28"/>
          <w:rtl w:val="true"/>
          <w:lang w:bidi="ar-SA"/>
        </w:rPr>
        <w:t>أأَلذُّ الحَیاةَ بَعدَ قَتیلِ الطَّفِّ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 حَیائی</w:t>
      </w:r>
    </w:p>
    <w:p>
      <w:pPr>
        <w:pStyle w:val="BookText"/>
        <w:rPr/>
      </w:pPr>
      <w:r>
        <w:rPr>
          <w:rFonts w:ascii="Amiri" w:hAnsi="Amiri" w:eastAsia="Amiri" w:cs="Amiri"/>
          <w:color w:val="111111"/>
          <w:sz w:val="28"/>
          <w:sz w:val="28"/>
          <w:szCs w:val="28"/>
          <w:rtl w:val="true"/>
          <w:lang w:bidi="ar-SA"/>
        </w:rPr>
        <w:t>کَیفَ ألتَذُّ شُربَ ماءٍ وقَد جُرِّ عَ کَأسَ الرَّدی بِکَربِ الظَّماءِ</w:t>
      </w:r>
    </w:p>
    <w:p>
      <w:pPr>
        <w:pStyle w:val="BookText"/>
        <w:rPr/>
      </w:pPr>
      <w:r>
        <w:rPr>
          <w:rFonts w:ascii="Amiri" w:hAnsi="Amiri" w:eastAsia="Amiri" w:cs="Amiri"/>
          <w:color w:val="111111"/>
          <w:sz w:val="28"/>
          <w:sz w:val="28"/>
          <w:szCs w:val="28"/>
          <w:rtl w:val="true"/>
          <w:lang w:bidi="ar-SA"/>
        </w:rPr>
        <w:t>کَیفَ لا اسلَبُ العَزاءَ إذا مَثَّلتُهُ عارِیاً سَلیبَ الرِّداءِ</w:t>
      </w:r>
    </w:p>
    <w:p>
      <w:pPr>
        <w:pStyle w:val="BookText"/>
        <w:rPr/>
      </w:pPr>
      <w:r>
        <w:rPr>
          <w:rFonts w:ascii="Amiri" w:hAnsi="Amiri" w:eastAsia="Amiri" w:cs="Amiri"/>
          <w:color w:val="111111"/>
          <w:sz w:val="28"/>
          <w:sz w:val="28"/>
          <w:szCs w:val="28"/>
          <w:rtl w:val="true"/>
          <w:lang w:bidi="ar-SA"/>
        </w:rPr>
        <w:t>کَیفَ لا تَسکُبُ الدُّموعَ عُیونی بَعدَ تَضریجِ شَیبِهِ بِالدِّماءِ</w:t>
      </w:r>
    </w:p>
    <w:p>
      <w:pPr>
        <w:pStyle w:val="BookText"/>
        <w:rPr/>
      </w:pPr>
      <w:r>
        <w:rPr>
          <w:rFonts w:ascii="Amiri" w:hAnsi="Amiri" w:eastAsia="Amiri" w:cs="Amiri"/>
          <w:color w:val="111111"/>
          <w:sz w:val="28"/>
          <w:sz w:val="28"/>
          <w:szCs w:val="28"/>
          <w:rtl w:val="true"/>
          <w:lang w:bidi="ar-SA"/>
        </w:rPr>
        <w:t>تَطأُ الخَیلُ جِسمَهُ فِی ثَرَی الطَّ فِّ وجِسمی یَلتَذُّ لینَ الوِطاءِ</w:t>
      </w:r>
    </w:p>
    <w:p>
      <w:pPr>
        <w:pStyle w:val="BookText"/>
        <w:rPr/>
      </w:pPr>
      <w:r>
        <w:rPr>
          <w:rFonts w:ascii="Amiri" w:hAnsi="Amiri" w:eastAsia="Amiri" w:cs="Amiri"/>
          <w:color w:val="111111"/>
          <w:sz w:val="28"/>
          <w:sz w:val="28"/>
          <w:szCs w:val="28"/>
          <w:rtl w:val="true"/>
          <w:lang w:bidi="ar-SA"/>
        </w:rPr>
        <w:t>بِأَبی زَینَبٌ وقَد سُبِیَت بِال ذُّلِّ مِن خِدرِها کَسَبیِ الإِماءِ</w:t>
      </w:r>
    </w:p>
    <w:p>
      <w:pPr>
        <w:pStyle w:val="BookText"/>
        <w:rPr/>
      </w:pPr>
      <w:r>
        <w:rPr>
          <w:rFonts w:ascii="Amiri" w:hAnsi="Amiri" w:eastAsia="Amiri" w:cs="Amiri"/>
          <w:color w:val="111111"/>
          <w:sz w:val="28"/>
          <w:sz w:val="28"/>
          <w:szCs w:val="28"/>
          <w:rtl w:val="true"/>
          <w:lang w:bidi="ar-SA"/>
        </w:rPr>
        <w:t>فَإِذا عایَنَتهُ مُلقیً عَلَی التُر بِ مُعرَّیً مُجَدَّلاً بِالعَراءِ</w:t>
      </w:r>
    </w:p>
    <w:p>
      <w:pPr>
        <w:pStyle w:val="BookText"/>
        <w:rPr/>
      </w:pPr>
      <w:r>
        <w:rPr>
          <w:rFonts w:ascii="Amiri" w:hAnsi="Amiri" w:eastAsia="Amiri" w:cs="Amiri"/>
          <w:color w:val="111111"/>
          <w:sz w:val="28"/>
          <w:sz w:val="28"/>
          <w:szCs w:val="28"/>
          <w:rtl w:val="true"/>
          <w:lang w:bidi="ar-SA"/>
        </w:rPr>
        <w:t>أقبَلَت نَحوَهُ فَیَسمَعُهَا الشِّم رُ فَتَدعو فی خیفَةٍ وخَفاءِ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الشِّمرُ خَلِّنی أتَزَوَّد نَظرَةً مِنهُ فَهیَ أقصی مُنائی</w:t>
      </w:r>
    </w:p>
    <w:p>
      <w:pPr>
        <w:pStyle w:val="BookText"/>
        <w:rPr/>
      </w:pPr>
      <w:r>
        <w:rPr>
          <w:rFonts w:ascii="Amiri" w:hAnsi="Amiri" w:eastAsia="Amiri" w:cs="Amiri"/>
          <w:color w:val="111111"/>
          <w:sz w:val="28"/>
          <w:sz w:val="28"/>
          <w:szCs w:val="28"/>
          <w:rtl w:val="true"/>
          <w:lang w:bidi="ar-SA"/>
        </w:rPr>
        <w:t>ثُمَّ تَدعو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یا شَقیقی وَابنَ امّی خَلَّفتَنی بِشَقائی</w:t>
      </w:r>
    </w:p>
    <w:p>
      <w:pPr>
        <w:pStyle w:val="BookText"/>
        <w:rPr/>
      </w:pPr>
      <w:r>
        <w:rPr>
          <w:rFonts w:ascii="Amiri" w:hAnsi="Amiri" w:eastAsia="Amiri" w:cs="Amiri"/>
          <w:color w:val="111111"/>
          <w:sz w:val="28"/>
          <w:sz w:val="28"/>
          <w:szCs w:val="28"/>
          <w:rtl w:val="true"/>
          <w:lang w:bidi="ar-SA"/>
        </w:rPr>
        <w:t>یا أَخی یَومُکَ العَظیمُ بَری عَظمی وأَضنی جِسمی وَأَوهی قُوائی</w:t>
      </w:r>
    </w:p>
    <w:p>
      <w:pPr>
        <w:pStyle w:val="BookText"/>
        <w:rPr/>
      </w:pPr>
      <w:r>
        <w:rPr>
          <w:rFonts w:ascii="Amiri" w:hAnsi="Amiri" w:eastAsia="Amiri" w:cs="Amiri"/>
          <w:color w:val="111111"/>
          <w:sz w:val="28"/>
          <w:sz w:val="28"/>
          <w:szCs w:val="28"/>
          <w:rtl w:val="true"/>
          <w:lang w:bidi="ar-SA"/>
        </w:rPr>
        <w:t>یا أَخی کُنتُ أرتَجیکَ لِمَوتی وحَیاتی فَخابَ مِنّی رَجائی</w:t>
      </w:r>
    </w:p>
    <w:p>
      <w:pPr>
        <w:pStyle w:val="BookText"/>
        <w:rPr/>
      </w:pPr>
      <w:r>
        <w:rPr>
          <w:rFonts w:ascii="Amiri" w:hAnsi="Amiri" w:eastAsia="Amiri" w:cs="Amiri"/>
          <w:color w:val="111111"/>
          <w:sz w:val="28"/>
          <w:sz w:val="28"/>
          <w:szCs w:val="28"/>
          <w:rtl w:val="true"/>
          <w:lang w:bidi="ar-SA"/>
        </w:rPr>
        <w:t>یا أَخی لَو فَدی مِنَ المَوتِ شَخصٌ کُنتُ أفدیکَ بی وقَلَّ فِدائی</w:t>
      </w:r>
    </w:p>
    <w:p>
      <w:pPr>
        <w:pStyle w:val="BookText"/>
        <w:rPr/>
      </w:pPr>
      <w:r>
        <w:rPr>
          <w:rFonts w:ascii="Amiri" w:hAnsi="Amiri" w:eastAsia="Amiri" w:cs="Amiri"/>
          <w:color w:val="111111"/>
          <w:sz w:val="28"/>
          <w:sz w:val="28"/>
          <w:szCs w:val="28"/>
          <w:rtl w:val="true"/>
          <w:lang w:bidi="ar-SA"/>
        </w:rPr>
        <w:t>یا أَخی لا حَبیبَ بَعدَکَ بَل لا عِشتُ إلّابِمُقلَةٍ عَمیاءِ</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یَرثی بِها الإِمامَ السِّبطَ الشَّهیدَ صَلَواتُ اللّهِ عَلَیهِ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تَأمَنِ الدَّهرَ إنَّ الدَّهرَ ذو غِیَرٍ وذو لِسانَینِ فِی الدُّنیا ووَجهَینِ </w:t>
      </w:r>
      <w:bookmarkStart w:id="861" w:name="pg14245_128745"/>
    </w:p>
    <w:p>
      <w:pPr>
        <w:pStyle w:val="BookText"/>
        <w:rPr/>
      </w:pPr>
      <w:bookmarkEnd w:id="861"/>
      <w:r>
        <w:rPr>
          <w:rFonts w:ascii="Amiri" w:hAnsi="Amiri" w:eastAsia="Amiri" w:cs="Amiri"/>
          <w:color w:val="111111"/>
          <w:sz w:val="28"/>
          <w:sz w:val="28"/>
          <w:szCs w:val="28"/>
          <w:rtl w:val="true"/>
          <w:lang w:bidi="ar-SA"/>
        </w:rPr>
        <w:t>أخنی عَلی عِترَةِ الهادی فَشَتَّتَهُم فَما تَری جامِعاً مِنهُم بِشَخصَینِ</w:t>
      </w:r>
    </w:p>
    <w:p>
      <w:pPr>
        <w:pStyle w:val="BookText"/>
        <w:rPr/>
      </w:pPr>
      <w:r>
        <w:rPr>
          <w:rFonts w:ascii="Amiri" w:hAnsi="Amiri" w:eastAsia="Amiri" w:cs="Amiri"/>
          <w:color w:val="111111"/>
          <w:sz w:val="28"/>
          <w:sz w:val="28"/>
          <w:szCs w:val="28"/>
          <w:rtl w:val="true"/>
          <w:lang w:bidi="ar-SA"/>
        </w:rPr>
        <w:t>کَأَنَّما الدَّهرُ آلی أن یُبَدِّدَهُم کَعاتِبٍ ذی عِنادٍ أو کَذی دَینِ</w:t>
      </w:r>
    </w:p>
    <w:p>
      <w:pPr>
        <w:pStyle w:val="BookText"/>
        <w:rPr/>
      </w:pPr>
      <w:r>
        <w:rPr>
          <w:rFonts w:ascii="Amiri" w:hAnsi="Amiri" w:eastAsia="Amiri" w:cs="Amiri"/>
          <w:color w:val="111111"/>
          <w:sz w:val="28"/>
          <w:sz w:val="28"/>
          <w:szCs w:val="28"/>
          <w:rtl w:val="true"/>
          <w:lang w:bidi="ar-SA"/>
        </w:rPr>
        <w:t>بَعضٌ بِطَیبَةَ مَدفونٌ وبَعضُهُمُ بِکَربَلاءَ وَبَعضٌ بِالغَرِیَّینِ</w:t>
      </w:r>
    </w:p>
    <w:p>
      <w:pPr>
        <w:pStyle w:val="BookText"/>
        <w:rPr/>
      </w:pPr>
      <w:r>
        <w:rPr>
          <w:rFonts w:ascii="Amiri" w:hAnsi="Amiri" w:eastAsia="Amiri" w:cs="Amiri"/>
          <w:color w:val="111111"/>
          <w:sz w:val="28"/>
          <w:sz w:val="28"/>
          <w:szCs w:val="28"/>
          <w:rtl w:val="true"/>
          <w:lang w:bidi="ar-SA"/>
        </w:rPr>
        <w:t>وأَرضِ طوسٍ وسامَرّا وقَد ضَمِنَت بَغدادُ بَدرَینِ حَلّا وَسطَ قَبرَینِ</w:t>
      </w:r>
    </w:p>
    <w:p>
      <w:pPr>
        <w:pStyle w:val="BookText"/>
        <w:rPr/>
      </w:pPr>
      <w:r>
        <w:rPr>
          <w:rFonts w:ascii="Amiri" w:hAnsi="Amiri" w:eastAsia="Amiri" w:cs="Amiri"/>
          <w:color w:val="111111"/>
          <w:sz w:val="28"/>
          <w:sz w:val="28"/>
          <w:szCs w:val="28"/>
          <w:rtl w:val="true"/>
          <w:lang w:bidi="ar-SA"/>
        </w:rPr>
        <w:t>یا سادَتی ألِمَن أبکی أسیً ولِمَن أبکی بِجَفنَینِ مِن عَینَی قَریحَینِ</w:t>
      </w:r>
    </w:p>
    <w:p>
      <w:pPr>
        <w:pStyle w:val="BookText"/>
        <w:rPr/>
      </w:pPr>
      <w:r>
        <w:rPr>
          <w:rFonts w:ascii="Amiri" w:hAnsi="Amiri" w:eastAsia="Amiri" w:cs="Amiri"/>
          <w:color w:val="111111"/>
          <w:sz w:val="28"/>
          <w:sz w:val="28"/>
          <w:szCs w:val="28"/>
          <w:rtl w:val="true"/>
          <w:lang w:bidi="ar-SA"/>
        </w:rPr>
        <w:t>أبکی عَلَی‌الحَسَنِ‌المَسمومِ مُصطَلَماً أمِ الحُسَینِ لُقیً بَینَ الخَمیسَینِ</w:t>
      </w:r>
    </w:p>
    <w:p>
      <w:pPr>
        <w:pStyle w:val="BookText"/>
        <w:rPr/>
      </w:pPr>
      <w:r>
        <w:rPr>
          <w:rFonts w:ascii="Amiri" w:hAnsi="Amiri" w:eastAsia="Amiri" w:cs="Amiri"/>
          <w:color w:val="111111"/>
          <w:sz w:val="28"/>
          <w:sz w:val="28"/>
          <w:szCs w:val="28"/>
          <w:rtl w:val="true"/>
          <w:lang w:bidi="ar-SA"/>
        </w:rPr>
        <w:t>أبکی عَلَیهِ خَضیبَ الشَّیبِ مِن دَمِهِ مُعَفَّرَ الخَدِّ مَحزوزَ الوَریدَینِ</w:t>
      </w:r>
    </w:p>
    <w:p>
      <w:pPr>
        <w:pStyle w:val="BookText"/>
        <w:rPr/>
      </w:pPr>
      <w:r>
        <w:rPr>
          <w:rFonts w:ascii="Amiri" w:hAnsi="Amiri" w:eastAsia="Amiri" w:cs="Amiri"/>
          <w:color w:val="111111"/>
          <w:sz w:val="28"/>
          <w:sz w:val="28"/>
          <w:szCs w:val="28"/>
          <w:rtl w:val="true"/>
          <w:lang w:bidi="ar-SA"/>
        </w:rPr>
        <w:t>وزَینَبٌ فی بَناتِ الطُّهرِ لاطِمَةً وَالدَّمعُ فی خَدِّها قَد خَدَّ خَدَّینِ</w:t>
      </w:r>
    </w:p>
    <w:p>
      <w:pPr>
        <w:pStyle w:val="BookText"/>
        <w:rPr/>
      </w:pPr>
      <w:r>
        <w:rPr>
          <w:rFonts w:ascii="Amiri" w:hAnsi="Amiri" w:eastAsia="Amiri" w:cs="Amiri"/>
          <w:color w:val="111111"/>
          <w:sz w:val="28"/>
          <w:sz w:val="28"/>
          <w:szCs w:val="28"/>
          <w:rtl w:val="true"/>
          <w:lang w:bidi="ar-SA"/>
        </w:rPr>
        <w:t>تَدعوهُ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واحِداً قَد کُنتُ آمُلُهُ حَتَّی استَبَدَّت بِهِ دونی یَدُ البَینِ</w:t>
      </w:r>
    </w:p>
    <w:p>
      <w:pPr>
        <w:pStyle w:val="BookText"/>
        <w:rPr/>
      </w:pPr>
      <w:r>
        <w:rPr>
          <w:rFonts w:ascii="Amiri" w:hAnsi="Amiri" w:eastAsia="Amiri" w:cs="Amiri"/>
          <w:color w:val="111111"/>
          <w:sz w:val="28"/>
          <w:sz w:val="28"/>
          <w:szCs w:val="28"/>
          <w:rtl w:val="true"/>
          <w:lang w:bidi="ar-SA"/>
        </w:rPr>
        <w:t>وَالسِّبطُ فی غَمَراتِ المَوتِ مُشتَغِلٌ بِبَسطِ کَفَّینِ أو تَقبیضِ رِجلَینِ</w:t>
      </w:r>
    </w:p>
    <w:p>
      <w:pPr>
        <w:pStyle w:val="BookText"/>
        <w:rPr/>
      </w:pPr>
      <w:r>
        <w:rPr>
          <w:rFonts w:ascii="Amiri" w:hAnsi="Amiri" w:eastAsia="Amiri" w:cs="Amiri"/>
          <w:color w:val="111111"/>
          <w:sz w:val="28"/>
          <w:sz w:val="28"/>
          <w:szCs w:val="28"/>
          <w:rtl w:val="true"/>
          <w:lang w:bidi="ar-SA"/>
        </w:rPr>
        <w:t>لا یَستَطیعُ جَواباً لِلنِّداءِ سِوی یومی بِلَحظَینِ مِن تَکسیرِ جَفنَینِ</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4"/>
        <w:numPr>
          <w:ilvl w:val="3"/>
          <w:numId w:val="1"/>
        </w:numPr>
        <w:rPr/>
      </w:pPr>
      <w:bookmarkStart w:id="862" w:name="__RefHeading___Toc5890813_3381743652"/>
      <w:bookmarkStart w:id="863" w:name="_Toc316"/>
      <w:bookmarkEnd w:id="862"/>
      <w:r>
        <w:rPr/>
        <w:t>3</w:t>
      </w:r>
      <w:r>
        <w:rPr>
          <w:rtl w:val="true"/>
        </w:rPr>
        <w:t>.</w:t>
      </w:r>
      <w:r>
        <w:rPr>
          <w:rtl w:val="true"/>
        </w:rPr>
        <w:t>أبو بَکرِ بنُ دُرَیدٍ الأَزدِیُّ‌</w:t>
      </w:r>
      <w:bookmarkEnd w:id="863"/>
    </w:p>
    <w:p>
      <w:pPr>
        <w:pStyle w:val="BookText"/>
        <w:rPr/>
      </w:pPr>
      <w:r>
        <w:rPr>
          <w:rStyle w:val="FootnoteAnchor"/>
          <w:rtl w:val="true"/>
        </w:rPr>
        <w:footnoteReference w:id="105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قَصیدَةٌ لِأَبی بَکرِ بنِ دُرَیدٍ الأَزدِیِّ فی أهلِ البَیتِ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یُعَرِّجُ فیها عَلی رِثاءِ السِّبطِ الشَّهیدِ علیه السّلام،یَقولُ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حَتّی أطافوا بِالحُسَینِ وقَد عَطَفَ البَلاءُ وقَلَّ مُنجِدُهُ</w:t>
      </w:r>
    </w:p>
    <w:p>
      <w:pPr>
        <w:pStyle w:val="BookText"/>
        <w:rPr/>
      </w:pPr>
      <w:r>
        <w:rPr>
          <w:rFonts w:ascii="Amiri" w:hAnsi="Amiri" w:eastAsia="Amiri" w:cs="Amiri"/>
          <w:color w:val="111111"/>
          <w:sz w:val="28"/>
          <w:sz w:val="28"/>
          <w:szCs w:val="28"/>
          <w:rtl w:val="true"/>
          <w:lang w:bidi="ar-SA"/>
        </w:rPr>
        <w:t>فَرَمَوهُ عَن غَرَضٍ ولَیسَ لَهُ مِن مَلجأٍ إلّامُهَنَّدُهُ</w:t>
      </w:r>
    </w:p>
    <w:p>
      <w:pPr>
        <w:pStyle w:val="BookText"/>
        <w:rPr/>
      </w:pPr>
      <w:r>
        <w:rPr>
          <w:rFonts w:ascii="Amiri" w:hAnsi="Amiri" w:eastAsia="Amiri" w:cs="Amiri"/>
          <w:color w:val="111111"/>
          <w:sz w:val="28"/>
          <w:sz w:val="28"/>
          <w:szCs w:val="28"/>
          <w:rtl w:val="true"/>
          <w:lang w:bidi="ar-SA"/>
        </w:rPr>
        <w:t>وصَمیمُ اسرَتِهِ وخُلصَتِهِ ونَأَی فَلَم یَشهَدهُ أحمَدُهُ</w:t>
      </w:r>
    </w:p>
    <w:p>
      <w:pPr>
        <w:pStyle w:val="BookText"/>
        <w:rPr/>
      </w:pPr>
      <w:r>
        <w:rPr>
          <w:rFonts w:ascii="Amiri" w:hAnsi="Amiri" w:eastAsia="Amiri" w:cs="Amiri"/>
          <w:color w:val="111111"/>
          <w:sz w:val="28"/>
          <w:sz w:val="28"/>
          <w:szCs w:val="28"/>
          <w:rtl w:val="true"/>
          <w:lang w:bidi="ar-SA"/>
        </w:rPr>
        <w:t>لَو أنَّ حَمزَتَهُ وجَعفَرَهُ وعَلِیَّه إذ ذاکَ یَشهَدُهُ</w:t>
      </w:r>
    </w:p>
    <w:p>
      <w:pPr>
        <w:pStyle w:val="BookText"/>
        <w:rPr/>
      </w:pPr>
      <w:r>
        <w:rPr>
          <w:rFonts w:ascii="Amiri" w:hAnsi="Amiri" w:eastAsia="Amiri" w:cs="Amiri"/>
          <w:color w:val="111111"/>
          <w:sz w:val="28"/>
          <w:sz w:val="28"/>
          <w:szCs w:val="28"/>
          <w:rtl w:val="true"/>
          <w:lang w:bidi="ar-SA"/>
        </w:rPr>
        <w:t xml:space="preserve">ما رامَتِ الطُّلَقاءُ حَوزَتَهُ بَل عَمَّها بِالذُّعرِ مَنهَدُهُ </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القومُ لعدوِّهم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صمدوا له وشرعوا فی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مَنَعوهُ وِردَ الماءِ وَیلَهُمُ وحِماهُ لَم یُمنَع تَوَرُّدُهُ</w:t>
      </w:r>
    </w:p>
    <w:p>
      <w:pPr>
        <w:pStyle w:val="BookText"/>
        <w:rPr/>
      </w:pPr>
      <w:r>
        <w:rPr>
          <w:rFonts w:ascii="Amiri" w:hAnsi="Amiri" w:eastAsia="Amiri" w:cs="Amiri"/>
          <w:color w:val="111111"/>
          <w:sz w:val="28"/>
          <w:sz w:val="28"/>
          <w:szCs w:val="28"/>
          <w:rtl w:val="true"/>
          <w:lang w:bidi="ar-SA"/>
        </w:rPr>
        <w:t>خَمساً ادیمَ عَلَیهِ سَرمَدُهُ وأَشَدُّ وَقعِ الشَّرِ سَرمَدُهُ</w:t>
      </w:r>
    </w:p>
    <w:p>
      <w:pPr>
        <w:pStyle w:val="BookText"/>
        <w:rPr/>
      </w:pPr>
      <w:r>
        <w:rPr>
          <w:rFonts w:ascii="Amiri" w:hAnsi="Amiri" w:eastAsia="Amiri" w:cs="Amiri"/>
          <w:color w:val="111111"/>
          <w:sz w:val="28"/>
          <w:sz w:val="28"/>
          <w:szCs w:val="28"/>
          <w:rtl w:val="true"/>
          <w:lang w:bidi="ar-SA"/>
        </w:rPr>
        <w:t>حَتّی إذا حامَت مُناجَزَةٌ فی صَدرِ یَومٍ غابَ أسعَدُهُ</w:t>
      </w:r>
    </w:p>
    <w:p>
      <w:pPr>
        <w:pStyle w:val="BookText"/>
        <w:rPr/>
      </w:pPr>
      <w:r>
        <w:rPr>
          <w:rFonts w:ascii="Amiri" w:hAnsi="Amiri" w:eastAsia="Amiri" w:cs="Amiri"/>
          <w:color w:val="111111"/>
          <w:sz w:val="28"/>
          <w:sz w:val="28"/>
          <w:szCs w:val="28"/>
          <w:rtl w:val="true"/>
          <w:lang w:bidi="ar-SA"/>
        </w:rPr>
        <w:t xml:space="preserve">ثاروا إلَیهِ فَثارَ لا وَکِلاً </w:t>
      </w:r>
      <w:r>
        <w:rPr>
          <w:rStyle w:val="FootnoteAnchor"/>
          <w:rtl w:val="true"/>
        </w:rPr>
        <w:footnoteReference w:id="1060"/>
      </w:r>
      <w:r>
        <w:rPr>
          <w:rFonts w:ascii="Amiri" w:hAnsi="Amiri" w:eastAsia="Amiri" w:cs="Amiri"/>
          <w:color w:val="111111"/>
          <w:sz w:val="28"/>
          <w:sz w:val="28"/>
          <w:szCs w:val="28"/>
          <w:rtl w:val="true"/>
          <w:lang w:bidi="ar-SA"/>
        </w:rPr>
        <w:t>وأَمامَهُ عَزمٌ یُؤَیِّدُهُ</w:t>
      </w:r>
    </w:p>
    <w:p>
      <w:pPr>
        <w:pStyle w:val="BookText"/>
        <w:rPr/>
      </w:pPr>
      <w:r>
        <w:rPr>
          <w:rFonts w:ascii="Amiri" w:hAnsi="Amiri" w:eastAsia="Amiri" w:cs="Amiri"/>
          <w:color w:val="111111"/>
          <w:sz w:val="28"/>
          <w:sz w:val="28"/>
          <w:szCs w:val="28"/>
          <w:rtl w:val="true"/>
          <w:lang w:bidi="ar-SA"/>
        </w:rPr>
        <w:t xml:space="preserve">کَالقَرمِ رَدَّدَ فی لَغادِدِهِ </w:t>
      </w:r>
      <w:r>
        <w:rPr>
          <w:rStyle w:val="FootnoteAnchor"/>
          <w:rtl w:val="true"/>
        </w:rPr>
        <w:footnoteReference w:id="1061"/>
      </w:r>
      <w:r>
        <w:rPr>
          <w:rFonts w:ascii="Amiri" w:hAnsi="Amiri" w:eastAsia="Amiri" w:cs="Amiri"/>
          <w:color w:val="111111"/>
          <w:sz w:val="28"/>
          <w:sz w:val="28"/>
          <w:szCs w:val="28"/>
          <w:rtl w:val="true"/>
          <w:lang w:bidi="ar-SA"/>
        </w:rPr>
        <w:t>هَدراً یُرَدِّدُهُ ویُرعِدُهُ</w:t>
      </w:r>
    </w:p>
    <w:p>
      <w:pPr>
        <w:pStyle w:val="BookText"/>
        <w:rPr/>
      </w:pPr>
      <w:r>
        <w:rPr>
          <w:rFonts w:ascii="Amiri" w:hAnsi="Amiri" w:eastAsia="Amiri" w:cs="Amiri"/>
          <w:color w:val="111111"/>
          <w:sz w:val="28"/>
          <w:sz w:val="28"/>
          <w:szCs w:val="28"/>
          <w:rtl w:val="true"/>
          <w:lang w:bidi="ar-SA"/>
        </w:rPr>
        <w:t>وَالخَیلُ تُرهِقُهُ فَیُرهِقُها ضَرباً یَفُضُّ البیضَ أهوَدُهُ</w:t>
      </w:r>
    </w:p>
    <w:p>
      <w:pPr>
        <w:pStyle w:val="BookText"/>
        <w:rPr/>
      </w:pPr>
      <w:r>
        <w:rPr>
          <w:rFonts w:ascii="Amiri" w:hAnsi="Amiri" w:eastAsia="Amiri" w:cs="Amiri"/>
          <w:color w:val="111111"/>
          <w:sz w:val="28"/>
          <w:sz w:val="28"/>
          <w:szCs w:val="28"/>
          <w:rtl w:val="true"/>
          <w:lang w:bidi="ar-SA"/>
        </w:rPr>
        <w:t>حَتّی إذَا القَتلُ استَحَرَّ بِهِم فی مأزِقٍ ضَنکٍ مُقَصَّدُهُ</w:t>
      </w:r>
    </w:p>
    <w:p>
      <w:pPr>
        <w:pStyle w:val="BookText"/>
        <w:rPr/>
      </w:pPr>
      <w:r>
        <w:rPr>
          <w:rFonts w:ascii="Amiri" w:hAnsi="Amiri" w:eastAsia="Amiri" w:cs="Amiri"/>
          <w:color w:val="111111"/>
          <w:sz w:val="28"/>
          <w:sz w:val="28"/>
          <w:szCs w:val="28"/>
          <w:rtl w:val="true"/>
          <w:lang w:bidi="ar-SA"/>
        </w:rPr>
        <w:t>وتُخُرِّمَت أنصارُهُ وخَلا کَاللَّیثِ لَم یَنکُل تَجَلُّدُهُ</w:t>
      </w:r>
    </w:p>
    <w:p>
      <w:pPr>
        <w:pStyle w:val="BookText"/>
        <w:rPr/>
      </w:pPr>
      <w:r>
        <w:rPr>
          <w:rFonts w:ascii="Amiri" w:hAnsi="Amiri" w:eastAsia="Amiri" w:cs="Amiri"/>
          <w:color w:val="111111"/>
          <w:sz w:val="28"/>
          <w:sz w:val="28"/>
          <w:szCs w:val="28"/>
          <w:rtl w:val="true"/>
          <w:lang w:bidi="ar-SA"/>
        </w:rPr>
        <w:t>ثَبتَ الجَنابِ عَلی بَصیرَتِهِ وَالعَزمُ لَم یَنقُص تَأَکُّدُهُ</w:t>
      </w:r>
    </w:p>
    <w:p>
      <w:pPr>
        <w:pStyle w:val="BookText"/>
        <w:rPr/>
      </w:pPr>
      <w:r>
        <w:rPr>
          <w:rFonts w:ascii="Amiri" w:hAnsi="Amiri" w:eastAsia="Amiri" w:cs="Amiri"/>
          <w:color w:val="111111"/>
          <w:sz w:val="28"/>
          <w:sz w:val="28"/>
          <w:szCs w:val="28"/>
          <w:rtl w:val="true"/>
          <w:lang w:bidi="ar-SA"/>
        </w:rPr>
        <w:t>وتَعاوَرَتهُ ظُبی سُیوفِهِمُ فَتُقیمُهُ طَوراً وتُقعِدُهُ</w:t>
      </w:r>
    </w:p>
    <w:p>
      <w:pPr>
        <w:pStyle w:val="BookText"/>
        <w:rPr/>
      </w:pPr>
      <w:r>
        <w:rPr>
          <w:rFonts w:ascii="Amiri" w:hAnsi="Amiri" w:eastAsia="Amiri" w:cs="Amiri"/>
          <w:color w:val="111111"/>
          <w:sz w:val="28"/>
          <w:sz w:val="28"/>
          <w:szCs w:val="28"/>
          <w:rtl w:val="true"/>
          <w:lang w:bidi="ar-SA"/>
        </w:rPr>
        <w:t>حَتّی هَوی فَهَوی بِناءُ عُلاً وَاجتُثَّ مُنتَزَعاً مُوَطَّدُهُ</w:t>
      </w:r>
    </w:p>
    <w:p>
      <w:pPr>
        <w:pStyle w:val="BookText"/>
        <w:rPr/>
      </w:pPr>
      <w:r>
        <w:rPr>
          <w:rFonts w:ascii="Amiri" w:hAnsi="Amiri" w:eastAsia="Amiri" w:cs="Amiri"/>
          <w:color w:val="111111"/>
          <w:sz w:val="28"/>
          <w:sz w:val="28"/>
          <w:szCs w:val="28"/>
          <w:rtl w:val="true"/>
          <w:lang w:bidi="ar-SA"/>
        </w:rPr>
        <w:t>طَمَسوا بِمَقَتلِهِ الهُدی طُمِسَت عَنهُم مَناهِجُهُ وأَنجُدُهُ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وَتَرُوا النَّبِیَّ بِهِ وقَد وَتَرُوا الرّوحَ الأَمینَ غَداةَ یَشهَدُهُ </w:t>
      </w:r>
      <w:bookmarkStart w:id="864" w:name="pg14245_128747"/>
    </w:p>
    <w:p>
      <w:pPr>
        <w:pStyle w:val="BookText"/>
        <w:rPr/>
      </w:pPr>
      <w:bookmarkEnd w:id="864"/>
      <w:r>
        <w:rPr>
          <w:rFonts w:ascii="Amiri" w:hAnsi="Amiri" w:eastAsia="Amiri" w:cs="Amiri"/>
          <w:color w:val="111111"/>
          <w:sz w:val="28"/>
          <w:sz w:val="28"/>
          <w:szCs w:val="28"/>
          <w:rtl w:val="true"/>
          <w:lang w:bidi="ar-SA"/>
        </w:rPr>
        <w:t xml:space="preserve">لَعَنَ الإِلهُ بَنی امَیَّةَ ما غَنّی عَلی فَنَنٍ مُغَرِّدُهُ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5890815_3381743652"/>
      <w:bookmarkStart w:id="866" w:name="_Toc317"/>
      <w:bookmarkEnd w:id="865"/>
      <w:r>
        <w:rPr/>
        <w:t>4</w:t>
      </w:r>
      <w:r>
        <w:rPr>
          <w:rtl w:val="true"/>
        </w:rPr>
        <w:t>.</w:t>
      </w:r>
      <w:r>
        <w:rPr>
          <w:rtl w:val="true"/>
        </w:rPr>
        <w:t>القاضی أبو حَنیفَةَ المَغرِبِیُّ‌</w:t>
      </w:r>
      <w:bookmarkEnd w:id="866"/>
    </w:p>
    <w:p>
      <w:pPr>
        <w:pStyle w:val="BookText"/>
        <w:rPr/>
      </w:pPr>
      <w:r>
        <w:rPr>
          <w:rStyle w:val="FootnoteAnchor"/>
          <w:rtl w:val="true"/>
        </w:rPr>
        <w:footnoteReference w:id="10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القاضی أبو حَنیفَةَ المَغرِبِیُّ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کتابِ شَرحِ الأَخبارِ،فی ارجوزَةٍ لَهُ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بِالوَعظِ وبِالتَّحذیرِ لَهُم بِقَولٍ جامِعٍ کَثیرِ</w:t>
      </w:r>
    </w:p>
    <w:p>
      <w:pPr>
        <w:pStyle w:val="BookText"/>
        <w:rPr/>
      </w:pPr>
      <w:r>
        <w:rPr>
          <w:rFonts w:ascii="Amiri" w:hAnsi="Amiri" w:eastAsia="Amiri" w:cs="Amiri"/>
          <w:color w:val="111111"/>
          <w:sz w:val="28"/>
          <w:sz w:val="28"/>
          <w:szCs w:val="28"/>
          <w:rtl w:val="true"/>
          <w:lang w:bidi="ar-SA"/>
        </w:rPr>
        <w:t>فَلَم یَزِدهُم ذاکَ إلّاحَنَقا ومَنَعُوا الماءَ وسَدُّوا الطُّرُقا</w:t>
      </w:r>
    </w:p>
    <w:p>
      <w:pPr>
        <w:pStyle w:val="BookText"/>
        <w:rPr/>
      </w:pPr>
      <w:r>
        <w:rPr>
          <w:rFonts w:ascii="Amiri" w:hAnsi="Amiri" w:eastAsia="Amiri" w:cs="Amiri"/>
          <w:color w:val="111111"/>
          <w:sz w:val="28"/>
          <w:sz w:val="28"/>
          <w:szCs w:val="28"/>
          <w:rtl w:val="true"/>
          <w:lang w:bidi="ar-SA"/>
        </w:rPr>
        <w:t>حَتّی إذا أجهَدَهُ حَرُّ العَطَش وقَد تَغَطّی بِالهَجیرِ وَافتَرَش</w:t>
      </w:r>
    </w:p>
    <w:p>
      <w:pPr>
        <w:pStyle w:val="BookText"/>
        <w:rPr/>
      </w:pPr>
      <w:r>
        <w:rPr>
          <w:rFonts w:ascii="Amiri" w:hAnsi="Amiri" w:eastAsia="Amiri" w:cs="Amiri"/>
          <w:color w:val="111111"/>
          <w:sz w:val="28"/>
          <w:sz w:val="28"/>
          <w:szCs w:val="28"/>
          <w:rtl w:val="true"/>
          <w:lang w:bidi="ar-SA"/>
        </w:rPr>
        <w:t>حَرارَةَ الرَّمضاءِ نادی وَیلَکُم أرَی الکِلابَ فِی الفُراتِ حَولَکُم</w:t>
      </w:r>
    </w:p>
    <w:p>
      <w:pPr>
        <w:pStyle w:val="BookText"/>
        <w:rPr/>
      </w:pPr>
      <w:r>
        <w:rPr>
          <w:rFonts w:ascii="Amiri" w:hAnsi="Amiri" w:eastAsia="Amiri" w:cs="Amiri"/>
          <w:color w:val="111111"/>
          <w:sz w:val="28"/>
          <w:sz w:val="28"/>
          <w:szCs w:val="28"/>
          <w:rtl w:val="true"/>
          <w:lang w:bidi="ar-SA"/>
        </w:rPr>
        <w:t>تَلِغُ فِی الماءِ وتَمنَعونا وقَد تَعِبنا وَیحَکُم فَاسقونا</w:t>
      </w:r>
    </w:p>
    <w:p>
      <w:pPr>
        <w:pStyle w:val="BookText"/>
        <w:rPr/>
      </w:pPr>
      <w:r>
        <w:rPr>
          <w:rFonts w:ascii="Amiri" w:hAnsi="Amiri" w:eastAsia="Amiri" w:cs="Amiri"/>
          <w:color w:val="111111"/>
          <w:sz w:val="28"/>
          <w:sz w:val="28"/>
          <w:szCs w:val="28"/>
          <w:rtl w:val="true"/>
          <w:lang w:bidi="ar-SA"/>
        </w:rPr>
        <w:t>قالوا لَهُ لَستَ تَنالُ الماءا حَتّی تَنالَ کَفُّکَ السَّماءا</w:t>
      </w:r>
    </w:p>
    <w:p>
      <w:pPr>
        <w:pStyle w:val="BookText"/>
        <w:rPr/>
      </w:pPr>
      <w:r>
        <w:rPr>
          <w:rFonts w:ascii="Amiri" w:hAnsi="Amiri" w:eastAsia="Amiri" w:cs="Amiri"/>
          <w:color w:val="111111"/>
          <w:sz w:val="28"/>
          <w:sz w:val="28"/>
          <w:szCs w:val="28"/>
          <w:rtl w:val="true"/>
          <w:lang w:bidi="ar-SA"/>
        </w:rPr>
        <w:t>قالَ فَما تَرَونَ فِی الأَطفالِ وسائِرِ النِّساءِ وَالعِیالِ</w:t>
      </w:r>
    </w:p>
    <w:p>
      <w:pPr>
        <w:pStyle w:val="BookText"/>
        <w:rPr/>
      </w:pPr>
      <w:r>
        <w:rPr>
          <w:rFonts w:ascii="Amiri" w:hAnsi="Amiri" w:eastAsia="Amiri" w:cs="Amiri"/>
          <w:color w:val="111111"/>
          <w:sz w:val="28"/>
          <w:sz w:val="28"/>
          <w:szCs w:val="28"/>
          <w:rtl w:val="true"/>
          <w:lang w:bidi="ar-SA"/>
        </w:rPr>
        <w:t>بَنی عَلِیٍّ وبَناتِ فاطِمَه عُیونُهُم تَهمی لِذاکَ ساجِمَه</w:t>
      </w:r>
    </w:p>
    <w:p>
      <w:pPr>
        <w:pStyle w:val="BookText"/>
        <w:rPr/>
      </w:pPr>
      <w:r>
        <w:rPr>
          <w:rFonts w:ascii="Amiri" w:hAnsi="Amiri" w:eastAsia="Amiri" w:cs="Amiri"/>
          <w:color w:val="111111"/>
          <w:sz w:val="28"/>
          <w:sz w:val="28"/>
          <w:szCs w:val="28"/>
          <w:rtl w:val="true"/>
          <w:lang w:bidi="ar-SA"/>
        </w:rPr>
        <w:t>فَهَل لَکُم أن تَترُکوا الماءَ لَهُم فَإِنَّکُم قَد تَعلَمونَ فَضلَهُم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تَرَونی عِندَکُم عَدُوَّکُم فَشَفِّعوا فی وَلَدی نَبِیَّکُم </w:t>
      </w:r>
      <w:bookmarkStart w:id="867" w:name="pg14245_128748"/>
    </w:p>
    <w:p>
      <w:pPr>
        <w:pStyle w:val="BookText"/>
        <w:rPr/>
      </w:pPr>
      <w:bookmarkEnd w:id="867"/>
      <w:r>
        <w:rPr>
          <w:rFonts w:ascii="Amiri" w:hAnsi="Amiri" w:eastAsia="Amiri" w:cs="Amiri"/>
          <w:color w:val="111111"/>
          <w:sz w:val="28"/>
          <w:sz w:val="28"/>
          <w:szCs w:val="28"/>
          <w:rtl w:val="true"/>
          <w:lang w:bidi="ar-SA"/>
        </w:rPr>
        <w:t>فَلَم یَرَوا جَوابَهُ وشَدّوا عَلَیهِ فَاستَعَدَّ وَاستَعَدّوا</w:t>
      </w:r>
    </w:p>
    <w:p>
      <w:pPr>
        <w:pStyle w:val="BookText"/>
        <w:rPr/>
      </w:pPr>
      <w:r>
        <w:rPr>
          <w:rFonts w:ascii="Amiri" w:hAnsi="Amiri" w:eastAsia="Amiri" w:cs="Amiri"/>
          <w:color w:val="111111"/>
          <w:sz w:val="28"/>
          <w:sz w:val="28"/>
          <w:szCs w:val="28"/>
          <w:rtl w:val="true"/>
          <w:lang w:bidi="ar-SA"/>
        </w:rPr>
        <w:t xml:space="preserve">فَثَبتوا أصحابُهُ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المصدر،وهی لغة ردیئة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تَکَرُّما مِن بَعدِ أن قَد عَلِموا وعَلِما</w:t>
      </w:r>
    </w:p>
    <w:p>
      <w:pPr>
        <w:pStyle w:val="BookText"/>
        <w:rPr/>
      </w:pPr>
      <w:r>
        <w:rPr>
          <w:rFonts w:ascii="Amiri" w:hAnsi="Amiri" w:eastAsia="Amiri" w:cs="Amiri"/>
          <w:color w:val="111111"/>
          <w:sz w:val="28"/>
          <w:sz w:val="28"/>
          <w:szCs w:val="28"/>
          <w:rtl w:val="true"/>
          <w:lang w:bidi="ar-SA"/>
        </w:rPr>
        <w:t>بِأَنَّهُم فی عَدَدِ الأَمواتِ لِما رَأَوا مِن کَثرَةِ العُداةِ</w:t>
      </w:r>
    </w:p>
    <w:p>
      <w:pPr>
        <w:pStyle w:val="BookText"/>
        <w:rPr/>
      </w:pPr>
      <w:r>
        <w:rPr>
          <w:rFonts w:ascii="Amiri" w:hAnsi="Amiri" w:eastAsia="Amiri" w:cs="Amiri"/>
          <w:color w:val="111111"/>
          <w:sz w:val="28"/>
          <w:sz w:val="28"/>
          <w:szCs w:val="28"/>
          <w:rtl w:val="true"/>
          <w:lang w:bidi="ar-SA"/>
        </w:rPr>
        <w:t>فَلَم یَنالوا مِنهُمُ قَتیلا حَتّی شَفی مِنَ العِدَی الغَلیلا</w:t>
      </w:r>
    </w:p>
    <w:p>
      <w:pPr>
        <w:pStyle w:val="BookText"/>
        <w:rPr/>
      </w:pPr>
      <w:r>
        <w:rPr>
          <w:rFonts w:ascii="Amiri" w:hAnsi="Amiri" w:eastAsia="Amiri" w:cs="Amiri"/>
          <w:color w:val="111111"/>
          <w:sz w:val="28"/>
          <w:sz w:val="28"/>
          <w:szCs w:val="28"/>
          <w:rtl w:val="true"/>
          <w:lang w:bidi="ar-SA"/>
        </w:rPr>
        <w:t>وَاستُشهِدوا کُلُّهُمُ مِن بَعدِما قَد قَتَلوا أضعافَهُم تَقَحُّما</w:t>
      </w:r>
    </w:p>
    <w:p>
      <w:pPr>
        <w:pStyle w:val="BookText"/>
        <w:rPr/>
      </w:pPr>
      <w:r>
        <w:rPr>
          <w:rFonts w:ascii="Amiri" w:hAnsi="Amiri" w:eastAsia="Amiri" w:cs="Amiri"/>
          <w:color w:val="111111"/>
          <w:sz w:val="28"/>
          <w:sz w:val="28"/>
          <w:szCs w:val="28"/>
          <w:rtl w:val="true"/>
          <w:lang w:bidi="ar-SA"/>
        </w:rPr>
        <w:t xml:space="preserve">وَاستُشهِدَ الحُسَینُ صَلّی رَبُّهُ عَلَیهِ لَمّا أن تَوَلّی صَحبُهُ </w:t>
      </w:r>
      <w:r>
        <w:rPr>
          <w:rStyle w:val="FootnoteAnchor"/>
          <w:rtl w:val="true"/>
        </w:rPr>
        <w:footnoteReference w:id="1065"/>
      </w:r>
    </w:p>
    <w:p>
      <w:pPr>
        <w:pStyle w:val="Heading4"/>
        <w:numPr>
          <w:ilvl w:val="3"/>
          <w:numId w:val="1"/>
        </w:numPr>
        <w:rPr/>
      </w:pPr>
      <w:bookmarkStart w:id="868" w:name="__RefHeading___Toc5890817_3381743652"/>
      <w:bookmarkStart w:id="869" w:name="_Toc318"/>
      <w:bookmarkEnd w:id="868"/>
      <w:r>
        <w:rPr/>
        <w:t>5</w:t>
      </w:r>
      <w:r>
        <w:rPr>
          <w:rtl w:val="true"/>
        </w:rPr>
        <w:t>.</w:t>
      </w:r>
      <w:r>
        <w:rPr>
          <w:rtl w:val="true"/>
        </w:rPr>
        <w:t>أبو فراسٍ الحَمدانِیُّ‌</w:t>
      </w:r>
      <w:bookmarkEnd w:id="869"/>
    </w:p>
    <w:p>
      <w:pPr>
        <w:pStyle w:val="BookText"/>
        <w:rPr/>
      </w:pPr>
      <w:r>
        <w:rPr>
          <w:rStyle w:val="FootnoteAnchor"/>
          <w:rtl w:val="true"/>
        </w:rPr>
        <w:footnoteReference w:id="10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أبی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ومُهَفهَفٍ کَالغُصنِ حُسنُ قِوامِهِ وَالظَّبیُ مِنهُ إذا رَنا عَیناهُ</w:t>
      </w:r>
    </w:p>
    <w:p>
      <w:pPr>
        <w:pStyle w:val="BookText"/>
        <w:rPr/>
      </w:pPr>
      <w:r>
        <w:rPr>
          <w:rFonts w:ascii="Amiri" w:hAnsi="Amiri" w:eastAsia="Amiri" w:cs="Amiri"/>
          <w:color w:val="111111"/>
          <w:sz w:val="28"/>
          <w:sz w:val="28"/>
          <w:szCs w:val="28"/>
          <w:rtl w:val="true"/>
          <w:lang w:bidi="ar-SA"/>
        </w:rPr>
        <w:t>إن لَم أکُن أهواهُ أو أهوَی الرَّدی فِی العالَمینَ لِکُلِّ ما یَهواهُ</w:t>
      </w:r>
    </w:p>
    <w:p>
      <w:pPr>
        <w:pStyle w:val="BookText"/>
        <w:rPr/>
      </w:pPr>
      <w:r>
        <w:rPr>
          <w:rFonts w:ascii="Amiri" w:hAnsi="Amiri" w:eastAsia="Amiri" w:cs="Amiri"/>
          <w:color w:val="111111"/>
          <w:sz w:val="28"/>
          <w:sz w:val="28"/>
          <w:szCs w:val="28"/>
          <w:rtl w:val="true"/>
          <w:lang w:bidi="ar-SA"/>
        </w:rPr>
        <w:t>فَحُرِمتُ قُربَ الوَصلِ مِنهُ مِثلَما حُرِمَ الحُسَینُ الماءَ وهوَ یَراهُ</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فَعُوِّضَ بِالقَنا مِن شُربِ عَذبِ الماءِ ما أَرواهُ</w:t>
      </w:r>
    </w:p>
    <w:p>
      <w:pPr>
        <w:pStyle w:val="BookText"/>
        <w:rPr/>
      </w:pPr>
      <w:r>
        <w:rPr>
          <w:rFonts w:ascii="Amiri" w:hAnsi="Amiri" w:eastAsia="Amiri" w:cs="Amiri"/>
          <w:color w:val="111111"/>
          <w:sz w:val="28"/>
          <w:sz w:val="28"/>
          <w:szCs w:val="28"/>
          <w:rtl w:val="true"/>
          <w:lang w:bidi="ar-SA"/>
        </w:rPr>
        <w:t>فَاحتُزَّ رأسٌ طالَما مِن حِجرِهِ أدنَتهُ کَفّا جَدِّهِ ویَداهُ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بِعَینِ اللّهِ کانَ وإِنَّما یُملی لِظُلمِ الظّالِمینَ اللّهُ </w:t>
      </w:r>
      <w:bookmarkStart w:id="870" w:name="pg14245_128749"/>
    </w:p>
    <w:p>
      <w:pPr>
        <w:pStyle w:val="BookText"/>
        <w:rPr/>
      </w:pPr>
      <w:bookmarkEnd w:id="870"/>
      <w:r>
        <w:rPr>
          <w:rFonts w:ascii="Amiri" w:hAnsi="Amiri" w:eastAsia="Amiri" w:cs="Amiri"/>
          <w:color w:val="111111"/>
          <w:sz w:val="28"/>
          <w:sz w:val="28"/>
          <w:szCs w:val="28"/>
          <w:rtl w:val="true"/>
          <w:lang w:bidi="ar-SA"/>
        </w:rPr>
        <w:t>یَومٌ عَلَیهِ تَغَیَّرَت شَمسُ الضُّحی وبَکَت دَماً مِمّا رَأَتهُ سَماهُ</w:t>
      </w:r>
    </w:p>
    <w:p>
      <w:pPr>
        <w:pStyle w:val="BookText"/>
        <w:rPr/>
      </w:pPr>
      <w:r>
        <w:rPr>
          <w:rFonts w:ascii="Amiri" w:hAnsi="Amiri" w:eastAsia="Amiri" w:cs="Amiri"/>
          <w:color w:val="111111"/>
          <w:sz w:val="28"/>
          <w:sz w:val="28"/>
          <w:szCs w:val="28"/>
          <w:rtl w:val="true"/>
          <w:lang w:bidi="ar-SA"/>
        </w:rPr>
        <w:t>لا عُذرَ فیهِ لِمُهجَةٍ لَم تَنفَطِر أو ذی بُکاءٍ لَم تَفِض عَیناهُ</w:t>
      </w:r>
    </w:p>
    <w:p>
      <w:pPr>
        <w:pStyle w:val="BookText"/>
        <w:rPr/>
      </w:pPr>
      <w:r>
        <w:rPr>
          <w:rFonts w:ascii="Amiri" w:hAnsi="Amiri" w:eastAsia="Amiri" w:cs="Amiri"/>
          <w:color w:val="111111"/>
          <w:sz w:val="28"/>
          <w:sz w:val="28"/>
          <w:szCs w:val="28"/>
          <w:rtl w:val="true"/>
          <w:lang w:bidi="ar-SA"/>
        </w:rPr>
        <w:t>تَبّاً لِقَومٍ تابَعوا أهواءَهُم فیما یَسوؤُهُمُ غَداً عُقباهُ</w:t>
      </w:r>
    </w:p>
    <w:p>
      <w:pPr>
        <w:pStyle w:val="BookText"/>
        <w:rPr/>
      </w:pPr>
      <w:r>
        <w:rPr>
          <w:rFonts w:ascii="Amiri" w:hAnsi="Amiri" w:eastAsia="Amiri" w:cs="Amiri"/>
          <w:color w:val="111111"/>
          <w:sz w:val="28"/>
          <w:sz w:val="28"/>
          <w:szCs w:val="28"/>
          <w:rtl w:val="true"/>
          <w:lang w:bidi="ar-SA"/>
        </w:rPr>
        <w:t>لَو لَم تُنَزَّل فیهِ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کُلِّ مُنَزَّلٍ لَکَفاهُ</w:t>
      </w:r>
    </w:p>
    <w:p>
      <w:pPr>
        <w:pStyle w:val="BookText"/>
        <w:rPr/>
      </w:pPr>
      <w:r>
        <w:rPr>
          <w:rFonts w:ascii="Amiri" w:hAnsi="Amiri" w:eastAsia="Amiri" w:cs="Amiri"/>
          <w:color w:val="111111"/>
          <w:sz w:val="28"/>
          <w:sz w:val="28"/>
          <w:szCs w:val="28"/>
          <w:rtl w:val="true"/>
          <w:lang w:bidi="ar-SA"/>
        </w:rPr>
        <w:t>مَن کانَ أوَّلَ مَن جَنَی القُرآنَ مِن لَفظِ النَّبِیِّ ونُطقِهِ وتَلاهُ</w:t>
      </w:r>
    </w:p>
    <w:p>
      <w:pPr>
        <w:pStyle w:val="BookText"/>
        <w:rPr/>
      </w:pPr>
      <w:r>
        <w:rPr>
          <w:rFonts w:ascii="Amiri" w:hAnsi="Amiri" w:eastAsia="Amiri" w:cs="Amiri"/>
          <w:color w:val="111111"/>
          <w:sz w:val="28"/>
          <w:sz w:val="28"/>
          <w:szCs w:val="28"/>
          <w:rtl w:val="true"/>
          <w:lang w:bidi="ar-SA"/>
        </w:rPr>
        <w:t>أظَننَتُمُ أن تَقتُلوا أولادَهُ ویُظِلُّکُم یَومَ المَعادِ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تَشرَبوا مِن حَوضِهِ بِیَمینِهِ کَأساً وقَد شَرِبَ الحُسَینُ دِماهُ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فراس الحمدانی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71" w:name="__RefHeading___Toc5890819_3381743652"/>
      <w:bookmarkStart w:id="872" w:name="_Toc319"/>
      <w:bookmarkEnd w:id="871"/>
      <w:r>
        <w:rPr/>
        <w:t>6</w:t>
      </w:r>
      <w:r>
        <w:rPr>
          <w:rtl w:val="true"/>
        </w:rPr>
        <w:t>.</w:t>
      </w:r>
      <w:r>
        <w:rPr>
          <w:rtl w:val="true"/>
        </w:rPr>
        <w:t>بَدیعُ الزَّمانِ الهَمَدانِیُّ‌</w:t>
      </w:r>
      <w:bookmarkEnd w:id="872"/>
    </w:p>
    <w:p>
      <w:pPr>
        <w:pStyle w:val="BookText"/>
        <w:rPr/>
      </w:pPr>
      <w:r>
        <w:rPr>
          <w:rStyle w:val="FootnoteAnchor"/>
          <w:rtl w:val="true"/>
        </w:rPr>
        <w:footnoteReference w:id="10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لِبَدیعِ الزَّمانِ أحمَدِ بنِ الحُسَینِ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لِمَّةً ضَرَبَ الزَّمانُ عَلی مُعَرَّسِها خِیامَه</w:t>
      </w:r>
    </w:p>
    <w:p>
      <w:pPr>
        <w:pStyle w:val="BookText"/>
        <w:rPr/>
      </w:pPr>
      <w:r>
        <w:rPr>
          <w:rFonts w:ascii="Amiri" w:hAnsi="Amiri" w:eastAsia="Amiri" w:cs="Amiri"/>
          <w:color w:val="111111"/>
          <w:sz w:val="28"/>
          <w:sz w:val="28"/>
          <w:szCs w:val="28"/>
          <w:rtl w:val="true"/>
          <w:lang w:bidi="ar-SA"/>
        </w:rPr>
        <w:t xml:space="preserve">للّهِ‌ِ دَرُّکِ مِن خُزامی رَوضَةٍ عادَت ثَغامَه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لِرَزِیَّةٍ قامَت بِها لِلدّینِ أشراطُ القِیامَه</w:t>
      </w:r>
    </w:p>
    <w:p>
      <w:pPr>
        <w:pStyle w:val="BookText"/>
        <w:rPr/>
      </w:pPr>
      <w:r>
        <w:rPr>
          <w:rFonts w:ascii="Amiri" w:hAnsi="Amiri" w:eastAsia="Amiri" w:cs="Amiri"/>
          <w:color w:val="111111"/>
          <w:sz w:val="28"/>
          <w:sz w:val="28"/>
          <w:szCs w:val="28"/>
          <w:rtl w:val="true"/>
          <w:lang w:bidi="ar-SA"/>
        </w:rPr>
        <w:t>لِمُضرَّجٍ بِدَمِ النُّبُوَّةِ ضارِبٍ بِیَدِ الإِمامَه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مُتَقَسَّمٍ بِظُبا السُّیوفِ مُجَرَّعٍ مِنها حِمامَه </w:t>
      </w:r>
      <w:bookmarkStart w:id="873" w:name="pg14245_128750"/>
    </w:p>
    <w:p>
      <w:pPr>
        <w:pStyle w:val="BookText"/>
        <w:rPr/>
      </w:pPr>
      <w:bookmarkEnd w:id="873"/>
      <w:r>
        <w:rPr>
          <w:rFonts w:ascii="Amiri" w:hAnsi="Amiri" w:eastAsia="Amiri" w:cs="Amiri"/>
          <w:color w:val="111111"/>
          <w:sz w:val="28"/>
          <w:sz w:val="28"/>
          <w:szCs w:val="28"/>
          <w:rtl w:val="true"/>
          <w:lang w:bidi="ar-SA"/>
        </w:rPr>
        <w:t xml:space="preserve">مُنِعَ الوُرودَ وماؤُهُ مِنهُ عَلی طَرَفِ الثُّمامَه </w:t>
      </w:r>
      <w:r>
        <w:rPr>
          <w:rStyle w:val="FootnoteAnchor"/>
          <w:rtl w:val="true"/>
        </w:rPr>
        <w:footnoteReference w:id="1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تقول للشیء الذی لا یعسر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طرف الثُّمام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والثّمام شجرٌ واحدتُهُ ثمامة،وذلک أنّ الثمام لا یطول فیشقُّ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ابنُ هِندٍ رَأسَهُ فَوقَ القَنا نَصبَ العَلامَه</w:t>
      </w:r>
    </w:p>
    <w:p>
      <w:pPr>
        <w:pStyle w:val="BookText"/>
        <w:rPr/>
      </w:pPr>
      <w:r>
        <w:rPr>
          <w:rFonts w:ascii="Amiri" w:hAnsi="Amiri" w:eastAsia="Amiri" w:cs="Amiri"/>
          <w:color w:val="111111"/>
          <w:sz w:val="28"/>
          <w:sz w:val="28"/>
          <w:szCs w:val="28"/>
          <w:rtl w:val="true"/>
          <w:lang w:bidi="ar-SA"/>
        </w:rPr>
        <w:t>ومُقَبَّلٍ کانَ النَّبِیُّ بِلَثمِهِ یَشفی غَرامَه</w:t>
      </w:r>
    </w:p>
    <w:p>
      <w:pPr>
        <w:pStyle w:val="BookText"/>
        <w:rPr/>
      </w:pPr>
      <w:r>
        <w:rPr>
          <w:rFonts w:ascii="Amiri" w:hAnsi="Amiri" w:eastAsia="Amiri" w:cs="Amiri"/>
          <w:color w:val="111111"/>
          <w:sz w:val="28"/>
          <w:sz w:val="28"/>
          <w:szCs w:val="28"/>
          <w:rtl w:val="true"/>
          <w:lang w:bidi="ar-SA"/>
        </w:rPr>
        <w:t>قَرَعَ ابنُ هِندٍ بِالقَضیبِ عِذابَهُ فَرطَ استِضامَه</w:t>
      </w:r>
    </w:p>
    <w:p>
      <w:pPr>
        <w:pStyle w:val="BookText"/>
        <w:rPr/>
      </w:pPr>
      <w:r>
        <w:rPr>
          <w:rFonts w:ascii="Amiri" w:hAnsi="Amiri" w:eastAsia="Amiri" w:cs="Amiri"/>
          <w:color w:val="111111"/>
          <w:sz w:val="28"/>
          <w:sz w:val="28"/>
          <w:szCs w:val="28"/>
          <w:rtl w:val="true"/>
          <w:lang w:bidi="ar-SA"/>
        </w:rPr>
        <w:t>وشَدا بِنَغمَتِهِ عَلَیهِ وصَبَّ بِالفَضَلاتِ جامَه</w:t>
      </w:r>
    </w:p>
    <w:p>
      <w:pPr>
        <w:pStyle w:val="BookText"/>
        <w:rPr/>
      </w:pPr>
      <w:r>
        <w:rPr>
          <w:rFonts w:ascii="Amiri" w:hAnsi="Amiri" w:eastAsia="Amiri" w:cs="Amiri"/>
          <w:color w:val="111111"/>
          <w:sz w:val="28"/>
          <w:sz w:val="28"/>
          <w:szCs w:val="28"/>
          <w:rtl w:val="true"/>
          <w:lang w:bidi="ar-SA"/>
        </w:rPr>
        <w:t xml:space="preserve">وَالدّینُ أبلَجُ ساطِعٌ وَالعَدلُ ذو خالٍ وشامَه </w:t>
      </w:r>
      <w:r>
        <w:rPr>
          <w:rStyle w:val="FootnoteAnchor"/>
          <w:rtl w:val="true"/>
        </w:rPr>
        <w:footnoteReference w:id="1071"/>
      </w:r>
    </w:p>
    <w:p>
      <w:pPr>
        <w:pStyle w:val="Heading4"/>
        <w:numPr>
          <w:ilvl w:val="3"/>
          <w:numId w:val="1"/>
        </w:numPr>
        <w:rPr/>
      </w:pPr>
      <w:bookmarkStart w:id="874" w:name="__RefHeading___Toc5890821_3381743652"/>
      <w:bookmarkStart w:id="875" w:name="_Toc320"/>
      <w:bookmarkEnd w:id="874"/>
      <w:r>
        <w:rPr/>
        <w:t>7</w:t>
      </w:r>
      <w:r>
        <w:rPr>
          <w:rtl w:val="true"/>
        </w:rPr>
        <w:t>.</w:t>
      </w:r>
      <w:r>
        <w:rPr>
          <w:rtl w:val="true"/>
        </w:rPr>
        <w:t>البَسامِیُّ‌</w:t>
      </w:r>
      <w:bookmarkEnd w:id="875"/>
    </w:p>
    <w:p>
      <w:pPr>
        <w:pStyle w:val="BookText"/>
        <w:rPr/>
      </w:pPr>
      <w:r>
        <w:rPr>
          <w:rStyle w:val="FootnoteAnchor"/>
          <w:rtl w:val="true"/>
        </w:rPr>
        <w:footnoteReference w:id="10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وفیات الأعیان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المُتَوَکِّلُ قَبرَ الحُسَینِ بنِ عَلِیِّ بنِ أبی طالبٍ علیه السّلام 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Style w:val="FootnoteAnchor"/>
          <w:rtl w:val="true"/>
        </w:rPr>
        <w:footnoteReference w:id="1074"/>
      </w:r>
      <w:r>
        <w:rPr>
          <w:rFonts w:ascii="Amiri" w:hAnsi="Amiri" w:eastAsia="Amiri" w:cs="Amiri"/>
          <w:color w:val="111111"/>
          <w:sz w:val="28"/>
          <w:sz w:val="28"/>
          <w:szCs w:val="28"/>
          <w:rtl w:val="true"/>
          <w:lang w:bidi="ar-SA"/>
        </w:rPr>
        <w:t>البَسامِیُّ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کانَت امَیَّةُ قَد أتَت 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 هذا لَعَمرُکَ قَبرُهُ مَهدوما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أسِفوا عَلی أن لا یَکونوا شارَکوا فی قَتلِهِ فَتَتَبَّعوهُ رَمیما </w:t>
      </w:r>
      <w:r>
        <w:rPr>
          <w:rStyle w:val="FootnoteAnchor"/>
          <w:rtl w:val="true"/>
        </w:rPr>
        <w:footnoteReference w:id="1075"/>
      </w:r>
      <w:r>
        <w:rPr>
          <w:rStyle w:val="FootnoteAnchor"/>
          <w:rtl w:val="true"/>
        </w:rPr>
        <w:footnoteReference w:id="1076"/>
      </w:r>
      <w:bookmarkStart w:id="876" w:name="pg14245_128751"/>
    </w:p>
    <w:p>
      <w:pPr>
        <w:pStyle w:val="Heading4"/>
        <w:numPr>
          <w:ilvl w:val="3"/>
          <w:numId w:val="1"/>
        </w:numPr>
        <w:rPr/>
      </w:pPr>
      <w:bookmarkStart w:id="877" w:name="__RefHeading___Toc5890823_3381743652"/>
      <w:bookmarkStart w:id="878" w:name="_Toc321"/>
      <w:bookmarkEnd w:id="876"/>
      <w:bookmarkEnd w:id="877"/>
      <w:r>
        <w:rPr/>
        <w:t>8</w:t>
      </w:r>
      <w:r>
        <w:rPr>
          <w:rtl w:val="true"/>
        </w:rPr>
        <w:t>.</w:t>
      </w:r>
      <w:r>
        <w:rPr>
          <w:rtl w:val="true"/>
        </w:rPr>
        <w:t>تَمیمُ بنُ الخَلیفَةِ‌</w:t>
      </w:r>
      <w:bookmarkEnd w:id="878"/>
    </w:p>
    <w:p>
      <w:pPr>
        <w:pStyle w:val="BookText"/>
        <w:rPr/>
      </w:pPr>
      <w:r>
        <w:rPr>
          <w:rStyle w:val="FootnoteAnchor"/>
          <w:rtl w:val="true"/>
        </w:rPr>
        <w:footnoteReference w:id="10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تمیم ابن معزّ الدین الفاطمی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قَصیدَةٍ یَرثی فیها أهلَ البَیتِ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 بَعدَما بانَ العَزاءُ سُعادُ فَحَشوُ جُفونِ المُقلَتَینَ سُهادُ</w:t>
      </w:r>
    </w:p>
    <w:p>
      <w:pPr>
        <w:pStyle w:val="BookText"/>
        <w:rPr/>
      </w:pPr>
      <w:r>
        <w:rPr>
          <w:rFonts w:ascii="Amiri" w:hAnsi="Amiri" w:eastAsia="Amiri" w:cs="Amiri"/>
          <w:color w:val="111111"/>
          <w:sz w:val="28"/>
          <w:sz w:val="28"/>
          <w:szCs w:val="28"/>
          <w:rtl w:val="true"/>
          <w:lang w:bidi="ar-SA"/>
        </w:rPr>
        <w:t>ثَوَت لِیَ أسلافٌ کِرامٌ بِکَربَلا هُمُ لِثُغورِ المُسلِمینَ سَدادُ</w:t>
      </w:r>
    </w:p>
    <w:p>
      <w:pPr>
        <w:pStyle w:val="BookText"/>
        <w:rPr/>
      </w:pPr>
      <w:r>
        <w:rPr>
          <w:rFonts w:ascii="Amiri" w:hAnsi="Amiri" w:eastAsia="Amiri" w:cs="Amiri"/>
          <w:color w:val="111111"/>
          <w:sz w:val="28"/>
          <w:sz w:val="28"/>
          <w:szCs w:val="28"/>
          <w:rtl w:val="true"/>
          <w:lang w:bidi="ar-SA"/>
        </w:rPr>
        <w:t>أصابَتهُمُ مِن عَبدِ شَمسٍ عَداوَةٌ وعاجَلَهُم بِالنّاکِثینَ حَصادُ</w:t>
      </w:r>
    </w:p>
    <w:p>
      <w:pPr>
        <w:pStyle w:val="BookText"/>
        <w:rPr/>
      </w:pPr>
      <w:r>
        <w:rPr>
          <w:rFonts w:ascii="Amiri" w:hAnsi="Amiri" w:eastAsia="Amiri" w:cs="Amiri"/>
          <w:color w:val="111111"/>
          <w:sz w:val="28"/>
          <w:sz w:val="28"/>
          <w:szCs w:val="28"/>
          <w:rtl w:val="true"/>
          <w:lang w:bidi="ar-SA"/>
        </w:rPr>
        <w:t>فَکَیفَ یَلَذُّ العَیشُ عَفواً وقَد سَطا وجارَ عَلی آلِ النَّبِیِّ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کُربَةٍ فی کَربَلاءَ شَدیدَةٍ دَهاهُم بِها لِلنّاکِثینَ کِیادُ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تُداسُ بِأَقدامِ العُصاةِ جُسومُهُم وتَدرُسُهُم جُردٌ هُناکَ جِیادُ</w:t>
      </w:r>
    </w:p>
    <w:p>
      <w:pPr>
        <w:pStyle w:val="BookText"/>
        <w:rPr/>
      </w:pPr>
      <w:r>
        <w:rPr>
          <w:rFonts w:ascii="Amiri" w:hAnsi="Amiri" w:eastAsia="Amiri" w:cs="Amiri"/>
          <w:color w:val="111111"/>
          <w:sz w:val="28"/>
          <w:sz w:val="28"/>
          <w:szCs w:val="28"/>
          <w:rtl w:val="true"/>
          <w:lang w:bidi="ar-SA"/>
        </w:rPr>
        <w:t>تُضیمُهُمُ بِالقَتلِ امَّةُ جَدِّهِم سِفاهاً وعَن ماءِ الفُراتِ تُذادُ</w:t>
      </w:r>
    </w:p>
    <w:p>
      <w:pPr>
        <w:pStyle w:val="BookText"/>
        <w:rPr/>
      </w:pPr>
      <w:r>
        <w:rPr>
          <w:rFonts w:ascii="Amiri" w:hAnsi="Amiri" w:eastAsia="Amiri" w:cs="Amiri"/>
          <w:color w:val="111111"/>
          <w:sz w:val="28"/>
          <w:sz w:val="28"/>
          <w:szCs w:val="28"/>
          <w:rtl w:val="true"/>
          <w:lang w:bidi="ar-SA"/>
        </w:rPr>
        <w:t>فَماتوا عُطاشی صابِرینَ عَلَی الوَغی ولَم یَجبُنوا بَل جالَدوا فَأَجادوا</w:t>
      </w:r>
    </w:p>
    <w:p>
      <w:pPr>
        <w:pStyle w:val="BookText"/>
        <w:rPr/>
      </w:pPr>
      <w:r>
        <w:rPr>
          <w:rFonts w:ascii="Amiri" w:hAnsi="Amiri" w:eastAsia="Amiri" w:cs="Amiri"/>
          <w:color w:val="111111"/>
          <w:sz w:val="28"/>
          <w:sz w:val="28"/>
          <w:szCs w:val="28"/>
          <w:rtl w:val="true"/>
          <w:lang w:bidi="ar-SA"/>
        </w:rPr>
        <w:t>ولَم یَقبَلوا حُکمَ الدَّعِیِّ لِأَنَّهُم تَسامَوا وسادوا فِی المُهودِ وقادوا</w:t>
      </w:r>
    </w:p>
    <w:p>
      <w:pPr>
        <w:pStyle w:val="BookText"/>
        <w:rPr/>
      </w:pPr>
      <w:r>
        <w:rPr>
          <w:rFonts w:ascii="Amiri" w:hAnsi="Amiri" w:eastAsia="Amiri" w:cs="Amiri"/>
          <w:color w:val="111111"/>
          <w:sz w:val="28"/>
          <w:sz w:val="28"/>
          <w:szCs w:val="28"/>
          <w:rtl w:val="true"/>
          <w:lang w:bidi="ar-SA"/>
        </w:rPr>
        <w:t>ولکِنَّهُم ماتوا کِراماً أعِزَّةً وعاشَ بِهِم قَبلَ المَماتِ عِبادُ</w:t>
      </w:r>
    </w:p>
    <w:p>
      <w:pPr>
        <w:pStyle w:val="BookText"/>
        <w:rPr/>
      </w:pPr>
      <w:r>
        <w:rPr>
          <w:rFonts w:ascii="Amiri" w:hAnsi="Amiri" w:eastAsia="Amiri" w:cs="Amiri"/>
          <w:color w:val="111111"/>
          <w:sz w:val="28"/>
          <w:sz w:val="28"/>
          <w:szCs w:val="28"/>
          <w:rtl w:val="true"/>
          <w:lang w:bidi="ar-SA"/>
        </w:rPr>
        <w:t>وکَم بِأَعالی کَربَلا مِن حَفائِرَ بِها جُثَثُ الأَبرارِ لَیسَ تُعادُ</w:t>
      </w:r>
    </w:p>
    <w:p>
      <w:pPr>
        <w:pStyle w:val="BookText"/>
        <w:rPr/>
      </w:pPr>
      <w:r>
        <w:rPr>
          <w:rFonts w:ascii="Amiri" w:hAnsi="Amiri" w:eastAsia="Amiri" w:cs="Amiri"/>
          <w:color w:val="111111"/>
          <w:sz w:val="28"/>
          <w:sz w:val="28"/>
          <w:szCs w:val="28"/>
          <w:rtl w:val="true"/>
          <w:lang w:bidi="ar-SA"/>
        </w:rPr>
        <w:t>بِها مِن بَنِی الزَّهراءِ کُلُّ سَمَیدَعٍ جَوادٍ إذا أعیا الأَنامَ جَوادُ</w:t>
      </w:r>
    </w:p>
    <w:p>
      <w:pPr>
        <w:pStyle w:val="BookText"/>
        <w:rPr/>
      </w:pPr>
      <w:r>
        <w:rPr>
          <w:rFonts w:ascii="Amiri" w:hAnsi="Amiri" w:eastAsia="Amiri" w:cs="Amiri"/>
          <w:color w:val="111111"/>
          <w:sz w:val="28"/>
          <w:sz w:val="28"/>
          <w:szCs w:val="28"/>
          <w:rtl w:val="true"/>
          <w:lang w:bidi="ar-SA"/>
        </w:rPr>
        <w:t>مُعَفَّرَةٌ فی ذلِکَ التُّربِ مِنهُمُ وُجوهٌ بِها کانَ النَّجاحُ یُفادُ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فَلَهفی عَلی قَتلِ الحُسَینِ ومُسلِمٍ وخِزیٌ لِمَن عاداهُما وبِعادُ</w:t>
      </w:r>
      <w:r>
        <w:rPr>
          <w:rFonts w:eastAsia="Amiri" w:cs="Amiri" w:ascii="Amiri" w:hAnsi="Amiri"/>
          <w:color w:val="111111"/>
          <w:sz w:val="28"/>
          <w:szCs w:val="28"/>
          <w:rtl w:val="true"/>
          <w:lang w:bidi="ar-SA"/>
        </w:rPr>
        <w:t xml:space="preserve">... </w:t>
      </w:r>
      <w:bookmarkStart w:id="879" w:name="pg14245_128752"/>
    </w:p>
    <w:p>
      <w:pPr>
        <w:pStyle w:val="BookText"/>
        <w:rPr/>
      </w:pPr>
      <w:bookmarkEnd w:id="879"/>
      <w:r>
        <w:rPr>
          <w:rFonts w:ascii="Amiri" w:hAnsi="Amiri" w:eastAsia="Amiri" w:cs="Amiri"/>
          <w:color w:val="111111"/>
          <w:sz w:val="28"/>
          <w:sz w:val="28"/>
          <w:szCs w:val="28"/>
          <w:rtl w:val="true"/>
          <w:lang w:bidi="ar-SA"/>
        </w:rPr>
        <w:t>تُساقُ عَلَی الإِرغامِ قَسراً نِساؤُهُم سَبایا إلی أرضِ الشَّآمِ تُقادُ</w:t>
      </w:r>
    </w:p>
    <w:p>
      <w:pPr>
        <w:pStyle w:val="BookText"/>
        <w:rPr/>
      </w:pPr>
      <w:r>
        <w:rPr>
          <w:rFonts w:ascii="Amiri" w:hAnsi="Amiri" w:eastAsia="Amiri" w:cs="Amiri"/>
          <w:color w:val="111111"/>
          <w:sz w:val="28"/>
          <w:sz w:val="28"/>
          <w:szCs w:val="28"/>
          <w:rtl w:val="true"/>
          <w:lang w:bidi="ar-SA"/>
        </w:rPr>
        <w:t>یُسَقنَ إلی دارِ اللَّعینِ صَواغِراً کما سِیقَ فی عَصفِ الرِّیاحِ جَرادُ</w:t>
      </w:r>
    </w:p>
    <w:p>
      <w:pPr>
        <w:pStyle w:val="BookText"/>
        <w:rPr/>
      </w:pPr>
      <w:r>
        <w:rPr>
          <w:rFonts w:ascii="Amiri" w:hAnsi="Amiri" w:eastAsia="Amiri" w:cs="Amiri"/>
          <w:color w:val="111111"/>
          <w:sz w:val="28"/>
          <w:sz w:val="28"/>
          <w:szCs w:val="28"/>
          <w:rtl w:val="true"/>
          <w:lang w:bidi="ar-SA"/>
        </w:rPr>
        <w:t>کَأنَّهُمُ فَیءُ النَّصاری وإِنَّهُم لَأَکرَمُ مَن قَد عَزَّ عَنهُ قِیادُ</w:t>
      </w:r>
    </w:p>
    <w:p>
      <w:pPr>
        <w:pStyle w:val="BookText"/>
        <w:rPr/>
      </w:pPr>
      <w:r>
        <w:rPr>
          <w:rFonts w:ascii="Amiri" w:hAnsi="Amiri" w:eastAsia="Amiri" w:cs="Amiri"/>
          <w:color w:val="111111"/>
          <w:sz w:val="28"/>
          <w:sz w:val="28"/>
          <w:szCs w:val="28"/>
          <w:rtl w:val="true"/>
          <w:lang w:bidi="ar-SA"/>
        </w:rPr>
        <w:t>یَعُزُّ عَلَی الزَّهراءِ ذِلَّةُ زَینَبٍ وقَتلُ حُسَینٍ وَالقُلوبُ شِدادُ</w:t>
      </w:r>
    </w:p>
    <w:p>
      <w:pPr>
        <w:pStyle w:val="BookText"/>
        <w:rPr/>
      </w:pPr>
      <w:r>
        <w:rPr>
          <w:rFonts w:ascii="Amiri" w:hAnsi="Amiri" w:eastAsia="Amiri" w:cs="Amiri"/>
          <w:color w:val="111111"/>
          <w:sz w:val="28"/>
          <w:sz w:val="28"/>
          <w:szCs w:val="28"/>
          <w:rtl w:val="true"/>
          <w:lang w:bidi="ar-SA"/>
        </w:rPr>
        <w:t xml:space="preserve">وقَرعُ یَزیدٍ بِالقَضیبِ لِسِنِّهِ لَقَد مَجَسوا أهلُ الشَّآمِ وهادوا </w:t>
      </w:r>
      <w:r>
        <w:rPr>
          <w:rStyle w:val="FootnoteAnchor"/>
          <w:rtl w:val="true"/>
        </w:rPr>
        <w:footnoteReference w:id="10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تمیم بن معزّ الدین الفاطمی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80" w:name="__RefHeading___Toc5890825_3381743652"/>
      <w:bookmarkStart w:id="881" w:name="_Toc322"/>
      <w:bookmarkEnd w:id="880"/>
      <w:r>
        <w:rPr/>
        <w:t>9</w:t>
      </w:r>
      <w:r>
        <w:rPr>
          <w:rtl w:val="true"/>
        </w:rPr>
        <w:t>.</w:t>
      </w:r>
      <w:r>
        <w:rPr>
          <w:rtl w:val="true"/>
        </w:rPr>
        <w:t>الجَوهَرِیُّ‌</w:t>
      </w:r>
      <w:bookmarkEnd w:id="881"/>
    </w:p>
    <w:p>
      <w:pPr>
        <w:pStyle w:val="BookText"/>
        <w:rPr/>
      </w:pPr>
      <w:r>
        <w:rPr>
          <w:rStyle w:val="FootnoteAnchor"/>
          <w:rtl w:val="true"/>
        </w:rPr>
        <w:footnoteReference w:id="10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الحَسَنِ الجَوهَرِیِّ مِن قَصیدَةٍ طَویلَةٍ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عاشورُ یا لَهفی عَلَی الدّینِ خُذوا حِدادَکُمُ یا آلَ یاسینِ</w:t>
      </w:r>
    </w:p>
    <w:p>
      <w:pPr>
        <w:pStyle w:val="BookText"/>
        <w:rPr/>
      </w:pPr>
      <w:r>
        <w:rPr>
          <w:rFonts w:ascii="Amiri" w:hAnsi="Amiri" w:eastAsia="Amiri" w:cs="Amiri"/>
          <w:color w:val="111111"/>
          <w:sz w:val="28"/>
          <w:sz w:val="28"/>
          <w:szCs w:val="28"/>
          <w:rtl w:val="true"/>
          <w:lang w:bidi="ar-SA"/>
        </w:rPr>
        <w:t>الیَومَ شُقِّقَ جَیبُ الدّینِ وَانتُهِبَت بَناتُ أحمَدَ نَهبَ الرّومِ وَالصّینِ</w:t>
      </w:r>
    </w:p>
    <w:p>
      <w:pPr>
        <w:pStyle w:val="BookText"/>
        <w:rPr/>
      </w:pPr>
      <w:r>
        <w:rPr>
          <w:rFonts w:ascii="Amiri" w:hAnsi="Amiri" w:eastAsia="Amiri" w:cs="Amiri"/>
          <w:color w:val="111111"/>
          <w:sz w:val="28"/>
          <w:sz w:val="28"/>
          <w:szCs w:val="28"/>
          <w:rtl w:val="true"/>
          <w:lang w:bidi="ar-SA"/>
        </w:rPr>
        <w:t>الیَومَ قامَ بِأَعلَی الطَّفِّ نادِبُهُم یَقولُ مَن لِیَتیمٍ أو لِمِسکینِ</w:t>
      </w:r>
    </w:p>
    <w:p>
      <w:pPr>
        <w:pStyle w:val="BookText"/>
        <w:rPr/>
      </w:pPr>
      <w:r>
        <w:rPr>
          <w:rFonts w:ascii="Amiri" w:hAnsi="Amiri" w:eastAsia="Amiri" w:cs="Amiri"/>
          <w:color w:val="111111"/>
          <w:sz w:val="28"/>
          <w:sz w:val="28"/>
          <w:szCs w:val="28"/>
          <w:rtl w:val="true"/>
          <w:lang w:bidi="ar-SA"/>
        </w:rPr>
        <w:t>الیَومَ خَرَّت نُجومُ الفَخرِ مِن مُضَرٍ عَلی مَناخِرِ تَذلیلٍ وتَوهینِ</w:t>
      </w:r>
    </w:p>
    <w:p>
      <w:pPr>
        <w:pStyle w:val="BookText"/>
        <w:rPr/>
      </w:pPr>
      <w:r>
        <w:rPr>
          <w:rFonts w:ascii="Amiri" w:hAnsi="Amiri" w:eastAsia="Amiri" w:cs="Amiri"/>
          <w:color w:val="111111"/>
          <w:sz w:val="28"/>
          <w:sz w:val="28"/>
          <w:szCs w:val="28"/>
          <w:rtl w:val="true"/>
          <w:lang w:bidi="ar-SA"/>
        </w:rPr>
        <w:t>الیَومَ خُضِّبَ شَیبُ المُصطَفی بِدَمٍ أمسی عَبیرَ نُحورِ الخُرَّدِ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امَّةً وَلِیَ الشَّیطانُ رایَتَها ومُکِّنَ الغَیُّ مِنها کُلَّ تَمکینِ</w:t>
      </w:r>
    </w:p>
    <w:p>
      <w:pPr>
        <w:pStyle w:val="BookText"/>
        <w:rPr/>
      </w:pPr>
      <w:r>
        <w:rPr>
          <w:rFonts w:ascii="Amiri" w:hAnsi="Amiri" w:eastAsia="Amiri" w:cs="Amiri"/>
          <w:color w:val="111111"/>
          <w:sz w:val="28"/>
          <w:sz w:val="28"/>
          <w:szCs w:val="28"/>
          <w:rtl w:val="true"/>
          <w:lang w:bidi="ar-SA"/>
        </w:rPr>
        <w:t>یَابنَی زِیادٍ وهِندٍ تَرجُوانِ غَداً رَوحَ الجِنانِ بِمَقذوفٍ ومَلعونِ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المُرتَضی وبَنوهُ مِن مُعاوِیَةٍ ومَا الفَواطِمُ مِن هِندٍ ومَیسونِ </w:t>
      </w:r>
      <w:bookmarkStart w:id="882" w:name="pg14245_128753"/>
    </w:p>
    <w:p>
      <w:pPr>
        <w:pStyle w:val="BookText"/>
        <w:rPr/>
      </w:pPr>
      <w:bookmarkEnd w:id="882"/>
      <w:r>
        <w:rPr>
          <w:rFonts w:ascii="Amiri" w:hAnsi="Amiri" w:eastAsia="Amiri" w:cs="Amiri"/>
          <w:color w:val="111111"/>
          <w:sz w:val="28"/>
          <w:sz w:val="28"/>
          <w:szCs w:val="28"/>
          <w:rtl w:val="true"/>
          <w:lang w:bidi="ar-SA"/>
        </w:rPr>
        <w:t xml:space="preserve">آلُ الرَّسولِ عَبادیدُ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من الناس الذاهبون فی کلّ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السُّیوفِ فَمِن سارٍ عَلی وَجهِهِ خَوفاً ومَسجونِ</w:t>
      </w:r>
    </w:p>
    <w:p>
      <w:pPr>
        <w:pStyle w:val="BookText"/>
        <w:rPr/>
      </w:pPr>
      <w:r>
        <w:rPr>
          <w:rFonts w:ascii="Amiri" w:hAnsi="Amiri" w:eastAsia="Amiri" w:cs="Amiri"/>
          <w:color w:val="111111"/>
          <w:sz w:val="28"/>
          <w:sz w:val="28"/>
          <w:szCs w:val="28"/>
          <w:rtl w:val="true"/>
          <w:lang w:bidi="ar-SA"/>
        </w:rPr>
        <w:t>یاعَینُ لا تَدَعی شَیئاً لِغادِیَةٍ تَهمی ولا تَدَعی دَمعاً لِمَحزونِ</w:t>
      </w:r>
    </w:p>
    <w:p>
      <w:pPr>
        <w:pStyle w:val="BookText"/>
        <w:rPr/>
      </w:pPr>
      <w:r>
        <w:rPr>
          <w:rFonts w:ascii="Amiri" w:hAnsi="Amiri" w:eastAsia="Amiri" w:cs="Amiri"/>
          <w:color w:val="111111"/>
          <w:sz w:val="28"/>
          <w:sz w:val="28"/>
          <w:szCs w:val="28"/>
          <w:rtl w:val="true"/>
          <w:lang w:bidi="ar-SA"/>
        </w:rPr>
        <w:t>سُحّی عَلی جَدَثٍ بِالطَّفِّ وَانتَفِضی بِکُلِّ لُؤلُؤِ دَمعٍ فیکِ مَکنونِ</w:t>
      </w:r>
    </w:p>
    <w:p>
      <w:pPr>
        <w:pStyle w:val="BookText"/>
        <w:rPr/>
      </w:pPr>
      <w:r>
        <w:rPr>
          <w:rFonts w:ascii="Amiri" w:hAnsi="Amiri" w:eastAsia="Amiri" w:cs="Amiri"/>
          <w:color w:val="111111"/>
          <w:sz w:val="28"/>
          <w:sz w:val="28"/>
          <w:szCs w:val="28"/>
          <w:rtl w:val="true"/>
          <w:lang w:bidi="ar-SA"/>
        </w:rPr>
        <w:t xml:space="preserve">یا آلَ أحمَدَ إنَّ الجَوهَرِیَّ لَکُم سَیفٌ یُقَطِّعُ عَنکُم کُلَّ مَوضونِ </w:t>
      </w:r>
      <w:r>
        <w:rPr>
          <w:rStyle w:val="FootnoteAnchor"/>
          <w:rtl w:val="true"/>
        </w:rPr>
        <w:footnoteReference w:id="1081"/>
      </w:r>
      <w:r>
        <w:rPr>
          <w:rStyle w:val="FootnoteAnchor"/>
          <w:rtl w:val="true"/>
        </w:rPr>
        <w:footnoteReference w:id="1082"/>
      </w:r>
    </w:p>
    <w:p>
      <w:pPr>
        <w:pStyle w:val="Heading4"/>
        <w:numPr>
          <w:ilvl w:val="3"/>
          <w:numId w:val="1"/>
        </w:numPr>
        <w:rPr/>
      </w:pPr>
      <w:bookmarkStart w:id="883" w:name="__RefHeading___Toc5890827_3381743652"/>
      <w:bookmarkStart w:id="884" w:name="_Toc323"/>
      <w:bookmarkEnd w:id="883"/>
      <w:r>
        <w:rPr/>
        <w:t>10</w:t>
      </w:r>
      <w:r>
        <w:rPr>
          <w:rtl w:val="true"/>
        </w:rPr>
        <w:t>.</w:t>
      </w:r>
      <w:r>
        <w:rPr>
          <w:rtl w:val="true"/>
        </w:rPr>
        <w:t>الزّاهی</w:t>
      </w:r>
      <w:bookmarkEnd w:id="884"/>
    </w:p>
    <w:p>
      <w:pPr>
        <w:pStyle w:val="BookText"/>
        <w:rPr/>
      </w:pPr>
      <w:r>
        <w:rPr>
          <w:rStyle w:val="FootnoteAnchor"/>
          <w:rtl w:val="true"/>
        </w:rPr>
        <w:footnoteReference w:id="10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لِأَبِی القاسِمِ الزّاهی مِن قَصیدَةٍ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اُعاتِبُ عَینی إذا قَصَّرَت وأَفنی دُموعی إذا ما جَرَت</w:t>
      </w:r>
    </w:p>
    <w:p>
      <w:pPr>
        <w:pStyle w:val="BookText"/>
        <w:rPr/>
      </w:pPr>
      <w:r>
        <w:rPr>
          <w:rFonts w:ascii="Amiri" w:hAnsi="Amiri" w:eastAsia="Amiri" w:cs="Amiri"/>
          <w:color w:val="111111"/>
          <w:sz w:val="28"/>
          <w:sz w:val="28"/>
          <w:szCs w:val="28"/>
          <w:rtl w:val="true"/>
          <w:lang w:bidi="ar-SA"/>
        </w:rPr>
        <w:t>لِذِکراکُمُ یا بَنِی المُصطَفی دُموعی عَلَی الخَدِّ قَد سُطِّرَت</w:t>
      </w:r>
    </w:p>
    <w:p>
      <w:pPr>
        <w:pStyle w:val="BookText"/>
        <w:rPr/>
      </w:pPr>
      <w:r>
        <w:rPr>
          <w:rFonts w:ascii="Amiri" w:hAnsi="Amiri" w:eastAsia="Amiri" w:cs="Amiri"/>
          <w:color w:val="111111"/>
          <w:sz w:val="28"/>
          <w:sz w:val="28"/>
          <w:szCs w:val="28"/>
          <w:rtl w:val="true"/>
          <w:lang w:bidi="ar-SA"/>
        </w:rPr>
        <w:t>لَکُم وعَلَیکُم جَفَت غُمضَها جُفونی عَنِ النَّومِ وَاستَشعَرَت</w:t>
      </w:r>
    </w:p>
    <w:p>
      <w:pPr>
        <w:pStyle w:val="BookText"/>
        <w:rPr/>
      </w:pPr>
      <w:r>
        <w:rPr>
          <w:rFonts w:ascii="Amiri" w:hAnsi="Amiri" w:eastAsia="Amiri" w:cs="Amiri"/>
          <w:color w:val="111111"/>
          <w:sz w:val="28"/>
          <w:sz w:val="28"/>
          <w:szCs w:val="28"/>
          <w:rtl w:val="true"/>
          <w:lang w:bidi="ar-SA"/>
        </w:rPr>
        <w:t>أمِثِّلُ أجسادِکُم بِالعِراقِ وفیها الأَسِنَّةُ قَد کُسِّرَت</w:t>
      </w:r>
    </w:p>
    <w:p>
      <w:pPr>
        <w:pStyle w:val="BookText"/>
        <w:rPr/>
      </w:pPr>
      <w:r>
        <w:rPr>
          <w:rFonts w:ascii="Amiri" w:hAnsi="Amiri" w:eastAsia="Amiri" w:cs="Amiri"/>
          <w:color w:val="111111"/>
          <w:sz w:val="28"/>
          <w:sz w:val="28"/>
          <w:szCs w:val="28"/>
          <w:rtl w:val="true"/>
          <w:lang w:bidi="ar-SA"/>
        </w:rPr>
        <w:t>أمِثلُکُمُ فی عِراصِ الطُّفوفِ بُدورٌ تَکَسَّفُ إذ أقمَرَت</w:t>
      </w:r>
    </w:p>
    <w:p>
      <w:pPr>
        <w:pStyle w:val="BookText"/>
        <w:rPr/>
      </w:pPr>
      <w:r>
        <w:rPr>
          <w:rFonts w:ascii="Amiri" w:hAnsi="Amiri" w:eastAsia="Amiri" w:cs="Amiri"/>
          <w:color w:val="111111"/>
          <w:sz w:val="28"/>
          <w:sz w:val="28"/>
          <w:szCs w:val="28"/>
          <w:rtl w:val="true"/>
          <w:lang w:bidi="ar-SA"/>
        </w:rPr>
        <w:t>غَدَت أرضُ یَثرِبَ مِن جَمعِکُم کَخَطِّ الصَّحیفَةِ إذ أقَفَرَت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وأَضحی بِکُم کَربَلا مَغرِباً لِزُهرِ النُّجومِ إذا أغوَرَت </w:t>
      </w:r>
    </w:p>
    <w:p>
      <w:pPr>
        <w:pStyle w:val="BookText"/>
        <w:rPr/>
      </w:pPr>
      <w:r>
        <w:rPr>
          <w:rFonts w:ascii="Amiri" w:hAnsi="Amiri" w:eastAsia="Amiri" w:cs="Amiri"/>
          <w:color w:val="111111"/>
          <w:sz w:val="28"/>
          <w:sz w:val="28"/>
          <w:szCs w:val="28"/>
          <w:rtl w:val="true"/>
          <w:lang w:bidi="ar-SA"/>
        </w:rPr>
        <w:t>کَأَنِّی بِزَینَبَ حَولَ الحُسَینِ ومِنها الذَّوائِبُ قَد نُشِّرَت</w:t>
      </w:r>
    </w:p>
    <w:p>
      <w:pPr>
        <w:pStyle w:val="BookText"/>
        <w:rPr/>
      </w:pPr>
      <w:r>
        <w:rPr>
          <w:rFonts w:ascii="Amiri" w:hAnsi="Amiri" w:eastAsia="Amiri" w:cs="Amiri"/>
          <w:color w:val="111111"/>
          <w:sz w:val="28"/>
          <w:sz w:val="28"/>
          <w:szCs w:val="28"/>
          <w:rtl w:val="true"/>
          <w:lang w:bidi="ar-SA"/>
        </w:rPr>
        <w:t>تُمَرِّغُ فی نَحرِهِ شَعرَها وتُبدی مِنَ الوَجدِ ما أضمَرَت</w:t>
      </w:r>
    </w:p>
    <w:p>
      <w:pPr>
        <w:pStyle w:val="BookText"/>
        <w:rPr/>
      </w:pPr>
      <w:r>
        <w:rPr>
          <w:rFonts w:ascii="Amiri" w:hAnsi="Amiri" w:eastAsia="Amiri" w:cs="Amiri"/>
          <w:color w:val="111111"/>
          <w:sz w:val="28"/>
          <w:sz w:val="28"/>
          <w:szCs w:val="28"/>
          <w:rtl w:val="true"/>
          <w:lang w:bidi="ar-SA"/>
        </w:rPr>
        <w:t>وفاطِمَةُ عَقلُها طائِرٌ إذِ السَّوطَ فی جَنبِها أبصَرَت</w:t>
      </w:r>
    </w:p>
    <w:p>
      <w:pPr>
        <w:pStyle w:val="BookText"/>
        <w:rPr/>
      </w:pPr>
      <w:r>
        <w:rPr>
          <w:rFonts w:ascii="Amiri" w:hAnsi="Amiri" w:eastAsia="Amiri" w:cs="Amiri"/>
          <w:color w:val="111111"/>
          <w:sz w:val="28"/>
          <w:sz w:val="28"/>
          <w:szCs w:val="28"/>
          <w:rtl w:val="true"/>
          <w:lang w:bidi="ar-SA"/>
        </w:rPr>
        <w:t>ولِلسِّبطِ فَوقَ الثَّری شَیبَةٌ بِفَیضِ دَمِ النَّحرِ قَد عُفِّرَت</w:t>
      </w:r>
    </w:p>
    <w:p>
      <w:pPr>
        <w:pStyle w:val="BookText"/>
        <w:rPr/>
      </w:pPr>
      <w:r>
        <w:rPr>
          <w:rFonts w:ascii="Amiri" w:hAnsi="Amiri" w:eastAsia="Amiri" w:cs="Amiri"/>
          <w:color w:val="111111"/>
          <w:sz w:val="28"/>
          <w:sz w:val="28"/>
          <w:szCs w:val="28"/>
          <w:rtl w:val="true"/>
          <w:lang w:bidi="ar-SA"/>
        </w:rPr>
        <w:t xml:space="preserve">ورَأسُ الحُسَینِ أمامَ الرِّفاقِ کَغُرَّةِ صُبحٍ إذا أسفَرَت </w:t>
      </w:r>
      <w:r>
        <w:rPr>
          <w:rStyle w:val="FootnoteAnchor"/>
          <w:rtl w:val="true"/>
        </w:rPr>
        <w:footnoteReference w:id="10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 رِثائِهِ صَلَواتُ اللّهِ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إبکِ یا عَینُ إبکِ آلَ رَسولِ اللّ هِ حَتّی تُخَدَّ مِنکِ الخُدودُ</w:t>
      </w:r>
    </w:p>
    <w:p>
      <w:pPr>
        <w:pStyle w:val="BookText"/>
        <w:rPr/>
      </w:pPr>
      <w:r>
        <w:rPr>
          <w:rFonts w:ascii="Amiri" w:hAnsi="Amiri" w:eastAsia="Amiri" w:cs="Amiri"/>
          <w:color w:val="111111"/>
          <w:sz w:val="28"/>
          <w:sz w:val="28"/>
          <w:szCs w:val="28"/>
          <w:rtl w:val="true"/>
          <w:lang w:bidi="ar-SA"/>
        </w:rPr>
        <w:t>وتَقَلَّب یا قَلبُ فی ضَرَمِ الحُزنِ فَما فِی الشَّجا لَهُم تَفنیدُ</w:t>
      </w:r>
    </w:p>
    <w:p>
      <w:pPr>
        <w:pStyle w:val="BookText"/>
        <w:rPr/>
      </w:pPr>
      <w:r>
        <w:rPr>
          <w:rFonts w:ascii="Amiri" w:hAnsi="Amiri" w:eastAsia="Amiri" w:cs="Amiri"/>
          <w:color w:val="111111"/>
          <w:sz w:val="28"/>
          <w:sz w:val="28"/>
          <w:szCs w:val="28"/>
          <w:rtl w:val="true"/>
          <w:lang w:bidi="ar-SA"/>
        </w:rPr>
        <w:t>فَهُمُ النَّخلُ باسِقاتٌ کَما قالَ سَوامٍ لَهُنَّ طَلعٌ نَضیدُ</w:t>
      </w:r>
    </w:p>
    <w:p>
      <w:pPr>
        <w:pStyle w:val="BookText"/>
        <w:rPr/>
      </w:pPr>
      <w:r>
        <w:rPr>
          <w:rFonts w:ascii="Amiri" w:hAnsi="Amiri" w:eastAsia="Amiri" w:cs="Amiri"/>
          <w:color w:val="111111"/>
          <w:sz w:val="28"/>
          <w:sz w:val="28"/>
          <w:szCs w:val="28"/>
          <w:rtl w:val="true"/>
          <w:lang w:bidi="ar-SA"/>
        </w:rPr>
        <w:t>وهُمُ فِی الکتابِ زَیتونَةُ النّورِ وفیها لِکُلِّ نارٍ وَقودُ</w:t>
      </w:r>
    </w:p>
    <w:p>
      <w:pPr>
        <w:pStyle w:val="BookText"/>
        <w:rPr/>
      </w:pPr>
      <w:r>
        <w:rPr>
          <w:rFonts w:ascii="Amiri" w:hAnsi="Amiri" w:eastAsia="Amiri" w:cs="Amiri"/>
          <w:color w:val="111111"/>
          <w:sz w:val="28"/>
          <w:sz w:val="28"/>
          <w:szCs w:val="28"/>
          <w:rtl w:val="true"/>
          <w:lang w:bidi="ar-SA"/>
        </w:rPr>
        <w:t>وبِأَسمائِهِم إذا ذُکِرَ اللّهُ بِأَسمائِهِ اقتِرانٌ أکیدُ</w:t>
      </w:r>
    </w:p>
    <w:p>
      <w:pPr>
        <w:pStyle w:val="BookText"/>
        <w:rPr/>
      </w:pPr>
      <w:r>
        <w:rPr>
          <w:rFonts w:ascii="Amiri" w:hAnsi="Amiri" w:eastAsia="Amiri" w:cs="Amiri"/>
          <w:color w:val="111111"/>
          <w:sz w:val="28"/>
          <w:sz w:val="28"/>
          <w:szCs w:val="28"/>
          <w:rtl w:val="true"/>
          <w:lang w:bidi="ar-SA"/>
        </w:rPr>
        <w:t>غادَرَتهُم حَوادِثُ الدَّهرِ صَرعی کُلُّ شَهمٍ بِالنَّفسِ مِنهُ یَجودُ</w:t>
      </w:r>
    </w:p>
    <w:p>
      <w:pPr>
        <w:pStyle w:val="BookText"/>
        <w:rPr/>
      </w:pPr>
      <w:r>
        <w:rPr>
          <w:rFonts w:ascii="Amiri" w:hAnsi="Amiri" w:eastAsia="Amiri" w:cs="Amiri"/>
          <w:color w:val="111111"/>
          <w:sz w:val="28"/>
          <w:sz w:val="28"/>
          <w:szCs w:val="28"/>
          <w:rtl w:val="true"/>
          <w:lang w:bidi="ar-SA"/>
        </w:rPr>
        <w:t>لَستُ أنسَی الحُسَینَ فی کَربَلاءَ وهوَ ظامٍ بَینَ الأَعادی وَحیدُ</w:t>
      </w:r>
    </w:p>
    <w:p>
      <w:pPr>
        <w:pStyle w:val="BookText"/>
        <w:rPr/>
      </w:pPr>
      <w:r>
        <w:rPr>
          <w:rFonts w:ascii="Amiri" w:hAnsi="Amiri" w:eastAsia="Amiri" w:cs="Amiri"/>
          <w:color w:val="111111"/>
          <w:sz w:val="28"/>
          <w:sz w:val="28"/>
          <w:szCs w:val="28"/>
          <w:rtl w:val="true"/>
          <w:lang w:bidi="ar-SA"/>
        </w:rPr>
        <w:t>ساجِدٌ یَلثِمُ الثَّری وعَلَیهِ قُضُبُ الهِندِ رُکَّعٌ وسُجودُ</w:t>
      </w:r>
    </w:p>
    <w:p>
      <w:pPr>
        <w:pStyle w:val="BookText"/>
        <w:rPr/>
      </w:pPr>
      <w:r>
        <w:rPr>
          <w:rFonts w:ascii="Amiri" w:hAnsi="Amiri" w:eastAsia="Amiri" w:cs="Amiri"/>
          <w:color w:val="111111"/>
          <w:sz w:val="28"/>
          <w:sz w:val="28"/>
          <w:szCs w:val="28"/>
          <w:rtl w:val="true"/>
          <w:lang w:bidi="ar-SA"/>
        </w:rPr>
        <w:t>یَطلُبُ الماءَ وَالفُراتُ قَریبٌ ویَرَی الماءَ وهوَ عَنهُ بَعیدُ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الغَدرِ مَن قَتَلتُم لَعَمری قَد قَتَلتُم مَن قامَ فیهِ الوُجودُ </w:t>
      </w:r>
      <w:r>
        <w:rPr>
          <w:rStyle w:val="FootnoteAnchor"/>
          <w:rtl w:val="true"/>
        </w:rPr>
        <w:footnoteReference w:id="1085"/>
      </w:r>
      <w:bookmarkStart w:id="885" w:name="pg14245_128755"/>
    </w:p>
    <w:p>
      <w:pPr>
        <w:pStyle w:val="Heading4"/>
        <w:numPr>
          <w:ilvl w:val="3"/>
          <w:numId w:val="1"/>
        </w:numPr>
        <w:rPr/>
      </w:pPr>
      <w:bookmarkStart w:id="886" w:name="__RefHeading___Toc5890829_3381743652"/>
      <w:bookmarkStart w:id="887" w:name="_Toc324"/>
      <w:bookmarkEnd w:id="885"/>
      <w:bookmarkEnd w:id="886"/>
      <w:r>
        <w:rPr/>
        <w:t>11</w:t>
      </w:r>
      <w:r>
        <w:rPr>
          <w:rtl w:val="true"/>
        </w:rPr>
        <w:t>.</w:t>
      </w:r>
      <w:r>
        <w:rPr>
          <w:rtl w:val="true"/>
        </w:rPr>
        <w:t>السّوسِیُّ‌</w:t>
      </w:r>
      <w:bookmarkEnd w:id="887"/>
    </w:p>
    <w:p>
      <w:pPr>
        <w:pStyle w:val="BookText"/>
        <w:rPr/>
      </w:pPr>
      <w:r>
        <w:rPr>
          <w:rStyle w:val="FootnoteAnchor"/>
          <w:rtl w:val="true"/>
        </w:rPr>
        <w:footnoteReference w:id="1086"/>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لِلسّوسِیِّ الشّاعِرِ مِن قَصیدَةٍ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 السِّبطِ وما نالَهُ قَد ماتَ عَطشاناً بِکَربِ الظَّما</w:t>
      </w:r>
    </w:p>
    <w:p>
      <w:pPr>
        <w:pStyle w:val="BookText"/>
        <w:rPr/>
      </w:pPr>
      <w:r>
        <w:rPr>
          <w:rFonts w:ascii="Amiri" w:hAnsi="Amiri" w:eastAsia="Amiri" w:cs="Amiri"/>
          <w:color w:val="111111"/>
          <w:sz w:val="28"/>
          <w:sz w:val="28"/>
          <w:szCs w:val="28"/>
          <w:rtl w:val="true"/>
          <w:lang w:bidi="ar-SA"/>
        </w:rPr>
        <w:t>لَهفی لِمَن نُکِّسَ مِن سَرجِهِ لَیسَ مِنَ النّاسِ لَهُ مِن حِمی</w:t>
      </w:r>
    </w:p>
    <w:p>
      <w:pPr>
        <w:pStyle w:val="BookText"/>
        <w:rPr/>
      </w:pPr>
      <w:r>
        <w:rPr>
          <w:rFonts w:ascii="Amiri" w:hAnsi="Amiri" w:eastAsia="Amiri" w:cs="Amiri"/>
          <w:color w:val="111111"/>
          <w:sz w:val="28"/>
          <w:sz w:val="28"/>
          <w:szCs w:val="28"/>
          <w:rtl w:val="true"/>
          <w:lang w:bidi="ar-SA"/>
        </w:rPr>
        <w:t>لَهفی عَلی بَدرِ الهُدی إذ عَلا فی رُمحِهِ یَحکیهِ بَدرُ الدُّجی</w:t>
      </w:r>
    </w:p>
    <w:p>
      <w:pPr>
        <w:pStyle w:val="BookText"/>
        <w:rPr/>
      </w:pPr>
      <w:r>
        <w:rPr>
          <w:rFonts w:ascii="Amiri" w:hAnsi="Amiri" w:eastAsia="Amiri" w:cs="Amiri"/>
          <w:color w:val="111111"/>
          <w:sz w:val="28"/>
          <w:sz w:val="28"/>
          <w:szCs w:val="28"/>
          <w:rtl w:val="true"/>
          <w:lang w:bidi="ar-SA"/>
        </w:rPr>
        <w:t xml:space="preserve">لَهفی عَلَی النِّسوَةِ إذ ابرِزَت تُساقُ سَبیاً </w:t>
      </w:r>
      <w:r>
        <w:rPr>
          <w:rStyle w:val="FootnoteAnchor"/>
          <w:rtl w:val="true"/>
        </w:rPr>
        <w:footnoteReference w:id="1087"/>
      </w:r>
      <w:r>
        <w:rPr>
          <w:rFonts w:ascii="Amiri" w:hAnsi="Amiri" w:eastAsia="Amiri" w:cs="Amiri"/>
          <w:color w:val="111111"/>
          <w:sz w:val="28"/>
          <w:sz w:val="28"/>
          <w:szCs w:val="28"/>
          <w:rtl w:val="true"/>
          <w:lang w:bidi="ar-SA"/>
        </w:rPr>
        <w:t>بِالعَنا وَالجَفا</w:t>
      </w:r>
    </w:p>
    <w:p>
      <w:pPr>
        <w:pStyle w:val="BookText"/>
        <w:rPr/>
      </w:pPr>
      <w:r>
        <w:rPr>
          <w:rFonts w:ascii="Amiri" w:hAnsi="Amiri" w:eastAsia="Amiri" w:cs="Amiri"/>
          <w:color w:val="111111"/>
          <w:sz w:val="28"/>
          <w:sz w:val="28"/>
          <w:szCs w:val="28"/>
          <w:rtl w:val="true"/>
          <w:lang w:bidi="ar-SA"/>
        </w:rPr>
        <w:t>لَهفی عَلی تِلکَ الوُجوهِ الَّتی اُبرِزنَ بَعدَ الصَّونِ بَینَ المَلا</w:t>
      </w:r>
    </w:p>
    <w:p>
      <w:pPr>
        <w:pStyle w:val="BookText"/>
        <w:rPr/>
      </w:pPr>
      <w:r>
        <w:rPr>
          <w:rFonts w:ascii="Amiri" w:hAnsi="Amiri" w:eastAsia="Amiri" w:cs="Amiri"/>
          <w:color w:val="111111"/>
          <w:sz w:val="28"/>
          <w:sz w:val="28"/>
          <w:szCs w:val="28"/>
          <w:rtl w:val="true"/>
          <w:lang w:bidi="ar-SA"/>
        </w:rPr>
        <w:t xml:space="preserve">لَهفی عَلی ذاکَ العِذارِ </w:t>
      </w:r>
      <w:r>
        <w:rPr>
          <w:rStyle w:val="FootnoteAnchor"/>
          <w:rtl w:val="true"/>
        </w:rPr>
        <w:footnoteReference w:id="1088"/>
      </w:r>
      <w:r>
        <w:rPr>
          <w:rFonts w:ascii="Amiri" w:hAnsi="Amiri" w:eastAsia="Amiri" w:cs="Amiri"/>
          <w:color w:val="111111"/>
          <w:sz w:val="28"/>
          <w:sz w:val="28"/>
          <w:szCs w:val="28"/>
          <w:rtl w:val="true"/>
          <w:lang w:bidi="ar-SA"/>
        </w:rPr>
        <w:t>الَّذی عَلاهُ بِالطَّفِّ تُرابُ العَرا</w:t>
      </w:r>
    </w:p>
    <w:p>
      <w:pPr>
        <w:pStyle w:val="BookText"/>
        <w:rPr/>
      </w:pPr>
      <w:r>
        <w:rPr>
          <w:rFonts w:ascii="Amiri" w:hAnsi="Amiri" w:eastAsia="Amiri" w:cs="Amiri"/>
          <w:color w:val="111111"/>
          <w:sz w:val="28"/>
          <w:sz w:val="28"/>
          <w:szCs w:val="28"/>
          <w:rtl w:val="true"/>
          <w:lang w:bidi="ar-SA"/>
        </w:rPr>
        <w:t xml:space="preserve">لَهفی عَلی ذاکَ القِوامِ الَّذی حَنَتهُ بِالطَّفِّ سُیوفُ العِدی </w:t>
      </w:r>
      <w:r>
        <w:rPr>
          <w:rStyle w:val="FootnoteAnchor"/>
          <w:rtl w:val="true"/>
        </w:rPr>
        <w:footnoteReference w:id="1089"/>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دُموعٍ مَمزوجَةٍ بِالدِّماءِ سَکَبَتهَا العُیونُ فی کَربَلاءِ</w:t>
      </w:r>
    </w:p>
    <w:p>
      <w:pPr>
        <w:pStyle w:val="BookText"/>
        <w:rPr/>
      </w:pPr>
      <w:r>
        <w:rPr>
          <w:rFonts w:ascii="Amiri" w:hAnsi="Amiri" w:eastAsia="Amiri" w:cs="Amiri"/>
          <w:color w:val="111111"/>
          <w:sz w:val="28"/>
          <w:sz w:val="28"/>
          <w:szCs w:val="28"/>
          <w:rtl w:val="true"/>
          <w:lang w:bidi="ar-SA"/>
        </w:rPr>
        <w:t>لَستُ أنسی عَلَی الطُّفوفِ حُسَیناً مُفرَداً بَینَ صَحبِهِ بِالعَراءِ</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وکَأَنِّی بِهِ وقَد خَرَّ فِی التُّربِ صَریعاً مُخَضَّباً بِالدِّماءِ </w:t>
      </w:r>
    </w:p>
    <w:p>
      <w:pPr>
        <w:pStyle w:val="BookText"/>
        <w:rPr/>
      </w:pPr>
      <w:r>
        <w:rPr>
          <w:rFonts w:ascii="Amiri" w:hAnsi="Amiri" w:eastAsia="Amiri" w:cs="Amiri"/>
          <w:color w:val="111111"/>
          <w:sz w:val="28"/>
          <w:sz w:val="28"/>
          <w:szCs w:val="28"/>
          <w:rtl w:val="true"/>
          <w:lang w:bidi="ar-SA"/>
        </w:rPr>
        <w:t xml:space="preserve">وکَأَنّی بِهِ وقَد لَحَظَ النِّسوانَ یُسلَبنَ </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المصدر،وفی بقیّة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هَتکِ الإِماءِ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أأَنسی حُسَیناً بِالطُّفوفِ مُجَدَّلاً ومِن حَولِهِ الأَطهارُ کَالأَنجُمِ الزُّهرِ</w:t>
      </w:r>
    </w:p>
    <w:p>
      <w:pPr>
        <w:pStyle w:val="BookText"/>
        <w:rPr/>
      </w:pPr>
      <w:r>
        <w:rPr>
          <w:rFonts w:ascii="Amiri" w:hAnsi="Amiri" w:eastAsia="Amiri" w:cs="Amiri"/>
          <w:color w:val="111111"/>
          <w:sz w:val="28"/>
          <w:sz w:val="28"/>
          <w:szCs w:val="28"/>
          <w:rtl w:val="true"/>
          <w:lang w:bidi="ar-SA"/>
        </w:rPr>
        <w:t>أأَنسی حُسَیناً یَومَ سیرَ بِرَأسِهِ عَلَی الرُّمحِ مِثلَ البَدرِ فی لَیلَةِ البَدرِ</w:t>
      </w:r>
    </w:p>
    <w:p>
      <w:pPr>
        <w:pStyle w:val="BookText"/>
        <w:rPr/>
      </w:pPr>
      <w:r>
        <w:rPr>
          <w:rFonts w:ascii="Amiri" w:hAnsi="Amiri" w:eastAsia="Amiri" w:cs="Amiri"/>
          <w:color w:val="111111"/>
          <w:sz w:val="28"/>
          <w:sz w:val="28"/>
          <w:szCs w:val="28"/>
          <w:rtl w:val="true"/>
          <w:lang w:bidi="ar-SA"/>
        </w:rPr>
        <w:t xml:space="preserve">أأَنسی السَّبایا مِن بَناتِ مُحَمَّدٍ یُهتَکنَ مِن بَعدِ الصِّیانَةِ وَالخِدرِ </w:t>
      </w:r>
      <w:r>
        <w:rPr>
          <w:rStyle w:val="FootnoteAnchor"/>
          <w:rtl w:val="true"/>
        </w:rPr>
        <w:footnoteReference w:id="1091"/>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عُذرَ لِلشّیعِیِّ یَرقَأُ دَمعُهُ ودَمُ الحُسَینِ بِکَربَلاءَ اریقا</w:t>
      </w:r>
    </w:p>
    <w:p>
      <w:pPr>
        <w:pStyle w:val="BookText"/>
        <w:rPr/>
      </w:pPr>
      <w:r>
        <w:rPr>
          <w:rFonts w:ascii="Amiri" w:hAnsi="Amiri" w:eastAsia="Amiri" w:cs="Amiri"/>
          <w:color w:val="111111"/>
          <w:sz w:val="28"/>
          <w:sz w:val="28"/>
          <w:szCs w:val="28"/>
          <w:rtl w:val="true"/>
          <w:lang w:bidi="ar-SA"/>
        </w:rPr>
        <w:t>یا یَومَ عاشوراءَ قَد غادَرتَنی ما عِشتُ فی بَحرِ الدُّموعِ غَریقا</w:t>
      </w:r>
    </w:p>
    <w:p>
      <w:pPr>
        <w:pStyle w:val="BookText"/>
        <w:rPr/>
      </w:pPr>
      <w:r>
        <w:rPr>
          <w:rFonts w:ascii="Amiri" w:hAnsi="Amiri" w:eastAsia="Amiri" w:cs="Amiri"/>
          <w:color w:val="111111"/>
          <w:sz w:val="28"/>
          <w:sz w:val="28"/>
          <w:szCs w:val="28"/>
          <w:rtl w:val="true"/>
          <w:lang w:bidi="ar-SA"/>
        </w:rPr>
        <w:t>فیکَ استُبیحَ حَریمُ آلِ مُحَمَّدٍ وتَمَزَّقَت أسبابُهُم تَمزیقا</w:t>
      </w:r>
    </w:p>
    <w:p>
      <w:pPr>
        <w:pStyle w:val="BookText"/>
        <w:rPr/>
      </w:pPr>
      <w:r>
        <w:rPr>
          <w:rFonts w:ascii="Amiri" w:hAnsi="Amiri" w:eastAsia="Amiri" w:cs="Amiri"/>
          <w:color w:val="111111"/>
          <w:sz w:val="28"/>
          <w:sz w:val="28"/>
          <w:szCs w:val="28"/>
          <w:rtl w:val="true"/>
          <w:lang w:bidi="ar-SA"/>
        </w:rPr>
        <w:t xml:space="preserve">أأَذوقُ طَعمَ الماءِ وَابنُ مُحَمَّدٍ ماذاقَهُ حَتَّی الحِمامَ اذیقا </w:t>
      </w:r>
      <w:r>
        <w:rPr>
          <w:rStyle w:val="FootnoteAnchor"/>
          <w:rtl w:val="true"/>
        </w:rPr>
        <w:footnoteReference w:id="1092"/>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جَفنَیَّ بِالسُّهادِ وعَرَّسَ الحُزنُ فی فُؤادی</w:t>
      </w:r>
    </w:p>
    <w:p>
      <w:pPr>
        <w:pStyle w:val="BookText"/>
        <w:rPr/>
      </w:pPr>
      <w:r>
        <w:rPr>
          <w:rFonts w:ascii="Amiri" w:hAnsi="Amiri" w:eastAsia="Amiri" w:cs="Amiri"/>
          <w:color w:val="111111"/>
          <w:sz w:val="28"/>
          <w:sz w:val="28"/>
          <w:szCs w:val="28"/>
          <w:rtl w:val="true"/>
          <w:lang w:bidi="ar-SA"/>
        </w:rPr>
        <w:t>ناعٍ نَعی بِالطُّفوفِ بَدراً أکرِم بِهِ رائِحاً وغادی</w:t>
      </w:r>
    </w:p>
    <w:p>
      <w:pPr>
        <w:pStyle w:val="BookText"/>
        <w:rPr/>
      </w:pPr>
      <w:r>
        <w:rPr>
          <w:rFonts w:ascii="Amiri" w:hAnsi="Amiri" w:eastAsia="Amiri" w:cs="Amiri"/>
          <w:color w:val="111111"/>
          <w:sz w:val="28"/>
          <w:sz w:val="28"/>
          <w:szCs w:val="28"/>
          <w:rtl w:val="true"/>
          <w:lang w:bidi="ar-SA"/>
        </w:rPr>
        <w:t>نَعی حُسَیناً فَدَتهُ نَفسی لَمّا أحاطَت بِهِ الأَعادی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فِتیَةٍ ساعَدوا وواسَوا وجاهَدوا أعظَمَ الجِهادِ </w:t>
      </w:r>
      <w:bookmarkStart w:id="888" w:name="pg14245_128757"/>
    </w:p>
    <w:p>
      <w:pPr>
        <w:pStyle w:val="BookText"/>
        <w:rPr/>
      </w:pPr>
      <w:bookmarkEnd w:id="888"/>
      <w:r>
        <w:rPr>
          <w:rFonts w:ascii="Amiri" w:hAnsi="Amiri" w:eastAsia="Amiri" w:cs="Amiri"/>
          <w:color w:val="111111"/>
          <w:sz w:val="28"/>
          <w:sz w:val="28"/>
          <w:szCs w:val="28"/>
          <w:rtl w:val="true"/>
          <w:lang w:bidi="ar-SA"/>
        </w:rPr>
        <w:t>حَتّی تَفانَوا وظَلَّ فَردا فَنَکَّسوهُ عَنِ الجَوادِ</w:t>
      </w:r>
    </w:p>
    <w:p>
      <w:pPr>
        <w:pStyle w:val="BookText"/>
        <w:rPr/>
      </w:pPr>
      <w:r>
        <w:rPr>
          <w:rFonts w:ascii="Amiri" w:hAnsi="Amiri" w:eastAsia="Amiri" w:cs="Amiri"/>
          <w:color w:val="111111"/>
          <w:sz w:val="28"/>
          <w:sz w:val="28"/>
          <w:szCs w:val="28"/>
          <w:rtl w:val="true"/>
          <w:lang w:bidi="ar-SA"/>
        </w:rPr>
        <w:t>وجاءَ شِمرٌ إلَیهِ حَتّی جَرَّعَهُ المَوتَ وهوَ صادی</w:t>
      </w:r>
    </w:p>
    <w:p>
      <w:pPr>
        <w:pStyle w:val="BookText"/>
        <w:rPr/>
      </w:pPr>
      <w:r>
        <w:rPr>
          <w:rFonts w:ascii="Amiri" w:hAnsi="Amiri" w:eastAsia="Amiri" w:cs="Amiri"/>
          <w:color w:val="111111"/>
          <w:sz w:val="28"/>
          <w:sz w:val="28"/>
          <w:szCs w:val="28"/>
          <w:rtl w:val="true"/>
          <w:lang w:bidi="ar-SA"/>
        </w:rPr>
        <w:t>ورَکَّبَ الرّأسَ فی سِنانٍ کَالبَدرِ یَجلو دُجَی السَّوادِ</w:t>
      </w:r>
    </w:p>
    <w:p>
      <w:pPr>
        <w:pStyle w:val="BookText"/>
        <w:rPr/>
      </w:pPr>
      <w:r>
        <w:rPr>
          <w:rFonts w:ascii="Amiri" w:hAnsi="Amiri" w:eastAsia="Amiri" w:cs="Amiri"/>
          <w:color w:val="111111"/>
          <w:sz w:val="28"/>
          <w:sz w:val="28"/>
          <w:szCs w:val="28"/>
          <w:rtl w:val="true"/>
          <w:lang w:bidi="ar-SA"/>
        </w:rPr>
        <w:t xml:space="preserve">وَاحتَمَلوا أهلَهُ سَبایا عَلی مَطایا بِلا مِهادِ </w:t>
      </w:r>
      <w:r>
        <w:rPr>
          <w:rStyle w:val="FootnoteAnchor"/>
          <w:rtl w:val="true"/>
        </w:rPr>
        <w:footnoteReference w:id="10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89" w:name="__RefHeading___Toc5890831_3381743652"/>
      <w:bookmarkStart w:id="890" w:name="_Toc325"/>
      <w:bookmarkEnd w:id="889"/>
      <w:r>
        <w:rPr/>
        <w:t>12</w:t>
      </w:r>
      <w:r>
        <w:rPr>
          <w:rtl w:val="true"/>
        </w:rPr>
        <w:t>.</w:t>
      </w:r>
      <w:r>
        <w:rPr>
          <w:rtl w:val="true"/>
        </w:rPr>
        <w:t>الصّاحِبُ بنُ عَبّادٍ</w:t>
      </w:r>
      <w:bookmarkEnd w:id="890"/>
    </w:p>
    <w:p>
      <w:pPr>
        <w:pStyle w:val="BookText"/>
        <w:rPr/>
      </w:pPr>
      <w:r>
        <w:rPr>
          <w:rStyle w:val="FootnoteAnchor"/>
          <w:rtl w:val="true"/>
        </w:rPr>
        <w:footnoteReference w:id="1094"/>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لِلصاحِبِ إسماعیلَ بنِ عَبّادٍ الوَزیرِ کافِی الکُفاةِ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یَرثی بِها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نَفسُ الحُسَینِ نَفسُ رَسولِ اللّهِ نَفسُ الوَصِیِّ نَفسُ البَتولِ</w:t>
      </w:r>
    </w:p>
    <w:p>
      <w:pPr>
        <w:pStyle w:val="BookText"/>
        <w:rPr/>
      </w:pPr>
      <w:r>
        <w:rPr>
          <w:rFonts w:ascii="Amiri" w:hAnsi="Amiri" w:eastAsia="Amiri" w:cs="Amiri"/>
          <w:color w:val="111111"/>
          <w:sz w:val="28"/>
          <w:sz w:val="28"/>
          <w:szCs w:val="28"/>
          <w:rtl w:val="true"/>
          <w:lang w:bidi="ar-SA"/>
        </w:rPr>
        <w:t>ذَبَحوهُ ذَبحَ الأَضاحی فَیا قَلبُ تَصَدَّع عَلَی العَزیزِ الذَّلیلِ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وَطَؤوا جِسمَهُ وقَد قَطَّعوهُ وَیلَهُم مِن عِقابِ یَومٍ وَبیلِ </w:t>
      </w:r>
    </w:p>
    <w:p>
      <w:pPr>
        <w:pStyle w:val="BookText"/>
        <w:rPr/>
      </w:pPr>
      <w:r>
        <w:rPr>
          <w:rFonts w:ascii="Amiri" w:hAnsi="Amiri" w:eastAsia="Amiri" w:cs="Amiri"/>
          <w:color w:val="111111"/>
          <w:sz w:val="28"/>
          <w:sz w:val="28"/>
          <w:szCs w:val="28"/>
          <w:rtl w:val="true"/>
          <w:lang w:bidi="ar-SA"/>
        </w:rPr>
        <w:t>أخَذوا رَأسَهُ وقَد بَضَّعوهُ إنَّ سَعیَ الکُفَّارِ فی تَضلیلِ</w:t>
      </w:r>
    </w:p>
    <w:p>
      <w:pPr>
        <w:pStyle w:val="BookText"/>
        <w:rPr/>
      </w:pPr>
      <w:r>
        <w:rPr>
          <w:rFonts w:ascii="Amiri" w:hAnsi="Amiri" w:eastAsia="Amiri" w:cs="Amiri"/>
          <w:color w:val="111111"/>
          <w:sz w:val="28"/>
          <w:sz w:val="28"/>
          <w:szCs w:val="28"/>
          <w:rtl w:val="true"/>
          <w:lang w:bidi="ar-SA"/>
        </w:rPr>
        <w:t>نَصبوهُ عَلَی القَنا فَدِمائی لا دُموعی تَسیلُ کُلَّ مَسیلِ</w:t>
      </w:r>
    </w:p>
    <w:p>
      <w:pPr>
        <w:pStyle w:val="BookText"/>
        <w:rPr/>
      </w:pPr>
      <w:r>
        <w:rPr>
          <w:rFonts w:ascii="Amiri" w:hAnsi="Amiri" w:eastAsia="Amiri" w:cs="Amiri"/>
          <w:color w:val="111111"/>
          <w:sz w:val="28"/>
          <w:sz w:val="28"/>
          <w:szCs w:val="28"/>
          <w:rtl w:val="true"/>
          <w:lang w:bidi="ar-SA"/>
        </w:rPr>
        <w:t>وَاستَباحوا بَناتِ فاطِمَةَ الزَّ هراءِ لَمّا صَرَخنَ حَولَ القَتیلِ</w:t>
      </w:r>
    </w:p>
    <w:p>
      <w:pPr>
        <w:pStyle w:val="BookText"/>
        <w:rPr/>
      </w:pPr>
      <w:r>
        <w:rPr>
          <w:rFonts w:ascii="Amiri" w:hAnsi="Amiri" w:eastAsia="Amiri" w:cs="Amiri"/>
          <w:color w:val="111111"/>
          <w:sz w:val="28"/>
          <w:sz w:val="28"/>
          <w:szCs w:val="28"/>
          <w:rtl w:val="true"/>
          <w:lang w:bidi="ar-SA"/>
        </w:rPr>
        <w:t>حَمَلوهُنَّ قَد کُشِفنَ عَلَی الأَقتا بِ سَبیاً بِالعُنفِ وَالتَّهویلِ</w:t>
      </w:r>
    </w:p>
    <w:p>
      <w:pPr>
        <w:pStyle w:val="BookText"/>
        <w:rPr/>
      </w:pPr>
      <w:r>
        <w:rPr>
          <w:rFonts w:ascii="Amiri" w:hAnsi="Amiri" w:eastAsia="Amiri" w:cs="Amiri"/>
          <w:color w:val="111111"/>
          <w:sz w:val="28"/>
          <w:sz w:val="28"/>
          <w:szCs w:val="28"/>
          <w:rtl w:val="true"/>
          <w:lang w:bidi="ar-SA"/>
        </w:rPr>
        <w:t xml:space="preserve">یا لِکَربٍ بِکَربَلاءَ عَظیمٍ ولِرُزءٍ عَلَی النَّبِیِّ ثَقیلِ </w:t>
      </w:r>
      <w:r>
        <w:rPr>
          <w:rStyle w:val="FootnoteAnchor"/>
          <w:rtl w:val="true"/>
        </w:rPr>
        <w:footnoteReference w:id="10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من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ولِلصاحِبِ أیضاً مِن قَصیدَةٍ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أجرَوا دِماءَ أخِی النَّبِیِّ مُحَمَّدٍ فَلتَجرِ غُزرُ دُموعِنا وَلتَهمُلِ</w:t>
      </w:r>
    </w:p>
    <w:p>
      <w:pPr>
        <w:pStyle w:val="BookText"/>
        <w:rPr/>
      </w:pPr>
      <w:r>
        <w:rPr>
          <w:rFonts w:ascii="Amiri" w:hAnsi="Amiri" w:eastAsia="Amiri" w:cs="Amiri"/>
          <w:color w:val="111111"/>
          <w:sz w:val="28"/>
          <w:sz w:val="28"/>
          <w:szCs w:val="28"/>
          <w:rtl w:val="true"/>
          <w:lang w:bidi="ar-SA"/>
        </w:rPr>
        <w:t>وَلتَصدُرِ اللَّعَناتُ غَیرَ مُزالَةٍ لِعِداهُ مِن ماضٍ ومِن مُستَقبَلِ</w:t>
      </w:r>
    </w:p>
    <w:p>
      <w:pPr>
        <w:pStyle w:val="BookText"/>
        <w:rPr/>
      </w:pPr>
      <w:r>
        <w:rPr>
          <w:rFonts w:ascii="Amiri" w:hAnsi="Amiri" w:eastAsia="Amiri" w:cs="Amiri"/>
          <w:color w:val="111111"/>
          <w:sz w:val="28"/>
          <w:sz w:val="28"/>
          <w:szCs w:val="28"/>
          <w:rtl w:val="true"/>
          <w:lang w:bidi="ar-SA"/>
        </w:rPr>
        <w:t>وتَجَرَّدوا لِبَنیهِ ثُمَّ بَناتِه بِعَظائِمٍ فَاسمَع حَدیثَ المَقتَلِ</w:t>
      </w:r>
    </w:p>
    <w:p>
      <w:pPr>
        <w:pStyle w:val="BookText"/>
        <w:rPr/>
      </w:pPr>
      <w:r>
        <w:rPr>
          <w:rFonts w:ascii="Amiri" w:hAnsi="Amiri" w:eastAsia="Amiri" w:cs="Amiri"/>
          <w:color w:val="111111"/>
          <w:sz w:val="28"/>
          <w:sz w:val="28"/>
          <w:szCs w:val="28"/>
          <w:rtl w:val="true"/>
          <w:lang w:bidi="ar-SA"/>
        </w:rPr>
        <w:t>مَنعوا الحُسَینَ الماءَ وهوَ مُجاهِدٌ فی کَربَلاءَ فنُح کَنَوحِ المُعوِلِ</w:t>
      </w:r>
    </w:p>
    <w:p>
      <w:pPr>
        <w:pStyle w:val="BookText"/>
        <w:rPr/>
      </w:pPr>
      <w:r>
        <w:rPr>
          <w:rFonts w:ascii="Amiri" w:hAnsi="Amiri" w:eastAsia="Amiri" w:cs="Amiri"/>
          <w:color w:val="111111"/>
          <w:sz w:val="28"/>
          <w:sz w:val="28"/>
          <w:szCs w:val="28"/>
          <w:rtl w:val="true"/>
          <w:lang w:bidi="ar-SA"/>
        </w:rPr>
        <w:t>مَنَعوهُ أعذَبَ مَنهَلٍ وهُمُ غَداً یَرِدونَ فِی النّیرانِ أوخَمَ مَنهَلِ</w:t>
      </w:r>
    </w:p>
    <w:p>
      <w:pPr>
        <w:pStyle w:val="BookText"/>
        <w:rPr/>
      </w:pPr>
      <w:r>
        <w:rPr>
          <w:rFonts w:ascii="Amiri" w:hAnsi="Amiri" w:eastAsia="Amiri" w:cs="Amiri"/>
          <w:color w:val="111111"/>
          <w:sz w:val="28"/>
          <w:sz w:val="28"/>
          <w:szCs w:val="28"/>
          <w:rtl w:val="true"/>
          <w:lang w:bidi="ar-SA"/>
        </w:rPr>
        <w:t>أیُجَزُّ رأسُ ابنِ النَّبِیِّ وفِی الوَری حَیٌّ أمامَ رِکابِهِ لَم یُقتَلِ</w:t>
      </w:r>
    </w:p>
    <w:p>
      <w:pPr>
        <w:pStyle w:val="BookText"/>
        <w:rPr/>
      </w:pPr>
      <w:r>
        <w:rPr>
          <w:rFonts w:ascii="Amiri" w:hAnsi="Amiri" w:eastAsia="Amiri" w:cs="Amiri"/>
          <w:color w:val="111111"/>
          <w:sz w:val="28"/>
          <w:sz w:val="28"/>
          <w:szCs w:val="28"/>
          <w:rtl w:val="true"/>
          <w:lang w:bidi="ar-SA"/>
        </w:rPr>
        <w:t>وبَنو السِّفاحِ تَحَکَّموا فی أهلِ حَیَّ عَلَی الفَلاحِ بِفُرصَةٍ وتَعَجُّلِ</w:t>
      </w:r>
    </w:p>
    <w:p>
      <w:pPr>
        <w:pStyle w:val="BookText"/>
        <w:rPr/>
      </w:pPr>
      <w:r>
        <w:rPr>
          <w:rFonts w:ascii="Amiri" w:hAnsi="Amiri" w:eastAsia="Amiri" w:cs="Amiri"/>
          <w:color w:val="111111"/>
          <w:sz w:val="28"/>
          <w:sz w:val="28"/>
          <w:szCs w:val="28"/>
          <w:rtl w:val="true"/>
          <w:lang w:bidi="ar-SA"/>
        </w:rPr>
        <w:t>نَکَتَ الدَّعِیُّ ابنُ البَغِیِّ ضَواحِکاً هِیَ لِلنَّبِیِّ الخَیرِ خَیرُ مُقَبَّلِ</w:t>
      </w:r>
    </w:p>
    <w:p>
      <w:pPr>
        <w:pStyle w:val="BookText"/>
        <w:rPr/>
      </w:pPr>
      <w:r>
        <w:rPr>
          <w:rFonts w:ascii="Amiri" w:hAnsi="Amiri" w:eastAsia="Amiri" w:cs="Amiri"/>
          <w:color w:val="111111"/>
          <w:sz w:val="28"/>
          <w:sz w:val="28"/>
          <w:szCs w:val="28"/>
          <w:rtl w:val="true"/>
          <w:lang w:bidi="ar-SA"/>
        </w:rPr>
        <w:t>تُمضی بَنو هِندٍ سُیوفَ الهِندِ فی أوداجِ أولادِ النَّبِیِّ المُرسَلِ</w:t>
      </w:r>
    </w:p>
    <w:p>
      <w:pPr>
        <w:pStyle w:val="BookText"/>
        <w:rPr/>
      </w:pPr>
      <w:r>
        <w:rPr>
          <w:rFonts w:ascii="Amiri" w:hAnsi="Amiri" w:eastAsia="Amiri" w:cs="Amiri"/>
          <w:color w:val="111111"/>
          <w:sz w:val="28"/>
          <w:sz w:val="28"/>
          <w:szCs w:val="28"/>
          <w:rtl w:val="true"/>
          <w:lang w:bidi="ar-SA"/>
        </w:rPr>
        <w:t>ناحَت مَلائِکَةُ السَّماءِ لِقَتلِهِم وبَکَت فَقَد سُقوا کُؤوسَ الذُّبَّلِ</w:t>
      </w:r>
    </w:p>
    <w:p>
      <w:pPr>
        <w:pStyle w:val="BookText"/>
        <w:rPr/>
      </w:pPr>
      <w:r>
        <w:rPr>
          <w:rFonts w:ascii="Amiri" w:hAnsi="Amiri" w:eastAsia="Amiri" w:cs="Amiri"/>
          <w:color w:val="111111"/>
          <w:sz w:val="28"/>
          <w:sz w:val="28"/>
          <w:szCs w:val="28"/>
          <w:rtl w:val="true"/>
          <w:lang w:bidi="ar-SA"/>
        </w:rPr>
        <w:t>وأَرَی البُکاءَ عَلَی الزَّمان مُحَلَّلاً وَالضَّحکَ بَعدَ الطَّفِّ غَیرَ مُحَلَّلِ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قُلتُ لِلأَحزانِ دومی هکَذا وتَنَزَّلی فِی القَلبِ لا تَتَرَحَّلی </w:t>
      </w:r>
      <w:r>
        <w:rPr>
          <w:rStyle w:val="FootnoteAnchor"/>
          <w:rtl w:val="true"/>
        </w:rPr>
        <w:footnoteReference w:id="1096"/>
      </w:r>
      <w:bookmarkStart w:id="891" w:name="pg14245_128759"/>
    </w:p>
    <w:p>
      <w:pPr>
        <w:pStyle w:val="Heading4"/>
        <w:numPr>
          <w:ilvl w:val="3"/>
          <w:numId w:val="1"/>
        </w:numPr>
        <w:rPr/>
      </w:pPr>
      <w:bookmarkStart w:id="892" w:name="__RefHeading___Toc5890833_3381743652"/>
      <w:bookmarkStart w:id="893" w:name="_Toc326"/>
      <w:bookmarkEnd w:id="891"/>
      <w:bookmarkEnd w:id="892"/>
      <w:r>
        <w:rPr/>
        <w:t>13</w:t>
      </w:r>
      <w:r>
        <w:rPr>
          <w:rtl w:val="true"/>
        </w:rPr>
        <w:t>.</w:t>
      </w:r>
      <w:r>
        <w:rPr>
          <w:rtl w:val="true"/>
        </w:rPr>
        <w:t>الصَّقرُ</w:t>
      </w:r>
      <w:bookmarkEnd w:id="893"/>
    </w:p>
    <w:p>
      <w:pPr>
        <w:pStyle w:val="BookText"/>
        <w:rPr/>
      </w:pPr>
      <w:r>
        <w:rPr>
          <w:rStyle w:val="FootnoteAnchor"/>
          <w:rtl w:val="true"/>
        </w:rPr>
        <w:footnoteReference w:id="10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عَینَکَ عایَنَت بَعضَ الَّذی بِبَنیکَ حَلَّ لَقَد رَأَیتَ فَظایِعا</w:t>
      </w:r>
    </w:p>
    <w:p>
      <w:pPr>
        <w:pStyle w:val="BookText"/>
        <w:rPr/>
      </w:pPr>
      <w:r>
        <w:rPr>
          <w:rFonts w:ascii="Amiri" w:hAnsi="Amiri" w:eastAsia="Amiri" w:cs="Amiri"/>
          <w:color w:val="111111"/>
          <w:sz w:val="28"/>
          <w:sz w:val="28"/>
          <w:szCs w:val="28"/>
          <w:rtl w:val="true"/>
          <w:lang w:bidi="ar-SA"/>
        </w:rPr>
        <w:t>أمَّا ابنُکَ الحَسَنُ الزَّکِیُّ فَإِنَّهُ لَمّا مَضَیتَ سَقَوهُ سُمّاً ناقِعا</w:t>
      </w:r>
    </w:p>
    <w:p>
      <w:pPr>
        <w:pStyle w:val="BookText"/>
        <w:rPr/>
      </w:pPr>
      <w:r>
        <w:rPr>
          <w:rFonts w:ascii="Amiri" w:hAnsi="Amiri" w:eastAsia="Amiri" w:cs="Amiri"/>
          <w:color w:val="111111"/>
          <w:sz w:val="28"/>
          <w:sz w:val="28"/>
          <w:szCs w:val="28"/>
          <w:rtl w:val="true"/>
          <w:lang w:bidi="ar-SA"/>
        </w:rPr>
        <w:t>هَرّوا بِهِ کَبِداً لدَیکَ کَریمَةً مِنهُ وأَحشاءً بِهِ وأَضالِعا</w:t>
      </w:r>
    </w:p>
    <w:p>
      <w:pPr>
        <w:pStyle w:val="BookText"/>
        <w:rPr/>
      </w:pPr>
      <w:r>
        <w:rPr>
          <w:rFonts w:ascii="Amiri" w:hAnsi="Amiri" w:eastAsia="Amiri" w:cs="Amiri"/>
          <w:color w:val="111111"/>
          <w:sz w:val="28"/>
          <w:sz w:val="28"/>
          <w:szCs w:val="28"/>
          <w:rtl w:val="true"/>
          <w:lang w:bidi="ar-SA"/>
        </w:rPr>
        <w:t>وسَقَوا حُسَیناً بِالطُّفوفِ عَلَی الظَّما کَأسَ المَنِیَّةِ فَاحتَساها جارِعا</w:t>
      </w:r>
    </w:p>
    <w:p>
      <w:pPr>
        <w:pStyle w:val="BookText"/>
        <w:rPr/>
      </w:pPr>
      <w:r>
        <w:rPr>
          <w:rFonts w:ascii="Amiri" w:hAnsi="Amiri" w:eastAsia="Amiri" w:cs="Amiri"/>
          <w:color w:val="111111"/>
          <w:sz w:val="28"/>
          <w:sz w:val="28"/>
          <w:szCs w:val="28"/>
          <w:rtl w:val="true"/>
          <w:lang w:bidi="ar-SA"/>
        </w:rPr>
        <w:t>قَتَلوهُ عَطشاناً بِعَرصَةِ کَربَلا وسَبَوا حَلائِلَهُ وخُلِّفَ ضائِعا</w:t>
      </w:r>
    </w:p>
    <w:p>
      <w:pPr>
        <w:pStyle w:val="BookText"/>
        <w:rPr/>
      </w:pPr>
      <w:r>
        <w:rPr>
          <w:rFonts w:ascii="Amiri" w:hAnsi="Amiri" w:eastAsia="Amiri" w:cs="Amiri"/>
          <w:color w:val="111111"/>
          <w:sz w:val="28"/>
          <w:sz w:val="28"/>
          <w:szCs w:val="28"/>
          <w:rtl w:val="true"/>
          <w:lang w:bidi="ar-SA"/>
        </w:rPr>
        <w:t xml:space="preserve">جَسَداً بِلا رَأسٍ یَمُدُّ عَلَی الثَّری رِجلاً لَهُ ویَکُفُّ اخری نازِعا </w:t>
      </w:r>
      <w:r>
        <w:rPr>
          <w:rStyle w:val="FootnoteAnchor"/>
          <w:rtl w:val="true"/>
        </w:rPr>
        <w:footnoteReference w:id="1098"/>
      </w:r>
    </w:p>
    <w:p>
      <w:pPr>
        <w:pStyle w:val="Heading4"/>
        <w:numPr>
          <w:ilvl w:val="3"/>
          <w:numId w:val="1"/>
        </w:numPr>
        <w:rPr/>
      </w:pPr>
      <w:bookmarkStart w:id="894" w:name="__RefHeading___Toc5890835_3381743652"/>
      <w:bookmarkStart w:id="895" w:name="_Toc327"/>
      <w:bookmarkEnd w:id="894"/>
      <w:r>
        <w:rPr/>
        <w:t>14</w:t>
      </w:r>
      <w:r>
        <w:rPr>
          <w:rtl w:val="true"/>
        </w:rPr>
        <w:t>.</w:t>
      </w:r>
      <w:r>
        <w:rPr>
          <w:rtl w:val="true"/>
        </w:rPr>
        <w:t>الصَّنَوبَرِیُّ‌</w:t>
      </w:r>
      <w:bookmarkEnd w:id="895"/>
    </w:p>
    <w:p>
      <w:pPr>
        <w:pStyle w:val="BookText"/>
        <w:rPr/>
      </w:pPr>
      <w:r>
        <w:rPr>
          <w:rStyle w:val="FootnoteAnchor"/>
          <w:rtl w:val="true"/>
        </w:rPr>
        <w:footnoteReference w:id="10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مَن لَبِسَ النُّبُ وَّةَ مِن جَمیعِ الأَنبِیاءِ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وَجدی عَلی سِبطَیکَ وَجدٌ لَیسَ یُؤذِنُ بِانقِضاءِ </w:t>
      </w:r>
    </w:p>
    <w:p>
      <w:pPr>
        <w:pStyle w:val="BookText"/>
        <w:rPr/>
      </w:pPr>
      <w:r>
        <w:rPr>
          <w:rFonts w:ascii="Amiri" w:hAnsi="Amiri" w:eastAsia="Amiri" w:cs="Amiri"/>
          <w:color w:val="111111"/>
          <w:sz w:val="28"/>
          <w:sz w:val="28"/>
          <w:szCs w:val="28"/>
          <w:rtl w:val="true"/>
          <w:lang w:bidi="ar-SA"/>
        </w:rPr>
        <w:t>هذا قَتیلُ الأَشقِیاءِ وَذا قَتیلُ الأَدعِیاءِ</w:t>
      </w:r>
    </w:p>
    <w:p>
      <w:pPr>
        <w:pStyle w:val="BookText"/>
        <w:rPr/>
      </w:pPr>
      <w:r>
        <w:rPr>
          <w:rFonts w:ascii="Amiri" w:hAnsi="Amiri" w:eastAsia="Amiri" w:cs="Amiri"/>
          <w:color w:val="111111"/>
          <w:sz w:val="28"/>
          <w:sz w:val="28"/>
          <w:szCs w:val="28"/>
          <w:rtl w:val="true"/>
          <w:lang w:bidi="ar-SA"/>
        </w:rPr>
        <w:t>یَومَ الحُسَینِ هَرَقتَ دَمعَ الأَرضِ بَل دَمعَ السَّماءِ</w:t>
      </w:r>
    </w:p>
    <w:p>
      <w:pPr>
        <w:pStyle w:val="BookText"/>
        <w:rPr/>
      </w:pPr>
      <w:r>
        <w:rPr>
          <w:rFonts w:ascii="Amiri" w:hAnsi="Amiri" w:eastAsia="Amiri" w:cs="Amiri"/>
          <w:color w:val="111111"/>
          <w:sz w:val="28"/>
          <w:sz w:val="28"/>
          <w:szCs w:val="28"/>
          <w:rtl w:val="true"/>
          <w:lang w:bidi="ar-SA"/>
        </w:rPr>
        <w:t>یَومَ الحُسَینِ تَرَکتَ بابَ العِزِّ مَهجورَ الفِناءِ</w:t>
      </w:r>
    </w:p>
    <w:p>
      <w:pPr>
        <w:pStyle w:val="BookText"/>
        <w:rPr/>
      </w:pPr>
      <w:r>
        <w:rPr>
          <w:rFonts w:ascii="Amiri" w:hAnsi="Amiri" w:eastAsia="Amiri" w:cs="Amiri"/>
          <w:color w:val="111111"/>
          <w:sz w:val="28"/>
          <w:sz w:val="28"/>
          <w:szCs w:val="28"/>
          <w:rtl w:val="true"/>
          <w:lang w:bidi="ar-SA"/>
        </w:rPr>
        <w:t>یا کَربَلا خَلَّفتِ مِن کَربٍ عَلَیَّ ومِن بَلاءِ</w:t>
      </w:r>
    </w:p>
    <w:p>
      <w:pPr>
        <w:pStyle w:val="BookText"/>
        <w:rPr/>
      </w:pPr>
      <w:r>
        <w:rPr>
          <w:rFonts w:ascii="Amiri" w:hAnsi="Amiri" w:eastAsia="Amiri" w:cs="Amiri"/>
          <w:color w:val="111111"/>
          <w:sz w:val="28"/>
          <w:sz w:val="28"/>
          <w:szCs w:val="28"/>
          <w:rtl w:val="true"/>
          <w:lang w:bidi="ar-SA"/>
        </w:rPr>
        <w:t>کَم فیکِ مِن وَجهٍ تَشَرَّ بَ ماؤُهُ ماءَ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دِرعَ الصَّبرِ حَی ثُ الصَّبرُ مِن لُبسِ السَّناءِ</w:t>
      </w:r>
    </w:p>
    <w:p>
      <w:pPr>
        <w:pStyle w:val="BookText"/>
        <w:rPr/>
      </w:pPr>
      <w:r>
        <w:rPr>
          <w:rFonts w:ascii="Amiri" w:hAnsi="Amiri" w:eastAsia="Amiri" w:cs="Amiri"/>
          <w:color w:val="111111"/>
          <w:sz w:val="28"/>
          <w:sz w:val="28"/>
          <w:szCs w:val="28"/>
          <w:rtl w:val="true"/>
          <w:lang w:bidi="ar-SA"/>
        </w:rPr>
        <w:t>وأَبی إباءَ الاُسدِ إنَّ الاُسدَ صادِقَةُ الإِباءِ</w:t>
      </w:r>
    </w:p>
    <w:p>
      <w:pPr>
        <w:pStyle w:val="BookText"/>
        <w:rPr/>
      </w:pPr>
      <w:r>
        <w:rPr>
          <w:rFonts w:ascii="Amiri" w:hAnsi="Amiri" w:eastAsia="Amiri" w:cs="Amiri"/>
          <w:color w:val="111111"/>
          <w:sz w:val="28"/>
          <w:sz w:val="28"/>
          <w:szCs w:val="28"/>
          <w:rtl w:val="true"/>
          <w:lang w:bidi="ar-SA"/>
        </w:rPr>
        <w:t>وقَضی کَریماً إذ قَضی ظَمآنَ فی نَفَرٍ ظِماءِ</w:t>
      </w:r>
    </w:p>
    <w:p>
      <w:pPr>
        <w:pStyle w:val="BookText"/>
        <w:rPr/>
      </w:pPr>
      <w:r>
        <w:rPr>
          <w:rFonts w:ascii="Amiri" w:hAnsi="Amiri" w:eastAsia="Amiri" w:cs="Amiri"/>
          <w:color w:val="111111"/>
          <w:sz w:val="28"/>
          <w:sz w:val="28"/>
          <w:szCs w:val="28"/>
          <w:rtl w:val="true"/>
          <w:lang w:bidi="ar-SA"/>
        </w:rPr>
        <w:t>مَنَعوهُ طَعمَ الماءِ لا وَجَدوا لِماءٍ طَعمَ ماءِ</w:t>
      </w:r>
    </w:p>
    <w:p>
      <w:pPr>
        <w:pStyle w:val="BookText"/>
        <w:rPr/>
      </w:pPr>
      <w:r>
        <w:rPr>
          <w:rFonts w:ascii="Amiri" w:hAnsi="Amiri" w:eastAsia="Amiri" w:cs="Amiri"/>
          <w:color w:val="111111"/>
          <w:sz w:val="28"/>
          <w:sz w:val="28"/>
          <w:szCs w:val="28"/>
          <w:rtl w:val="true"/>
          <w:lang w:bidi="ar-SA"/>
        </w:rPr>
        <w:t>مَن ذا لِمَعفورِ الجَوا دِ مُمالِ أعوادِ الخِباءِ</w:t>
      </w:r>
    </w:p>
    <w:p>
      <w:pPr>
        <w:pStyle w:val="BookText"/>
        <w:rPr/>
      </w:pPr>
      <w:r>
        <w:rPr>
          <w:rFonts w:ascii="Amiri" w:hAnsi="Amiri" w:eastAsia="Amiri" w:cs="Amiri"/>
          <w:color w:val="111111"/>
          <w:sz w:val="28"/>
          <w:sz w:val="28"/>
          <w:szCs w:val="28"/>
          <w:rtl w:val="true"/>
          <w:lang w:bidi="ar-SA"/>
        </w:rPr>
        <w:t>مَن لِلطریحِ الشِّلوِ عُر یاناً مُخَلّی بِالعَراءِ</w:t>
      </w:r>
    </w:p>
    <w:p>
      <w:pPr>
        <w:pStyle w:val="BookText"/>
        <w:rPr/>
      </w:pPr>
      <w:r>
        <w:rPr>
          <w:rFonts w:ascii="Amiri" w:hAnsi="Amiri" w:eastAsia="Amiri" w:cs="Amiri"/>
          <w:color w:val="111111"/>
          <w:sz w:val="28"/>
          <w:sz w:val="28"/>
          <w:szCs w:val="28"/>
          <w:rtl w:val="true"/>
          <w:lang w:bidi="ar-SA"/>
        </w:rPr>
        <w:t>مَن لِلمُحَنَّطِ بِالتُّرابِ ولِلمُغَسَّلِ بِالدِّماءِ</w:t>
      </w:r>
    </w:p>
    <w:p>
      <w:pPr>
        <w:pStyle w:val="BookText"/>
        <w:rPr/>
      </w:pPr>
      <w:r>
        <w:rPr>
          <w:rFonts w:ascii="Amiri" w:hAnsi="Amiri" w:eastAsia="Amiri" w:cs="Amiri"/>
          <w:color w:val="111111"/>
          <w:sz w:val="28"/>
          <w:sz w:val="28"/>
          <w:szCs w:val="28"/>
          <w:rtl w:val="true"/>
          <w:lang w:bidi="ar-SA"/>
        </w:rPr>
        <w:t xml:space="preserve">مَن لِابنِ فاطِمَةَ المُغَیَّ بِ عَن عُیونِ الأَولِیاءِ </w:t>
      </w:r>
      <w:r>
        <w:rPr>
          <w:rStyle w:val="FootnoteAnchor"/>
          <w:rtl w:val="true"/>
        </w:rPr>
        <w:footnoteReference w:id="1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اسم الشاعر،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فی أهلِ البَیتِ علیهم السّلام قَولُهُ کَما فِی المَجموعِ الرّائِقِ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الحُسَینِ ابتَزَّ صَبری فَما مِنّیَ لَاالصَّبرُ ولَا الصّابِرُ</w:t>
      </w:r>
    </w:p>
    <w:p>
      <w:pPr>
        <w:pStyle w:val="BookText"/>
        <w:rPr/>
      </w:pPr>
      <w:r>
        <w:rPr>
          <w:rFonts w:ascii="Amiri" w:hAnsi="Amiri" w:eastAsia="Amiri" w:cs="Amiri"/>
          <w:color w:val="111111"/>
          <w:sz w:val="28"/>
          <w:sz w:val="28"/>
          <w:szCs w:val="28"/>
          <w:rtl w:val="true"/>
          <w:lang w:bidi="ar-SA"/>
        </w:rPr>
        <w:t>لَهفی عَلی مَولایَ مُستَنصِراً غُیِّبَ عَن نُصرَتِهِ النّاصِرُ</w:t>
      </w:r>
    </w:p>
    <w:p>
      <w:pPr>
        <w:pStyle w:val="BookText"/>
        <w:rPr/>
      </w:pPr>
      <w:r>
        <w:rPr>
          <w:rFonts w:ascii="Amiri" w:hAnsi="Amiri" w:eastAsia="Amiri" w:cs="Amiri"/>
          <w:color w:val="111111"/>
          <w:sz w:val="28"/>
          <w:sz w:val="28"/>
          <w:szCs w:val="28"/>
          <w:rtl w:val="true"/>
          <w:lang w:bidi="ar-SA"/>
        </w:rPr>
        <w:t>حَتّی إذا دارَ بِما ساءَنا عَلَی الحُسَینِ القَدَرُ الدّائِرُ</w:t>
      </w:r>
    </w:p>
    <w:p>
      <w:pPr>
        <w:pStyle w:val="BookText"/>
        <w:rPr/>
      </w:pPr>
      <w:r>
        <w:rPr>
          <w:rFonts w:ascii="Amiri" w:hAnsi="Amiri" w:eastAsia="Amiri" w:cs="Amiri"/>
          <w:color w:val="111111"/>
          <w:sz w:val="28"/>
          <w:sz w:val="28"/>
          <w:szCs w:val="28"/>
          <w:rtl w:val="true"/>
          <w:lang w:bidi="ar-SA"/>
        </w:rPr>
        <w:t>خَرَّ یُضاهی قَمَراً زاهِراً وأَینَ مِنهُ القَمَرُ الزّاهِرُ</w:t>
      </w:r>
    </w:p>
    <w:p>
      <w:pPr>
        <w:pStyle w:val="BookText"/>
        <w:rPr/>
      </w:pPr>
      <w:r>
        <w:rPr>
          <w:rFonts w:ascii="Amiri" w:hAnsi="Amiri" w:eastAsia="Amiri" w:cs="Amiri"/>
          <w:color w:val="111111"/>
          <w:sz w:val="28"/>
          <w:sz w:val="28"/>
          <w:szCs w:val="28"/>
          <w:rtl w:val="true"/>
          <w:lang w:bidi="ar-SA"/>
        </w:rPr>
        <w:t>واُمُّ کُلثومٍ ونِسوانُها بِمَنظَرٍ یُکبِرُهُ النّاظِرُ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یُسارِقُ الطَّرفَ إلَیها وقَد أنحی عَلی مَنحَرِهِ النّاحِرُ </w:t>
      </w:r>
      <w:bookmarkStart w:id="896" w:name="pg14245_128761"/>
    </w:p>
    <w:p>
      <w:pPr>
        <w:pStyle w:val="BookText"/>
        <w:rPr/>
      </w:pPr>
      <w:bookmarkEnd w:id="896"/>
      <w:r>
        <w:rPr>
          <w:rFonts w:ascii="Amiri" w:hAnsi="Amiri" w:eastAsia="Amiri" w:cs="Amiri"/>
          <w:color w:val="111111"/>
          <w:sz w:val="28"/>
          <w:sz w:val="28"/>
          <w:szCs w:val="28"/>
          <w:rtl w:val="true"/>
          <w:lang w:bidi="ar-SA"/>
        </w:rPr>
        <w:t xml:space="preserve">فَالدَّمعُ مِن مُقلَتِهِ قاطِرٌ وَالدَّمعُ مِن مُقلَتِها قاطِرُ </w:t>
      </w:r>
      <w:r>
        <w:rPr>
          <w:rStyle w:val="FootnoteAnchor"/>
          <w:rtl w:val="true"/>
        </w:rPr>
        <w:footnoteReference w:id="1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5890837_3381743652"/>
      <w:bookmarkStart w:id="898" w:name="_Toc328"/>
      <w:bookmarkEnd w:id="897"/>
      <w:r>
        <w:rPr/>
        <w:t>15</w:t>
      </w:r>
      <w:r>
        <w:rPr>
          <w:rtl w:val="true"/>
        </w:rPr>
        <w:t>.</w:t>
      </w:r>
      <w:r>
        <w:rPr>
          <w:rtl w:val="true"/>
        </w:rPr>
        <w:t>العونِیُّ‌</w:t>
      </w:r>
      <w:bookmarkEnd w:id="898"/>
    </w:p>
    <w:p>
      <w:pPr>
        <w:pStyle w:val="BookText"/>
        <w:rPr/>
      </w:pPr>
      <w:r>
        <w:rPr>
          <w:rStyle w:val="FootnoteAnchor"/>
          <w:rtl w:val="true"/>
        </w:rPr>
        <w:footnoteReference w:id="1102"/>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یَرثِی الإِمامَ السِّبطَ المُفَدَّی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نُوَبَ الدَّهرِ لَم یَدَع لی صَرفُکِ مِن حادِثٍ صَلاحا</w:t>
      </w:r>
    </w:p>
    <w:p>
      <w:pPr>
        <w:pStyle w:val="BookText"/>
        <w:rPr/>
      </w:pPr>
      <w:r>
        <w:rPr>
          <w:rFonts w:ascii="Amiri" w:hAnsi="Amiri" w:eastAsia="Amiri" w:cs="Amiri"/>
          <w:color w:val="111111"/>
          <w:sz w:val="28"/>
          <w:sz w:val="28"/>
          <w:szCs w:val="28"/>
          <w:rtl w:val="true"/>
          <w:lang w:bidi="ar-SA"/>
        </w:rPr>
        <w:t>أبَعدَ یَومِ الحُسَینِ وَیحی أستَعذِبُ اللَّهوَ وَالمِزاحا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بِأَبی أنفُساً ظِماءً ماتَت ولَم تَشرَبِ المُباحا</w:t>
      </w:r>
    </w:p>
    <w:p>
      <w:pPr>
        <w:pStyle w:val="BookText"/>
        <w:rPr/>
      </w:pPr>
      <w:r>
        <w:rPr>
          <w:rFonts w:ascii="Amiri" w:hAnsi="Amiri" w:eastAsia="Amiri" w:cs="Amiri"/>
          <w:color w:val="111111"/>
          <w:sz w:val="28"/>
          <w:sz w:val="28"/>
          <w:szCs w:val="28"/>
          <w:rtl w:val="true"/>
          <w:lang w:bidi="ar-SA"/>
        </w:rPr>
        <w:t>یا بِأَبی أوجُهاً صِباحاً باکَرَها حَتفُها صَباحا</w:t>
      </w:r>
    </w:p>
    <w:p>
      <w:pPr>
        <w:pStyle w:val="BookText"/>
        <w:rPr/>
      </w:pPr>
      <w:r>
        <w:rPr>
          <w:rFonts w:ascii="Amiri" w:hAnsi="Amiri" w:eastAsia="Amiri" w:cs="Amiri"/>
          <w:color w:val="111111"/>
          <w:sz w:val="28"/>
          <w:sz w:val="28"/>
          <w:szCs w:val="28"/>
          <w:rtl w:val="true"/>
          <w:lang w:bidi="ar-SA"/>
        </w:rPr>
        <w:t xml:space="preserve">یا سادَتی یا بَنِی عَلِیٍّ بَکَی الهُدی فَقدَکُم وناحا </w:t>
      </w:r>
      <w:r>
        <w:rPr>
          <w:rStyle w:val="FootnoteAnchor"/>
          <w:rtl w:val="true"/>
        </w:rPr>
        <w:footnoteReference w:id="1103"/>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 بَضعَةً مِن فُؤادِ النَّبِیِّ بِالطَّفِّ أضحَت کَثیباً مَهیلا </w:t>
      </w:r>
      <w:bookmarkStart w:id="899" w:name="pg14245_128762"/>
    </w:p>
    <w:p>
      <w:pPr>
        <w:pStyle w:val="BookText"/>
        <w:rPr/>
      </w:pPr>
      <w:bookmarkEnd w:id="899"/>
      <w:r>
        <w:rPr>
          <w:rFonts w:ascii="Amiri" w:hAnsi="Amiri" w:eastAsia="Amiri" w:cs="Amiri"/>
          <w:color w:val="111111"/>
          <w:sz w:val="28"/>
          <w:sz w:val="28"/>
          <w:szCs w:val="28"/>
          <w:rtl w:val="true"/>
          <w:lang w:bidi="ar-SA"/>
        </w:rPr>
        <w:t>ویا حَبَّةً مِن فُؤادِ البَتولِ بِالطَّفِّ سُلَّت فَأَضحَت أکیلا</w:t>
      </w:r>
    </w:p>
    <w:p>
      <w:pPr>
        <w:pStyle w:val="BookText"/>
        <w:rPr/>
      </w:pPr>
      <w:r>
        <w:rPr>
          <w:rFonts w:ascii="Amiri" w:hAnsi="Amiri" w:eastAsia="Amiri" w:cs="Amiri"/>
          <w:color w:val="111111"/>
          <w:sz w:val="28"/>
          <w:sz w:val="28"/>
          <w:szCs w:val="28"/>
          <w:rtl w:val="true"/>
          <w:lang w:bidi="ar-SA"/>
        </w:rPr>
        <w:t xml:space="preserve">قُتِلتَ فَأَبکَیتَ عَینَ الرَّسولِ وأَبکَیتَ مِن رَحمَةٍ جَبرَئیلا </w:t>
      </w:r>
      <w:r>
        <w:rPr>
          <w:rStyle w:val="FootnoteAnchor"/>
          <w:rtl w:val="true"/>
        </w:rPr>
        <w:footnoteReference w:id="1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أنسَ یَوماً لِلحُسَینِ وقَد ثَوی بِالطَّفِّ مَسلوبَ الرِّداءِ خَلیعا</w:t>
      </w:r>
    </w:p>
    <w:p>
      <w:pPr>
        <w:pStyle w:val="BookText"/>
        <w:rPr/>
      </w:pPr>
      <w:r>
        <w:rPr>
          <w:rFonts w:ascii="Amiri" w:hAnsi="Amiri" w:eastAsia="Amiri" w:cs="Amiri"/>
          <w:color w:val="111111"/>
          <w:sz w:val="28"/>
          <w:sz w:val="28"/>
          <w:szCs w:val="28"/>
          <w:rtl w:val="true"/>
          <w:lang w:bidi="ar-SA"/>
        </w:rPr>
        <w:t>ظَمآنَ مِن ماءِ الفُراتِ مُحَلَّئاً رَیّانَ مِن غُصَصِ الحُتوفِ نَقیعا</w:t>
      </w:r>
    </w:p>
    <w:p>
      <w:pPr>
        <w:pStyle w:val="BookText"/>
        <w:rPr/>
      </w:pPr>
      <w:r>
        <w:rPr>
          <w:rFonts w:ascii="Amiri" w:hAnsi="Amiri" w:eastAsia="Amiri" w:cs="Amiri"/>
          <w:color w:val="111111"/>
          <w:sz w:val="28"/>
          <w:sz w:val="28"/>
          <w:szCs w:val="28"/>
          <w:rtl w:val="true"/>
          <w:lang w:bidi="ar-SA"/>
        </w:rPr>
        <w:t xml:space="preserve">یَرنو إلی ماءِ الفُراتِ بِطَرفِهِ فَیَراهُ عَنهُ مُحَرَّماً مَمنوعا </w:t>
      </w:r>
      <w:r>
        <w:rPr>
          <w:rStyle w:val="FootnoteAnchor"/>
          <w:rtl w:val="true"/>
        </w:rPr>
        <w:footnoteReference w:id="1105"/>
      </w:r>
    </w:p>
    <w:p>
      <w:pPr>
        <w:pStyle w:val="Heading4"/>
        <w:numPr>
          <w:ilvl w:val="3"/>
          <w:numId w:val="1"/>
        </w:numPr>
        <w:rPr/>
      </w:pPr>
      <w:bookmarkStart w:id="900" w:name="__RefHeading___Toc5890839_3381743652"/>
      <w:bookmarkStart w:id="901" w:name="_Toc329"/>
      <w:bookmarkEnd w:id="900"/>
      <w:r>
        <w:rPr/>
        <w:t>16</w:t>
      </w:r>
      <w:r>
        <w:rPr>
          <w:rtl w:val="true"/>
        </w:rPr>
        <w:t>.</w:t>
      </w:r>
      <w:r>
        <w:rPr>
          <w:rtl w:val="true"/>
        </w:rPr>
        <w:t>کَشاجمُ‌</w:t>
      </w:r>
      <w:bookmarkEnd w:id="901"/>
    </w:p>
    <w:p>
      <w:pPr>
        <w:pStyle w:val="BookText"/>
        <w:rPr/>
      </w:pP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وکان من مصادیق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نصب جدّه السندی بن شاهک وعداءه لأهل البیت الطاهر،وضغطه واضطهاده الإمام موسی الکاظم علیه السّلام فی سجن هارون ممّا سار به الرکبان،إلّاأنّ حفیده کان من محبّیهم والمجاهرین بولائهم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 الاختلاف فی تاریخ وفاته،فقیل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کشاجم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قَصیدَةٍ لَهُ فی مَدحِ أهلِ البَیتِ علیهم السّلام ویَرثی فیها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شُغُلٌ عَن سُؤالِ الطَّلَل أقامَ الخَلیطُ بِهِ أم رَحَل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فِی البُکاءِ عَلَی الطّاهِرینَ مَندوحَةٌ عَن بُکاءِ الطَّلَل </w:t>
      </w:r>
    </w:p>
    <w:p>
      <w:pPr>
        <w:pStyle w:val="BookText"/>
        <w:rPr/>
      </w:pPr>
      <w:r>
        <w:rPr>
          <w:rFonts w:ascii="Amiri" w:hAnsi="Amiri" w:eastAsia="Amiri" w:cs="Amiri"/>
          <w:color w:val="111111"/>
          <w:sz w:val="28"/>
          <w:sz w:val="28"/>
          <w:szCs w:val="28"/>
          <w:rtl w:val="true"/>
          <w:lang w:bidi="ar-SA"/>
        </w:rPr>
        <w:t>فَکَم فیهِمُ مِن هِلالٍ هَوی قُبَیلَ التَّمامِ وبَدرٍ أفَل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وتُردِی الحُسَینَ سُیوفُ الطُّغا ةِ ظمآنَ لَم یُطفِ حَرَّ الغَلَل</w:t>
      </w:r>
    </w:p>
    <w:p>
      <w:pPr>
        <w:pStyle w:val="BookText"/>
        <w:rPr/>
      </w:pPr>
      <w:r>
        <w:rPr>
          <w:rFonts w:ascii="Amiri" w:hAnsi="Amiri" w:eastAsia="Amiri" w:cs="Amiri"/>
          <w:color w:val="111111"/>
          <w:sz w:val="28"/>
          <w:sz w:val="28"/>
          <w:szCs w:val="28"/>
          <w:rtl w:val="true"/>
          <w:lang w:bidi="ar-SA"/>
        </w:rPr>
        <w:t xml:space="preserve">ثَوی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أدب الطفّ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عَطَشاً وتَنالُ الرِّما حُ مِن دَمِهِ عَلَّها وَالنَّهَل</w:t>
      </w:r>
    </w:p>
    <w:p>
      <w:pPr>
        <w:pStyle w:val="BookText"/>
        <w:rPr/>
      </w:pPr>
      <w:r>
        <w:rPr>
          <w:rFonts w:ascii="Amiri" w:hAnsi="Amiri" w:eastAsia="Amiri" w:cs="Amiri"/>
          <w:color w:val="111111"/>
          <w:sz w:val="28"/>
          <w:sz w:val="28"/>
          <w:szCs w:val="28"/>
          <w:rtl w:val="true"/>
          <w:lang w:bidi="ar-SA"/>
        </w:rPr>
        <w:t>فَلَم یَخسِفِ اللّهُ بِالظّالِمینَ ولکِنَّهُ لا یَخافُ العَجَل</w:t>
      </w:r>
    </w:p>
    <w:p>
      <w:pPr>
        <w:pStyle w:val="BookText"/>
        <w:rPr/>
      </w:pPr>
      <w:r>
        <w:rPr>
          <w:rFonts w:ascii="Amiri" w:hAnsi="Amiri" w:eastAsia="Amiri" w:cs="Amiri"/>
          <w:color w:val="111111"/>
          <w:sz w:val="28"/>
          <w:sz w:val="28"/>
          <w:szCs w:val="28"/>
          <w:rtl w:val="true"/>
          <w:lang w:bidi="ar-SA"/>
        </w:rPr>
        <w:t>لَقَد نَشِطَت لِعِنادِ الرَّسولِ رِجالٌ بِها عَن هُداها کَسَل</w:t>
      </w:r>
    </w:p>
    <w:p>
      <w:pPr>
        <w:pStyle w:val="BookText"/>
        <w:rPr/>
      </w:pPr>
      <w:r>
        <w:rPr>
          <w:rFonts w:ascii="Amiri" w:hAnsi="Amiri" w:eastAsia="Amiri" w:cs="Amiri"/>
          <w:color w:val="111111"/>
          <w:sz w:val="28"/>
          <w:sz w:val="28"/>
          <w:szCs w:val="28"/>
          <w:rtl w:val="true"/>
          <w:lang w:bidi="ar-SA"/>
        </w:rPr>
        <w:t xml:space="preserve">فَلا بوعِدَت أعیُنٌ مِن عَمی ولا عوفِیَت أذرُعٌ مِن شَلَل </w:t>
      </w:r>
      <w:r>
        <w:rPr>
          <w:rStyle w:val="FootnoteAnchor"/>
          <w:rtl w:val="true"/>
        </w:rPr>
        <w:footnoteReference w:id="1108"/>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کشاجم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یَرثی آلَ الرَّسولِ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هُوَ الرُّزءُ جَلَّ فادِحُهُ باکِرُهُ فاجِعٌ ورائِحُهُ</w:t>
      </w:r>
    </w:p>
    <w:p>
      <w:pPr>
        <w:pStyle w:val="BookText"/>
        <w:rPr/>
      </w:pPr>
      <w:r>
        <w:rPr>
          <w:rFonts w:ascii="Amiri" w:hAnsi="Amiri" w:eastAsia="Amiri" w:cs="Amiri"/>
          <w:color w:val="111111"/>
          <w:sz w:val="28"/>
          <w:sz w:val="28"/>
          <w:szCs w:val="28"/>
          <w:rtl w:val="true"/>
          <w:lang w:bidi="ar-SA"/>
        </w:rPr>
        <w:t>لا رَبعُ دارٍ عَفا ولا طَلَلٌ اُوحِشَ لَمّا نَأَت مَلائِحُهُ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بُؤسَ دَهرٍ </w:t>
      </w:r>
      <w:r>
        <w:rPr>
          <w:rStyle w:val="FootnoteAnchor"/>
          <w:rtl w:val="true"/>
        </w:rPr>
        <w:footnoteReference w:id="1109"/>
      </w:r>
      <w:r>
        <w:rPr>
          <w:rFonts w:ascii="Amiri" w:hAnsi="Amiri" w:eastAsia="Amiri" w:cs="Amiri"/>
          <w:color w:val="111111"/>
          <w:sz w:val="28"/>
          <w:sz w:val="28"/>
          <w:szCs w:val="28"/>
          <w:rtl w:val="true"/>
          <w:lang w:bidi="ar-SA"/>
        </w:rPr>
        <w:t>عَلی آلِ رَسو لِ اللّهِ تَجتاحُهُم جَوائِحُهُ</w:t>
      </w:r>
    </w:p>
    <w:p>
      <w:pPr>
        <w:pStyle w:val="BookText"/>
        <w:rPr/>
      </w:pPr>
      <w:r>
        <w:rPr>
          <w:rFonts w:ascii="Amiri" w:hAnsi="Amiri" w:eastAsia="Amiri" w:cs="Amiri"/>
          <w:color w:val="111111"/>
          <w:sz w:val="28"/>
          <w:sz w:val="28"/>
          <w:szCs w:val="28"/>
          <w:rtl w:val="true"/>
          <w:lang w:bidi="ar-SA"/>
        </w:rPr>
        <w:t>إذا تَفَکَّرتُ فی مُصابِهِمُ أثقَبَ زَندَ الهُمومِ قادِحُهُ</w:t>
      </w:r>
    </w:p>
    <w:p>
      <w:pPr>
        <w:pStyle w:val="BookText"/>
        <w:rPr/>
      </w:pPr>
      <w:r>
        <w:rPr>
          <w:rFonts w:ascii="Amiri" w:hAnsi="Amiri" w:eastAsia="Amiri" w:cs="Amiri"/>
          <w:color w:val="111111"/>
          <w:sz w:val="28"/>
          <w:sz w:val="28"/>
          <w:szCs w:val="28"/>
          <w:rtl w:val="true"/>
          <w:lang w:bidi="ar-SA"/>
        </w:rPr>
        <w:t>فَبَعضُهُم قُرِّبَت مَصارِعُهُ وبَعضُهُم بوعِدَت مَطارِحُهُ</w:t>
      </w:r>
    </w:p>
    <w:p>
      <w:pPr>
        <w:pStyle w:val="BookText"/>
        <w:rPr/>
      </w:pPr>
      <w:r>
        <w:rPr>
          <w:rFonts w:ascii="Amiri" w:hAnsi="Amiri" w:eastAsia="Amiri" w:cs="Amiri"/>
          <w:color w:val="111111"/>
          <w:sz w:val="28"/>
          <w:sz w:val="28"/>
          <w:szCs w:val="28"/>
          <w:rtl w:val="true"/>
          <w:lang w:bidi="ar-SA"/>
        </w:rPr>
        <w:t>أظلَمَ فی کَربَلاءَ یَومُهُم ثُمَّ تَجَلّی وهُم ذبائِحُهُ</w:t>
      </w:r>
    </w:p>
    <w:p>
      <w:pPr>
        <w:pStyle w:val="BookText"/>
        <w:rPr/>
      </w:pPr>
      <w:r>
        <w:rPr>
          <w:rFonts w:ascii="Amiri" w:hAnsi="Amiri" w:eastAsia="Amiri" w:cs="Amiri"/>
          <w:color w:val="111111"/>
          <w:sz w:val="28"/>
          <w:sz w:val="28"/>
          <w:szCs w:val="28"/>
          <w:rtl w:val="true"/>
          <w:lang w:bidi="ar-SA"/>
        </w:rPr>
        <w:t>لا بَرِحَ الغَیثُ کُلَّ شارِقَةٍ تَهمی غَوادیهِ أو رَوائِحُهُ</w:t>
      </w:r>
    </w:p>
    <w:p>
      <w:pPr>
        <w:pStyle w:val="BookText"/>
        <w:rPr/>
      </w:pPr>
      <w:r>
        <w:rPr>
          <w:rFonts w:ascii="Amiri" w:hAnsi="Amiri" w:eastAsia="Amiri" w:cs="Amiri"/>
          <w:color w:val="111111"/>
          <w:sz w:val="28"/>
          <w:sz w:val="28"/>
          <w:szCs w:val="28"/>
          <w:rtl w:val="true"/>
          <w:lang w:bidi="ar-SA"/>
        </w:rPr>
        <w:t>عَلی ثَریً حَلَّهُ غَریبُ رَسو لِ اللّهِ مَجروحَةً جَوارِحُهُ</w:t>
      </w:r>
    </w:p>
    <w:p>
      <w:pPr>
        <w:pStyle w:val="BookText"/>
        <w:rPr/>
      </w:pPr>
      <w:r>
        <w:rPr>
          <w:rFonts w:ascii="Amiri" w:hAnsi="Amiri" w:eastAsia="Amiri" w:cs="Amiri"/>
          <w:color w:val="111111"/>
          <w:sz w:val="28"/>
          <w:sz w:val="28"/>
          <w:szCs w:val="28"/>
          <w:rtl w:val="true"/>
          <w:lang w:bidi="ar-SA"/>
        </w:rPr>
        <w:t>ذَلَّ حِماهُ وقَلَّ ناصِرُهُ ونالَ أقصی مُناهُ کاشِحُهُ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شِیَعَ الغَیِّ وَالضَّلالِ ومَن کُلُّهُمُ جَمَّةٌ فَضائِحُهُ</w:t>
      </w:r>
      <w:r>
        <w:rPr>
          <w:rFonts w:eastAsia="Amiri" w:cs="Amiri" w:ascii="Amiri" w:hAnsi="Amiri"/>
          <w:color w:val="111111"/>
          <w:sz w:val="28"/>
          <w:szCs w:val="28"/>
          <w:rtl w:val="true"/>
          <w:lang w:bidi="ar-SA"/>
        </w:rPr>
        <w:t xml:space="preserve">... </w:t>
      </w:r>
      <w:bookmarkStart w:id="902" w:name="pg14245_128764"/>
    </w:p>
    <w:p>
      <w:pPr>
        <w:pStyle w:val="BookText"/>
        <w:rPr/>
      </w:pPr>
      <w:bookmarkEnd w:id="902"/>
      <w:r>
        <w:rPr>
          <w:rFonts w:ascii="Amiri" w:hAnsi="Amiri" w:eastAsia="Amiri" w:cs="Amiri"/>
          <w:color w:val="111111"/>
          <w:sz w:val="28"/>
          <w:sz w:val="28"/>
          <w:szCs w:val="28"/>
          <w:rtl w:val="true"/>
          <w:lang w:bidi="ar-SA"/>
        </w:rPr>
        <w:t>عَفَّرتُمُ بِالثَّری جَبینَ فَتیً جِبریلُ قَبلَ النَّبِیِّ ماسِحُهُ</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کشاجم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الثلاثة الأخیرة أربعة أبیات فقط</w:t>
      </w:r>
      <w:r>
        <w:rPr>
          <w:rFonts w:eastAsia="IRNazanin" w:cs="IRNazanin"/>
          <w:color w:val="111111"/>
          <w:sz w:val="28"/>
          <w:szCs w:val="28"/>
          <w:rtl w:val="true"/>
          <w:lang w:bidi="fa-IR"/>
        </w:rPr>
        <w:t>.</w:t>
      </w:r>
    </w:p>
    <w:p>
      <w:pPr>
        <w:pStyle w:val="Heading4"/>
        <w:numPr>
          <w:ilvl w:val="3"/>
          <w:numId w:val="1"/>
        </w:numPr>
        <w:rPr/>
      </w:pPr>
      <w:bookmarkStart w:id="903" w:name="__RefHeading___Toc5890841_3381743652"/>
      <w:bookmarkStart w:id="904" w:name="_Toc330"/>
      <w:bookmarkEnd w:id="903"/>
      <w:r>
        <w:rPr/>
        <w:t>17</w:t>
      </w:r>
      <w:r>
        <w:rPr>
          <w:rtl w:val="true"/>
        </w:rPr>
        <w:t>.</w:t>
      </w:r>
      <w:r>
        <w:rPr>
          <w:rtl w:val="true"/>
        </w:rPr>
        <w:t>ابنُ هانِی الأَندُلُسِیُّ‌</w:t>
      </w:r>
      <w:bookmarkEnd w:id="904"/>
    </w:p>
    <w:p>
      <w:pPr>
        <w:pStyle w:val="BookText"/>
        <w:rPr/>
      </w:pPr>
      <w:r>
        <w:rPr>
          <w:rStyle w:val="FootnoteAnchor"/>
          <w:rtl w:val="true"/>
        </w:rPr>
        <w:footnoteReference w:id="1111"/>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دیوان ابن هانی الأندلسی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قَصیدَةٍ لَهُ یُبَیِّنُ فیها جَوانِبَ مِن ظُلامَةِ أهلِ البَیتِ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حَمَلَت فُرسانُ حَربٍ جِیادَها إذا لَم تَزُرهُم مِن کُمَیتٍ وأَدهَمِ</w:t>
      </w:r>
    </w:p>
    <w:p>
      <w:pPr>
        <w:pStyle w:val="BookText"/>
        <w:rPr/>
      </w:pPr>
      <w:r>
        <w:rPr>
          <w:rFonts w:ascii="Amiri" w:hAnsi="Amiri" w:eastAsia="Amiri" w:cs="Amiri"/>
          <w:color w:val="111111"/>
          <w:sz w:val="28"/>
          <w:sz w:val="28"/>
          <w:szCs w:val="28"/>
          <w:rtl w:val="true"/>
          <w:lang w:bidi="ar-SA"/>
        </w:rPr>
        <w:t>ولا عَذُبَ الماءُ القَراحُ لِشارِبٍ وفِی الأَرضِ مَروانِیَّةٌ غَیرُ أیِّمِ</w:t>
      </w:r>
    </w:p>
    <w:p>
      <w:pPr>
        <w:pStyle w:val="BookText"/>
        <w:rPr/>
      </w:pPr>
      <w:r>
        <w:rPr>
          <w:rFonts w:ascii="Amiri" w:hAnsi="Amiri" w:eastAsia="Amiri" w:cs="Amiri"/>
          <w:color w:val="111111"/>
          <w:sz w:val="28"/>
          <w:sz w:val="28"/>
          <w:szCs w:val="28"/>
          <w:rtl w:val="true"/>
          <w:lang w:bidi="ar-SA"/>
        </w:rPr>
        <w:t>ألا إنَّ یَوماً هاشِمِیّاً أظَلَّهُم یُطیرُ فَراشَ الهامِ عَن کُلِّ مِجثَمِ</w:t>
      </w:r>
    </w:p>
    <w:p>
      <w:pPr>
        <w:pStyle w:val="BookText"/>
        <w:rPr/>
      </w:pPr>
      <w:r>
        <w:rPr>
          <w:rFonts w:ascii="Amiri" w:hAnsi="Amiri" w:eastAsia="Amiri" w:cs="Amiri"/>
          <w:color w:val="111111"/>
          <w:sz w:val="28"/>
          <w:sz w:val="28"/>
          <w:szCs w:val="28"/>
          <w:rtl w:val="true"/>
          <w:lang w:bidi="ar-SA"/>
        </w:rPr>
        <w:t xml:space="preserve">کَیَومِ یَزیدٍ وَالسَّبایا طَریدَةٌ عَلی کُلِّ مَوّارِ </w:t>
      </w:r>
      <w:r>
        <w:rPr>
          <w:rStyle w:val="FootnoteAnchor"/>
          <w:rtl w:val="true"/>
        </w:rPr>
        <w:footnoteReference w:id="1112"/>
      </w:r>
      <w:r>
        <w:rPr>
          <w:rFonts w:ascii="Amiri" w:hAnsi="Amiri" w:eastAsia="Amiri" w:cs="Amiri"/>
          <w:color w:val="111111"/>
          <w:sz w:val="28"/>
          <w:sz w:val="28"/>
          <w:szCs w:val="28"/>
          <w:rtl w:val="true"/>
          <w:lang w:bidi="ar-SA"/>
        </w:rPr>
        <w:t xml:space="preserve">المِلاطِ </w:t>
      </w:r>
      <w:r>
        <w:rPr>
          <w:rStyle w:val="FootnoteAnchor"/>
          <w:rtl w:val="true"/>
        </w:rPr>
        <w:footnoteReference w:id="1113"/>
      </w:r>
      <w:r>
        <w:rPr>
          <w:rFonts w:ascii="Amiri" w:hAnsi="Amiri" w:eastAsia="Amiri" w:cs="Amiri"/>
          <w:color w:val="111111"/>
          <w:sz w:val="28"/>
          <w:sz w:val="28"/>
          <w:szCs w:val="28"/>
          <w:rtl w:val="true"/>
          <w:lang w:bidi="ar-SA"/>
        </w:rPr>
        <w:t xml:space="preserve">عَثَمثَمِ </w:t>
      </w:r>
      <w:r>
        <w:rPr>
          <w:rStyle w:val="FootnoteAnchor"/>
          <w:rtl w:val="true"/>
        </w:rPr>
        <w:footnoteReference w:id="111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غَصَّتِ البَیداءُ بِالعیسِ فَوقَها کَرائِمُ أبناءِ النَّبِیِّ المُکَرَّمِ</w:t>
      </w:r>
      <w:r>
        <w:rPr>
          <w:rFonts w:eastAsia="Amiri" w:cs="Amiri" w:ascii="Amiri" w:hAnsi="Amiri"/>
          <w:color w:val="111111"/>
          <w:sz w:val="28"/>
          <w:szCs w:val="28"/>
          <w:rtl w:val="true"/>
          <w:lang w:bidi="ar-SA"/>
        </w:rPr>
        <w:t xml:space="preserve">... </w:t>
      </w:r>
      <w:bookmarkStart w:id="905" w:name="pg14245_128765"/>
    </w:p>
    <w:p>
      <w:pPr>
        <w:pStyle w:val="BookText"/>
        <w:rPr/>
      </w:pPr>
      <w:bookmarkEnd w:id="905"/>
      <w:r>
        <w:rPr>
          <w:rFonts w:ascii="Amiri" w:hAnsi="Amiri" w:eastAsia="Amiri" w:cs="Amiri"/>
          <w:color w:val="111111"/>
          <w:sz w:val="28"/>
          <w:sz w:val="28"/>
          <w:szCs w:val="28"/>
          <w:rtl w:val="true"/>
          <w:lang w:bidi="ar-SA"/>
        </w:rPr>
        <w:t>فَما فی حَریمٍ بَعدَها مِن تَحَرُّجٍ ولا هَتکُ سِترٍ بَعدَها بِمُحَرَّمِ</w:t>
      </w:r>
    </w:p>
    <w:p>
      <w:pPr>
        <w:pStyle w:val="BookText"/>
        <w:rPr/>
      </w:pPr>
      <w:r>
        <w:rPr>
          <w:rFonts w:ascii="Amiri" w:hAnsi="Amiri" w:eastAsia="Amiri" w:cs="Amiri"/>
          <w:color w:val="111111"/>
          <w:sz w:val="28"/>
          <w:sz w:val="28"/>
          <w:szCs w:val="28"/>
          <w:rtl w:val="true"/>
          <w:lang w:bidi="ar-SA"/>
        </w:rPr>
        <w:t>فَإِن یُتَخَرَّم خَیرُ سِبطَی مُحَمَّدٍ فَإِنَّ وَلِیَّ الثارِ لَم یُتَخَرَّمِ</w:t>
      </w:r>
    </w:p>
    <w:p>
      <w:pPr>
        <w:pStyle w:val="BookText"/>
        <w:rPr/>
      </w:pPr>
      <w:r>
        <w:rPr>
          <w:rFonts w:ascii="Amiri" w:hAnsi="Amiri" w:eastAsia="Amiri" w:cs="Amiri"/>
          <w:color w:val="111111"/>
          <w:sz w:val="28"/>
          <w:sz w:val="28"/>
          <w:szCs w:val="28"/>
          <w:rtl w:val="true"/>
          <w:lang w:bidi="ar-SA"/>
        </w:rPr>
        <w:t>ألا سائِلوا عَنهُ البَتولَ فَتُخبَروا أکانَت لَهُ امّاً وکانَ لَهَا ابنُمِ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وأَولی بِلَومٍ مِن امَیَّةَ کُلِّها وإِن جَلَّ أمرٌ عَن مَلامٍ ولُوَّمِ</w:t>
      </w:r>
    </w:p>
    <w:p>
      <w:pPr>
        <w:pStyle w:val="BookText"/>
        <w:rPr/>
      </w:pPr>
      <w:r>
        <w:rPr>
          <w:rFonts w:ascii="Amiri" w:hAnsi="Amiri" w:eastAsia="Amiri" w:cs="Amiri"/>
          <w:color w:val="111111"/>
          <w:sz w:val="28"/>
          <w:sz w:val="28"/>
          <w:szCs w:val="28"/>
          <w:rtl w:val="true"/>
          <w:lang w:bidi="ar-SA"/>
        </w:rPr>
        <w:t>اناسٌ هُمُ الدّاءُ الدَّفینُ الَّذی سَری إلی رِمَمٍ بِالطَّفِّ مِنکُم وأَعظُمِ</w:t>
      </w:r>
    </w:p>
    <w:p>
      <w:pPr>
        <w:pStyle w:val="BookText"/>
        <w:rPr/>
      </w:pPr>
      <w:r>
        <w:rPr>
          <w:rFonts w:ascii="Amiri" w:hAnsi="Amiri" w:eastAsia="Amiri" w:cs="Amiri"/>
          <w:color w:val="111111"/>
          <w:sz w:val="28"/>
          <w:sz w:val="28"/>
          <w:szCs w:val="28"/>
          <w:rtl w:val="true"/>
          <w:lang w:bidi="ar-SA"/>
        </w:rPr>
        <w:t>هُمُ قَدَحوا تِلکَ الزِّنادِ الّتی وَرَت ولَو لَم تُشَبَّ النارُ لَم تَتَضَرَّمِ</w:t>
      </w:r>
    </w:p>
    <w:p>
      <w:pPr>
        <w:pStyle w:val="BookText"/>
        <w:rPr/>
      </w:pPr>
      <w:r>
        <w:rPr>
          <w:rFonts w:ascii="Amiri" w:hAnsi="Amiri" w:eastAsia="Amiri" w:cs="Amiri"/>
          <w:color w:val="111111"/>
          <w:sz w:val="28"/>
          <w:sz w:val="28"/>
          <w:szCs w:val="28"/>
          <w:rtl w:val="true"/>
          <w:lang w:bidi="ar-SA"/>
        </w:rPr>
        <w:t>وهُم رَشَّحوا تَیماً لِإِرثِ نَبِیِّهِم وما کانَ تَیمِیٌّ إلَیهِ بِمُنتَمِ</w:t>
      </w:r>
    </w:p>
    <w:p>
      <w:pPr>
        <w:pStyle w:val="BookText"/>
        <w:rPr/>
      </w:pPr>
      <w:r>
        <w:rPr>
          <w:rFonts w:ascii="Amiri" w:hAnsi="Amiri" w:eastAsia="Amiri" w:cs="Amiri"/>
          <w:color w:val="111111"/>
          <w:sz w:val="28"/>
          <w:sz w:val="28"/>
          <w:szCs w:val="28"/>
          <w:rtl w:val="true"/>
          <w:lang w:bidi="ar-SA"/>
        </w:rPr>
        <w:t>عَلی أیِّ حُکمِ اللّهِ إذ یَأفِکونَهُ اُحِلَّ لَهُم تَقدیمُ غَیرِ المُقَدَّمِ</w:t>
      </w:r>
    </w:p>
    <w:p>
      <w:pPr>
        <w:pStyle w:val="BookText"/>
        <w:rPr/>
      </w:pPr>
      <w:r>
        <w:rPr>
          <w:rFonts w:ascii="Amiri" w:hAnsi="Amiri" w:eastAsia="Amiri" w:cs="Amiri"/>
          <w:color w:val="111111"/>
          <w:sz w:val="28"/>
          <w:sz w:val="28"/>
          <w:szCs w:val="28"/>
          <w:rtl w:val="true"/>
          <w:lang w:bidi="ar-SA"/>
        </w:rPr>
        <w:t>وفی أیِّ دینِ الوَحیِ وَالمُصطَفی لَهُ سَقَوا آلَهُ مَمزوجَ صابٍ بِعَلقَمِ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أمراً کانَ ابرِمَ بَینَهُم وإِن قالَ قَومٌ فَلتَةٌ غَیرُ مُبرَمِ</w:t>
      </w:r>
    </w:p>
    <w:p>
      <w:pPr>
        <w:pStyle w:val="BookText"/>
        <w:rPr/>
      </w:pPr>
      <w:r>
        <w:rPr>
          <w:rFonts w:ascii="Amiri" w:hAnsi="Amiri" w:eastAsia="Amiri" w:cs="Amiri"/>
          <w:color w:val="111111"/>
          <w:sz w:val="28"/>
          <w:sz w:val="28"/>
          <w:szCs w:val="28"/>
          <w:rtl w:val="true"/>
          <w:lang w:bidi="ar-SA"/>
        </w:rPr>
        <w:t xml:space="preserve">بِأَسیافِ ذاکَ البَغیِ أوَّلَ سَلِّها اُصیبَ عَلِیٌّ لا بِسَیفِ ابنِ مُلجَمِ </w:t>
      </w:r>
      <w:r>
        <w:rPr>
          <w:rStyle w:val="FootnoteAnchor"/>
          <w:rtl w:val="true"/>
        </w:rPr>
        <w:footnoteReference w:id="1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ابن هانی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06" w:name="__RefHeading___Toc5890843_3381743652"/>
      <w:bookmarkStart w:id="907" w:name="_Toc331"/>
      <w:bookmarkEnd w:id="906"/>
      <w:r>
        <w:rPr/>
        <w:t>18</w:t>
      </w:r>
      <w:r>
        <w:rPr>
          <w:rtl w:val="true"/>
        </w:rPr>
        <w:t>.</w:t>
      </w:r>
      <w:r>
        <w:rPr>
          <w:rtl w:val="true"/>
        </w:rPr>
        <w:t>مَنصورُ بنُ مَسلَمَةَ الهَرَوِیُّ‌</w:t>
      </w:r>
      <w:bookmarkEnd w:id="907"/>
    </w:p>
    <w:p>
      <w:pPr>
        <w:pStyle w:val="BookText"/>
        <w:rPr/>
      </w:pPr>
      <w:r>
        <w:rPr>
          <w:rStyle w:val="FootnoteAnchor"/>
          <w:rtl w:val="true"/>
        </w:rPr>
        <w:footnoteReference w:id="11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الهَرَوِیُّ الکاتِبُ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مَنصورَ بنَ مَسلَمَةَ الهَرَوِیَّ یُنشِدُ بِبَغدادَ فی شَهرِ رَمَضانَ سَنَةَ إحدی عَشَرَ وثَلاثَمِئَةٍ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 بِنتُ الدَّعِیِّ فی کِلَلِ المُلکِ وبِنتُ الرَّسولِ تُبتَذَلُ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یُرجی رِضَی المُصطَفی فَواعَجَبا هُ تُقتَلُ أولادُهُ ویَحتَمِلُ </w:t>
      </w:r>
      <w:r>
        <w:rPr>
          <w:rStyle w:val="FootnoteAnchor"/>
          <w:rtl w:val="true"/>
        </w:rPr>
        <w:footnoteReference w:id="1117"/>
      </w:r>
      <w:bookmarkStart w:id="908" w:name="pg14245_128766"/>
    </w:p>
    <w:p>
      <w:pPr>
        <w:pStyle w:val="Heading4"/>
        <w:numPr>
          <w:ilvl w:val="3"/>
          <w:numId w:val="1"/>
        </w:numPr>
        <w:rPr/>
      </w:pPr>
      <w:bookmarkStart w:id="909" w:name="__RefHeading___Toc5890845_3381743652"/>
      <w:bookmarkStart w:id="910" w:name="_Toc332"/>
      <w:bookmarkEnd w:id="908"/>
      <w:bookmarkEnd w:id="909"/>
      <w:r>
        <w:rPr/>
        <w:t>19</w:t>
      </w:r>
      <w:r>
        <w:rPr>
          <w:rtl w:val="true"/>
        </w:rPr>
        <w:t>.</w:t>
      </w:r>
      <w:r>
        <w:rPr>
          <w:rtl w:val="true"/>
        </w:rPr>
        <w:t>الناشئ الصغیر</w:t>
      </w:r>
      <w:bookmarkEnd w:id="910"/>
    </w:p>
    <w:p>
      <w:pPr>
        <w:pStyle w:val="BookText"/>
        <w:rPr/>
      </w:pPr>
      <w:r>
        <w:rPr>
          <w:rStyle w:val="FootnoteAnchor"/>
          <w:rtl w:val="true"/>
        </w:rPr>
        <w:footnoteReference w:id="1118"/>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وللناشی فی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رَجائی بَعیدٌ وَالمَماتُ قَریبُ ویُخطِئُ ظَنّی فیکُمُ ویُصیبُ</w:t>
      </w:r>
    </w:p>
    <w:p>
      <w:pPr>
        <w:pStyle w:val="BookText"/>
        <w:rPr/>
      </w:pPr>
      <w:r>
        <w:rPr>
          <w:rFonts w:ascii="Amiri" w:hAnsi="Amiri" w:eastAsia="Amiri" w:cs="Amiri"/>
          <w:color w:val="111111"/>
          <w:sz w:val="28"/>
          <w:sz w:val="28"/>
          <w:szCs w:val="28"/>
          <w:rtl w:val="true"/>
          <w:lang w:bidi="ar-SA"/>
        </w:rPr>
        <w:t>مَتی تَأخُذونَ الثَّأرَ مِمّن تَأَلّبوا عَلیکُم وشَبّوا الحَربَ وهیَ ضُروبُ</w:t>
      </w:r>
    </w:p>
    <w:p>
      <w:pPr>
        <w:pStyle w:val="BookText"/>
        <w:rPr/>
      </w:pPr>
      <w:r>
        <w:rPr>
          <w:rFonts w:ascii="Amiri" w:hAnsi="Amiri" w:eastAsia="Amiri" w:cs="Amiri"/>
          <w:color w:val="111111"/>
          <w:sz w:val="28"/>
          <w:sz w:val="28"/>
          <w:szCs w:val="28"/>
          <w:rtl w:val="true"/>
          <w:lang w:bidi="ar-SA"/>
        </w:rPr>
        <w:t>فَذلِکَ قَد أدمَی ابنُ مُلجَمَ شَیبَهُ فَخَرَّ عَلَی المِحرابِ وهوَ خَضیبُ</w:t>
      </w:r>
    </w:p>
    <w:p>
      <w:pPr>
        <w:pStyle w:val="BookText"/>
        <w:rPr/>
      </w:pPr>
      <w:r>
        <w:rPr>
          <w:rFonts w:ascii="Amiri" w:hAnsi="Amiri" w:eastAsia="Amiri" w:cs="Amiri"/>
          <w:color w:val="111111"/>
          <w:sz w:val="28"/>
          <w:sz w:val="28"/>
          <w:szCs w:val="28"/>
          <w:rtl w:val="true"/>
          <w:lang w:bidi="ar-SA"/>
        </w:rPr>
        <w:t>وذاکَ تَوَلّی السُّمُّ عَنهُ حُشاشَةً واُنشِبنَ أظفارٌ بِها ونُیوبُ</w:t>
      </w:r>
    </w:p>
    <w:p>
      <w:pPr>
        <w:pStyle w:val="BookText"/>
        <w:rPr/>
      </w:pPr>
      <w:r>
        <w:rPr>
          <w:rFonts w:ascii="Amiri" w:hAnsi="Amiri" w:eastAsia="Amiri" w:cs="Amiri"/>
          <w:color w:val="111111"/>
          <w:sz w:val="28"/>
          <w:sz w:val="28"/>
          <w:szCs w:val="28"/>
          <w:rtl w:val="true"/>
          <w:lang w:bidi="ar-SA"/>
        </w:rPr>
        <w:t>وهذا تَوَزَّعنَ الصَّوارِمُ جسمَهُ فَخَرَّ بِأَرضِ الطَّفِّ وهوَ تَریبُ</w:t>
      </w:r>
    </w:p>
    <w:p>
      <w:pPr>
        <w:pStyle w:val="BookText"/>
        <w:rPr/>
      </w:pPr>
      <w:r>
        <w:rPr>
          <w:rFonts w:ascii="Amiri" w:hAnsi="Amiri" w:eastAsia="Amiri" w:cs="Amiri"/>
          <w:color w:val="111111"/>
          <w:sz w:val="28"/>
          <w:sz w:val="28"/>
          <w:szCs w:val="28"/>
          <w:rtl w:val="true"/>
          <w:lang w:bidi="ar-SA"/>
        </w:rPr>
        <w:t>قَتیلٌ عَلی نَهرِ الفُراتِ عَلی ظَماً تَطوفُ بِهِ الأَعداءُ وهوَ غَریبُ</w:t>
      </w:r>
    </w:p>
    <w:p>
      <w:pPr>
        <w:pStyle w:val="BookText"/>
        <w:rPr/>
      </w:pPr>
      <w:r>
        <w:rPr>
          <w:rFonts w:ascii="Amiri" w:hAnsi="Amiri" w:eastAsia="Amiri" w:cs="Amiri"/>
          <w:color w:val="111111"/>
          <w:sz w:val="28"/>
          <w:sz w:val="28"/>
          <w:szCs w:val="28"/>
          <w:rtl w:val="true"/>
          <w:lang w:bidi="ar-SA"/>
        </w:rPr>
        <w:t>کَأَن لَم یَکُن رَیحانَةً لِمُحَمَّدٍ وما هُوَ نَجلٌ لِلوَصِیِّ حَبیبُ</w:t>
      </w:r>
    </w:p>
    <w:p>
      <w:pPr>
        <w:pStyle w:val="BookText"/>
        <w:rPr/>
      </w:pPr>
      <w:r>
        <w:rPr>
          <w:rFonts w:ascii="Amiri" w:hAnsi="Amiri" w:eastAsia="Amiri" w:cs="Amiri"/>
          <w:color w:val="111111"/>
          <w:sz w:val="28"/>
          <w:sz w:val="28"/>
          <w:szCs w:val="28"/>
          <w:rtl w:val="true"/>
          <w:lang w:bidi="ar-SA"/>
        </w:rPr>
        <w:t>ولَم یَکُ مِن أهلِ الکِساءِ الاُولی بِهِم یُعاقِبُ جَبّارُ السَّما ویَتوبُ</w:t>
      </w:r>
    </w:p>
    <w:p>
      <w:pPr>
        <w:pStyle w:val="BookText"/>
        <w:rPr/>
      </w:pPr>
      <w:r>
        <w:rPr>
          <w:rFonts w:ascii="Amiri" w:hAnsi="Amiri" w:eastAsia="Amiri" w:cs="Amiri"/>
          <w:color w:val="111111"/>
          <w:sz w:val="28"/>
          <w:sz w:val="28"/>
          <w:szCs w:val="28"/>
          <w:rtl w:val="true"/>
          <w:lang w:bidi="ar-SA"/>
        </w:rPr>
        <w:t>اناسٌ عَلَوا أعلَی المَعالی مِنَ العُلی فَلَیسَ لَهُم فِی العالَمینَ ضَریبُ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حَفِظَت غَیبَ العُلومِ صُدورُهُم فَمَا الغَیبُ عَن تِلکَ الصُّدورِ یَغیبُ</w:t>
      </w:r>
    </w:p>
    <w:p>
      <w:pPr>
        <w:pStyle w:val="BookText"/>
        <w:rPr/>
      </w:pPr>
      <w:r>
        <w:rPr>
          <w:rFonts w:ascii="Amiri" w:hAnsi="Amiri" w:eastAsia="Amiri" w:cs="Amiri"/>
          <w:color w:val="111111"/>
          <w:sz w:val="28"/>
          <w:sz w:val="28"/>
          <w:szCs w:val="28"/>
          <w:rtl w:val="true"/>
          <w:lang w:bidi="ar-SA"/>
        </w:rPr>
        <w:t xml:space="preserve">فَإِن ظُلِمَت أو قُتِّلَت أو تُهُضِّمَت فَما ذاکَ مِن شَأنِ الزَّمانِ عَجیبُ </w:t>
      </w:r>
      <w:r>
        <w:rPr>
          <w:rStyle w:val="FootnoteAnchor"/>
          <w:rtl w:val="true"/>
        </w:rPr>
        <w:footnoteReference w:id="111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الخالِعُ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والِدی 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مَجلِسِ الکَبوذِیِّ فِی المَسجِدِ الَّذی بَینَ الوَرّاقینَ وَالصّاغَةِ،وهوَ غاصٌّ بِالنّاسِ،وإِذا رَجُلٌ وافی وعَلَیهِ مُرَقَعَةٌ،وفی یَدِهِ سَطیحَةٌ </w:t>
      </w:r>
    </w:p>
    <w:p>
      <w:pPr>
        <w:pStyle w:val="BookText"/>
        <w:rPr/>
      </w:pPr>
      <w:r>
        <w:rPr>
          <w:rFonts w:ascii="Amiri" w:hAnsi="Amiri" w:eastAsia="Amiri" w:cs="Amiri"/>
          <w:color w:val="111111"/>
          <w:sz w:val="28"/>
          <w:sz w:val="28"/>
          <w:szCs w:val="28"/>
          <w:rtl w:val="true"/>
          <w:lang w:bidi="ar-SA"/>
        </w:rPr>
        <w:t>ورَکوَةٌ ومَعَهُ عُکّازٌ،وهُوَ شَعِثٌ،فَسَلَّمَ عَلَی الجَماعَةِ بِصَوتٍ رَفَعَهُ،ثُمَّ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فاطِمَةَ الزَّهراءِ علیها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وأَهلاً،ورَفعوهُ،فَقالَ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 لی أحمَدَ المُرَوِّقَ النائِحَ؟فَقالوا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مَولاتَنا علیها السّلام فِی النَّومِ فَقالَت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إلی بَغدادَ وَاطلُبهُ،وقُل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عَلَی ابنی بِشِعرِ الناشِی الَّذی یَقولُ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أحمَدَ قَلبی لَکُم یَتَقَطَّعُ بِمِثلِ مُصابی فیکُمُ لَیسَ یُسمَعُ</w:t>
      </w:r>
    </w:p>
    <w:p>
      <w:pPr>
        <w:pStyle w:val="BookText"/>
        <w:rPr/>
      </w:pPr>
      <w:r>
        <w:rPr>
          <w:rFonts w:ascii="Amiri" w:hAnsi="Amiri" w:eastAsia="Amiri" w:cs="Amiri"/>
          <w:color w:val="111111"/>
          <w:sz w:val="28"/>
          <w:sz w:val="28"/>
          <w:szCs w:val="28"/>
          <w:rtl w:val="true"/>
          <w:lang w:bidi="ar-SA"/>
        </w:rPr>
        <w:t>عَجِبتُ لَکُم تَفنونَ قَتلاً بِسَیفِکُم ویَسطو عَلَیکُم مَن لَکُم کانَ یَخضَعُ</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بُقعَةٌ فِی الأَرضِ شَرقاً ومَغرِباً ولَیسَ لَکُم فیها قَتیلٌ ومَصرَعُ</w:t>
      </w:r>
    </w:p>
    <w:p>
      <w:pPr>
        <w:pStyle w:val="BookText"/>
        <w:rPr/>
      </w:pPr>
      <w:r>
        <w:rPr>
          <w:rFonts w:ascii="Amiri" w:hAnsi="Amiri" w:eastAsia="Amiri" w:cs="Amiri"/>
          <w:color w:val="111111"/>
          <w:sz w:val="28"/>
          <w:sz w:val="28"/>
          <w:szCs w:val="28"/>
          <w:rtl w:val="true"/>
          <w:lang w:bidi="ar-SA"/>
        </w:rPr>
        <w:t>ظُلِمتُم وقُتِّلتُم وقُسِّمَ فَیؤُکُم ویُسلِمُنی طیبُ الهُجوعِ فَأَهجَعُ</w:t>
      </w:r>
    </w:p>
    <w:p>
      <w:pPr>
        <w:pStyle w:val="BookText"/>
        <w:rPr/>
      </w:pPr>
      <w:r>
        <w:rPr>
          <w:rFonts w:ascii="Amiri" w:hAnsi="Amiri" w:eastAsia="Amiri" w:cs="Amiri"/>
          <w:color w:val="111111"/>
          <w:sz w:val="28"/>
          <w:sz w:val="28"/>
          <w:szCs w:val="28"/>
          <w:rtl w:val="true"/>
          <w:lang w:bidi="ar-SA"/>
        </w:rPr>
        <w:t xml:space="preserve">کَأَنَّ رَسولَ اللّهِ أوصی بِقَتلِکُم فَأَجسامُکُم فی کُلِّ أرضٍ تُوَزَّعُ </w:t>
      </w:r>
      <w:r>
        <w:rPr>
          <w:rStyle w:val="FootnoteAnchor"/>
          <w:rtl w:val="true"/>
        </w:rPr>
        <w:footnoteReference w:id="1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ثلاثة أبیات،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مَصائِبُ نَسلِ فاطِمَةَ البَتولِ نَکَت حَسَراتُها کَبِدَ الرَّسولِ</w:t>
      </w:r>
    </w:p>
    <w:p>
      <w:pPr>
        <w:pStyle w:val="BookText"/>
        <w:rPr/>
      </w:pPr>
      <w:r>
        <w:rPr>
          <w:rFonts w:ascii="Amiri" w:hAnsi="Amiri" w:eastAsia="Amiri" w:cs="Amiri"/>
          <w:color w:val="111111"/>
          <w:sz w:val="28"/>
          <w:sz w:val="28"/>
          <w:szCs w:val="28"/>
          <w:rtl w:val="true"/>
          <w:lang w:bidi="ar-SA"/>
        </w:rPr>
        <w:t>ألا بِأَبِی البُدورُ لَقینَ کَسفاً وأَسلَمَها الطُّلوعُ إلَی الاُفولِ</w:t>
      </w:r>
    </w:p>
    <w:p>
      <w:pPr>
        <w:pStyle w:val="BookText"/>
        <w:rPr/>
      </w:pPr>
      <w:r>
        <w:rPr>
          <w:rFonts w:ascii="Amiri" w:hAnsi="Amiri" w:eastAsia="Amiri" w:cs="Amiri"/>
          <w:color w:val="111111"/>
          <w:sz w:val="28"/>
          <w:sz w:val="28"/>
          <w:szCs w:val="28"/>
          <w:rtl w:val="true"/>
          <w:lang w:bidi="ar-SA"/>
        </w:rPr>
        <w:t>ألا یا یَومَ عاشورا رَمانی مُصابی مِنکَ بِالدّاءِ الدَّخیلِ</w:t>
      </w:r>
    </w:p>
    <w:p>
      <w:pPr>
        <w:pStyle w:val="BookText"/>
        <w:rPr/>
      </w:pPr>
      <w:r>
        <w:rPr>
          <w:rFonts w:ascii="Amiri" w:hAnsi="Amiri" w:eastAsia="Amiri" w:cs="Amiri"/>
          <w:color w:val="111111"/>
          <w:sz w:val="28"/>
          <w:sz w:val="28"/>
          <w:szCs w:val="28"/>
          <w:rtl w:val="true"/>
          <w:lang w:bidi="ar-SA"/>
        </w:rPr>
        <w:t>کَأَنّی بِابنِ فاطِمَةٍ جَدیلا یُلاقِی التُّربَ بِالوَجهِ الجَمیلِ</w:t>
      </w:r>
    </w:p>
    <w:p>
      <w:pPr>
        <w:pStyle w:val="BookText"/>
        <w:rPr/>
      </w:pPr>
      <w:r>
        <w:rPr>
          <w:rFonts w:ascii="Amiri" w:hAnsi="Amiri" w:eastAsia="Amiri" w:cs="Amiri"/>
          <w:color w:val="111111"/>
          <w:sz w:val="28"/>
          <w:sz w:val="28"/>
          <w:szCs w:val="28"/>
          <w:rtl w:val="true"/>
          <w:lang w:bidi="ar-SA"/>
        </w:rPr>
        <w:t>صَریعاً ظَلَّ فَوقَ الأَرضِ أرضاً فَوا أَسَفاً عَلَی الجِسمِ النَّحیلِ</w:t>
      </w:r>
    </w:p>
    <w:p>
      <w:pPr>
        <w:pStyle w:val="BookText"/>
        <w:rPr/>
      </w:pPr>
      <w:r>
        <w:rPr>
          <w:rFonts w:ascii="Amiri" w:hAnsi="Amiri" w:eastAsia="Amiri" w:cs="Amiri"/>
          <w:color w:val="111111"/>
          <w:sz w:val="28"/>
          <w:sz w:val="28"/>
          <w:szCs w:val="28"/>
          <w:rtl w:val="true"/>
          <w:lang w:bidi="ar-SA"/>
        </w:rPr>
        <w:t>أعادیهِ تَوَطَّؤُهُ ولکِن تَخَطّاهُ العِتاقُ مِنَ الخُیولِ</w:t>
      </w:r>
    </w:p>
    <w:p>
      <w:pPr>
        <w:pStyle w:val="BookText"/>
        <w:rPr/>
      </w:pPr>
      <w:r>
        <w:rPr>
          <w:rFonts w:ascii="Amiri" w:hAnsi="Amiri" w:eastAsia="Amiri" w:cs="Amiri"/>
          <w:color w:val="111111"/>
          <w:sz w:val="28"/>
          <w:sz w:val="28"/>
          <w:szCs w:val="28"/>
          <w:rtl w:val="true"/>
          <w:lang w:bidi="ar-SA"/>
        </w:rPr>
        <w:t>وقَد قَطَع العُداةُ الرَّأسَ مِنهُ وَعَلَّوهُ عَلی رُمحٍ طَویلِ</w:t>
      </w:r>
    </w:p>
    <w:p>
      <w:pPr>
        <w:pStyle w:val="BookText"/>
        <w:rPr/>
      </w:pPr>
      <w:r>
        <w:rPr>
          <w:rFonts w:ascii="Amiri" w:hAnsi="Amiri" w:eastAsia="Amiri" w:cs="Amiri"/>
          <w:color w:val="111111"/>
          <w:sz w:val="28"/>
          <w:sz w:val="28"/>
          <w:szCs w:val="28"/>
          <w:rtl w:val="true"/>
          <w:lang w:bidi="ar-SA"/>
        </w:rPr>
        <w:t>وقَد بَرَزَ النِّساءُ مُهَتَّکاتٍ یُجَزِّزنَ الشُّعورَ مِنَ الاُصولِ</w:t>
      </w:r>
    </w:p>
    <w:p>
      <w:pPr>
        <w:pStyle w:val="BookText"/>
        <w:rPr/>
      </w:pPr>
      <w:r>
        <w:rPr>
          <w:rFonts w:ascii="Amiri" w:hAnsi="Amiri" w:eastAsia="Amiri" w:cs="Amiri"/>
          <w:color w:val="111111"/>
          <w:sz w:val="28"/>
          <w:sz w:val="28"/>
          <w:szCs w:val="28"/>
          <w:rtl w:val="true"/>
          <w:lang w:bidi="ar-SA"/>
        </w:rPr>
        <w:t>یَسِرنَ مَعَ الیَتامی مِن قَتیلٍ یُخَضَّبُ بِالدِّماءِ إلی قَتیلِ</w:t>
      </w:r>
    </w:p>
    <w:p>
      <w:pPr>
        <w:pStyle w:val="BookText"/>
        <w:rPr/>
      </w:pPr>
      <w:r>
        <w:rPr>
          <w:rFonts w:ascii="Amiri" w:hAnsi="Amiri" w:eastAsia="Amiri" w:cs="Amiri"/>
          <w:color w:val="111111"/>
          <w:sz w:val="28"/>
          <w:sz w:val="28"/>
          <w:szCs w:val="28"/>
          <w:rtl w:val="true"/>
          <w:lang w:bidi="ar-SA"/>
        </w:rPr>
        <w:t>فَطَوراً یَلتَثِمنَ بَنی عَلِیٍّ وطَوراً یَلتَثِمنَ بَنی عَقیلِ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الصَّغیرَةُ بَعدَ عِزٍّ کَساها الحُزنُ أثوابَ الذَّلیلِ </w:t>
      </w:r>
    </w:p>
    <w:p>
      <w:pPr>
        <w:pStyle w:val="BookText"/>
        <w:rPr/>
      </w:pPr>
      <w:r>
        <w:rPr>
          <w:rFonts w:ascii="Amiri" w:hAnsi="Amiri" w:eastAsia="Amiri" w:cs="Amiri"/>
          <w:color w:val="111111"/>
          <w:sz w:val="28"/>
          <w:sz w:val="28"/>
          <w:szCs w:val="28"/>
          <w:rtl w:val="true"/>
          <w:lang w:bidi="ar-SA"/>
        </w:rPr>
        <w:t xml:space="preserve">تُنادی جَدَّها یا جَدُّ إنّا طُلِبنا بَعدَ فَقدِکَ بِالذُّحولِ </w:t>
      </w:r>
      <w:r>
        <w:rPr>
          <w:rStyle w:val="FootnoteAnchor"/>
          <w:rtl w:val="true"/>
        </w:rPr>
        <w:footnoteReference w:id="1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أدب الطفّ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سبعة أبیات،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وَللناشی عَلیِّ بنِ وَصیفٍ مِمّا یُناحُ بِهِ فِی المَآتِمِ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شَجاکَ یا سَکَن قَتلُ الحُسَینِ وَالحَسَن</w:t>
      </w:r>
    </w:p>
    <w:p>
      <w:pPr>
        <w:pStyle w:val="BookText"/>
        <w:rPr/>
      </w:pPr>
      <w:r>
        <w:rPr>
          <w:rFonts w:ascii="Amiri" w:hAnsi="Amiri" w:eastAsia="Amiri" w:cs="Amiri"/>
          <w:color w:val="111111"/>
          <w:sz w:val="28"/>
          <w:sz w:val="28"/>
          <w:szCs w:val="28"/>
          <w:rtl w:val="true"/>
          <w:lang w:bidi="ar-SA"/>
        </w:rPr>
        <w:t>ظَمَأتُ مِن فَرطِ الحَزَن وکُلُّ وَغدٍ ناهِلُ</w:t>
      </w:r>
    </w:p>
    <w:p>
      <w:pPr>
        <w:pStyle w:val="BookText"/>
        <w:rPr/>
      </w:pPr>
      <w:r>
        <w:rPr>
          <w:rFonts w:ascii="Amiri" w:hAnsi="Amiri" w:eastAsia="Amiri" w:cs="Amiri"/>
          <w:color w:val="111111"/>
          <w:sz w:val="28"/>
          <w:sz w:val="28"/>
          <w:szCs w:val="28"/>
          <w:rtl w:val="true"/>
          <w:lang w:bidi="ar-SA"/>
        </w:rPr>
        <w:t>یَقولُ یا قَومُ أبی عَلِیٌّ البَرُّ الأَبی</w:t>
      </w:r>
    </w:p>
    <w:p>
      <w:pPr>
        <w:pStyle w:val="BookText"/>
        <w:rPr/>
      </w:pPr>
      <w:r>
        <w:rPr>
          <w:rFonts w:ascii="Amiri" w:hAnsi="Amiri" w:eastAsia="Amiri" w:cs="Amiri"/>
          <w:color w:val="111111"/>
          <w:sz w:val="28"/>
          <w:sz w:val="28"/>
          <w:szCs w:val="28"/>
          <w:rtl w:val="true"/>
          <w:lang w:bidi="ar-SA"/>
        </w:rPr>
        <w:t>وفاطِمٌ بِنتُ النَّبِی اُمّی وعَنّی سائِلوا</w:t>
      </w:r>
    </w:p>
    <w:p>
      <w:pPr>
        <w:pStyle w:val="BookText"/>
        <w:rPr/>
      </w:pPr>
      <w:r>
        <w:rPr>
          <w:rFonts w:ascii="Amiri" w:hAnsi="Amiri" w:eastAsia="Amiri" w:cs="Amiri"/>
          <w:color w:val="111111"/>
          <w:sz w:val="28"/>
          <w:sz w:val="28"/>
          <w:szCs w:val="28"/>
          <w:rtl w:val="true"/>
          <w:lang w:bidi="ar-SA"/>
        </w:rPr>
        <w:t>مُنّوا عَلی طِفلی بِما فَقَد ضَرا فیهِ الظَّما</w:t>
      </w:r>
    </w:p>
    <w:p>
      <w:pPr>
        <w:pStyle w:val="BookText"/>
        <w:rPr/>
      </w:pPr>
      <w:r>
        <w:rPr>
          <w:rFonts w:ascii="Amiri" w:hAnsi="Amiri" w:eastAsia="Amiri" w:cs="Amiri"/>
          <w:color w:val="111111"/>
          <w:sz w:val="28"/>
          <w:sz w:val="28"/>
          <w:szCs w:val="28"/>
          <w:rtl w:val="true"/>
          <w:lang w:bidi="ar-SA"/>
        </w:rPr>
        <w:t>ولَم یَکُن قَد أجرَما حَیثُ الفُراتُ سائِلُ</w:t>
      </w:r>
    </w:p>
    <w:p>
      <w:pPr>
        <w:pStyle w:val="BookText"/>
        <w:rPr/>
      </w:pPr>
      <w:r>
        <w:rPr>
          <w:rFonts w:ascii="Amiri" w:hAnsi="Amiri" w:eastAsia="Amiri" w:cs="Amiri"/>
          <w:color w:val="111111"/>
          <w:sz w:val="28"/>
          <w:sz w:val="28"/>
          <w:szCs w:val="28"/>
          <w:rtl w:val="true"/>
          <w:lang w:bidi="ar-SA"/>
        </w:rPr>
        <w:t>قالوا فَلَن یَرتَوِیا فَإِن تَجی مُستَجدِیا</w:t>
      </w:r>
    </w:p>
    <w:p>
      <w:pPr>
        <w:pStyle w:val="BookText"/>
        <w:rPr/>
      </w:pPr>
      <w:r>
        <w:rPr>
          <w:rFonts w:ascii="Amiri" w:hAnsi="Amiri" w:eastAsia="Amiri" w:cs="Amiri"/>
          <w:color w:val="111111"/>
          <w:sz w:val="28"/>
          <w:sz w:val="28"/>
          <w:szCs w:val="28"/>
          <w:rtl w:val="true"/>
          <w:lang w:bidi="ar-SA"/>
        </w:rPr>
        <w:t>فَانزِل بِحُکمِ الأَدعِیا فَقالَ بَل اناضِلُ</w:t>
      </w:r>
    </w:p>
    <w:p>
      <w:pPr>
        <w:pStyle w:val="BookText"/>
        <w:rPr/>
      </w:pPr>
      <w:r>
        <w:rPr>
          <w:rFonts w:ascii="Amiri" w:hAnsi="Amiri" w:eastAsia="Amiri" w:cs="Amiri"/>
          <w:color w:val="111111"/>
          <w:sz w:val="28"/>
          <w:sz w:val="28"/>
          <w:szCs w:val="28"/>
          <w:rtl w:val="true"/>
          <w:lang w:bidi="ar-SA"/>
        </w:rPr>
        <w:t>حَتّی أتاهُ مِشقَصُ رَماهُ وَغدٌ أبرَصُ</w:t>
      </w:r>
    </w:p>
    <w:p>
      <w:pPr>
        <w:pStyle w:val="BookText"/>
        <w:rPr/>
      </w:pPr>
      <w:r>
        <w:rPr>
          <w:rFonts w:ascii="Amiri" w:hAnsi="Amiri" w:eastAsia="Amiri" w:cs="Amiri"/>
          <w:color w:val="111111"/>
          <w:sz w:val="28"/>
          <w:sz w:val="28"/>
          <w:szCs w:val="28"/>
          <w:rtl w:val="true"/>
          <w:lang w:bidi="ar-SA"/>
        </w:rPr>
        <w:t xml:space="preserve">مِن سَقَرٍ لا یَخلُص رِجسٌ دَعِیٌّ واغِلُ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فَأَجمَعوا لِخَتلِهِ وَاعصَوصَبوا لِقَتلِهِ</w:t>
      </w:r>
    </w:p>
    <w:p>
      <w:pPr>
        <w:pStyle w:val="BookText"/>
        <w:rPr/>
      </w:pPr>
      <w:r>
        <w:rPr>
          <w:rFonts w:ascii="Amiri" w:hAnsi="Amiri" w:eastAsia="Amiri" w:cs="Amiri"/>
          <w:color w:val="111111"/>
          <w:sz w:val="28"/>
          <w:sz w:val="28"/>
          <w:szCs w:val="28"/>
          <w:rtl w:val="true"/>
          <w:lang w:bidi="ar-SA"/>
        </w:rPr>
        <w:t>وذَبحِهِ مَع طِفلِهِ فَاستَنَّتِ المَناصِلُ</w:t>
      </w:r>
    </w:p>
    <w:p>
      <w:pPr>
        <w:pStyle w:val="BookText"/>
        <w:rPr/>
      </w:pPr>
      <w:r>
        <w:rPr>
          <w:rFonts w:ascii="Amiri" w:hAnsi="Amiri" w:eastAsia="Amiri" w:cs="Amiri"/>
          <w:color w:val="111111"/>
          <w:sz w:val="28"/>
          <w:sz w:val="28"/>
          <w:szCs w:val="28"/>
          <w:rtl w:val="true"/>
          <w:lang w:bidi="ar-SA"/>
        </w:rPr>
        <w:t>فَوَصَلوا عَرینَهُ وخَضَّبوا جَبینَهُ</w:t>
      </w:r>
    </w:p>
    <w:p>
      <w:pPr>
        <w:pStyle w:val="BookText"/>
        <w:rPr/>
      </w:pPr>
      <w:r>
        <w:rPr>
          <w:rFonts w:ascii="Amiri" w:hAnsi="Amiri" w:eastAsia="Amiri" w:cs="Amiri"/>
          <w:color w:val="111111"/>
          <w:sz w:val="28"/>
          <w:sz w:val="28"/>
          <w:szCs w:val="28"/>
          <w:rtl w:val="true"/>
          <w:lang w:bidi="ar-SA"/>
        </w:rPr>
        <w:t>بِالدَّمِ یا مُعینَهُ ما أنتَ عَنهُ غافِلُ</w:t>
      </w:r>
    </w:p>
    <w:p>
      <w:pPr>
        <w:pStyle w:val="BookText"/>
        <w:rPr/>
      </w:pPr>
      <w:r>
        <w:rPr>
          <w:rFonts w:ascii="Amiri" w:hAnsi="Amiri" w:eastAsia="Amiri" w:cs="Amiri"/>
          <w:color w:val="111111"/>
          <w:sz w:val="28"/>
          <w:sz w:val="28"/>
          <w:szCs w:val="28"/>
          <w:rtl w:val="true"/>
          <w:lang w:bidi="ar-SA"/>
        </w:rPr>
        <w:t>وَانتَهَکوا حَریمَهُ وذَبَحوا فَطیمَهُ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وقَیَّدوا سَقیمَهُ وسیقَتِ الحَلائِلُ </w:t>
      </w:r>
      <w:r>
        <w:rPr>
          <w:rStyle w:val="FootnoteAnchor"/>
          <w:rtl w:val="true"/>
        </w:rPr>
        <w:footnoteReference w:id="112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1" w:name="pg14245_128770"/>
      <w:bookmarkStart w:id="912" w:name="pg14245_128770"/>
      <w:bookmarkEnd w:id="912"/>
    </w:p>
    <w:p>
      <w:pPr>
        <w:pStyle w:val="Heading3"/>
        <w:numPr>
          <w:ilvl w:val="2"/>
          <w:numId w:val="1"/>
        </w:numPr>
        <w:rPr/>
      </w:pPr>
      <w:bookmarkStart w:id="913" w:name="pg14245_128770"/>
      <w:bookmarkStart w:id="914" w:name="__RefHeading___Toc5890847_3381743652"/>
      <w:bookmarkStart w:id="915" w:name="_Toc333"/>
      <w:bookmarkEnd w:id="913"/>
      <w:bookmarkEnd w:id="914"/>
      <w:r>
        <w:rPr>
          <w:rtl w:val="true"/>
        </w:rPr>
        <w:t>الفصل الخامس</w:t>
      </w:r>
      <w:r>
        <w:rPr>
          <w:rtl w:val="true"/>
        </w:rPr>
        <w:t>:</w:t>
      </w:r>
      <w:r>
        <w:rPr>
          <w:rtl w:val="true"/>
        </w:rPr>
        <w:t>نماذج من المراثی التی انشدت فی القرن الخامس</w:t>
      </w:r>
      <w:bookmarkEnd w:id="915"/>
    </w:p>
    <w:p>
      <w:pPr>
        <w:pStyle w:val="Heading4"/>
        <w:numPr>
          <w:ilvl w:val="3"/>
          <w:numId w:val="1"/>
        </w:numPr>
        <w:rPr/>
      </w:pPr>
      <w:bookmarkStart w:id="916" w:name="__RefHeading___Toc5890849_3381743652"/>
      <w:bookmarkStart w:id="917" w:name="_Toc334"/>
      <w:bookmarkEnd w:id="916"/>
      <w:r>
        <w:rPr/>
        <w:t>1</w:t>
      </w:r>
      <w:r>
        <w:rPr>
          <w:rtl w:val="true"/>
        </w:rPr>
        <w:t>.</w:t>
      </w:r>
      <w:r>
        <w:rPr>
          <w:rtl w:val="true"/>
        </w:rPr>
        <w:t>ابنُ سِنانٍ الخَفاجِیُّ‌</w:t>
      </w:r>
      <w:bookmarkEnd w:id="917"/>
    </w:p>
    <w:p>
      <w:pPr>
        <w:pStyle w:val="BookText"/>
        <w:rPr/>
      </w:pPr>
      <w:r>
        <w:rPr>
          <w:rStyle w:val="FootnoteAnchor"/>
          <w:rtl w:val="true"/>
        </w:rPr>
        <w:footnoteReference w:id="1124"/>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یَزیدُ الخاطِبَ،وأَمَرَهُ أن یَصعَدَ المِنبَرَ ویَذُمَّ الحُسَینَ وأَباهُ،فَصَعِدَ وبالَغَ فی ذَمِّ أمیرِ المُؤمِنینَ وَالحُسَینِ سَلامُ اللّهِ عَلَیهِما وَالمَدحِ لِمُعاوِیَةِ ویَزیدَ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أجادَ ابنُ سِنانٍ الخَفاجِیُّ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امَّةً کَفَرَت وفی أفواهِهَا القُرآنُ فیهِ ضَلالُها ورَشادُها</w:t>
      </w:r>
    </w:p>
    <w:p>
      <w:pPr>
        <w:pStyle w:val="BookText"/>
        <w:rPr/>
      </w:pPr>
      <w:r>
        <w:rPr>
          <w:rFonts w:ascii="Amiri" w:hAnsi="Amiri" w:eastAsia="Amiri" w:cs="Amiri"/>
          <w:color w:val="111111"/>
          <w:sz w:val="28"/>
          <w:sz w:val="28"/>
          <w:szCs w:val="28"/>
          <w:rtl w:val="true"/>
          <w:lang w:bidi="ar-SA"/>
        </w:rPr>
        <w:t>أعَلَی المَنابِرِ تُعلِنونَ بِسَبِّهِ وبِسَیفِهِ نُصِبَت لَکُم اعوادُها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الخَلائِقُ بَینَکُم بَدرِیَّةٌ قُتِلَ الحُسَینُ وما خَبَت أحقادُها </w:t>
      </w:r>
      <w:r>
        <w:rPr>
          <w:rStyle w:val="FootnoteAnchor"/>
          <w:rtl w:val="true"/>
        </w:rPr>
        <w:footnoteReference w:id="1125"/>
      </w:r>
      <w:bookmarkStart w:id="918" w:name="pg14245_128771"/>
    </w:p>
    <w:p>
      <w:pPr>
        <w:pStyle w:val="Heading4"/>
        <w:numPr>
          <w:ilvl w:val="3"/>
          <w:numId w:val="1"/>
        </w:numPr>
        <w:rPr/>
      </w:pPr>
      <w:bookmarkStart w:id="919" w:name="__RefHeading___Toc5890851_3381743652"/>
      <w:bookmarkStart w:id="920" w:name="_Toc335"/>
      <w:bookmarkEnd w:id="918"/>
      <w:bookmarkEnd w:id="919"/>
      <w:r>
        <w:rPr/>
        <w:t>2</w:t>
      </w:r>
      <w:r>
        <w:rPr>
          <w:rtl w:val="true"/>
        </w:rPr>
        <w:t>.</w:t>
      </w:r>
      <w:r>
        <w:rPr>
          <w:rtl w:val="true"/>
        </w:rPr>
        <w:t>أبُو الحَسَنِ التِّهامِیُّ‌</w:t>
      </w:r>
      <w:bookmarkEnd w:id="920"/>
    </w:p>
    <w:p>
      <w:pPr>
        <w:pStyle w:val="BookText"/>
        <w:rPr/>
      </w:pP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کان من الذی تحالف مع صالح بن مرداس وسنان بن علیان علی اقتسام الشام والجزیرة فیما بینهم،والانفصال عن الدولة الفاطمیة،قُتل سرّاً فی سجنه فی سنة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مستدرکات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ندری علی ماذا استند صاحب الأمل فی نسبته إلی التشیّع؟والمترجم هو صاحب القصیدة الرائیة المعروفة فی رثاء ولده،والتی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المنیة فی البریة جاری ما هذه الدنیا بدار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قَصیدَة لِأَبِی الحَسَنِ التِّهامِیِّ یَقولُ فیها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حُکمُ المَنِیَّةِ فِی البَرِیَّةِ جاری ما هذِهِ الدُّنیا بِدارِ قَرارِ</w:t>
      </w:r>
    </w:p>
    <w:p>
      <w:pPr>
        <w:pStyle w:val="BookText"/>
        <w:rPr/>
      </w:pPr>
      <w:r>
        <w:rPr>
          <w:rFonts w:ascii="Amiri" w:hAnsi="Amiri" w:eastAsia="Amiri" w:cs="Amiri"/>
          <w:color w:val="111111"/>
          <w:sz w:val="28"/>
          <w:sz w:val="28"/>
          <w:szCs w:val="28"/>
          <w:rtl w:val="true"/>
          <w:lang w:bidi="ar-SA"/>
        </w:rPr>
        <w:t>بَینا تَرَی الإِنسانَ فیها مُخبِراً حَتّی یُری خَبَراً مِنَ الأَخبارِ</w:t>
      </w:r>
    </w:p>
    <w:p>
      <w:pPr>
        <w:pStyle w:val="BookText"/>
        <w:rPr/>
      </w:pPr>
      <w:r>
        <w:rPr>
          <w:rFonts w:ascii="Amiri" w:hAnsi="Amiri" w:eastAsia="Amiri" w:cs="Amiri"/>
          <w:color w:val="111111"/>
          <w:sz w:val="28"/>
          <w:sz w:val="28"/>
          <w:szCs w:val="28"/>
          <w:rtl w:val="true"/>
          <w:lang w:bidi="ar-SA"/>
        </w:rPr>
        <w:t>طُبِعَت عَلی کَدَرٍ وأَنتَ تُریدُها صَفواً مِنَ الأَقذاءِ وَالأَکدارِ</w:t>
      </w:r>
    </w:p>
    <w:p>
      <w:pPr>
        <w:pStyle w:val="BookText"/>
        <w:rPr/>
      </w:pPr>
      <w:r>
        <w:rPr>
          <w:rFonts w:ascii="Amiri" w:hAnsi="Amiri" w:eastAsia="Amiri" w:cs="Amiri"/>
          <w:color w:val="111111"/>
          <w:sz w:val="28"/>
          <w:sz w:val="28"/>
          <w:szCs w:val="28"/>
          <w:rtl w:val="true"/>
          <w:lang w:bidi="ar-SA"/>
        </w:rPr>
        <w:t>ومُکَلِّفُ الأَیَّامِ ضِدَّ طِباعِها مُتَطَلِّبٌ فِی الماءِ جَذوَةَ نارِ</w:t>
      </w:r>
    </w:p>
    <w:p>
      <w:pPr>
        <w:pStyle w:val="BookText"/>
        <w:rPr/>
      </w:pPr>
      <w:r>
        <w:rPr>
          <w:rFonts w:ascii="Amiri" w:hAnsi="Amiri" w:eastAsia="Amiri" w:cs="Amiri"/>
          <w:color w:val="111111"/>
          <w:sz w:val="28"/>
          <w:sz w:val="28"/>
          <w:szCs w:val="28"/>
          <w:rtl w:val="true"/>
          <w:lang w:bidi="ar-SA"/>
        </w:rPr>
        <w:t>وإِذا رَجَوتَ المُستَحیلَ فَإِنَّما تَبنی الرَّجاءَ عَلی شَفیرٍ هارِ</w:t>
      </w:r>
    </w:p>
    <w:p>
      <w:pPr>
        <w:pStyle w:val="BookText"/>
        <w:rPr/>
      </w:pPr>
      <w:r>
        <w:rPr>
          <w:rFonts w:ascii="Amiri" w:hAnsi="Amiri" w:eastAsia="Amiri" w:cs="Amiri"/>
          <w:color w:val="111111"/>
          <w:sz w:val="28"/>
          <w:sz w:val="28"/>
          <w:szCs w:val="28"/>
          <w:rtl w:val="true"/>
          <w:lang w:bidi="ar-SA"/>
        </w:rPr>
        <w:t>فَالعَیشُ نَومٌ وَالمَنِیَّةُ یَقظَةٌ وَالمَرءُ بَینَهُما خَیالٌ سارِ</w:t>
      </w:r>
    </w:p>
    <w:p>
      <w:pPr>
        <w:pStyle w:val="BookText"/>
        <w:rPr/>
      </w:pPr>
      <w:r>
        <w:rPr>
          <w:rFonts w:ascii="Amiri" w:hAnsi="Amiri" w:eastAsia="Amiri" w:cs="Amiri"/>
          <w:color w:val="111111"/>
          <w:sz w:val="28"/>
          <w:sz w:val="28"/>
          <w:szCs w:val="28"/>
          <w:rtl w:val="true"/>
          <w:lang w:bidi="ar-SA"/>
        </w:rPr>
        <w:t>فَاقضوا مآرِبَکُم عُجالی إنَّما أعمارُکُم سَفَرٌ مِنَ الأَسفارِ</w:t>
      </w:r>
    </w:p>
    <w:p>
      <w:pPr>
        <w:pStyle w:val="BookText"/>
        <w:rPr/>
      </w:pPr>
      <w:r>
        <w:rPr>
          <w:rFonts w:ascii="Amiri" w:hAnsi="Amiri" w:eastAsia="Amiri" w:cs="Amiri"/>
          <w:color w:val="111111"/>
          <w:sz w:val="28"/>
          <w:sz w:val="28"/>
          <w:szCs w:val="28"/>
          <w:rtl w:val="true"/>
          <w:lang w:bidi="ar-SA"/>
        </w:rPr>
        <w:t>وتَراکَضوا خَیلَ الشَّبابِ وحاذِروا أن تُستَرَدَّ فَإِنَّهُنَّ عَوارِ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الزَّمانُ وَإِن حَرَصتَ مُسالِماً خُلُقُ الزَّمانِ عَداوَةُ الأَحرارِ </w:t>
      </w:r>
    </w:p>
    <w:p>
      <w:pPr>
        <w:pStyle w:val="BookText"/>
        <w:rPr/>
      </w:pPr>
      <w:r>
        <w:rPr>
          <w:rFonts w:ascii="Amiri" w:hAnsi="Amiri" w:eastAsia="Amiri" w:cs="Amiri"/>
          <w:color w:val="111111"/>
          <w:sz w:val="28"/>
          <w:sz w:val="28"/>
          <w:szCs w:val="28"/>
          <w:rtl w:val="true"/>
          <w:lang w:bidi="ar-SA"/>
        </w:rPr>
        <w:t>وَالنَّفسُ إن رَضِیَت بِذلِکَ أو أبَت مُنقادَةٌ بِأَزِمَّةِ الأَقدارِ</w:t>
      </w:r>
    </w:p>
    <w:p>
      <w:pPr>
        <w:pStyle w:val="BookText"/>
        <w:rPr/>
      </w:pPr>
      <w:r>
        <w:rPr>
          <w:rFonts w:ascii="Amiri" w:hAnsi="Amiri" w:eastAsia="Amiri" w:cs="Amiri"/>
          <w:color w:val="111111"/>
          <w:sz w:val="28"/>
          <w:sz w:val="28"/>
          <w:szCs w:val="28"/>
          <w:rtl w:val="true"/>
          <w:lang w:bidi="ar-SA"/>
        </w:rPr>
        <w:t>وَلِبَعضِهِم مُذَیِّلاً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الأَیّامَ یَوماً بَعدَما غَدَرَت بِعَترَةِ أحمَدَ المُختارِ</w:t>
      </w:r>
    </w:p>
    <w:p>
      <w:pPr>
        <w:pStyle w:val="BookText"/>
        <w:rPr/>
      </w:pPr>
      <w:r>
        <w:rPr>
          <w:rFonts w:ascii="Amiri" w:hAnsi="Amiri" w:eastAsia="Amiri" w:cs="Amiri"/>
          <w:color w:val="111111"/>
          <w:sz w:val="28"/>
          <w:sz w:val="28"/>
          <w:szCs w:val="28"/>
          <w:rtl w:val="true"/>
          <w:lang w:bidi="ar-SA"/>
        </w:rPr>
        <w:t>فَجَعَت حُسَیناً بِابنِهِ مَن أشبَهَ ال مُختارَ فی خُلُقٍ وفی أطوارِ</w:t>
      </w:r>
    </w:p>
    <w:p>
      <w:pPr>
        <w:pStyle w:val="BookText"/>
        <w:rPr/>
      </w:pPr>
      <w:r>
        <w:rPr>
          <w:rFonts w:ascii="Amiri" w:hAnsi="Amiri" w:eastAsia="Amiri" w:cs="Amiri"/>
          <w:color w:val="111111"/>
          <w:sz w:val="28"/>
          <w:sz w:val="28"/>
          <w:szCs w:val="28"/>
          <w:rtl w:val="true"/>
          <w:lang w:bidi="ar-SA"/>
        </w:rPr>
        <w:t>لَمّا رَآهُ مُقَطَّعَ الأَوصالِ مُل قَیً فِی الثَّری یَذری عَلَیهِ الذّاری</w:t>
      </w:r>
    </w:p>
    <w:p>
      <w:pPr>
        <w:pStyle w:val="BookText"/>
        <w:rPr/>
      </w:pPr>
      <w:r>
        <w:rPr>
          <w:rFonts w:ascii="Amiri" w:hAnsi="Amiri" w:eastAsia="Amiri" w:cs="Amiri"/>
          <w:color w:val="111111"/>
          <w:sz w:val="28"/>
          <w:sz w:val="28"/>
          <w:szCs w:val="28"/>
          <w:rtl w:val="true"/>
          <w:lang w:bidi="ar-SA"/>
        </w:rPr>
        <w:t>ناداهُ وَالأَحشاءُ تَلهَبُ وَالمَدا مِعُ تَستَهِلُّ بِدَمعِها المِدرارِ</w:t>
      </w:r>
    </w:p>
    <w:p>
      <w:pPr>
        <w:pStyle w:val="BookText"/>
        <w:rPr/>
      </w:pPr>
      <w:r>
        <w:rPr>
          <w:rFonts w:ascii="Amiri" w:hAnsi="Amiri" w:eastAsia="Amiri" w:cs="Amiri"/>
          <w:color w:val="111111"/>
          <w:sz w:val="28"/>
          <w:sz w:val="28"/>
          <w:szCs w:val="28"/>
          <w:rtl w:val="true"/>
          <w:lang w:bidi="ar-SA"/>
        </w:rPr>
        <w:t>تَتِمَّةُ قَصیدَةِ أبی الحَسَنِ التِّهامِیِّ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کَوکباً ما کانَ أقصَرَ عُمرَهُ وکَذا تَکونُ کَواکِبُ الأَسحارِ</w:t>
      </w:r>
    </w:p>
    <w:p>
      <w:pPr>
        <w:pStyle w:val="BookText"/>
        <w:rPr/>
      </w:pPr>
      <w:r>
        <w:rPr>
          <w:rFonts w:ascii="Amiri" w:hAnsi="Amiri" w:eastAsia="Amiri" w:cs="Amiri"/>
          <w:color w:val="111111"/>
          <w:sz w:val="28"/>
          <w:sz w:val="28"/>
          <w:szCs w:val="28"/>
          <w:rtl w:val="true"/>
          <w:lang w:bidi="ar-SA"/>
        </w:rPr>
        <w:t xml:space="preserve">وهِلالُ أیّامٍ مَضی لَم یَستَدِر بَدراً ولَم یُمهَل لِوَقتِ سِرارِ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لیلة إذا کان الشهر تسعاً وعشرین،وسرارهُ لیلة ثمان وعشرین،وإذا کان الشهر ثلاثین فسرارهُ لیلة تسع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الخُسوفُ عَلَیهِ قَبلَ أوانِهِ فَمَحاهُ قَبلَ مَظِنَّةِ الإِبدارِ</w:t>
      </w:r>
    </w:p>
    <w:p>
      <w:pPr>
        <w:pStyle w:val="BookText"/>
        <w:rPr/>
      </w:pPr>
      <w:r>
        <w:rPr>
          <w:rFonts w:ascii="Amiri" w:hAnsi="Amiri" w:eastAsia="Amiri" w:cs="Amiri"/>
          <w:color w:val="111111"/>
          <w:sz w:val="28"/>
          <w:sz w:val="28"/>
          <w:szCs w:val="28"/>
          <w:rtl w:val="true"/>
          <w:lang w:bidi="ar-SA"/>
        </w:rPr>
        <w:t>فَکَأَنَّ قَلبی قَبرُهُ وکَأَنَّهُ فی طَیِّهِ سِرٌّ مِنَ الأَسرارِ</w:t>
      </w:r>
    </w:p>
    <w:p>
      <w:pPr>
        <w:pStyle w:val="BookText"/>
        <w:rPr/>
      </w:pPr>
      <w:r>
        <w:rPr>
          <w:rFonts w:ascii="Amiri" w:hAnsi="Amiri" w:eastAsia="Amiri" w:cs="Amiri"/>
          <w:color w:val="111111"/>
          <w:sz w:val="28"/>
          <w:sz w:val="28"/>
          <w:szCs w:val="28"/>
          <w:rtl w:val="true"/>
          <w:lang w:bidi="ar-SA"/>
        </w:rPr>
        <w:t>جاوَرتُ أعدائی وجاوَرَ رَبَّهُ شَتّانَ بَینَ جِوارِهِ وجِواری</w:t>
      </w:r>
    </w:p>
    <w:p>
      <w:pPr>
        <w:pStyle w:val="BookText"/>
        <w:rPr/>
      </w:pPr>
      <w:r>
        <w:rPr>
          <w:rFonts w:ascii="Amiri" w:hAnsi="Amiri" w:eastAsia="Amiri" w:cs="Amiri"/>
          <w:color w:val="111111"/>
          <w:sz w:val="28"/>
          <w:sz w:val="28"/>
          <w:szCs w:val="28"/>
          <w:rtl w:val="true"/>
          <w:lang w:bidi="ar-SA"/>
        </w:rPr>
        <w:t>هَیهاتَ قَد عَلِقَتکَ أشراکُ الرَّدی وأَبادَ عُمرَکَ قاطِعُ الأَعمارِ</w:t>
      </w:r>
    </w:p>
    <w:p>
      <w:pPr>
        <w:pStyle w:val="BookText"/>
        <w:rPr/>
      </w:pPr>
      <w:r>
        <w:rPr>
          <w:rFonts w:ascii="Amiri" w:hAnsi="Amiri" w:eastAsia="Amiri" w:cs="Amiri"/>
          <w:color w:val="111111"/>
          <w:sz w:val="28"/>
          <w:sz w:val="28"/>
          <w:szCs w:val="28"/>
          <w:rtl w:val="true"/>
          <w:lang w:bidi="ar-SA"/>
        </w:rPr>
        <w:t>ولَقَد جَریتُ کَما جَریتَ لِغایَةٍ فَبَلغتَها وأَبوکَ فِی المِضمارِ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واُخَفِّضُ الزَّفَراتِ وهیَ صَواعِدٌ واُکَفکِفُ العَبَراتِ وهیَ جَوارِ </w:t>
      </w:r>
      <w:r>
        <w:rPr>
          <w:rStyle w:val="FootnoteAnchor"/>
          <w:rtl w:val="true"/>
        </w:rPr>
        <w:footnoteReference w:id="1129"/>
      </w:r>
      <w:bookmarkStart w:id="921" w:name="pg14245_128773"/>
    </w:p>
    <w:p>
      <w:pPr>
        <w:pStyle w:val="Heading4"/>
        <w:numPr>
          <w:ilvl w:val="3"/>
          <w:numId w:val="1"/>
        </w:numPr>
        <w:rPr/>
      </w:pPr>
      <w:bookmarkStart w:id="922" w:name="__RefHeading___Toc5890853_3381743652"/>
      <w:bookmarkStart w:id="923" w:name="_Toc336"/>
      <w:bookmarkEnd w:id="921"/>
      <w:bookmarkEnd w:id="922"/>
      <w:r>
        <w:rPr/>
        <w:t>3</w:t>
      </w:r>
      <w:r>
        <w:rPr>
          <w:rtl w:val="true"/>
        </w:rPr>
        <w:t>.</w:t>
      </w:r>
      <w:r>
        <w:rPr>
          <w:rtl w:val="true"/>
        </w:rPr>
        <w:t>أبُو العَلاءِ المَعَرِّیُّ‌</w:t>
      </w:r>
      <w:bookmarkEnd w:id="923"/>
    </w:p>
    <w:p>
      <w:pPr>
        <w:pStyle w:val="BookText"/>
        <w:rPr/>
      </w:pPr>
      <w:r>
        <w:rPr>
          <w:rStyle w:val="FootnoteAnchor"/>
          <w:rtl w:val="true"/>
        </w:rPr>
        <w:footnoteReference w:id="1130"/>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العَلاءِ المَعَرِّیُّ یُشیرُ بِالشَّنارِ إلی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الأَیَّامَ تَفعَلُ کُلَّ نُکرٍ فَما أنا فِی العَجائِبِ مُستَزیدُ</w:t>
      </w:r>
    </w:p>
    <w:p>
      <w:pPr>
        <w:pStyle w:val="BookText"/>
        <w:rPr/>
      </w:pPr>
      <w:r>
        <w:rPr>
          <w:rFonts w:ascii="Amiri" w:hAnsi="Amiri" w:eastAsia="Amiri" w:cs="Amiri"/>
          <w:color w:val="111111"/>
          <w:sz w:val="28"/>
          <w:sz w:val="28"/>
          <w:szCs w:val="28"/>
          <w:rtl w:val="true"/>
          <w:lang w:bidi="ar-SA"/>
        </w:rPr>
        <w:t xml:space="preserve">ألَیسَ قُرَیشُکُم قَتَلَت حُسَیناً وکانَ عَلی خَلافَتِکُم یَزیدُ </w:t>
      </w:r>
      <w:r>
        <w:rPr>
          <w:rStyle w:val="FootnoteAnchor"/>
          <w:rtl w:val="true"/>
        </w:rPr>
        <w:footnoteReference w:id="1131"/>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الدَّهرِ مِن دِماءِ الشَّهیدَی نِ عَلِیٍّ ونَجلِهِ شاهِدانِ</w:t>
      </w:r>
    </w:p>
    <w:p>
      <w:pPr>
        <w:pStyle w:val="BookText"/>
        <w:rPr/>
      </w:pPr>
      <w:r>
        <w:rPr>
          <w:rFonts w:ascii="Amiri" w:hAnsi="Amiri" w:eastAsia="Amiri" w:cs="Amiri"/>
          <w:color w:val="111111"/>
          <w:sz w:val="28"/>
          <w:sz w:val="28"/>
          <w:szCs w:val="28"/>
          <w:rtl w:val="true"/>
          <w:lang w:bidi="ar-SA"/>
        </w:rPr>
        <w:t xml:space="preserve">فَهُما فی أواخِرِ اللَّیلِ فَجرا نِ وفی اولَیاتِهِ شَفَقانِ </w:t>
      </w:r>
      <w:r>
        <w:rPr>
          <w:rStyle w:val="FootnoteAnchor"/>
          <w:rtl w:val="true"/>
        </w:rPr>
        <w:footnoteReference w:id="1132"/>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یُوسُفَ عَبدَ السَّلامِ بنَ مُحَمَّدٍ القَزوینِیَّ ثُمَّ البَغدادِیَّ،قالَ لِأَبِی العَلاءِ المَعَرّیّ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شِعرٌ فی أهلِ البَیتِ علیهم السّلام؟فَإِنَّ بَعضَ شُعَراءِ قَزوینَ یَقولُ فیهِم مالا تَقولُهُ شُعَراءُ 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ابنِ بِنتِ مُحَمَّدٍ ووَصِیِّهِ لِلنّاظِرینَ عَلی قَناةٍ یُرفَعُ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بِمَنظَرٍ وبِمَسمَعٍ لا جازِعٌ مِنهُم ولا مُتَوَجِّعُ </w:t>
      </w:r>
      <w:bookmarkStart w:id="924" w:name="pg14245_128774"/>
    </w:p>
    <w:p>
      <w:pPr>
        <w:pStyle w:val="BookText"/>
        <w:rPr/>
      </w:pPr>
      <w:bookmarkEnd w:id="924"/>
      <w:r>
        <w:rPr>
          <w:rFonts w:ascii="Amiri" w:hAnsi="Amiri" w:eastAsia="Amiri" w:cs="Amiri"/>
          <w:color w:val="111111"/>
          <w:sz w:val="28"/>
          <w:sz w:val="28"/>
          <w:szCs w:val="28"/>
          <w:rtl w:val="true"/>
          <w:lang w:bidi="ar-SA"/>
        </w:rPr>
        <w:t>أیقَظتَ أجفاناً وَکُنتَ لَها کَریً وأَنَمتَ عَیناً لَم تَکُن بِکَ تَهجَعُ</w:t>
      </w:r>
    </w:p>
    <w:p>
      <w:pPr>
        <w:pStyle w:val="BookText"/>
        <w:rPr/>
      </w:pPr>
      <w:r>
        <w:rPr>
          <w:rFonts w:ascii="Amiri" w:hAnsi="Amiri" w:eastAsia="Amiri" w:cs="Amiri"/>
          <w:color w:val="111111"/>
          <w:sz w:val="28"/>
          <w:sz w:val="28"/>
          <w:szCs w:val="28"/>
          <w:rtl w:val="true"/>
          <w:lang w:bidi="ar-SA"/>
        </w:rPr>
        <w:t>کُحِلَت بِمَنظَرِکَ العُیونُ عَمایَةً وأَصَمَّ نَعیُکَ کُلَّ اذنٍ تَسمَعُ</w:t>
      </w:r>
    </w:p>
    <w:p>
      <w:pPr>
        <w:pStyle w:val="BookText"/>
        <w:rPr/>
      </w:pPr>
      <w:r>
        <w:rPr>
          <w:rFonts w:ascii="Amiri" w:hAnsi="Amiri" w:eastAsia="Amiri" w:cs="Amiri"/>
          <w:color w:val="111111"/>
          <w:sz w:val="28"/>
          <w:sz w:val="28"/>
          <w:szCs w:val="28"/>
          <w:rtl w:val="true"/>
          <w:lang w:bidi="ar-SA"/>
        </w:rPr>
        <w:t>ما رَوضَةٌ إلّاتَمَنَّت أنَّها لَکَ مَضجَعٌ ولِخَطِّ قَبرِکَ مَوضِعُ</w:t>
      </w:r>
    </w:p>
    <w:p>
      <w:pPr>
        <w:pStyle w:val="BookText"/>
        <w:rPr/>
      </w:pPr>
      <w:r>
        <w:rPr>
          <w:rFonts w:ascii="Amiri" w:hAnsi="Amiri" w:eastAsia="Amiri" w:cs="Amiri"/>
          <w:color w:val="111111"/>
          <w:sz w:val="28"/>
          <w:sz w:val="28"/>
          <w:szCs w:val="28"/>
          <w:rtl w:val="true"/>
          <w:lang w:bidi="ar-SA"/>
        </w:rPr>
        <w:t>فَقالَ المَعَرّی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 فَلَهُ بَریقٌ فِی الخُدودِ</w:t>
      </w:r>
    </w:p>
    <w:p>
      <w:pPr>
        <w:pStyle w:val="BookText"/>
        <w:rPr/>
      </w:pPr>
      <w:r>
        <w:rPr>
          <w:rFonts w:ascii="Amiri" w:hAnsi="Amiri" w:eastAsia="Amiri" w:cs="Amiri"/>
          <w:color w:val="111111"/>
          <w:sz w:val="28"/>
          <w:sz w:val="28"/>
          <w:szCs w:val="28"/>
          <w:rtl w:val="true"/>
          <w:lang w:bidi="ar-SA"/>
        </w:rPr>
        <w:t xml:space="preserve">أَبواهُ مِن عَلیا قُرَیشٍ جَدُّهُ خَیرُ الجُدودِ </w:t>
      </w:r>
      <w:r>
        <w:rPr>
          <w:rStyle w:val="FootnoteAnchor"/>
          <w:rtl w:val="true"/>
        </w:rPr>
        <w:footnoteReference w:id="1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هذه الأبیات إلی نیاحة الجنّ علی الحسین علیه السّلام وذلک بروایة أبی جناب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25" w:name="__RefHeading___Toc5890855_3381743652"/>
      <w:bookmarkStart w:id="926" w:name="_Toc337"/>
      <w:bookmarkEnd w:id="925"/>
      <w:r>
        <w:rPr/>
        <w:t>4</w:t>
      </w:r>
      <w:r>
        <w:rPr>
          <w:rtl w:val="true"/>
        </w:rPr>
        <w:t>.</w:t>
      </w:r>
      <w:r>
        <w:rPr>
          <w:rtl w:val="true"/>
        </w:rPr>
        <w:t>أحمَدُ بنُ مَنصورٍ القَطیفیُّ‌</w:t>
      </w:r>
      <w:bookmarkEnd w:id="926"/>
    </w:p>
    <w:p>
      <w:pPr>
        <w:pStyle w:val="BookText"/>
        <w:rPr/>
      </w:pPr>
      <w:r>
        <w:rPr>
          <w:rStyle w:val="FootnoteAnchor"/>
          <w:rtl w:val="true"/>
        </w:rPr>
        <w:footnoteReference w:id="11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الحسین علیه السّلام للخوارزمی عن أبی نصر أحمد بن علیّ بن عامر الفقیه العکبری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أحمَدُبنُ مَنصورِ بنِ عَلِیٍّ القَطیعِیُّ </w:t>
      </w:r>
      <w:r>
        <w:rPr>
          <w:rStyle w:val="FootnoteAnchor"/>
          <w:rtl w:val="true"/>
        </w:rPr>
        <w:footnoteReference w:id="1136"/>
      </w:r>
      <w:r>
        <w:rPr>
          <w:rFonts w:ascii="Amiri" w:hAnsi="Amiri" w:eastAsia="Amiri" w:cs="Amiri"/>
          <w:color w:val="111111"/>
          <w:sz w:val="28"/>
          <w:sz w:val="28"/>
          <w:szCs w:val="28"/>
          <w:rtl w:val="true"/>
          <w:lang w:bidi="ar-SA"/>
        </w:rPr>
        <w:t>المَعروفُ بِالقَطّانِ،بِبَغدادَ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قاتِلی بِالصُّدودِ رِفقا بِمُهجَةٍ شَفَّها الغَلیلُ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غُصنٌ مِنَ البانِ حَیثُ مالَت ریحُ النَّعامی </w:t>
      </w:r>
      <w:r>
        <w:rPr>
          <w:rStyle w:val="FootnoteAnchor"/>
          <w:rtl w:val="true"/>
        </w:rPr>
        <w:footnoteReference w:id="1137"/>
      </w:r>
      <w:r>
        <w:rPr>
          <w:rFonts w:ascii="Amiri" w:hAnsi="Amiri" w:eastAsia="Amiri" w:cs="Amiri"/>
          <w:color w:val="111111"/>
          <w:sz w:val="28"/>
          <w:sz w:val="28"/>
          <w:szCs w:val="28"/>
          <w:rtl w:val="true"/>
          <w:lang w:bidi="ar-SA"/>
        </w:rPr>
        <w:t>بِهِ یَمیلُ</w:t>
      </w:r>
    </w:p>
    <w:p>
      <w:pPr>
        <w:pStyle w:val="BookText"/>
        <w:rPr/>
      </w:pPr>
      <w:r>
        <w:rPr>
          <w:rFonts w:ascii="Amiri" w:hAnsi="Amiri" w:eastAsia="Amiri" w:cs="Amiri"/>
          <w:color w:val="111111"/>
          <w:sz w:val="28"/>
          <w:sz w:val="28"/>
          <w:szCs w:val="28"/>
          <w:rtl w:val="true"/>
          <w:lang w:bidi="ar-SA"/>
        </w:rPr>
        <w:t xml:space="preserve">یَسطو عَلَینا بِلَحظِ جَفنٍ </w:t>
      </w:r>
      <w:r>
        <w:rPr>
          <w:rStyle w:val="FootnoteAnchor"/>
          <w:rtl w:val="true"/>
        </w:rPr>
        <w:footnoteReference w:id="1138"/>
      </w:r>
      <w:r>
        <w:rPr>
          <w:rFonts w:ascii="Amiri" w:hAnsi="Amiri" w:eastAsia="Amiri" w:cs="Amiri"/>
          <w:color w:val="111111"/>
          <w:sz w:val="28"/>
          <w:sz w:val="28"/>
          <w:szCs w:val="28"/>
          <w:rtl w:val="true"/>
          <w:lang w:bidi="ar-SA"/>
        </w:rPr>
        <w:t>کَأَنَّهُ مُرهَفٌ صَقیلُ</w:t>
      </w:r>
    </w:p>
    <w:p>
      <w:pPr>
        <w:pStyle w:val="BookText"/>
        <w:rPr/>
      </w:pPr>
      <w:r>
        <w:rPr>
          <w:rFonts w:ascii="Amiri" w:hAnsi="Amiri" w:eastAsia="Amiri" w:cs="Amiri"/>
          <w:color w:val="111111"/>
          <w:sz w:val="28"/>
          <w:sz w:val="28"/>
          <w:szCs w:val="28"/>
          <w:rtl w:val="true"/>
          <w:lang w:bidi="ar-SA"/>
        </w:rPr>
        <w:t>کَما سَطَت بِالحُسَینِ قَومٌ أراذِلٌ ما لَهُم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أفرَدوهُ فَظَلَّ یَدعو ولا سَمیعَ لِما یَقولُ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کُوفانَ لِم غَدَرتُم بِنا ولِم أنتُمُ نُکولُ </w:t>
      </w:r>
      <w:bookmarkStart w:id="927" w:name="pg14245_128775"/>
    </w:p>
    <w:p>
      <w:pPr>
        <w:pStyle w:val="BookText"/>
        <w:rPr/>
      </w:pPr>
      <w:bookmarkEnd w:id="927"/>
      <w:r>
        <w:rPr>
          <w:rFonts w:ascii="Amiri" w:hAnsi="Amiri" w:eastAsia="Amiri" w:cs="Amiri"/>
          <w:color w:val="111111"/>
          <w:sz w:val="28"/>
          <w:sz w:val="28"/>
          <w:szCs w:val="28"/>
          <w:rtl w:val="true"/>
          <w:lang w:bidi="ar-SA"/>
        </w:rPr>
        <w:t>أنتُم کَتَبتُم إلَیَّ کُتبا وفی طَوِیّاتِها ذُحولُ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فَراقِبُوا اللّهَ فی خِباءٍ فیهِ لَنا صِبیَةٌ غُفولُ</w:t>
      </w:r>
    </w:p>
    <w:p>
      <w:pPr>
        <w:pStyle w:val="BookText"/>
        <w:rPr/>
      </w:pPr>
      <w:r>
        <w:rPr>
          <w:rFonts w:ascii="Amiri" w:hAnsi="Amiri" w:eastAsia="Amiri" w:cs="Amiri"/>
          <w:color w:val="111111"/>
          <w:sz w:val="28"/>
          <w:sz w:val="28"/>
          <w:szCs w:val="28"/>
          <w:rtl w:val="true"/>
          <w:lang w:bidi="ar-SA"/>
        </w:rPr>
        <w:t>وَاُمُّ کُلثومَ قَد تُنادی وقَد عَرا طَرفَها الذُّهولُ</w:t>
      </w:r>
    </w:p>
    <w:p>
      <w:pPr>
        <w:pStyle w:val="BookText"/>
        <w:rPr/>
      </w:pPr>
      <w:r>
        <w:rPr>
          <w:rFonts w:ascii="Amiri" w:hAnsi="Amiri" w:eastAsia="Amiri" w:cs="Amiri"/>
          <w:color w:val="111111"/>
          <w:sz w:val="28"/>
          <w:sz w:val="28"/>
          <w:szCs w:val="28"/>
          <w:rtl w:val="true"/>
          <w:lang w:bidi="ar-SA"/>
        </w:rPr>
        <w:t>تَقولُ لَمّا رَأَتهُ شِلواً قَد خَسَفَت صَدرَهُ الخُیولُ</w:t>
      </w:r>
    </w:p>
    <w:p>
      <w:pPr>
        <w:pStyle w:val="BookText"/>
        <w:rPr/>
      </w:pPr>
      <w:r>
        <w:rPr>
          <w:rFonts w:ascii="Amiri" w:hAnsi="Amiri" w:eastAsia="Amiri" w:cs="Amiri"/>
          <w:color w:val="111111"/>
          <w:sz w:val="28"/>
          <w:sz w:val="28"/>
          <w:szCs w:val="28"/>
          <w:rtl w:val="true"/>
          <w:lang w:bidi="ar-SA"/>
        </w:rPr>
        <w:t>أینَ الَّذی حینَ أرضَعوهُ ناغاهُ فی المَهدِ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الَّذی حَیدَرٌ أبوهُ وَاُمُّهُ فاطِمُ البَتولُ </w:t>
      </w:r>
      <w:r>
        <w:rPr>
          <w:rStyle w:val="FootnoteAnchor"/>
          <w:rtl w:val="true"/>
        </w:rPr>
        <w:footnoteReference w:id="1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بعض الأبیات</w:t>
      </w:r>
      <w:r>
        <w:rPr>
          <w:rFonts w:eastAsia="IRNazanin" w:cs="IRNazanin"/>
          <w:color w:val="111111"/>
          <w:sz w:val="28"/>
          <w:szCs w:val="28"/>
          <w:rtl w:val="true"/>
          <w:lang w:bidi="fa-IR"/>
        </w:rPr>
        <w:t>.</w:t>
      </w:r>
    </w:p>
    <w:p>
      <w:pPr>
        <w:pStyle w:val="Heading4"/>
        <w:numPr>
          <w:ilvl w:val="3"/>
          <w:numId w:val="1"/>
        </w:numPr>
        <w:rPr/>
      </w:pPr>
      <w:bookmarkStart w:id="928" w:name="__RefHeading___Toc5890857_3381743652"/>
      <w:bookmarkStart w:id="929" w:name="_Toc338"/>
      <w:bookmarkEnd w:id="928"/>
      <w:r>
        <w:rPr/>
        <w:t>5</w:t>
      </w:r>
      <w:r>
        <w:rPr>
          <w:rtl w:val="true"/>
        </w:rPr>
        <w:t>.</w:t>
      </w:r>
      <w:r>
        <w:rPr>
          <w:rtl w:val="true"/>
        </w:rPr>
        <w:t>السَّیِّدُ الرَّضِیُّ‌</w:t>
      </w:r>
      <w:bookmarkEnd w:id="929"/>
    </w:p>
    <w:p>
      <w:pPr>
        <w:pStyle w:val="BookText"/>
        <w:rPr/>
      </w:pP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کان أوحد علماء عصره،وقرأ علی أجلّاء الأفاضل،فکان أدیباً بارعاً متمیّزاً،وفقیهاً متبحّراً،و متکلّماً حاذقاً،و مفسّراً لکتاب اللّه و حدیث رسوله محلّقاً،و أخفت مکانة أخیه المرتضی العلمیة شیئاً من مکانته العلمیة،کما أخفت مکانته الشعریة شیئاً من مکانة أخیه المرتضی الشعریة،و لهذا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الرضی لکان المرتضی أشعر الناس،ولولا المرتضی لکان الرضی أعلم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کان الشریف شاعراً فذّاً،فقد کان کاتباً بلیغاً و منشئاً قدیراً،فقد ذکروا أنّ له کتاب رسائل فی 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دیوان الشریف الرضی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قَصیدَةٍ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یَرثی الحُسَینَ بنَ عَلِیِّ بنِ أبی طالبٍ علیه السّلام فی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صاحَت بِذَودِیَ بَغدادٌ فَآنَسَنی تَقَلُّبی فی ظُهورِ الخَیلِ وَالعیرِ</w:t>
      </w:r>
    </w:p>
    <w:p>
      <w:pPr>
        <w:pStyle w:val="BookText"/>
        <w:rPr/>
      </w:pPr>
      <w:r>
        <w:rPr>
          <w:rFonts w:ascii="Amiri" w:hAnsi="Amiri" w:eastAsia="Amiri" w:cs="Amiri"/>
          <w:color w:val="111111"/>
          <w:sz w:val="28"/>
          <w:sz w:val="28"/>
          <w:szCs w:val="28"/>
          <w:rtl w:val="true"/>
          <w:lang w:bidi="ar-SA"/>
        </w:rPr>
        <w:t>وکُلَّما هَجهَجَت بی عَن مَنازِلِها عارَضتُها بِجَنانٍ غَیرِ مَذعورِ</w:t>
      </w:r>
    </w:p>
    <w:p>
      <w:pPr>
        <w:pStyle w:val="BookText"/>
        <w:rPr/>
      </w:pPr>
      <w:r>
        <w:rPr>
          <w:rFonts w:ascii="Amiri" w:hAnsi="Amiri" w:eastAsia="Amiri" w:cs="Amiri"/>
          <w:color w:val="111111"/>
          <w:sz w:val="28"/>
          <w:sz w:val="28"/>
          <w:szCs w:val="28"/>
          <w:rtl w:val="true"/>
          <w:lang w:bidi="ar-SA"/>
        </w:rPr>
        <w:t>أطغی عَلی قاطِنیها غَیرَ مُکتَرِثٍ وأَفعَلُ الفِعلَ فیها غَیرَ مَأمورِ</w:t>
      </w:r>
    </w:p>
    <w:p>
      <w:pPr>
        <w:pStyle w:val="BookText"/>
        <w:rPr/>
      </w:pPr>
      <w:r>
        <w:rPr>
          <w:rFonts w:ascii="Amiri" w:hAnsi="Amiri" w:eastAsia="Amiri" w:cs="Amiri"/>
          <w:color w:val="111111"/>
          <w:sz w:val="28"/>
          <w:sz w:val="28"/>
          <w:szCs w:val="28"/>
          <w:rtl w:val="true"/>
          <w:lang w:bidi="ar-SA"/>
        </w:rPr>
        <w:t>خَطبٌ یُهدِّدُنی بِالبُعدِ عَن وَطَنی وما خُلِقتُ لِغَیرِ السَّرجِ وَالکورِ</w:t>
      </w:r>
    </w:p>
    <w:p>
      <w:pPr>
        <w:pStyle w:val="BookText"/>
        <w:rPr/>
      </w:pPr>
      <w:r>
        <w:rPr>
          <w:rFonts w:ascii="Amiri" w:hAnsi="Amiri" w:eastAsia="Amiri" w:cs="Amiri"/>
          <w:color w:val="111111"/>
          <w:sz w:val="28"/>
          <w:sz w:val="28"/>
          <w:szCs w:val="28"/>
          <w:rtl w:val="true"/>
          <w:lang w:bidi="ar-SA"/>
        </w:rPr>
        <w:t>ورُبَّ قائِلَةٍ وَالهَمُّ یُتحِفُنی بِناظِرٍ مِن نِطافِ الدَّمعِ مَمطورِ</w:t>
      </w:r>
    </w:p>
    <w:p>
      <w:pPr>
        <w:pStyle w:val="BookText"/>
        <w:rPr/>
      </w:pPr>
      <w:r>
        <w:rPr>
          <w:rFonts w:ascii="Amiri" w:hAnsi="Amiri" w:eastAsia="Amiri" w:cs="Amiri"/>
          <w:color w:val="111111"/>
          <w:sz w:val="28"/>
          <w:sz w:val="28"/>
          <w:szCs w:val="28"/>
          <w:rtl w:val="true"/>
          <w:lang w:bidi="ar-SA"/>
        </w:rPr>
        <w:t>خَفِّض عَلَیکَ فَلِلأَحزانِ آوِنَةٌ ومَا المُقیمُ عَلی حُزنٍ بِمَعذورِ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فاتَ السَّمعُ لائِمَه لا یُفهَمُ الحُزنُ إلّایَومَ عاشورِ</w:t>
      </w:r>
    </w:p>
    <w:p>
      <w:pPr>
        <w:pStyle w:val="BookText"/>
        <w:rPr/>
      </w:pPr>
      <w:r>
        <w:rPr>
          <w:rFonts w:ascii="Amiri" w:hAnsi="Amiri" w:eastAsia="Amiri" w:cs="Amiri"/>
          <w:color w:val="111111"/>
          <w:sz w:val="28"/>
          <w:sz w:val="28"/>
          <w:szCs w:val="28"/>
          <w:rtl w:val="true"/>
          <w:lang w:bidi="ar-SA"/>
        </w:rPr>
        <w:t xml:space="preserve">یَومٌ حَدَا الطَّعنَ فیهِ بِابنِ فاطِمَةٍ سِنانُ مُطَّرِدِ الکَعبَینِ مَطرورِ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وخَرَّ لِلمَوتِ لا کَفٌّ تُقَلِّبُهُ إلّا بِوَط‌ءٍ مِنَ الجُردِ المَحاضیرِ</w:t>
      </w:r>
    </w:p>
    <w:p>
      <w:pPr>
        <w:pStyle w:val="BookText"/>
        <w:rPr/>
      </w:pPr>
      <w:r>
        <w:rPr>
          <w:rFonts w:ascii="Amiri" w:hAnsi="Amiri" w:eastAsia="Amiri" w:cs="Amiri"/>
          <w:color w:val="111111"/>
          <w:sz w:val="28"/>
          <w:sz w:val="28"/>
          <w:szCs w:val="28"/>
          <w:rtl w:val="true"/>
          <w:lang w:bidi="ar-SA"/>
        </w:rPr>
        <w:t>ظَمآنُ سَلّی نَجیعُ الطَّعنِ غَلَّتَهُ عَن بارِدٍ مِن عُبابِ الماءِ مَقرورِ</w:t>
      </w:r>
    </w:p>
    <w:p>
      <w:pPr>
        <w:pStyle w:val="BookText"/>
        <w:rPr/>
      </w:pPr>
      <w:r>
        <w:rPr>
          <w:rFonts w:ascii="Amiri" w:hAnsi="Amiri" w:eastAsia="Amiri" w:cs="Amiri"/>
          <w:color w:val="111111"/>
          <w:sz w:val="28"/>
          <w:sz w:val="28"/>
          <w:szCs w:val="28"/>
          <w:rtl w:val="true"/>
          <w:lang w:bidi="ar-SA"/>
        </w:rPr>
        <w:t>کَأَنَ بیضَ المَواضی وهیَ تَنهَبُهُ نارٌ تَحَکَّمُ فی جِسمٍ مِنَ النّورِ</w:t>
      </w:r>
    </w:p>
    <w:p>
      <w:pPr>
        <w:pStyle w:val="BookText"/>
        <w:rPr/>
      </w:pPr>
      <w:r>
        <w:rPr>
          <w:rFonts w:ascii="Amiri" w:hAnsi="Amiri" w:eastAsia="Amiri" w:cs="Amiri"/>
          <w:color w:val="111111"/>
          <w:sz w:val="28"/>
          <w:sz w:val="28"/>
          <w:szCs w:val="28"/>
          <w:rtl w:val="true"/>
          <w:lang w:bidi="ar-SA"/>
        </w:rPr>
        <w:t>للّهِ‌ِ مُلقیً عَلَی الرَّمضاءِ غَصَّ بِهِ فَمُ الرَّدی بَینَ إقدامٍ وتَشمیرِ</w:t>
      </w:r>
    </w:p>
    <w:p>
      <w:pPr>
        <w:pStyle w:val="BookText"/>
        <w:rPr/>
      </w:pPr>
      <w:r>
        <w:rPr>
          <w:rFonts w:ascii="Amiri" w:hAnsi="Amiri" w:eastAsia="Amiri" w:cs="Amiri"/>
          <w:color w:val="111111"/>
          <w:sz w:val="28"/>
          <w:sz w:val="28"/>
          <w:szCs w:val="28"/>
          <w:rtl w:val="true"/>
          <w:lang w:bidi="ar-SA"/>
        </w:rPr>
        <w:t>تَحنو عَلَیهِ الرُّبی ظِلاًّ وتَستُرُهُ عَنِ النَّواظِرِ أذیالُ الأَعاصیرِ</w:t>
      </w:r>
    </w:p>
    <w:p>
      <w:pPr>
        <w:pStyle w:val="BookText"/>
        <w:rPr/>
      </w:pPr>
      <w:r>
        <w:rPr>
          <w:rFonts w:ascii="Amiri" w:hAnsi="Amiri" w:eastAsia="Amiri" w:cs="Amiri"/>
          <w:color w:val="111111"/>
          <w:sz w:val="28"/>
          <w:sz w:val="28"/>
          <w:szCs w:val="28"/>
          <w:rtl w:val="true"/>
          <w:lang w:bidi="ar-SA"/>
        </w:rPr>
        <w:t>تَهابُهُ الوَحشُ أن تَدنو لِمَصرَعِهِ وَقَد أقامَ ثَلاثاً غَیرَ مَقبورِ</w:t>
      </w:r>
    </w:p>
    <w:p>
      <w:pPr>
        <w:pStyle w:val="BookText"/>
        <w:rPr/>
      </w:pPr>
      <w:r>
        <w:rPr>
          <w:rFonts w:ascii="Amiri" w:hAnsi="Amiri" w:eastAsia="Amiri" w:cs="Amiri"/>
          <w:color w:val="111111"/>
          <w:sz w:val="28"/>
          <w:sz w:val="28"/>
          <w:szCs w:val="28"/>
          <w:rtl w:val="true"/>
          <w:lang w:bidi="ar-SA"/>
        </w:rPr>
        <w:t xml:space="preserve">أغری به ابنَ زِیادٍ لُؤمُ عُنصُرِهِ وسَعیُهُ لِیَزیدٍ غَیرُ مَشکورِ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دیوان 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یَرثی أبا عَبدِ اللّهِ الحُسَینَ بنَ عَلیٍّ علیه السّلام فی یَومِ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راحِلٌ أنتَ وَاللَّیالی نُزولُ ومُضِرٌّ بِکَ البَقاءُ الطَّویلُ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شُجاعٌ یَبقی فَیَعتَنِقُ ال بیضَ ولا آمِلٌ ولا مَأمولُ </w:t>
      </w:r>
    </w:p>
    <w:p>
      <w:pPr>
        <w:pStyle w:val="BookText"/>
        <w:rPr/>
      </w:pPr>
      <w:r>
        <w:rPr>
          <w:rFonts w:ascii="Amiri" w:hAnsi="Amiri" w:eastAsia="Amiri" w:cs="Amiri"/>
          <w:color w:val="111111"/>
          <w:sz w:val="28"/>
          <w:sz w:val="28"/>
          <w:szCs w:val="28"/>
          <w:rtl w:val="true"/>
          <w:lang w:bidi="ar-SA"/>
        </w:rPr>
        <w:t>غایَةُ النّاسِ فِی الزَّمانِ فَناءٌ وکَذا غایَةُ الغُصونِ الذُّبولُ</w:t>
      </w:r>
    </w:p>
    <w:p>
      <w:pPr>
        <w:pStyle w:val="BookText"/>
        <w:rPr/>
      </w:pPr>
      <w:r>
        <w:rPr>
          <w:rFonts w:ascii="Amiri" w:hAnsi="Amiri" w:eastAsia="Amiri" w:cs="Amiri"/>
          <w:color w:val="111111"/>
          <w:sz w:val="28"/>
          <w:sz w:val="28"/>
          <w:szCs w:val="28"/>
          <w:rtl w:val="true"/>
          <w:lang w:bidi="ar-SA"/>
        </w:rPr>
        <w:t>إنَّمَا المَرءُ لِلمَنِیَّةِ مَخبو ءٌ وَلِلطَّعنِ تُستَجَمُّ الخُیولُ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لِلزَّمانِ فی کُلِّ یَومٍ یَتناءی خِلٌّ وتُبکی طُلولُ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باکٍ یُبکی عَلَیهِ وإِن طا لَ بَقاءٌ وَالثاکِلُ المَثکولُ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یُبالی الحِمامُ أینَ تَرَقّی بَعدَما غالَتِ ابنَ فاطِمَ غولُ</w:t>
      </w:r>
    </w:p>
    <w:p>
      <w:pPr>
        <w:pStyle w:val="BookText"/>
        <w:rPr/>
      </w:pPr>
      <w:r>
        <w:rPr>
          <w:rFonts w:ascii="Amiri" w:hAnsi="Amiri" w:eastAsia="Amiri" w:cs="Amiri"/>
          <w:color w:val="111111"/>
          <w:sz w:val="28"/>
          <w:sz w:val="28"/>
          <w:szCs w:val="28"/>
          <w:rtl w:val="true"/>
          <w:lang w:bidi="ar-SA"/>
        </w:rPr>
        <w:t>أیُّ یَومٍ أدمَی المَدامِعَ فیهِ حادِثٌ رائِعٌ وخَطبٌ جَلیلُ</w:t>
      </w:r>
    </w:p>
    <w:p>
      <w:pPr>
        <w:pStyle w:val="BookText"/>
        <w:rPr/>
      </w:pPr>
      <w:r>
        <w:rPr>
          <w:rFonts w:ascii="Amiri" w:hAnsi="Amiri" w:eastAsia="Amiri" w:cs="Amiri"/>
          <w:color w:val="111111"/>
          <w:sz w:val="28"/>
          <w:sz w:val="28"/>
          <w:szCs w:val="28"/>
          <w:rtl w:val="true"/>
          <w:lang w:bidi="ar-SA"/>
        </w:rPr>
        <w:t>یَومُ عاشوراءَ الَّذی لا أعانَ ال صَّحبُ فیهِ ولا أجارَ القَبیلُ</w:t>
      </w:r>
    </w:p>
    <w:p>
      <w:pPr>
        <w:pStyle w:val="BookText"/>
        <w:rPr/>
      </w:pPr>
      <w:r>
        <w:rPr>
          <w:rFonts w:ascii="Amiri" w:hAnsi="Amiri" w:eastAsia="Amiri" w:cs="Amiri"/>
          <w:color w:val="111111"/>
          <w:sz w:val="28"/>
          <w:sz w:val="28"/>
          <w:szCs w:val="28"/>
          <w:rtl w:val="true"/>
          <w:lang w:bidi="ar-SA"/>
        </w:rPr>
        <w:t>یَابنَ بِنتِ الرَّسولِ ضَیَّعَتِ العَه دَ رِجالٌ وَالحافِظونَ قَلیلُ</w:t>
      </w:r>
    </w:p>
    <w:p>
      <w:pPr>
        <w:pStyle w:val="BookText"/>
        <w:rPr/>
      </w:pPr>
      <w:r>
        <w:rPr>
          <w:rFonts w:ascii="Amiri" w:hAnsi="Amiri" w:eastAsia="Amiri" w:cs="Amiri"/>
          <w:color w:val="111111"/>
          <w:sz w:val="28"/>
          <w:sz w:val="28"/>
          <w:szCs w:val="28"/>
          <w:rtl w:val="true"/>
          <w:lang w:bidi="ar-SA"/>
        </w:rPr>
        <w:t>ما أطاعُوا النَّبِیَّ فیکَ وقَد ما لَت بِأَرماحِهِم إلَیکَ الذُّحولُ</w:t>
      </w:r>
    </w:p>
    <w:p>
      <w:pPr>
        <w:pStyle w:val="BookText"/>
        <w:rPr/>
      </w:pPr>
      <w:r>
        <w:rPr>
          <w:rFonts w:ascii="Amiri" w:hAnsi="Amiri" w:eastAsia="Amiri" w:cs="Amiri"/>
          <w:color w:val="111111"/>
          <w:sz w:val="28"/>
          <w:sz w:val="28"/>
          <w:szCs w:val="28"/>
          <w:rtl w:val="true"/>
          <w:lang w:bidi="ar-SA"/>
        </w:rPr>
        <w:t>وأَحالوا عَلَی المَقادیرِ فی حَر بِکَ لَو أنَّ عُذرَهُم مَقبولُ</w:t>
      </w:r>
    </w:p>
    <w:p>
      <w:pPr>
        <w:pStyle w:val="BookText"/>
        <w:rPr/>
      </w:pPr>
      <w:r>
        <w:rPr>
          <w:rFonts w:ascii="Amiri" w:hAnsi="Amiri" w:eastAsia="Amiri" w:cs="Amiri"/>
          <w:color w:val="111111"/>
          <w:sz w:val="28"/>
          <w:sz w:val="28"/>
          <w:szCs w:val="28"/>
          <w:rtl w:val="true"/>
          <w:lang w:bidi="ar-SA"/>
        </w:rPr>
        <w:t xml:space="preserve">وَاستَقالوا مِن بَعدِ ما أجلَبوا فی ها أأَلآنَ أیُّهَا المُستَقیلُ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 قَنَّعتَ مِن دونِهِ السَّی فَ لِمَن حازَهُ لَمَرعیً وَبیلُ</w:t>
      </w:r>
    </w:p>
    <w:p>
      <w:pPr>
        <w:pStyle w:val="BookText"/>
        <w:rPr/>
      </w:pPr>
      <w:r>
        <w:rPr>
          <w:rFonts w:ascii="Amiri" w:hAnsi="Amiri" w:eastAsia="Amiri" w:cs="Amiri"/>
          <w:color w:val="111111"/>
          <w:sz w:val="28"/>
          <w:sz w:val="28"/>
          <w:szCs w:val="28"/>
          <w:rtl w:val="true"/>
          <w:lang w:bidi="ar-SA"/>
        </w:rPr>
        <w:t>یا حُساماً فَلَّت مَضارِبُهُ الها مَ وقَد فَلَّهُ الحُسامُ الصَّقیلُ</w:t>
      </w:r>
    </w:p>
    <w:p>
      <w:pPr>
        <w:pStyle w:val="BookText"/>
        <w:rPr/>
      </w:pPr>
      <w:r>
        <w:rPr>
          <w:rFonts w:ascii="Amiri" w:hAnsi="Amiri" w:eastAsia="Amiri" w:cs="Amiri"/>
          <w:color w:val="111111"/>
          <w:sz w:val="28"/>
          <w:sz w:val="28"/>
          <w:szCs w:val="28"/>
          <w:rtl w:val="true"/>
          <w:lang w:bidi="ar-SA"/>
        </w:rPr>
        <w:t>یا جَواداً أدمَی الجَوادَ مِنَ الطَّع نِ ووَلّی ونَحرُهُ مَبلولُ</w:t>
      </w:r>
    </w:p>
    <w:p>
      <w:pPr>
        <w:pStyle w:val="BookText"/>
        <w:rPr/>
      </w:pPr>
      <w:r>
        <w:rPr>
          <w:rFonts w:ascii="Amiri" w:hAnsi="Amiri" w:eastAsia="Amiri" w:cs="Amiri"/>
          <w:color w:val="111111"/>
          <w:sz w:val="28"/>
          <w:sz w:val="28"/>
          <w:szCs w:val="28"/>
          <w:rtl w:val="true"/>
          <w:lang w:bidi="ar-SA"/>
        </w:rPr>
        <w:t>حَجَّلَ الخَیلَ مِن دِماءِ الأَعادی یَومَ یَبدو طَعنٌ وتَخفی حُجولُ</w:t>
      </w:r>
    </w:p>
    <w:p>
      <w:pPr>
        <w:pStyle w:val="BookText"/>
        <w:rPr/>
      </w:pPr>
      <w:r>
        <w:rPr>
          <w:rFonts w:ascii="Amiri" w:hAnsi="Amiri" w:eastAsia="Amiri" w:cs="Amiri"/>
          <w:color w:val="111111"/>
          <w:sz w:val="28"/>
          <w:sz w:val="28"/>
          <w:szCs w:val="28"/>
          <w:rtl w:val="true"/>
          <w:lang w:bidi="ar-SA"/>
        </w:rPr>
        <w:t xml:space="preserve">أتُرانی اعیرُ وَجهِیَ صَوناً وعَلی وَجهِهِ تَجولُ الخُیولُ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أتُرانی ألَذُّ ماءً ولَمّا یَروَ مِن مُهجَةِ الإِمامِ الغَلیلُ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قَبَّلَتهُ الرِّماحُ وَانتَضَلَت فی هِ المَنایا وعانَقَتهُ النُّصولُ</w:t>
      </w:r>
    </w:p>
    <w:p>
      <w:pPr>
        <w:pStyle w:val="BookText"/>
        <w:rPr/>
      </w:pPr>
      <w:r>
        <w:rPr>
          <w:rFonts w:ascii="Amiri" w:hAnsi="Amiri" w:eastAsia="Amiri" w:cs="Amiri"/>
          <w:color w:val="111111"/>
          <w:sz w:val="28"/>
          <w:sz w:val="28"/>
          <w:szCs w:val="28"/>
          <w:rtl w:val="true"/>
          <w:lang w:bidi="ar-SA"/>
        </w:rPr>
        <w:t>وَالسَّبایا عَلَی النَّجائِبِ تُستا قُ وقَد نالَتِ الجُیوبَ الذُّیولُ</w:t>
      </w:r>
    </w:p>
    <w:p>
      <w:pPr>
        <w:pStyle w:val="BookText"/>
        <w:rPr/>
      </w:pPr>
      <w:r>
        <w:rPr>
          <w:rFonts w:ascii="Amiri" w:hAnsi="Amiri" w:eastAsia="Amiri" w:cs="Amiri"/>
          <w:color w:val="111111"/>
          <w:sz w:val="28"/>
          <w:sz w:val="28"/>
          <w:szCs w:val="28"/>
          <w:rtl w:val="true"/>
          <w:lang w:bidi="ar-SA"/>
        </w:rPr>
        <w:t>مِن قُلوبٍ یَدمی بِها ناظِرُ الوَج دِ ومِن أدمُعٍ مَراها الهُمولُ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سُلِبنَ القِناعَ عَن کُلِّ وَجهٍ فیهِ لِلصَّونِ مِن قِناعٍ بَدیلُ </w:t>
      </w:r>
    </w:p>
    <w:p>
      <w:pPr>
        <w:pStyle w:val="BookText"/>
        <w:rPr/>
      </w:pPr>
      <w:r>
        <w:rPr>
          <w:rFonts w:ascii="Amiri" w:hAnsi="Amiri" w:eastAsia="Amiri" w:cs="Amiri"/>
          <w:color w:val="111111"/>
          <w:sz w:val="28"/>
          <w:sz w:val="28"/>
          <w:szCs w:val="28"/>
          <w:rtl w:val="true"/>
          <w:lang w:bidi="ar-SA"/>
        </w:rPr>
        <w:t>وتَنَقَّبنَ بِالأَنامِلِ وَالدَّم عُ عَلی کُلِّ ذی نِقابٍ دَلیلُ</w:t>
      </w:r>
    </w:p>
    <w:p>
      <w:pPr>
        <w:pStyle w:val="BookText"/>
        <w:rPr/>
      </w:pPr>
      <w:r>
        <w:rPr>
          <w:rFonts w:ascii="Amiri" w:hAnsi="Amiri" w:eastAsia="Amiri" w:cs="Amiri"/>
          <w:color w:val="111111"/>
          <w:sz w:val="28"/>
          <w:sz w:val="28"/>
          <w:szCs w:val="28"/>
          <w:rtl w:val="true"/>
          <w:lang w:bidi="ar-SA"/>
        </w:rPr>
        <w:t>وتَشاکَینَ وَالشَّکاةُ بُکاءٌ وتَنادَینَ وَالنِّداءُ عَویلُ</w:t>
      </w:r>
    </w:p>
    <w:p>
      <w:pPr>
        <w:pStyle w:val="BookText"/>
        <w:rPr/>
      </w:pPr>
      <w:r>
        <w:rPr>
          <w:rFonts w:ascii="Amiri" w:hAnsi="Amiri" w:eastAsia="Amiri" w:cs="Amiri"/>
          <w:color w:val="111111"/>
          <w:sz w:val="28"/>
          <w:sz w:val="28"/>
          <w:szCs w:val="28"/>
          <w:rtl w:val="true"/>
          <w:lang w:bidi="ar-SA"/>
        </w:rPr>
        <w:t>لا یَغِبُّ الحادِی العَنیفُ ولا یَف تُرُ عَن رَنَّةِ العَدیلِ العَدیلُ</w:t>
      </w:r>
    </w:p>
    <w:p>
      <w:pPr>
        <w:pStyle w:val="BookText"/>
        <w:rPr/>
      </w:pPr>
      <w:r>
        <w:rPr>
          <w:rFonts w:ascii="Amiri" w:hAnsi="Amiri" w:eastAsia="Amiri" w:cs="Amiri"/>
          <w:color w:val="111111"/>
          <w:sz w:val="28"/>
          <w:sz w:val="28"/>
          <w:szCs w:val="28"/>
          <w:rtl w:val="true"/>
          <w:lang w:bidi="ar-SA"/>
        </w:rPr>
        <w:t>یا غَریبَ الدِّیارِ صَبری غَریبٌ وقَتیلَ الأَعداءِ نَومی قَتیلُ</w:t>
      </w:r>
    </w:p>
    <w:p>
      <w:pPr>
        <w:pStyle w:val="BookText"/>
        <w:rPr/>
      </w:pPr>
      <w:r>
        <w:rPr>
          <w:rFonts w:ascii="Amiri" w:hAnsi="Amiri" w:eastAsia="Amiri" w:cs="Amiri"/>
          <w:color w:val="111111"/>
          <w:sz w:val="28"/>
          <w:sz w:val="28"/>
          <w:szCs w:val="28"/>
          <w:rtl w:val="true"/>
          <w:lang w:bidi="ar-SA"/>
        </w:rPr>
        <w:t>بِی نِزاعٌ یَطغی إلَیکَ وَشَوقٌ وغَرامٌ وزَفرَةٌ وعَویلُ</w:t>
      </w:r>
    </w:p>
    <w:p>
      <w:pPr>
        <w:pStyle w:val="BookText"/>
        <w:rPr/>
      </w:pPr>
      <w:r>
        <w:rPr>
          <w:rFonts w:ascii="Amiri" w:hAnsi="Amiri" w:eastAsia="Amiri" w:cs="Amiri"/>
          <w:color w:val="111111"/>
          <w:sz w:val="28"/>
          <w:sz w:val="28"/>
          <w:szCs w:val="28"/>
          <w:rtl w:val="true"/>
          <w:lang w:bidi="ar-SA"/>
        </w:rPr>
        <w:t>لَیتَ أنّی ضَجیعُ قَبرِکَ أو أ نَّ ثَراهُ بِمَدمَعی مَطلولُ</w:t>
      </w:r>
    </w:p>
    <w:p>
      <w:pPr>
        <w:pStyle w:val="BookText"/>
        <w:rPr/>
      </w:pPr>
      <w:r>
        <w:rPr>
          <w:rFonts w:ascii="Amiri" w:hAnsi="Amiri" w:eastAsia="Amiri" w:cs="Amiri"/>
          <w:color w:val="111111"/>
          <w:sz w:val="28"/>
          <w:sz w:val="28"/>
          <w:szCs w:val="28"/>
          <w:rtl w:val="true"/>
          <w:lang w:bidi="ar-SA"/>
        </w:rPr>
        <w:t xml:space="preserve">لا أغَبَّ الطُّفوفَ فی کُلِّ یَومٍ مِن طِراقِ الأَنواءِ غَیثٌ هَطولُ </w:t>
      </w:r>
      <w:r>
        <w:rPr>
          <w:rStyle w:val="FootnoteAnchor"/>
          <w:rtl w:val="true"/>
        </w:rPr>
        <w:footnoteReference w:id="1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دیوان 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وهوَ بِالحائِرِ الحُسَینِیِّ یَرثی جَدَّهُ سَیِّدَ الشُّهداءِ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کَربَلا لازِلتِ کَرباً وبَلا ما لَقی عِندَکِ آلُ المُصطَفی</w:t>
      </w:r>
    </w:p>
    <w:p>
      <w:pPr>
        <w:pStyle w:val="BookText"/>
        <w:rPr/>
      </w:pPr>
      <w:r>
        <w:rPr>
          <w:rFonts w:ascii="Amiri" w:hAnsi="Amiri" w:eastAsia="Amiri" w:cs="Amiri"/>
          <w:color w:val="111111"/>
          <w:sz w:val="28"/>
          <w:sz w:val="28"/>
          <w:szCs w:val="28"/>
          <w:rtl w:val="true"/>
          <w:lang w:bidi="ar-SA"/>
        </w:rPr>
        <w:t>کَم عَلی تُربِکِ لَمّا صُرِّعوا مِن دَمٍ سالَ ومِن دَمعٍ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وضُیوفٍ لِفَلاةٍ قَفرَةٍ نَزَلوا فیها عَلی غَیرِ قِری</w:t>
      </w:r>
    </w:p>
    <w:p>
      <w:pPr>
        <w:pStyle w:val="BookText"/>
        <w:rPr/>
      </w:pPr>
      <w:r>
        <w:rPr>
          <w:rFonts w:ascii="Amiri" w:hAnsi="Amiri" w:eastAsia="Amiri" w:cs="Amiri"/>
          <w:color w:val="111111"/>
          <w:sz w:val="28"/>
          <w:sz w:val="28"/>
          <w:szCs w:val="28"/>
          <w:rtl w:val="true"/>
          <w:lang w:bidi="ar-SA"/>
        </w:rPr>
        <w:t>لَم یَذوقوا الماءَ حَتّی اجتَمَعوا بِحِدَی السَّیفِ عَلی وِردِ الرَّدی</w:t>
      </w:r>
    </w:p>
    <w:p>
      <w:pPr>
        <w:pStyle w:val="BookText"/>
        <w:rPr/>
      </w:pPr>
      <w:r>
        <w:rPr>
          <w:rFonts w:ascii="Amiri" w:hAnsi="Amiri" w:eastAsia="Amiri" w:cs="Amiri"/>
          <w:color w:val="111111"/>
          <w:sz w:val="28"/>
          <w:sz w:val="28"/>
          <w:szCs w:val="28"/>
          <w:rtl w:val="true"/>
          <w:lang w:bidi="ar-SA"/>
        </w:rPr>
        <w:t>تَکسِفُ الشَّمسُ شُموساً مِنهُمُ لا تُدانیها ضِیاءً وَعُلا</w:t>
      </w:r>
    </w:p>
    <w:p>
      <w:pPr>
        <w:pStyle w:val="BookText"/>
        <w:rPr/>
      </w:pPr>
      <w:r>
        <w:rPr>
          <w:rFonts w:ascii="Amiri" w:hAnsi="Amiri" w:eastAsia="Amiri" w:cs="Amiri"/>
          <w:color w:val="111111"/>
          <w:sz w:val="28"/>
          <w:sz w:val="28"/>
          <w:szCs w:val="28"/>
          <w:rtl w:val="true"/>
          <w:lang w:bidi="ar-SA"/>
        </w:rPr>
        <w:t>وتَنوشُ الوَحشُ مِن أجسادِهِم أرجُلَ السَّبقِ وأَیمانَ النَّدی</w:t>
      </w:r>
    </w:p>
    <w:p>
      <w:pPr>
        <w:pStyle w:val="BookText"/>
        <w:rPr/>
      </w:pPr>
      <w:r>
        <w:rPr>
          <w:rFonts w:ascii="Amiri" w:hAnsi="Amiri" w:eastAsia="Amiri" w:cs="Amiri"/>
          <w:color w:val="111111"/>
          <w:sz w:val="28"/>
          <w:sz w:val="28"/>
          <w:szCs w:val="28"/>
          <w:rtl w:val="true"/>
          <w:lang w:bidi="ar-SA"/>
        </w:rPr>
        <w:t>ووُجوهاً کَالمَصابیحِ فَمِن قَمَرٍ غابَ ونَجمٍ قَد هَوی</w:t>
      </w:r>
    </w:p>
    <w:p>
      <w:pPr>
        <w:pStyle w:val="BookText"/>
        <w:rPr/>
      </w:pPr>
      <w:r>
        <w:rPr>
          <w:rFonts w:ascii="Amiri" w:hAnsi="Amiri" w:eastAsia="Amiri" w:cs="Amiri"/>
          <w:color w:val="111111"/>
          <w:sz w:val="28"/>
          <w:sz w:val="28"/>
          <w:szCs w:val="28"/>
          <w:rtl w:val="true"/>
          <w:lang w:bidi="ar-SA"/>
        </w:rPr>
        <w:t xml:space="preserve">غَیَّرَتهُنَّ اللَّیالی وغدا جایِرَ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عَلَیهِنَّ البِلی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لَو عایَنتَهُم وهُمُ ما بَینَ قَتلٍ وسِبا </w:t>
      </w:r>
      <w:bookmarkStart w:id="930" w:name="pg14245_128779"/>
    </w:p>
    <w:p>
      <w:pPr>
        <w:pStyle w:val="BookText"/>
        <w:rPr/>
      </w:pPr>
      <w:bookmarkEnd w:id="930"/>
      <w:r>
        <w:rPr>
          <w:rFonts w:ascii="Amiri" w:hAnsi="Amiri" w:eastAsia="Amiri" w:cs="Amiri"/>
          <w:color w:val="111111"/>
          <w:sz w:val="28"/>
          <w:sz w:val="28"/>
          <w:szCs w:val="28"/>
          <w:rtl w:val="true"/>
          <w:lang w:bidi="ar-SA"/>
        </w:rPr>
        <w:t>مِن رَمیضٍ یُمنَعُ الظِّلَّ ومِن عاطِشٍ یُسقی أنابیبَ القَنا</w:t>
      </w:r>
    </w:p>
    <w:p>
      <w:pPr>
        <w:pStyle w:val="BookText"/>
        <w:rPr/>
      </w:pPr>
      <w:r>
        <w:rPr>
          <w:rFonts w:ascii="Amiri" w:hAnsi="Amiri" w:eastAsia="Amiri" w:cs="Amiri"/>
          <w:color w:val="111111"/>
          <w:sz w:val="28"/>
          <w:sz w:val="28"/>
          <w:szCs w:val="28"/>
          <w:rtl w:val="true"/>
          <w:lang w:bidi="ar-SA"/>
        </w:rPr>
        <w:t>ومَسوقٍ عاثِرٍ یُسعی بِهِ خَلفَ مَحمولٍ عَلی غَیرِ 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لَرَأَت عَیناکَ مِنهُم مَنظَراً لِلحَشی شَجواً ولِلعَینِ قَذی</w:t>
      </w:r>
    </w:p>
    <w:p>
      <w:pPr>
        <w:pStyle w:val="BookText"/>
        <w:rPr/>
      </w:pPr>
      <w:r>
        <w:rPr>
          <w:rFonts w:ascii="Amiri" w:hAnsi="Amiri" w:eastAsia="Amiri" w:cs="Amiri"/>
          <w:color w:val="111111"/>
          <w:sz w:val="28"/>
          <w:sz w:val="28"/>
          <w:szCs w:val="28"/>
          <w:rtl w:val="true"/>
          <w:lang w:bidi="ar-SA"/>
        </w:rPr>
        <w:t>لَیسَ هذا لِرَسولِ اللّهِ یا اُمَّةَ الطُّغیانِ وَالبَغیِ 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جَزَروا جَزرَ الأَضاحی نَسلَهُ ثُمَّ ساقوا أهلَهُ سَوقَ الإِما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قَتیلاً قَوَّضَ الدَّهرُ بِهِ عُمُدَ الدّینِ وأَعلامَ الهُدی</w:t>
      </w:r>
    </w:p>
    <w:p>
      <w:pPr>
        <w:pStyle w:val="BookText"/>
        <w:rPr/>
      </w:pPr>
      <w:r>
        <w:rPr>
          <w:rFonts w:ascii="Amiri" w:hAnsi="Amiri" w:eastAsia="Amiri" w:cs="Amiri"/>
          <w:color w:val="111111"/>
          <w:sz w:val="28"/>
          <w:sz w:val="28"/>
          <w:szCs w:val="28"/>
          <w:rtl w:val="true"/>
          <w:lang w:bidi="ar-SA"/>
        </w:rPr>
        <w:t>قَتَلوهُ بَعدَ عِلمٍ مِنهُمُ أنَّهُ خامِسُ أصحابِ الکِسا</w:t>
      </w:r>
    </w:p>
    <w:p>
      <w:pPr>
        <w:pStyle w:val="BookText"/>
        <w:rPr/>
      </w:pPr>
      <w:r>
        <w:rPr>
          <w:rFonts w:ascii="Amiri" w:hAnsi="Amiri" w:eastAsia="Amiri" w:cs="Amiri"/>
          <w:color w:val="111111"/>
          <w:sz w:val="28"/>
          <w:sz w:val="28"/>
          <w:szCs w:val="28"/>
          <w:rtl w:val="true"/>
          <w:lang w:bidi="ar-SA"/>
        </w:rPr>
        <w:t>وصَریعاً عالَجَ المَوتَ بِلا شَدِّ لَحیَینِ ولا مَدِّ رِدا</w:t>
      </w:r>
    </w:p>
    <w:p>
      <w:pPr>
        <w:pStyle w:val="BookText"/>
        <w:rPr/>
      </w:pPr>
      <w:r>
        <w:rPr>
          <w:rFonts w:ascii="Amiri" w:hAnsi="Amiri" w:eastAsia="Amiri" w:cs="Amiri"/>
          <w:color w:val="111111"/>
          <w:sz w:val="28"/>
          <w:sz w:val="28"/>
          <w:szCs w:val="28"/>
          <w:rtl w:val="true"/>
          <w:lang w:bidi="ar-SA"/>
        </w:rPr>
        <w:t>غَسَّلوهُ بِدَمِ الطَّعنِ وما کَفَّنوهُ غَیرَ بَوغاءِ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مَیِّتٌ تَبکی لَهُ فاطِمَةٌ وأَبوها وعَلِیٌّ ذُو العُلی</w:t>
      </w:r>
    </w:p>
    <w:p>
      <w:pPr>
        <w:pStyle w:val="BookText"/>
        <w:rPr/>
      </w:pPr>
      <w:r>
        <w:rPr>
          <w:rFonts w:ascii="Amiri" w:hAnsi="Amiri" w:eastAsia="Amiri" w:cs="Amiri"/>
          <w:color w:val="111111"/>
          <w:sz w:val="28"/>
          <w:sz w:val="28"/>
          <w:szCs w:val="28"/>
          <w:rtl w:val="true"/>
          <w:lang w:bidi="ar-SA"/>
        </w:rPr>
        <w:t xml:space="preserve">لَو رَسولُ اللّهِ یَحیا بَعدَهُ قَعَدَ الیَومَ عَلَیهِ لِلعَزا </w:t>
      </w:r>
      <w:r>
        <w:rPr>
          <w:rStyle w:val="FootnoteAnchor"/>
          <w:rtl w:val="true"/>
        </w:rPr>
        <w:footnoteReference w:id="1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أربعة عشر بیتاً، الدرّ 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أربعة عشر بیتاً؛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ثمانیة أبیات،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سبعة أبیات ولم یصرّح فیهما باسم الشاعر</w:t>
      </w:r>
      <w:r>
        <w:rPr>
          <w:rFonts w:eastAsia="IRNazanin" w:cs="IRNazanin"/>
          <w:color w:val="111111"/>
          <w:sz w:val="28"/>
          <w:szCs w:val="28"/>
          <w:rtl w:val="true"/>
          <w:lang w:bidi="fa-IR"/>
        </w:rPr>
        <w:t>.</w:t>
      </w:r>
    </w:p>
    <w:p>
      <w:pPr>
        <w:pStyle w:val="Heading4"/>
        <w:numPr>
          <w:ilvl w:val="3"/>
          <w:numId w:val="1"/>
        </w:numPr>
        <w:rPr/>
      </w:pPr>
      <w:bookmarkStart w:id="931" w:name="__RefHeading___Toc5890859_3381743652"/>
      <w:bookmarkStart w:id="932" w:name="_Toc339"/>
      <w:bookmarkEnd w:id="931"/>
      <w:r>
        <w:rPr/>
        <w:t>6</w:t>
      </w:r>
      <w:r>
        <w:rPr>
          <w:rtl w:val="true"/>
        </w:rPr>
        <w:t>.</w:t>
      </w:r>
      <w:r>
        <w:rPr>
          <w:rtl w:val="true"/>
        </w:rPr>
        <w:t>زَیدُ بنُ سَهلٍ المَوصِلِیُّ‌</w:t>
      </w:r>
      <w:bookmarkEnd w:id="932"/>
    </w:p>
    <w:p>
      <w:pPr>
        <w:pStyle w:val="BookText"/>
        <w:rPr/>
      </w:pPr>
      <w:r>
        <w:rPr>
          <w:rStyle w:val="FootnoteAnchor"/>
          <w:rtl w:val="true"/>
        </w:rPr>
        <w:footnoteReference w:id="1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یَرثِی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بُکاءُ المُزنِ حُزناً لِفَقدِهِ لَما جاءَنا بَعدَ الحُسَینِ غَمامُ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یَشُقَّ اللَّیلُ جِلبابَهُ أسیً لَمَا انجابَ مِن بَعدِ الحُسَینِ ظَلامُ </w:t>
      </w:r>
      <w:r>
        <w:rPr>
          <w:rStyle w:val="FootnoteAnchor"/>
          <w:rtl w:val="true"/>
        </w:rPr>
        <w:footnoteReference w:id="1146"/>
      </w:r>
      <w:bookmarkStart w:id="933" w:name="pg14245_128780"/>
    </w:p>
    <w:p>
      <w:pPr>
        <w:pStyle w:val="Heading4"/>
        <w:numPr>
          <w:ilvl w:val="3"/>
          <w:numId w:val="1"/>
        </w:numPr>
        <w:rPr/>
      </w:pPr>
      <w:bookmarkStart w:id="934" w:name="__RefHeading___Toc5890861_3381743652"/>
      <w:bookmarkStart w:id="935" w:name="_Toc340"/>
      <w:bookmarkEnd w:id="933"/>
      <w:bookmarkEnd w:id="934"/>
      <w:r>
        <w:rPr/>
        <w:t>7</w:t>
      </w:r>
      <w:r>
        <w:rPr>
          <w:rtl w:val="true"/>
        </w:rPr>
        <w:t>.</w:t>
      </w:r>
      <w:r>
        <w:rPr>
          <w:rtl w:val="true"/>
        </w:rPr>
        <w:t>السَّیِّدُ المُرتَضی‌</w:t>
      </w:r>
      <w:bookmarkEnd w:id="935"/>
    </w:p>
    <w:p>
      <w:pPr>
        <w:pStyle w:val="BookText"/>
        <w:rPr/>
      </w:pP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الملقّب بالمرتضی ذی المجدین علم الهدی،کان نقیب الطالبیّین،کان هو وأخوه السیّد الرضی،من دوح السیادة ثمران،وفی فلک الریاسة قمران،متوحّد فی علوم کثیرة،مجمع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فضله،کان إماماً فی علم الفقه والاُصول والحدیث،والکلام والمناظرة والأدب والشعر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فاضلاً ماهراً أدیباً متکلّماً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الشریف المرتضی أوحد أهل زمانه فضلاً وعلماً،وکلاماً وحدیثاً وشعراً وخطابةً،وجاهاً وکرماً،إلی غیر ذلک،وله دیوان شعر یزید علی عشرین ألف بیت،له تصانیف کثیرة تبلغ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ورسالةً،منها الشافی فی الإمامة ،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الکتاب الذی سمّاه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المُرتَضی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الطَّفِّ یَوماً کانَ لِلدّینِ عَصیبا</w:t>
      </w:r>
    </w:p>
    <w:p>
      <w:pPr>
        <w:pStyle w:val="BookText"/>
        <w:rPr/>
      </w:pPr>
      <w:r>
        <w:rPr>
          <w:rFonts w:ascii="Amiri" w:hAnsi="Amiri" w:eastAsia="Amiri" w:cs="Amiri"/>
          <w:color w:val="111111"/>
          <w:sz w:val="28"/>
          <w:sz w:val="28"/>
          <w:szCs w:val="28"/>
          <w:rtl w:val="true"/>
          <w:lang w:bidi="ar-SA"/>
        </w:rPr>
        <w:t>لَم یَدَع لِلقَلبِ مِنّی فِی المَسَرّاتِ نَصیبا</w:t>
      </w:r>
    </w:p>
    <w:p>
      <w:pPr>
        <w:pStyle w:val="BookText"/>
        <w:rPr/>
      </w:pPr>
      <w:r>
        <w:rPr>
          <w:rFonts w:ascii="Amiri" w:hAnsi="Amiri" w:eastAsia="Amiri" w:cs="Amiri"/>
          <w:color w:val="111111"/>
          <w:sz w:val="28"/>
          <w:sz w:val="28"/>
          <w:szCs w:val="28"/>
          <w:rtl w:val="true"/>
          <w:lang w:bidi="ar-SA"/>
        </w:rPr>
        <w:t>لَعَنَ اللّهُ رِجالاً أترَعوا الدُّنیا غُصوبا</w:t>
      </w:r>
    </w:p>
    <w:p>
      <w:pPr>
        <w:pStyle w:val="BookText"/>
        <w:rPr/>
      </w:pPr>
      <w:r>
        <w:rPr>
          <w:rFonts w:ascii="Amiri" w:hAnsi="Amiri" w:eastAsia="Amiri" w:cs="Amiri"/>
          <w:color w:val="111111"/>
          <w:sz w:val="28"/>
          <w:sz w:val="28"/>
          <w:szCs w:val="28"/>
          <w:rtl w:val="true"/>
          <w:lang w:bidi="ar-SA"/>
        </w:rPr>
        <w:t>سالَموا عَجزاً فَلَمّا قَدَروا شَنُّوا الحُروبا</w:t>
      </w:r>
    </w:p>
    <w:p>
      <w:pPr>
        <w:pStyle w:val="BookText"/>
        <w:rPr/>
      </w:pPr>
      <w:r>
        <w:rPr>
          <w:rFonts w:ascii="Amiri" w:hAnsi="Amiri" w:eastAsia="Amiri" w:cs="Amiri"/>
          <w:color w:val="111111"/>
          <w:sz w:val="28"/>
          <w:sz w:val="28"/>
          <w:szCs w:val="28"/>
          <w:rtl w:val="true"/>
          <w:lang w:bidi="ar-SA"/>
        </w:rPr>
        <w:t xml:space="preserve">طَلَبوا أوتارَ بَدرٍ عِندَنا ظُلماً وحوبا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یَرثِی الإِمامَ السِّبطَ المُفَدّی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یَومَ عاشورَ کَم طَأطَأتَ مِن بَصَرٍ بَعدَ السُّمُوِّ وکَم أذلَلتَ مِن جیدِ</w:t>
      </w:r>
    </w:p>
    <w:p>
      <w:pPr>
        <w:pStyle w:val="BookText"/>
        <w:rPr/>
      </w:pPr>
      <w:r>
        <w:rPr>
          <w:rFonts w:ascii="Amiri" w:hAnsi="Amiri" w:eastAsia="Amiri" w:cs="Amiri"/>
          <w:color w:val="111111"/>
          <w:sz w:val="28"/>
          <w:sz w:val="28"/>
          <w:szCs w:val="28"/>
          <w:rtl w:val="true"/>
          <w:lang w:bidi="ar-SA"/>
        </w:rPr>
        <w:t>یا یَومَ عاشورَ کَم أطرَدتَ لی أمَلاً قَد کانَ قَبلَکَ عِندی غَیرَ مَطرودِ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المُرَنِّقُ </w:t>
      </w:r>
      <w:r>
        <w:rPr>
          <w:rStyle w:val="FootnoteAnchor"/>
          <w:rtl w:val="true"/>
        </w:rPr>
        <w:footnoteReference w:id="1149"/>
      </w:r>
      <w:r>
        <w:rPr>
          <w:rFonts w:ascii="Amiri" w:hAnsi="Amiri" w:eastAsia="Amiri" w:cs="Amiri"/>
          <w:color w:val="111111"/>
          <w:sz w:val="28"/>
          <w:sz w:val="28"/>
          <w:szCs w:val="28"/>
          <w:rtl w:val="true"/>
          <w:lang w:bidi="ar-SA"/>
        </w:rPr>
        <w:t xml:space="preserve">عَیشی بَعدَ صَفوَتِهِ ومولِجُ البیضِ مِن شَیبی عَلَی السّودِ </w:t>
      </w:r>
    </w:p>
    <w:p>
      <w:pPr>
        <w:pStyle w:val="BookText"/>
        <w:rPr/>
      </w:pPr>
      <w:r>
        <w:rPr>
          <w:rFonts w:ascii="Amiri" w:hAnsi="Amiri" w:eastAsia="Amiri" w:cs="Amiri"/>
          <w:color w:val="111111"/>
          <w:sz w:val="28"/>
          <w:sz w:val="28"/>
          <w:szCs w:val="28"/>
          <w:rtl w:val="true"/>
          <w:lang w:bidi="ar-SA"/>
        </w:rPr>
        <w:t>جُز بِالطُّفوفِ فَکَم فیهِنَّ مِن جَبَلٍ خَرَّ القَضاءُ بِهِ بَینَ الجَلامیدِ</w:t>
      </w:r>
    </w:p>
    <w:p>
      <w:pPr>
        <w:pStyle w:val="BookText"/>
        <w:rPr/>
      </w:pPr>
      <w:r>
        <w:rPr>
          <w:rFonts w:ascii="Amiri" w:hAnsi="Amiri" w:eastAsia="Amiri" w:cs="Amiri"/>
          <w:color w:val="111111"/>
          <w:sz w:val="28"/>
          <w:sz w:val="28"/>
          <w:szCs w:val="28"/>
          <w:rtl w:val="true"/>
          <w:lang w:bidi="ar-SA"/>
        </w:rPr>
        <w:t>وکَم جَریحٍ بِلا آسٍ تُمَزِّقُهُ إمّا النُّسورُ وإِمّا أضبُعُ البیدِ</w:t>
      </w:r>
    </w:p>
    <w:p>
      <w:pPr>
        <w:pStyle w:val="BookText"/>
        <w:rPr/>
      </w:pPr>
      <w:r>
        <w:rPr>
          <w:rFonts w:ascii="Amiri" w:hAnsi="Amiri" w:eastAsia="Amiri" w:cs="Amiri"/>
          <w:color w:val="111111"/>
          <w:sz w:val="28"/>
          <w:sz w:val="28"/>
          <w:szCs w:val="28"/>
          <w:rtl w:val="true"/>
          <w:lang w:bidi="ar-SA"/>
        </w:rPr>
        <w:t>وکَم سَلیبِ رِماحٍ غَیرِ مُستَتَرٍ وکَم صَریحِ حِمامٍ غَیرِ مَلحودِ</w:t>
      </w:r>
    </w:p>
    <w:p>
      <w:pPr>
        <w:pStyle w:val="BookText"/>
        <w:rPr/>
      </w:pPr>
      <w:r>
        <w:rPr>
          <w:rFonts w:ascii="Amiri" w:hAnsi="Amiri" w:eastAsia="Amiri" w:cs="Amiri"/>
          <w:color w:val="111111"/>
          <w:sz w:val="28"/>
          <w:sz w:val="28"/>
          <w:szCs w:val="28"/>
          <w:rtl w:val="true"/>
          <w:lang w:bidi="ar-SA"/>
        </w:rPr>
        <w:t>کَأَنَّ أوجُهَهُم بِیضاً مُلَألَأَةٍ کَواکِبٌ فی عِراصِ القَفرَةِ السّودِ</w:t>
      </w:r>
    </w:p>
    <w:p>
      <w:pPr>
        <w:pStyle w:val="BookText"/>
        <w:rPr/>
      </w:pPr>
      <w:r>
        <w:rPr>
          <w:rFonts w:ascii="Amiri" w:hAnsi="Amiri" w:eastAsia="Amiri" w:cs="Amiri"/>
          <w:color w:val="111111"/>
          <w:sz w:val="28"/>
          <w:sz w:val="28"/>
          <w:szCs w:val="28"/>
          <w:rtl w:val="true"/>
          <w:lang w:bidi="ar-SA"/>
        </w:rPr>
        <w:t>لَم یَطعَمُوا المَوتَ إلّابَعدَ أن حَطَموا بِالضَربِ وَالطَّعنِ أعناقَ الصَّنادیدِ</w:t>
      </w:r>
    </w:p>
    <w:p>
      <w:pPr>
        <w:pStyle w:val="BookText"/>
        <w:rPr/>
      </w:pPr>
      <w:r>
        <w:rPr>
          <w:rFonts w:ascii="Amiri" w:hAnsi="Amiri" w:eastAsia="Amiri" w:cs="Amiri"/>
          <w:color w:val="111111"/>
          <w:sz w:val="28"/>
          <w:sz w:val="28"/>
          <w:szCs w:val="28"/>
          <w:rtl w:val="true"/>
          <w:lang w:bidi="ar-SA"/>
        </w:rPr>
        <w:t xml:space="preserve">وَلَم یَدَع فیهِمُ خَوفُ الجَزاءِ غَداً دَماً لِتُربٍ ولا لَحماً إلی سیدِ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أبلَجَ کَالدّینارِ تَشهَدُهُ وَسطَ النَّدِیِّ بِفَضلٍ غَیرِ مَجحودِ</w:t>
      </w:r>
    </w:p>
    <w:p>
      <w:pPr>
        <w:pStyle w:val="BookText"/>
        <w:rPr/>
      </w:pPr>
      <w:r>
        <w:rPr>
          <w:rFonts w:ascii="Amiri" w:hAnsi="Amiri" w:eastAsia="Amiri" w:cs="Amiri"/>
          <w:color w:val="111111"/>
          <w:sz w:val="28"/>
          <w:sz w:val="28"/>
          <w:szCs w:val="28"/>
          <w:rtl w:val="true"/>
          <w:lang w:bidi="ar-SA"/>
        </w:rPr>
        <w:t>یَغشَی الهِیاجَ بِکَفٍّ غَیرِ مُنقَبِضٍ عَنِ الضِّرابِ وقَلبٍ غَیرِ مَزؤودِ</w:t>
      </w:r>
    </w:p>
    <w:p>
      <w:pPr>
        <w:pStyle w:val="BookText"/>
        <w:rPr/>
      </w:pPr>
      <w:r>
        <w:rPr>
          <w:rFonts w:ascii="Amiri" w:hAnsi="Amiri" w:eastAsia="Amiri" w:cs="Amiri"/>
          <w:color w:val="111111"/>
          <w:sz w:val="28"/>
          <w:sz w:val="28"/>
          <w:szCs w:val="28"/>
          <w:rtl w:val="true"/>
          <w:lang w:bidi="ar-SA"/>
        </w:rPr>
        <w:t>لَم یَعرِفوا غَیرَ بَثِّ العُرفِ بَینَهُمُ عَفواً ولا طُبِعوا إلّاعَلَی الجودِ</w:t>
      </w:r>
    </w:p>
    <w:p>
      <w:pPr>
        <w:pStyle w:val="BookText"/>
        <w:rPr/>
      </w:pPr>
      <w:r>
        <w:rPr>
          <w:rFonts w:ascii="Amiri" w:hAnsi="Amiri" w:eastAsia="Amiri" w:cs="Amiri"/>
          <w:color w:val="111111"/>
          <w:sz w:val="28"/>
          <w:sz w:val="28"/>
          <w:szCs w:val="28"/>
          <w:rtl w:val="true"/>
          <w:lang w:bidi="ar-SA"/>
        </w:rPr>
        <w:t>یا آلَ أحمَدَ کَم تُلوی حُقوقُکُم لَیَّ الغَرائِبِ عَن نَبتِ القَرادیدِ</w:t>
      </w:r>
    </w:p>
    <w:p>
      <w:pPr>
        <w:pStyle w:val="BookText"/>
        <w:rPr/>
      </w:pPr>
      <w:r>
        <w:rPr>
          <w:rFonts w:ascii="Amiri" w:hAnsi="Amiri" w:eastAsia="Amiri" w:cs="Amiri"/>
          <w:color w:val="111111"/>
          <w:sz w:val="28"/>
          <w:sz w:val="28"/>
          <w:szCs w:val="28"/>
          <w:rtl w:val="true"/>
          <w:lang w:bidi="ar-SA"/>
        </w:rPr>
        <w:t xml:space="preserve">وکَم أراکُم بِأَجوازِ الفَلا جُزُراً مُبَدَّدینَ ولکِن أیَّ تَبدیدِ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دیوان الشریف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یَرثی جَدَّهُ الإِمامَ السِّبطَ المُفَدّی یَومَ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اللَّیلُ بَعدَ الذّاهِبینَ طَویلا ووَفدُ هُمومٍ لَم یُرِدنَ رَحیلا</w:t>
      </w:r>
    </w:p>
    <w:p>
      <w:pPr>
        <w:pStyle w:val="BookText"/>
        <w:rPr/>
      </w:pPr>
      <w:r>
        <w:rPr>
          <w:rFonts w:ascii="Amiri" w:hAnsi="Amiri" w:eastAsia="Amiri" w:cs="Amiri"/>
          <w:color w:val="111111"/>
          <w:sz w:val="28"/>
          <w:sz w:val="28"/>
          <w:szCs w:val="28"/>
          <w:rtl w:val="true"/>
          <w:lang w:bidi="ar-SA"/>
        </w:rPr>
        <w:t>ودَمعٌ إذا حَبَّستُهُ عَن سَبیلِهِ یَعودُ هَتوناً فِی الجُفونِ هَطولا</w:t>
      </w:r>
    </w:p>
    <w:p>
      <w:pPr>
        <w:pStyle w:val="BookText"/>
        <w:rPr/>
      </w:pPr>
      <w:r>
        <w:rPr>
          <w:rFonts w:ascii="Amiri" w:hAnsi="Amiri" w:eastAsia="Amiri" w:cs="Amiri"/>
          <w:color w:val="111111"/>
          <w:sz w:val="28"/>
          <w:sz w:val="28"/>
          <w:szCs w:val="28"/>
          <w:rtl w:val="true"/>
          <w:lang w:bidi="ar-SA"/>
        </w:rPr>
        <w:t>فَیا لَیتَ أسرابَ الدُّموعِ الَّتی جَرَت أسَونَ کَلیماً أو شَفَینَ غَلیلا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لِلَّذی یَبکی نُؤَیّاً </w:t>
      </w:r>
      <w:r>
        <w:rPr>
          <w:rStyle w:val="FootnoteAnchor"/>
          <w:rtl w:val="true"/>
        </w:rPr>
        <w:footnoteReference w:id="1152"/>
      </w:r>
      <w:r>
        <w:rPr>
          <w:rFonts w:ascii="Amiri" w:hAnsi="Amiri" w:eastAsia="Amiri" w:cs="Amiri"/>
          <w:color w:val="111111"/>
          <w:sz w:val="28"/>
          <w:sz w:val="28"/>
          <w:szCs w:val="28"/>
          <w:rtl w:val="true"/>
          <w:lang w:bidi="ar-SA"/>
        </w:rPr>
        <w:t xml:space="preserve">ودِمنَةً ویَندُبُ رَسماً بِالعَراءِ مُحیلا </w:t>
      </w:r>
      <w:bookmarkStart w:id="936" w:name="pg14245_128782"/>
    </w:p>
    <w:p>
      <w:pPr>
        <w:pStyle w:val="BookText"/>
        <w:rPr/>
      </w:pPr>
      <w:bookmarkEnd w:id="936"/>
      <w:r>
        <w:rPr>
          <w:rFonts w:ascii="Amiri" w:hAnsi="Amiri" w:eastAsia="Amiri" w:cs="Amiri"/>
          <w:color w:val="111111"/>
          <w:sz w:val="28"/>
          <w:sz w:val="28"/>
          <w:szCs w:val="28"/>
          <w:rtl w:val="true"/>
          <w:lang w:bidi="ar-SA"/>
        </w:rPr>
        <w:t>عَدانی دَمٌ لی طُلَّ بِالطَّفِّ أن اری شَجِیّاً أُبکِّی أربُعاً وطُلولا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لِبَنی حَربٍ وآلِ امَیَّةٍ إذا کُنتَ تَرضی أن تَکونَ قَؤولا</w:t>
      </w:r>
    </w:p>
    <w:p>
      <w:pPr>
        <w:pStyle w:val="BookText"/>
        <w:rPr/>
      </w:pPr>
      <w:r>
        <w:rPr>
          <w:rFonts w:ascii="Amiri" w:hAnsi="Amiri" w:eastAsia="Amiri" w:cs="Amiri"/>
          <w:color w:val="111111"/>
          <w:sz w:val="28"/>
          <w:sz w:val="28"/>
          <w:szCs w:val="28"/>
          <w:rtl w:val="true"/>
          <w:lang w:bidi="ar-SA"/>
        </w:rPr>
        <w:t>سَلَلتُم عَلی آلِ النَّبِیِّ سُیوفَهُ مُلِئنَ ثُلوماً فِی الطُّلی وفُلولا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رَسولِ اللّهِ عُقرَ دِیارِکُم یُرَجِّعنَ مِنکُم لَوعَةً وعَویلا</w:t>
      </w:r>
    </w:p>
    <w:p>
      <w:pPr>
        <w:pStyle w:val="BookText"/>
        <w:rPr/>
      </w:pPr>
      <w:r>
        <w:rPr>
          <w:rFonts w:ascii="Amiri" w:hAnsi="Amiri" w:eastAsia="Amiri" w:cs="Amiri"/>
          <w:color w:val="111111"/>
          <w:sz w:val="28"/>
          <w:sz w:val="28"/>
          <w:szCs w:val="28"/>
          <w:rtl w:val="true"/>
          <w:lang w:bidi="ar-SA"/>
        </w:rPr>
        <w:t>لَهُنَّ بِبَوغاءِ الطُّفوفِ أعِزَّةٌ سُقُوا المَوتَ صِرفاً صِبیَةً وکُهولا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فَأَیُّ بُدورٍ ما مُحینَ بِکاسِفٍ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غُصونٍ ما لَقینَ ذُبولا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أنتُمُ أفرَجتُمُ عَن طَریقِهِ إلَیکُم ولا لَمّا أرادَ قُفولا</w:t>
      </w:r>
    </w:p>
    <w:p>
      <w:pPr>
        <w:pStyle w:val="BookText"/>
        <w:rPr/>
      </w:pPr>
      <w:r>
        <w:rPr>
          <w:rFonts w:ascii="Amiri" w:hAnsi="Amiri" w:eastAsia="Amiri" w:cs="Amiri"/>
          <w:color w:val="111111"/>
          <w:sz w:val="28"/>
          <w:sz w:val="28"/>
          <w:szCs w:val="28"/>
          <w:rtl w:val="true"/>
          <w:lang w:bidi="ar-SA"/>
        </w:rPr>
        <w:t>وکُلُّ کَریمٍ لا یُلِمُّ بِریبَةٍ فَإِن سیمَ قَولَ الفُحشِ قالَ جَمیلا</w:t>
      </w:r>
    </w:p>
    <w:p>
      <w:pPr>
        <w:pStyle w:val="BookText"/>
        <w:rPr/>
      </w:pPr>
      <w:r>
        <w:rPr>
          <w:rFonts w:ascii="Amiri" w:hAnsi="Amiri" w:eastAsia="Amiri" w:cs="Amiri"/>
          <w:color w:val="111111"/>
          <w:sz w:val="28"/>
          <w:sz w:val="28"/>
          <w:szCs w:val="28"/>
          <w:rtl w:val="true"/>
          <w:lang w:bidi="ar-SA"/>
        </w:rPr>
        <w:t>یُذادونَ عَن ماءِ الفُراتِ وقَد سُقُوا ال شَهادَةَ مِن ماءِ الفُراتِ بَدیلا</w:t>
      </w:r>
    </w:p>
    <w:p>
      <w:pPr>
        <w:pStyle w:val="BookText"/>
        <w:rPr/>
      </w:pPr>
      <w:r>
        <w:rPr>
          <w:rFonts w:ascii="Amiri" w:hAnsi="Amiri" w:eastAsia="Amiri" w:cs="Amiri"/>
          <w:color w:val="111111"/>
          <w:sz w:val="28"/>
          <w:sz w:val="28"/>
          <w:szCs w:val="28"/>
          <w:rtl w:val="true"/>
          <w:lang w:bidi="ar-SA"/>
        </w:rPr>
        <w:t>رُموا بِالرَّدی مِن حَیثُ لا یَحذَرونَهُ وغُرّوا وکَم غَرَّ الغُفولُ غَفولا</w:t>
      </w:r>
    </w:p>
    <w:p>
      <w:pPr>
        <w:pStyle w:val="BookText"/>
        <w:rPr/>
      </w:pPr>
      <w:r>
        <w:rPr>
          <w:rFonts w:ascii="Amiri" w:hAnsi="Amiri" w:eastAsia="Amiri" w:cs="Amiri"/>
          <w:color w:val="111111"/>
          <w:sz w:val="28"/>
          <w:sz w:val="28"/>
          <w:szCs w:val="28"/>
          <w:rtl w:val="true"/>
          <w:lang w:bidi="ar-SA"/>
        </w:rPr>
        <w:t>أیا یَومَ عاشوراءَ کَم مِن فَجیعَةٍ عَلی الغُرِّ آلِ اللّهِ کُنتَ نَزولا</w:t>
      </w:r>
    </w:p>
    <w:p>
      <w:pPr>
        <w:pStyle w:val="BookText"/>
        <w:rPr/>
      </w:pPr>
      <w:r>
        <w:rPr>
          <w:rFonts w:ascii="Amiri" w:hAnsi="Amiri" w:eastAsia="Amiri" w:cs="Amiri"/>
          <w:color w:val="111111"/>
          <w:sz w:val="28"/>
          <w:sz w:val="28"/>
          <w:szCs w:val="28"/>
          <w:rtl w:val="true"/>
          <w:lang w:bidi="ar-SA"/>
        </w:rPr>
        <w:t>دَخَلتَ عَلی أبیاتِهِم بِمُصابِهِم ألا بِئسَما ذاکَ الدُّخولُ دُخولا</w:t>
      </w:r>
    </w:p>
    <w:p>
      <w:pPr>
        <w:pStyle w:val="BookText"/>
        <w:rPr/>
      </w:pPr>
      <w:r>
        <w:rPr>
          <w:rFonts w:ascii="Amiri" w:hAnsi="Amiri" w:eastAsia="Amiri" w:cs="Amiri"/>
          <w:color w:val="111111"/>
          <w:sz w:val="28"/>
          <w:sz w:val="28"/>
          <w:szCs w:val="28"/>
          <w:rtl w:val="true"/>
          <w:lang w:bidi="ar-SA"/>
        </w:rPr>
        <w:t xml:space="preserve">نَزَعتَ شَهیدَ اللّهِ مِنّا وإِنَّما نَزَعتَ یَمیناً أو قَطَعتَ تَلیلا </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الغدیر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قَتیلاً وَجَدنا بَعدَهُ دینَ أحمَدٍ فَقیداً وعِزَّ المُسلِمینَ قَتیلا </w:t>
      </w:r>
      <w:r>
        <w:rPr>
          <w:rStyle w:val="FootnoteAnchor"/>
          <w:rtl w:val="true"/>
        </w:rPr>
        <w:footnoteReference w:id="1154"/>
      </w:r>
    </w:p>
    <w:p>
      <w:pPr>
        <w:pStyle w:val="Heading4"/>
        <w:numPr>
          <w:ilvl w:val="3"/>
          <w:numId w:val="1"/>
        </w:numPr>
        <w:rPr/>
      </w:pPr>
      <w:bookmarkStart w:id="937" w:name="__RefHeading___Toc5890863_3381743652"/>
      <w:bookmarkStart w:id="938" w:name="_Toc341"/>
      <w:bookmarkEnd w:id="937"/>
      <w:r>
        <w:rPr/>
        <w:t>8</w:t>
      </w:r>
      <w:r>
        <w:rPr>
          <w:rtl w:val="true"/>
        </w:rPr>
        <w:t>-</w:t>
      </w:r>
      <w:r>
        <w:rPr>
          <w:rtl w:val="true"/>
        </w:rPr>
        <w:t>مِهیارٌ الدَّیلَمِیُّ‌</w:t>
      </w:r>
      <w:bookmarkEnd w:id="93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نَماذِجِ شِعرِ مِهیارَ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أرَی الدّینَ مِن بَعدِ یَومِ الحُسَینِ عَلیلاً لَهُ المَوتُ بِالمَرصَدِ</w:t>
      </w:r>
    </w:p>
    <w:p>
      <w:pPr>
        <w:pStyle w:val="BookText"/>
        <w:rPr/>
      </w:pPr>
      <w:r>
        <w:rPr>
          <w:rFonts w:ascii="Amiri" w:hAnsi="Amiri" w:eastAsia="Amiri" w:cs="Amiri"/>
          <w:color w:val="111111"/>
          <w:sz w:val="28"/>
          <w:sz w:val="28"/>
          <w:szCs w:val="28"/>
          <w:rtl w:val="true"/>
          <w:lang w:bidi="ar-SA"/>
        </w:rPr>
        <w:t>ومَا الشِّرکُ للّهِ‌ِ مِن قَبلِهِ إذا أنتَ قِستَ بِمُستَبعَدِ</w:t>
      </w:r>
    </w:p>
    <w:p>
      <w:pPr>
        <w:pStyle w:val="BookText"/>
        <w:rPr/>
      </w:pPr>
      <w:r>
        <w:rPr>
          <w:rFonts w:ascii="Amiri" w:hAnsi="Amiri" w:eastAsia="Amiri" w:cs="Amiri"/>
          <w:color w:val="111111"/>
          <w:sz w:val="28"/>
          <w:sz w:val="28"/>
          <w:szCs w:val="28"/>
          <w:rtl w:val="true"/>
          <w:lang w:bidi="ar-SA"/>
        </w:rPr>
        <w:t>وما آلُ حَربٍ جَنَوا إنَّما أعادُوا الضَّلالَ عَلی مَن بَدی</w:t>
      </w:r>
    </w:p>
    <w:p>
      <w:pPr>
        <w:pStyle w:val="BookText"/>
        <w:rPr/>
      </w:pPr>
      <w:r>
        <w:rPr>
          <w:rFonts w:ascii="Amiri" w:hAnsi="Amiri" w:eastAsia="Amiri" w:cs="Amiri"/>
          <w:color w:val="111111"/>
          <w:sz w:val="28"/>
          <w:sz w:val="28"/>
          <w:szCs w:val="28"/>
          <w:rtl w:val="true"/>
          <w:lang w:bidi="ar-SA"/>
        </w:rPr>
        <w:t>سَیَعلَمُ مَن فاطِمُ خَصمُهُ بِأَیِّ نَکالٍ غَداً یَرتَدی</w:t>
      </w:r>
    </w:p>
    <w:p>
      <w:pPr>
        <w:pStyle w:val="BookText"/>
        <w:rPr/>
      </w:pPr>
      <w:r>
        <w:rPr>
          <w:rFonts w:ascii="Amiri" w:hAnsi="Amiri" w:eastAsia="Amiri" w:cs="Amiri"/>
          <w:color w:val="111111"/>
          <w:sz w:val="28"/>
          <w:sz w:val="28"/>
          <w:szCs w:val="28"/>
          <w:rtl w:val="true"/>
          <w:lang w:bidi="ar-SA"/>
        </w:rPr>
        <w:t xml:space="preserve">ومَن ساءَ أحمَدَ یا سِبطَهُ فَباءَ بِقَتلِکَ ماذا یَدی </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القتیل،تقول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ودیتُ القتیلَ أدیهِ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أعطیتَ 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فِداؤُکَ نَفسی ومَن لی بِذا کَ لَو أنَّ مَولیً بِعَبدٍ فُدی</w:t>
      </w:r>
    </w:p>
    <w:p>
      <w:pPr>
        <w:pStyle w:val="BookText"/>
        <w:rPr/>
      </w:pPr>
      <w:r>
        <w:rPr>
          <w:rFonts w:ascii="Amiri" w:hAnsi="Amiri" w:eastAsia="Amiri" w:cs="Amiri"/>
          <w:color w:val="111111"/>
          <w:sz w:val="28"/>
          <w:sz w:val="28"/>
          <w:szCs w:val="28"/>
          <w:rtl w:val="true"/>
          <w:lang w:bidi="ar-SA"/>
        </w:rPr>
        <w:t>ولَیتَ دَمی ما سَقَی الأَرضَ مِنکَ یَقوتُ الرَّدی وأَکونُ الرَّدی</w:t>
      </w:r>
    </w:p>
    <w:p>
      <w:pPr>
        <w:pStyle w:val="BookText"/>
        <w:rPr/>
      </w:pPr>
      <w:r>
        <w:rPr>
          <w:rFonts w:ascii="Amiri" w:hAnsi="Amiri" w:eastAsia="Amiri" w:cs="Amiri"/>
          <w:color w:val="111111"/>
          <w:sz w:val="28"/>
          <w:sz w:val="28"/>
          <w:szCs w:val="28"/>
          <w:rtl w:val="true"/>
          <w:lang w:bidi="ar-SA"/>
        </w:rPr>
        <w:t>ولَیتَ سَبَقتُ فَکُنتُ الشَّهیدَ أمامَکَ یا صاحِبَ المَشهَدِ</w:t>
      </w:r>
    </w:p>
    <w:p>
      <w:pPr>
        <w:pStyle w:val="BookText"/>
        <w:rPr/>
      </w:pPr>
      <w:r>
        <w:rPr>
          <w:rFonts w:ascii="Amiri" w:hAnsi="Amiri" w:eastAsia="Amiri" w:cs="Amiri"/>
          <w:color w:val="111111"/>
          <w:sz w:val="28"/>
          <w:sz w:val="28"/>
          <w:szCs w:val="28"/>
          <w:rtl w:val="true"/>
          <w:lang w:bidi="ar-SA"/>
        </w:rPr>
        <w:t xml:space="preserve">عَسَی الدَّهرُ یَشفی غَداً مِن عِدا کَ قَلبَ مَغیظٍ بِهِم مُکمَدِ </w:t>
      </w:r>
      <w:r>
        <w:rPr>
          <w:rStyle w:val="FootnoteAnchor"/>
          <w:rtl w:val="true"/>
        </w:rPr>
        <w:footnoteReference w:id="1157"/>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وشَهیدٍ بِالطَّفِّ أبکَی السَّماوا تِ وکادَت لَهُ تَزولُ الجِبالُ</w:t>
      </w:r>
    </w:p>
    <w:p>
      <w:pPr>
        <w:pStyle w:val="BookText"/>
        <w:rPr/>
      </w:pPr>
      <w:r>
        <w:rPr>
          <w:rFonts w:ascii="Amiri" w:hAnsi="Amiri" w:eastAsia="Amiri" w:cs="Amiri"/>
          <w:color w:val="111111"/>
          <w:sz w:val="28"/>
          <w:sz w:val="28"/>
          <w:szCs w:val="28"/>
          <w:rtl w:val="true"/>
          <w:lang w:bidi="ar-SA"/>
        </w:rPr>
        <w:t>یا غَلیلی لَهُ وقَد حُرِّمَ الما ءُ عَلَیهِ وهوَ الشَّرابُ الحَلالُ</w:t>
      </w:r>
    </w:p>
    <w:p>
      <w:pPr>
        <w:pStyle w:val="BookText"/>
        <w:rPr/>
      </w:pPr>
      <w:r>
        <w:rPr>
          <w:rFonts w:ascii="Amiri" w:hAnsi="Amiri" w:eastAsia="Amiri" w:cs="Amiri"/>
          <w:color w:val="111111"/>
          <w:sz w:val="28"/>
          <w:sz w:val="28"/>
          <w:szCs w:val="28"/>
          <w:rtl w:val="true"/>
          <w:lang w:bidi="ar-SA"/>
        </w:rPr>
        <w:t>قُطِعَت وُصلَةُ النَّبِیِّ بِأَن تُق طَعَ مِن آلِ بَیتِهِ الأَوصالُ</w:t>
      </w:r>
    </w:p>
    <w:p>
      <w:pPr>
        <w:pStyle w:val="BookText"/>
        <w:rPr/>
      </w:pPr>
      <w:r>
        <w:rPr>
          <w:rFonts w:ascii="Amiri" w:hAnsi="Amiri" w:eastAsia="Amiri" w:cs="Amiri"/>
          <w:color w:val="111111"/>
          <w:sz w:val="28"/>
          <w:sz w:val="28"/>
          <w:szCs w:val="28"/>
          <w:rtl w:val="true"/>
          <w:lang w:bidi="ar-SA"/>
        </w:rPr>
        <w:t>لَم تُنَجِّ الکُهولَ سِنٌّ ولَا الشُّبّ انَ زُهدٌ ولا نَجَا الأَطفالُ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 نَفسی یا آلَ طهَ عَلَیکُم لَهفَةً کَسبُها جَویً وخَبالُ </w:t>
      </w:r>
      <w:r>
        <w:rPr>
          <w:rStyle w:val="FootnoteAnchor"/>
          <w:rtl w:val="true"/>
        </w:rPr>
        <w:footnoteReference w:id="115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الترقیص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کورة واسعة من أعمال دمشق من جهة القِبلة،ذات قری ومزارع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غافَصَهُ مُغافَصةً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فاجأهُ وأخذه علی 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ذَرَعَهُ القیء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سبقه وغلبه فی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علیّ بن عبداللّه بن العبّاس بن عبدالمطّلب،عمّ السفّاح والمنصور،ولّاه أبو العبّاس السفّاح‌حرب مروان بن محمّد،فسار عبداللّه إلی مروان حتّی قتله،واستولی علی بلاد الشام،ولم یزل أمیراً علیها مدّة خلافة السفّاح،فلمّا ولّی المنصور خالفه علیه،ودعا إلی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فحبسه أبو جعفر المنصور،ولم یزل فی حبسه ببغداد حتّی وقع علیه البیت الذی حبس فیه،فقتله ومات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 أبی فطرس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الرملة فی 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ذکرنا حیاته بشکل مفصّل وکذلک قضیّة ولادته علی فراش عبید الثقفی،وادّعاء أبی سفیان‌الانتساب له،فی 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أصبح عبید اللّه حاکماً علی البصرة فی أواخر حکم معاویة،وذلک فی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حینما کان عمره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سنة،علی قول من یری أنّ ولادته کانت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بالبصرة لعبید اللّه بن زیاد بن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مَحَلّة بالکوفة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التُّرْس من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المتوقّی بها،معروف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یُجعَلُ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مَکَثَ هُنَیهَةً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ساعةً لَطیفةً،والهمز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المرزبانیّ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حَنَّأتُ لحیته بالحنّاء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المِیلُ الذی یکتحل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المرزبانی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یرتفع نسبه من جهة أبیه سعدبن أبی وقّاص إلی عبد مناف ومن جهة امّه مارِیة بنت قیس بن معدی‌کرب إلی امرئ القیس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لخلیفة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خلیفه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طریق الحاجّ بالکوفة،أو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الکوفة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میثم نحوه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قصبة مَیْسان بین واسط والبصرة،بینها وبین البصرة مقدار أربعة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البرانس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الذین کانوا معروفین بالزهد والعبادة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سیاسة ابن زیاد فی تخذیل الناس عن‌مسلم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علیه السّلام فی حصار الأعداء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المواجهة بین جیش الهدی وجیش الضلالة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علی الخیام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نهب ما فی الخیام وسلب بنات الرسول صلّی اللّه علیه و آله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نهب ما فی الخیام وسلب بنات الرسول صلّی اللّه علیه و آله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جری علی رؤوس الشهداء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ساتیدما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بقرب أرزن فی بلاد الروم،وکان کسری أبرویز وجّه إیاس بن قبیصة الطائی لقتال الروم‌بساتیدما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الکلتانیّة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الکاف،وسکون اللام،والتاء المثناة من فوقها،وبعد الألف نون مکسورة،ویاء مشدّدة،هکذا ضبطه أبو یحیی الساجی فی تاریخ البصرة فی ذکر الأساورة وصحّحه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بین السوس والصیمرة أو نحو ذلک،کذا قال الساجی،وبهذه القریة قُتل شمر بن ذی الجوشن الضبابی المشارک فی قتل الحسین بن علیّ رضی اللّه عنه،قتله أبو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الضخم من کفّار العجم،وبعض العرب 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الکافر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ینزلون البطائح بین العراقین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حصین بن تمیم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علیه السّلام یطلب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فی الفم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بین إربل والموصل،وهو موضع کانت عنده وقعة بین عبید اللّه بن زیاد وإبراهیم بن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سلیمان بن زید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کان زوج اخت هانئ بن عروة،لکنّه تعاون مع ابن زیاد وحال دون هجوم قبیلة مذحج علی القصر حینما أخبرهم بسلامة هانئ کذباً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 هانی و ما جری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المواجهة بین جیش الهدی وجیش الضلالة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 العبّاس فی إیصال الماء إلی عسکرالإمام علیه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شدّة‌بأس أصحاب الإمام علیه السّلام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اشتداد القتال فی نصف النهار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الرؤوس علی أطراف الرماح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وطؤهم جسد الإمام علیه السّلام بخیولهم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یُعرف رامیه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وطؤهم جسد الإمام علیه السّلام بخیولهم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الإمام علیه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یحیی الحضرمی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حویّة الحضرمی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أمعَطَ شعره وتمعّط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تناثر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حویّة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الوبر الحضرمی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یتشحّط فی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یتخبّط فیه ویضطرب ویتمّرغ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الرجال ما دون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وشی،وثوب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محکم النسج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فَزَرَ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سراویل صغیرٌ مقدار شبر یستر العورة المغلّظة فقط،یکون للملّاحین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نحوه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الصحراء،وأهل الکوفة یسمّون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أبی الحُصین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الصغیر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وطؤهم جسد الإمام علیه السّلام بخیولهم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علی علیهما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جبّانة السبیع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فی الأصل الصحراء،وأهل الکوفة یسمّون المقابر جبّانة،وبالکوفة محالّ‌تسمّی بهذا الاسم وتضاف إلی القبائل،منها جبّانة السبیع کان بها یوم للمختار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الإمام علیه السّلام فی دارخولی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الذی یکنز فیه التمر من البواری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موقدُ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الکلبی عن أبیه،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فضائل العشرة عن أبی السعادات بالإسناد والأربعة الأخیرة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الی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 بن بطان التغلبّی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 بن المطاع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بطان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العَرَب،وقیل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 من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استخرجنا هذا النسب من کتاب 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 فی شرح نهج البلاغة لابن أبی‌الحدید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الغارات للثقفی اعتبره نخعیاً،حیث یمکن الجمع بینهما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المُحبَّب إلی أبویه،وهو فی الأصل ولد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یدیه وبطنه،وحبا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استِه وأشرف بصدره،وقال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إذا 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ضعف فی رأیه،وتلجلج فی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هامش تاریخ دمشق کذا،وفی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بین القادسیّة والمغیثة،بینه وبین القادسیّة أربعة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خشکارة‌البجلی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أبی خشکارة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أصْفَرُ یُصْبَغ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الماء عن الإمام علیه السّلام وأصحابه فی السابع من محرّم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البَغَر والبَغْر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الشِّرب بلا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 بَغراً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أکثر من الماء فلم یروَ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الضحّاک بن عبد اللّه من دون إسنادٍ إلی أحدٍ من أهل البیت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جویرة المزّی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عدّت بعض الروایات بشر بن حوط الهمدانی قاتل جعفر 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عقیل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وفیه عبداللّه بن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عقیل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أنّها تَضِیعُ وتَتْلَف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عقیل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أسد الجهنّی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 بن خالد بن أسد الجهنّی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خالد بن أشیم الجهنّی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أسید بن مالک الحضرمی،کما نسبوا رمی السهم علی عبداللّه بن مسلم بن عقیل إلی زید بن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وطؤهم جسد الإمام علیه السّلام بخیولهم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أولاد عقیل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الإمام علیه السّلام علی جیش‌الکوفة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مواجهة بین جیش الهدی وجیش‌الضلالة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الإمام علیه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 السیفَ وانتضاهُ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کساء له 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ماجری علی الإمام علیه السّلام فی آخر لحظة من‌حیاته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ملابس الرأس،وهو علی هیئات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یتّجه لشیء،وبَلَّدَ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نکّس فی العمل وضعف حتّی فی الجری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نسر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المدائنی 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الیسر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نسر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بشیر الکندی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الهیثم البدائی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احتَکَّ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الضحّاک بن عبد اللّه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مراده جیش المختار،فشبّههم بالترک والدیلم؛لأنّهم لم یکونوا قد دخلوا الإسلام آنذاک‌وکانوا فی حرب مع جیوش المسلمین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لخلیفة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وستّین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عمیر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غلام من أهل البیت علیهم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وطؤهم جسد الإمام علیه السّلام بخیولهم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سلب الإمام علیه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المغلوب،وهو الذی تکاثر علیه الناس فقهروه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حویّة الحضرمی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سمُج سماجة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قبح فهو 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بساط من الأدیم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الجلد المدبوغ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 علی رکبتیه للخصومة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أو وسطه أو ما بین الثدیین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الأصبغ المجاشعیّ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اتی بالرّؤوس إلی الکوفة،إذا بفارس أحسن النّاس وجهاً،قد علّق فی لبب فرسه رأس غلامٍ أمرد کأنّه القمر لیلة تمامه،والفرس یمرح،فإذا طأطأ رأسه لحق الرّأس بالأرض،فقلت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من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رأس العبّاس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الکاهل الأسدیّ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دون تکریت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القطع،بتکه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أبی‌الشیخ فی تفسیره وأبی نعیم؛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الشهید 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الوَذَحة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الخنفساء من الوَدْح وهو ما یتعلّق بألیة الشاة من البعر فیجفّ،وبعضهم یقوله بالخاء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وذحة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کنیة اشتهر بها الحجّاج لاحقاً،وهی إشارة لقصّة له مع خنفساء حیث کان جالساً فرأی خنفساء تدحرج بعرة وتأتی بها نحوه،فقال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الخنفساء من خنافس الشیطان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جابر عن الإمام الباقر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قدامة بن زایدة عن أبیه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آدم علیه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إبراهیم علیه السّلام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النبی صلّی اللّه علیه و آله وأهل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عبرات المصطفین فی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عیسی علیه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أقام 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من المراثی التی انشدت فی القرن الأوّل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صارخةٍ صرخت فی المدینة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مأتم أهل البیت إلی قتل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التذکرة الحمدونیة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الحسین بن علی علیه السّلام کان النوح علیه بالمدینة فی کلّ بیت سنة کاملة،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نیح علیه السنة الثانیة فی کلّ جمعة،ثمّ نیح علیه فی الثالثة فی کلّ شهر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لبس السواد فی مأتم الحسین علیه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أسماء بنت عمیس أنّه لمّا قُتل جعفر بن أبی طالب،أمرها النبی صلّی اللّه علیه و آله بالتسلّب،فقال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تسلّبی‌ثلاثاً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البسی السواد 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إقامة المأتم للحسین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العزاء فی الدار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علی ذکر مصائبه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البکاء علیهم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العشر الأوّل من المحرّم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عظمة مصیبة عاشوراء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أهداف ثورة الإمام الحسین علیه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الجهل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البکاء علیهم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حماسة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المصادر الصالحة للاعتماد والمصادر غیر الصالحة للاعتماد فی تاریخ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الجنان فی الأدعیة والأعمال المتعلّقة بالأیام والشهور والزیارات وبعض الأوراد والختومات،وقد طُبع مراراً عدیدة،ولا یُعرف جامعه،إلّاأنّه أورد فیه بعض ما لم یُذکر سنده،بل بعض ما لیس له سند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لمعرفة المصادر المعتبرة وغیر المعتبرة لتاریخ عاشوراء راجع کتباً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ونقد منابع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الجدیر بالذکر أنّ التعبیر عن الإمام 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النفس الأبیّة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صدر من أعدائه ومناوئیه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العین للإسفراینی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 حول محکمات تاریخ عاشوراء ومواقف الإمام الحسین علیه السّلام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الموسوعة، نگاهی نو به جریان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نهضت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جستارهای کلامی،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به هو المیرزا حسین النوری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 علی خطر الغلوّ بشأن أهل البیت علیهم السّلام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أهل البیت علیهم السّلام فی الکتاب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 فی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جامعة‌شناسی تحریفات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اللؤلؤ والمرجان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للتعرّف علی أقسام الکذب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 والجمع شُرَط؛وهم أعوان السلطان والولاة،وأوّل کتیبة تشهد الحرب،وتتهیّأ</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حماسة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،ویضیف المحدّث النوری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أحفظ هذه القصّة بالدقّة ولهذ</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حماسة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حماسة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لملاحظة تحقیق علمی فی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چشمة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دربارة یک شعار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،عنایة اللّه مجیدی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بالفارسیّة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الشوقیة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والآخرة فی الکتاب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المجال نقل أحد مراجع التقلید المعاصرین رؤیا صادقة ومعبّرة عن استاذه الفقیه الکبیر آیة اللّه السیّد عبد الهادی الشیرازی رضی الله عنه،هذه خلاصتها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لِتظفرهم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التذکرة للقرطبی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سَفَتِ الریحُ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ذَرَّتهُ أو حملته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 الحسین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 أهل البیت مع الشهداء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البیت الأخیر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الرباب بنت امریً القیس بن عدی،کلبیّة معدیّة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الجُؤنَة بالضمّ،وهی ظرفٌ للطِّیب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حذیم بن شریک الأسدی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الکوفة ینتدبن مشقّقات الجیوب والرجال معهنّ یبکون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حذام الأسدی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الکوفة یومئذٍ قیاماً یلتدمن مهتکات الجیوب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أوقدها،الضرام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عوانة بن الحکم الکلبیّ،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حاجب عبیداللّه بن زیاد،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الطبعة المعتمدة،وأثبتناه من طبعة النجف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جمیع المصادر الأُخری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أسلتموهم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تصحیف،والصواب ما أثبتناه من الأمالی للطوسی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الصغری بنت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بنات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نحوه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أشرنا سابقاً إلی أنّ اختلافاً وقع فی اسمه فذُکر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فی اسم أبیه حیث‌ذُکر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شَحِط المزار،أی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المرزبانی بإسناده،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یعقوب والفضیل 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ظبیان والمفضّل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أنغص اللّه علیه العیش ونغّصه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أبْلَجُ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مشرق الوجه مُسْفِرَهُ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اغرَوْرَقَت عَیناهُ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غَرِقَتَا بالدموع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مُؤق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طرفها ممّا یلی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الغوغاء والغاغة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الکثیر المختلطون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 فأنشدته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إسماعیل بن محمّد یزید بن ربیعة بن مفرغ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الحمیری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سحابة وطفاء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مسترخیة لکثرة مائها،أو هی الدائمة السحّ الحثیثة،طال مطرها أو 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کُنیة لاُمّ الصادق علیه السّلام بنت القاسم بن محمّد بن أبی بکر،ولبنته علیه السّلام أیضاً،والمراد هنا الثانیة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عقبة عن أبیه،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تبییت؛أی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غیر أن تبیّت نیّة الصوم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وافطر لاعلی وجه الشماتة والفرح،بل لمخالفة من یصومه تبرّکاً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عقبة عن أبیه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عقبة عن أبیه،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الوقعة العظیمة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الإقبال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تسلّم وتحوّل وجهک نحو قبر أبی عبد اللّه علیه السّلام وتمثّل بین یدیک مصرعه،وتفرغ ذهنک‌وجمیع بدنک وتجمع له عقلک،ثمّ تلعن قاتله ألف مرّة،یُکتب لک بکلّ لعنة ألف حسنة،ویُمحی عنک ألف سیّئة،ویُرفع لک ألف درجة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تسعی من الموضع الذی صلّیت فیه سبع مرّات وأنت تقول فی کلّ مرّة من سعیک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للّه‌وإنّا إلیه راجعون،رِضیً بقضاء اللّه وتسلیماً لأمره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 وأنت فی کلّ ذلِکَ علیک الکآبة والحزن ثاکلاً حزیناً متأسّفاً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فرغت من ذلِکَ وقفت فی موضعک الذی صلّیت فیه وقلت سبعین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نحو الدعاء الآتی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مالأته علی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ساعدته عَلَیهِ وشایعته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أفلَجَ اللّه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وضیق المعیشة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تحلّب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استهلال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تصویته عند 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 الذی یأخذ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اللّه وأقلبه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وقلبه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أبان بن تغلب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المغتمّ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وبکی لما ارتکب منّا کان معنا فی درجتنا یوم القیامة ومن ذکر بمصابنا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الشهید نقلاً عن کتاب الأنوار عن ابن سنان عن الإمام الصادق علیه السّلام</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الحِقَب وهی السنون،والحُقُبُ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الدهر،والأحْقابُ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فی المناقب نحوه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 المصیبة،تَمَضَّ مضضاً ومضاضة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والخوف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یُراد به حائر الحسین علیه السّلام،وهو ما حواه سور المشهد الحسینی علی مشرّفه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استفعل من العَبْرَة؛وهی تحلّب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عین فی الجنّة رفیعة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الحَصَی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رضرض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الوحید الذی عثرنا علیه بشأن هذا الحدیث هو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کتاب الدرّ الثمین ،وممّایجدر ذکره أنّنا لم نتمکّن من معرفة هذا الکتاب ومؤلّفه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ذُکرت عدّة کتب بهذا الاسم فی کتاب 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یکون بعضهامصدراً للبحار ،إلاّ أنّ جمیع هذه الکتب غیر مشهورة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یکن معها نوم،قال یقیل قیلولة فهو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هَرَاقَ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صبَّه،وأصله أراق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عن الإمام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اخضَلَّت لِحیَتُه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ابتلّت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الکَرّوبِیُّون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سادة الملائکة،هم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کَبَحتُ الدابَّةَ إذا جَذَبتَها إلیک باللجام لکی تقف ولا تجری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 الحَربِ ونائرتها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شَرُّها وهَیجُها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کامل الزیارات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أزِقَ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 أو تضایق فی الحرب،والمأزِقُ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افتعال من صلا النار والتسخّن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حرّک رأسه وهو ناعس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والهَلاکُ والمشقّة من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شریک الغامریّ،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التردید من الراوی،والظاهر أنّ الصواب عشرون لا أربعون؛وذلِکَ لأنّ الإمام زین العابدین علیه السّلام توفّی‌بعد شهادة أبیه الحُسَینِ بحوالی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وذلِکَ فی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یکون ذکر الأربعین بعنوان التقریب لا التحدید،وأن یکون المقصود أنّه علیه السّلام بکی أباه إلی آخر عمره الشریف،کما ورد فی الخبر الآتی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مسکّن 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کاسِفُ البال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 الحال،کاسِفُ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بیّاع اللؤلؤ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التی یجنیها الرجل علی غیره،من قتل أو نهب أو 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طیناً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طینة 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للسیاق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المرادی،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إبراهیم بن هارون،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الأرض ما کان مأوی للحیوان وإن لم یکن فیه 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ذَرَفَ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صوت الفرس دون الصهیل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حمحم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شجرة عن یمین العرش فوق السماء السابعة،انتهی إلیها علم کلّ‌ملک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الکلبی ومقاتل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 ینتهی ما یعرج من السماء وما یهبط من فوقها من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والضحّاک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قتل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إنّه لمّا قُتل کبیرهم،اقتلوا الباقین أیضاً لئلّا یبقی منهم أحد یؤذیکم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الصغیر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رَمَّلَهُ بالدم فَتَرمَّلَ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سَفَت الریحُ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أذرته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الغُلّ،لأنّها تجمع الیدین إلی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حذام أو حذیم الأسدی نحوه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بشیر بن خزیم الأسدی؛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خزیمة الأسدی وکلاهما نحوه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التذکرة للقرطبی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النبی صلّی اللّه علیه و آله وأهل بیته علیهم السّلام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أبیه الإمام علی علیه السّلام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مرور آل الرسول صلّی اللّه علیه و آله علی کربلاء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رؤیا امّ سلمة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روایة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سبب بکائها هو تحول التربة التی کانت عندها إلی دم،حیث إنّ النبی صلّی اللّه علیه و آله،أودعها عندها علامة علی شهادة الحسین علیه السّلام فی 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صارخة صرخت فی المدینة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لبس السواد فی مأتم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سلمة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صدی قتله فی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حین وصل الخبر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حین وصل الخبر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حین وصل الخبر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رثاء الرباب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ندبة امّ البنین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النیاحة علیه ثلاث سنین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المجالس والمسائرات للقاضی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لبس السواد فی مأتم الحسین علیه السّلام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استمرار مأتم أهل البیت إلی قتل ابن‌زیاد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عدّة من الصحابة والتابعین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 فیما سبق أنّ حادثة کربلاء کانت عظیمة علی المسلمین وسبباً لحزنهم العمیق،وأمّا بالنسبة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 سیرة الإمام علیه السّلام من هذه الناحیة مهمّة للغایة وتستحقّ التأمّل،راجع فی هذا المجال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 زندگانی إمام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علی الخامنئی،حیث استعرض فیه مسیرة المواجهة التی خاضها الإمام علیه السّلام بدقة مستنداً إلی الروایات والتحلیل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الإمام زین العابدین علیه السّلام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البکاء علیهم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الإمام زین العابدین علیه السّلام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إقامة المأتم للحسین علیه 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إنشاد الشعر فی مصیبتهم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الإمام الصادق علیه السّلام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ذکر مصائبه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شرب الماء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إنشاد الشعر فی مصیبتهم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الإمام الصادق علیه السّلام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إنشاد الشعر فی مصیبتهم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الإمام الصادق علیه السّلام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مصائبه عند الإمام الصادق علیه السّلام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إقامة المأتم للحسین علیه السّلام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عظمة مصیبة عاشوراء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الکاظم علیه السّلام للفضل بن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 خیراً،وقل خیراً ولا تکن إمّعة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الإمّعة؟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الإمام الکاظم علیه 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إقامة المأتم فی العشرة الاُول من محرّم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بکاء الإمام الرضا علیه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إقامة المأتم للحسین علیه السّلام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علیه عند ذکره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مصائبه عند شرب الماء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البکاء علیهم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إنشاد الشعر فی مصیبتهم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حزن الإمام الصادق علیه السّلام عند ذکر مصائب جدّه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إنشاد الشعر فی مصیبتهم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الحزن والبکاء والجزع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إقامة المأتم فی العشر الاُول من المحرّم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إقامة المأتم للحسین علیه السّلام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سبقت الإشارة إلیه فإنّه تمّت المطالبة به فی روایات عن الإمام الباقر والإمام الرضا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تعطیل الأعمال الیومیة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النظرة الضیّقة لهذه الفئة حدّاً بحیث إنّ الخلیفة العبّاسی نفسه هبّ لمواجهتهم فی معرض إرساله‌کتاباً فی هذا المجال،یقول ابن الأثیر فی 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أمر الحنابلة وقویت شوکتهم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توقیع الراضی بما یقرأ علی الحنابلة ینکر علیهم فعلهم ویوبّخهم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طعنکم علی خیار الأئمّة ونسبتکم شیعة آل محمّد صلّی اللّه علیه و آله إلی الکفر والضلال،ثمّ استدعاؤکم المسلمین إلی الدین بالبدع الظاهرة والمذاهب الفاجرة التی لا یشهد بها القرآن،وإنکارکم زیارة قبور الأئمّة وتشنیعکم علی زوّارها بالابتداع،وأنتم مع ذلک تجتمعون علی زیارة قبر رجل من العوام لیس بذی شرف و لا نسب ولا سبب برسول اللّه صلّی اللّه علیه و آله،وتأمرون بزیارته وتدعون له معجزات الأنبیاء وکرامات الأولیاء،فلعن اللّه شیطاناً زیّن لکم هذه المنکرات وما أغواه،وأمیر المؤمنین یقسم باللّه قسماً جهداً إلیه یلزم الوفاء به لئن لم تنتهوا عن مذموم مذهبکم ومعوّج طریقتکم لیوسعنّکم ضرباً وتشریداً وقتلاً وتبدیداً،ولیستعملنّ السیف فی رقابکم والنار فی منازلکم ومحالکم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خلف البربهاری،کان رئیس الحنابلة،وکان یحثّهم علی الإتیان بأنواع‌الضغوط،فأخذوا یغیرون علی البیوت لیلاً ویعتدون علی الناس فی بیعهم وشرائهم،ویغتالون کلّ من لا یری رأیهم،حتّی إنّ الإمام الطبری صاحب التفسیر والتاریخ،ظلّ حبیس داره مدّة،ولمّا توفّی حالوا دون تشییعه ودفنه،وزاد شرّهم وفتنهم،واستظهروا بالعمیان الذین کانوا یأوون إلی المساجد،فإذا مرّ بهم شافعی المذهب،أغروا به العمیان فضربوه بعصیهم حتّی یکاد یموت،الأمر الذی اضطرّ الخلیفة العبّاسی الراضی أن یصدر بشأنهم قراراً،قال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نافق بإظهار الدین،وتوثّب علی المسلمین،وأکل به أموال المعاهدین،کان قریباً من سخط ربّ العالمین،وغضب اللّه،وهو من الضالّین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البربهاری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أبی وابن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ببغداد نائحة مجیدة حاذقة 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،تنوح بهذه القصیدة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القصیدة المذکورة فی القصّة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،فسمعناها فی دور بعض الرؤساء؛لأنّ الناس إذ ذاک کانوا لا یتمکّنون من النیاحة إلّابعزّ سلطان،أو سرّاً؛لأجل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یکن النوح إلّامراثی الحسین وأهل البیت علیهم السّلام فقط،من غیر تعریض بالسلف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فبلغنا أنّ البربهاری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بلغنی أنّ نائحة یقال لها خلب،تنوح،اطلبوها فاقتلوها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مسقط رأس البویهیین هو منطقة الدیلم الإیرانیة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محافظة جیلان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هذه المنطقة‌والمناطق حولها نظیر طبرستان من المناطق الشیعیة،خاصّة وأنّها کانت قد جرّبت دولة العلویین 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ولذلک فقد عُرفوا أیضاً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الدیلمیین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اشتهروا باعتناق المذهب الشیعی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أثّرت جهود الدعاة الإسماعیلیین فی عام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ق،وأسّس عبید اللّه المهدی دولة الإسماعیلیین المعروفین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بنزعة شیعیة إسماعیلیة،فی المغرب،وهیّأ الفراغ الذی ترکته دولة المقتدر فی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المؤرّخون فی حوادث سنة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هذه السنة عاشر المحرّم أمر معزّ الدولة الناس أن یغلقوادکاکینهم،ویبطلوا الأسواق والبیع والشراء،وأن یظهروا النیاحة،ویلبسوا قباباً عملوها بالمسوح،وأن یخرج النساء منشورات الشعور،مسوّدات الوجوه،قد شققن ثیابهنّ،یدرن فی البلد بالنوائح،ویلطمن وجوههنّ علی الحسین بن علیّ علیه السّلام،ففعل الناس ذلک،ولم یکن للسنّة قدرة علی المنع منه؛لکثرة الشیعة،ولأنّ السلطان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المقریزی أنّ ابن زولاق قال فی کتاب سیرة المعزّ لدین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یوم عاشوراء من سنة ثلاث وستّین وثلاثمئة،انصرف خلق من الشیعة وأشیاعهم إلی المشهدین قبر کلثوم ونفیسة ومعهم جماعة من فرسان المغاربة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 جیش الخلیفة والذین کانوا من أهالی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ورجالاتهم،بالنیاحة والبکاء علی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الیوم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الشیعة فإنّهم ینوحون ویبکون أسفاً لقتل سیّدالشهداء فیه،ویظهرون ذلک بمدینة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وأمثالها من المدن والبلاد،ویزورون فیه التربة المسعودة بکربلاء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ذکر حوادث سنة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عمل ببغداد ما قد صار الرسم به جاریاً فی کلّ یوم‌عاشوراء،من غلق الأسواق وتعطیل البیع والشراء وتعلیق المسوح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الطویر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الیوم العاشر من المحرّم احتجب الخلیفة عن الناس،فإذا علا النهار رکب‌قاضی القضاة والشهود قد غیّروا زیّهم فیکونون کما هو الیوم،ثمّ صاروا إلی المشهد الحسینی،وکان قبل ذلک یُعمل فی الجامع الأزهر،فإذا جلسوا فیه ومن معهم من قرّاء الحضرة والمتصدّرین فی الجوامع،جاء الوزیر فجلس صدراً والقاضی والداعی من جانبیه،والقرّاء یقرؤون نوبة بنوبة،وینشد قوم من الشعراء غیر شعراء الخلیفة شعراً یرثون به أهل البیت،فإن کان الوزیر رافضیاً تغلّوا،وإن کان سنّیاً اقتصدوا،ولا یزالون کذلک إلی أن تمضی ثلاث ساعات،فیستدعون إلی القصر بنقباء الرسائل،فیرکب الوزیر وهو بمندیل صغیر إلی داره،ویدخل قاضی القضاة والداعی ومن معهما باب الذهب،فیجدون الدهالیز قد فُرشت مصاطبها بالحصر بدل البسط،ویُنصب فی الأماکن الخالیة من المصاطب دکک لتُلحق بالمصاطب لتُفرش،ویجدون صاحب الباب جالساً هناک،فیجلس القاضی والداعی إلی جانبه والناس علی اختلاف طبقاتهم،فیقرأ القرّاء وینشد المنشدون أیضاً،ثمّ یفرش علیها سماط الحزن مقدار ألف زبدیة من العدس والملوحات والمخلّلات والأجبان والألبان الساذجة والأعسال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الخطط المقریزیة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مدفن الرأس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دُفن عند قبّة الدیلم بباب دهلیز الخدمة،فکان‌کلّ من یدخل الخدمة یقبّل الأرض أمام القبر،وکانوا ینحرون فی یوم عاشوراء عند القبر الإبل والبقر والغنم،ویکثرون النوح والبکاء،ویسبّون من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یزالوا علی ذلک حتی زالت دولتهم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العاضد فی یوم عاشوراء سنة سبع وستّین وخمسمئة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،وانقضت دولة الفاطمیین من مصر بموته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للخلفاء الفاطمیین فی طول السنة أعیاد ومراسم،وهی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موسم رأس السنة،وموسم أوّل العام،ویوم عاشوراء،ومولد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یتّخذونه یوم حزن تتعطّل فیه الأسواق،ویُعمل فیه السماط العظیم المُسمّی سماط الحزن،وقد ذکر عند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یصل إلی الناس منه شیء کثیر،فلمّا زالت الدولة اتّخذ الملوک من بنی أیّوب یوم عاشوراء یوم سرور؛یوسّعون فیه علی عیالهم،ویتبسّطون فی المطاعم،ویصنعون الحلاوات،ویتّخذون الأوانی الجدیدة،ویکتحلون،ویدخلون الحمّام،جریاً علی عادة أهل الشام التی سنّها لهم الحجّاج فی أیّام عبدالملک بن مروان؛لیرغموا بذلک انوف شیعة علیّ بن أبی طالب کرّم اللّه وجهه الذین یتّخذون یوم عاشوراء یوم عزاء وحزن فیه علی الحسین بن علیّ؛لأنّه قتل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أدرکنا بقایا ممّا عمله بنو أیّوب من اتّخاذ یوم عاشوراء یوم سرور وتبسّط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الجلیل القزوینی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أبی الخیر أحمد بن إسماعیل بن یوسف الطالقانی القزوینی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 التشیّع فی زمانه بسبب ابن الصاحب،فالتمس العامّة منه أن یلعن یزید علی المنبر یوم عاشوراء،فامتنع،فهمّوا بقتله عدّة مرات،فلم یغیّر رأیه بسبب ذلک ولم یضعف،بل سار إلی قزوین،وأمّا ابن الجوزی فقد مال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استقرّت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لصلاح الدین فی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بحذافیرها نهض إلی حلب مسرعاً؛لما فیها من التخبیط والتخلیط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فنزل علی جبل جوشن،ثمّ نودی فی أهل حلب بالحضور فی میدان باب العراق،فاجتمعوا،فأشرف علیهم ابن الملک نور الدین،فتودّد إلیهم وتباکی لدیهم وحرّضهم علی قتال صلاح الدین،وذلک عن إشارة الاُمراء المقدّمین،فأجابه أهل البلد بوجوب طاعته علی کلّ أحد،وشرط علیه الروافض منهم أن یعاد الأذان بحیّ علی خیر العمل،وأن یُذکر فی الأسواق،وأن یکون لهم فی الجامع الجانب الشرقی،وأن یذکر أسماء الأئمّة الاثنی عشر بین یدی الجنائز،وأن یکبّروا علی الجنازة خمساً،وأن تکون عقود أنکحتهم إلی الشریف أبی طاهر بن أبی المکارم حمزة بن زاهر الحسینی،فأجیبوا إلی ذلک کلّه،فأُذّن بالجامع وسائر البلد بحیّ علی خیر العمل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جعفریان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الدفتر السادس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جدیر بالذکر أنّ المولوی نفسه قرأ أبیاتاً غزلیة ترجمتها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أنتم أیّها الشهداء الإلهیون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بها شهداء کربلاء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المأتم فی العشر الاُول من المحرّم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مهمّات یوم عاشوراء عند الأولیاء،المشارکة للملائکة والأنبیاء والأوصیاء فی العزاء،لأجل ما ذهب من الحرمات الإلهیة ودرس من المقامات النبویة،وما دخل ویدخل علی الإسلام بذلک العدوان من الذلّ والهوان،وظهور دولة إبلیس وجنوده علی دولة اللّه جلّ جلاله وخواصّ عبیده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المسائل لابن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سیف فرغانی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القصائد والمقطوعات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القصیدة 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 جنبة أدبی تعزیة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لپیتر تشکلوفسکی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الکتاب،نصّ رسالة دکتوراه فی کلّیة الآداب فی جامعة طهران فی السنة الدراسیة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شهریاران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إبراهیم بن زین العابدین نصیری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صفویة در عرصة دین،فرهنگ وسیاست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تحفة فیروزیه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صفویة در عرصة دین،فرهنگ وسیاست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تحفة فیروزیه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صفویة در عرصة دین،فرهنگ وسیاست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تحفة فیروزیه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البیت فارسی هو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جان تاتیت تاورنیه،السائح الفرنسی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عام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قدم إلی إیران فی عهد حکم الشاه‌صفی والشاه عبّاس الثانی والشاه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تاورنیه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سفرنامة جملی کاردی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وصلنا نقل تاریخی طریف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محمّد ربیع بن محمّد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الدولة الصفویة فی دولة‌سیام الواقعة فی منطقة الهند والصین،والتی عُرفت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السفینة السلیمانیة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أن تکون من مصادیق هذا الادّعاء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کان هذا البلد الذی هو الیوم جزء من الأراضی التایلندیة الحالیة،یستعین عادةً بحکومة إیران فی المنافسات المحلّیة مع الحکومات الاُخری؛وذلک علی إثر نفوذ التجّار الإیرانیین فی حکومتها،وکانت تربطها علاقات جیّدة للغایة مع الدولة الصفویة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أشار السفیر الذی سافر إلی هذا البلد فی عهد الشاه سلیمان فی مذکرات سفره،إلی موضوع إقامة مراسم العزاء فیه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 محرّم سنة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،وکان هذا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بادئ الأمر حیث جلس علی مسند حکم تلک الولایة بمساعدة شعب إیران الذین کانوا منشغلین بإقامة مراسم العزاء لأبی عبداللّه الحسین علیه السّلام بالنحو الذی سنذکره عاجلاً،کان قد قرّر أن یقیم أهالی مغولیة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أهالی منطقة الهند والصین وسیام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العزاء حسب طقوسهم وشعائرهم،وقام المرحوم آقا محمّد بهدم بیت الأصنام إلی جوار دیارهم بعد أن رأی المصلحة فی ذلک،وبنی مسجداً له فضوة،وقرّر أن یمنحهم سنویاً المفروشات والآثاث والشربت والشموع والمصابیح وما یحتاجونه من أجل إقامة المراسم مع مبلغ نقدی من مخصّصات کلّ سنة،وکان قد بذل الاهتمام فی هذه السنّة من باب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ولذلک فقد انشغل الإیرانیون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المقیمون فی ذلک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بالتعزیة،وکلّف بأن ینقل هؤلاء العبید کلّ یوم إلی ذلک المسجد ثمّ یعتلی الخطیب المنبر لیلعن بصوت عال عبدة الأوثان والکفّار،وکان فی سنواته السابقة یقف لیلاً علی ظهر الفیل ویتجوّل ویتفرّج،وکانوا حسب السنّة العریقة والمراسیم المتینة یقرؤون فی أوّل الاحتفال وآخره،الفاتحة لسلامة إمام الدین والدنیا وولی النعمة التحقیقی،وکذلک لإفناء واستعدام أعداء أهل البیت،وبعد ذلک یقرؤون الفاتحة للاستهداء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سلیمانی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هذا التحلیل سماحة الفاضل الشیخ مهدی المهریزی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ننوّه هنا إلی أنّ کتباً اخری الّفت فی العصر الحاضر تجمع فی طیاتها الشعر العربی الحسینی،نظیر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دانش‌نامة شعر عاشورایی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العلویات 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دانش‌نامة شعر عاشورایی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دانش‌نامة شعر عاشورایی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بهار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الأوسط زین العابدین علیه السّلام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مخلٌّ بالوزن؛لأنّ الأبیات من البحر الطویل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اُصیب حسیناً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تسلیة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بن عمرو بن سفیان الدُّؤلی البصری،هو أوّل من وضع النحو بأمر الإمام علیّ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غدروا وخانوا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بعدوا وخابوا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الأنف ثلاثة أعظم،فإذا انکسر منها عظم صار مخشوماً،والمخشّم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هانی بن عروة،والقَعاس من أجداده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للزعفران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المریض لا یستطیع الجلوس من مرضه،وعَمَدَهُ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أضناه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 بعض الأبیات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دهبل الجمحی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زمعة بن اسید،من شعراء قریش،یعرف بکنیته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ابن زبیر ولّاه بعض أعمال الیمن،وتوفّی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الشعراء المجیدین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عاصر معاویة وبقی إلی زمان ابنه یزید،ورثی الحسین علیه السّلام،وهجا بنی 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تحامی الناس رثاءه فی عهد بنی 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بأبیات أوردها المرتضی فی الأمالی،أوّلها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تبیت النشاوی من امیّة نوّماً وبالطفّ قتلی ما ینام حمیمها</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عبید اللّه بن الحرّ الجعفی،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والنسخة التی نقلت منها قصیدته هذه کثیرة الغلط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الهیم،الإبل العطاش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عوف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عبد اللّه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الأحمر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المرزبانی فی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شعراء الشیعة،ومن شعراء الکوفة،وکان مع التوّابین،شهد مع علیّ علیه السّلام صفّین،وله قصیدة طویلة رثی فیها الحسین علیه السّلام،وحضّ الشیعة علی الطلب بدمه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عبد اللّه بن الأحمر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،ویبدو أنّ حرف الذال قد سقط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اشتدّ،وتحامسَ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تشادّوا واقتتلوا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عبد اللّه بن عوف بن الأحمر الأزدی وفیه بعض الأبیات،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الکلبی نحوه وفیه سبعة أبیات فقط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الرمح عمیر بن مالک بن حنظل،خزاعی،توفّی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شاعراً مکثراً الشعر فی رثاء الحسین علیه السّلام مُقلّاً فی غیره،کما قال ابن الندیم،وکان أبوه من الصحابة کما فی الإصابة ،وکان یزور آل محمّد فیجتمعون له و یقرأ علیهم مراثیه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إضافة منّا یقتضیها السیاق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امّ کلثوم فی أهل الکوفة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 رقیق یُخاط شبه البیت،والجمع 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 لیس یُحمَدُ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من أصحاب الإمام السجّاد علیه السّلام،والظاهر أنّه کان مع الإمام علیّ بن الحسین علیه السّلام وأهل بیته حین توجّهوا إلی المدینة،ولا یعلم سبب وجوده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 النسخ فی ضبط اسمه،ففی بعضها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،ولذلک نجده‌ورد بشکلین فی هذا النصّ</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الشَّاسِعُ والشَسوعُ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تتوفّر هناک معلومات عن خالد بن غفران،والظاهر أنّ هذا الشخص هو خالد بن معدان بن أبی کرب الکلاعی الحمصی أبو عبد اللّه تابعی،ومات سنة أربع ومئة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من الیمن،وإقامته فی حمص بالشام،وکان یتولّی شرطة یزید بن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مشاهر علماء الأمصار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هو الحاکم النیسابوری صاحب کتاب المستدرک علی الصحیحین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التابعین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دون إسنادٍ إلی شاعر،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زوجته عاتکة بنت زید بن عمرو بن نفیل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قتّة التیمی،مولی بنی تیم بن مرّة المقرئ،من فحول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بدمشق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أبیه حبیب بن محارب،غلبت نسبته إلی امّه دون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شعره أبیات یرثی بها الحسین علیه السّلام کثر ذکر الناس لها،واختلفت روایتهم لها بالزیادة والنقصان وتغییر بعض الألفاظ،وبعضهم یروی هذه الأبیات لأبی الرمیح الخزاعی،والظاهر أنّ لکلٍّ من سلیمان بن قتّة وأبی الرمیح أبیاتاً فی رثاء الحسین علیه السّلام علی هذا الوزن وهذه القافیة،وقد ادخل بعض أبیات کلّ منهم فی أبیات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تصحیف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أربعة أبیات فقط؛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سعد عبد اللّه بن الزبیر بن الأشلیم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الأسدی،شاعر معروف من أهل الکوفة،کان من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یستقیم الوزن إلّابما أثبتناه؛لأنّ الأبیات من البحر الطویل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الهملاج من البراذین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الهمالیج،فارسیٌّ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من أسماء هو أسماء ابن خارجة؛لأنّه هو الذی أقنع هانئاً بالذهاب إلی عبید اللّه وأعطاه الأمان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هانی بن عروة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استنصاره بعبید اللّه بن الحُرّ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الأبیات الثلاثة الاُولی؛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أمیر ظالم حقّ ظالم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ملتفّ یستتر فیه کالأجمة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القُماقِمُ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الکثیر الخیر الواسع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تَرقُوة؛وهی العظم الذی بین ثغرة النَّحر والعاتق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عبیدة بن عمرو البدائی الکندی،أحد بنی بد ابن الحارث،کان من أشجع الناس وأشعرهم،وأشدّهم تشیّعاً وحبّاً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الرواة فی قضایا المختار،ومن جیوشه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الفدمُ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العیی عن الحجّة والکلام مع ثقل ورخاوة وقلّة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الکلمة موقعها الرفع،وهو إقواءٌ؛لأنّ القافیة مکسورة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عقبة بن عمرو السهمی،من بنی سهم بن عوف بن غالب وهو أوّل من رثی الحسین بهذه الأبیات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الأمالی للطوسی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ریح،أو من الریاح الأربع انحرفت ووقعت بین ریحین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 المتردّد فی الهواء،وقیل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التراب تثیره 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عمر السهمی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العبّاس بن عتبة بن أبی لهب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شعراء بنی هاشم وفصحائهم،هاشمیّ الأبوین،کان معاصراً للفرزدق والأحوص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الولید بن عبد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أدب الطفّ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أدب الطفّ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البیت فی المصدر بهذا الشکل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أدب الطفّ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نعرف هذا الرجل،وقد نُسبت هذه 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لشعراء آخرین،مثل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سراقة الباهلی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البیتان الأوّلان فقط</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قتلوا سبعة عشر إنساناً کلّهم ارتکض من بطن فاطمة بنت أسد امّ علی علیه السّلام،و إلی هذا أشار شاعرهم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وفیهما ثلاثة أبیات،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الاُستاذ فخر القضاة محمّد بن الحسین الأرسایندی لواحد من الشعراء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المغیرة بن نوفل بن الحارث بن عبد المطّلب بن هاشم،یُکنّی أبا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 عهد رسول اللّه صلّی اللّه علیه و آله بمکّة قبل الهجرة،وقیل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بعدها بأربع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 یحیی امامة بنت أبی العاص بن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واُمّها زینب بنت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ألقی القطیفة علی ابن ملجم لمّا ضرب علیّاً؛فإنّ الناس لمّا همّوا بأخذ ابن ملجم حمل علیهم بسیفه فأفرجوا له،فتلقّاه المغیرة فألقی علیه قطیفة،وشهد المغیرة مع علیّ صفّین،وکان قاضیاً فی خلافة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الکمیت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یوجد شخص بهذا الاسم فی المنقول من وقعة کربلاء والظاهر أنّه تصحیف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الیسیر،یقال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سألتَ إلّاأمَماً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وموسی وعیسی وصاحب الإنجیل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 الروح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قیس بن عمرو بن مالک بن معاویة بن خدیج،یکنّی أبا الحارث،وأبا مخاشن،له إدراک،شاعر هجّاء،اشتهر فی الجاهلیة والإسلام،کان من شیعة علیّ،وکان فی عسکر علیّ بصفّین،ضربه علیّ بن أبی طالب علی السکر فی رمضان،فهرب إلی معاویة وهجا علیّاً،ومدح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بعض النقول أنّه فی رثاء الإمام الحسن علیه السّلام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عفّان الطائی صاحب المراثی فی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الندیم فی شعراء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 مئتا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المرزبانی فی شعراء الشیعة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شعراء الکوفة،وله أشعار کثیرة فی معانٍ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الدروع،یمانیة،وقال 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 بعامر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العبدی،وبزهیر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سلیم،وبعثمان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 الحسین علیه السّلام،وبالحرّ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الریاحی،وبابن 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زهیراً،وبعمرو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الصیداوی،وببشر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المستهل الکمیت بن زید بن خنیس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مقدّم عالم بلغات العرب،خبیر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الأبیات الأربعة الاُولی فقط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الهاشمیات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أقلتت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لم یبق لها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المختارة شرح القصائد الهاشمیات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مختصر أخبار شعراء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سلمة بن الزبرقان بن شریک النمری،من النمر بن قاسط من 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عربیّ الألفاظ جید الشعر،کان من خاصّة هارون الرشید،وهو فی الباطن من محبّی أهل البیت علیهم السّلام،ولمّا سمع الرشید قصیدته اللّامیة غضب غضباً شدیداً،وأمر أحد قوّاده بقطع لسانه،فلمّا وصل القائد إلی باب الرقّة رأی جنازة النمری خارجة منه،فعاد إلی الرشید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فنجّی اللّه النمری من عذاب الرشید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نبشوا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مقترب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أمالی الشجری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وفیهما سبعة عشر بیتاً کلاهما،وراجع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الحسین بن عبد اللّه بن إسماعیل بن عبد اللّه بن جعفر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المرزبانی فی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الجعفری شاعرٌ مقلّ،سکن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عساکر فی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طالب الجعفری الفقیه،قدم دمشق فی صحبة المتوکّل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علیّ دعبل بن علیّ بن رزین الخزاعی،ولد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ه،کان شاعراً أدیباً،ویعدّ من أکابر شعراء القرن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شدید الحبّ والولاء لأهل البیت علیهم السّلام،حتّی کان یُسمع منه وهو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أحمل خشبتی علی کتفی منذ خمسین سنة،لست أجد أحداً یصلبنی علیها؛وذلک لشدّة ذبّه عن أهل البیت النبویّ الطاهر والوقیعة فی مناوئیهم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القصیدة التائیّة المعروفة التی أنشدها الإمامَ الرضا علیه السّلام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دیک الجنّ لقبٌ غلب علیه،و هو أبو محمّد عبد السّلام بن رغبان بن عبد السّلام الکلبی الحمصی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ه،بسلمیة،وتوفّی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ه،وعمره أربع و سبعون سنة أو خمس و 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 شعراء عصره،وطار ذکره وشعره فی الأمصار حتّی صاروا یبذلون الأموال للقطعة من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افتتن بشعره الناس فی العراق وهو فی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الذی له صوت شبیه بالتکسُّر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لیس فی المصدر،وهو إضافة یقتضیها الوزن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 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إدریس بن العبّاس بن عثمان بن شافع،إمام المذهب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بغزّة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عبد اللّه بن عمّار البرقی،کان شاعراً أدیباً ظریفاً،مدح بعض الاُمراء فی زمن الرشید إلی أیّام المتوکّل،وأکثر فی مدح الأئمّة الأطهار حتّی جمع له دیواناً أکثره فیهم،وحرق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ه،وذلک أنّه وشی به إلی المتوکّل،وقُرئت له قصیدته النونیة،فأمر بقطع لسانه وإحراق دیوانه،ففُعل به ذلک فمات بعد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 المنسوبة إلی عبداللّه بن عمّار البرقی،المقتول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بطن الکفّ والوجه والجبهة،والجمع أسِرَّة،وجمع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أساریر،وهی الخطوط التی فی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العبّاس عبداللّه بن المعتزّ بن المتوکّل العبّاسی،کان غزیر الأدب کثیر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فی محبسه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 وأربعین سنة،وزعموا أنّ مولده فی شعبان سنة سبعٍ وأربعین قبل قتل المتوکّل بأربعین 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العسکریّ،علیّ بن حسن بن علیّ بن عمر الأشرف بن علیّ بن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الفضل،الشاعر الخطیب المُکنّی أبا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الفضل بن الحسن بن عبید 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فی أواسط القرن الثالث،وکان معاصراً للمتوکّل،وله ولد بقم وطبرستان،توفّی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اسم الشاعر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أحمد القاسم بن یوسف بن القاسم بن صبیح الکاتب،المتوفّی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حسن الافتنان فی القول،له دیوان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القرن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اللّه،الحسین بن أحمد بن محمّد بن جعفر بن محمّد بن الحجّاج النیلی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المئة الثالثة للهجرة،وهو أحد العمد والأعیان من علماء الطائفة،وعبقریّ من عباقرة حملة العلم والأدب،ومن کبار شعراء وفحول الکتّاب،حتّی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کامرئ القیس فی الشعر،والغالب علی شعره العذوبة والانسجام،بل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فرد زمانه فی فنّه الذی شهر به،وإنّه لم یسبق إلی طریقته،ولم یُرَ کاقتداره علی ما یریده من المعانی،وقد أکثر من مدائح أهل البیت علیهم السّلام،والنیل من مناوئیهم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دیوان شعر کبیر،وقد جمع 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شعره،سمّاه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مِن شِعرِ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 إلی مشهد الإمام الطاهر موسی الکاظم علیه السّلام ودُفن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الرماح الطوال دون 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الفَتِیّة من الإبل،بمنزلة الجاریة الفتاة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الحسن،علیّ بن حمّاد بن عبید اللّه بن حمّاد العدوی العبدی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حمّاد والد المترجم أحد شعراء أهل البیت علیهم السّلام،وقصائده فی مدائح الأئمّة علیهم السّلام ومراثیهم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سیما فی مراثی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مشهورة،والمترجم له علم من أعلام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وفذّ من علمائها،ومن صدور شعرائها،ومن حفظة الحدیث المعاصرین للشیخ الصدوق ونظرائه،وقد أدرکه النجاشی،ولم نقف علی تاریخ ولادة ابن حمّاد ووفاته،غیر أنّ النجاشی الذی أدرکه و رآه ولم یروِ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،وشیخه الذی یروی عنه وهو الجلودی البصری توفّی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فیستدعی التأریخان أنّ المترجم ولد فی أوائل القرن الرابع وتوفّی فی أواخره،وقال فی الطلیعة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هذه الأبیات إلی محمّد بن حمّاد من شعراء القرن الحادی عشر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العلّامة اللّغوی أبو بکر محمّد بن الحسن بن درید الأزدی البصری اللّغوی،صاحب جمهرة اللّغة،إمام من أئمّة اللّغة والشعر والأدب،شیعیٌّ،عالمٌ فاضلٌ أدیب،ولد بالبصرة فی سکّة صالح سنة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،وتوفّی ببغداد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،فیکون عمره ثمان وتسعین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باللّغة وأشعار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 ابن شهرآشوب فی معالم العلماء فی شعراء أهل البیت المجاهرین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وزیراً لبنی میکال،اُمراء الشیعة فی فارس،وله تألیفات،منها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المنثورة فی الأدب ، تخمیس المقصورة الدریدیة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عاجز یکلُ أمره إلی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اللّحمات بین الحنک وصفحة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حنیفة بن حیون التمیمی،النعمان بن محمّد بن منصور 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مالکیاً،ثمّ تحوّل إلی مذهب الباطنیة ویقال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القاضی النعمان،من أرکان الدعوة للفاطمیّین ومذهبهم بمصر،وصنّف له شرح الأخبار و اُسّ الدعوة ،ونبذ الدین وراء ظهره،وألّف فی المناقب والمثالب،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علی أئمّة الدین،وانسلخ من الإسلام،فسحقاً له وبعداً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ونافق الدولة لا بل وافقهم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ملازماً للمعزّ أبی تمیم منشئ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ید طولی فی فنون العلوم والفقه والاختلاف،ونفس طویل فی البحث،مات بالقاهرة فی رجب،سنة ثلاث وستّین وثلاثمئة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فراس،الحارث بن أبی العلاء،سعید بن حمدان بن حمدون الحمدانی التغلبی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فرد دهره وشمس عصره أدباً وفضلاً،وکرماً ونبلاً ومجداً،وبلاغةً وفروسیّةً وشجاعةً،وشعره مشهور،وکان الصاحب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بدئ الشعر بملک وخُتم بملک،یعنی امرأ القیس وأبا فراس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یسکن منبج،ویتنقّل فی بلاد الشام فی دولة ابن عمّه أبی الحسن سیف الدولة،واشتهر فی عدّة معارک معه حارب بها الروم،واُسر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الفضل،أحمد بن الحسین بن حیی الهمذانی،الملقّب ببدیع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بهمذان،وتوفّی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بهرات،وقد أربی علی أربعین سنة کما فی الیتیمة،ویقال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مات مسموماً بهرات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وصفه فی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جلیل،إمامی المذهب،حافظ أدیب منشئ،له المقامات العجیبة،وله دیوان شعر،وکان عجیب البدیهة والحفظ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یکون فی الجبال غالباً،إذا یبس ابیضَّ،ویشبَّه به‌الشیب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الحسن،علیّ بن محمّد بن منصور بن نصر بن بسام البغدادی،المشهور بالبسامی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شاعراً هجّاءً،واُمّه بنت حمدون الندیم،وله قصائد رثی فیها أهل البیت علیهم السّلام،وأبان عن مذهبه فی التشیّع،وله کتاب المقامات ودیوان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 هذه القصیدة فی مراثی القرن الرابع باعتبار وفاة الشاعر،وإلّا فإنّ من حقّها أن تُذکر فی مراثی القرن الثالث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أدب الطفّ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بعض هذه الأبیات لابن السکیت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علیّ تمیم ابن الخلیفة المعزّ لدین اللّه معد بن إسماعیل الفاطمی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شاعر من بیت الملک فی أبان عزّه ومجده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تمیم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والجمیع قد أجمعوا أو کادوا یجمعون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عرش الإمارة فی الشعر،کما کان أبوه وأخوه علی عرش الخلافة فی مصر،توفّی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الحسن،علیّ بن أحمد الجرجانی،ویُعرف بالجوهری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شاعراً أدیباً مشهوراً،وهو صاحب القصائد الفاخرة الکثیرة فی مناقب أهل البیت علیهم السّلام ومصائب شهدائهم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مقیاس من مقاییس الأدب،وأحد أعضاد العربیّة،کان من صنائع الوزیر الصاحب بن عبّاد وندمائه وشعرائه،توفّی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 بعضه علی بعض وضاعفه،ودرع موضونة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مضاعفة فی النسج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عشر أبیات،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بعض الأبیات،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إسحاق بن خلف القطّان البغدادی،الشهیر بالزاهی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عبقریّ،تحیّز فی شعره إلی أهل بیت الوحی ودان بمذهبهم،وأکثر شعره فیهم بحیث عدّ فی طبقة المجاهدین من شعرائهم،ولجزالة شعره وجودة تشبیهه وحسن تصویره،لم یدع لأرباب المعاجم منتدحاً من إطرائه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 ثلاثة أبیات فقط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الأمیر أبو عبد اللّه،محمّد بن عبد اللّه بن عبد العزیز بن محمّد السوسی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أدیباً کاتباً بحلب،وسافر إلی فارس ثمّ عاد إلی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 ابن شهرآشوب فی معالم العلماء فی شعراء أهل البیت المجاهرین،وأورد کثیراً من شعره فی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المصدر،وفی بقیّة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 اللِّحیة؛لأنّ ذلک موضع العذار من الدابّة،وعذارُ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شعره النابت فی موضع العذار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القاسم،إسماعیل بن أبی الحسن عبّاد بن العبّاس الطالقانی،ولد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نفسیّته من‌النفسیّات التی أعیت البلیغ حدودها؛فهی تستدعی الإفاضة فی تحلیلها من ناحیة العلم طوراً،ومن ناحیة الأدب تارة،کما تسترسل القول من وجهة السیاسة مرّة ومن وجهة العظمة اخری،إلی جود هامر وفضل وافر،وفضائل لا تحصی،الملقّب بالصاحب کافی الکفاة،کان وزیر مؤیّد الدولة ثمّ فخر الدولة،فالصاحب علم من أعلام القرن الرابع،مجمع بین الوزارة والکتابة،والسیف والعلم،وکان صدراً فی العلم والأدب،وغایة فی الکرم وفی جلالة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شیخنا الحرّ العاملی بأنّه محقّق متکلّم عظیم الشأن جلیل القدر،کما أنّ الثعالبی جعله أحد أئمّة اللّغة الذین اعتمد علیهم فی کتابه فقه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السیّد فی 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الصاحب قال قصیدة معرّاة من الألف التی هی أکثر الحروف دخولاً فی المنثور والمنظوم،وهی فی مدح أهل البیت علیهم السّلام،فی سبعین بیتاً،فتعجّب الناس،وتداولتها الرواة،فسارت مسیر الشمس فی کلّ بلدة،فاستمرّ علی تلک الطریقة وعمل قصائد کلّ واحدة منها خالیة من حرف واحد من حروف الهجاء،وبقیت علیه واحدة تکون خالیة من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العبّاس،محمّد بن أحمد الصقر الموصلی،توفّی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الموصل،ذکره فی المعالم بعنوان ابن أبی الصقر،وفی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بعنوان الصقر البعری،کما فی معجم الأُدباء من شعره فی أمیر المؤمنین وولده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القرن الرابع 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الحسن بن مرار الجزری الرقّی الضبّی الحلبی،الشهیر بالصنوبری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شیعی مُجید،جمع شعره بین طرفی الرقّة والقوّة،ونال من المتانة وجودة الاُسلوب حظّه الأوفر،وله دیوان،وله أشعار فی مدائح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محمّد،طلحة بن عبید اللّه بن أبی عون الغسّانی العونی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حوالی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بمصر،وکان من شعراء أهل البیت المجاهرین،وکان صاحب القصیدة المعروفة بالمذهّبة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فی شهرة العونی وشعره السائر وطُرَفه المدوّنة فی الکتب غنی عن تعریفه وذکر عبقریّته ونبوغه فی نضد جواهر الکلام،فکان یتفنّن فی الشعر،ویأتی بأسالیبه وفنونه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الشعر نوع غریب یسمّونه القوادیسی،تشبیهاً بالقوادیس السانیة؛لارتفاع بعض قوافیه فی جهة وانخفاضها فی الجهة الاُخری،فأوّل من رأیته جاء به طلحة بن عبید اللّه العونی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فی شعره معانی فخمة استحسنها معاصروه ومن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والواقف علی شعره جدُّ علیم بأنّه کان یمشی علی الوسط بین الإفراط والتفریط،فلا یثبت لأهل البیت علیهم السّلام إلّاما حقّ لهم من المراتب والمناقب أو ما هو دون مقامهم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وقعت الفتنة بین الشیعة والسنّة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نُبشت قبور جماعة من الشیعة،وطُرحت النیران فی ترابهم،ومنهم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هو دون مقامهم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وقعت الفتنة بین الشیعة والسنّة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نُبشت قبور جماعة من الشیعة،وطُرحت النیران فی ترابهم،ومنهم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تسعة أبیات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الفتح،محمود بن محمّد بن الحسین بن سندی بن شاهک الرملی،المعروف بکشاجم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نابغة من رجالات الاُمّة،وفذّ من أفذاذها،کان شاعراً کاتباً،متکلّماً منجّماً،منطقیّاً محدّثاً،وإنّما لقّب نفسه بکشاجم إشارة بکلّ حرف منها إلی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فبالکاف إلی أنّه کاتب،وبالشین إلی أنّه شاعر،وبالألف إلی أدبه أو إنشاده،وبالجیم إلی نبوغه فی الجدل أو جوده،وبالمیم إلی أنّه متکلّم منطقی أو 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ولادته فی أواسط القرن الثالث کما یلوح من شعره،وکان إمامیّاً صادق التشیّع،موالیاً لأهل بیت الوحی علیهم السّلام متفانیاً فی ولائهم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کشاجم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بعض الأبیات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الغدیر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هانی بن محمّد بن سعدون المغربی الأندلسی،أبو القاسم أو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شاعر أدیب،کان ابن هانی من فحول الشعراء وأمثال النظم وبرهان البلاغة،لا یدرک شأوه ولا یشقّ غباره،مع المشارکة فی العلوم والنفوذ فی فکّ المعمّی،ولد بقریة سکون من قری مدینة أشبیلیة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فی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،والأوّل أصحّ،وعمره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،وله شعر کثیر فی مدح أمیر المؤمنین علیه السّلام،وله دیوان شعر حسن،وکان معاصراً للمتنبّی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مذهبه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عدّه ابن شهر آشوب من شعراء أهل البیت علیهم السّلام،ونسبوه إلی الغلوّ،وفی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تصریحه بالتشیّع فی شعره،وقیل هو علی مذهب الإسماعیلیة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مارت الناقة فی سیرها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ماجت وتردّدت،وفی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سهلة السیر سریعة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العثمثم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الطویل فی غلظ،وبغل عثمثم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شخصیّته مجهولة،ویمکن اتّحاده مع منصور بن سلمة بن الزبرقان؛لکنّ ذاک مرّ فی شعراء القرن الثانی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الحسن،علیّ بن عبد اللّه بن الوصیف الناشئ الصغیر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فی الطلیعة من علماء الشیعة ومتکلّمیها ومحدّثیها وفقهائها وشعرائها،روی عنه الشیخ المفید،وبواسطته یروی عنه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بغداد،ودُفن فی مقابر قریش،وقبره هناک معروف،وهو ممّن نُبش قبره فی واقعة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واُحرقت تربته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علی القوم فی شرابهم فشرب معهم من غیر أن یُدعی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الشراب الذی یشربه الواغلُ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مرثیّة زینب بنت فاطمة علیها السّلام اخت الحسین علیه السّلام حین دخلوا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سبعة عشر بیتاً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محمّد،عبداللّه بن محمّد بن سعید بن سنان الخفاجی الحلبی،الشاعر الأدیب الشیعی،المولود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 محمود بن صالح بالسمّ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دیوان،وهو صاحب سرّ الفصاحة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اللغة،أخذ الأدب عن أبی العلاء المعرّی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بیتان،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الموصلی وفیه بیت واحد،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أحسن ابن الخفاجی فی وصف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 بیت واحد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الحسن،علیّ بن محمّد بن الحسن بن محمّد بن عبد العزیز الکاتب التهامی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عالماً،شاعراً أدیباً،منشئاً بلیغاً،له دیوان شعر حسن،و له مدائح فی أهل البیت علیهم السّلام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قصیدة شهیرة،تعدّ من أجمل مراثی الشعر العربی وأصدقها،یرثی الشاعر فیها ولدَهُ،وقد أدخل فیها بعض الشعراء أبیاتاً فی رثاء علیّ بن الحسین الأکبر علیه السّلام،ونحن نذکرها هنا مع ما اضیف إلیها؛لأهمّیتها فی الأدب العربی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العلاء المعرّی التنوخی،أحمد بن عبداللّه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بمعرّة النعمان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مات أنشد علی قبره أربعة وثمانون شاعراً مراثیَ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والمعرّی نسبة إلی معرّة النعمان من بلاد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معجم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غزیر الفضل شائع الذکر،وافر العلم غایة فی الفهم،عالماً باللّغة حاذقاً بالنحو،جیّد الشعر جزل الکلام،شهرته تغنی عن صفته،وفضله ینطق بسجیّته،قال الشعر وهو 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المعرّی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الأشعار لدعبل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منصور بن علیّ القطیعی المعروف بالقطّان،توفّی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أدیباً شاعراً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المصدر،وفی أعیان الشیعة و 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القطیفی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النعامی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بغنج لحظه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بلحظ جفن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الحسبین،أبو الحسن محمّد بن الطاهر ذو المنقبتین،أبی أحمد الحسین بن موسی بن محمّد بن موسی بن إبراهیم ابن الإمام موسی الکاظم علیه السّلام،ولد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بداره فی بغداد،ثمّ نُقل إلی مشهد الحسین علیه السّلام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ورث 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 والعلاء عن أبوین جلیلین،علویّین طالبیّین،ولعلّه لذلک لقّب ذو الحسبین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مجازات الآثار النبویة ،وکتاب تلخیص البیان عن مجازات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وکتاب الخصائص 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 قریش الذین هم أفصح العرب؛لأنّه مکثر مجید،ولأنّ المجید منهم لیس بمکثر،والمکثر لیس بمجید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طریر ومطرود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محدّد،وطررتُ السِّنانَ حدَّدتُهُ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سهل الموصلی النحوی،یُعرف بمرزکة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بالموصل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نحویّاً شاعراً أدیباً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الشریف المرتضی،أبو القاسم علیّ بن الطاهر ذو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أحمد،الحسین بن موسی بن محمّد بن موسی بن إبراهیم ابن الإمام موسی الکاظم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،ودُفن أوّلاً فی داره،ثمّ نُقل إلی جوار جدّه الحسین علیه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کدَّره،وعیش 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النؤَی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الحفیر حول الخباء أو الخیمة یدفع عنها السیل یمیناً وشمالاً ویدفعه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الحسن،مهیار بن مرزویه الدیلمی البغدادی،هو أرفع رایة للأدب العربی منشورة بین المشرق والمغرب،وأنفس کنز من کنوز الفضیلة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ولعمر الحقّ،إنّ من المعاجز أنّ فارسیّاً فی العنصر یحاول قرض الشعر العربی فیفوق أقرانه،ویُقتدی به عند الورد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علی ید 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،وتخرّج علیه فی الأدب والشعر،وتوفّی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30439</Words>
  <Characters>142981</Characters>
  <CharactersWithSpaces>171404</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2026-08-28T14:13:44Z</dcterms:created>
  <dc:creator>ghaemiyeh.com</dc:creator>
  <dc:description/>
  <dc:language>en-US</dc:language>
  <cp:lastModifiedBy/>
  <dcterms:modified xsi:type="dcterms:W3CDTF">2026-08-28T17:44:00Z</dcterms:modified>
  <cp:revision>1</cp:revision>
  <dc:subject/>
  <dc:title>موسوعة الامام الحسین علیه السلام فی الکتاب و السنة و التاریخ جلد 6</dc:title>
</cp:coreProperties>
</file>

<file path=docProps/custom.xml><?xml version="1.0" encoding="utf-8"?>
<Properties xmlns="http://schemas.openxmlformats.org/officeDocument/2006/custom-properties" xmlns:vt="http://schemas.openxmlformats.org/officeDocument/2006/docPropsVTypes"/>
</file>