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ظروف اقامه سید الشهداء علیه السلام فی مکه المکرمه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52058_338174365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4452060_338174365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4452062_3381743652">
            <w:r>
              <w:rPr>
                <w:webHidden/>
                <w:rStyle w:val="IndexLink"/>
                <w:rtl w:val="true"/>
              </w:rPr>
              <w:t>إجتماع شيعة البصرة</w:t>
            </w:r>
            <w:r>
              <w:rPr>
                <w:rStyle w:val="IndexLink"/>
                <w:rtl w:val="true"/>
              </w:rPr>
              <w:tab/>
            </w:r>
            <w:r>
              <w:rPr>
                <w:rStyle w:val="IndexLink"/>
              </w:rPr>
              <w:t>16</w:t>
            </w:r>
          </w:hyperlink>
        </w:p>
        <w:p>
          <w:pPr>
            <w:pStyle w:val="Contents3"/>
            <w:tabs>
              <w:tab w:val="clear" w:pos="8459"/>
              <w:tab w:val="right" w:pos="9026" w:leader="dot"/>
            </w:tabs>
            <w:rPr/>
          </w:pPr>
          <w:hyperlink w:anchor="__RefHeading___Toc4452064_3381743652">
            <w:r>
              <w:rPr>
                <w:webHidden/>
                <w:rStyle w:val="IndexLink"/>
                <w:rtl w:val="true"/>
              </w:rPr>
              <w:t>المتون</w:t>
            </w:r>
            <w:r>
              <w:rPr>
                <w:rStyle w:val="IndexLink"/>
                <w:rtl w:val="true"/>
              </w:rPr>
              <w:tab/>
            </w:r>
            <w:r>
              <w:rPr>
                <w:rStyle w:val="IndexLink"/>
              </w:rPr>
              <w:t>16</w:t>
            </w:r>
          </w:hyperlink>
        </w:p>
        <w:p>
          <w:pPr>
            <w:pStyle w:val="Contents4"/>
            <w:tabs>
              <w:tab w:val="clear" w:pos="8176"/>
              <w:tab w:val="right" w:pos="9026" w:leader="dot"/>
            </w:tabs>
            <w:rPr/>
          </w:pPr>
          <w:hyperlink w:anchor="__RefHeading___Toc4452066_3381743652">
            <w:r>
              <w:rPr>
                <w:webHidden/>
                <w:rStyle w:val="IndexLink"/>
                <w:rtl w:val="true"/>
              </w:rPr>
              <w:t>الطبريّ</w:t>
            </w:r>
            <w:r>
              <w:rPr>
                <w:rStyle w:val="IndexLink"/>
                <w:rtl w:val="true"/>
              </w:rPr>
              <w:t>:</w:t>
              <w:tab/>
            </w:r>
            <w:r>
              <w:rPr>
                <w:rStyle w:val="IndexLink"/>
              </w:rPr>
              <w:t>16</w:t>
            </w:r>
          </w:hyperlink>
        </w:p>
        <w:p>
          <w:pPr>
            <w:pStyle w:val="Contents4"/>
            <w:tabs>
              <w:tab w:val="clear" w:pos="8176"/>
              <w:tab w:val="right" w:pos="9026" w:leader="dot"/>
            </w:tabs>
            <w:rPr/>
          </w:pPr>
          <w:hyperlink w:anchor="__RefHeading___Toc4452068_3381743652">
            <w:r>
              <w:rPr>
                <w:webHidden/>
                <w:rStyle w:val="IndexLink"/>
                <w:rtl w:val="true"/>
              </w:rPr>
              <w:t>إبن الأثير</w:t>
            </w:r>
            <w:r>
              <w:rPr>
                <w:rStyle w:val="IndexLink"/>
                <w:rtl w:val="true"/>
              </w:rPr>
              <w:t>:</w:t>
              <w:tab/>
            </w:r>
            <w:r>
              <w:rPr>
                <w:rStyle w:val="IndexLink"/>
              </w:rPr>
              <w:t>17</w:t>
            </w:r>
          </w:hyperlink>
        </w:p>
        <w:p>
          <w:pPr>
            <w:pStyle w:val="Contents4"/>
            <w:tabs>
              <w:tab w:val="clear" w:pos="8176"/>
              <w:tab w:val="right" w:pos="9026" w:leader="dot"/>
            </w:tabs>
            <w:rPr/>
          </w:pPr>
          <w:hyperlink w:anchor="__RefHeading___Toc4452070_3381743652">
            <w:r>
              <w:rPr>
                <w:webHidden/>
                <w:rStyle w:val="IndexLink"/>
                <w:rtl w:val="true"/>
              </w:rPr>
              <w:t>السماويّ</w:t>
            </w:r>
            <w:r>
              <w:rPr>
                <w:rStyle w:val="IndexLink"/>
                <w:rtl w:val="true"/>
              </w:rPr>
              <w:t>:</w:t>
              <w:tab/>
            </w:r>
            <w:r>
              <w:rPr>
                <w:rStyle w:val="IndexLink"/>
              </w:rPr>
              <w:t>18</w:t>
            </w:r>
          </w:hyperlink>
        </w:p>
        <w:p>
          <w:pPr>
            <w:pStyle w:val="Contents4"/>
            <w:tabs>
              <w:tab w:val="clear" w:pos="8176"/>
              <w:tab w:val="right" w:pos="9026" w:leader="dot"/>
            </w:tabs>
            <w:rPr/>
          </w:pPr>
          <w:hyperlink w:anchor="__RefHeading___Toc4452072_3381743652">
            <w:r>
              <w:rPr>
                <w:webHidden/>
                <w:rStyle w:val="IndexLink"/>
                <w:rtl w:val="true"/>
              </w:rPr>
              <w:t>المقرّم</w:t>
            </w:r>
            <w:r>
              <w:rPr>
                <w:rStyle w:val="IndexLink"/>
                <w:rtl w:val="true"/>
              </w:rPr>
              <w:t>:</w:t>
              <w:tab/>
            </w:r>
            <w:r>
              <w:rPr>
                <w:rStyle w:val="IndexLink"/>
              </w:rPr>
              <w:t>18</w:t>
            </w:r>
          </w:hyperlink>
        </w:p>
        <w:p>
          <w:pPr>
            <w:pStyle w:val="Contents4"/>
            <w:tabs>
              <w:tab w:val="clear" w:pos="8176"/>
              <w:tab w:val="right" w:pos="9026" w:leader="dot"/>
            </w:tabs>
            <w:rPr/>
          </w:pPr>
          <w:hyperlink w:anchor="__RefHeading___Toc4452074_3381743652">
            <w:r>
              <w:rPr>
                <w:webHidden/>
                <w:rStyle w:val="IndexLink"/>
                <w:rtl w:val="true"/>
              </w:rPr>
              <w:t>النَّمازيّ</w:t>
            </w:r>
            <w:r>
              <w:rPr>
                <w:rStyle w:val="IndexLink"/>
                <w:rtl w:val="true"/>
              </w:rPr>
              <w:t>:</w:t>
              <w:tab/>
            </w:r>
            <w:r>
              <w:rPr>
                <w:rStyle w:val="IndexLink"/>
              </w:rPr>
              <w:t>18</w:t>
            </w:r>
          </w:hyperlink>
        </w:p>
        <w:p>
          <w:pPr>
            <w:pStyle w:val="Contents3"/>
            <w:tabs>
              <w:tab w:val="clear" w:pos="8459"/>
              <w:tab w:val="right" w:pos="9026" w:leader="dot"/>
            </w:tabs>
            <w:rPr/>
          </w:pPr>
          <w:hyperlink w:anchor="__RefHeading___Toc4452076_3381743652">
            <w:r>
              <w:rPr>
                <w:webHidden/>
                <w:rStyle w:val="IndexLink"/>
                <w:rtl w:val="true"/>
              </w:rPr>
              <w:t>الضوء الأوّل</w:t>
            </w:r>
            <w:r>
              <w:rPr>
                <w:rStyle w:val="IndexLink"/>
                <w:rtl w:val="true"/>
              </w:rPr>
              <w:t xml:space="preserve">: </w:t>
            </w:r>
            <w:r>
              <w:rPr>
                <w:rStyle w:val="IndexLink"/>
                <w:rtl w:val="true"/>
              </w:rPr>
              <w:t>رواة الخبر</w:t>
            </w:r>
            <w:r>
              <w:rPr>
                <w:rStyle w:val="IndexLink"/>
                <w:rtl w:val="true"/>
              </w:rPr>
              <w:tab/>
            </w:r>
            <w:r>
              <w:rPr>
                <w:rStyle w:val="IndexLink"/>
              </w:rPr>
              <w:t>19</w:t>
            </w:r>
          </w:hyperlink>
        </w:p>
        <w:p>
          <w:pPr>
            <w:pStyle w:val="Contents3"/>
            <w:tabs>
              <w:tab w:val="clear" w:pos="8459"/>
              <w:tab w:val="right" w:pos="9026" w:leader="dot"/>
            </w:tabs>
            <w:rPr/>
          </w:pPr>
          <w:hyperlink w:anchor="__RefHeading___Toc4452078_3381743652">
            <w:r>
              <w:rPr>
                <w:webHidden/>
                <w:rStyle w:val="IndexLink"/>
                <w:rtl w:val="true"/>
              </w:rPr>
              <w:t>الضوء الثاني</w:t>
            </w:r>
            <w:r>
              <w:rPr>
                <w:rStyle w:val="IndexLink"/>
                <w:rtl w:val="true"/>
              </w:rPr>
              <w:t xml:space="preserve">: </w:t>
            </w:r>
            <w:r>
              <w:rPr>
                <w:rStyle w:val="IndexLink"/>
                <w:rtl w:val="true"/>
              </w:rPr>
              <w:t>تعريض الخبر بشيعة البصرة</w:t>
            </w:r>
            <w:r>
              <w:rPr>
                <w:rStyle w:val="IndexLink"/>
                <w:rtl w:val="true"/>
              </w:rPr>
              <w:tab/>
            </w:r>
            <w:r>
              <w:rPr>
                <w:rStyle w:val="IndexLink"/>
              </w:rPr>
              <w:t>20</w:t>
            </w:r>
          </w:hyperlink>
        </w:p>
        <w:p>
          <w:pPr>
            <w:pStyle w:val="Contents3"/>
            <w:tabs>
              <w:tab w:val="clear" w:pos="8459"/>
              <w:tab w:val="right" w:pos="9026" w:leader="dot"/>
            </w:tabs>
            <w:rPr/>
          </w:pPr>
          <w:hyperlink w:anchor="__RefHeading___Toc4452080_3381743652">
            <w:r>
              <w:rPr>
                <w:webHidden/>
                <w:rStyle w:val="IndexLink"/>
                <w:rtl w:val="true"/>
              </w:rPr>
              <w:t>الضوء الثالث</w:t>
            </w:r>
            <w:r>
              <w:rPr>
                <w:rStyle w:val="IndexLink"/>
                <w:rtl w:val="true"/>
              </w:rPr>
              <w:t xml:space="preserve">: </w:t>
            </w:r>
            <w:r>
              <w:rPr>
                <w:rStyle w:val="IndexLink"/>
                <w:rtl w:val="true"/>
              </w:rPr>
              <w:t>ماريّة العبديّة</w:t>
            </w:r>
            <w:r>
              <w:rPr>
                <w:rStyle w:val="IndexLink"/>
                <w:rtl w:val="true"/>
              </w:rPr>
              <w:t>!</w:t>
              <w:tab/>
            </w:r>
            <w:r>
              <w:rPr>
                <w:rStyle w:val="IndexLink"/>
              </w:rPr>
              <w:t>23</w:t>
            </w:r>
          </w:hyperlink>
        </w:p>
        <w:p>
          <w:pPr>
            <w:pStyle w:val="Contents4"/>
            <w:tabs>
              <w:tab w:val="clear" w:pos="8176"/>
              <w:tab w:val="right" w:pos="9026" w:leader="dot"/>
            </w:tabs>
            <w:rPr/>
          </w:pPr>
          <w:hyperlink w:anchor="__RefHeading___Toc4452082_3381743652">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4452084_3381743652">
            <w:r>
              <w:rPr>
                <w:webHidden/>
                <w:rStyle w:val="IndexLink"/>
                <w:rtl w:val="true"/>
              </w:rPr>
              <w:t>المعلومة الأُولى</w:t>
            </w:r>
            <w:r>
              <w:rPr>
                <w:rStyle w:val="IndexLink"/>
                <w:rtl w:val="true"/>
              </w:rPr>
              <w:t xml:space="preserve">: </w:t>
            </w:r>
            <w:r>
              <w:rPr>
                <w:rStyle w:val="IndexLink"/>
                <w:rtl w:val="true"/>
              </w:rPr>
              <w:t>اسمها ونسبتها</w:t>
            </w:r>
            <w:r>
              <w:rPr>
                <w:rStyle w:val="IndexLink"/>
                <w:rtl w:val="true"/>
              </w:rPr>
              <w:tab/>
            </w:r>
            <w:r>
              <w:rPr>
                <w:rStyle w:val="IndexLink"/>
              </w:rPr>
              <w:t>24</w:t>
            </w:r>
          </w:hyperlink>
        </w:p>
        <w:p>
          <w:pPr>
            <w:pStyle w:val="Contents4"/>
            <w:tabs>
              <w:tab w:val="clear" w:pos="8176"/>
              <w:tab w:val="right" w:pos="9026" w:leader="dot"/>
            </w:tabs>
            <w:rPr/>
          </w:pPr>
          <w:hyperlink w:anchor="__RefHeading___Toc4452086_3381743652">
            <w:r>
              <w:rPr>
                <w:webHidden/>
                <w:rStyle w:val="IndexLink"/>
                <w:rtl w:val="true"/>
              </w:rPr>
              <w:t>المعلومة الثانية</w:t>
            </w:r>
            <w:r>
              <w:rPr>
                <w:rStyle w:val="IndexLink"/>
                <w:rtl w:val="true"/>
              </w:rPr>
              <w:t xml:space="preserve">: </w:t>
            </w:r>
            <w:r>
              <w:rPr>
                <w:rStyle w:val="IndexLink"/>
                <w:rtl w:val="true"/>
              </w:rPr>
              <w:t>مَن هو أبوها؟</w:t>
            </w:r>
            <w:r>
              <w:rPr>
                <w:rStyle w:val="IndexLink"/>
                <w:rtl w:val="true"/>
              </w:rPr>
              <w:tab/>
            </w:r>
            <w:r>
              <w:rPr>
                <w:rStyle w:val="IndexLink"/>
              </w:rPr>
              <w:t>24</w:t>
            </w:r>
          </w:hyperlink>
        </w:p>
        <w:p>
          <w:pPr>
            <w:pStyle w:val="Contents5"/>
            <w:tabs>
              <w:tab w:val="clear" w:pos="7892"/>
              <w:tab w:val="right" w:pos="9026" w:leader="dot"/>
            </w:tabs>
            <w:rPr/>
          </w:pPr>
          <w:hyperlink w:anchor="__RefHeading___Toc4452088_3381743652">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4452090_3381743652">
            <w:r>
              <w:rPr>
                <w:webHidden/>
                <w:rStyle w:val="IndexLink"/>
                <w:rtl w:val="true"/>
              </w:rPr>
              <w:t>الاسم الأوّل</w:t>
            </w:r>
            <w:r>
              <w:rPr>
                <w:rStyle w:val="IndexLink"/>
                <w:rtl w:val="true"/>
              </w:rPr>
              <w:t xml:space="preserve">: </w:t>
            </w:r>
            <w:r>
              <w:rPr>
                <w:rStyle w:val="IndexLink"/>
                <w:rtl w:val="true"/>
              </w:rPr>
              <w:t>مُنقِذ العَبديّ</w:t>
            </w:r>
            <w:r>
              <w:rPr>
                <w:rStyle w:val="IndexLink"/>
                <w:rtl w:val="true"/>
              </w:rPr>
              <w:tab/>
            </w:r>
            <w:r>
              <w:rPr>
                <w:rStyle w:val="IndexLink"/>
              </w:rPr>
              <w:t>25</w:t>
            </w:r>
          </w:hyperlink>
        </w:p>
        <w:p>
          <w:pPr>
            <w:pStyle w:val="Contents6"/>
            <w:tabs>
              <w:tab w:val="clear" w:pos="7609"/>
              <w:tab w:val="right" w:pos="9026" w:leader="dot"/>
            </w:tabs>
            <w:rPr/>
          </w:pPr>
          <w:hyperlink w:anchor="__RefHeading___Toc4452092_3381743652">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4452094_3381743652">
            <w:r>
              <w:rPr>
                <w:webHidden/>
                <w:rStyle w:val="IndexLink"/>
                <w:rtl w:val="true"/>
              </w:rPr>
              <w:t>الأوّل</w:t>
            </w:r>
            <w:r>
              <w:rPr>
                <w:rStyle w:val="IndexLink"/>
                <w:rtl w:val="true"/>
              </w:rPr>
              <w:t xml:space="preserve">: </w:t>
            </w:r>
            <w:r>
              <w:rPr>
                <w:rStyle w:val="IndexLink"/>
                <w:rtl w:val="true"/>
              </w:rPr>
              <w:t>رضيّ بن مُنقِذ العَبديّ</w:t>
            </w:r>
            <w:r>
              <w:rPr>
                <w:rStyle w:val="IndexLink"/>
                <w:rtl w:val="true"/>
              </w:rPr>
              <w:tab/>
            </w:r>
            <w:r>
              <w:rPr>
                <w:rStyle w:val="IndexLink"/>
              </w:rPr>
              <w:t>25</w:t>
            </w:r>
          </w:hyperlink>
        </w:p>
        <w:p>
          <w:pPr>
            <w:pStyle w:val="Contents6"/>
            <w:tabs>
              <w:tab w:val="clear" w:pos="7609"/>
              <w:tab w:val="right" w:pos="9026" w:leader="dot"/>
            </w:tabs>
            <w:rPr/>
          </w:pPr>
          <w:hyperlink w:anchor="__RefHeading___Toc4452096_3381743652">
            <w:r>
              <w:rPr>
                <w:webHidden/>
                <w:rStyle w:val="IndexLink"/>
                <w:rtl w:val="true"/>
              </w:rPr>
              <w:t>الثاني</w:t>
            </w:r>
            <w:r>
              <w:rPr>
                <w:rStyle w:val="IndexLink"/>
                <w:rtl w:val="true"/>
              </w:rPr>
              <w:t xml:space="preserve">: </w:t>
            </w:r>
            <w:r>
              <w:rPr>
                <w:rStyle w:val="IndexLink"/>
                <w:rtl w:val="true"/>
              </w:rPr>
              <w:t>مُرّة بن مُنقِذ العَبديّ</w:t>
            </w:r>
            <w:r>
              <w:rPr>
                <w:rStyle w:val="IndexLink"/>
                <w:rtl w:val="true"/>
              </w:rPr>
              <w:tab/>
            </w:r>
            <w:r>
              <w:rPr>
                <w:rStyle w:val="IndexLink"/>
              </w:rPr>
              <w:t>25</w:t>
            </w:r>
          </w:hyperlink>
        </w:p>
        <w:p>
          <w:pPr>
            <w:pStyle w:val="Contents6"/>
            <w:tabs>
              <w:tab w:val="clear" w:pos="7609"/>
              <w:tab w:val="right" w:pos="9026" w:leader="dot"/>
            </w:tabs>
            <w:rPr/>
          </w:pPr>
          <w:hyperlink w:anchor="__RefHeading___Toc4452098_3381743652">
            <w:r>
              <w:rPr>
                <w:webHidden/>
                <w:rStyle w:val="IndexLink"/>
                <w:rtl w:val="true"/>
              </w:rPr>
              <w:t>الثالث</w:t>
            </w:r>
            <w:r>
              <w:rPr>
                <w:rStyle w:val="IndexLink"/>
                <w:rtl w:val="true"/>
              </w:rPr>
              <w:t xml:space="preserve">: </w:t>
            </w:r>
            <w:r>
              <w:rPr>
                <w:rStyle w:val="IndexLink"/>
                <w:rtl w:val="true"/>
              </w:rPr>
              <w:t>رجاء بن مُنقِذ العَبديّ</w:t>
            </w:r>
            <w:r>
              <w:rPr>
                <w:rStyle w:val="IndexLink"/>
                <w:rtl w:val="true"/>
              </w:rPr>
              <w:tab/>
            </w:r>
            <w:r>
              <w:rPr>
                <w:rStyle w:val="IndexLink"/>
              </w:rPr>
              <w:t>26</w:t>
            </w:r>
          </w:hyperlink>
        </w:p>
        <w:p>
          <w:pPr>
            <w:pStyle w:val="Contents5"/>
            <w:tabs>
              <w:tab w:val="clear" w:pos="7892"/>
              <w:tab w:val="right" w:pos="9026" w:leader="dot"/>
            </w:tabs>
            <w:rPr/>
          </w:pPr>
          <w:hyperlink w:anchor="__RefHeading___Toc4452100_3381743652">
            <w:r>
              <w:rPr>
                <w:webHidden/>
                <w:rStyle w:val="IndexLink"/>
                <w:rtl w:val="true"/>
              </w:rPr>
              <w:t>الاسم الثاني</w:t>
            </w:r>
            <w:r>
              <w:rPr>
                <w:rStyle w:val="IndexLink"/>
                <w:rtl w:val="true"/>
              </w:rPr>
              <w:t xml:space="preserve">: </w:t>
            </w:r>
            <w:r>
              <w:rPr>
                <w:rStyle w:val="IndexLink"/>
                <w:rtl w:val="true"/>
              </w:rPr>
              <w:t>سعد العَبديّ</w:t>
            </w:r>
            <w:r>
              <w:rPr>
                <w:rStyle w:val="IndexLink"/>
                <w:rtl w:val="true"/>
              </w:rPr>
              <w:tab/>
            </w:r>
            <w:r>
              <w:rPr>
                <w:rStyle w:val="IndexLink"/>
              </w:rPr>
              <w:t>27</w:t>
            </w:r>
          </w:hyperlink>
        </w:p>
        <w:p>
          <w:pPr>
            <w:pStyle w:val="Contents4"/>
            <w:tabs>
              <w:tab w:val="clear" w:pos="8176"/>
              <w:tab w:val="right" w:pos="9026" w:leader="dot"/>
            </w:tabs>
            <w:rPr/>
          </w:pPr>
          <w:hyperlink w:anchor="__RefHeading___Toc4452102_3381743652">
            <w:r>
              <w:rPr>
                <w:webHidden/>
                <w:rStyle w:val="IndexLink"/>
                <w:rtl w:val="true"/>
              </w:rPr>
              <w:t>المعلومة الثالثة</w:t>
            </w:r>
            <w:r>
              <w:rPr>
                <w:rStyle w:val="IndexLink"/>
                <w:rtl w:val="true"/>
              </w:rPr>
              <w:t xml:space="preserve">: </w:t>
            </w:r>
            <w:r>
              <w:rPr>
                <w:rStyle w:val="IndexLink"/>
                <w:rtl w:val="true"/>
              </w:rPr>
              <w:t>تشيُّعها</w:t>
            </w:r>
            <w:r>
              <w:rPr>
                <w:rStyle w:val="IndexLink"/>
                <w:rtl w:val="true"/>
              </w:rPr>
              <w:t>!</w:t>
              <w:tab/>
            </w:r>
            <w:r>
              <w:rPr>
                <w:rStyle w:val="IndexLink"/>
              </w:rPr>
              <w:t>29</w:t>
            </w:r>
          </w:hyperlink>
        </w:p>
        <w:p>
          <w:pPr>
            <w:pStyle w:val="Contents4"/>
            <w:tabs>
              <w:tab w:val="clear" w:pos="8176"/>
              <w:tab w:val="right" w:pos="9026" w:leader="dot"/>
            </w:tabs>
            <w:rPr/>
          </w:pPr>
          <w:hyperlink w:anchor="__RefHeading___Toc4452104_3381743652">
            <w:r>
              <w:rPr>
                <w:webHidden/>
                <w:rStyle w:val="IndexLink"/>
                <w:rtl w:val="true"/>
              </w:rPr>
              <w:t>المعلومة الرابعة</w:t>
            </w:r>
            <w:r>
              <w:rPr>
                <w:rStyle w:val="IndexLink"/>
                <w:rtl w:val="true"/>
              </w:rPr>
              <w:t xml:space="preserve">: </w:t>
            </w:r>
            <w:r>
              <w:rPr>
                <w:rStyle w:val="IndexLink"/>
                <w:rtl w:val="true"/>
              </w:rPr>
              <w:t>وضعها الاجتماعيّ</w:t>
            </w:r>
            <w:r>
              <w:rPr>
                <w:rStyle w:val="IndexLink"/>
                <w:rtl w:val="true"/>
              </w:rPr>
              <w:tab/>
            </w:r>
            <w:r>
              <w:rPr>
                <w:rStyle w:val="IndexLink"/>
              </w:rPr>
              <w:t>30</w:t>
            </w:r>
          </w:hyperlink>
        </w:p>
        <w:p>
          <w:pPr>
            <w:pStyle w:val="Contents4"/>
            <w:tabs>
              <w:tab w:val="clear" w:pos="8176"/>
              <w:tab w:val="right" w:pos="9026" w:leader="dot"/>
            </w:tabs>
            <w:rPr/>
          </w:pPr>
          <w:hyperlink w:anchor="__RefHeading___Toc4452106_3381743652">
            <w:r>
              <w:rPr>
                <w:webHidden/>
                <w:rStyle w:val="IndexLink"/>
                <w:rtl w:val="true"/>
              </w:rPr>
              <w:t>المعلومة الخامسة</w:t>
            </w:r>
            <w:r>
              <w:rPr>
                <w:rStyle w:val="IndexLink"/>
                <w:rtl w:val="true"/>
              </w:rPr>
              <w:t xml:space="preserve">: </w:t>
            </w:r>
            <w:r>
              <w:rPr>
                <w:rStyle w:val="IndexLink"/>
                <w:rtl w:val="true"/>
              </w:rPr>
              <w:t>وجاهتها</w:t>
            </w:r>
            <w:r>
              <w:rPr>
                <w:rStyle w:val="IndexLink"/>
                <w:rtl w:val="true"/>
              </w:rPr>
              <w:tab/>
            </w:r>
            <w:r>
              <w:rPr>
                <w:rStyle w:val="IndexLink"/>
              </w:rPr>
              <w:t>31</w:t>
            </w:r>
          </w:hyperlink>
        </w:p>
        <w:p>
          <w:pPr>
            <w:pStyle w:val="Contents3"/>
            <w:tabs>
              <w:tab w:val="clear" w:pos="8459"/>
              <w:tab w:val="right" w:pos="9026" w:leader="dot"/>
            </w:tabs>
            <w:rPr/>
          </w:pPr>
          <w:hyperlink w:anchor="__RefHeading___Toc4452108_3381743652">
            <w:r>
              <w:rPr>
                <w:webHidden/>
                <w:rStyle w:val="IndexLink"/>
                <w:rtl w:val="true"/>
              </w:rPr>
              <w:t>الضوء الرابع</w:t>
            </w:r>
            <w:r>
              <w:rPr>
                <w:rStyle w:val="IndexLink"/>
                <w:rtl w:val="true"/>
              </w:rPr>
              <w:t xml:space="preserve">: </w:t>
            </w:r>
            <w:r>
              <w:rPr>
                <w:rStyle w:val="IndexLink"/>
                <w:rtl w:val="true"/>
              </w:rPr>
              <w:t>الاجتماع</w:t>
            </w:r>
            <w:r>
              <w:rPr>
                <w:rStyle w:val="IndexLink"/>
                <w:rtl w:val="true"/>
              </w:rPr>
              <w:tab/>
            </w:r>
            <w:r>
              <w:rPr>
                <w:rStyle w:val="IndexLink"/>
              </w:rPr>
              <w:t>32</w:t>
            </w:r>
          </w:hyperlink>
        </w:p>
        <w:p>
          <w:pPr>
            <w:pStyle w:val="Contents4"/>
            <w:tabs>
              <w:tab w:val="clear" w:pos="8176"/>
              <w:tab w:val="right" w:pos="9026" w:leader="dot"/>
            </w:tabs>
            <w:rPr/>
          </w:pPr>
          <w:hyperlink w:anchor="__RefHeading___Toc4452110_3381743652">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4452112_3381743652">
            <w:r>
              <w:rPr>
                <w:webHidden/>
                <w:rStyle w:val="IndexLink"/>
                <w:rtl w:val="true"/>
              </w:rPr>
              <w:t>التلميح الأوّل</w:t>
            </w:r>
            <w:r>
              <w:rPr>
                <w:rStyle w:val="IndexLink"/>
                <w:rtl w:val="true"/>
              </w:rPr>
              <w:t xml:space="preserve">: </w:t>
            </w:r>
            <w:r>
              <w:rPr>
                <w:rStyle w:val="IndexLink"/>
                <w:rtl w:val="true"/>
              </w:rPr>
              <w:t>عدد المجتمِعين</w:t>
            </w:r>
            <w:r>
              <w:rPr>
                <w:rStyle w:val="IndexLink"/>
                <w:rtl w:val="true"/>
              </w:rPr>
              <w:tab/>
            </w:r>
            <w:r>
              <w:rPr>
                <w:rStyle w:val="IndexLink"/>
              </w:rPr>
              <w:t>32</w:t>
            </w:r>
          </w:hyperlink>
        </w:p>
        <w:p>
          <w:pPr>
            <w:pStyle w:val="Contents4"/>
            <w:tabs>
              <w:tab w:val="clear" w:pos="8176"/>
              <w:tab w:val="right" w:pos="9026" w:leader="dot"/>
            </w:tabs>
            <w:rPr/>
          </w:pPr>
          <w:hyperlink w:anchor="__RefHeading___Toc4452114_3381743652">
            <w:r>
              <w:rPr>
                <w:webHidden/>
                <w:rStyle w:val="IndexLink"/>
                <w:rtl w:val="true"/>
              </w:rPr>
              <w:t>التلميح الثاني</w:t>
            </w:r>
            <w:r>
              <w:rPr>
                <w:rStyle w:val="IndexLink"/>
                <w:rtl w:val="true"/>
              </w:rPr>
              <w:t xml:space="preserve">: </w:t>
            </w:r>
            <w:r>
              <w:rPr>
                <w:rStyle w:val="IndexLink"/>
                <w:rtl w:val="true"/>
              </w:rPr>
              <w:t>هويّة المجتمِعين</w:t>
            </w:r>
            <w:r>
              <w:rPr>
                <w:rStyle w:val="IndexLink"/>
                <w:rtl w:val="true"/>
              </w:rPr>
              <w:tab/>
            </w:r>
            <w:r>
              <w:rPr>
                <w:rStyle w:val="IndexLink"/>
              </w:rPr>
              <w:t>33</w:t>
            </w:r>
          </w:hyperlink>
        </w:p>
        <w:p>
          <w:pPr>
            <w:pStyle w:val="Contents4"/>
            <w:tabs>
              <w:tab w:val="clear" w:pos="8176"/>
              <w:tab w:val="right" w:pos="9026" w:leader="dot"/>
            </w:tabs>
            <w:rPr/>
          </w:pPr>
          <w:hyperlink w:anchor="__RefHeading___Toc4452116_3381743652">
            <w:r>
              <w:rPr>
                <w:webHidden/>
                <w:rStyle w:val="IndexLink"/>
                <w:rtl w:val="true"/>
              </w:rPr>
              <w:t>التلميح الثالث</w:t>
            </w:r>
            <w:r>
              <w:rPr>
                <w:rStyle w:val="IndexLink"/>
                <w:rtl w:val="true"/>
              </w:rPr>
              <w:t xml:space="preserve">: </w:t>
            </w:r>
            <w:r>
              <w:rPr>
                <w:rStyle w:val="IndexLink"/>
                <w:rtl w:val="true"/>
              </w:rPr>
              <w:t>وقت الاجتماع</w:t>
            </w:r>
            <w:r>
              <w:rPr>
                <w:rStyle w:val="IndexLink"/>
                <w:rtl w:val="true"/>
              </w:rPr>
              <w:tab/>
            </w:r>
            <w:r>
              <w:rPr>
                <w:rStyle w:val="IndexLink"/>
              </w:rPr>
              <w:t>35</w:t>
            </w:r>
          </w:hyperlink>
        </w:p>
        <w:p>
          <w:pPr>
            <w:pStyle w:val="Contents4"/>
            <w:tabs>
              <w:tab w:val="clear" w:pos="8176"/>
              <w:tab w:val="right" w:pos="9026" w:leader="dot"/>
            </w:tabs>
            <w:rPr/>
          </w:pPr>
          <w:hyperlink w:anchor="__RefHeading___Toc4452118_3381743652">
            <w:r>
              <w:rPr>
                <w:webHidden/>
                <w:rStyle w:val="IndexLink"/>
                <w:rtl w:val="true"/>
              </w:rPr>
              <w:t>التلميح الرابع</w:t>
            </w:r>
            <w:r>
              <w:rPr>
                <w:rStyle w:val="IndexLink"/>
                <w:rtl w:val="true"/>
              </w:rPr>
              <w:t xml:space="preserve">: </w:t>
            </w:r>
            <w:r>
              <w:rPr>
                <w:rStyle w:val="IndexLink"/>
                <w:rtl w:val="true"/>
              </w:rPr>
              <w:t>ظروف الاجتماع</w:t>
            </w:r>
            <w:r>
              <w:rPr>
                <w:rStyle w:val="IndexLink"/>
                <w:rtl w:val="true"/>
              </w:rPr>
              <w:tab/>
            </w:r>
            <w:r>
              <w:rPr>
                <w:rStyle w:val="IndexLink"/>
              </w:rPr>
              <w:t>37</w:t>
            </w:r>
          </w:hyperlink>
        </w:p>
        <w:p>
          <w:pPr>
            <w:pStyle w:val="Contents4"/>
            <w:tabs>
              <w:tab w:val="clear" w:pos="8176"/>
              <w:tab w:val="right" w:pos="9026" w:leader="dot"/>
            </w:tabs>
            <w:rPr/>
          </w:pPr>
          <w:hyperlink w:anchor="__RefHeading___Toc4452120_3381743652">
            <w:r>
              <w:rPr>
                <w:webHidden/>
                <w:rStyle w:val="IndexLink"/>
                <w:rtl w:val="true"/>
              </w:rPr>
              <w:t>التلميح الخامس</w:t>
            </w:r>
            <w:r>
              <w:rPr>
                <w:rStyle w:val="IndexLink"/>
                <w:rtl w:val="true"/>
              </w:rPr>
              <w:t xml:space="preserve">: </w:t>
            </w:r>
            <w:r>
              <w:rPr>
                <w:rStyle w:val="IndexLink"/>
                <w:rtl w:val="true"/>
              </w:rPr>
              <w:t>مُجرَيات الاجتماع</w:t>
            </w:r>
            <w:r>
              <w:rPr>
                <w:rStyle w:val="IndexLink"/>
                <w:rtl w:val="true"/>
              </w:rPr>
              <w:tab/>
            </w:r>
            <w:r>
              <w:rPr>
                <w:rStyle w:val="IndexLink"/>
              </w:rPr>
              <w:t>38</w:t>
            </w:r>
          </w:hyperlink>
        </w:p>
        <w:p>
          <w:pPr>
            <w:pStyle w:val="Contents5"/>
            <w:tabs>
              <w:tab w:val="clear" w:pos="7892"/>
              <w:tab w:val="right" w:pos="9026" w:leader="dot"/>
            </w:tabs>
            <w:rPr/>
          </w:pPr>
          <w:hyperlink w:anchor="__RefHeading___Toc4452122_3381743652">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4452124_3381743652">
            <w:r>
              <w:rPr>
                <w:webHidden/>
                <w:rStyle w:val="IndexLink"/>
                <w:rtl w:val="true"/>
              </w:rPr>
              <w:t>التعليق الأوّل</w:t>
            </w:r>
            <w:r>
              <w:rPr>
                <w:rStyle w:val="IndexLink"/>
                <w:rtl w:val="true"/>
              </w:rPr>
              <w:t xml:space="preserve">: </w:t>
            </w:r>
            <w:r>
              <w:rPr>
                <w:rStyle w:val="IndexLink"/>
                <w:rtl w:val="true"/>
              </w:rPr>
              <w:t>الخطاب الأوّل</w:t>
            </w:r>
            <w:r>
              <w:rPr>
                <w:rStyle w:val="IndexLink"/>
                <w:rtl w:val="true"/>
              </w:rPr>
              <w:tab/>
            </w:r>
            <w:r>
              <w:rPr>
                <w:rStyle w:val="IndexLink"/>
              </w:rPr>
              <w:t>39</w:t>
            </w:r>
          </w:hyperlink>
        </w:p>
        <w:p>
          <w:pPr>
            <w:pStyle w:val="Contents5"/>
            <w:tabs>
              <w:tab w:val="clear" w:pos="7892"/>
              <w:tab w:val="right" w:pos="9026" w:leader="dot"/>
            </w:tabs>
            <w:rPr/>
          </w:pPr>
          <w:hyperlink w:anchor="__RefHeading___Toc4452126_3381743652">
            <w:r>
              <w:rPr>
                <w:webHidden/>
                <w:rStyle w:val="IndexLink"/>
                <w:rtl w:val="true"/>
              </w:rPr>
              <w:t>التعليق الثاني</w:t>
            </w:r>
            <w:r>
              <w:rPr>
                <w:rStyle w:val="IndexLink"/>
                <w:rtl w:val="true"/>
              </w:rPr>
              <w:t xml:space="preserve">: </w:t>
            </w:r>
            <w:r>
              <w:rPr>
                <w:rStyle w:val="IndexLink"/>
                <w:rtl w:val="true"/>
              </w:rPr>
              <w:t>عرض الأمر على أولاده</w:t>
            </w:r>
            <w:r>
              <w:rPr>
                <w:rStyle w:val="IndexLink"/>
                <w:rtl w:val="true"/>
              </w:rPr>
              <w:tab/>
            </w:r>
            <w:r>
              <w:rPr>
                <w:rStyle w:val="IndexLink"/>
              </w:rPr>
              <w:t>40</w:t>
            </w:r>
          </w:hyperlink>
        </w:p>
        <w:p>
          <w:pPr>
            <w:pStyle w:val="Contents5"/>
            <w:tabs>
              <w:tab w:val="clear" w:pos="7892"/>
              <w:tab w:val="right" w:pos="9026" w:leader="dot"/>
            </w:tabs>
            <w:rPr/>
          </w:pPr>
          <w:hyperlink w:anchor="__RefHeading___Toc4452128_3381743652">
            <w:r>
              <w:rPr>
                <w:webHidden/>
                <w:rStyle w:val="IndexLink"/>
                <w:rtl w:val="true"/>
              </w:rPr>
              <w:t>التعليق الثالث</w:t>
            </w:r>
            <w:r>
              <w:rPr>
                <w:rStyle w:val="IndexLink"/>
                <w:rtl w:val="true"/>
              </w:rPr>
              <w:t xml:space="preserve">: </w:t>
            </w:r>
            <w:r>
              <w:rPr>
                <w:rStyle w:val="IndexLink"/>
                <w:rtl w:val="true"/>
              </w:rPr>
              <w:t>الإصحار بالعزم</w:t>
            </w:r>
            <w:r>
              <w:rPr>
                <w:rStyle w:val="IndexLink"/>
                <w:rtl w:val="true"/>
              </w:rPr>
              <w:tab/>
            </w:r>
            <w:r>
              <w:rPr>
                <w:rStyle w:val="IndexLink"/>
              </w:rPr>
              <w:t>40</w:t>
            </w:r>
          </w:hyperlink>
        </w:p>
        <w:p>
          <w:pPr>
            <w:pStyle w:val="Contents5"/>
            <w:tabs>
              <w:tab w:val="clear" w:pos="7892"/>
              <w:tab w:val="right" w:pos="9026" w:leader="dot"/>
            </w:tabs>
            <w:rPr/>
          </w:pPr>
          <w:hyperlink w:anchor="__RefHeading___Toc4452130_3381743652">
            <w:r>
              <w:rPr>
                <w:webHidden/>
                <w:rStyle w:val="IndexLink"/>
                <w:rtl w:val="true"/>
              </w:rPr>
              <w:t>التعليق الرابع</w:t>
            </w:r>
            <w:r>
              <w:rPr>
                <w:rStyle w:val="IndexLink"/>
                <w:rtl w:val="true"/>
              </w:rPr>
              <w:t xml:space="preserve">: </w:t>
            </w:r>
            <w:r>
              <w:rPr>
                <w:rStyle w:val="IndexLink"/>
                <w:rtl w:val="true"/>
              </w:rPr>
              <w:t>جواب القوم</w:t>
            </w:r>
            <w:r>
              <w:rPr>
                <w:rStyle w:val="IndexLink"/>
                <w:rtl w:val="true"/>
              </w:rPr>
              <w:t>!</w:t>
              <w:tab/>
            </w:r>
            <w:r>
              <w:rPr>
                <w:rStyle w:val="IndexLink"/>
              </w:rPr>
              <w:t>41</w:t>
            </w:r>
          </w:hyperlink>
        </w:p>
        <w:p>
          <w:pPr>
            <w:pStyle w:val="Contents6"/>
            <w:tabs>
              <w:tab w:val="clear" w:pos="7609"/>
              <w:tab w:val="right" w:pos="9026" w:leader="dot"/>
            </w:tabs>
            <w:rPr/>
          </w:pPr>
          <w:hyperlink w:anchor="__RefHeading___Toc4452132_3381743652">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4452134_3381743652">
            <w:r>
              <w:rPr>
                <w:webHidden/>
                <w:rStyle w:val="IndexLink"/>
                <w:rtl w:val="true"/>
              </w:rPr>
              <w:t>المستوى الأوّل</w:t>
            </w:r>
            <w:r>
              <w:rPr>
                <w:rStyle w:val="IndexLink"/>
                <w:rtl w:val="true"/>
              </w:rPr>
              <w:t xml:space="preserve">: </w:t>
            </w:r>
            <w:r>
              <w:rPr>
                <w:rStyle w:val="IndexLink"/>
                <w:rtl w:val="true"/>
              </w:rPr>
              <w:t>التحذير</w:t>
            </w:r>
            <w:r>
              <w:rPr>
                <w:rStyle w:val="IndexLink"/>
                <w:rtl w:val="true"/>
              </w:rPr>
              <w:tab/>
            </w:r>
            <w:r>
              <w:rPr>
                <w:rStyle w:val="IndexLink"/>
              </w:rPr>
              <w:t>42</w:t>
            </w:r>
          </w:hyperlink>
        </w:p>
        <w:p>
          <w:pPr>
            <w:pStyle w:val="Contents6"/>
            <w:tabs>
              <w:tab w:val="clear" w:pos="7609"/>
              <w:tab w:val="right" w:pos="9026" w:leader="dot"/>
            </w:tabs>
            <w:rPr/>
          </w:pPr>
          <w:hyperlink w:anchor="__RefHeading___Toc4452136_3381743652">
            <w:r>
              <w:rPr>
                <w:webHidden/>
                <w:rStyle w:val="IndexLink"/>
                <w:rtl w:val="true"/>
              </w:rPr>
              <w:t>المستوى الثاني</w:t>
            </w:r>
            <w:r>
              <w:rPr>
                <w:rStyle w:val="IndexLink"/>
                <w:rtl w:val="true"/>
              </w:rPr>
              <w:t xml:space="preserve">: </w:t>
            </w:r>
            <w:r>
              <w:rPr>
                <w:rStyle w:val="IndexLink"/>
                <w:rtl w:val="true"/>
              </w:rPr>
              <w:t>التبرير</w:t>
            </w:r>
            <w:r>
              <w:rPr>
                <w:rStyle w:val="IndexLink"/>
                <w:rtl w:val="true"/>
              </w:rPr>
              <w:tab/>
            </w:r>
            <w:r>
              <w:rPr>
                <w:rStyle w:val="IndexLink"/>
              </w:rPr>
              <w:t>42</w:t>
            </w:r>
          </w:hyperlink>
        </w:p>
        <w:p>
          <w:pPr>
            <w:pStyle w:val="Contents5"/>
            <w:tabs>
              <w:tab w:val="clear" w:pos="7892"/>
              <w:tab w:val="right" w:pos="9026" w:leader="dot"/>
            </w:tabs>
            <w:rPr/>
          </w:pPr>
          <w:hyperlink w:anchor="__RefHeading___Toc4452138_3381743652">
            <w:r>
              <w:rPr>
                <w:webHidden/>
                <w:rStyle w:val="IndexLink"/>
                <w:rtl w:val="true"/>
              </w:rPr>
              <w:t>التعليق الخامس</w:t>
            </w:r>
            <w:r>
              <w:rPr>
                <w:rStyle w:val="IndexLink"/>
                <w:rtl w:val="true"/>
              </w:rPr>
              <w:t xml:space="preserve">: </w:t>
            </w:r>
            <w:r>
              <w:rPr>
                <w:rStyle w:val="IndexLink"/>
                <w:rtl w:val="true"/>
              </w:rPr>
              <w:t>الردّ الأخير</w:t>
            </w:r>
            <w:r>
              <w:rPr>
                <w:rStyle w:val="IndexLink"/>
                <w:rtl w:val="true"/>
              </w:rPr>
              <w:tab/>
            </w:r>
            <w:r>
              <w:rPr>
                <w:rStyle w:val="IndexLink"/>
              </w:rPr>
              <w:t>43</w:t>
            </w:r>
          </w:hyperlink>
        </w:p>
        <w:p>
          <w:pPr>
            <w:pStyle w:val="Contents6"/>
            <w:tabs>
              <w:tab w:val="clear" w:pos="7609"/>
              <w:tab w:val="right" w:pos="9026" w:leader="dot"/>
            </w:tabs>
            <w:rPr/>
          </w:pPr>
          <w:hyperlink w:anchor="__RefHeading___Toc4452140_3381743652">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4452142_3381743652">
            <w:r>
              <w:rPr>
                <w:webHidden/>
                <w:rStyle w:val="IndexLink"/>
                <w:rtl w:val="true"/>
              </w:rPr>
              <w:t>النور الأول</w:t>
            </w:r>
            <w:r>
              <w:rPr>
                <w:rStyle w:val="IndexLink"/>
                <w:rtl w:val="true"/>
              </w:rPr>
              <w:t xml:space="preserve">: </w:t>
            </w:r>
            <w:r>
              <w:rPr>
                <w:rStyle w:val="IndexLink"/>
                <w:rtl w:val="true"/>
              </w:rPr>
              <w:t>التأكيدات</w:t>
            </w:r>
            <w:r>
              <w:rPr>
                <w:rStyle w:val="IndexLink"/>
                <w:rtl w:val="true"/>
              </w:rPr>
              <w:tab/>
            </w:r>
            <w:r>
              <w:rPr>
                <w:rStyle w:val="IndexLink"/>
              </w:rPr>
              <w:t>44</w:t>
            </w:r>
          </w:hyperlink>
        </w:p>
        <w:p>
          <w:pPr>
            <w:pStyle w:val="Contents6"/>
            <w:tabs>
              <w:tab w:val="clear" w:pos="7609"/>
              <w:tab w:val="right" w:pos="9026" w:leader="dot"/>
            </w:tabs>
            <w:rPr/>
          </w:pPr>
          <w:hyperlink w:anchor="__RefHeading___Toc4452144_3381743652">
            <w:r>
              <w:rPr>
                <w:webHidden/>
                <w:rStyle w:val="IndexLink"/>
                <w:rtl w:val="true"/>
              </w:rPr>
              <w:t>النور الثاني</w:t>
            </w:r>
            <w:r>
              <w:rPr>
                <w:rStyle w:val="IndexLink"/>
                <w:rtl w:val="true"/>
              </w:rPr>
              <w:t xml:space="preserve">: </w:t>
            </w:r>
            <w:r>
              <w:rPr>
                <w:rStyle w:val="IndexLink"/>
                <w:rtl w:val="true"/>
              </w:rPr>
              <w:t>سهولة الطريق</w:t>
            </w:r>
            <w:r>
              <w:rPr>
                <w:rStyle w:val="IndexLink"/>
                <w:rtl w:val="true"/>
              </w:rPr>
              <w:tab/>
            </w:r>
            <w:r>
              <w:rPr>
                <w:rStyle w:val="IndexLink"/>
              </w:rPr>
              <w:t>44</w:t>
            </w:r>
          </w:hyperlink>
        </w:p>
        <w:p>
          <w:pPr>
            <w:pStyle w:val="Contents6"/>
            <w:tabs>
              <w:tab w:val="clear" w:pos="7609"/>
              <w:tab w:val="right" w:pos="9026" w:leader="dot"/>
            </w:tabs>
            <w:rPr/>
          </w:pPr>
          <w:hyperlink w:anchor="__RefHeading___Toc4452146_3381743652">
            <w:r>
              <w:rPr>
                <w:webHidden/>
                <w:rStyle w:val="IndexLink"/>
                <w:rtl w:val="true"/>
              </w:rPr>
              <w:t>النور الثالث</w:t>
            </w:r>
            <w:r>
              <w:rPr>
                <w:rStyle w:val="IndexLink"/>
                <w:rtl w:val="true"/>
              </w:rPr>
              <w:t xml:space="preserve">: </w:t>
            </w:r>
            <w:r>
              <w:rPr>
                <w:rStyle w:val="IndexLink"/>
                <w:rtl w:val="true"/>
              </w:rPr>
              <w:t>أهمّيّة الإقدام مهما كلّف</w:t>
            </w:r>
            <w:r>
              <w:rPr>
                <w:rStyle w:val="IndexLink"/>
                <w:rtl w:val="true"/>
              </w:rPr>
              <w:tab/>
            </w:r>
            <w:r>
              <w:rPr>
                <w:rStyle w:val="IndexLink"/>
              </w:rPr>
              <w:t>45</w:t>
            </w:r>
          </w:hyperlink>
        </w:p>
        <w:p>
          <w:pPr>
            <w:pStyle w:val="Contents6"/>
            <w:tabs>
              <w:tab w:val="clear" w:pos="7609"/>
              <w:tab w:val="right" w:pos="9026" w:leader="dot"/>
            </w:tabs>
            <w:rPr/>
          </w:pPr>
          <w:hyperlink w:anchor="__RefHeading___Toc4452148_3381743652">
            <w:r>
              <w:rPr>
                <w:webHidden/>
                <w:rStyle w:val="IndexLink"/>
                <w:rtl w:val="true"/>
              </w:rPr>
              <w:t>النور الرابع</w:t>
            </w:r>
            <w:r>
              <w:rPr>
                <w:rStyle w:val="IndexLink"/>
                <w:rtl w:val="true"/>
              </w:rPr>
              <w:t xml:space="preserve">: </w:t>
            </w:r>
            <w:r>
              <w:rPr>
                <w:rStyle w:val="IndexLink"/>
                <w:rtl w:val="true"/>
              </w:rPr>
              <w:t>صعق الضمائر</w:t>
            </w:r>
            <w:r>
              <w:rPr>
                <w:rStyle w:val="IndexLink"/>
                <w:rtl w:val="true"/>
              </w:rPr>
              <w:tab/>
            </w:r>
            <w:r>
              <w:rPr>
                <w:rStyle w:val="IndexLink"/>
              </w:rPr>
              <w:t>45</w:t>
            </w:r>
          </w:hyperlink>
        </w:p>
        <w:p>
          <w:pPr>
            <w:pStyle w:val="Contents6"/>
            <w:tabs>
              <w:tab w:val="clear" w:pos="7609"/>
              <w:tab w:val="right" w:pos="9026" w:leader="dot"/>
            </w:tabs>
            <w:rPr/>
          </w:pPr>
          <w:hyperlink w:anchor="__RefHeading___Toc4452150_3381743652">
            <w:r>
              <w:rPr>
                <w:webHidden/>
                <w:rStyle w:val="IndexLink"/>
                <w:rtl w:val="true"/>
              </w:rPr>
              <w:t>النور الخامس</w:t>
            </w:r>
            <w:r>
              <w:rPr>
                <w:rStyle w:val="IndexLink"/>
                <w:rtl w:val="true"/>
              </w:rPr>
              <w:t xml:space="preserve">: </w:t>
            </w:r>
            <w:r>
              <w:rPr>
                <w:rStyle w:val="IndexLink"/>
                <w:rtl w:val="true"/>
              </w:rPr>
              <w:t>أفلح باللقاء</w:t>
            </w:r>
            <w:r>
              <w:rPr>
                <w:rStyle w:val="IndexLink"/>
                <w:rtl w:val="true"/>
              </w:rPr>
              <w:tab/>
            </w:r>
            <w:r>
              <w:rPr>
                <w:rStyle w:val="IndexLink"/>
              </w:rPr>
              <w:t>46</w:t>
            </w:r>
          </w:hyperlink>
        </w:p>
        <w:p>
          <w:pPr>
            <w:pStyle w:val="Contents3"/>
            <w:tabs>
              <w:tab w:val="clear" w:pos="8459"/>
              <w:tab w:val="right" w:pos="9026" w:leader="dot"/>
            </w:tabs>
            <w:rPr/>
          </w:pPr>
          <w:hyperlink w:anchor="__RefHeading___Toc4452152_3381743652">
            <w:r>
              <w:rPr>
                <w:webHidden/>
                <w:rStyle w:val="IndexLink"/>
                <w:rtl w:val="true"/>
              </w:rPr>
              <w:t>الضوء الخامس</w:t>
            </w:r>
            <w:r>
              <w:rPr>
                <w:rStyle w:val="IndexLink"/>
                <w:rtl w:val="true"/>
              </w:rPr>
              <w:t xml:space="preserve">: </w:t>
            </w:r>
            <w:r>
              <w:rPr>
                <w:rStyle w:val="IndexLink"/>
                <w:rtl w:val="true"/>
              </w:rPr>
              <w:t xml:space="preserve">معلومةٌ انفرد بها الشيخ السماويّ </w:t>
            </w:r>
            <w:r>
              <w:rPr>
                <w:rStyle w:val="IndexLink"/>
                <w:rtl w:val="true"/>
              </w:rPr>
              <w:t>(</w:t>
            </w:r>
            <w:r>
              <w:rPr>
                <w:rStyle w:val="IndexLink"/>
                <w:rtl w:val="true"/>
              </w:rPr>
              <w:t>رحمة الله</w:t>
            </w:r>
            <w:r>
              <w:rPr>
                <w:rStyle w:val="IndexLink"/>
                <w:rtl w:val="true"/>
              </w:rPr>
              <w:t>)</w:t>
              <w:tab/>
            </w:r>
            <w:r>
              <w:rPr>
                <w:rStyle w:val="IndexLink"/>
              </w:rPr>
              <w:t>47</w:t>
            </w:r>
          </w:hyperlink>
        </w:p>
        <w:p>
          <w:pPr>
            <w:pStyle w:val="Contents4"/>
            <w:tabs>
              <w:tab w:val="clear" w:pos="8176"/>
              <w:tab w:val="right" w:pos="9026" w:leader="dot"/>
            </w:tabs>
            <w:rPr/>
          </w:pPr>
          <w:hyperlink w:anchor="__RefHeading___Toc4452154_3381743652">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4452156_3381743652">
            <w:r>
              <w:rPr>
                <w:webHidden/>
                <w:rStyle w:val="IndexLink"/>
                <w:rtl w:val="true"/>
              </w:rPr>
              <w:t>النكتة الأُولى</w:t>
            </w:r>
            <w:r>
              <w:rPr>
                <w:rStyle w:val="IndexLink"/>
                <w:rtl w:val="true"/>
              </w:rPr>
              <w:t xml:space="preserve">: </w:t>
            </w:r>
            <w:r>
              <w:rPr>
                <w:rStyle w:val="IndexLink"/>
                <w:rtl w:val="true"/>
              </w:rPr>
              <w:t>ما دار في الاجتماع</w:t>
            </w:r>
            <w:r>
              <w:rPr>
                <w:rStyle w:val="IndexLink"/>
                <w:rtl w:val="true"/>
              </w:rPr>
              <w:tab/>
            </w:r>
            <w:r>
              <w:rPr>
                <w:rStyle w:val="IndexLink"/>
              </w:rPr>
              <w:t>47</w:t>
            </w:r>
          </w:hyperlink>
        </w:p>
        <w:p>
          <w:pPr>
            <w:pStyle w:val="Contents4"/>
            <w:tabs>
              <w:tab w:val="clear" w:pos="8176"/>
              <w:tab w:val="right" w:pos="9026" w:leader="dot"/>
            </w:tabs>
            <w:rPr/>
          </w:pPr>
          <w:hyperlink w:anchor="__RefHeading___Toc4452158_3381743652">
            <w:r>
              <w:rPr>
                <w:webHidden/>
                <w:rStyle w:val="IndexLink"/>
                <w:rtl w:val="true"/>
              </w:rPr>
              <w:t>النكتة الثانية</w:t>
            </w:r>
            <w:r>
              <w:rPr>
                <w:rStyle w:val="IndexLink"/>
                <w:rtl w:val="true"/>
              </w:rPr>
              <w:t xml:space="preserve">: </w:t>
            </w:r>
            <w:r>
              <w:rPr>
                <w:rStyle w:val="IndexLink"/>
                <w:rtl w:val="true"/>
              </w:rPr>
              <w:t>مكاتبة القوم</w:t>
            </w:r>
            <w:r>
              <w:rPr>
                <w:rStyle w:val="IndexLink"/>
                <w:rtl w:val="true"/>
              </w:rPr>
              <w:tab/>
            </w:r>
            <w:r>
              <w:rPr>
                <w:rStyle w:val="IndexLink"/>
              </w:rPr>
              <w:t>48</w:t>
            </w:r>
          </w:hyperlink>
        </w:p>
        <w:p>
          <w:pPr>
            <w:pStyle w:val="Contents4"/>
            <w:tabs>
              <w:tab w:val="clear" w:pos="8176"/>
              <w:tab w:val="right" w:pos="9026" w:leader="dot"/>
            </w:tabs>
            <w:rPr/>
          </w:pPr>
          <w:hyperlink w:anchor="__RefHeading___Toc4452160_3381743652">
            <w:r>
              <w:rPr>
                <w:webHidden/>
                <w:rStyle w:val="IndexLink"/>
                <w:rtl w:val="true"/>
              </w:rPr>
              <w:t>النكتة الثالثة</w:t>
            </w:r>
            <w:r>
              <w:rPr>
                <w:rStyle w:val="IndexLink"/>
                <w:rtl w:val="true"/>
              </w:rPr>
              <w:t xml:space="preserve">: </w:t>
            </w:r>
            <w:r>
              <w:rPr>
                <w:rStyle w:val="IndexLink"/>
                <w:rtl w:val="true"/>
              </w:rPr>
              <w:t>مصدر المعلومة</w:t>
            </w:r>
            <w:r>
              <w:rPr>
                <w:rStyle w:val="IndexLink"/>
                <w:rtl w:val="true"/>
              </w:rPr>
              <w:tab/>
            </w:r>
            <w:r>
              <w:rPr>
                <w:rStyle w:val="IndexLink"/>
              </w:rPr>
              <w:t>49</w:t>
            </w:r>
          </w:hyperlink>
        </w:p>
        <w:p>
          <w:pPr>
            <w:pStyle w:val="Contents2"/>
            <w:tabs>
              <w:tab w:val="clear" w:pos="8743"/>
              <w:tab w:val="right" w:pos="9026" w:leader="dot"/>
            </w:tabs>
            <w:rPr/>
          </w:pPr>
          <w:hyperlink w:anchor="__RefHeading___Toc4452162_3381743652">
            <w:r>
              <w:rPr>
                <w:webHidden/>
                <w:rStyle w:val="IndexLink"/>
                <w:rtl w:val="true"/>
              </w:rPr>
              <w:t xml:space="preserve">كتاب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لأهل البصرة</w:t>
            </w:r>
            <w:r>
              <w:rPr>
                <w:rStyle w:val="IndexLink"/>
                <w:rtl w:val="true"/>
              </w:rPr>
              <w:tab/>
            </w:r>
            <w:r>
              <w:rPr>
                <w:rStyle w:val="IndexLink"/>
              </w:rPr>
              <w:t>50</w:t>
            </w:r>
          </w:hyperlink>
        </w:p>
        <w:p>
          <w:pPr>
            <w:pStyle w:val="Contents2"/>
            <w:tabs>
              <w:tab w:val="clear" w:pos="8743"/>
              <w:tab w:val="right" w:pos="9026" w:leader="dot"/>
            </w:tabs>
            <w:rPr/>
          </w:pPr>
          <w:hyperlink w:anchor="__RefHeading___Toc4452164_3381743652">
            <w:r>
              <w:rPr>
                <w:webHidden/>
                <w:rStyle w:val="IndexLink"/>
                <w:rtl w:val="true"/>
              </w:rPr>
              <w:t>تمهيداتٌ مهمّة</w:t>
            </w:r>
            <w:r>
              <w:rPr>
                <w:rStyle w:val="IndexLink"/>
                <w:rtl w:val="true"/>
              </w:rPr>
              <w:tab/>
            </w:r>
            <w:r>
              <w:rPr>
                <w:rStyle w:val="IndexLink"/>
              </w:rPr>
              <w:t>74</w:t>
            </w:r>
          </w:hyperlink>
        </w:p>
        <w:p>
          <w:pPr>
            <w:pStyle w:val="Contents3"/>
            <w:tabs>
              <w:tab w:val="clear" w:pos="8459"/>
              <w:tab w:val="right" w:pos="9026" w:leader="dot"/>
            </w:tabs>
            <w:rPr/>
          </w:pPr>
          <w:hyperlink w:anchor="__RefHeading___Toc4452166_3381743652">
            <w:r>
              <w:rPr>
                <w:webHidden/>
                <w:rStyle w:val="IndexLink"/>
                <w:rtl w:val="true"/>
              </w:rPr>
              <w:t>التمهيد الأوّل</w:t>
            </w:r>
            <w:r>
              <w:rPr>
                <w:rStyle w:val="IndexLink"/>
                <w:rtl w:val="true"/>
              </w:rPr>
              <w:t xml:space="preserve">: </w:t>
            </w:r>
            <w:r>
              <w:rPr>
                <w:rStyle w:val="IndexLink"/>
                <w:rtl w:val="true"/>
              </w:rPr>
              <w:t>ارتباط المِصرَين</w:t>
            </w:r>
            <w:r>
              <w:rPr>
                <w:rStyle w:val="IndexLink"/>
                <w:rtl w:val="true"/>
              </w:rPr>
              <w:tab/>
            </w:r>
            <w:r>
              <w:rPr>
                <w:rStyle w:val="IndexLink"/>
              </w:rPr>
              <w:t>74</w:t>
            </w:r>
          </w:hyperlink>
        </w:p>
        <w:p>
          <w:pPr>
            <w:pStyle w:val="Contents3"/>
            <w:tabs>
              <w:tab w:val="clear" w:pos="8459"/>
              <w:tab w:val="right" w:pos="9026" w:leader="dot"/>
            </w:tabs>
            <w:rPr/>
          </w:pPr>
          <w:hyperlink w:anchor="__RefHeading___Toc4452168_3381743652">
            <w:r>
              <w:rPr>
                <w:webHidden/>
                <w:rStyle w:val="IndexLink"/>
                <w:rtl w:val="true"/>
              </w:rPr>
              <w:t>التمهيد الثاني</w:t>
            </w:r>
            <w:r>
              <w:rPr>
                <w:rStyle w:val="IndexLink"/>
                <w:rtl w:val="true"/>
              </w:rPr>
              <w:t xml:space="preserve">: </w:t>
            </w:r>
            <w:r>
              <w:rPr>
                <w:rStyle w:val="IndexLink"/>
                <w:rtl w:val="true"/>
              </w:rPr>
              <w:t>اختلاف التركيبة</w:t>
            </w:r>
            <w:r>
              <w:rPr>
                <w:rStyle w:val="IndexLink"/>
                <w:rtl w:val="true"/>
              </w:rPr>
              <w:tab/>
            </w:r>
            <w:r>
              <w:rPr>
                <w:rStyle w:val="IndexLink"/>
              </w:rPr>
              <w:t>74</w:t>
            </w:r>
          </w:hyperlink>
        </w:p>
        <w:p>
          <w:pPr>
            <w:pStyle w:val="Contents3"/>
            <w:tabs>
              <w:tab w:val="clear" w:pos="8459"/>
              <w:tab w:val="right" w:pos="9026" w:leader="dot"/>
            </w:tabs>
            <w:rPr/>
          </w:pPr>
          <w:hyperlink w:anchor="__RefHeading___Toc4452170_3381743652">
            <w:r>
              <w:rPr>
                <w:webHidden/>
                <w:rStyle w:val="IndexLink"/>
                <w:rtl w:val="true"/>
              </w:rPr>
              <w:t>التمهيد الثالث</w:t>
            </w:r>
            <w:r>
              <w:rPr>
                <w:rStyle w:val="IndexLink"/>
                <w:rtl w:val="true"/>
              </w:rPr>
              <w:t xml:space="preserve">: </w:t>
            </w:r>
            <w:r>
              <w:rPr>
                <w:rStyle w:val="IndexLink"/>
                <w:rtl w:val="true"/>
              </w:rPr>
              <w:t xml:space="preserve">عداوة البصرة يومذاك لريحانة النبيّ </w:t>
            </w:r>
            <w:r>
              <w:rPr>
                <w:rStyle w:val="IndexLink"/>
                <w:rtl w:val="true"/>
              </w:rPr>
              <w:t>(</w:t>
            </w:r>
            <w:r>
              <w:rPr>
                <w:rStyle w:val="IndexLink"/>
                <w:rtl w:val="true"/>
              </w:rPr>
              <w:t>صلی الله علیه و آله</w:t>
            </w:r>
            <w:r>
              <w:rPr>
                <w:rStyle w:val="IndexLink"/>
                <w:rtl w:val="true"/>
              </w:rPr>
              <w:t>)</w:t>
              <w:tab/>
            </w:r>
            <w:r>
              <w:rPr>
                <w:rStyle w:val="IndexLink"/>
              </w:rPr>
              <w:t>76</w:t>
            </w:r>
          </w:hyperlink>
        </w:p>
        <w:p>
          <w:pPr>
            <w:pStyle w:val="Contents3"/>
            <w:tabs>
              <w:tab w:val="clear" w:pos="8459"/>
              <w:tab w:val="right" w:pos="9026" w:leader="dot"/>
            </w:tabs>
            <w:rPr/>
          </w:pPr>
          <w:hyperlink w:anchor="__RefHeading___Toc4452172_3381743652">
            <w:r>
              <w:rPr>
                <w:webHidden/>
                <w:rStyle w:val="IndexLink"/>
                <w:rtl w:val="true"/>
              </w:rPr>
              <w:t>التمهيد الرابع</w:t>
            </w:r>
            <w:r>
              <w:rPr>
                <w:rStyle w:val="IndexLink"/>
                <w:rtl w:val="true"/>
              </w:rPr>
              <w:t xml:space="preserve">: </w:t>
            </w:r>
            <w:r>
              <w:rPr>
                <w:rStyle w:val="IndexLink"/>
                <w:rtl w:val="true"/>
              </w:rPr>
              <w:t>الأفراد لا يمثّلون عشائرهم</w:t>
            </w:r>
            <w:r>
              <w:rPr>
                <w:rStyle w:val="IndexLink"/>
                <w:rtl w:val="true"/>
              </w:rPr>
              <w:tab/>
            </w:r>
            <w:r>
              <w:rPr>
                <w:rStyle w:val="IndexLink"/>
              </w:rPr>
              <w:t>78</w:t>
            </w:r>
          </w:hyperlink>
        </w:p>
        <w:p>
          <w:pPr>
            <w:pStyle w:val="Contents3"/>
            <w:tabs>
              <w:tab w:val="clear" w:pos="8459"/>
              <w:tab w:val="right" w:pos="9026" w:leader="dot"/>
            </w:tabs>
            <w:rPr/>
          </w:pPr>
          <w:hyperlink w:anchor="__RefHeading___Toc4452174_3381743652">
            <w:r>
              <w:rPr>
                <w:webHidden/>
                <w:rStyle w:val="IndexLink"/>
                <w:rtl w:val="true"/>
              </w:rPr>
              <w:t>التمهيد الخامس</w:t>
            </w:r>
            <w:r>
              <w:rPr>
                <w:rStyle w:val="IndexLink"/>
                <w:rtl w:val="true"/>
              </w:rPr>
              <w:t xml:space="preserve">: </w:t>
            </w:r>
            <w:r>
              <w:rPr>
                <w:rStyle w:val="IndexLink"/>
                <w:rtl w:val="true"/>
              </w:rPr>
              <w:t xml:space="preserve">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لم يُكاتِب مِصْراً</w:t>
            </w:r>
            <w:r>
              <w:rPr>
                <w:rStyle w:val="IndexLink"/>
                <w:rtl w:val="true"/>
              </w:rPr>
              <w:tab/>
            </w:r>
            <w:r>
              <w:rPr>
                <w:rStyle w:val="IndexLink"/>
              </w:rPr>
              <w:t>80</w:t>
            </w:r>
          </w:hyperlink>
        </w:p>
        <w:p>
          <w:pPr>
            <w:pStyle w:val="Contents3"/>
            <w:tabs>
              <w:tab w:val="clear" w:pos="8459"/>
              <w:tab w:val="right" w:pos="9026" w:leader="dot"/>
            </w:tabs>
            <w:rPr/>
          </w:pPr>
          <w:hyperlink w:anchor="__RefHeading___Toc4452176_3381743652">
            <w:r>
              <w:rPr>
                <w:webHidden/>
                <w:rStyle w:val="IndexLink"/>
                <w:rtl w:val="true"/>
              </w:rPr>
              <w:t>التمهيد السادس</w:t>
            </w:r>
            <w:r>
              <w:rPr>
                <w:rStyle w:val="IndexLink"/>
                <w:rtl w:val="true"/>
              </w:rPr>
              <w:t xml:space="preserve">: </w:t>
            </w:r>
            <w:r>
              <w:rPr>
                <w:rStyle w:val="IndexLink"/>
                <w:rtl w:val="true"/>
              </w:rPr>
              <w:t>عداوة المخاطَبين</w:t>
            </w:r>
            <w:r>
              <w:rPr>
                <w:rStyle w:val="IndexLink"/>
                <w:rtl w:val="true"/>
              </w:rPr>
              <w:tab/>
            </w:r>
            <w:r>
              <w:rPr>
                <w:rStyle w:val="IndexLink"/>
              </w:rPr>
              <w:t>82</w:t>
            </w:r>
          </w:hyperlink>
        </w:p>
        <w:p>
          <w:pPr>
            <w:pStyle w:val="Contents3"/>
            <w:tabs>
              <w:tab w:val="clear" w:pos="8459"/>
              <w:tab w:val="right" w:pos="9026" w:leader="dot"/>
            </w:tabs>
            <w:rPr/>
          </w:pPr>
          <w:hyperlink w:anchor="__RefHeading___Toc4452178_3381743652">
            <w:r>
              <w:rPr>
                <w:webHidden/>
                <w:rStyle w:val="IndexLink"/>
                <w:rtl w:val="true"/>
              </w:rPr>
              <w:t>التمهيد السابع</w:t>
            </w:r>
            <w:r>
              <w:rPr>
                <w:rStyle w:val="IndexLink"/>
                <w:rtl w:val="true"/>
              </w:rPr>
              <w:t xml:space="preserve">: </w:t>
            </w:r>
            <w:r>
              <w:rPr>
                <w:rStyle w:val="IndexLink"/>
                <w:rtl w:val="true"/>
              </w:rPr>
              <w:t>لم تخرج قوّاتٌ من البصرة</w:t>
            </w:r>
            <w:r>
              <w:rPr>
                <w:rStyle w:val="IndexLink"/>
                <w:rtl w:val="true"/>
              </w:rPr>
              <w:tab/>
            </w:r>
            <w:r>
              <w:rPr>
                <w:rStyle w:val="IndexLink"/>
              </w:rPr>
              <w:t>83</w:t>
            </w:r>
          </w:hyperlink>
        </w:p>
        <w:p>
          <w:pPr>
            <w:pStyle w:val="Contents3"/>
            <w:tabs>
              <w:tab w:val="clear" w:pos="8459"/>
              <w:tab w:val="right" w:pos="9026" w:leader="dot"/>
            </w:tabs>
            <w:rPr/>
          </w:pPr>
          <w:hyperlink w:anchor="__RefHeading___Toc4452180_3381743652">
            <w:r>
              <w:rPr>
                <w:webHidden/>
                <w:rStyle w:val="IndexLink"/>
                <w:rtl w:val="true"/>
              </w:rPr>
              <w:t>التمهيد الثامن</w:t>
            </w:r>
            <w:r>
              <w:rPr>
                <w:rStyle w:val="IndexLink"/>
                <w:rtl w:val="true"/>
              </w:rPr>
              <w:t xml:space="preserve">: </w:t>
            </w:r>
            <w:r>
              <w:rPr>
                <w:rStyle w:val="IndexLink"/>
                <w:rtl w:val="true"/>
              </w:rPr>
              <w:t xml:space="preserve">لم يَرِد خبرُ أهل البصرة في حديث أهل البيت </w:t>
            </w:r>
            <w:r>
              <w:rPr>
                <w:rStyle w:val="IndexLink"/>
                <w:rtl w:val="true"/>
              </w:rPr>
              <w:t>(</w:t>
            </w:r>
            <w:r>
              <w:rPr>
                <w:rStyle w:val="IndexLink"/>
                <w:rtl w:val="true"/>
              </w:rPr>
              <w:t>علیهم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4452182_3381743652">
            <w:r>
              <w:rPr>
                <w:webHidden/>
                <w:rStyle w:val="IndexLink"/>
                <w:rtl w:val="true"/>
              </w:rPr>
              <w:t>التمهيد التاسع</w:t>
            </w:r>
            <w:r>
              <w:rPr>
                <w:rStyle w:val="IndexLink"/>
                <w:rtl w:val="true"/>
              </w:rPr>
              <w:t xml:space="preserve">: </w:t>
            </w:r>
            <w:r>
              <w:rPr>
                <w:rStyle w:val="IndexLink"/>
                <w:rtl w:val="true"/>
              </w:rPr>
              <w:t>الحذَر من المؤرّخ</w:t>
            </w:r>
            <w:r>
              <w:rPr>
                <w:rStyle w:val="IndexLink"/>
                <w:rtl w:val="true"/>
              </w:rPr>
              <w:t>!</w:t>
              <w:tab/>
            </w:r>
            <w:r>
              <w:rPr>
                <w:rStyle w:val="IndexLink"/>
              </w:rPr>
              <w:t>85</w:t>
            </w:r>
          </w:hyperlink>
        </w:p>
        <w:p>
          <w:pPr>
            <w:pStyle w:val="Contents2"/>
            <w:tabs>
              <w:tab w:val="clear" w:pos="8743"/>
              <w:tab w:val="right" w:pos="9026" w:leader="dot"/>
            </w:tabs>
            <w:rPr/>
          </w:pPr>
          <w:hyperlink w:anchor="__RefHeading___Toc4452184_3381743652">
            <w:r>
              <w:rPr>
                <w:webHidden/>
                <w:rStyle w:val="IndexLink"/>
                <w:rtl w:val="true"/>
              </w:rPr>
              <w:t>وقت إرسال الكتاب ووصوله</w:t>
            </w:r>
            <w:r>
              <w:rPr>
                <w:rStyle w:val="IndexLink"/>
                <w:rtl w:val="true"/>
              </w:rPr>
              <w:tab/>
            </w:r>
            <w:r>
              <w:rPr>
                <w:rStyle w:val="IndexLink"/>
              </w:rPr>
              <w:t>88</w:t>
            </w:r>
          </w:hyperlink>
        </w:p>
        <w:p>
          <w:pPr>
            <w:pStyle w:val="Contents3"/>
            <w:tabs>
              <w:tab w:val="clear" w:pos="8459"/>
              <w:tab w:val="right" w:pos="9026" w:leader="dot"/>
            </w:tabs>
            <w:rPr/>
          </w:pPr>
          <w:hyperlink w:anchor="__RefHeading___Toc4452186_3381743652">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4452188_3381743652">
            <w:r>
              <w:rPr>
                <w:webHidden/>
                <w:rStyle w:val="IndexLink"/>
                <w:rtl w:val="true"/>
              </w:rPr>
              <w:t>المتابعة الأُولى</w:t>
            </w:r>
            <w:r>
              <w:rPr>
                <w:rStyle w:val="IndexLink"/>
                <w:rtl w:val="true"/>
              </w:rPr>
              <w:t xml:space="preserve">: </w:t>
            </w:r>
            <w:r>
              <w:rPr>
                <w:rStyle w:val="IndexLink"/>
                <w:rtl w:val="true"/>
              </w:rPr>
              <w:t>وقت إرسال الكتاب</w:t>
            </w:r>
            <w:r>
              <w:rPr>
                <w:rStyle w:val="IndexLink"/>
                <w:rtl w:val="true"/>
              </w:rPr>
              <w:tab/>
            </w:r>
            <w:r>
              <w:rPr>
                <w:rStyle w:val="IndexLink"/>
              </w:rPr>
              <w:t>88</w:t>
            </w:r>
          </w:hyperlink>
        </w:p>
        <w:p>
          <w:pPr>
            <w:pStyle w:val="Contents3"/>
            <w:tabs>
              <w:tab w:val="clear" w:pos="8459"/>
              <w:tab w:val="right" w:pos="9026" w:leader="dot"/>
            </w:tabs>
            <w:rPr/>
          </w:pPr>
          <w:hyperlink w:anchor="__RefHeading___Toc4452190_3381743652">
            <w:r>
              <w:rPr>
                <w:webHidden/>
                <w:rStyle w:val="IndexLink"/>
                <w:rtl w:val="true"/>
              </w:rPr>
              <w:t>المتابعة الثانية</w:t>
            </w:r>
            <w:r>
              <w:rPr>
                <w:rStyle w:val="IndexLink"/>
                <w:rtl w:val="true"/>
              </w:rPr>
              <w:t xml:space="preserve">: </w:t>
            </w:r>
            <w:r>
              <w:rPr>
                <w:rStyle w:val="IndexLink"/>
                <w:rtl w:val="true"/>
              </w:rPr>
              <w:t>وقت وصول الكتاب</w:t>
            </w:r>
            <w:r>
              <w:rPr>
                <w:rStyle w:val="IndexLink"/>
                <w:rtl w:val="true"/>
              </w:rPr>
              <w:tab/>
            </w:r>
            <w:r>
              <w:rPr>
                <w:rStyle w:val="IndexLink"/>
              </w:rPr>
              <w:t>90</w:t>
            </w:r>
          </w:hyperlink>
        </w:p>
        <w:p>
          <w:pPr>
            <w:pStyle w:val="Contents3"/>
            <w:tabs>
              <w:tab w:val="clear" w:pos="8459"/>
              <w:tab w:val="right" w:pos="9026" w:leader="dot"/>
            </w:tabs>
            <w:rPr/>
          </w:pPr>
          <w:hyperlink w:anchor="__RefHeading___Toc4452192_3381743652">
            <w:r>
              <w:rPr>
                <w:webHidden/>
                <w:rStyle w:val="IndexLink"/>
                <w:rtl w:val="true"/>
              </w:rPr>
              <w:t>المتابعة الثالثة</w:t>
            </w:r>
            <w:r>
              <w:rPr>
                <w:rStyle w:val="IndexLink"/>
                <w:rtl w:val="true"/>
              </w:rPr>
              <w:t xml:space="preserve">: </w:t>
            </w:r>
            <w:r>
              <w:rPr>
                <w:rStyle w:val="IndexLink"/>
                <w:rtl w:val="true"/>
              </w:rPr>
              <w:t>تسجيل الحدَث من البصرة</w:t>
            </w:r>
            <w:r>
              <w:rPr>
                <w:rStyle w:val="IndexLink"/>
                <w:rtl w:val="true"/>
              </w:rPr>
              <w:tab/>
            </w:r>
            <w:r>
              <w:rPr>
                <w:rStyle w:val="IndexLink"/>
              </w:rPr>
              <w:t>92</w:t>
            </w:r>
          </w:hyperlink>
        </w:p>
        <w:p>
          <w:pPr>
            <w:pStyle w:val="Contents2"/>
            <w:tabs>
              <w:tab w:val="clear" w:pos="8743"/>
              <w:tab w:val="right" w:pos="9026" w:leader="dot"/>
            </w:tabs>
            <w:rPr/>
          </w:pPr>
          <w:hyperlink w:anchor="__RefHeading___Toc4452194_3381743652">
            <w:r>
              <w:rPr>
                <w:webHidden/>
                <w:rStyle w:val="IndexLink"/>
                <w:rtl w:val="true"/>
              </w:rPr>
              <w:t>الرسول</w:t>
            </w:r>
            <w:r>
              <w:rPr>
                <w:rStyle w:val="IndexLink"/>
                <w:rtl w:val="true"/>
              </w:rPr>
              <w:tab/>
            </w:r>
            <w:r>
              <w:rPr>
                <w:rStyle w:val="IndexLink"/>
              </w:rPr>
              <w:t>94</w:t>
            </w:r>
          </w:hyperlink>
        </w:p>
        <w:p>
          <w:pPr>
            <w:pStyle w:val="Contents3"/>
            <w:tabs>
              <w:tab w:val="clear" w:pos="8459"/>
              <w:tab w:val="right" w:pos="9026" w:leader="dot"/>
            </w:tabs>
            <w:rPr/>
          </w:pPr>
          <w:hyperlink w:anchor="__RefHeading___Toc4452196_3381743652">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4452198_3381743652">
            <w:r>
              <w:rPr>
                <w:webHidden/>
                <w:rStyle w:val="IndexLink"/>
                <w:rtl w:val="true"/>
              </w:rPr>
              <w:t>المعلومة الأُولى</w:t>
            </w:r>
            <w:r>
              <w:rPr>
                <w:rStyle w:val="IndexLink"/>
                <w:rtl w:val="true"/>
              </w:rPr>
              <w:t xml:space="preserve">: </w:t>
            </w:r>
            <w:r>
              <w:rPr>
                <w:rStyle w:val="IndexLink"/>
                <w:rtl w:val="true"/>
              </w:rPr>
              <w:t>اسمه</w:t>
            </w:r>
            <w:r>
              <w:rPr>
                <w:rStyle w:val="IndexLink"/>
                <w:rtl w:val="true"/>
              </w:rPr>
              <w:tab/>
            </w:r>
            <w:r>
              <w:rPr>
                <w:rStyle w:val="IndexLink"/>
              </w:rPr>
              <w:t>94</w:t>
            </w:r>
          </w:hyperlink>
        </w:p>
        <w:p>
          <w:pPr>
            <w:pStyle w:val="Contents3"/>
            <w:tabs>
              <w:tab w:val="clear" w:pos="8459"/>
              <w:tab w:val="right" w:pos="9026" w:leader="dot"/>
            </w:tabs>
            <w:rPr/>
          </w:pPr>
          <w:hyperlink w:anchor="__RefHeading___Toc4452200_3381743652">
            <w:r>
              <w:rPr>
                <w:webHidden/>
                <w:rStyle w:val="IndexLink"/>
                <w:rtl w:val="true"/>
              </w:rPr>
              <w:t>المعلومة الثانية</w:t>
            </w:r>
            <w:r>
              <w:rPr>
                <w:rStyle w:val="IndexLink"/>
                <w:rtl w:val="true"/>
              </w:rPr>
              <w:t xml:space="preserve">: </w:t>
            </w:r>
            <w:r>
              <w:rPr>
                <w:rStyle w:val="IndexLink"/>
                <w:rtl w:val="true"/>
              </w:rPr>
              <w:t>كنيته</w:t>
            </w:r>
            <w:r>
              <w:rPr>
                <w:rStyle w:val="IndexLink"/>
                <w:rtl w:val="true"/>
              </w:rPr>
              <w:tab/>
            </w:r>
            <w:r>
              <w:rPr>
                <w:rStyle w:val="IndexLink"/>
              </w:rPr>
              <w:t>95</w:t>
            </w:r>
          </w:hyperlink>
        </w:p>
        <w:p>
          <w:pPr>
            <w:pStyle w:val="Contents3"/>
            <w:tabs>
              <w:tab w:val="clear" w:pos="8459"/>
              <w:tab w:val="right" w:pos="9026" w:leader="dot"/>
            </w:tabs>
            <w:rPr/>
          </w:pPr>
          <w:hyperlink w:anchor="__RefHeading___Toc4452202_3381743652">
            <w:r>
              <w:rPr>
                <w:webHidden/>
                <w:rStyle w:val="IndexLink"/>
                <w:rtl w:val="true"/>
              </w:rPr>
              <w:t>المعلومة الثالثة</w:t>
            </w:r>
            <w:r>
              <w:rPr>
                <w:rStyle w:val="IndexLink"/>
                <w:rtl w:val="true"/>
              </w:rPr>
              <w:t xml:space="preserve">: </w:t>
            </w:r>
            <w:r>
              <w:rPr>
                <w:rStyle w:val="IndexLink"/>
                <w:rtl w:val="true"/>
              </w:rPr>
              <w:t>أُمّه</w:t>
            </w:r>
            <w:r>
              <w:rPr>
                <w:rStyle w:val="IndexLink"/>
                <w:rtl w:val="true"/>
              </w:rPr>
              <w:tab/>
            </w:r>
            <w:r>
              <w:rPr>
                <w:rStyle w:val="IndexLink"/>
              </w:rPr>
              <w:t>95</w:t>
            </w:r>
          </w:hyperlink>
        </w:p>
        <w:p>
          <w:pPr>
            <w:pStyle w:val="Contents3"/>
            <w:tabs>
              <w:tab w:val="clear" w:pos="8459"/>
              <w:tab w:val="right" w:pos="9026" w:leader="dot"/>
            </w:tabs>
            <w:rPr/>
          </w:pPr>
          <w:hyperlink w:anchor="__RefHeading___Toc4452204_3381743652">
            <w:r>
              <w:rPr>
                <w:webHidden/>
                <w:rStyle w:val="IndexLink"/>
                <w:rtl w:val="true"/>
              </w:rPr>
              <w:t>المعلومة الرابعة</w:t>
            </w:r>
            <w:r>
              <w:rPr>
                <w:rStyle w:val="IndexLink"/>
                <w:rtl w:val="true"/>
              </w:rPr>
              <w:t xml:space="preserve">: </w:t>
            </w:r>
            <w:r>
              <w:rPr>
                <w:rStyle w:val="IndexLink"/>
                <w:rtl w:val="true"/>
              </w:rPr>
              <w:t>ولاؤه</w:t>
            </w:r>
            <w:r>
              <w:rPr>
                <w:rStyle w:val="IndexLink"/>
                <w:rtl w:val="true"/>
              </w:rPr>
              <w:tab/>
            </w:r>
            <w:r>
              <w:rPr>
                <w:rStyle w:val="IndexLink"/>
              </w:rPr>
              <w:t>96</w:t>
            </w:r>
          </w:hyperlink>
        </w:p>
        <w:p>
          <w:pPr>
            <w:pStyle w:val="Contents3"/>
            <w:tabs>
              <w:tab w:val="clear" w:pos="8459"/>
              <w:tab w:val="right" w:pos="9026" w:leader="dot"/>
            </w:tabs>
            <w:rPr/>
          </w:pPr>
          <w:hyperlink w:anchor="__RefHeading___Toc4452206_3381743652">
            <w:r>
              <w:rPr>
                <w:webHidden/>
                <w:rStyle w:val="IndexLink"/>
                <w:rtl w:val="true"/>
              </w:rPr>
              <w:t>المعلومة الخامسة</w:t>
            </w:r>
            <w:r>
              <w:rPr>
                <w:rStyle w:val="IndexLink"/>
                <w:rtl w:val="true"/>
              </w:rPr>
              <w:t xml:space="preserve">: </w:t>
            </w:r>
            <w:r>
              <w:rPr>
                <w:rStyle w:val="IndexLink"/>
                <w:rtl w:val="true"/>
              </w:rPr>
              <w:t>مهمّته</w:t>
            </w:r>
            <w:r>
              <w:rPr>
                <w:rStyle w:val="IndexLink"/>
                <w:rtl w:val="true"/>
              </w:rPr>
              <w:tab/>
            </w:r>
            <w:r>
              <w:rPr>
                <w:rStyle w:val="IndexLink"/>
              </w:rPr>
              <w:t>96</w:t>
            </w:r>
          </w:hyperlink>
        </w:p>
        <w:p>
          <w:pPr>
            <w:pStyle w:val="Contents3"/>
            <w:tabs>
              <w:tab w:val="clear" w:pos="8459"/>
              <w:tab w:val="right" w:pos="9026" w:leader="dot"/>
            </w:tabs>
            <w:rPr/>
          </w:pPr>
          <w:hyperlink w:anchor="__RefHeading___Toc4452208_3381743652">
            <w:r>
              <w:rPr>
                <w:webHidden/>
                <w:rStyle w:val="IndexLink"/>
                <w:rtl w:val="true"/>
              </w:rPr>
              <w:t>المعلومة السادسة</w:t>
            </w:r>
            <w:r>
              <w:rPr>
                <w:rStyle w:val="IndexLink"/>
                <w:rtl w:val="true"/>
              </w:rPr>
              <w:t xml:space="preserve">: </w:t>
            </w:r>
            <w:r>
              <w:rPr>
                <w:rStyle w:val="IndexLink"/>
                <w:rtl w:val="true"/>
              </w:rPr>
              <w:t>صفاته وخصاله</w:t>
            </w:r>
            <w:r>
              <w:rPr>
                <w:rStyle w:val="IndexLink"/>
                <w:rtl w:val="true"/>
              </w:rPr>
              <w:tab/>
            </w:r>
            <w:r>
              <w:rPr>
                <w:rStyle w:val="IndexLink"/>
              </w:rPr>
              <w:t>97</w:t>
            </w:r>
          </w:hyperlink>
        </w:p>
        <w:p>
          <w:pPr>
            <w:pStyle w:val="Contents3"/>
            <w:tabs>
              <w:tab w:val="clear" w:pos="8459"/>
              <w:tab w:val="right" w:pos="9026" w:leader="dot"/>
            </w:tabs>
            <w:rPr/>
          </w:pPr>
          <w:hyperlink w:anchor="__RefHeading___Toc4452210_3381743652">
            <w:r>
              <w:rPr>
                <w:webHidden/>
                <w:rStyle w:val="IndexLink"/>
                <w:rtl w:val="true"/>
              </w:rPr>
              <w:t>المعلومة السابعة</w:t>
            </w:r>
            <w:r>
              <w:rPr>
                <w:rStyle w:val="IndexLink"/>
                <w:rtl w:val="true"/>
              </w:rPr>
              <w:t xml:space="preserve">: </w:t>
            </w:r>
            <w:r>
              <w:rPr>
                <w:rStyle w:val="IndexLink"/>
                <w:rtl w:val="true"/>
              </w:rPr>
              <w:t>معلوماتٌ غريبة</w:t>
            </w:r>
            <w:r>
              <w:rPr>
                <w:rStyle w:val="IndexLink"/>
                <w:rtl w:val="true"/>
              </w:rPr>
              <w:t>!</w:t>
              <w:tab/>
            </w:r>
            <w:r>
              <w:rPr>
                <w:rStyle w:val="IndexLink"/>
              </w:rPr>
              <w:t>98</w:t>
            </w:r>
          </w:hyperlink>
        </w:p>
        <w:p>
          <w:pPr>
            <w:pStyle w:val="Contents3"/>
            <w:tabs>
              <w:tab w:val="clear" w:pos="8459"/>
              <w:tab w:val="right" w:pos="9026" w:leader="dot"/>
            </w:tabs>
            <w:rPr/>
          </w:pPr>
          <w:hyperlink w:anchor="__RefHeading___Toc4452212_3381743652">
            <w:r>
              <w:rPr>
                <w:webHidden/>
                <w:rStyle w:val="IndexLink"/>
                <w:rtl w:val="true"/>
              </w:rPr>
              <w:t>المعلومة الثامنة</w:t>
            </w:r>
            <w:r>
              <w:rPr>
                <w:rStyle w:val="IndexLink"/>
                <w:rtl w:val="true"/>
              </w:rPr>
              <w:t xml:space="preserve">: </w:t>
            </w:r>
            <w:r>
              <w:rPr>
                <w:rStyle w:val="IndexLink"/>
                <w:rtl w:val="true"/>
              </w:rPr>
              <w:t>شهادته</w:t>
            </w:r>
            <w:r>
              <w:rPr>
                <w:rStyle w:val="IndexLink"/>
                <w:rtl w:val="true"/>
              </w:rPr>
              <w:tab/>
            </w:r>
            <w:r>
              <w:rPr>
                <w:rStyle w:val="IndexLink"/>
              </w:rPr>
              <w:t>99</w:t>
            </w:r>
          </w:hyperlink>
        </w:p>
        <w:p>
          <w:pPr>
            <w:pStyle w:val="Contents4"/>
            <w:tabs>
              <w:tab w:val="clear" w:pos="8176"/>
              <w:tab w:val="right" w:pos="9026" w:leader="dot"/>
            </w:tabs>
            <w:rPr/>
          </w:pPr>
          <w:hyperlink w:anchor="__RefHeading___Toc4452214_3381743652">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4452216_3381743652">
            <w:r>
              <w:rPr>
                <w:webHidden/>
                <w:rStyle w:val="IndexLink"/>
                <w:rtl w:val="true"/>
              </w:rPr>
              <w:t>النكتة الأُولى</w:t>
            </w:r>
            <w:r>
              <w:rPr>
                <w:rStyle w:val="IndexLink"/>
                <w:rtl w:val="true"/>
              </w:rPr>
              <w:t xml:space="preserve">: </w:t>
            </w:r>
            <w:r>
              <w:rPr>
                <w:rStyle w:val="IndexLink"/>
                <w:rtl w:val="true"/>
              </w:rPr>
              <w:t>ذريعة الوشاية</w:t>
            </w:r>
            <w:r>
              <w:rPr>
                <w:rStyle w:val="IndexLink"/>
                <w:rtl w:val="true"/>
              </w:rPr>
              <w:tab/>
            </w:r>
            <w:r>
              <w:rPr>
                <w:rStyle w:val="IndexLink"/>
              </w:rPr>
              <w:t>99</w:t>
            </w:r>
          </w:hyperlink>
        </w:p>
        <w:p>
          <w:pPr>
            <w:pStyle w:val="Contents5"/>
            <w:tabs>
              <w:tab w:val="clear" w:pos="7892"/>
              <w:tab w:val="right" w:pos="9026" w:leader="dot"/>
            </w:tabs>
            <w:rPr/>
          </w:pPr>
          <w:hyperlink w:anchor="__RefHeading___Toc4452218_3381743652">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4452220_3381743652">
            <w:r>
              <w:rPr>
                <w:webHidden/>
                <w:rStyle w:val="IndexLink"/>
                <w:rtl w:val="true"/>
              </w:rPr>
              <w:t>الذريعة الأُولى</w:t>
            </w:r>
            <w:r>
              <w:rPr>
                <w:rStyle w:val="IndexLink"/>
                <w:rtl w:val="true"/>
              </w:rPr>
              <w:t xml:space="preserve">: </w:t>
            </w:r>
            <w:r>
              <w:rPr>
                <w:rStyle w:val="IndexLink"/>
                <w:rtl w:val="true"/>
              </w:rPr>
              <w:t>خوف الدسيسة</w:t>
            </w:r>
            <w:r>
              <w:rPr>
                <w:rStyle w:val="IndexLink"/>
                <w:rtl w:val="true"/>
              </w:rPr>
              <w:tab/>
            </w:r>
            <w:r>
              <w:rPr>
                <w:rStyle w:val="IndexLink"/>
              </w:rPr>
              <w:t>100</w:t>
            </w:r>
          </w:hyperlink>
        </w:p>
        <w:p>
          <w:pPr>
            <w:pStyle w:val="Contents5"/>
            <w:tabs>
              <w:tab w:val="clear" w:pos="7892"/>
              <w:tab w:val="right" w:pos="9026" w:leader="dot"/>
            </w:tabs>
            <w:rPr/>
          </w:pPr>
          <w:hyperlink w:anchor="__RefHeading___Toc4452222_3381743652">
            <w:r>
              <w:rPr>
                <w:webHidden/>
                <w:rStyle w:val="IndexLink"/>
                <w:rtl w:val="true"/>
              </w:rPr>
              <w:t>الذريعة الثانية</w:t>
            </w:r>
            <w:r>
              <w:rPr>
                <w:rStyle w:val="IndexLink"/>
                <w:rtl w:val="true"/>
              </w:rPr>
              <w:t xml:space="preserve">: </w:t>
            </w:r>
            <w:r>
              <w:rPr>
                <w:rStyle w:val="IndexLink"/>
                <w:rtl w:val="true"/>
              </w:rPr>
              <w:t>قرابة السبب</w:t>
            </w:r>
            <w:r>
              <w:rPr>
                <w:rStyle w:val="IndexLink"/>
                <w:rtl w:val="true"/>
              </w:rPr>
              <w:tab/>
            </w:r>
            <w:r>
              <w:rPr>
                <w:rStyle w:val="IndexLink"/>
              </w:rPr>
              <w:t>101</w:t>
            </w:r>
          </w:hyperlink>
        </w:p>
        <w:p>
          <w:pPr>
            <w:pStyle w:val="Contents5"/>
            <w:tabs>
              <w:tab w:val="clear" w:pos="7892"/>
              <w:tab w:val="right" w:pos="9026" w:leader="dot"/>
            </w:tabs>
            <w:rPr/>
          </w:pPr>
          <w:hyperlink w:anchor="__RefHeading___Toc4452224_3381743652">
            <w:r>
              <w:rPr>
                <w:webHidden/>
                <w:rStyle w:val="IndexLink"/>
                <w:rtl w:val="true"/>
              </w:rPr>
              <w:t>الذريعة الثالثة</w:t>
            </w:r>
            <w:r>
              <w:rPr>
                <w:rStyle w:val="IndexLink"/>
                <w:rtl w:val="true"/>
              </w:rPr>
              <w:t xml:space="preserve">: </w:t>
            </w:r>
            <w:r>
              <w:rPr>
                <w:rStyle w:val="IndexLink"/>
                <w:rtl w:val="true"/>
              </w:rPr>
              <w:t>خوف الدسيسة والقرابة</w:t>
            </w:r>
            <w:r>
              <w:rPr>
                <w:rStyle w:val="IndexLink"/>
                <w:rtl w:val="true"/>
              </w:rPr>
              <w:tab/>
            </w:r>
            <w:r>
              <w:rPr>
                <w:rStyle w:val="IndexLink"/>
              </w:rPr>
              <w:t>102</w:t>
            </w:r>
          </w:hyperlink>
        </w:p>
        <w:p>
          <w:pPr>
            <w:pStyle w:val="Contents4"/>
            <w:tabs>
              <w:tab w:val="clear" w:pos="8176"/>
              <w:tab w:val="right" w:pos="9026" w:leader="dot"/>
            </w:tabs>
            <w:rPr/>
          </w:pPr>
          <w:hyperlink w:anchor="__RefHeading___Toc4452226_3381743652">
            <w:r>
              <w:rPr>
                <w:webHidden/>
                <w:rStyle w:val="IndexLink"/>
                <w:rtl w:val="true"/>
              </w:rPr>
              <w:t>النكتة الثانية</w:t>
            </w:r>
            <w:r>
              <w:rPr>
                <w:rStyle w:val="IndexLink"/>
                <w:rtl w:val="true"/>
              </w:rPr>
              <w:t xml:space="preserve">: </w:t>
            </w:r>
            <w:r>
              <w:rPr>
                <w:rStyle w:val="IndexLink"/>
                <w:rtl w:val="true"/>
              </w:rPr>
              <w:t>كيف أُلقيَ القبض عليه</w:t>
            </w:r>
            <w:r>
              <w:rPr>
                <w:rStyle w:val="IndexLink"/>
                <w:rtl w:val="true"/>
              </w:rPr>
              <w:tab/>
            </w:r>
            <w:r>
              <w:rPr>
                <w:rStyle w:val="IndexLink"/>
              </w:rPr>
              <w:t>103</w:t>
            </w:r>
          </w:hyperlink>
        </w:p>
        <w:p>
          <w:pPr>
            <w:pStyle w:val="Contents5"/>
            <w:tabs>
              <w:tab w:val="clear" w:pos="7892"/>
              <w:tab w:val="right" w:pos="9026" w:leader="dot"/>
            </w:tabs>
            <w:rPr/>
          </w:pPr>
          <w:hyperlink w:anchor="__RefHeading___Toc4452228_3381743652">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4452230_3381743652">
            <w:r>
              <w:rPr>
                <w:webHidden/>
                <w:rStyle w:val="IndexLink"/>
                <w:rtl w:val="true"/>
              </w:rPr>
              <w:t>الصورة الأُولى</w:t>
            </w:r>
            <w:r>
              <w:rPr>
                <w:rStyle w:val="IndexLink"/>
                <w:rtl w:val="true"/>
              </w:rPr>
              <w:t xml:space="preserve">: </w:t>
            </w:r>
            <w:r>
              <w:rPr>
                <w:rStyle w:val="IndexLink"/>
                <w:rtl w:val="true"/>
              </w:rPr>
              <w:t>لم تذكر إلقاء القبض</w:t>
            </w:r>
            <w:r>
              <w:rPr>
                <w:rStyle w:val="IndexLink"/>
                <w:rtl w:val="true"/>
              </w:rPr>
              <w:tab/>
            </w:r>
            <w:r>
              <w:rPr>
                <w:rStyle w:val="IndexLink"/>
              </w:rPr>
              <w:t>103</w:t>
            </w:r>
          </w:hyperlink>
        </w:p>
        <w:p>
          <w:pPr>
            <w:pStyle w:val="Contents5"/>
            <w:tabs>
              <w:tab w:val="clear" w:pos="7892"/>
              <w:tab w:val="right" w:pos="9026" w:leader="dot"/>
            </w:tabs>
            <w:rPr/>
          </w:pPr>
          <w:hyperlink w:anchor="__RefHeading___Toc4452232_3381743652">
            <w:r>
              <w:rPr>
                <w:webHidden/>
                <w:rStyle w:val="IndexLink"/>
                <w:rtl w:val="true"/>
              </w:rPr>
              <w:t>الصورة الثانية</w:t>
            </w:r>
            <w:r>
              <w:rPr>
                <w:rStyle w:val="IndexLink"/>
                <w:rtl w:val="true"/>
              </w:rPr>
              <w:t xml:space="preserve">: </w:t>
            </w:r>
            <w:r>
              <w:rPr>
                <w:rStyle w:val="IndexLink"/>
                <w:rtl w:val="true"/>
              </w:rPr>
              <w:t>ابن زيادٍ يلاحقه</w:t>
            </w:r>
            <w:r>
              <w:rPr>
                <w:rStyle w:val="IndexLink"/>
                <w:rtl w:val="true"/>
              </w:rPr>
              <w:tab/>
            </w:r>
            <w:r>
              <w:rPr>
                <w:rStyle w:val="IndexLink"/>
              </w:rPr>
              <w:t>104</w:t>
            </w:r>
          </w:hyperlink>
        </w:p>
        <w:p>
          <w:pPr>
            <w:pStyle w:val="Contents5"/>
            <w:tabs>
              <w:tab w:val="clear" w:pos="7892"/>
              <w:tab w:val="right" w:pos="9026" w:leader="dot"/>
            </w:tabs>
            <w:rPr/>
          </w:pPr>
          <w:hyperlink w:anchor="__RefHeading___Toc4452234_3381743652">
            <w:r>
              <w:rPr>
                <w:webHidden/>
                <w:rStyle w:val="IndexLink"/>
                <w:rtl w:val="true"/>
              </w:rPr>
              <w:t>الصورة الثالثة</w:t>
            </w:r>
            <w:r>
              <w:rPr>
                <w:rStyle w:val="IndexLink"/>
                <w:rtl w:val="true"/>
              </w:rPr>
              <w:t xml:space="preserve">: </w:t>
            </w:r>
            <w:r>
              <w:rPr>
                <w:rStyle w:val="IndexLink"/>
                <w:rtl w:val="true"/>
              </w:rPr>
              <w:t>المُنذِر يسلّمه</w:t>
            </w:r>
            <w:r>
              <w:rPr>
                <w:rStyle w:val="IndexLink"/>
                <w:rtl w:val="true"/>
              </w:rPr>
              <w:tab/>
            </w:r>
            <w:r>
              <w:rPr>
                <w:rStyle w:val="IndexLink"/>
              </w:rPr>
              <w:t>105</w:t>
            </w:r>
          </w:hyperlink>
        </w:p>
        <w:p>
          <w:pPr>
            <w:pStyle w:val="Contents4"/>
            <w:tabs>
              <w:tab w:val="clear" w:pos="8176"/>
              <w:tab w:val="right" w:pos="9026" w:leader="dot"/>
            </w:tabs>
            <w:rPr/>
          </w:pPr>
          <w:hyperlink w:anchor="__RefHeading___Toc4452236_3381743652">
            <w:r>
              <w:rPr>
                <w:webHidden/>
                <w:rStyle w:val="IndexLink"/>
                <w:rtl w:val="true"/>
              </w:rPr>
              <w:t>النكتة الثالثة</w:t>
            </w:r>
            <w:r>
              <w:rPr>
                <w:rStyle w:val="IndexLink"/>
                <w:rtl w:val="true"/>
              </w:rPr>
              <w:t xml:space="preserve">: </w:t>
            </w:r>
            <w:r>
              <w:rPr>
                <w:rStyle w:val="IndexLink"/>
                <w:rtl w:val="true"/>
              </w:rPr>
              <w:t>شهادته</w:t>
            </w:r>
            <w:r>
              <w:rPr>
                <w:rStyle w:val="IndexLink"/>
                <w:rtl w:val="true"/>
              </w:rPr>
              <w:tab/>
            </w:r>
            <w:r>
              <w:rPr>
                <w:rStyle w:val="IndexLink"/>
              </w:rPr>
              <w:t>106</w:t>
            </w:r>
          </w:hyperlink>
        </w:p>
        <w:p>
          <w:pPr>
            <w:pStyle w:val="Contents4"/>
            <w:tabs>
              <w:tab w:val="clear" w:pos="8176"/>
              <w:tab w:val="right" w:pos="9026" w:leader="dot"/>
            </w:tabs>
            <w:rPr/>
          </w:pPr>
          <w:hyperlink w:anchor="__RefHeading___Toc4452238_3381743652">
            <w:r>
              <w:rPr>
                <w:webHidden/>
                <w:rStyle w:val="IndexLink"/>
                <w:rtl w:val="true"/>
              </w:rPr>
              <w:t>النكتة الرابعة</w:t>
            </w:r>
            <w:r>
              <w:rPr>
                <w:rStyle w:val="IndexLink"/>
                <w:rtl w:val="true"/>
              </w:rPr>
              <w:t xml:space="preserve">: </w:t>
            </w:r>
            <w:r>
              <w:rPr>
                <w:rStyle w:val="IndexLink"/>
                <w:rtl w:val="true"/>
              </w:rPr>
              <w:t>أوّل رسولٍ يُقتَل</w:t>
            </w:r>
            <w:r>
              <w:rPr>
                <w:rStyle w:val="IndexLink"/>
                <w:rtl w:val="true"/>
              </w:rPr>
              <w:tab/>
            </w:r>
            <w:r>
              <w:rPr>
                <w:rStyle w:val="IndexLink"/>
              </w:rPr>
              <w:t>108</w:t>
            </w:r>
          </w:hyperlink>
        </w:p>
        <w:p>
          <w:pPr>
            <w:pStyle w:val="Contents4"/>
            <w:tabs>
              <w:tab w:val="clear" w:pos="8176"/>
              <w:tab w:val="right" w:pos="9026" w:leader="dot"/>
            </w:tabs>
            <w:rPr/>
          </w:pPr>
          <w:hyperlink w:anchor="__RefHeading___Toc4452240_3381743652">
            <w:r>
              <w:rPr>
                <w:webHidden/>
                <w:rStyle w:val="IndexLink"/>
                <w:rtl w:val="true"/>
              </w:rPr>
              <w:t>النكتة الخامسة</w:t>
            </w:r>
            <w:r>
              <w:rPr>
                <w:rStyle w:val="IndexLink"/>
                <w:rtl w:val="true"/>
              </w:rPr>
              <w:t xml:space="preserve">: </w:t>
            </w:r>
            <w:r>
              <w:rPr>
                <w:rStyle w:val="IndexLink"/>
                <w:rtl w:val="true"/>
              </w:rPr>
              <w:t>صلبه</w:t>
            </w:r>
            <w:r>
              <w:rPr>
                <w:rStyle w:val="IndexLink"/>
                <w:rtl w:val="true"/>
              </w:rPr>
              <w:tab/>
            </w:r>
            <w:r>
              <w:rPr>
                <w:rStyle w:val="IndexLink"/>
              </w:rPr>
              <w:t>109</w:t>
            </w:r>
          </w:hyperlink>
        </w:p>
        <w:p>
          <w:pPr>
            <w:pStyle w:val="Contents4"/>
            <w:tabs>
              <w:tab w:val="clear" w:pos="8176"/>
              <w:tab w:val="right" w:pos="9026" w:leader="dot"/>
            </w:tabs>
            <w:rPr/>
          </w:pPr>
          <w:hyperlink w:anchor="__RefHeading___Toc4452242_3381743652">
            <w:r>
              <w:rPr>
                <w:webHidden/>
                <w:rStyle w:val="IndexLink"/>
                <w:rtl w:val="true"/>
              </w:rPr>
              <w:t>النكتة السادسة</w:t>
            </w:r>
            <w:r>
              <w:rPr>
                <w:rStyle w:val="IndexLink"/>
                <w:rtl w:val="true"/>
              </w:rPr>
              <w:t xml:space="preserve">: </w:t>
            </w:r>
            <w:r>
              <w:rPr>
                <w:rStyle w:val="IndexLink"/>
                <w:rtl w:val="true"/>
              </w:rPr>
              <w:t>تاريخ الشهادة</w:t>
            </w:r>
            <w:r>
              <w:rPr>
                <w:rStyle w:val="IndexLink"/>
                <w:rtl w:val="true"/>
              </w:rPr>
              <w:tab/>
            </w:r>
            <w:r>
              <w:rPr>
                <w:rStyle w:val="IndexLink"/>
              </w:rPr>
              <w:t>110</w:t>
            </w:r>
          </w:hyperlink>
        </w:p>
        <w:p>
          <w:pPr>
            <w:pStyle w:val="Contents3"/>
            <w:tabs>
              <w:tab w:val="clear" w:pos="8459"/>
              <w:tab w:val="right" w:pos="9026" w:leader="dot"/>
            </w:tabs>
            <w:rPr/>
          </w:pPr>
          <w:hyperlink w:anchor="__RefHeading___Toc4452244_3381743652">
            <w:r>
              <w:rPr>
                <w:webHidden/>
                <w:rStyle w:val="IndexLink"/>
                <w:rtl w:val="true"/>
              </w:rPr>
              <w:t>المعلومة التاسعة</w:t>
            </w:r>
            <w:r>
              <w:rPr>
                <w:rStyle w:val="IndexLink"/>
                <w:rtl w:val="true"/>
              </w:rPr>
              <w:t xml:space="preserve">: </w:t>
            </w:r>
            <w:r>
              <w:rPr>
                <w:rStyle w:val="IndexLink"/>
                <w:rtl w:val="true"/>
              </w:rPr>
              <w:t>قاتله</w:t>
            </w:r>
            <w:r>
              <w:rPr>
                <w:rStyle w:val="IndexLink"/>
                <w:rtl w:val="true"/>
              </w:rPr>
              <w:tab/>
            </w:r>
            <w:r>
              <w:rPr>
                <w:rStyle w:val="IndexLink"/>
              </w:rPr>
              <w:t>111</w:t>
            </w:r>
          </w:hyperlink>
        </w:p>
        <w:p>
          <w:pPr>
            <w:pStyle w:val="Contents3"/>
            <w:tabs>
              <w:tab w:val="clear" w:pos="8459"/>
              <w:tab w:val="right" w:pos="9026" w:leader="dot"/>
            </w:tabs>
            <w:rPr/>
          </w:pPr>
          <w:hyperlink w:anchor="__RefHeading___Toc4452246_3381743652">
            <w:r>
              <w:rPr>
                <w:webHidden/>
                <w:rStyle w:val="IndexLink"/>
                <w:rtl w:val="true"/>
              </w:rPr>
              <w:t>المعلومة العاشرة</w:t>
            </w:r>
            <w:r>
              <w:rPr>
                <w:rStyle w:val="IndexLink"/>
                <w:rtl w:val="true"/>
              </w:rPr>
              <w:t xml:space="preserve">: </w:t>
            </w:r>
            <w:r>
              <w:rPr>
                <w:rStyle w:val="IndexLink"/>
                <w:rtl w:val="true"/>
              </w:rPr>
              <w:t>سُليمان شهيد البصرة وشهيد كربلاء</w:t>
            </w:r>
            <w:r>
              <w:rPr>
                <w:rStyle w:val="IndexLink"/>
                <w:rtl w:val="true"/>
              </w:rPr>
              <w:tab/>
            </w:r>
            <w:r>
              <w:rPr>
                <w:rStyle w:val="IndexLink"/>
              </w:rPr>
              <w:t>113</w:t>
            </w:r>
          </w:hyperlink>
        </w:p>
        <w:p>
          <w:pPr>
            <w:pStyle w:val="Contents3"/>
            <w:tabs>
              <w:tab w:val="clear" w:pos="8459"/>
              <w:tab w:val="right" w:pos="9026" w:leader="dot"/>
            </w:tabs>
            <w:rPr/>
          </w:pPr>
          <w:hyperlink w:anchor="__RefHeading___Toc4452248_3381743652">
            <w:r>
              <w:rPr>
                <w:webHidden/>
                <w:rStyle w:val="IndexLink"/>
                <w:rtl w:val="true"/>
              </w:rPr>
              <w:t>ملاحظات</w:t>
            </w:r>
            <w:r>
              <w:rPr>
                <w:rStyle w:val="IndexLink"/>
                <w:rtl w:val="true"/>
              </w:rPr>
              <w:tab/>
            </w:r>
            <w:r>
              <w:rPr>
                <w:rStyle w:val="IndexLink"/>
              </w:rPr>
              <w:t>117</w:t>
            </w:r>
          </w:hyperlink>
        </w:p>
        <w:p>
          <w:pPr>
            <w:pStyle w:val="Contents4"/>
            <w:tabs>
              <w:tab w:val="clear" w:pos="8176"/>
              <w:tab w:val="right" w:pos="9026" w:leader="dot"/>
            </w:tabs>
            <w:rPr/>
          </w:pPr>
          <w:hyperlink w:anchor="__RefHeading___Toc4452250_3381743652">
            <w:r>
              <w:rPr>
                <w:webHidden/>
                <w:rStyle w:val="IndexLink"/>
                <w:rtl w:val="true"/>
              </w:rPr>
              <w:t>الملاحظة الأُولى</w:t>
            </w:r>
            <w:r>
              <w:rPr>
                <w:rStyle w:val="IndexLink"/>
                <w:rtl w:val="true"/>
              </w:rPr>
              <w:t xml:space="preserve">: </w:t>
            </w:r>
            <w:r>
              <w:rPr>
                <w:rStyle w:val="IndexLink"/>
                <w:rtl w:val="true"/>
              </w:rPr>
              <w:t>الاسم</w:t>
            </w:r>
            <w:r>
              <w:rPr>
                <w:rStyle w:val="IndexLink"/>
                <w:rtl w:val="true"/>
              </w:rPr>
              <w:tab/>
            </w:r>
            <w:r>
              <w:rPr>
                <w:rStyle w:val="IndexLink"/>
              </w:rPr>
              <w:t>117</w:t>
            </w:r>
          </w:hyperlink>
        </w:p>
        <w:p>
          <w:pPr>
            <w:pStyle w:val="Contents4"/>
            <w:tabs>
              <w:tab w:val="clear" w:pos="8176"/>
              <w:tab w:val="right" w:pos="9026" w:leader="dot"/>
            </w:tabs>
            <w:rPr/>
          </w:pPr>
          <w:hyperlink w:anchor="__RefHeading___Toc4452252_3381743652">
            <w:r>
              <w:rPr>
                <w:webHidden/>
                <w:rStyle w:val="IndexLink"/>
                <w:rtl w:val="true"/>
              </w:rPr>
              <w:t>الملاحظة الثانية</w:t>
            </w:r>
            <w:r>
              <w:rPr>
                <w:rStyle w:val="IndexLink"/>
                <w:rtl w:val="true"/>
              </w:rPr>
              <w:t xml:space="preserve">: </w:t>
            </w:r>
            <w:r>
              <w:rPr>
                <w:rStyle w:val="IndexLink"/>
                <w:rtl w:val="true"/>
              </w:rPr>
              <w:t>ولاؤه</w:t>
            </w:r>
            <w:r>
              <w:rPr>
                <w:rStyle w:val="IndexLink"/>
                <w:rtl w:val="true"/>
              </w:rPr>
              <w:tab/>
            </w:r>
            <w:r>
              <w:rPr>
                <w:rStyle w:val="IndexLink"/>
              </w:rPr>
              <w:t>118</w:t>
            </w:r>
          </w:hyperlink>
        </w:p>
        <w:p>
          <w:pPr>
            <w:pStyle w:val="Contents4"/>
            <w:tabs>
              <w:tab w:val="clear" w:pos="8176"/>
              <w:tab w:val="right" w:pos="9026" w:leader="dot"/>
            </w:tabs>
            <w:rPr/>
          </w:pPr>
          <w:hyperlink w:anchor="__RefHeading___Toc4452254_3381743652">
            <w:r>
              <w:rPr>
                <w:webHidden/>
                <w:rStyle w:val="IndexLink"/>
                <w:rtl w:val="true"/>
              </w:rPr>
              <w:t>الملاحظة الثالثة</w:t>
            </w:r>
            <w:r>
              <w:rPr>
                <w:rStyle w:val="IndexLink"/>
                <w:rtl w:val="true"/>
              </w:rPr>
              <w:t xml:space="preserve">: </w:t>
            </w:r>
            <w:r>
              <w:rPr>
                <w:rStyle w:val="IndexLink"/>
                <w:rtl w:val="true"/>
              </w:rPr>
              <w:t xml:space="preserve">المقتول معه </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5"/>
            <w:tabs>
              <w:tab w:val="clear" w:pos="7892"/>
              <w:tab w:val="right" w:pos="9026" w:leader="dot"/>
            </w:tabs>
            <w:rPr/>
          </w:pPr>
          <w:hyperlink w:anchor="__RefHeading___Toc4452256_3381743652">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4452258_3381743652">
            <w:r>
              <w:rPr>
                <w:webHidden/>
                <w:rStyle w:val="IndexLink"/>
                <w:rtl w:val="true"/>
              </w:rPr>
              <w:t>القول الأوّل</w:t>
            </w:r>
            <w:r>
              <w:rPr>
                <w:rStyle w:val="IndexLink"/>
                <w:rtl w:val="true"/>
              </w:rPr>
              <w:t xml:space="preserve">: </w:t>
            </w:r>
            <w:r>
              <w:rPr>
                <w:rStyle w:val="IndexLink"/>
                <w:rtl w:val="true"/>
              </w:rPr>
              <w:t>ذَكَره في عِداد المقتولين</w:t>
            </w:r>
            <w:r>
              <w:rPr>
                <w:rStyle w:val="IndexLink"/>
                <w:rtl w:val="true"/>
              </w:rPr>
              <w:tab/>
            </w:r>
            <w:r>
              <w:rPr>
                <w:rStyle w:val="IndexLink"/>
              </w:rPr>
              <w:t>118</w:t>
            </w:r>
          </w:hyperlink>
        </w:p>
        <w:p>
          <w:pPr>
            <w:pStyle w:val="Contents5"/>
            <w:tabs>
              <w:tab w:val="clear" w:pos="7892"/>
              <w:tab w:val="right" w:pos="9026" w:leader="dot"/>
            </w:tabs>
            <w:rPr/>
          </w:pPr>
          <w:hyperlink w:anchor="__RefHeading___Toc4452260_3381743652">
            <w:r>
              <w:rPr>
                <w:webHidden/>
                <w:rStyle w:val="IndexLink"/>
                <w:rtl w:val="true"/>
              </w:rPr>
              <w:t>القول الثاني</w:t>
            </w:r>
            <w:r>
              <w:rPr>
                <w:rStyle w:val="IndexLink"/>
                <w:rtl w:val="true"/>
              </w:rPr>
              <w:t xml:space="preserve">: </w:t>
            </w:r>
            <w:r>
              <w:rPr>
                <w:rStyle w:val="IndexLink"/>
                <w:rtl w:val="true"/>
              </w:rPr>
              <w:t>قُتِل معه</w:t>
            </w:r>
            <w:r>
              <w:rPr>
                <w:rStyle w:val="IndexLink"/>
                <w:rtl w:val="true"/>
              </w:rPr>
              <w:tab/>
            </w:r>
            <w:r>
              <w:rPr>
                <w:rStyle w:val="IndexLink"/>
              </w:rPr>
              <w:t>119</w:t>
            </w:r>
          </w:hyperlink>
        </w:p>
        <w:p>
          <w:pPr>
            <w:pStyle w:val="Contents5"/>
            <w:tabs>
              <w:tab w:val="clear" w:pos="7892"/>
              <w:tab w:val="right" w:pos="9026" w:leader="dot"/>
            </w:tabs>
            <w:rPr/>
          </w:pPr>
          <w:hyperlink w:anchor="__RefHeading___Toc4452262_3381743652">
            <w:r>
              <w:rPr>
                <w:webHidden/>
                <w:rStyle w:val="IndexLink"/>
                <w:rtl w:val="true"/>
              </w:rPr>
              <w:t>القول الثالث</w:t>
            </w:r>
            <w:r>
              <w:rPr>
                <w:rStyle w:val="IndexLink"/>
                <w:rtl w:val="true"/>
              </w:rPr>
              <w:t xml:space="preserve">: </w:t>
            </w:r>
            <w:r>
              <w:rPr>
                <w:rStyle w:val="IndexLink"/>
                <w:rtl w:val="true"/>
              </w:rPr>
              <w:t>نصّ على قتله يوم عاشوراء</w:t>
            </w:r>
            <w:r>
              <w:rPr>
                <w:rStyle w:val="IndexLink"/>
                <w:rtl w:val="true"/>
              </w:rPr>
              <w:tab/>
            </w:r>
            <w:r>
              <w:rPr>
                <w:rStyle w:val="IndexLink"/>
              </w:rPr>
              <w:t>120</w:t>
            </w:r>
          </w:hyperlink>
        </w:p>
        <w:p>
          <w:pPr>
            <w:pStyle w:val="Contents5"/>
            <w:tabs>
              <w:tab w:val="clear" w:pos="7892"/>
              <w:tab w:val="right" w:pos="9026" w:leader="dot"/>
            </w:tabs>
            <w:rPr/>
          </w:pPr>
          <w:hyperlink w:anchor="__RefHeading___Toc4452264_3381743652">
            <w:r>
              <w:rPr>
                <w:webHidden/>
                <w:rStyle w:val="IndexLink"/>
                <w:rtl w:val="true"/>
              </w:rPr>
              <w:t>معالجة الأقوال</w:t>
            </w:r>
            <w:r>
              <w:rPr>
                <w:rStyle w:val="IndexLink"/>
                <w:rtl w:val="true"/>
              </w:rPr>
              <w:t>:</w:t>
              <w:tab/>
            </w:r>
            <w:r>
              <w:rPr>
                <w:rStyle w:val="IndexLink"/>
              </w:rPr>
              <w:t>121</w:t>
            </w:r>
          </w:hyperlink>
        </w:p>
        <w:p>
          <w:pPr>
            <w:pStyle w:val="Contents6"/>
            <w:tabs>
              <w:tab w:val="clear" w:pos="7609"/>
              <w:tab w:val="right" w:pos="9026" w:leader="dot"/>
            </w:tabs>
            <w:rPr/>
          </w:pPr>
          <w:hyperlink w:anchor="__RefHeading___Toc4452266_3381743652">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4452268_3381743652">
            <w:r>
              <w:rPr>
                <w:webHidden/>
                <w:rStyle w:val="IndexLink"/>
                <w:rtl w:val="true"/>
              </w:rPr>
              <w:t>الفرضيّة الأُولى</w:t>
            </w:r>
            <w:r>
              <w:rPr>
                <w:rStyle w:val="IndexLink"/>
                <w:rtl w:val="true"/>
              </w:rPr>
              <w:t xml:space="preserve">: </w:t>
            </w:r>
            <w:r>
              <w:rPr>
                <w:rStyle w:val="IndexLink"/>
                <w:rtl w:val="true"/>
              </w:rPr>
              <w:t>شهيدان</w:t>
            </w:r>
            <w:r>
              <w:rPr>
                <w:rStyle w:val="IndexLink"/>
                <w:rtl w:val="true"/>
              </w:rPr>
              <w:t>!</w:t>
              <w:tab/>
            </w:r>
            <w:r>
              <w:rPr>
                <w:rStyle w:val="IndexLink"/>
              </w:rPr>
              <w:t>122</w:t>
            </w:r>
          </w:hyperlink>
        </w:p>
        <w:p>
          <w:pPr>
            <w:pStyle w:val="Contents6"/>
            <w:tabs>
              <w:tab w:val="clear" w:pos="7609"/>
              <w:tab w:val="right" w:pos="9026" w:leader="dot"/>
            </w:tabs>
            <w:rPr/>
          </w:pPr>
          <w:hyperlink w:anchor="__RefHeading___Toc4452270_3381743652">
            <w:r>
              <w:rPr>
                <w:webHidden/>
                <w:rStyle w:val="IndexLink"/>
                <w:rtl w:val="true"/>
              </w:rPr>
              <w:t>الفرضيّة الثانية</w:t>
            </w:r>
            <w:r>
              <w:rPr>
                <w:rStyle w:val="IndexLink"/>
                <w:rtl w:val="true"/>
              </w:rPr>
              <w:t xml:space="preserve">: </w:t>
            </w:r>
            <w:r>
              <w:rPr>
                <w:rStyle w:val="IndexLink"/>
                <w:rtl w:val="true"/>
              </w:rPr>
              <w:t>شهيدٌ في كربلاء فقط</w:t>
            </w:r>
            <w:r>
              <w:rPr>
                <w:rStyle w:val="IndexLink"/>
                <w:rtl w:val="true"/>
              </w:rPr>
              <w:tab/>
            </w:r>
            <w:r>
              <w:rPr>
                <w:rStyle w:val="IndexLink"/>
              </w:rPr>
              <w:t>123</w:t>
            </w:r>
          </w:hyperlink>
        </w:p>
        <w:p>
          <w:pPr>
            <w:pStyle w:val="Contents6"/>
            <w:tabs>
              <w:tab w:val="clear" w:pos="7609"/>
              <w:tab w:val="right" w:pos="9026" w:leader="dot"/>
            </w:tabs>
            <w:rPr/>
          </w:pPr>
          <w:hyperlink w:anchor="__RefHeading___Toc4452272_3381743652">
            <w:r>
              <w:rPr>
                <w:webHidden/>
                <w:rStyle w:val="IndexLink"/>
                <w:rtl w:val="true"/>
              </w:rPr>
              <w:t>الفرضية الثالثة</w:t>
            </w:r>
            <w:r>
              <w:rPr>
                <w:rStyle w:val="IndexLink"/>
                <w:rtl w:val="true"/>
              </w:rPr>
              <w:t xml:space="preserve">: </w:t>
            </w:r>
            <w:r>
              <w:rPr>
                <w:rStyle w:val="IndexLink"/>
                <w:rtl w:val="true"/>
              </w:rPr>
              <w:t>شهيدٌ في البصرة فقط</w:t>
            </w:r>
            <w:r>
              <w:rPr>
                <w:rStyle w:val="IndexLink"/>
                <w:rtl w:val="true"/>
              </w:rPr>
              <w:tab/>
            </w:r>
            <w:r>
              <w:rPr>
                <w:rStyle w:val="IndexLink"/>
              </w:rPr>
              <w:t>124</w:t>
            </w:r>
          </w:hyperlink>
        </w:p>
        <w:p>
          <w:pPr>
            <w:pStyle w:val="Contents2"/>
            <w:tabs>
              <w:tab w:val="clear" w:pos="8743"/>
              <w:tab w:val="right" w:pos="9026" w:leader="dot"/>
            </w:tabs>
            <w:rPr/>
          </w:pPr>
          <w:hyperlink w:anchor="__RefHeading___Toc4452274_3381743652">
            <w:r>
              <w:rPr>
                <w:webHidden/>
                <w:rStyle w:val="IndexLink"/>
                <w:rtl w:val="true"/>
              </w:rPr>
              <w:t>المخاطَب بالكتاب</w:t>
            </w:r>
            <w:r>
              <w:rPr>
                <w:rStyle w:val="IndexLink"/>
                <w:rtl w:val="true"/>
              </w:rPr>
              <w:tab/>
            </w:r>
            <w:r>
              <w:rPr>
                <w:rStyle w:val="IndexLink"/>
              </w:rPr>
              <w:t>126</w:t>
            </w:r>
          </w:hyperlink>
        </w:p>
        <w:p>
          <w:pPr>
            <w:pStyle w:val="Contents3"/>
            <w:tabs>
              <w:tab w:val="clear" w:pos="8459"/>
              <w:tab w:val="right" w:pos="9026" w:leader="dot"/>
            </w:tabs>
            <w:rPr/>
          </w:pPr>
          <w:hyperlink w:anchor="__RefHeading___Toc4452276_3381743652">
            <w:r>
              <w:rPr>
                <w:webHidden/>
                <w:rStyle w:val="IndexLink"/>
                <w:rtl w:val="true"/>
              </w:rPr>
              <w:t>المتون</w:t>
            </w:r>
            <w:r>
              <w:rPr>
                <w:rStyle w:val="IndexLink"/>
                <w:rtl w:val="true"/>
              </w:rPr>
              <w:tab/>
            </w:r>
            <w:r>
              <w:rPr>
                <w:rStyle w:val="IndexLink"/>
              </w:rPr>
              <w:t>126</w:t>
            </w:r>
          </w:hyperlink>
        </w:p>
        <w:p>
          <w:pPr>
            <w:pStyle w:val="Contents4"/>
            <w:tabs>
              <w:tab w:val="clear" w:pos="8176"/>
              <w:tab w:val="right" w:pos="9026" w:leader="dot"/>
            </w:tabs>
            <w:rPr/>
          </w:pPr>
          <w:hyperlink w:anchor="__RefHeading___Toc4452278_3381743652">
            <w:r>
              <w:rPr>
                <w:webHidden/>
                <w:rStyle w:val="IndexLink"/>
                <w:rtl w:val="true"/>
              </w:rPr>
              <w:t>البلاذريّ</w:t>
            </w:r>
            <w:r>
              <w:rPr>
                <w:rStyle w:val="IndexLink"/>
                <w:rtl w:val="true"/>
              </w:rPr>
              <w:t>:</w:t>
              <w:tab/>
            </w:r>
            <w:r>
              <w:rPr>
                <w:rStyle w:val="IndexLink"/>
              </w:rPr>
              <w:t>126</w:t>
            </w:r>
          </w:hyperlink>
        </w:p>
        <w:p>
          <w:pPr>
            <w:pStyle w:val="Contents4"/>
            <w:tabs>
              <w:tab w:val="clear" w:pos="8176"/>
              <w:tab w:val="right" w:pos="9026" w:leader="dot"/>
            </w:tabs>
            <w:rPr/>
          </w:pPr>
          <w:hyperlink w:anchor="__RefHeading___Toc4452280_3381743652">
            <w:r>
              <w:rPr>
                <w:webHidden/>
                <w:rStyle w:val="IndexLink"/>
                <w:rtl w:val="true"/>
              </w:rPr>
              <w:t>الدينوريّ</w:t>
            </w:r>
            <w:r>
              <w:rPr>
                <w:rStyle w:val="IndexLink"/>
                <w:rtl w:val="true"/>
              </w:rPr>
              <w:t>:</w:t>
              <w:tab/>
            </w:r>
            <w:r>
              <w:rPr>
                <w:rStyle w:val="IndexLink"/>
              </w:rPr>
              <w:t>126</w:t>
            </w:r>
          </w:hyperlink>
        </w:p>
        <w:p>
          <w:pPr>
            <w:pStyle w:val="Contents4"/>
            <w:tabs>
              <w:tab w:val="clear" w:pos="8176"/>
              <w:tab w:val="right" w:pos="9026" w:leader="dot"/>
            </w:tabs>
            <w:rPr/>
          </w:pPr>
          <w:hyperlink w:anchor="__RefHeading___Toc4452282_3381743652">
            <w:r>
              <w:rPr>
                <w:webHidden/>
                <w:rStyle w:val="IndexLink"/>
                <w:rtl w:val="true"/>
              </w:rPr>
              <w:t>الطبريّ</w:t>
            </w:r>
            <w:r>
              <w:rPr>
                <w:rStyle w:val="IndexLink"/>
                <w:rtl w:val="true"/>
              </w:rPr>
              <w:t>:</w:t>
              <w:tab/>
            </w:r>
            <w:r>
              <w:rPr>
                <w:rStyle w:val="IndexLink"/>
              </w:rPr>
              <w:t>127</w:t>
            </w:r>
          </w:hyperlink>
        </w:p>
        <w:p>
          <w:pPr>
            <w:pStyle w:val="Contents4"/>
            <w:tabs>
              <w:tab w:val="clear" w:pos="8176"/>
              <w:tab w:val="right" w:pos="9026" w:leader="dot"/>
            </w:tabs>
            <w:rPr/>
          </w:pPr>
          <w:hyperlink w:anchor="__RefHeading___Toc4452284_3381743652">
            <w:r>
              <w:rPr>
                <w:webHidden/>
                <w:rStyle w:val="IndexLink"/>
                <w:rtl w:val="true"/>
              </w:rPr>
              <w:t>إبن أعثم، الخوارزميّ</w:t>
            </w:r>
            <w:r>
              <w:rPr>
                <w:rStyle w:val="IndexLink"/>
                <w:rtl w:val="true"/>
              </w:rPr>
              <w:t>:</w:t>
              <w:tab/>
            </w:r>
            <w:r>
              <w:rPr>
                <w:rStyle w:val="IndexLink"/>
              </w:rPr>
              <w:t>127</w:t>
            </w:r>
          </w:hyperlink>
        </w:p>
        <w:p>
          <w:pPr>
            <w:pStyle w:val="Contents4"/>
            <w:tabs>
              <w:tab w:val="clear" w:pos="8176"/>
              <w:tab w:val="right" w:pos="9026" w:leader="dot"/>
            </w:tabs>
            <w:rPr/>
          </w:pPr>
          <w:hyperlink w:anchor="__RefHeading___Toc4452286_3381743652">
            <w:r>
              <w:rPr>
                <w:webHidden/>
                <w:rStyle w:val="IndexLink"/>
                <w:rtl w:val="true"/>
              </w:rPr>
              <w:t>إبن الأثير</w:t>
            </w:r>
            <w:r>
              <w:rPr>
                <w:rStyle w:val="IndexLink"/>
                <w:rtl w:val="true"/>
              </w:rPr>
              <w:t>:</w:t>
              <w:tab/>
            </w:r>
            <w:r>
              <w:rPr>
                <w:rStyle w:val="IndexLink"/>
              </w:rPr>
              <w:t>127</w:t>
            </w:r>
          </w:hyperlink>
        </w:p>
        <w:p>
          <w:pPr>
            <w:pStyle w:val="Contents4"/>
            <w:tabs>
              <w:tab w:val="clear" w:pos="8176"/>
              <w:tab w:val="right" w:pos="9026" w:leader="dot"/>
            </w:tabs>
            <w:rPr/>
          </w:pPr>
          <w:hyperlink w:anchor="__RefHeading___Toc4452288_3381743652">
            <w:r>
              <w:rPr>
                <w:webHidden/>
                <w:rStyle w:val="IndexLink"/>
                <w:rtl w:val="true"/>
              </w:rPr>
              <w:t>إبن نما</w:t>
            </w:r>
            <w:r>
              <w:rPr>
                <w:rStyle w:val="IndexLink"/>
                <w:rtl w:val="true"/>
              </w:rPr>
              <w:t>:</w:t>
              <w:tab/>
            </w:r>
            <w:r>
              <w:rPr>
                <w:rStyle w:val="IndexLink"/>
              </w:rPr>
              <w:t>128</w:t>
            </w:r>
          </w:hyperlink>
        </w:p>
        <w:p>
          <w:pPr>
            <w:pStyle w:val="Contents4"/>
            <w:tabs>
              <w:tab w:val="clear" w:pos="8176"/>
              <w:tab w:val="right" w:pos="9026" w:leader="dot"/>
            </w:tabs>
            <w:rPr/>
          </w:pPr>
          <w:hyperlink w:anchor="__RefHeading___Toc4452290_3381743652">
            <w:r>
              <w:rPr>
                <w:webHidden/>
                <w:rStyle w:val="IndexLink"/>
                <w:rtl w:val="true"/>
              </w:rPr>
              <w:t>إبن طاووس</w:t>
            </w:r>
            <w:r>
              <w:rPr>
                <w:rStyle w:val="IndexLink"/>
                <w:rtl w:val="true"/>
              </w:rPr>
              <w:t>:</w:t>
              <w:tab/>
            </w:r>
            <w:r>
              <w:rPr>
                <w:rStyle w:val="IndexLink"/>
              </w:rPr>
              <w:t>128</w:t>
            </w:r>
          </w:hyperlink>
        </w:p>
        <w:p>
          <w:pPr>
            <w:pStyle w:val="Contents4"/>
            <w:tabs>
              <w:tab w:val="clear" w:pos="8176"/>
              <w:tab w:val="right" w:pos="9026" w:leader="dot"/>
            </w:tabs>
            <w:rPr/>
          </w:pPr>
          <w:hyperlink w:anchor="__RefHeading___Toc4452292_3381743652">
            <w:r>
              <w:rPr>
                <w:webHidden/>
                <w:rStyle w:val="IndexLink"/>
                <w:rtl w:val="true"/>
              </w:rPr>
              <w:t>النويريّ</w:t>
            </w:r>
            <w:r>
              <w:rPr>
                <w:rStyle w:val="IndexLink"/>
                <w:rtl w:val="true"/>
              </w:rPr>
              <w:t>:</w:t>
              <w:tab/>
            </w:r>
            <w:r>
              <w:rPr>
                <w:rStyle w:val="IndexLink"/>
              </w:rPr>
              <w:t>128</w:t>
            </w:r>
          </w:hyperlink>
        </w:p>
        <w:p>
          <w:pPr>
            <w:pStyle w:val="Contents4"/>
            <w:tabs>
              <w:tab w:val="clear" w:pos="8176"/>
              <w:tab w:val="right" w:pos="9026" w:leader="dot"/>
            </w:tabs>
            <w:rPr/>
          </w:pPr>
          <w:hyperlink w:anchor="__RefHeading___Toc4452294_3381743652">
            <w:r>
              <w:rPr>
                <w:webHidden/>
                <w:rStyle w:val="IndexLink"/>
                <w:rtl w:val="true"/>
              </w:rPr>
              <w:t>إبن كثير</w:t>
            </w:r>
            <w:r>
              <w:rPr>
                <w:rStyle w:val="IndexLink"/>
                <w:rtl w:val="true"/>
              </w:rPr>
              <w:t>:</w:t>
              <w:tab/>
            </w:r>
            <w:r>
              <w:rPr>
                <w:rStyle w:val="IndexLink"/>
              </w:rPr>
              <w:t>129</w:t>
            </w:r>
          </w:hyperlink>
        </w:p>
        <w:p>
          <w:pPr>
            <w:pStyle w:val="Contents4"/>
            <w:tabs>
              <w:tab w:val="clear" w:pos="8176"/>
              <w:tab w:val="right" w:pos="9026" w:leader="dot"/>
            </w:tabs>
            <w:rPr/>
          </w:pPr>
          <w:hyperlink w:anchor="__RefHeading___Toc4452296_3381743652">
            <w:r>
              <w:rPr>
                <w:webHidden/>
                <w:rStyle w:val="IndexLink"/>
                <w:rtl w:val="true"/>
              </w:rPr>
              <w:t>المقريزيّ</w:t>
            </w:r>
            <w:r>
              <w:rPr>
                <w:rStyle w:val="IndexLink"/>
                <w:rtl w:val="true"/>
              </w:rPr>
              <w:t>:</w:t>
              <w:tab/>
            </w:r>
            <w:r>
              <w:rPr>
                <w:rStyle w:val="IndexLink"/>
              </w:rPr>
              <w:t>129</w:t>
            </w:r>
          </w:hyperlink>
        </w:p>
        <w:p>
          <w:pPr>
            <w:pStyle w:val="Contents4"/>
            <w:tabs>
              <w:tab w:val="clear" w:pos="8176"/>
              <w:tab w:val="right" w:pos="9026" w:leader="dot"/>
            </w:tabs>
            <w:rPr/>
          </w:pPr>
          <w:hyperlink w:anchor="__RefHeading___Toc4452298_3381743652">
            <w:r>
              <w:rPr>
                <w:webHidden/>
                <w:rStyle w:val="IndexLink"/>
                <w:rtl w:val="true"/>
              </w:rPr>
              <w:t>إبن أبي طالب</w:t>
            </w:r>
            <w:r>
              <w:rPr>
                <w:rStyle w:val="IndexLink"/>
                <w:rtl w:val="true"/>
              </w:rPr>
              <w:t>:</w:t>
              <w:tab/>
            </w:r>
            <w:r>
              <w:rPr>
                <w:rStyle w:val="IndexLink"/>
              </w:rPr>
              <w:t>129</w:t>
            </w:r>
          </w:hyperlink>
        </w:p>
        <w:p>
          <w:pPr>
            <w:pStyle w:val="Contents4"/>
            <w:tabs>
              <w:tab w:val="clear" w:pos="8176"/>
              <w:tab w:val="right" w:pos="9026" w:leader="dot"/>
            </w:tabs>
            <w:rPr/>
          </w:pPr>
          <w:hyperlink w:anchor="__RefHeading___Toc4452300_3381743652">
            <w:r>
              <w:rPr>
                <w:webHidden/>
                <w:rStyle w:val="IndexLink"/>
                <w:rtl w:val="true"/>
              </w:rPr>
              <w:t xml:space="preserve">أبو مِخنَف </w:t>
            </w:r>
            <w:r>
              <w:rPr>
                <w:rStyle w:val="IndexLink"/>
                <w:rtl w:val="true"/>
              </w:rPr>
              <w:t>(</w:t>
            </w:r>
            <w:r>
              <w:rPr>
                <w:rStyle w:val="IndexLink"/>
                <w:rtl w:val="true"/>
              </w:rPr>
              <w:t>المقتل المشهور</w:t>
            </w:r>
            <w:r>
              <w:rPr>
                <w:rStyle w:val="IndexLink"/>
                <w:rtl w:val="true"/>
              </w:rPr>
              <w:t>):</w:t>
              <w:tab/>
            </w:r>
            <w:r>
              <w:rPr>
                <w:rStyle w:val="IndexLink"/>
              </w:rPr>
              <w:t>129</w:t>
            </w:r>
          </w:hyperlink>
        </w:p>
        <w:p>
          <w:pPr>
            <w:pStyle w:val="Contents3"/>
            <w:tabs>
              <w:tab w:val="clear" w:pos="8459"/>
              <w:tab w:val="right" w:pos="9026" w:leader="dot"/>
            </w:tabs>
            <w:rPr/>
          </w:pPr>
          <w:hyperlink w:anchor="__RefHeading___Toc4452302_3381743652">
            <w:r>
              <w:rPr>
                <w:webHidden/>
                <w:rStyle w:val="IndexLink"/>
                <w:rtl w:val="true"/>
              </w:rPr>
              <w:t>العنوان الأوّل</w:t>
            </w:r>
            <w:r>
              <w:rPr>
                <w:rStyle w:val="IndexLink"/>
                <w:rtl w:val="true"/>
              </w:rPr>
              <w:t xml:space="preserve">: </w:t>
            </w:r>
            <w:r>
              <w:rPr>
                <w:rStyle w:val="IndexLink"/>
                <w:rtl w:val="true"/>
              </w:rPr>
              <w:t>العنوان العام</w:t>
            </w:r>
            <w:r>
              <w:rPr>
                <w:rStyle w:val="IndexLink"/>
                <w:rtl w:val="true"/>
              </w:rPr>
              <w:tab/>
            </w:r>
            <w:r>
              <w:rPr>
                <w:rStyle w:val="IndexLink"/>
              </w:rPr>
              <w:t>130</w:t>
            </w:r>
          </w:hyperlink>
        </w:p>
        <w:p>
          <w:pPr>
            <w:pStyle w:val="Contents3"/>
            <w:tabs>
              <w:tab w:val="clear" w:pos="8459"/>
              <w:tab w:val="right" w:pos="9026" w:leader="dot"/>
            </w:tabs>
            <w:rPr/>
          </w:pPr>
          <w:hyperlink w:anchor="__RefHeading___Toc4452304_3381743652">
            <w:r>
              <w:rPr>
                <w:webHidden/>
                <w:rStyle w:val="IndexLink"/>
                <w:rtl w:val="true"/>
              </w:rPr>
              <w:t>العنوان الثاني</w:t>
            </w:r>
            <w:r>
              <w:rPr>
                <w:rStyle w:val="IndexLink"/>
                <w:rtl w:val="true"/>
              </w:rPr>
              <w:t xml:space="preserve">: </w:t>
            </w:r>
            <w:r>
              <w:rPr>
                <w:rStyle w:val="IndexLink"/>
                <w:rtl w:val="true"/>
              </w:rPr>
              <w:t>مخاطَبة الأشخاص</w:t>
            </w:r>
            <w:r>
              <w:rPr>
                <w:rStyle w:val="IndexLink"/>
                <w:rtl w:val="true"/>
              </w:rPr>
              <w:tab/>
            </w:r>
            <w:r>
              <w:rPr>
                <w:rStyle w:val="IndexLink"/>
              </w:rPr>
              <w:t>132</w:t>
            </w:r>
          </w:hyperlink>
        </w:p>
        <w:p>
          <w:pPr>
            <w:pStyle w:val="Contents4"/>
            <w:tabs>
              <w:tab w:val="clear" w:pos="8176"/>
              <w:tab w:val="right" w:pos="9026" w:leader="dot"/>
            </w:tabs>
            <w:rPr/>
          </w:pPr>
          <w:hyperlink w:anchor="__RefHeading___Toc4452306_3381743652">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4452308_3381743652">
            <w:r>
              <w:rPr>
                <w:webHidden/>
                <w:rStyle w:val="IndexLink"/>
                <w:rtl w:val="true"/>
              </w:rPr>
              <w:t>التلويح الأوّل</w:t>
            </w:r>
            <w:r>
              <w:rPr>
                <w:rStyle w:val="IndexLink"/>
                <w:rtl w:val="true"/>
              </w:rPr>
              <w:t xml:space="preserve">: </w:t>
            </w:r>
            <w:r>
              <w:rPr>
                <w:rStyle w:val="IndexLink"/>
                <w:rtl w:val="true"/>
              </w:rPr>
              <w:t>البلاذريّ لم يذكر الأسماء</w:t>
            </w:r>
            <w:r>
              <w:rPr>
                <w:rStyle w:val="IndexLink"/>
                <w:rtl w:val="true"/>
              </w:rPr>
              <w:tab/>
            </w:r>
            <w:r>
              <w:rPr>
                <w:rStyle w:val="IndexLink"/>
              </w:rPr>
              <w:t>132</w:t>
            </w:r>
          </w:hyperlink>
        </w:p>
        <w:p>
          <w:pPr>
            <w:pStyle w:val="Contents4"/>
            <w:tabs>
              <w:tab w:val="clear" w:pos="8176"/>
              <w:tab w:val="right" w:pos="9026" w:leader="dot"/>
            </w:tabs>
            <w:rPr/>
          </w:pPr>
          <w:hyperlink w:anchor="__RefHeading___Toc4452310_3381743652">
            <w:r>
              <w:rPr>
                <w:webHidden/>
                <w:rStyle w:val="IndexLink"/>
                <w:rtl w:val="true"/>
              </w:rPr>
              <w:t>التلويح الثاني</w:t>
            </w:r>
            <w:r>
              <w:rPr>
                <w:rStyle w:val="IndexLink"/>
                <w:rtl w:val="true"/>
              </w:rPr>
              <w:t xml:space="preserve">: </w:t>
            </w:r>
            <w:r>
              <w:rPr>
                <w:rStyle w:val="IndexLink"/>
                <w:rtl w:val="true"/>
              </w:rPr>
              <w:t>الدينوريّ جعل الأسماء ضمن الكتاب</w:t>
            </w:r>
            <w:r>
              <w:rPr>
                <w:rStyle w:val="IndexLink"/>
                <w:rtl w:val="true"/>
              </w:rPr>
              <w:tab/>
            </w:r>
            <w:r>
              <w:rPr>
                <w:rStyle w:val="IndexLink"/>
              </w:rPr>
              <w:t>132</w:t>
            </w:r>
          </w:hyperlink>
        </w:p>
        <w:p>
          <w:pPr>
            <w:pStyle w:val="Contents4"/>
            <w:tabs>
              <w:tab w:val="clear" w:pos="8176"/>
              <w:tab w:val="right" w:pos="9026" w:leader="dot"/>
            </w:tabs>
            <w:rPr/>
          </w:pPr>
          <w:hyperlink w:anchor="__RefHeading___Toc4452312_3381743652">
            <w:r>
              <w:rPr>
                <w:webHidden/>
                <w:rStyle w:val="IndexLink"/>
                <w:rtl w:val="true"/>
              </w:rPr>
              <w:t>التلويح الثالث</w:t>
            </w:r>
            <w:r>
              <w:rPr>
                <w:rStyle w:val="IndexLink"/>
                <w:rtl w:val="true"/>
              </w:rPr>
              <w:t xml:space="preserve">: </w:t>
            </w:r>
            <w:r>
              <w:rPr>
                <w:rStyle w:val="IndexLink"/>
                <w:rtl w:val="true"/>
              </w:rPr>
              <w:t xml:space="preserve">الشيخ ابن نما يذكر </w:t>
            </w:r>
            <w:r>
              <w:rPr>
                <w:rStyle w:val="IndexLink"/>
                <w:rtl w:val="true"/>
              </w:rPr>
              <w:t>(</w:t>
            </w:r>
            <w:r>
              <w:rPr>
                <w:rStyle w:val="IndexLink"/>
                <w:rtl w:val="true"/>
              </w:rPr>
              <w:t>يزيد</w:t>
            </w:r>
            <w:r>
              <w:rPr>
                <w:rStyle w:val="IndexLink"/>
                <w:rtl w:val="true"/>
              </w:rPr>
              <w:t>)</w:t>
              <w:tab/>
            </w:r>
            <w:r>
              <w:rPr>
                <w:rStyle w:val="IndexLink"/>
              </w:rPr>
              <w:t>133</w:t>
            </w:r>
          </w:hyperlink>
        </w:p>
        <w:p>
          <w:pPr>
            <w:pStyle w:val="Contents4"/>
            <w:tabs>
              <w:tab w:val="clear" w:pos="8176"/>
              <w:tab w:val="right" w:pos="9026" w:leader="dot"/>
            </w:tabs>
            <w:rPr/>
          </w:pPr>
          <w:hyperlink w:anchor="__RefHeading___Toc4452314_3381743652">
            <w:r>
              <w:rPr>
                <w:webHidden/>
                <w:rStyle w:val="IndexLink"/>
                <w:rtl w:val="true"/>
              </w:rPr>
              <w:t>التلويح الرابع</w:t>
            </w:r>
            <w:r>
              <w:rPr>
                <w:rStyle w:val="IndexLink"/>
                <w:rtl w:val="true"/>
              </w:rPr>
              <w:t xml:space="preserve">: </w:t>
            </w:r>
            <w:r>
              <w:rPr>
                <w:rStyle w:val="IndexLink"/>
                <w:rtl w:val="true"/>
              </w:rPr>
              <w:t>الأسماء الواردة في المصادر</w:t>
            </w:r>
            <w:r>
              <w:rPr>
                <w:rStyle w:val="IndexLink"/>
                <w:rtl w:val="true"/>
              </w:rPr>
              <w:tab/>
            </w:r>
            <w:r>
              <w:rPr>
                <w:rStyle w:val="IndexLink"/>
              </w:rPr>
              <w:t>134</w:t>
            </w:r>
          </w:hyperlink>
        </w:p>
        <w:p>
          <w:pPr>
            <w:pStyle w:val="Contents5"/>
            <w:tabs>
              <w:tab w:val="clear" w:pos="7892"/>
              <w:tab w:val="right" w:pos="9026" w:leader="dot"/>
            </w:tabs>
            <w:rPr/>
          </w:pPr>
          <w:hyperlink w:anchor="__RefHeading___Toc4452316_3381743652">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4452318_3381743652">
            <w:r>
              <w:rPr>
                <w:webHidden/>
                <w:rStyle w:val="IndexLink"/>
              </w:rPr>
              <w:t>1</w:t>
            </w:r>
            <w:r>
              <w:rPr>
                <w:rStyle w:val="IndexLink"/>
                <w:rtl w:val="true"/>
              </w:rPr>
              <w:t xml:space="preserve"> - </w:t>
            </w:r>
            <w:r>
              <w:rPr>
                <w:rStyle w:val="IndexLink"/>
                <w:rtl w:val="true"/>
              </w:rPr>
              <w:t>مالك بن مسمع البكريّ</w:t>
            </w:r>
            <w:r>
              <w:rPr>
                <w:rStyle w:val="IndexLink"/>
                <w:rtl w:val="true"/>
              </w:rPr>
              <w:tab/>
            </w:r>
            <w:r>
              <w:rPr>
                <w:rStyle w:val="IndexLink"/>
              </w:rPr>
              <w:t>134</w:t>
            </w:r>
          </w:hyperlink>
        </w:p>
        <w:p>
          <w:pPr>
            <w:pStyle w:val="Contents5"/>
            <w:tabs>
              <w:tab w:val="clear" w:pos="7892"/>
              <w:tab w:val="right" w:pos="9026" w:leader="dot"/>
            </w:tabs>
            <w:rPr/>
          </w:pPr>
          <w:hyperlink w:anchor="__RefHeading___Toc4452320_3381743652">
            <w:r>
              <w:rPr>
                <w:webHidden/>
                <w:rStyle w:val="IndexLink"/>
              </w:rPr>
              <w:t>2</w:t>
            </w:r>
            <w:r>
              <w:rPr>
                <w:rStyle w:val="IndexLink"/>
                <w:rtl w:val="true"/>
              </w:rPr>
              <w:t xml:space="preserve"> - </w:t>
            </w:r>
            <w:r>
              <w:rPr>
                <w:rStyle w:val="IndexLink"/>
                <w:rtl w:val="true"/>
              </w:rPr>
              <w:t>الأحنف بن قيس</w:t>
            </w:r>
            <w:r>
              <w:rPr>
                <w:rStyle w:val="IndexLink"/>
                <w:rtl w:val="true"/>
              </w:rPr>
              <w:tab/>
            </w:r>
            <w:r>
              <w:rPr>
                <w:rStyle w:val="IndexLink"/>
              </w:rPr>
              <w:t>135</w:t>
            </w:r>
          </w:hyperlink>
        </w:p>
        <w:p>
          <w:pPr>
            <w:pStyle w:val="Contents5"/>
            <w:tabs>
              <w:tab w:val="clear" w:pos="7892"/>
              <w:tab w:val="right" w:pos="9026" w:leader="dot"/>
            </w:tabs>
            <w:rPr/>
          </w:pPr>
          <w:hyperlink w:anchor="__RefHeading___Toc4452322_3381743652">
            <w:r>
              <w:rPr>
                <w:webHidden/>
                <w:rStyle w:val="IndexLink"/>
              </w:rPr>
              <w:t>3</w:t>
            </w:r>
            <w:r>
              <w:rPr>
                <w:rStyle w:val="IndexLink"/>
                <w:rtl w:val="true"/>
              </w:rPr>
              <w:t xml:space="preserve"> - </w:t>
            </w:r>
            <w:r>
              <w:rPr>
                <w:rStyle w:val="IndexLink"/>
                <w:rtl w:val="true"/>
              </w:rPr>
              <w:t>المنذر بن الجارود العَبديّ</w:t>
            </w:r>
            <w:r>
              <w:rPr>
                <w:rStyle w:val="IndexLink"/>
                <w:rtl w:val="true"/>
              </w:rPr>
              <w:tab/>
            </w:r>
            <w:r>
              <w:rPr>
                <w:rStyle w:val="IndexLink"/>
              </w:rPr>
              <w:t>139</w:t>
            </w:r>
          </w:hyperlink>
        </w:p>
        <w:p>
          <w:pPr>
            <w:pStyle w:val="Contents5"/>
            <w:tabs>
              <w:tab w:val="clear" w:pos="7892"/>
              <w:tab w:val="right" w:pos="9026" w:leader="dot"/>
            </w:tabs>
            <w:rPr/>
          </w:pPr>
          <w:hyperlink w:anchor="__RefHeading___Toc4452324_3381743652">
            <w:r>
              <w:rPr>
                <w:webHidden/>
                <w:rStyle w:val="IndexLink"/>
              </w:rPr>
              <w:t>4</w:t>
            </w:r>
            <w:r>
              <w:rPr>
                <w:rStyle w:val="IndexLink"/>
                <w:rtl w:val="true"/>
              </w:rPr>
              <w:t xml:space="preserve"> - </w:t>
            </w:r>
            <w:r>
              <w:rPr>
                <w:rStyle w:val="IndexLink"/>
                <w:rtl w:val="true"/>
              </w:rPr>
              <w:t>مسعود بن عمرو</w:t>
            </w:r>
            <w:r>
              <w:rPr>
                <w:rStyle w:val="IndexLink"/>
                <w:rtl w:val="true"/>
              </w:rPr>
              <w:tab/>
            </w:r>
            <w:r>
              <w:rPr>
                <w:rStyle w:val="IndexLink"/>
              </w:rPr>
              <w:t>142</w:t>
            </w:r>
          </w:hyperlink>
        </w:p>
        <w:p>
          <w:pPr>
            <w:pStyle w:val="Contents5"/>
            <w:tabs>
              <w:tab w:val="clear" w:pos="7892"/>
              <w:tab w:val="right" w:pos="9026" w:leader="dot"/>
            </w:tabs>
            <w:rPr/>
          </w:pPr>
          <w:hyperlink w:anchor="__RefHeading___Toc4452326_3381743652">
            <w:r>
              <w:rPr>
                <w:webHidden/>
                <w:rStyle w:val="IndexLink"/>
              </w:rPr>
              <w:t>5</w:t>
            </w:r>
            <w:r>
              <w:rPr>
                <w:rStyle w:val="IndexLink"/>
                <w:rtl w:val="true"/>
              </w:rPr>
              <w:t xml:space="preserve"> - </w:t>
            </w:r>
            <w:r>
              <w:rPr>
                <w:rStyle w:val="IndexLink"/>
                <w:rtl w:val="true"/>
              </w:rPr>
              <w:t>قيس بن الهيثم</w:t>
            </w:r>
            <w:r>
              <w:rPr>
                <w:rStyle w:val="IndexLink"/>
                <w:rtl w:val="true"/>
              </w:rPr>
              <w:tab/>
            </w:r>
            <w:r>
              <w:rPr>
                <w:rStyle w:val="IndexLink"/>
              </w:rPr>
              <w:t>146</w:t>
            </w:r>
          </w:hyperlink>
        </w:p>
        <w:p>
          <w:pPr>
            <w:pStyle w:val="Contents5"/>
            <w:tabs>
              <w:tab w:val="clear" w:pos="7892"/>
              <w:tab w:val="right" w:pos="9026" w:leader="dot"/>
            </w:tabs>
            <w:rPr/>
          </w:pPr>
          <w:hyperlink w:anchor="__RefHeading___Toc4452328_3381743652">
            <w:r>
              <w:rPr>
                <w:webHidden/>
                <w:rStyle w:val="IndexLink"/>
              </w:rPr>
              <w:t>6</w:t>
            </w:r>
            <w:r>
              <w:rPr>
                <w:rStyle w:val="IndexLink"/>
                <w:rtl w:val="true"/>
              </w:rPr>
              <w:t xml:space="preserve"> - </w:t>
            </w:r>
            <w:r>
              <w:rPr>
                <w:rStyle w:val="IndexLink"/>
                <w:rtl w:val="true"/>
              </w:rPr>
              <w:t>عمرو بن عُبيد الله بن مَعمَر</w:t>
            </w:r>
            <w:r>
              <w:rPr>
                <w:rStyle w:val="IndexLink"/>
                <w:rtl w:val="true"/>
              </w:rPr>
              <w:tab/>
            </w:r>
            <w:r>
              <w:rPr>
                <w:rStyle w:val="IndexLink"/>
              </w:rPr>
              <w:t>148</w:t>
            </w:r>
          </w:hyperlink>
        </w:p>
        <w:p>
          <w:pPr>
            <w:pStyle w:val="Contents5"/>
            <w:tabs>
              <w:tab w:val="clear" w:pos="7892"/>
              <w:tab w:val="right" w:pos="9026" w:leader="dot"/>
            </w:tabs>
            <w:rPr/>
          </w:pPr>
          <w:hyperlink w:anchor="__RefHeading___Toc4452330_3381743652">
            <w:r>
              <w:rPr>
                <w:webHidden/>
                <w:rStyle w:val="IndexLink"/>
              </w:rPr>
              <w:t>7</w:t>
            </w:r>
            <w:r>
              <w:rPr>
                <w:rStyle w:val="IndexLink"/>
                <w:rtl w:val="true"/>
              </w:rPr>
              <w:t xml:space="preserve"> - </w:t>
            </w:r>
            <w:r>
              <w:rPr>
                <w:rStyle w:val="IndexLink"/>
                <w:rtl w:val="true"/>
              </w:rPr>
              <w:t>يزيد بن مسعود النَّهشليّ</w:t>
            </w:r>
            <w:r>
              <w:rPr>
                <w:rStyle w:val="IndexLink"/>
                <w:rtl w:val="true"/>
              </w:rPr>
              <w:tab/>
            </w:r>
            <w:r>
              <w:rPr>
                <w:rStyle w:val="IndexLink"/>
              </w:rPr>
              <w:t>149</w:t>
            </w:r>
          </w:hyperlink>
        </w:p>
        <w:p>
          <w:pPr>
            <w:pStyle w:val="Contents4"/>
            <w:tabs>
              <w:tab w:val="clear" w:pos="8176"/>
              <w:tab w:val="right" w:pos="9026" w:leader="dot"/>
            </w:tabs>
            <w:rPr/>
          </w:pPr>
          <w:hyperlink w:anchor="__RefHeading___Toc4452332_3381743652">
            <w:r>
              <w:rPr>
                <w:webHidden/>
                <w:rStyle w:val="IndexLink"/>
                <w:rtl w:val="true"/>
              </w:rPr>
              <w:t>التلويح الخامس</w:t>
            </w:r>
            <w:r>
              <w:rPr>
                <w:rStyle w:val="IndexLink"/>
                <w:rtl w:val="true"/>
              </w:rPr>
              <w:t xml:space="preserve">: </w:t>
            </w:r>
            <w:r>
              <w:rPr>
                <w:rStyle w:val="IndexLink"/>
                <w:rtl w:val="true"/>
              </w:rPr>
              <w:t>أعداءٌ بالإجماع</w:t>
            </w:r>
            <w:r>
              <w:rPr>
                <w:rStyle w:val="IndexLink"/>
                <w:rtl w:val="true"/>
              </w:rPr>
              <w:tab/>
            </w:r>
            <w:r>
              <w:rPr>
                <w:rStyle w:val="IndexLink"/>
              </w:rPr>
              <w:t>153</w:t>
            </w:r>
          </w:hyperlink>
        </w:p>
        <w:p>
          <w:pPr>
            <w:pStyle w:val="Contents2"/>
            <w:tabs>
              <w:tab w:val="clear" w:pos="8743"/>
              <w:tab w:val="right" w:pos="9026" w:leader="dot"/>
            </w:tabs>
            <w:rPr/>
          </w:pPr>
          <w:hyperlink w:anchor="__RefHeading___Toc4452334_3381743652">
            <w:r>
              <w:rPr>
                <w:webHidden/>
                <w:rStyle w:val="IndexLink"/>
                <w:rtl w:val="true"/>
              </w:rPr>
              <w:t>مواقف القوم في مقام الردّ</w:t>
            </w:r>
            <w:r>
              <w:rPr>
                <w:rStyle w:val="IndexLink"/>
                <w:rtl w:val="true"/>
              </w:rPr>
              <w:tab/>
            </w:r>
            <w:r>
              <w:rPr>
                <w:rStyle w:val="IndexLink"/>
              </w:rPr>
              <w:t>156</w:t>
            </w:r>
          </w:hyperlink>
        </w:p>
        <w:p>
          <w:pPr>
            <w:pStyle w:val="Contents3"/>
            <w:tabs>
              <w:tab w:val="clear" w:pos="8459"/>
              <w:tab w:val="right" w:pos="9026" w:leader="dot"/>
            </w:tabs>
            <w:rPr/>
          </w:pPr>
          <w:hyperlink w:anchor="__RefHeading___Toc4452336_3381743652">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4452338_3381743652">
            <w:r>
              <w:rPr>
                <w:webHidden/>
                <w:rStyle w:val="IndexLink"/>
                <w:rtl w:val="true"/>
              </w:rPr>
              <w:t>المستوى الأوّل</w:t>
            </w:r>
            <w:r>
              <w:rPr>
                <w:rStyle w:val="IndexLink"/>
                <w:rtl w:val="true"/>
              </w:rPr>
              <w:t xml:space="preserve">: </w:t>
            </w:r>
            <w:r>
              <w:rPr>
                <w:rStyle w:val="IndexLink"/>
                <w:rtl w:val="true"/>
              </w:rPr>
              <w:t>الإجماليّ</w:t>
            </w:r>
            <w:r>
              <w:rPr>
                <w:rStyle w:val="IndexLink"/>
                <w:rtl w:val="true"/>
              </w:rPr>
              <w:tab/>
            </w:r>
            <w:r>
              <w:rPr>
                <w:rStyle w:val="IndexLink"/>
              </w:rPr>
              <w:t>156</w:t>
            </w:r>
          </w:hyperlink>
        </w:p>
        <w:p>
          <w:pPr>
            <w:pStyle w:val="Contents3"/>
            <w:tabs>
              <w:tab w:val="clear" w:pos="8459"/>
              <w:tab w:val="right" w:pos="9026" w:leader="dot"/>
            </w:tabs>
            <w:rPr/>
          </w:pPr>
          <w:hyperlink w:anchor="__RefHeading___Toc4452340_3381743652">
            <w:r>
              <w:rPr>
                <w:webHidden/>
                <w:rStyle w:val="IndexLink"/>
                <w:rtl w:val="true"/>
              </w:rPr>
              <w:t>المستوى الثاني</w:t>
            </w:r>
            <w:r>
              <w:rPr>
                <w:rStyle w:val="IndexLink"/>
                <w:rtl w:val="true"/>
              </w:rPr>
              <w:t xml:space="preserve">: </w:t>
            </w:r>
            <w:r>
              <w:rPr>
                <w:rStyle w:val="IndexLink"/>
                <w:rtl w:val="true"/>
              </w:rPr>
              <w:t>الشخصيّ</w:t>
            </w:r>
            <w:r>
              <w:rPr>
                <w:rStyle w:val="IndexLink"/>
                <w:rtl w:val="true"/>
              </w:rPr>
              <w:tab/>
            </w:r>
            <w:r>
              <w:rPr>
                <w:rStyle w:val="IndexLink"/>
              </w:rPr>
              <w:t>157</w:t>
            </w:r>
          </w:hyperlink>
        </w:p>
        <w:p>
          <w:pPr>
            <w:pStyle w:val="Contents4"/>
            <w:tabs>
              <w:tab w:val="clear" w:pos="8176"/>
              <w:tab w:val="right" w:pos="9026" w:leader="dot"/>
            </w:tabs>
            <w:rPr/>
          </w:pPr>
          <w:hyperlink w:anchor="__RefHeading___Toc4452342_3381743652">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4452344_3381743652">
            <w:r>
              <w:rPr>
                <w:webHidden/>
                <w:rStyle w:val="IndexLink"/>
                <w:rtl w:val="true"/>
              </w:rPr>
              <w:t>الموقف الأوّل</w:t>
            </w:r>
            <w:r>
              <w:rPr>
                <w:rStyle w:val="IndexLink"/>
                <w:rtl w:val="true"/>
              </w:rPr>
              <w:t xml:space="preserve">: </w:t>
            </w:r>
            <w:r>
              <w:rPr>
                <w:rStyle w:val="IndexLink"/>
                <w:rtl w:val="true"/>
              </w:rPr>
              <w:t>المنذر بن الجارود</w:t>
            </w:r>
            <w:r>
              <w:rPr>
                <w:rStyle w:val="IndexLink"/>
                <w:rtl w:val="true"/>
              </w:rPr>
              <w:tab/>
            </w:r>
            <w:r>
              <w:rPr>
                <w:rStyle w:val="IndexLink"/>
              </w:rPr>
              <w:t>157</w:t>
            </w:r>
          </w:hyperlink>
        </w:p>
        <w:p>
          <w:pPr>
            <w:pStyle w:val="Contents4"/>
            <w:tabs>
              <w:tab w:val="clear" w:pos="8176"/>
              <w:tab w:val="right" w:pos="9026" w:leader="dot"/>
            </w:tabs>
            <w:rPr/>
          </w:pPr>
          <w:hyperlink w:anchor="__RefHeading___Toc4452346_3381743652">
            <w:r>
              <w:rPr>
                <w:webHidden/>
                <w:rStyle w:val="IndexLink"/>
                <w:rtl w:val="true"/>
              </w:rPr>
              <w:t>الموقف الثاني</w:t>
            </w:r>
            <w:r>
              <w:rPr>
                <w:rStyle w:val="IndexLink"/>
                <w:rtl w:val="true"/>
              </w:rPr>
              <w:t xml:space="preserve">: </w:t>
            </w:r>
            <w:r>
              <w:rPr>
                <w:rStyle w:val="IndexLink"/>
                <w:rtl w:val="true"/>
              </w:rPr>
              <w:t>موقف الأحنف</w:t>
            </w:r>
            <w:r>
              <w:rPr>
                <w:rStyle w:val="IndexLink"/>
                <w:rtl w:val="true"/>
              </w:rPr>
              <w:tab/>
            </w:r>
            <w:r>
              <w:rPr>
                <w:rStyle w:val="IndexLink"/>
              </w:rPr>
              <w:t>159</w:t>
            </w:r>
          </w:hyperlink>
        </w:p>
        <w:p>
          <w:pPr>
            <w:pStyle w:val="Contents5"/>
            <w:tabs>
              <w:tab w:val="clear" w:pos="7892"/>
              <w:tab w:val="right" w:pos="9026" w:leader="dot"/>
            </w:tabs>
            <w:rPr/>
          </w:pPr>
          <w:hyperlink w:anchor="__RefHeading___Toc4452348_3381743652">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4452350_3381743652">
            <w:r>
              <w:rPr>
                <w:webHidden/>
                <w:rStyle w:val="IndexLink"/>
                <w:rtl w:val="true"/>
              </w:rPr>
              <w:t>الوكزة الأُولى</w:t>
            </w:r>
            <w:r>
              <w:rPr>
                <w:rStyle w:val="IndexLink"/>
                <w:rtl w:val="true"/>
              </w:rPr>
              <w:t xml:space="preserve">: </w:t>
            </w:r>
            <w:r>
              <w:rPr>
                <w:rStyle w:val="IndexLink"/>
                <w:rtl w:val="true"/>
              </w:rPr>
              <w:t>الأحنف</w:t>
            </w:r>
            <w:r>
              <w:rPr>
                <w:rStyle w:val="IndexLink"/>
                <w:rtl w:val="true"/>
              </w:rPr>
              <w:tab/>
            </w:r>
            <w:r>
              <w:rPr>
                <w:rStyle w:val="IndexLink"/>
              </w:rPr>
              <w:t>160</w:t>
            </w:r>
          </w:hyperlink>
        </w:p>
        <w:p>
          <w:pPr>
            <w:pStyle w:val="Contents5"/>
            <w:tabs>
              <w:tab w:val="clear" w:pos="7892"/>
              <w:tab w:val="right" w:pos="9026" w:leader="dot"/>
            </w:tabs>
            <w:rPr/>
          </w:pPr>
          <w:hyperlink w:anchor="__RefHeading___Toc4452352_3381743652">
            <w:r>
              <w:rPr>
                <w:webHidden/>
                <w:rStyle w:val="IndexLink"/>
                <w:rtl w:val="true"/>
              </w:rPr>
              <w:t>الوكزة الثانية</w:t>
            </w:r>
            <w:r>
              <w:rPr>
                <w:rStyle w:val="IndexLink"/>
                <w:rtl w:val="true"/>
              </w:rPr>
              <w:t xml:space="preserve">: </w:t>
            </w:r>
            <w:r>
              <w:rPr>
                <w:rStyle w:val="IndexLink"/>
                <w:rtl w:val="true"/>
              </w:rPr>
              <w:t>انفراده بالجواب</w:t>
            </w:r>
            <w:r>
              <w:rPr>
                <w:rStyle w:val="IndexLink"/>
                <w:rtl w:val="true"/>
              </w:rPr>
              <w:tab/>
            </w:r>
            <w:r>
              <w:rPr>
                <w:rStyle w:val="IndexLink"/>
              </w:rPr>
              <w:t>161</w:t>
            </w:r>
          </w:hyperlink>
        </w:p>
        <w:p>
          <w:pPr>
            <w:pStyle w:val="Contents5"/>
            <w:tabs>
              <w:tab w:val="clear" w:pos="7892"/>
              <w:tab w:val="right" w:pos="9026" w:leader="dot"/>
            </w:tabs>
            <w:rPr/>
          </w:pPr>
          <w:hyperlink w:anchor="__RefHeading___Toc4452354_3381743652">
            <w:r>
              <w:rPr>
                <w:webHidden/>
                <w:rStyle w:val="IndexLink"/>
                <w:rtl w:val="true"/>
              </w:rPr>
              <w:t>الوكزة الثالثة</w:t>
            </w:r>
            <w:r>
              <w:rPr>
                <w:rStyle w:val="IndexLink"/>
                <w:rtl w:val="true"/>
              </w:rPr>
              <w:t xml:space="preserve">: </w:t>
            </w:r>
            <w:r>
              <w:rPr>
                <w:rStyle w:val="IndexLink"/>
                <w:rtl w:val="true"/>
              </w:rPr>
              <w:t xml:space="preserve">كتب إلى الحسين </w:t>
            </w:r>
            <w:r>
              <w:rPr>
                <w:rStyle w:val="IndexLink"/>
                <w:rtl w:val="true"/>
              </w:rPr>
              <w:t>(</w:t>
            </w:r>
            <w:r>
              <w:rPr>
                <w:rStyle w:val="IndexLink"/>
                <w:rtl w:val="true"/>
              </w:rPr>
              <w:t>علیه السلام</w:t>
            </w:r>
            <w:r>
              <w:rPr>
                <w:rStyle w:val="IndexLink"/>
                <w:rtl w:val="true"/>
              </w:rPr>
              <w:t>)</w:t>
              <w:tab/>
            </w:r>
            <w:r>
              <w:rPr>
                <w:rStyle w:val="IndexLink"/>
              </w:rPr>
              <w:t>161</w:t>
            </w:r>
          </w:hyperlink>
        </w:p>
        <w:p>
          <w:pPr>
            <w:pStyle w:val="Contents5"/>
            <w:tabs>
              <w:tab w:val="clear" w:pos="7892"/>
              <w:tab w:val="right" w:pos="9026" w:leader="dot"/>
            </w:tabs>
            <w:rPr/>
          </w:pPr>
          <w:hyperlink w:anchor="__RefHeading___Toc4452356_3381743652">
            <w:r>
              <w:rPr>
                <w:webHidden/>
                <w:rStyle w:val="IndexLink"/>
                <w:rtl w:val="true"/>
              </w:rPr>
              <w:t>الوكزة الرابعة</w:t>
            </w:r>
            <w:r>
              <w:rPr>
                <w:rStyle w:val="IndexLink"/>
                <w:rtl w:val="true"/>
              </w:rPr>
              <w:t xml:space="preserve">: </w:t>
            </w:r>
            <w:r>
              <w:rPr>
                <w:rStyle w:val="IndexLink"/>
                <w:rtl w:val="true"/>
              </w:rPr>
              <w:t>أجواء الآية الكريمة</w:t>
            </w:r>
            <w:r>
              <w:rPr>
                <w:rStyle w:val="IndexLink"/>
                <w:rtl w:val="true"/>
              </w:rPr>
              <w:tab/>
            </w:r>
            <w:r>
              <w:rPr>
                <w:rStyle w:val="IndexLink"/>
              </w:rPr>
              <w:t>162</w:t>
            </w:r>
          </w:hyperlink>
        </w:p>
        <w:p>
          <w:pPr>
            <w:pStyle w:val="Contents5"/>
            <w:tabs>
              <w:tab w:val="clear" w:pos="7892"/>
              <w:tab w:val="right" w:pos="9026" w:leader="dot"/>
            </w:tabs>
            <w:rPr/>
          </w:pPr>
          <w:hyperlink w:anchor="__RefHeading___Toc4452358_3381743652">
            <w:r>
              <w:rPr>
                <w:webHidden/>
                <w:rStyle w:val="IndexLink"/>
                <w:rtl w:val="true"/>
              </w:rPr>
              <w:t>الوكزة الخامسة</w:t>
            </w:r>
            <w:r>
              <w:rPr>
                <w:rStyle w:val="IndexLink"/>
                <w:rtl w:val="true"/>
              </w:rPr>
              <w:t xml:space="preserve">: </w:t>
            </w:r>
            <w:r>
              <w:rPr>
                <w:rStyle w:val="IndexLink"/>
                <w:rtl w:val="true"/>
              </w:rPr>
              <w:t>دلالات توظيف الآية</w:t>
            </w:r>
            <w:r>
              <w:rPr>
                <w:rStyle w:val="IndexLink"/>
                <w:rtl w:val="true"/>
              </w:rPr>
              <w:tab/>
            </w:r>
            <w:r>
              <w:rPr>
                <w:rStyle w:val="IndexLink"/>
              </w:rPr>
              <w:t>164</w:t>
            </w:r>
          </w:hyperlink>
        </w:p>
        <w:p>
          <w:pPr>
            <w:pStyle w:val="Contents6"/>
            <w:tabs>
              <w:tab w:val="clear" w:pos="7609"/>
              <w:tab w:val="right" w:pos="9026" w:leader="dot"/>
            </w:tabs>
            <w:rPr/>
          </w:pPr>
          <w:hyperlink w:anchor="__RefHeading___Toc4452360_3381743652">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4452362_3381743652">
            <w:r>
              <w:rPr>
                <w:webHidden/>
                <w:rStyle w:val="IndexLink"/>
                <w:rtl w:val="true"/>
              </w:rPr>
              <w:t>الدلالة الأُولى</w:t>
            </w:r>
            <w:r>
              <w:rPr>
                <w:rStyle w:val="IndexLink"/>
                <w:rtl w:val="true"/>
              </w:rPr>
              <w:t xml:space="preserve">: </w:t>
            </w:r>
            <w:r>
              <w:rPr>
                <w:rStyle w:val="IndexLink"/>
                <w:rtl w:val="true"/>
              </w:rPr>
              <w:t>من خلال الأجواء</w:t>
            </w:r>
            <w:r>
              <w:rPr>
                <w:rStyle w:val="IndexLink"/>
                <w:rtl w:val="true"/>
              </w:rPr>
              <w:tab/>
            </w:r>
            <w:r>
              <w:rPr>
                <w:rStyle w:val="IndexLink"/>
              </w:rPr>
              <w:t>164</w:t>
            </w:r>
          </w:hyperlink>
        </w:p>
        <w:p>
          <w:pPr>
            <w:pStyle w:val="Contents6"/>
            <w:tabs>
              <w:tab w:val="clear" w:pos="7609"/>
              <w:tab w:val="right" w:pos="9026" w:leader="dot"/>
            </w:tabs>
            <w:rPr/>
          </w:pPr>
          <w:hyperlink w:anchor="__RefHeading___Toc4452364_3381743652">
            <w:r>
              <w:rPr>
                <w:webHidden/>
                <w:rStyle w:val="IndexLink"/>
                <w:rtl w:val="true"/>
              </w:rPr>
              <w:t>الدلالة الثانية</w:t>
            </w:r>
            <w:r>
              <w:rPr>
                <w:rStyle w:val="IndexLink"/>
                <w:rtl w:val="true"/>
              </w:rPr>
              <w:t xml:space="preserve">: </w:t>
            </w:r>
            <w:r>
              <w:rPr>
                <w:rStyle w:val="IndexLink"/>
                <w:rtl w:val="true"/>
              </w:rPr>
              <w:t>توظيف الآية مقطوعةً عن الأجواء</w:t>
            </w:r>
            <w:r>
              <w:rPr>
                <w:rStyle w:val="IndexLink"/>
                <w:rtl w:val="true"/>
              </w:rPr>
              <w:tab/>
            </w:r>
            <w:r>
              <w:rPr>
                <w:rStyle w:val="IndexLink"/>
              </w:rPr>
              <w:t>165</w:t>
            </w:r>
          </w:hyperlink>
        </w:p>
        <w:p>
          <w:pPr>
            <w:pStyle w:val="Contents6"/>
            <w:tabs>
              <w:tab w:val="clear" w:pos="7609"/>
              <w:tab w:val="right" w:pos="9026" w:leader="dot"/>
            </w:tabs>
            <w:rPr/>
          </w:pPr>
          <w:hyperlink w:anchor="__RefHeading___Toc4452366_3381743652">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4452368_3381743652">
            <w:r>
              <w:rPr>
                <w:webHidden/>
                <w:rStyle w:val="IndexLink"/>
                <w:rtl w:val="true"/>
              </w:rPr>
              <w:t>المفاجأة الأُولى</w:t>
            </w:r>
            <w:r>
              <w:rPr>
                <w:rStyle w:val="IndexLink"/>
                <w:rtl w:val="true"/>
              </w:rPr>
              <w:t xml:space="preserve">: </w:t>
            </w:r>
            <w:r>
              <w:rPr>
                <w:rStyle w:val="IndexLink"/>
                <w:rtl w:val="true"/>
              </w:rPr>
              <w:t>الحسم بكلمة</w:t>
            </w:r>
            <w:r>
              <w:rPr>
                <w:rStyle w:val="IndexLink"/>
                <w:rtl w:val="true"/>
              </w:rPr>
              <w:tab/>
            </w:r>
            <w:r>
              <w:rPr>
                <w:rStyle w:val="IndexLink"/>
              </w:rPr>
              <w:t>165</w:t>
            </w:r>
          </w:hyperlink>
        </w:p>
        <w:p>
          <w:pPr>
            <w:pStyle w:val="Contents6"/>
            <w:tabs>
              <w:tab w:val="clear" w:pos="7609"/>
              <w:tab w:val="right" w:pos="9026" w:leader="dot"/>
            </w:tabs>
            <w:rPr/>
          </w:pPr>
          <w:hyperlink w:anchor="__RefHeading___Toc4452370_3381743652">
            <w:r>
              <w:rPr>
                <w:webHidden/>
                <w:rStyle w:val="IndexLink"/>
                <w:rtl w:val="true"/>
              </w:rPr>
              <w:t>المفاجأة الثانية</w:t>
            </w:r>
            <w:r>
              <w:rPr>
                <w:rStyle w:val="IndexLink"/>
                <w:rtl w:val="true"/>
              </w:rPr>
              <w:t xml:space="preserve">: </w:t>
            </w:r>
            <w:r>
              <w:rPr>
                <w:rStyle w:val="IndexLink"/>
                <w:rtl w:val="true"/>
              </w:rPr>
              <w:t>خطاب العالي إلى الداني</w:t>
            </w:r>
            <w:r>
              <w:rPr>
                <w:rStyle w:val="IndexLink"/>
                <w:rtl w:val="true"/>
              </w:rPr>
              <w:tab/>
            </w:r>
            <w:r>
              <w:rPr>
                <w:rStyle w:val="IndexLink"/>
              </w:rPr>
              <w:t>166</w:t>
            </w:r>
          </w:hyperlink>
        </w:p>
        <w:p>
          <w:pPr>
            <w:pStyle w:val="Contents6"/>
            <w:tabs>
              <w:tab w:val="clear" w:pos="7609"/>
              <w:tab w:val="right" w:pos="9026" w:leader="dot"/>
            </w:tabs>
            <w:rPr/>
          </w:pPr>
          <w:hyperlink w:anchor="__RefHeading___Toc4452372_3381743652">
            <w:r>
              <w:rPr>
                <w:webHidden/>
                <w:rStyle w:val="IndexLink"/>
                <w:rtl w:val="true"/>
              </w:rPr>
              <w:t>المفاجأة الثالثة</w:t>
            </w:r>
            <w:r>
              <w:rPr>
                <w:rStyle w:val="IndexLink"/>
                <w:rtl w:val="true"/>
              </w:rPr>
              <w:t xml:space="preserve">: </w:t>
            </w:r>
            <w:r>
              <w:rPr>
                <w:rStyle w:val="IndexLink"/>
                <w:rtl w:val="true"/>
              </w:rPr>
              <w:t>وَعْد الله</w:t>
            </w:r>
            <w:r>
              <w:rPr>
                <w:rStyle w:val="IndexLink"/>
                <w:rtl w:val="true"/>
              </w:rPr>
              <w:t>!</w:t>
              <w:tab/>
            </w:r>
            <w:r>
              <w:rPr>
                <w:rStyle w:val="IndexLink"/>
              </w:rPr>
              <w:t>166</w:t>
            </w:r>
          </w:hyperlink>
        </w:p>
        <w:p>
          <w:pPr>
            <w:pStyle w:val="Contents6"/>
            <w:tabs>
              <w:tab w:val="clear" w:pos="7609"/>
              <w:tab w:val="right" w:pos="9026" w:leader="dot"/>
            </w:tabs>
            <w:rPr/>
          </w:pPr>
          <w:hyperlink w:anchor="__RefHeading___Toc4452374_3381743652">
            <w:r>
              <w:rPr>
                <w:webHidden/>
                <w:rStyle w:val="IndexLink"/>
                <w:rtl w:val="true"/>
              </w:rPr>
              <w:t>المفاجأة الرابعة</w:t>
            </w:r>
            <w:r>
              <w:rPr>
                <w:rStyle w:val="IndexLink"/>
                <w:rtl w:val="true"/>
              </w:rPr>
              <w:t xml:space="preserve">: </w:t>
            </w:r>
            <w:r>
              <w:rPr>
                <w:rStyle w:val="IndexLink"/>
                <w:rtl w:val="true"/>
              </w:rPr>
              <w:t>إنّ وعد الله حقّ</w:t>
            </w:r>
            <w:r>
              <w:rPr>
                <w:rStyle w:val="IndexLink"/>
                <w:rtl w:val="true"/>
              </w:rPr>
              <w:t>!</w:t>
              <w:tab/>
            </w:r>
            <w:r>
              <w:rPr>
                <w:rStyle w:val="IndexLink"/>
              </w:rPr>
              <w:t>167</w:t>
            </w:r>
          </w:hyperlink>
        </w:p>
        <w:p>
          <w:pPr>
            <w:pStyle w:val="Contents6"/>
            <w:tabs>
              <w:tab w:val="clear" w:pos="7609"/>
              <w:tab w:val="right" w:pos="9026" w:leader="dot"/>
            </w:tabs>
            <w:rPr/>
          </w:pPr>
          <w:hyperlink w:anchor="__RefHeading___Toc4452376_3381743652">
            <w:r>
              <w:rPr>
                <w:webHidden/>
                <w:rStyle w:val="IndexLink"/>
                <w:rtl w:val="true"/>
              </w:rPr>
              <w:t>المفاجأة الخامسة</w:t>
            </w:r>
            <w:r>
              <w:rPr>
                <w:rStyle w:val="IndexLink"/>
                <w:rtl w:val="true"/>
              </w:rPr>
              <w:t xml:space="preserve">: </w:t>
            </w:r>
            <w:r>
              <w:rPr>
                <w:rStyle w:val="IndexLink"/>
                <w:rtl w:val="true"/>
              </w:rPr>
              <w:t>ولا يستخفّنّك</w:t>
            </w:r>
            <w:r>
              <w:rPr>
                <w:rStyle w:val="IndexLink"/>
                <w:rtl w:val="true"/>
              </w:rPr>
              <w:t>!</w:t>
              <w:tab/>
            </w:r>
            <w:r>
              <w:rPr>
                <w:rStyle w:val="IndexLink"/>
              </w:rPr>
              <w:t>168</w:t>
            </w:r>
          </w:hyperlink>
        </w:p>
        <w:p>
          <w:pPr>
            <w:pStyle w:val="Contents6"/>
            <w:tabs>
              <w:tab w:val="clear" w:pos="7609"/>
              <w:tab w:val="right" w:pos="9026" w:leader="dot"/>
            </w:tabs>
            <w:rPr/>
          </w:pPr>
          <w:hyperlink w:anchor="__RefHeading___Toc4452378_3381743652">
            <w:r>
              <w:rPr>
                <w:webHidden/>
                <w:rStyle w:val="IndexLink"/>
                <w:rtl w:val="true"/>
              </w:rPr>
              <w:t>المفاجأة السادسة</w:t>
            </w:r>
            <w:r>
              <w:rPr>
                <w:rStyle w:val="IndexLink"/>
                <w:rtl w:val="true"/>
              </w:rPr>
              <w:t xml:space="preserve">: </w:t>
            </w:r>
            <w:r>
              <w:rPr>
                <w:rStyle w:val="IndexLink"/>
                <w:rtl w:val="true"/>
              </w:rPr>
              <w:t>مَن الّذي يَستخفّ</w:t>
            </w:r>
            <w:r>
              <w:rPr>
                <w:rStyle w:val="IndexLink"/>
                <w:rtl w:val="true"/>
              </w:rPr>
              <w:t>!</w:t>
              <w:tab/>
            </w:r>
            <w:r>
              <w:rPr>
                <w:rStyle w:val="IndexLink"/>
              </w:rPr>
              <w:t>169</w:t>
            </w:r>
          </w:hyperlink>
        </w:p>
        <w:p>
          <w:pPr>
            <w:pStyle w:val="Contents6"/>
            <w:tabs>
              <w:tab w:val="clear" w:pos="7609"/>
              <w:tab w:val="right" w:pos="9026" w:leader="dot"/>
            </w:tabs>
            <w:rPr/>
          </w:pPr>
          <w:hyperlink w:anchor="__RefHeading___Toc4452380_3381743652">
            <w:r>
              <w:rPr>
                <w:webHidden/>
                <w:rStyle w:val="IndexLink"/>
                <w:rtl w:val="true"/>
              </w:rPr>
              <w:t>المفاجأة السابعة</w:t>
            </w:r>
            <w:r>
              <w:rPr>
                <w:rStyle w:val="IndexLink"/>
                <w:rtl w:val="true"/>
              </w:rPr>
              <w:t xml:space="preserve">: </w:t>
            </w:r>
            <w:r>
              <w:rPr>
                <w:rStyle w:val="IndexLink"/>
                <w:rtl w:val="true"/>
              </w:rPr>
              <w:t xml:space="preserve">الافتراء على سيّد الشهداء </w:t>
            </w:r>
            <w:r>
              <w:rPr>
                <w:rStyle w:val="IndexLink"/>
                <w:rtl w:val="true"/>
              </w:rPr>
              <w:t>(</w:t>
            </w:r>
            <w:r>
              <w:rPr>
                <w:rStyle w:val="IndexLink"/>
                <w:rtl w:val="true"/>
              </w:rPr>
              <w:t>علیه السلام</w:t>
            </w:r>
            <w:r>
              <w:rPr>
                <w:rStyle w:val="IndexLink"/>
                <w:rtl w:val="true"/>
              </w:rPr>
              <w:t>)</w:t>
              <w:tab/>
            </w:r>
            <w:r>
              <w:rPr>
                <w:rStyle w:val="IndexLink"/>
              </w:rPr>
              <w:t>170</w:t>
            </w:r>
          </w:hyperlink>
        </w:p>
        <w:p>
          <w:pPr>
            <w:pStyle w:val="Contents6"/>
            <w:tabs>
              <w:tab w:val="clear" w:pos="7609"/>
              <w:tab w:val="right" w:pos="9026" w:leader="dot"/>
            </w:tabs>
            <w:rPr/>
          </w:pPr>
          <w:hyperlink w:anchor="__RefHeading___Toc4452382_3381743652">
            <w:r>
              <w:rPr>
                <w:webHidden/>
                <w:rStyle w:val="IndexLink"/>
                <w:rtl w:val="true"/>
              </w:rPr>
              <w:t>المفاجأة الثامنة</w:t>
            </w:r>
            <w:r>
              <w:rPr>
                <w:rStyle w:val="IndexLink"/>
                <w:rtl w:val="true"/>
              </w:rPr>
              <w:t xml:space="preserve">: </w:t>
            </w:r>
            <w:r>
              <w:rPr>
                <w:rStyle w:val="IndexLink"/>
                <w:rtl w:val="true"/>
              </w:rPr>
              <w:t>الكلام مبنيٌّ على ما اعتمده السلطان</w:t>
            </w:r>
            <w:r>
              <w:rPr>
                <w:rStyle w:val="IndexLink"/>
                <w:rtl w:val="true"/>
              </w:rPr>
              <w:tab/>
            </w:r>
            <w:r>
              <w:rPr>
                <w:rStyle w:val="IndexLink"/>
              </w:rPr>
              <w:t>171</w:t>
            </w:r>
          </w:hyperlink>
        </w:p>
        <w:p>
          <w:pPr>
            <w:pStyle w:val="Contents6"/>
            <w:tabs>
              <w:tab w:val="clear" w:pos="7609"/>
              <w:tab w:val="right" w:pos="9026" w:leader="dot"/>
            </w:tabs>
            <w:rPr/>
          </w:pPr>
          <w:hyperlink w:anchor="__RefHeading___Toc4452384_3381743652">
            <w:r>
              <w:rPr>
                <w:webHidden/>
                <w:rStyle w:val="IndexLink"/>
                <w:rtl w:val="true"/>
              </w:rPr>
              <w:t>المفاجأة التاسعة</w:t>
            </w:r>
            <w:r>
              <w:rPr>
                <w:rStyle w:val="IndexLink"/>
                <w:rtl w:val="true"/>
              </w:rPr>
              <w:t xml:space="preserve">: </w:t>
            </w:r>
            <w:r>
              <w:rPr>
                <w:rStyle w:val="IndexLink"/>
                <w:rtl w:val="true"/>
              </w:rPr>
              <w:t>الأحنف من الّذين لا يوقنون</w:t>
            </w:r>
            <w:r>
              <w:rPr>
                <w:rStyle w:val="IndexLink"/>
                <w:rtl w:val="true"/>
              </w:rPr>
              <w:tab/>
            </w:r>
            <w:r>
              <w:rPr>
                <w:rStyle w:val="IndexLink"/>
              </w:rPr>
              <w:t>172</w:t>
            </w:r>
          </w:hyperlink>
        </w:p>
        <w:p>
          <w:pPr>
            <w:pStyle w:val="Contents6"/>
            <w:tabs>
              <w:tab w:val="clear" w:pos="7609"/>
              <w:tab w:val="right" w:pos="9026" w:leader="dot"/>
            </w:tabs>
            <w:rPr/>
          </w:pPr>
          <w:hyperlink w:anchor="__RefHeading___Toc4452386_3381743652">
            <w:r>
              <w:rPr>
                <w:webHidden/>
                <w:rStyle w:val="IndexLink"/>
                <w:rtl w:val="true"/>
              </w:rPr>
              <w:t>المفاجأة العاشرة</w:t>
            </w:r>
            <w:r>
              <w:rPr>
                <w:rStyle w:val="IndexLink"/>
                <w:rtl w:val="true"/>
              </w:rPr>
              <w:t xml:space="preserve">: </w:t>
            </w:r>
            <w:r>
              <w:rPr>
                <w:rStyle w:val="IndexLink"/>
                <w:rtl w:val="true"/>
              </w:rPr>
              <w:t>البحث وفق رواية الشيخ ابن نما</w:t>
            </w:r>
            <w:r>
              <w:rPr>
                <w:rStyle w:val="IndexLink"/>
                <w:rtl w:val="true"/>
              </w:rPr>
              <w:tab/>
            </w:r>
            <w:r>
              <w:rPr>
                <w:rStyle w:val="IndexLink"/>
              </w:rPr>
              <w:t>174</w:t>
            </w:r>
          </w:hyperlink>
        </w:p>
        <w:p>
          <w:pPr>
            <w:pStyle w:val="Contents4"/>
            <w:tabs>
              <w:tab w:val="clear" w:pos="8176"/>
              <w:tab w:val="right" w:pos="9026" w:leader="dot"/>
            </w:tabs>
            <w:rPr/>
          </w:pPr>
          <w:hyperlink w:anchor="__RefHeading___Toc4452388_3381743652">
            <w:r>
              <w:rPr>
                <w:webHidden/>
                <w:rStyle w:val="IndexLink"/>
                <w:rtl w:val="true"/>
              </w:rPr>
              <w:t>الموقف الثالث</w:t>
            </w:r>
            <w:r>
              <w:rPr>
                <w:rStyle w:val="IndexLink"/>
                <w:rtl w:val="true"/>
              </w:rPr>
              <w:t xml:space="preserve">: </w:t>
            </w:r>
            <w:r>
              <w:rPr>
                <w:rStyle w:val="IndexLink"/>
                <w:rtl w:val="true"/>
              </w:rPr>
              <w:t>موقف يزيد النهشليّ</w:t>
            </w:r>
            <w:r>
              <w:rPr>
                <w:rStyle w:val="IndexLink"/>
                <w:rtl w:val="true"/>
              </w:rPr>
              <w:tab/>
            </w:r>
            <w:r>
              <w:rPr>
                <w:rStyle w:val="IndexLink"/>
              </w:rPr>
              <w:t>174</w:t>
            </w:r>
          </w:hyperlink>
        </w:p>
        <w:p>
          <w:pPr>
            <w:pStyle w:val="Contents5"/>
            <w:tabs>
              <w:tab w:val="clear" w:pos="7892"/>
              <w:tab w:val="right" w:pos="9026" w:leader="dot"/>
            </w:tabs>
            <w:rPr/>
          </w:pPr>
          <w:hyperlink w:anchor="__RefHeading___Toc4452390_3381743652">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4452392_3381743652">
            <w:r>
              <w:rPr>
                <w:webHidden/>
                <w:rStyle w:val="IndexLink"/>
                <w:rtl w:val="true"/>
              </w:rPr>
              <w:t>الإضاءة الأُولى</w:t>
            </w:r>
            <w:r>
              <w:rPr>
                <w:rStyle w:val="IndexLink"/>
                <w:rtl w:val="true"/>
              </w:rPr>
              <w:t xml:space="preserve">: </w:t>
            </w:r>
            <w:r>
              <w:rPr>
                <w:rStyle w:val="IndexLink"/>
                <w:rtl w:val="true"/>
              </w:rPr>
              <w:t>النصّ المختار</w:t>
            </w:r>
            <w:r>
              <w:rPr>
                <w:rStyle w:val="IndexLink"/>
                <w:rtl w:val="true"/>
              </w:rPr>
              <w:tab/>
            </w:r>
            <w:r>
              <w:rPr>
                <w:rStyle w:val="IndexLink"/>
              </w:rPr>
              <w:t>177</w:t>
            </w:r>
          </w:hyperlink>
        </w:p>
        <w:p>
          <w:pPr>
            <w:pStyle w:val="Contents5"/>
            <w:tabs>
              <w:tab w:val="clear" w:pos="7892"/>
              <w:tab w:val="right" w:pos="9026" w:leader="dot"/>
            </w:tabs>
            <w:rPr/>
          </w:pPr>
          <w:hyperlink w:anchor="__RefHeading___Toc4452394_3381743652">
            <w:r>
              <w:rPr>
                <w:webHidden/>
                <w:rStyle w:val="IndexLink"/>
                <w:rtl w:val="true"/>
              </w:rPr>
              <w:t>الإضاءة الثانية</w:t>
            </w:r>
            <w:r>
              <w:rPr>
                <w:rStyle w:val="IndexLink"/>
                <w:rtl w:val="true"/>
              </w:rPr>
              <w:t xml:space="preserve">: </w:t>
            </w:r>
            <w:r>
              <w:rPr>
                <w:rStyle w:val="IndexLink"/>
                <w:rtl w:val="true"/>
              </w:rPr>
              <w:t>التعريف بيزيد بن مسعود من خلال النصّ</w:t>
            </w:r>
            <w:r>
              <w:rPr>
                <w:rStyle w:val="IndexLink"/>
                <w:rtl w:val="true"/>
              </w:rPr>
              <w:tab/>
            </w:r>
            <w:r>
              <w:rPr>
                <w:rStyle w:val="IndexLink"/>
              </w:rPr>
              <w:t>177</w:t>
            </w:r>
          </w:hyperlink>
        </w:p>
        <w:p>
          <w:pPr>
            <w:pStyle w:val="Contents6"/>
            <w:tabs>
              <w:tab w:val="clear" w:pos="7609"/>
              <w:tab w:val="right" w:pos="9026" w:leader="dot"/>
            </w:tabs>
            <w:rPr/>
          </w:pPr>
          <w:hyperlink w:anchor="__RefHeading___Toc4452396_3381743652">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4452398_3381743652">
            <w:r>
              <w:rPr>
                <w:webHidden/>
                <w:rStyle w:val="IndexLink"/>
                <w:rtl w:val="true"/>
              </w:rPr>
              <w:t>التعريف الأوّل</w:t>
            </w:r>
            <w:r>
              <w:rPr>
                <w:rStyle w:val="IndexLink"/>
                <w:rtl w:val="true"/>
              </w:rPr>
              <w:t xml:space="preserve">: </w:t>
            </w:r>
            <w:r>
              <w:rPr>
                <w:rStyle w:val="IndexLink"/>
                <w:rtl w:val="true"/>
              </w:rPr>
              <w:t>قدرته على تحشيد بني تميم وبني حنظلة وبني سعد</w:t>
            </w:r>
            <w:r>
              <w:rPr>
                <w:rStyle w:val="IndexLink"/>
                <w:rtl w:val="true"/>
              </w:rPr>
              <w:tab/>
            </w:r>
            <w:r>
              <w:rPr>
                <w:rStyle w:val="IndexLink"/>
              </w:rPr>
              <w:t>178</w:t>
            </w:r>
          </w:hyperlink>
        </w:p>
        <w:p>
          <w:pPr>
            <w:pStyle w:val="Contents6"/>
            <w:tabs>
              <w:tab w:val="clear" w:pos="7609"/>
              <w:tab w:val="right" w:pos="9026" w:leader="dot"/>
            </w:tabs>
            <w:rPr/>
          </w:pPr>
          <w:hyperlink w:anchor="__RefHeading___Toc4452400_3381743652">
            <w:r>
              <w:rPr>
                <w:webHidden/>
                <w:rStyle w:val="IndexLink"/>
                <w:rtl w:val="true"/>
              </w:rPr>
              <w:t>التعريف الثاني</w:t>
            </w:r>
            <w:r>
              <w:rPr>
                <w:rStyle w:val="IndexLink"/>
                <w:rtl w:val="true"/>
              </w:rPr>
              <w:t xml:space="preserve">: </w:t>
            </w:r>
            <w:r>
              <w:rPr>
                <w:rStyle w:val="IndexLink"/>
                <w:rtl w:val="true"/>
              </w:rPr>
              <w:t>ثقته بمنزلته عند القوم</w:t>
            </w:r>
            <w:r>
              <w:rPr>
                <w:rStyle w:val="IndexLink"/>
                <w:rtl w:val="true"/>
              </w:rPr>
              <w:tab/>
            </w:r>
            <w:r>
              <w:rPr>
                <w:rStyle w:val="IndexLink"/>
              </w:rPr>
              <w:t>179</w:t>
            </w:r>
          </w:hyperlink>
        </w:p>
        <w:p>
          <w:pPr>
            <w:pStyle w:val="Contents6"/>
            <w:tabs>
              <w:tab w:val="clear" w:pos="7609"/>
              <w:tab w:val="right" w:pos="9026" w:leader="dot"/>
            </w:tabs>
            <w:rPr/>
          </w:pPr>
          <w:hyperlink w:anchor="__RefHeading___Toc4452402_3381743652">
            <w:r>
              <w:rPr>
                <w:webHidden/>
                <w:rStyle w:val="IndexLink"/>
                <w:rtl w:val="true"/>
              </w:rPr>
              <w:t>التعريف الثالث</w:t>
            </w:r>
            <w:r>
              <w:rPr>
                <w:rStyle w:val="IndexLink"/>
                <w:rtl w:val="true"/>
              </w:rPr>
              <w:t xml:space="preserve">: </w:t>
            </w:r>
            <w:r>
              <w:rPr>
                <w:rStyle w:val="IndexLink"/>
                <w:rtl w:val="true"/>
              </w:rPr>
              <w:t>منزلته عند القوم</w:t>
            </w:r>
            <w:r>
              <w:rPr>
                <w:rStyle w:val="IndexLink"/>
                <w:rtl w:val="true"/>
              </w:rPr>
              <w:tab/>
            </w:r>
            <w:r>
              <w:rPr>
                <w:rStyle w:val="IndexLink"/>
              </w:rPr>
              <w:t>179</w:t>
            </w:r>
          </w:hyperlink>
        </w:p>
        <w:p>
          <w:pPr>
            <w:pStyle w:val="Contents6"/>
            <w:tabs>
              <w:tab w:val="clear" w:pos="7609"/>
              <w:tab w:val="right" w:pos="9026" w:leader="dot"/>
            </w:tabs>
            <w:rPr/>
          </w:pPr>
          <w:hyperlink w:anchor="__RefHeading___Toc4452404_3381743652">
            <w:r>
              <w:rPr>
                <w:webHidden/>
                <w:rStyle w:val="IndexLink"/>
                <w:rtl w:val="true"/>
              </w:rPr>
              <w:t>التعريف الرابع</w:t>
            </w:r>
            <w:r>
              <w:rPr>
                <w:rStyle w:val="IndexLink"/>
                <w:rtl w:val="true"/>
              </w:rPr>
              <w:t xml:space="preserve">: </w:t>
            </w:r>
            <w:r>
              <w:rPr>
                <w:rStyle w:val="IndexLink"/>
                <w:rtl w:val="true"/>
              </w:rPr>
              <w:t>عقيدته</w:t>
            </w:r>
            <w:r>
              <w:rPr>
                <w:rStyle w:val="IndexLink"/>
                <w:rtl w:val="true"/>
              </w:rPr>
              <w:tab/>
            </w:r>
            <w:r>
              <w:rPr>
                <w:rStyle w:val="IndexLink"/>
              </w:rPr>
              <w:t>181</w:t>
            </w:r>
          </w:hyperlink>
        </w:p>
        <w:p>
          <w:pPr>
            <w:pStyle w:val="Contents6"/>
            <w:tabs>
              <w:tab w:val="clear" w:pos="7609"/>
              <w:tab w:val="right" w:pos="9026" w:leader="dot"/>
            </w:tabs>
            <w:rPr/>
          </w:pPr>
          <w:hyperlink w:anchor="__RefHeading___Toc4452406_3381743652">
            <w:r>
              <w:rPr>
                <w:webHidden/>
                <w:rStyle w:val="IndexLink"/>
                <w:rtl w:val="true"/>
              </w:rPr>
              <w:t>التعريف الخامس</w:t>
            </w:r>
            <w:r>
              <w:rPr>
                <w:rStyle w:val="IndexLink"/>
                <w:rtl w:val="true"/>
              </w:rPr>
              <w:t xml:space="preserve">: </w:t>
            </w:r>
            <w:r>
              <w:rPr>
                <w:rStyle w:val="IndexLink"/>
                <w:rtl w:val="true"/>
              </w:rPr>
              <w:t>استشرافه للمستقبل وعواقب الأُمور</w:t>
            </w:r>
            <w:r>
              <w:rPr>
                <w:rStyle w:val="IndexLink"/>
                <w:rtl w:val="true"/>
              </w:rPr>
              <w:tab/>
            </w:r>
            <w:r>
              <w:rPr>
                <w:rStyle w:val="IndexLink"/>
              </w:rPr>
              <w:t>182</w:t>
            </w:r>
          </w:hyperlink>
        </w:p>
        <w:p>
          <w:pPr>
            <w:pStyle w:val="Contents5"/>
            <w:tabs>
              <w:tab w:val="clear" w:pos="7892"/>
              <w:tab w:val="right" w:pos="9026" w:leader="dot"/>
            </w:tabs>
            <w:rPr/>
          </w:pPr>
          <w:hyperlink w:anchor="__RefHeading___Toc4452408_3381743652">
            <w:r>
              <w:rPr>
                <w:webHidden/>
                <w:rStyle w:val="IndexLink"/>
                <w:rtl w:val="true"/>
              </w:rPr>
              <w:t>الإضاءة الثالثة</w:t>
            </w:r>
            <w:r>
              <w:rPr>
                <w:rStyle w:val="IndexLink"/>
                <w:rtl w:val="true"/>
              </w:rPr>
              <w:t xml:space="preserve">: </w:t>
            </w:r>
            <w:r>
              <w:rPr>
                <w:rStyle w:val="IndexLink"/>
                <w:rtl w:val="true"/>
              </w:rPr>
              <w:t>مشهد الحوار والمواقف</w:t>
            </w:r>
            <w:r>
              <w:rPr>
                <w:rStyle w:val="IndexLink"/>
                <w:rtl w:val="true"/>
              </w:rPr>
              <w:tab/>
            </w:r>
            <w:r>
              <w:rPr>
                <w:rStyle w:val="IndexLink"/>
              </w:rPr>
              <w:t>182</w:t>
            </w:r>
          </w:hyperlink>
        </w:p>
        <w:p>
          <w:pPr>
            <w:pStyle w:val="Contents6"/>
            <w:tabs>
              <w:tab w:val="clear" w:pos="7609"/>
              <w:tab w:val="right" w:pos="9026" w:leader="dot"/>
            </w:tabs>
            <w:rPr/>
          </w:pPr>
          <w:hyperlink w:anchor="__RefHeading___Toc4452410_3381743652">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4452412_3381743652">
            <w:r>
              <w:rPr>
                <w:webHidden/>
                <w:rStyle w:val="IndexLink"/>
                <w:rtl w:val="true"/>
              </w:rPr>
              <w:t>الكلمة الأُولى</w:t>
            </w:r>
            <w:r>
              <w:rPr>
                <w:rStyle w:val="IndexLink"/>
                <w:rtl w:val="true"/>
              </w:rPr>
              <w:t xml:space="preserve">: </w:t>
            </w:r>
            <w:r>
              <w:rPr>
                <w:rStyle w:val="IndexLink"/>
                <w:rtl w:val="true"/>
              </w:rPr>
              <w:t>سبب جَمْعِهم</w:t>
            </w:r>
            <w:r>
              <w:rPr>
                <w:rStyle w:val="IndexLink"/>
                <w:rtl w:val="true"/>
              </w:rPr>
              <w:tab/>
            </w:r>
            <w:r>
              <w:rPr>
                <w:rStyle w:val="IndexLink"/>
              </w:rPr>
              <w:t>183</w:t>
            </w:r>
          </w:hyperlink>
        </w:p>
        <w:p>
          <w:pPr>
            <w:pStyle w:val="Contents6"/>
            <w:tabs>
              <w:tab w:val="clear" w:pos="7609"/>
              <w:tab w:val="right" w:pos="9026" w:leader="dot"/>
            </w:tabs>
            <w:rPr/>
          </w:pPr>
          <w:hyperlink w:anchor="__RefHeading___Toc4452414_3381743652">
            <w:r>
              <w:rPr>
                <w:webHidden/>
                <w:rStyle w:val="IndexLink"/>
                <w:rtl w:val="true"/>
              </w:rPr>
              <w:t>الكلمة الثانية</w:t>
            </w:r>
            <w:r>
              <w:rPr>
                <w:rStyle w:val="IndexLink"/>
                <w:rtl w:val="true"/>
              </w:rPr>
              <w:t xml:space="preserve">: </w:t>
            </w:r>
            <w:r>
              <w:rPr>
                <w:rStyle w:val="IndexLink"/>
                <w:rtl w:val="true"/>
              </w:rPr>
              <w:t>الأمر الّذي دعاهم إليه</w:t>
            </w:r>
            <w:r>
              <w:rPr>
                <w:rStyle w:val="IndexLink"/>
                <w:rtl w:val="true"/>
              </w:rPr>
              <w:tab/>
            </w:r>
            <w:r>
              <w:rPr>
                <w:rStyle w:val="IndexLink"/>
              </w:rPr>
              <w:t>183</w:t>
            </w:r>
          </w:hyperlink>
        </w:p>
        <w:p>
          <w:pPr>
            <w:pStyle w:val="Contents6"/>
            <w:tabs>
              <w:tab w:val="clear" w:pos="7609"/>
              <w:tab w:val="right" w:pos="9026" w:leader="dot"/>
            </w:tabs>
            <w:rPr/>
          </w:pPr>
          <w:hyperlink w:anchor="__RefHeading___Toc4452416_3381743652">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4452418_3381743652">
            <w:r>
              <w:rPr>
                <w:webHidden/>
                <w:rStyle w:val="IndexLink"/>
                <w:rtl w:val="true"/>
              </w:rPr>
              <w:t>النقطة الأُولى</w:t>
            </w:r>
            <w:r>
              <w:rPr>
                <w:rStyle w:val="IndexLink"/>
                <w:rtl w:val="true"/>
              </w:rPr>
              <w:t xml:space="preserve">: </w:t>
            </w:r>
            <w:r>
              <w:rPr>
                <w:rStyle w:val="IndexLink"/>
                <w:rtl w:val="true"/>
              </w:rPr>
              <w:t>هلاك معاوية</w:t>
            </w:r>
            <w:r>
              <w:rPr>
                <w:rStyle w:val="IndexLink"/>
                <w:rtl w:val="true"/>
              </w:rPr>
              <w:tab/>
            </w:r>
            <w:r>
              <w:rPr>
                <w:rStyle w:val="IndexLink"/>
              </w:rPr>
              <w:t>183</w:t>
            </w:r>
          </w:hyperlink>
        </w:p>
        <w:p>
          <w:pPr>
            <w:pStyle w:val="Contents6"/>
            <w:tabs>
              <w:tab w:val="clear" w:pos="7609"/>
              <w:tab w:val="right" w:pos="9026" w:leader="dot"/>
            </w:tabs>
            <w:rPr/>
          </w:pPr>
          <w:hyperlink w:anchor="__RefHeading___Toc4452420_3381743652">
            <w:r>
              <w:rPr>
                <w:webHidden/>
                <w:rStyle w:val="IndexLink"/>
                <w:rtl w:val="true"/>
              </w:rPr>
              <w:t>النقطة الثانية</w:t>
            </w:r>
            <w:r>
              <w:rPr>
                <w:rStyle w:val="IndexLink"/>
                <w:rtl w:val="true"/>
              </w:rPr>
              <w:t xml:space="preserve">: </w:t>
            </w:r>
            <w:r>
              <w:rPr>
                <w:rStyle w:val="IndexLink"/>
                <w:rtl w:val="true"/>
              </w:rPr>
              <w:t>استخلاف يزيد</w:t>
            </w:r>
            <w:r>
              <w:rPr>
                <w:rStyle w:val="IndexLink"/>
                <w:rtl w:val="true"/>
              </w:rPr>
              <w:tab/>
            </w:r>
            <w:r>
              <w:rPr>
                <w:rStyle w:val="IndexLink"/>
              </w:rPr>
              <w:t>186</w:t>
            </w:r>
          </w:hyperlink>
        </w:p>
        <w:p>
          <w:pPr>
            <w:pStyle w:val="Contents6"/>
            <w:tabs>
              <w:tab w:val="clear" w:pos="7609"/>
              <w:tab w:val="right" w:pos="9026" w:leader="dot"/>
            </w:tabs>
            <w:rPr/>
          </w:pPr>
          <w:hyperlink w:anchor="__RefHeading___Toc4452422_3381743652">
            <w:r>
              <w:rPr>
                <w:webHidden/>
                <w:rStyle w:val="IndexLink"/>
                <w:rtl w:val="true"/>
              </w:rPr>
              <w:t>النقطة الثالثة</w:t>
            </w:r>
            <w:r>
              <w:rPr>
                <w:rStyle w:val="IndexLink"/>
                <w:rtl w:val="true"/>
              </w:rPr>
              <w:t xml:space="preserve">: </w:t>
            </w:r>
            <w:r>
              <w:rPr>
                <w:rStyle w:val="IndexLink"/>
                <w:rtl w:val="true"/>
              </w:rPr>
              <w:t>الموقف من يزيد</w:t>
            </w:r>
            <w:r>
              <w:rPr>
                <w:rStyle w:val="IndexLink"/>
                <w:rtl w:val="true"/>
              </w:rPr>
              <w:tab/>
            </w:r>
            <w:r>
              <w:rPr>
                <w:rStyle w:val="IndexLink"/>
              </w:rPr>
              <w:t>188</w:t>
            </w:r>
          </w:hyperlink>
        </w:p>
        <w:p>
          <w:pPr>
            <w:pStyle w:val="Contents6"/>
            <w:tabs>
              <w:tab w:val="clear" w:pos="7609"/>
              <w:tab w:val="right" w:pos="9026" w:leader="dot"/>
            </w:tabs>
            <w:rPr/>
          </w:pPr>
          <w:hyperlink w:anchor="__RefHeading___Toc4452424_3381743652">
            <w:r>
              <w:rPr>
                <w:webHidden/>
                <w:rStyle w:val="IndexLink"/>
                <w:rtl w:val="true"/>
              </w:rPr>
              <w:t>النقطة الرابعة</w:t>
            </w:r>
            <w:r>
              <w:rPr>
                <w:rStyle w:val="IndexLink"/>
                <w:rtl w:val="true"/>
              </w:rPr>
              <w:t xml:space="preserve">: </w:t>
            </w:r>
            <w:r>
              <w:rPr>
                <w:rStyle w:val="IndexLink"/>
                <w:rtl w:val="true"/>
              </w:rPr>
              <w:t xml:space="preserve">ذكر الإمام الحسين </w:t>
            </w:r>
            <w:r>
              <w:rPr>
                <w:rStyle w:val="IndexLink"/>
                <w:rtl w:val="true"/>
              </w:rPr>
              <w:t>(</w:t>
            </w:r>
            <w:r>
              <w:rPr>
                <w:rStyle w:val="IndexLink"/>
                <w:rtl w:val="true"/>
              </w:rPr>
              <w:t>علیه السلام</w:t>
            </w:r>
            <w:r>
              <w:rPr>
                <w:rStyle w:val="IndexLink"/>
                <w:rtl w:val="true"/>
              </w:rPr>
              <w:t>)</w:t>
              <w:tab/>
            </w:r>
            <w:r>
              <w:rPr>
                <w:rStyle w:val="IndexLink"/>
              </w:rPr>
              <w:t>189</w:t>
            </w:r>
          </w:hyperlink>
        </w:p>
        <w:p>
          <w:pPr>
            <w:pStyle w:val="Contents6"/>
            <w:tabs>
              <w:tab w:val="clear" w:pos="7609"/>
              <w:tab w:val="right" w:pos="9026" w:leader="dot"/>
            </w:tabs>
            <w:rPr/>
          </w:pPr>
          <w:hyperlink w:anchor="__RefHeading___Toc4452426_3381743652">
            <w:r>
              <w:rPr>
                <w:webHidden/>
                <w:rStyle w:val="IndexLink"/>
                <w:rtl w:val="true"/>
              </w:rPr>
              <w:t>النقطة الخامسة</w:t>
            </w:r>
            <w:r>
              <w:rPr>
                <w:rStyle w:val="IndexLink"/>
                <w:rtl w:val="true"/>
              </w:rPr>
              <w:t xml:space="preserve">: </w:t>
            </w:r>
            <w:r>
              <w:rPr>
                <w:rStyle w:val="IndexLink"/>
                <w:rtl w:val="true"/>
              </w:rPr>
              <w:t>النتيجة والتحذير</w:t>
            </w:r>
            <w:r>
              <w:rPr>
                <w:rStyle w:val="IndexLink"/>
                <w:rtl w:val="true"/>
              </w:rPr>
              <w:tab/>
            </w:r>
            <w:r>
              <w:rPr>
                <w:rStyle w:val="IndexLink"/>
              </w:rPr>
              <w:t>191</w:t>
            </w:r>
          </w:hyperlink>
        </w:p>
        <w:p>
          <w:pPr>
            <w:pStyle w:val="Contents6"/>
            <w:tabs>
              <w:tab w:val="clear" w:pos="7609"/>
              <w:tab w:val="right" w:pos="9026" w:leader="dot"/>
            </w:tabs>
            <w:rPr/>
          </w:pPr>
          <w:hyperlink w:anchor="__RefHeading___Toc4452428_3381743652">
            <w:r>
              <w:rPr>
                <w:webHidden/>
                <w:rStyle w:val="IndexLink"/>
                <w:rtl w:val="true"/>
              </w:rPr>
              <w:t>الكلمة الثالثة</w:t>
            </w:r>
            <w:r>
              <w:rPr>
                <w:rStyle w:val="IndexLink"/>
                <w:rtl w:val="true"/>
              </w:rPr>
              <w:t xml:space="preserve">: </w:t>
            </w:r>
            <w:r>
              <w:rPr>
                <w:rStyle w:val="IndexLink"/>
                <w:rtl w:val="true"/>
              </w:rPr>
              <w:t>كلام بني حنظلة</w:t>
            </w:r>
            <w:r>
              <w:rPr>
                <w:rStyle w:val="IndexLink"/>
                <w:rtl w:val="true"/>
              </w:rPr>
              <w:tab/>
            </w:r>
            <w:r>
              <w:rPr>
                <w:rStyle w:val="IndexLink"/>
              </w:rPr>
              <w:t>194</w:t>
            </w:r>
          </w:hyperlink>
        </w:p>
        <w:p>
          <w:pPr>
            <w:pStyle w:val="Contents6"/>
            <w:tabs>
              <w:tab w:val="clear" w:pos="7609"/>
              <w:tab w:val="right" w:pos="9026" w:leader="dot"/>
            </w:tabs>
            <w:rPr/>
          </w:pPr>
          <w:hyperlink w:anchor="__RefHeading___Toc4452430_3381743652">
            <w:r>
              <w:rPr>
                <w:webHidden/>
                <w:rStyle w:val="IndexLink"/>
                <w:rtl w:val="true"/>
              </w:rPr>
              <w:t>الكلمة الرابعة</w:t>
            </w:r>
            <w:r>
              <w:rPr>
                <w:rStyle w:val="IndexLink"/>
                <w:rtl w:val="true"/>
              </w:rPr>
              <w:t xml:space="preserve">: </w:t>
            </w:r>
            <w:r>
              <w:rPr>
                <w:rStyle w:val="IndexLink"/>
                <w:rtl w:val="true"/>
              </w:rPr>
              <w:t>كلام بني سعد</w:t>
            </w:r>
            <w:r>
              <w:rPr>
                <w:rStyle w:val="IndexLink"/>
                <w:rtl w:val="true"/>
              </w:rPr>
              <w:tab/>
            </w:r>
            <w:r>
              <w:rPr>
                <w:rStyle w:val="IndexLink"/>
              </w:rPr>
              <w:t>196</w:t>
            </w:r>
          </w:hyperlink>
        </w:p>
        <w:p>
          <w:pPr>
            <w:pStyle w:val="Contents6"/>
            <w:tabs>
              <w:tab w:val="clear" w:pos="7609"/>
              <w:tab w:val="right" w:pos="9026" w:leader="dot"/>
            </w:tabs>
            <w:rPr/>
          </w:pPr>
          <w:hyperlink w:anchor="__RefHeading___Toc4452432_3381743652">
            <w:r>
              <w:rPr>
                <w:webHidden/>
                <w:rStyle w:val="IndexLink"/>
                <w:rtl w:val="true"/>
              </w:rPr>
              <w:t>الكلمة الخامسة</w:t>
            </w:r>
            <w:r>
              <w:rPr>
                <w:rStyle w:val="IndexLink"/>
                <w:rtl w:val="true"/>
              </w:rPr>
              <w:t xml:space="preserve">: </w:t>
            </w:r>
            <w:r>
              <w:rPr>
                <w:rStyle w:val="IndexLink"/>
                <w:rtl w:val="true"/>
              </w:rPr>
              <w:t>كلام بني عامر بن تميم</w:t>
            </w:r>
            <w:r>
              <w:rPr>
                <w:rStyle w:val="IndexLink"/>
                <w:rtl w:val="true"/>
              </w:rPr>
              <w:tab/>
            </w:r>
            <w:r>
              <w:rPr>
                <w:rStyle w:val="IndexLink"/>
              </w:rPr>
              <w:t>197</w:t>
            </w:r>
          </w:hyperlink>
        </w:p>
        <w:p>
          <w:pPr>
            <w:pStyle w:val="Contents6"/>
            <w:tabs>
              <w:tab w:val="clear" w:pos="7609"/>
              <w:tab w:val="right" w:pos="9026" w:leader="dot"/>
            </w:tabs>
            <w:rPr/>
          </w:pPr>
          <w:hyperlink w:anchor="__RefHeading___Toc4452434_3381743652">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4452436_3381743652">
            <w:r>
              <w:rPr>
                <w:webHidden/>
                <w:rStyle w:val="IndexLink"/>
                <w:rtl w:val="true"/>
              </w:rPr>
              <w:t>ولكن</w:t>
            </w:r>
            <w:r>
              <w:rPr>
                <w:rStyle w:val="IndexLink"/>
                <w:rtl w:val="true"/>
              </w:rPr>
              <w:t>!</w:t>
              <w:tab/>
            </w:r>
            <w:r>
              <w:rPr>
                <w:rStyle w:val="IndexLink"/>
              </w:rPr>
              <w:t>199</w:t>
            </w:r>
          </w:hyperlink>
        </w:p>
        <w:p>
          <w:pPr>
            <w:pStyle w:val="Contents6"/>
            <w:tabs>
              <w:tab w:val="clear" w:pos="7609"/>
              <w:tab w:val="right" w:pos="9026" w:leader="dot"/>
            </w:tabs>
            <w:rPr/>
          </w:pPr>
          <w:hyperlink w:anchor="__RefHeading___Toc4452438_3381743652">
            <w:r>
              <w:rPr>
                <w:webHidden/>
                <w:rStyle w:val="IndexLink"/>
                <w:rtl w:val="true"/>
              </w:rPr>
              <w:t>الكلمة السادسة</w:t>
            </w:r>
            <w:r>
              <w:rPr>
                <w:rStyle w:val="IndexLink"/>
                <w:rtl w:val="true"/>
              </w:rPr>
              <w:t xml:space="preserve">: </w:t>
            </w:r>
            <w:r>
              <w:rPr>
                <w:rStyle w:val="IndexLink"/>
                <w:rtl w:val="true"/>
              </w:rPr>
              <w:t>ردّ يزيد على بني سعد</w:t>
            </w:r>
            <w:r>
              <w:rPr>
                <w:rStyle w:val="IndexLink"/>
                <w:rtl w:val="true"/>
              </w:rPr>
              <w:tab/>
            </w:r>
            <w:r>
              <w:rPr>
                <w:rStyle w:val="IndexLink"/>
              </w:rPr>
              <w:t>202</w:t>
            </w:r>
          </w:hyperlink>
        </w:p>
        <w:p>
          <w:pPr>
            <w:pStyle w:val="Contents5"/>
            <w:tabs>
              <w:tab w:val="clear" w:pos="7892"/>
              <w:tab w:val="right" w:pos="9026" w:leader="dot"/>
            </w:tabs>
            <w:rPr/>
          </w:pPr>
          <w:hyperlink w:anchor="__RefHeading___Toc4452440_3381743652">
            <w:r>
              <w:rPr>
                <w:webHidden/>
                <w:rStyle w:val="IndexLink"/>
                <w:rtl w:val="true"/>
              </w:rPr>
              <w:t>الإضاءة الرابعة</w:t>
            </w:r>
            <w:r>
              <w:rPr>
                <w:rStyle w:val="IndexLink"/>
                <w:rtl w:val="true"/>
              </w:rPr>
              <w:t xml:space="preserve">: </w:t>
            </w:r>
            <w:r>
              <w:rPr>
                <w:rStyle w:val="IndexLink"/>
                <w:rtl w:val="true"/>
              </w:rPr>
              <w:t xml:space="preserve">كتاب يزيد النهشليّ إلى الحسين </w:t>
            </w:r>
            <w:r>
              <w:rPr>
                <w:rStyle w:val="IndexLink"/>
                <w:rtl w:val="true"/>
              </w:rPr>
              <w:t>(</w:t>
            </w:r>
            <w:r>
              <w:rPr>
                <w:rStyle w:val="IndexLink"/>
                <w:rtl w:val="true"/>
              </w:rPr>
              <w:t>علیه السلام</w:t>
            </w:r>
            <w:r>
              <w:rPr>
                <w:rStyle w:val="IndexLink"/>
                <w:rtl w:val="true"/>
              </w:rPr>
              <w:t>)</w:t>
              <w:tab/>
            </w:r>
            <w:r>
              <w:rPr>
                <w:rStyle w:val="IndexLink"/>
              </w:rPr>
              <w:t>204</w:t>
            </w:r>
          </w:hyperlink>
        </w:p>
        <w:p>
          <w:pPr>
            <w:pStyle w:val="Contents6"/>
            <w:tabs>
              <w:tab w:val="clear" w:pos="7609"/>
              <w:tab w:val="right" w:pos="9026" w:leader="dot"/>
            </w:tabs>
            <w:rPr/>
          </w:pPr>
          <w:hyperlink w:anchor="__RefHeading___Toc4452442_3381743652">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4452444_3381743652">
            <w:r>
              <w:rPr>
                <w:webHidden/>
                <w:rStyle w:val="IndexLink"/>
                <w:rtl w:val="true"/>
              </w:rPr>
              <w:t>المعلومة الأُولى</w:t>
            </w:r>
            <w:r>
              <w:rPr>
                <w:rStyle w:val="IndexLink"/>
                <w:rtl w:val="true"/>
              </w:rPr>
              <w:t xml:space="preserve">: </w:t>
            </w:r>
            <w:r>
              <w:rPr>
                <w:rStyle w:val="IndexLink"/>
                <w:rtl w:val="true"/>
              </w:rPr>
              <w:t>إعلان وصول الكتاب</w:t>
            </w:r>
            <w:r>
              <w:rPr>
                <w:rStyle w:val="IndexLink"/>
                <w:rtl w:val="true"/>
              </w:rPr>
              <w:tab/>
            </w:r>
            <w:r>
              <w:rPr>
                <w:rStyle w:val="IndexLink"/>
              </w:rPr>
              <w:t>205</w:t>
            </w:r>
          </w:hyperlink>
        </w:p>
        <w:p>
          <w:pPr>
            <w:pStyle w:val="Contents6"/>
            <w:tabs>
              <w:tab w:val="clear" w:pos="7609"/>
              <w:tab w:val="right" w:pos="9026" w:leader="dot"/>
            </w:tabs>
            <w:rPr/>
          </w:pPr>
          <w:hyperlink w:anchor="__RefHeading___Toc4452446_3381743652">
            <w:r>
              <w:rPr>
                <w:webHidden/>
                <w:rStyle w:val="IndexLink"/>
                <w:rtl w:val="true"/>
              </w:rPr>
              <w:t>المعلومة الثانية</w:t>
            </w:r>
            <w:r>
              <w:rPr>
                <w:rStyle w:val="IndexLink"/>
                <w:rtl w:val="true"/>
              </w:rPr>
              <w:t xml:space="preserve">: </w:t>
            </w:r>
            <w:r>
              <w:rPr>
                <w:rStyle w:val="IndexLink"/>
                <w:rtl w:val="true"/>
              </w:rPr>
              <w:t>دعوتُه فوزٌ له</w:t>
            </w:r>
            <w:r>
              <w:rPr>
                <w:rStyle w:val="IndexLink"/>
                <w:rtl w:val="true"/>
              </w:rPr>
              <w:tab/>
            </w:r>
            <w:r>
              <w:rPr>
                <w:rStyle w:val="IndexLink"/>
              </w:rPr>
              <w:t>205</w:t>
            </w:r>
          </w:hyperlink>
        </w:p>
        <w:p>
          <w:pPr>
            <w:pStyle w:val="Contents6"/>
            <w:tabs>
              <w:tab w:val="clear" w:pos="7609"/>
              <w:tab w:val="right" w:pos="9026" w:leader="dot"/>
            </w:tabs>
            <w:rPr/>
          </w:pPr>
          <w:hyperlink w:anchor="__RefHeading___Toc4452448_3381743652">
            <w:r>
              <w:rPr>
                <w:webHidden/>
                <w:rStyle w:val="IndexLink"/>
                <w:rtl w:val="true"/>
              </w:rPr>
              <w:t>المعلومة الثالثة</w:t>
            </w:r>
            <w:r>
              <w:rPr>
                <w:rStyle w:val="IndexLink"/>
                <w:rtl w:val="true"/>
              </w:rPr>
              <w:t xml:space="preserve">: </w:t>
            </w:r>
            <w:r>
              <w:rPr>
                <w:rStyle w:val="IndexLink"/>
                <w:rtl w:val="true"/>
              </w:rPr>
              <w:t>تعليل الاستجابة والفوز</w:t>
            </w:r>
            <w:r>
              <w:rPr>
                <w:rStyle w:val="IndexLink"/>
                <w:rtl w:val="true"/>
              </w:rPr>
              <w:tab/>
            </w:r>
            <w:r>
              <w:rPr>
                <w:rStyle w:val="IndexLink"/>
              </w:rPr>
              <w:t>206</w:t>
            </w:r>
          </w:hyperlink>
        </w:p>
        <w:p>
          <w:pPr>
            <w:pStyle w:val="Contents6"/>
            <w:tabs>
              <w:tab w:val="clear" w:pos="7609"/>
              <w:tab w:val="right" w:pos="9026" w:leader="dot"/>
            </w:tabs>
            <w:rPr/>
          </w:pPr>
          <w:hyperlink w:anchor="__RefHeading___Toc4452450_3381743652">
            <w:r>
              <w:rPr>
                <w:webHidden/>
                <w:rStyle w:val="IndexLink"/>
                <w:rtl w:val="true"/>
              </w:rPr>
              <w:t>المعلومة الرابعة</w:t>
            </w:r>
            <w:r>
              <w:rPr>
                <w:rStyle w:val="IndexLink"/>
                <w:rtl w:val="true"/>
              </w:rPr>
              <w:t xml:space="preserve">: </w:t>
            </w:r>
            <w:r>
              <w:rPr>
                <w:rStyle w:val="IndexLink"/>
                <w:rtl w:val="true"/>
              </w:rPr>
              <w:t xml:space="preserve">دعوة الإمام </w:t>
            </w:r>
            <w:r>
              <w:rPr>
                <w:rStyle w:val="IndexLink"/>
                <w:rtl w:val="true"/>
              </w:rPr>
              <w:t>(</w:t>
            </w:r>
            <w:r>
              <w:rPr>
                <w:rStyle w:val="IndexLink"/>
                <w:rtl w:val="true"/>
              </w:rPr>
              <w:t>علیه السلام</w:t>
            </w:r>
            <w:r>
              <w:rPr>
                <w:rStyle w:val="IndexLink"/>
                <w:rtl w:val="true"/>
              </w:rPr>
              <w:t>)</w:t>
              <w:tab/>
            </w:r>
            <w:r>
              <w:rPr>
                <w:rStyle w:val="IndexLink"/>
              </w:rPr>
              <w:t>207</w:t>
            </w:r>
          </w:hyperlink>
        </w:p>
        <w:p>
          <w:pPr>
            <w:pStyle w:val="Contents6"/>
            <w:tabs>
              <w:tab w:val="clear" w:pos="7609"/>
              <w:tab w:val="right" w:pos="9026" w:leader="dot"/>
            </w:tabs>
            <w:rPr/>
          </w:pPr>
          <w:hyperlink w:anchor="__RefHeading___Toc4452452_3381743652">
            <w:r>
              <w:rPr>
                <w:webHidden/>
                <w:rStyle w:val="IndexLink"/>
                <w:rtl w:val="true"/>
              </w:rPr>
              <w:t>المعلومة الخامسة</w:t>
            </w:r>
            <w:r>
              <w:rPr>
                <w:rStyle w:val="IndexLink"/>
                <w:rtl w:val="true"/>
              </w:rPr>
              <w:t xml:space="preserve">: </w:t>
            </w:r>
            <w:r>
              <w:rPr>
                <w:rStyle w:val="IndexLink"/>
                <w:rtl w:val="true"/>
              </w:rPr>
              <w:t>تقرير أحوال القوم</w:t>
            </w:r>
            <w:r>
              <w:rPr>
                <w:rStyle w:val="IndexLink"/>
                <w:rtl w:val="true"/>
              </w:rPr>
              <w:tab/>
            </w:r>
            <w:r>
              <w:rPr>
                <w:rStyle w:val="IndexLink"/>
              </w:rPr>
              <w:t>208</w:t>
            </w:r>
          </w:hyperlink>
        </w:p>
        <w:p>
          <w:pPr>
            <w:pStyle w:val="Contents6"/>
            <w:tabs>
              <w:tab w:val="clear" w:pos="7609"/>
              <w:tab w:val="right" w:pos="9026" w:leader="dot"/>
            </w:tabs>
            <w:rPr/>
          </w:pPr>
          <w:hyperlink w:anchor="__RefHeading___Toc4452454_3381743652">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4452456_3381743652">
            <w:r>
              <w:rPr>
                <w:webHidden/>
                <w:rStyle w:val="IndexLink"/>
                <w:rtl w:val="true"/>
              </w:rPr>
              <w:t>القسم الأوّل</w:t>
            </w:r>
            <w:r>
              <w:rPr>
                <w:rStyle w:val="IndexLink"/>
                <w:rtl w:val="true"/>
              </w:rPr>
              <w:t xml:space="preserve">: </w:t>
            </w:r>
            <w:r>
              <w:rPr>
                <w:rStyle w:val="IndexLink"/>
                <w:rtl w:val="true"/>
              </w:rPr>
              <w:t>بنو تميم عامّةتحدّث عن بني تميم، ووصفهم وصفاً رائعاً مثيراً في تسابقهم إلى طاعته</w:t>
            </w:r>
            <w:r>
              <w:rPr>
                <w:rStyle w:val="IndexLink"/>
                <w:rtl w:val="true"/>
              </w:rPr>
              <w:t>..</w:t>
              <w:tab/>
            </w:r>
            <w:r>
              <w:rPr>
                <w:rStyle w:val="IndexLink"/>
              </w:rPr>
              <w:t>208</w:t>
            </w:r>
          </w:hyperlink>
        </w:p>
        <w:p>
          <w:pPr>
            <w:pStyle w:val="Contents6"/>
            <w:tabs>
              <w:tab w:val="clear" w:pos="7609"/>
              <w:tab w:val="right" w:pos="9026" w:leader="dot"/>
            </w:tabs>
            <w:rPr/>
          </w:pPr>
          <w:hyperlink w:anchor="__RefHeading___Toc4452458_3381743652">
            <w:r>
              <w:rPr>
                <w:webHidden/>
                <w:rStyle w:val="IndexLink"/>
                <w:rtl w:val="true"/>
              </w:rPr>
              <w:t>القسم الثاني</w:t>
            </w:r>
            <w:r>
              <w:rPr>
                <w:rStyle w:val="IndexLink"/>
                <w:rtl w:val="true"/>
              </w:rPr>
              <w:t xml:space="preserve">: </w:t>
            </w:r>
            <w:r>
              <w:rPr>
                <w:rStyle w:val="IndexLink"/>
                <w:rtl w:val="true"/>
              </w:rPr>
              <w:t>بنو سعد</w:t>
            </w:r>
            <w:r>
              <w:rPr>
                <w:rStyle w:val="IndexLink"/>
                <w:rtl w:val="true"/>
              </w:rPr>
              <w:tab/>
            </w:r>
            <w:r>
              <w:rPr>
                <w:rStyle w:val="IndexLink"/>
              </w:rPr>
              <w:t>210</w:t>
            </w:r>
          </w:hyperlink>
        </w:p>
        <w:p>
          <w:pPr>
            <w:pStyle w:val="Contents5"/>
            <w:tabs>
              <w:tab w:val="clear" w:pos="7892"/>
              <w:tab w:val="right" w:pos="9026" w:leader="dot"/>
            </w:tabs>
            <w:rPr/>
          </w:pPr>
          <w:hyperlink w:anchor="__RefHeading___Toc4452460_3381743652">
            <w:r>
              <w:rPr>
                <w:webHidden/>
                <w:rStyle w:val="IndexLink"/>
                <w:rtl w:val="true"/>
              </w:rPr>
              <w:t>الإضاءة الخامسة</w:t>
            </w:r>
            <w:r>
              <w:rPr>
                <w:rStyle w:val="IndexLink"/>
                <w:rtl w:val="true"/>
              </w:rPr>
              <w:t xml:space="preserve">: </w:t>
            </w:r>
            <w:r>
              <w:rPr>
                <w:rStyle w:val="IndexLink"/>
                <w:rtl w:val="true"/>
              </w:rPr>
              <w:t xml:space="preserve">جواب الإمام الغريب </w:t>
            </w:r>
            <w:r>
              <w:rPr>
                <w:rStyle w:val="IndexLink"/>
                <w:rtl w:val="true"/>
              </w:rPr>
              <w:t>(</w:t>
            </w:r>
            <w:r>
              <w:rPr>
                <w:rStyle w:val="IndexLink"/>
                <w:rtl w:val="true"/>
              </w:rPr>
              <w:t>علیه السلام</w:t>
            </w:r>
            <w:r>
              <w:rPr>
                <w:rStyle w:val="IndexLink"/>
                <w:rtl w:val="true"/>
              </w:rPr>
              <w:t>)</w:t>
              <w:tab/>
            </w:r>
            <w:r>
              <w:rPr>
                <w:rStyle w:val="IndexLink"/>
              </w:rPr>
              <w:t>211</w:t>
            </w:r>
          </w:hyperlink>
        </w:p>
        <w:p>
          <w:pPr>
            <w:pStyle w:val="Contents6"/>
            <w:tabs>
              <w:tab w:val="clear" w:pos="7609"/>
              <w:tab w:val="right" w:pos="9026" w:leader="dot"/>
            </w:tabs>
            <w:rPr/>
          </w:pPr>
          <w:hyperlink w:anchor="__RefHeading___Toc4452462_3381743652">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4452464_3381743652">
            <w:r>
              <w:rPr>
                <w:webHidden/>
                <w:rStyle w:val="IndexLink"/>
                <w:rtl w:val="true"/>
              </w:rPr>
              <w:t>التنوير الأوّل</w:t>
            </w:r>
            <w:r>
              <w:rPr>
                <w:rStyle w:val="IndexLink"/>
                <w:rtl w:val="true"/>
              </w:rPr>
              <w:t xml:space="preserve">: </w:t>
            </w:r>
            <w:r>
              <w:rPr>
                <w:rStyle w:val="IndexLink"/>
                <w:rtl w:val="true"/>
              </w:rPr>
              <w:t>مواقيت النصّ</w:t>
            </w:r>
            <w:r>
              <w:rPr>
                <w:rStyle w:val="IndexLink"/>
                <w:rtl w:val="true"/>
              </w:rPr>
              <w:t>!</w:t>
              <w:tab/>
            </w:r>
            <w:r>
              <w:rPr>
                <w:rStyle w:val="IndexLink"/>
              </w:rPr>
              <w:t>211</w:t>
            </w:r>
          </w:hyperlink>
        </w:p>
        <w:p>
          <w:pPr>
            <w:pStyle w:val="Contents6"/>
            <w:tabs>
              <w:tab w:val="clear" w:pos="7609"/>
              <w:tab w:val="right" w:pos="9026" w:leader="dot"/>
            </w:tabs>
            <w:rPr/>
          </w:pPr>
          <w:hyperlink w:anchor="__RefHeading___Toc4452466_3381743652">
            <w:r>
              <w:rPr>
                <w:webHidden/>
                <w:rStyle w:val="IndexLink"/>
                <w:rtl w:val="true"/>
              </w:rPr>
              <w:t>التنوير الثاني</w:t>
            </w:r>
            <w:r>
              <w:rPr>
                <w:rStyle w:val="IndexLink"/>
                <w:rtl w:val="true"/>
              </w:rPr>
              <w:t xml:space="preserve">: </w:t>
            </w:r>
            <w:r>
              <w:rPr>
                <w:rStyle w:val="IndexLink"/>
                <w:rtl w:val="true"/>
              </w:rPr>
              <w:t>وعودٌ في الزمن العصيب</w:t>
            </w:r>
            <w:r>
              <w:rPr>
                <w:rStyle w:val="IndexLink"/>
                <w:rtl w:val="true"/>
              </w:rPr>
              <w:tab/>
            </w:r>
            <w:r>
              <w:rPr>
                <w:rStyle w:val="IndexLink"/>
              </w:rPr>
              <w:t>212</w:t>
            </w:r>
          </w:hyperlink>
        </w:p>
        <w:p>
          <w:pPr>
            <w:pStyle w:val="Contents6"/>
            <w:tabs>
              <w:tab w:val="clear" w:pos="7609"/>
              <w:tab w:val="right" w:pos="9026" w:leader="dot"/>
            </w:tabs>
            <w:rPr/>
          </w:pPr>
          <w:hyperlink w:anchor="__RefHeading___Toc4452468_3381743652">
            <w:r>
              <w:rPr>
                <w:webHidden/>
                <w:rStyle w:val="IndexLink"/>
                <w:rtl w:val="true"/>
              </w:rPr>
              <w:t>التنوير الثالث</w:t>
            </w:r>
            <w:r>
              <w:rPr>
                <w:rStyle w:val="IndexLink"/>
                <w:rtl w:val="true"/>
              </w:rPr>
              <w:t xml:space="preserve">: </w:t>
            </w:r>
            <w:r>
              <w:rPr>
                <w:rStyle w:val="IndexLink"/>
                <w:rtl w:val="true"/>
              </w:rPr>
              <w:t>ما لَك؟</w:t>
            </w:r>
            <w:r>
              <w:rPr>
                <w:rStyle w:val="IndexLink"/>
                <w:rtl w:val="true"/>
              </w:rPr>
              <w:t>!</w:t>
              <w:tab/>
            </w:r>
            <w:r>
              <w:rPr>
                <w:rStyle w:val="IndexLink"/>
              </w:rPr>
              <w:t>214</w:t>
            </w:r>
          </w:hyperlink>
        </w:p>
        <w:p>
          <w:pPr>
            <w:pStyle w:val="Contents6"/>
            <w:tabs>
              <w:tab w:val="clear" w:pos="7609"/>
              <w:tab w:val="right" w:pos="9026" w:leader="dot"/>
            </w:tabs>
            <w:rPr/>
          </w:pPr>
          <w:hyperlink w:anchor="__RefHeading___Toc4452470_3381743652">
            <w:r>
              <w:rPr>
                <w:webHidden/>
                <w:rStyle w:val="IndexLink"/>
                <w:rtl w:val="true"/>
              </w:rPr>
              <w:t>التنوير الرابع</w:t>
            </w:r>
            <w:r>
              <w:rPr>
                <w:rStyle w:val="IndexLink"/>
                <w:rtl w:val="true"/>
              </w:rPr>
              <w:t xml:space="preserve">: </w:t>
            </w:r>
            <w:r>
              <w:rPr>
                <w:rStyle w:val="IndexLink"/>
                <w:rtl w:val="true"/>
              </w:rPr>
              <w:t>الدعاء</w:t>
            </w:r>
            <w:r>
              <w:rPr>
                <w:rStyle w:val="IndexLink"/>
                <w:rtl w:val="true"/>
              </w:rPr>
              <w:t>!</w:t>
              <w:tab/>
            </w:r>
            <w:r>
              <w:rPr>
                <w:rStyle w:val="IndexLink"/>
              </w:rPr>
              <w:t>214</w:t>
            </w:r>
          </w:hyperlink>
        </w:p>
        <w:p>
          <w:pPr>
            <w:pStyle w:val="Contents6"/>
            <w:tabs>
              <w:tab w:val="clear" w:pos="7609"/>
              <w:tab w:val="right" w:pos="9026" w:leader="dot"/>
            </w:tabs>
            <w:rPr/>
          </w:pPr>
          <w:hyperlink w:anchor="__RefHeading___Toc4452472_3381743652">
            <w:r>
              <w:rPr>
                <w:webHidden/>
                <w:rStyle w:val="IndexLink"/>
                <w:rtl w:val="true"/>
              </w:rPr>
              <w:t>التنوير الخامس</w:t>
            </w:r>
            <w:r>
              <w:rPr>
                <w:rStyle w:val="IndexLink"/>
                <w:rtl w:val="true"/>
              </w:rPr>
              <w:t xml:space="preserve">: </w:t>
            </w:r>
            <w:r>
              <w:rPr>
                <w:rStyle w:val="IndexLink"/>
                <w:rtl w:val="true"/>
              </w:rPr>
              <w:t>الدعاء لابن مسعود خاصّة</w:t>
            </w:r>
            <w:r>
              <w:rPr>
                <w:rStyle w:val="IndexLink"/>
                <w:rtl w:val="true"/>
              </w:rPr>
              <w:t>!</w:t>
              <w:tab/>
            </w:r>
            <w:r>
              <w:rPr>
                <w:rStyle w:val="IndexLink"/>
              </w:rPr>
              <w:t>215</w:t>
            </w:r>
          </w:hyperlink>
        </w:p>
        <w:p>
          <w:pPr>
            <w:pStyle w:val="Contents5"/>
            <w:tabs>
              <w:tab w:val="clear" w:pos="7892"/>
              <w:tab w:val="right" w:pos="9026" w:leader="dot"/>
            </w:tabs>
            <w:rPr/>
          </w:pPr>
          <w:hyperlink w:anchor="__RefHeading___Toc4452474_3381743652">
            <w:r>
              <w:rPr>
                <w:webHidden/>
                <w:rStyle w:val="IndexLink"/>
                <w:rtl w:val="true"/>
              </w:rPr>
              <w:t>الإضاءة السادسة</w:t>
            </w:r>
            <w:r>
              <w:rPr>
                <w:rStyle w:val="IndexLink"/>
                <w:rtl w:val="true"/>
              </w:rPr>
              <w:t xml:space="preserve">: </w:t>
            </w:r>
            <w:r>
              <w:rPr>
                <w:rStyle w:val="IndexLink"/>
                <w:rtl w:val="true"/>
              </w:rPr>
              <w:t>عاقبة الموقف</w:t>
            </w:r>
            <w:r>
              <w:rPr>
                <w:rStyle w:val="IndexLink"/>
                <w:rtl w:val="true"/>
              </w:rPr>
              <w:tab/>
            </w:r>
            <w:r>
              <w:rPr>
                <w:rStyle w:val="IndexLink"/>
              </w:rPr>
              <w:t>216</w:t>
            </w:r>
          </w:hyperlink>
        </w:p>
        <w:p>
          <w:pPr>
            <w:pStyle w:val="Contents6"/>
            <w:tabs>
              <w:tab w:val="clear" w:pos="7609"/>
              <w:tab w:val="right" w:pos="9026" w:leader="dot"/>
            </w:tabs>
            <w:rPr/>
          </w:pPr>
          <w:hyperlink w:anchor="__RefHeading___Toc4452476_3381743652">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4452478_3381743652">
            <w:r>
              <w:rPr>
                <w:webHidden/>
                <w:rStyle w:val="IndexLink"/>
                <w:rtl w:val="true"/>
              </w:rPr>
              <w:t>الوقفة الأُولى</w:t>
            </w:r>
            <w:r>
              <w:rPr>
                <w:rStyle w:val="IndexLink"/>
                <w:rtl w:val="true"/>
              </w:rPr>
              <w:t xml:space="preserve">: </w:t>
            </w:r>
            <w:r>
              <w:rPr>
                <w:rStyle w:val="IndexLink"/>
                <w:rtl w:val="true"/>
              </w:rPr>
              <w:t>أدّى ما عليه</w:t>
            </w:r>
            <w:r>
              <w:rPr>
                <w:rStyle w:val="IndexLink"/>
                <w:rtl w:val="true"/>
              </w:rPr>
              <w:t>!</w:t>
              <w:tab/>
            </w:r>
            <w:r>
              <w:rPr>
                <w:rStyle w:val="IndexLink"/>
              </w:rPr>
              <w:t>217</w:t>
            </w:r>
          </w:hyperlink>
        </w:p>
        <w:p>
          <w:pPr>
            <w:pStyle w:val="Contents6"/>
            <w:tabs>
              <w:tab w:val="clear" w:pos="7609"/>
              <w:tab w:val="right" w:pos="9026" w:leader="dot"/>
            </w:tabs>
            <w:rPr/>
          </w:pPr>
          <w:hyperlink w:anchor="__RefHeading___Toc4452480_3381743652">
            <w:r>
              <w:rPr>
                <w:webHidden/>
                <w:rStyle w:val="IndexLink"/>
                <w:rtl w:val="true"/>
              </w:rPr>
              <w:t>الوقفة الثانية</w:t>
            </w:r>
            <w:r>
              <w:rPr>
                <w:rStyle w:val="IndexLink"/>
                <w:rtl w:val="true"/>
              </w:rPr>
              <w:t xml:space="preserve">: </w:t>
            </w:r>
            <w:r>
              <w:rPr>
                <w:rStyle w:val="IndexLink"/>
                <w:rtl w:val="true"/>
              </w:rPr>
              <w:t>فترة التجهيز</w:t>
            </w:r>
            <w:r>
              <w:rPr>
                <w:rStyle w:val="IndexLink"/>
                <w:rtl w:val="true"/>
              </w:rPr>
              <w:t>!</w:t>
              <w:tab/>
            </w:r>
            <w:r>
              <w:rPr>
                <w:rStyle w:val="IndexLink"/>
              </w:rPr>
              <w:t>217</w:t>
            </w:r>
          </w:hyperlink>
        </w:p>
        <w:p>
          <w:pPr>
            <w:pStyle w:val="Contents6"/>
            <w:tabs>
              <w:tab w:val="clear" w:pos="7609"/>
              <w:tab w:val="right" w:pos="9026" w:leader="dot"/>
            </w:tabs>
            <w:rPr/>
          </w:pPr>
          <w:hyperlink w:anchor="__RefHeading___Toc4452482_3381743652">
            <w:r>
              <w:rPr>
                <w:webHidden/>
                <w:rStyle w:val="IndexLink"/>
                <w:rtl w:val="true"/>
              </w:rPr>
              <w:t>الوقفة الثالثة</w:t>
            </w:r>
            <w:r>
              <w:rPr>
                <w:rStyle w:val="IndexLink"/>
                <w:rtl w:val="true"/>
              </w:rPr>
              <w:t xml:space="preserve">: </w:t>
            </w:r>
            <w:r>
              <w:rPr>
                <w:rStyle w:val="IndexLink"/>
                <w:rtl w:val="true"/>
              </w:rPr>
              <w:t>إمكان خروج ابن مسعود بعسكر</w:t>
            </w:r>
            <w:r>
              <w:rPr>
                <w:rStyle w:val="IndexLink"/>
                <w:rtl w:val="true"/>
              </w:rPr>
              <w:tab/>
            </w:r>
            <w:r>
              <w:rPr>
                <w:rStyle w:val="IndexLink"/>
              </w:rPr>
              <w:t>219</w:t>
            </w:r>
          </w:hyperlink>
        </w:p>
        <w:p>
          <w:pPr>
            <w:pStyle w:val="Contents6"/>
            <w:tabs>
              <w:tab w:val="clear" w:pos="7609"/>
              <w:tab w:val="right" w:pos="9026" w:leader="dot"/>
            </w:tabs>
            <w:rPr/>
          </w:pPr>
          <w:hyperlink w:anchor="__RefHeading___Toc4452484_3381743652">
            <w:r>
              <w:rPr>
                <w:webHidden/>
                <w:rStyle w:val="IndexLink"/>
                <w:rtl w:val="true"/>
              </w:rPr>
              <w:t>الوقفة الرابعة</w:t>
            </w:r>
            <w:r>
              <w:rPr>
                <w:rStyle w:val="IndexLink"/>
                <w:rtl w:val="true"/>
              </w:rPr>
              <w:t xml:space="preserve">: </w:t>
            </w:r>
            <w:r>
              <w:rPr>
                <w:rStyle w:val="IndexLink"/>
                <w:rtl w:val="true"/>
              </w:rPr>
              <w:t>الخروج المتفرّق</w:t>
            </w:r>
            <w:r>
              <w:rPr>
                <w:rStyle w:val="IndexLink"/>
                <w:rtl w:val="true"/>
              </w:rPr>
              <w:t>!</w:t>
              <w:tab/>
            </w:r>
            <w:r>
              <w:rPr>
                <w:rStyle w:val="IndexLink"/>
              </w:rPr>
              <w:t>220</w:t>
            </w:r>
          </w:hyperlink>
        </w:p>
        <w:p>
          <w:pPr>
            <w:pStyle w:val="Contents6"/>
            <w:tabs>
              <w:tab w:val="clear" w:pos="7609"/>
              <w:tab w:val="right" w:pos="9026" w:leader="dot"/>
            </w:tabs>
            <w:rPr/>
          </w:pPr>
          <w:hyperlink w:anchor="__RefHeading___Toc4452486_3381743652">
            <w:r>
              <w:rPr>
                <w:webHidden/>
                <w:rStyle w:val="IndexLink"/>
                <w:rtl w:val="true"/>
              </w:rPr>
              <w:t>الوقفة الخامسة</w:t>
            </w:r>
            <w:r>
              <w:rPr>
                <w:rStyle w:val="IndexLink"/>
                <w:rtl w:val="true"/>
              </w:rPr>
              <w:t xml:space="preserve">: </w:t>
            </w:r>
            <w:r>
              <w:rPr>
                <w:rStyle w:val="IndexLink"/>
                <w:rtl w:val="true"/>
              </w:rPr>
              <w:t>الخروج بنفسه ومَن لحق</w:t>
            </w:r>
            <w:r>
              <w:rPr>
                <w:rStyle w:val="IndexLink"/>
                <w:rtl w:val="true"/>
              </w:rPr>
              <w:t>!</w:t>
              <w:tab/>
            </w:r>
            <w:r>
              <w:rPr>
                <w:rStyle w:val="IndexLink"/>
              </w:rPr>
              <w:t>220</w:t>
            </w:r>
          </w:hyperlink>
        </w:p>
        <w:p>
          <w:pPr>
            <w:pStyle w:val="Contents6"/>
            <w:tabs>
              <w:tab w:val="clear" w:pos="7609"/>
              <w:tab w:val="right" w:pos="9026" w:leader="dot"/>
            </w:tabs>
            <w:rPr/>
          </w:pPr>
          <w:hyperlink w:anchor="__RefHeading___Toc4452488_3381743652">
            <w:r>
              <w:rPr>
                <w:webHidden/>
                <w:rStyle w:val="IndexLink"/>
                <w:rtl w:val="true"/>
              </w:rPr>
              <w:t>الوقفة السادسة</w:t>
            </w:r>
            <w:r>
              <w:rPr>
                <w:rStyle w:val="IndexLink"/>
                <w:rtl w:val="true"/>
              </w:rPr>
              <w:t xml:space="preserve">: </w:t>
            </w:r>
            <w:r>
              <w:rPr>
                <w:rStyle w:val="IndexLink"/>
                <w:rtl w:val="true"/>
              </w:rPr>
              <w:t>فلمّا تجهّز</w:t>
            </w:r>
            <w:r>
              <w:rPr>
                <w:rStyle w:val="IndexLink"/>
                <w:rtl w:val="true"/>
              </w:rPr>
              <w:t>!</w:t>
              <w:tab/>
            </w:r>
            <w:r>
              <w:rPr>
                <w:rStyle w:val="IndexLink"/>
              </w:rPr>
              <w:t>221</w:t>
            </w:r>
          </w:hyperlink>
        </w:p>
        <w:p>
          <w:pPr>
            <w:pStyle w:val="Contents5"/>
            <w:tabs>
              <w:tab w:val="clear" w:pos="7892"/>
              <w:tab w:val="right" w:pos="9026" w:leader="dot"/>
            </w:tabs>
            <w:rPr/>
          </w:pPr>
          <w:hyperlink w:anchor="__RefHeading___Toc4452490_3381743652">
            <w:r>
              <w:rPr>
                <w:webHidden/>
                <w:rStyle w:val="IndexLink"/>
                <w:rtl w:val="true"/>
              </w:rPr>
              <w:t>الإضاءة السابعة</w:t>
            </w:r>
            <w:r>
              <w:rPr>
                <w:rStyle w:val="IndexLink"/>
                <w:rtl w:val="true"/>
              </w:rPr>
              <w:t xml:space="preserve">: </w:t>
            </w:r>
            <w:r>
              <w:rPr>
                <w:rStyle w:val="IndexLink"/>
                <w:rtl w:val="true"/>
              </w:rPr>
              <w:t>أسئلةٌ حائرة</w:t>
            </w:r>
            <w:r>
              <w:rPr>
                <w:rStyle w:val="IndexLink"/>
                <w:rtl w:val="true"/>
              </w:rPr>
              <w:tab/>
            </w:r>
            <w:r>
              <w:rPr>
                <w:rStyle w:val="IndexLink"/>
              </w:rPr>
              <w:t>222</w:t>
            </w:r>
          </w:hyperlink>
        </w:p>
        <w:p>
          <w:pPr>
            <w:pStyle w:val="Contents6"/>
            <w:tabs>
              <w:tab w:val="clear" w:pos="7609"/>
              <w:tab w:val="right" w:pos="9026" w:leader="dot"/>
            </w:tabs>
            <w:rPr/>
          </w:pPr>
          <w:hyperlink w:anchor="__RefHeading___Toc4452492_3381743652">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4452494_3381743652">
            <w:r>
              <w:rPr>
                <w:webHidden/>
                <w:rStyle w:val="IndexLink"/>
                <w:rtl w:val="true"/>
              </w:rPr>
              <w:t>السؤال الأوّل</w:t>
            </w:r>
            <w:r>
              <w:rPr>
                <w:rStyle w:val="IndexLink"/>
                <w:rtl w:val="true"/>
              </w:rPr>
              <w:t xml:space="preserve">: </w:t>
            </w:r>
            <w:r>
              <w:rPr>
                <w:rStyle w:val="IndexLink"/>
                <w:rtl w:val="true"/>
              </w:rPr>
              <w:t>انفراد الشيخ ابن نما</w:t>
            </w:r>
            <w:r>
              <w:rPr>
                <w:rStyle w:val="IndexLink"/>
                <w:rtl w:val="true"/>
              </w:rPr>
              <w:tab/>
            </w:r>
            <w:r>
              <w:rPr>
                <w:rStyle w:val="IndexLink"/>
              </w:rPr>
              <w:t>223</w:t>
            </w:r>
          </w:hyperlink>
        </w:p>
        <w:p>
          <w:pPr>
            <w:pStyle w:val="Contents6"/>
            <w:tabs>
              <w:tab w:val="clear" w:pos="7609"/>
              <w:tab w:val="right" w:pos="9026" w:leader="dot"/>
            </w:tabs>
            <w:rPr/>
          </w:pPr>
          <w:hyperlink w:anchor="__RefHeading___Toc4452496_3381743652">
            <w:r>
              <w:rPr>
                <w:webHidden/>
                <w:rStyle w:val="IndexLink"/>
                <w:rtl w:val="true"/>
              </w:rPr>
              <w:t>السؤال الثاني</w:t>
            </w:r>
            <w:r>
              <w:rPr>
                <w:rStyle w:val="IndexLink"/>
                <w:rtl w:val="true"/>
              </w:rPr>
              <w:t xml:space="preserve">: </w:t>
            </w:r>
            <w:r>
              <w:rPr>
                <w:rStyle w:val="IndexLink"/>
                <w:rtl w:val="true"/>
              </w:rPr>
              <w:t>يزيد بن مسعود</w:t>
            </w:r>
            <w:r>
              <w:rPr>
                <w:rStyle w:val="IndexLink"/>
                <w:rtl w:val="true"/>
              </w:rPr>
              <w:tab/>
            </w:r>
            <w:r>
              <w:rPr>
                <w:rStyle w:val="IndexLink"/>
              </w:rPr>
              <w:t>224</w:t>
            </w:r>
          </w:hyperlink>
        </w:p>
        <w:p>
          <w:pPr>
            <w:pStyle w:val="Contents6"/>
            <w:tabs>
              <w:tab w:val="clear" w:pos="7609"/>
              <w:tab w:val="right" w:pos="9026" w:leader="dot"/>
            </w:tabs>
            <w:rPr/>
          </w:pPr>
          <w:hyperlink w:anchor="__RefHeading___Toc4452498_3381743652">
            <w:r>
              <w:rPr>
                <w:webHidden/>
                <w:rStyle w:val="IndexLink"/>
                <w:rtl w:val="true"/>
              </w:rPr>
              <w:t>السؤال الثالث</w:t>
            </w:r>
            <w:r>
              <w:rPr>
                <w:rStyle w:val="IndexLink"/>
                <w:rtl w:val="true"/>
              </w:rPr>
              <w:t xml:space="preserve">: </w:t>
            </w:r>
            <w:r>
              <w:rPr>
                <w:rStyle w:val="IndexLink"/>
                <w:rtl w:val="true"/>
              </w:rPr>
              <w:t>ابن مسعود زعيمٌ بين الزعماء</w:t>
            </w:r>
            <w:r>
              <w:rPr>
                <w:rStyle w:val="IndexLink"/>
                <w:rtl w:val="true"/>
              </w:rPr>
              <w:tab/>
            </w:r>
            <w:r>
              <w:rPr>
                <w:rStyle w:val="IndexLink"/>
              </w:rPr>
              <w:t>226</w:t>
            </w:r>
          </w:hyperlink>
        </w:p>
        <w:p>
          <w:pPr>
            <w:pStyle w:val="Contents6"/>
            <w:tabs>
              <w:tab w:val="clear" w:pos="7609"/>
              <w:tab w:val="right" w:pos="9026" w:leader="dot"/>
            </w:tabs>
            <w:rPr/>
          </w:pPr>
          <w:hyperlink w:anchor="__RefHeading___Toc4452500_3381743652">
            <w:r>
              <w:rPr>
                <w:webHidden/>
                <w:rStyle w:val="IndexLink"/>
                <w:rtl w:val="true"/>
              </w:rPr>
              <w:t>السؤال الرابع</w:t>
            </w:r>
            <w:r>
              <w:rPr>
                <w:rStyle w:val="IndexLink"/>
                <w:rtl w:val="true"/>
              </w:rPr>
              <w:t xml:space="preserve">: </w:t>
            </w:r>
            <w:r>
              <w:rPr>
                <w:rStyle w:val="IndexLink"/>
                <w:rtl w:val="true"/>
              </w:rPr>
              <w:t>كيف اجتمع هؤلاء القوم على غفلةٍ من السلطان؟</w:t>
            </w:r>
            <w:r>
              <w:rPr>
                <w:rStyle w:val="IndexLink"/>
                <w:rtl w:val="true"/>
              </w:rPr>
              <w:tab/>
            </w:r>
            <w:r>
              <w:rPr>
                <w:rStyle w:val="IndexLink"/>
              </w:rPr>
              <w:t>226</w:t>
            </w:r>
          </w:hyperlink>
        </w:p>
        <w:p>
          <w:pPr>
            <w:pStyle w:val="Contents6"/>
            <w:tabs>
              <w:tab w:val="clear" w:pos="7609"/>
              <w:tab w:val="right" w:pos="9026" w:leader="dot"/>
            </w:tabs>
            <w:rPr/>
          </w:pPr>
          <w:hyperlink w:anchor="__RefHeading___Toc4452502_3381743652">
            <w:r>
              <w:rPr>
                <w:webHidden/>
                <w:rStyle w:val="IndexLink"/>
                <w:rtl w:val="true"/>
              </w:rPr>
              <w:t>السؤال الخامس</w:t>
            </w:r>
            <w:r>
              <w:rPr>
                <w:rStyle w:val="IndexLink"/>
                <w:rtl w:val="true"/>
              </w:rPr>
              <w:t xml:space="preserve">: </w:t>
            </w:r>
            <w:r>
              <w:rPr>
                <w:rStyle w:val="IndexLink"/>
                <w:rtl w:val="true"/>
              </w:rPr>
              <w:t>كيف جهّز ابن مسعود قومه ولم يحفل بهم أَحَد؟</w:t>
            </w:r>
            <w:r>
              <w:rPr>
                <w:rStyle w:val="IndexLink"/>
                <w:rtl w:val="true"/>
              </w:rPr>
              <w:tab/>
            </w:r>
            <w:r>
              <w:rPr>
                <w:rStyle w:val="IndexLink"/>
              </w:rPr>
              <w:t>229</w:t>
            </w:r>
          </w:hyperlink>
        </w:p>
        <w:p>
          <w:pPr>
            <w:pStyle w:val="Contents6"/>
            <w:tabs>
              <w:tab w:val="clear" w:pos="7609"/>
              <w:tab w:val="right" w:pos="9026" w:leader="dot"/>
            </w:tabs>
            <w:rPr/>
          </w:pPr>
          <w:hyperlink w:anchor="__RefHeading___Toc4452504_3381743652">
            <w:r>
              <w:rPr>
                <w:webHidden/>
                <w:rStyle w:val="IndexLink"/>
                <w:rtl w:val="true"/>
              </w:rPr>
              <w:t>السؤال السادس</w:t>
            </w:r>
            <w:r>
              <w:rPr>
                <w:rStyle w:val="IndexLink"/>
                <w:rtl w:val="true"/>
              </w:rPr>
              <w:t xml:space="preserve">: </w:t>
            </w:r>
            <w:r>
              <w:rPr>
                <w:rStyle w:val="IndexLink"/>
                <w:rtl w:val="true"/>
              </w:rPr>
              <w:t>أخبار التجهيز</w:t>
            </w:r>
            <w:r>
              <w:rPr>
                <w:rStyle w:val="IndexLink"/>
                <w:rtl w:val="true"/>
              </w:rPr>
              <w:tab/>
            </w:r>
            <w:r>
              <w:rPr>
                <w:rStyle w:val="IndexLink"/>
              </w:rPr>
              <w:t>230</w:t>
            </w:r>
          </w:hyperlink>
        </w:p>
        <w:p>
          <w:pPr>
            <w:pStyle w:val="Contents6"/>
            <w:tabs>
              <w:tab w:val="clear" w:pos="7609"/>
              <w:tab w:val="right" w:pos="9026" w:leader="dot"/>
            </w:tabs>
            <w:rPr/>
          </w:pPr>
          <w:hyperlink w:anchor="__RefHeading___Toc4452506_3381743652">
            <w:r>
              <w:rPr>
                <w:webHidden/>
                <w:rStyle w:val="IndexLink"/>
                <w:rtl w:val="true"/>
              </w:rPr>
              <w:t>السؤال السابع</w:t>
            </w:r>
            <w:r>
              <w:rPr>
                <w:rStyle w:val="IndexLink"/>
                <w:rtl w:val="true"/>
              </w:rPr>
              <w:t xml:space="preserve">: </w:t>
            </w:r>
            <w:r>
              <w:rPr>
                <w:rStyle w:val="IndexLink"/>
                <w:rtl w:val="true"/>
              </w:rPr>
              <w:t>التعارض</w:t>
            </w:r>
            <w:r>
              <w:rPr>
                <w:rStyle w:val="IndexLink"/>
                <w:rtl w:val="true"/>
              </w:rPr>
              <w:t>!</w:t>
              <w:tab/>
            </w:r>
            <w:r>
              <w:rPr>
                <w:rStyle w:val="IndexLink"/>
              </w:rPr>
              <w:t>231</w:t>
            </w:r>
          </w:hyperlink>
        </w:p>
        <w:p>
          <w:pPr>
            <w:pStyle w:val="Contents6"/>
            <w:tabs>
              <w:tab w:val="clear" w:pos="7609"/>
              <w:tab w:val="right" w:pos="9026" w:leader="dot"/>
            </w:tabs>
            <w:rPr/>
          </w:pPr>
          <w:hyperlink w:anchor="__RefHeading___Toc4452508_3381743652">
            <w:r>
              <w:rPr>
                <w:webHidden/>
                <w:rStyle w:val="IndexLink"/>
                <w:rtl w:val="true"/>
              </w:rPr>
              <w:t>السؤال الثامن</w:t>
            </w:r>
            <w:r>
              <w:rPr>
                <w:rStyle w:val="IndexLink"/>
                <w:rtl w:val="true"/>
              </w:rPr>
              <w:t xml:space="preserve">: </w:t>
            </w:r>
            <w:r>
              <w:rPr>
                <w:rStyle w:val="IndexLink"/>
                <w:rtl w:val="true"/>
              </w:rPr>
              <w:t>عدم كفاف المدّة للتجهّز</w:t>
            </w:r>
            <w:r>
              <w:rPr>
                <w:rStyle w:val="IndexLink"/>
                <w:rtl w:val="true"/>
              </w:rPr>
              <w:tab/>
            </w:r>
            <w:r>
              <w:rPr>
                <w:rStyle w:val="IndexLink"/>
              </w:rPr>
              <w:t>232</w:t>
            </w:r>
          </w:hyperlink>
        </w:p>
        <w:p>
          <w:pPr>
            <w:pStyle w:val="Contents6"/>
            <w:tabs>
              <w:tab w:val="clear" w:pos="7609"/>
              <w:tab w:val="right" w:pos="9026" w:leader="dot"/>
            </w:tabs>
            <w:rPr/>
          </w:pPr>
          <w:hyperlink w:anchor="__RefHeading___Toc4452510_3381743652">
            <w:r>
              <w:rPr>
                <w:webHidden/>
                <w:rStyle w:val="IndexLink"/>
                <w:rtl w:val="true"/>
              </w:rPr>
              <w:t>السؤال التاسع</w:t>
            </w:r>
            <w:r>
              <w:rPr>
                <w:rStyle w:val="IndexLink"/>
                <w:rtl w:val="true"/>
              </w:rPr>
              <w:t xml:space="preserve">: </w:t>
            </w:r>
            <w:r>
              <w:rPr>
                <w:rStyle w:val="IndexLink"/>
                <w:rtl w:val="true"/>
              </w:rPr>
              <w:t>تتبُّع الأخبار</w:t>
            </w:r>
            <w:r>
              <w:rPr>
                <w:rStyle w:val="IndexLink"/>
                <w:rtl w:val="true"/>
              </w:rPr>
              <w:tab/>
            </w:r>
            <w:r>
              <w:rPr>
                <w:rStyle w:val="IndexLink"/>
              </w:rPr>
              <w:t>232</w:t>
            </w:r>
          </w:hyperlink>
        </w:p>
        <w:p>
          <w:pPr>
            <w:pStyle w:val="Contents6"/>
            <w:tabs>
              <w:tab w:val="clear" w:pos="7609"/>
              <w:tab w:val="right" w:pos="9026" w:leader="dot"/>
            </w:tabs>
            <w:rPr/>
          </w:pPr>
          <w:hyperlink w:anchor="__RefHeading___Toc4452512_3381743652">
            <w:r>
              <w:rPr>
                <w:webHidden/>
                <w:rStyle w:val="IndexLink"/>
                <w:rtl w:val="true"/>
              </w:rPr>
              <w:t>السؤال العاشر</w:t>
            </w:r>
            <w:r>
              <w:rPr>
                <w:rStyle w:val="IndexLink"/>
                <w:rtl w:val="true"/>
              </w:rPr>
              <w:t xml:space="preserve">: </w:t>
            </w:r>
            <w:r>
              <w:rPr>
                <w:rStyle w:val="IndexLink"/>
                <w:rtl w:val="true"/>
              </w:rPr>
              <w:t xml:space="preserve">تعارض الموقف مع ما رُوي عن أهل البيت </w:t>
            </w:r>
            <w:r>
              <w:rPr>
                <w:rStyle w:val="IndexLink"/>
                <w:rtl w:val="true"/>
              </w:rPr>
              <w:t>(</w:t>
            </w:r>
            <w:r>
              <w:rPr>
                <w:rStyle w:val="IndexLink"/>
                <w:rtl w:val="true"/>
              </w:rPr>
              <w:t>علیهم السلام</w:t>
            </w:r>
            <w:r>
              <w:rPr>
                <w:rStyle w:val="IndexLink"/>
                <w:rtl w:val="true"/>
              </w:rPr>
              <w:t>)</w:t>
              <w:tab/>
            </w:r>
            <w:r>
              <w:rPr>
                <w:rStyle w:val="IndexLink"/>
              </w:rPr>
              <w:t>233</w:t>
            </w:r>
          </w:hyperlink>
        </w:p>
        <w:p>
          <w:pPr>
            <w:pStyle w:val="Contents4"/>
            <w:tabs>
              <w:tab w:val="clear" w:pos="8176"/>
              <w:tab w:val="right" w:pos="9026" w:leader="dot"/>
            </w:tabs>
            <w:rPr/>
          </w:pPr>
          <w:hyperlink w:anchor="__RefHeading___Toc4452514_3381743652">
            <w:r>
              <w:rPr>
                <w:webHidden/>
                <w:rStyle w:val="IndexLink"/>
                <w:rtl w:val="true"/>
              </w:rPr>
              <w:t>القسم الأوّل</w:t>
            </w:r>
            <w:r>
              <w:rPr>
                <w:rStyle w:val="IndexLink"/>
                <w:rtl w:val="true"/>
              </w:rPr>
              <w:t xml:space="preserve">: </w:t>
            </w:r>
            <w:r>
              <w:rPr>
                <w:rStyle w:val="IndexLink"/>
                <w:rtl w:val="true"/>
              </w:rPr>
              <w:t>رواية مضامين الكتاب</w:t>
            </w:r>
            <w:r>
              <w:rPr>
                <w:rStyle w:val="IndexLink"/>
                <w:rtl w:val="true"/>
              </w:rPr>
              <w:tab/>
            </w:r>
            <w:r>
              <w:rPr>
                <w:rStyle w:val="IndexLink"/>
              </w:rPr>
              <w:t>238</w:t>
            </w:r>
          </w:hyperlink>
        </w:p>
        <w:p>
          <w:pPr>
            <w:pStyle w:val="Contents4"/>
            <w:tabs>
              <w:tab w:val="clear" w:pos="8176"/>
              <w:tab w:val="right" w:pos="9026" w:leader="dot"/>
            </w:tabs>
            <w:rPr/>
          </w:pPr>
          <w:hyperlink w:anchor="__RefHeading___Toc4452516_3381743652">
            <w:r>
              <w:rPr>
                <w:webHidden/>
                <w:rStyle w:val="IndexLink"/>
                <w:rtl w:val="true"/>
              </w:rPr>
              <w:t>القسم الثاني</w:t>
            </w:r>
            <w:r>
              <w:rPr>
                <w:rStyle w:val="IndexLink"/>
                <w:rtl w:val="true"/>
              </w:rPr>
              <w:t xml:space="preserve">: </w:t>
            </w:r>
            <w:r>
              <w:rPr>
                <w:rStyle w:val="IndexLink"/>
                <w:rtl w:val="true"/>
              </w:rPr>
              <w:t>الدمج بين رواية المضامين والنصّ</w:t>
            </w:r>
            <w:r>
              <w:rPr>
                <w:rStyle w:val="IndexLink"/>
                <w:rtl w:val="true"/>
              </w:rPr>
              <w:tab/>
            </w:r>
            <w:r>
              <w:rPr>
                <w:rStyle w:val="IndexLink"/>
              </w:rPr>
              <w:t>239</w:t>
            </w:r>
          </w:hyperlink>
        </w:p>
        <w:p>
          <w:pPr>
            <w:pStyle w:val="Contents4"/>
            <w:tabs>
              <w:tab w:val="clear" w:pos="8176"/>
              <w:tab w:val="right" w:pos="9026" w:leader="dot"/>
            </w:tabs>
            <w:rPr/>
          </w:pPr>
          <w:hyperlink w:anchor="__RefHeading___Toc4452518_3381743652">
            <w:r>
              <w:rPr>
                <w:webHidden/>
                <w:rStyle w:val="IndexLink"/>
                <w:rtl w:val="true"/>
              </w:rPr>
              <w:t>القسم الثالث</w:t>
            </w:r>
            <w:r>
              <w:rPr>
                <w:rStyle w:val="IndexLink"/>
                <w:rtl w:val="true"/>
              </w:rPr>
              <w:t xml:space="preserve">: </w:t>
            </w:r>
            <w:r>
              <w:rPr>
                <w:rStyle w:val="IndexLink"/>
                <w:rtl w:val="true"/>
              </w:rPr>
              <w:t>رواية نصّ الكتاب</w:t>
            </w:r>
            <w:r>
              <w:rPr>
                <w:rStyle w:val="IndexLink"/>
                <w:rtl w:val="true"/>
              </w:rPr>
              <w:tab/>
            </w:r>
            <w:r>
              <w:rPr>
                <w:rStyle w:val="IndexLink"/>
              </w:rPr>
              <w:t>240</w:t>
            </w:r>
          </w:hyperlink>
        </w:p>
        <w:p>
          <w:pPr>
            <w:pStyle w:val="Contents5"/>
            <w:tabs>
              <w:tab w:val="clear" w:pos="7892"/>
              <w:tab w:val="right" w:pos="9026" w:leader="dot"/>
            </w:tabs>
            <w:rPr/>
          </w:pPr>
          <w:hyperlink w:anchor="__RefHeading___Toc4452520_3381743652">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4452522_3381743652">
            <w:r>
              <w:rPr>
                <w:webHidden/>
                <w:rStyle w:val="IndexLink"/>
                <w:rtl w:val="true"/>
              </w:rPr>
              <w:t>الرواية الأُولى</w:t>
            </w:r>
            <w:r>
              <w:rPr>
                <w:rStyle w:val="IndexLink"/>
                <w:rtl w:val="true"/>
              </w:rPr>
              <w:t xml:space="preserve">: </w:t>
            </w:r>
            <w:r>
              <w:rPr>
                <w:rStyle w:val="IndexLink"/>
                <w:rtl w:val="true"/>
              </w:rPr>
              <w:t>المختصرة</w:t>
            </w:r>
            <w:r>
              <w:rPr>
                <w:rStyle w:val="IndexLink"/>
                <w:rtl w:val="true"/>
              </w:rPr>
              <w:tab/>
            </w:r>
            <w:r>
              <w:rPr>
                <w:rStyle w:val="IndexLink"/>
              </w:rPr>
              <w:t>241</w:t>
            </w:r>
          </w:hyperlink>
        </w:p>
        <w:p>
          <w:pPr>
            <w:pStyle w:val="Contents6"/>
            <w:tabs>
              <w:tab w:val="clear" w:pos="7609"/>
              <w:tab w:val="right" w:pos="9026" w:leader="dot"/>
            </w:tabs>
            <w:rPr/>
          </w:pPr>
          <w:hyperlink w:anchor="__RefHeading___Toc4452524_3381743652">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4452526_3381743652">
            <w:r>
              <w:rPr>
                <w:webHidden/>
                <w:rStyle w:val="IndexLink"/>
                <w:rtl w:val="true"/>
              </w:rPr>
              <w:t>المتابعة الأُولى</w:t>
            </w:r>
            <w:r>
              <w:rPr>
                <w:rStyle w:val="IndexLink"/>
                <w:rtl w:val="true"/>
              </w:rPr>
              <w:t xml:space="preserve">: </w:t>
            </w:r>
            <w:r>
              <w:rPr>
                <w:rStyle w:val="IndexLink"/>
                <w:rtl w:val="true"/>
              </w:rPr>
              <w:t xml:space="preserve">نصّ ابن نما </w:t>
            </w:r>
            <w:r>
              <w:rPr>
                <w:rStyle w:val="IndexLink"/>
                <w:rtl w:val="true"/>
              </w:rPr>
              <w:t>(</w:t>
            </w:r>
            <w:r>
              <w:rPr>
                <w:rStyle w:val="IndexLink"/>
                <w:rtl w:val="true"/>
              </w:rPr>
              <w:t>رحمة الله</w:t>
            </w:r>
            <w:r>
              <w:rPr>
                <w:rStyle w:val="IndexLink"/>
                <w:rtl w:val="true"/>
              </w:rPr>
              <w:t>)</w:t>
              <w:tab/>
            </w:r>
            <w:r>
              <w:rPr>
                <w:rStyle w:val="IndexLink"/>
              </w:rPr>
              <w:t>241</w:t>
            </w:r>
          </w:hyperlink>
        </w:p>
        <w:p>
          <w:pPr>
            <w:pStyle w:val="Contents6"/>
            <w:tabs>
              <w:tab w:val="clear" w:pos="7609"/>
              <w:tab w:val="right" w:pos="9026" w:leader="dot"/>
            </w:tabs>
            <w:rPr/>
          </w:pPr>
          <w:hyperlink w:anchor="__RefHeading___Toc4452528_3381743652">
            <w:r>
              <w:rPr>
                <w:webHidden/>
                <w:rStyle w:val="IndexLink"/>
                <w:rtl w:val="true"/>
              </w:rPr>
              <w:t>المتابعة الثانية</w:t>
            </w:r>
            <w:r>
              <w:rPr>
                <w:rStyle w:val="IndexLink"/>
                <w:rtl w:val="true"/>
              </w:rPr>
              <w:t xml:space="preserve">: </w:t>
            </w:r>
            <w:r>
              <w:rPr>
                <w:rStyle w:val="IndexLink"/>
                <w:rtl w:val="true"/>
              </w:rPr>
              <w:t>ورود أسماء المخاطَبين في متن الرسالة</w:t>
            </w:r>
            <w:r>
              <w:rPr>
                <w:rStyle w:val="IndexLink"/>
                <w:rtl w:val="true"/>
              </w:rPr>
              <w:tab/>
            </w:r>
            <w:r>
              <w:rPr>
                <w:rStyle w:val="IndexLink"/>
              </w:rPr>
              <w:t>242</w:t>
            </w:r>
          </w:hyperlink>
        </w:p>
        <w:p>
          <w:pPr>
            <w:pStyle w:val="Contents6"/>
            <w:tabs>
              <w:tab w:val="clear" w:pos="7609"/>
              <w:tab w:val="right" w:pos="9026" w:leader="dot"/>
            </w:tabs>
            <w:rPr/>
          </w:pPr>
          <w:hyperlink w:anchor="__RefHeading___Toc4452530_3381743652">
            <w:r>
              <w:rPr>
                <w:webHidden/>
                <w:rStyle w:val="IndexLink"/>
                <w:rtl w:val="true"/>
              </w:rPr>
              <w:t>المتابعة الثالثة</w:t>
            </w:r>
            <w:r>
              <w:rPr>
                <w:rStyle w:val="IndexLink"/>
                <w:rtl w:val="true"/>
              </w:rPr>
              <w:t xml:space="preserve">: </w:t>
            </w:r>
            <w:r>
              <w:rPr>
                <w:rStyle w:val="IndexLink"/>
                <w:rtl w:val="true"/>
              </w:rPr>
              <w:t>مقدّمة الكتاب</w:t>
            </w:r>
            <w:r>
              <w:rPr>
                <w:rStyle w:val="IndexLink"/>
                <w:rtl w:val="true"/>
              </w:rPr>
              <w:tab/>
            </w:r>
            <w:r>
              <w:rPr>
                <w:rStyle w:val="IndexLink"/>
              </w:rPr>
              <w:t>242</w:t>
            </w:r>
          </w:hyperlink>
        </w:p>
        <w:p>
          <w:pPr>
            <w:pStyle w:val="Contents6"/>
            <w:tabs>
              <w:tab w:val="clear" w:pos="7609"/>
              <w:tab w:val="right" w:pos="9026" w:leader="dot"/>
            </w:tabs>
            <w:rPr/>
          </w:pPr>
          <w:hyperlink w:anchor="__RefHeading___Toc4452532_3381743652">
            <w:r>
              <w:rPr>
                <w:webHidden/>
                <w:rStyle w:val="IndexLink"/>
                <w:rtl w:val="true"/>
              </w:rPr>
              <w:t>المتابعة الرابعة</w:t>
            </w:r>
            <w:r>
              <w:rPr>
                <w:rStyle w:val="IndexLink"/>
                <w:rtl w:val="true"/>
              </w:rPr>
              <w:t xml:space="preserve">: </w:t>
            </w:r>
            <w:r>
              <w:rPr>
                <w:rStyle w:val="IndexLink"/>
                <w:rtl w:val="true"/>
              </w:rPr>
              <w:t>الدعوة</w:t>
            </w:r>
            <w:r>
              <w:rPr>
                <w:rStyle w:val="IndexLink"/>
                <w:rtl w:val="true"/>
              </w:rPr>
              <w:tab/>
            </w:r>
            <w:r>
              <w:rPr>
                <w:rStyle w:val="IndexLink"/>
              </w:rPr>
              <w:t>243</w:t>
            </w:r>
          </w:hyperlink>
        </w:p>
        <w:p>
          <w:pPr>
            <w:pStyle w:val="Contents6"/>
            <w:tabs>
              <w:tab w:val="clear" w:pos="7609"/>
              <w:tab w:val="right" w:pos="9026" w:leader="dot"/>
            </w:tabs>
            <w:rPr/>
          </w:pPr>
          <w:hyperlink w:anchor="__RefHeading___Toc4452534_3381743652">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4452536_3381743652">
            <w:r>
              <w:rPr>
                <w:webHidden/>
                <w:rStyle w:val="IndexLink"/>
                <w:rtl w:val="true"/>
              </w:rPr>
              <w:t>اللمعة الأُولى</w:t>
            </w:r>
            <w:r>
              <w:rPr>
                <w:rStyle w:val="IndexLink"/>
                <w:rtl w:val="true"/>
              </w:rPr>
              <w:t xml:space="preserve">: </w:t>
            </w:r>
            <w:r>
              <w:rPr>
                <w:rStyle w:val="IndexLink"/>
                <w:rtl w:val="true"/>
              </w:rPr>
              <w:t>الدعوة في شقَّين</w:t>
            </w:r>
            <w:r>
              <w:rPr>
                <w:rStyle w:val="IndexLink"/>
                <w:rtl w:val="true"/>
              </w:rPr>
              <w:tab/>
            </w:r>
            <w:r>
              <w:rPr>
                <w:rStyle w:val="IndexLink"/>
              </w:rPr>
              <w:t>243</w:t>
            </w:r>
          </w:hyperlink>
        </w:p>
        <w:p>
          <w:pPr>
            <w:pStyle w:val="Contents6"/>
            <w:tabs>
              <w:tab w:val="clear" w:pos="7609"/>
              <w:tab w:val="right" w:pos="9026" w:leader="dot"/>
            </w:tabs>
            <w:rPr/>
          </w:pPr>
          <w:hyperlink w:anchor="__RefHeading___Toc4452538_3381743652">
            <w:r>
              <w:rPr>
                <w:webHidden/>
                <w:rStyle w:val="IndexLink"/>
                <w:rtl w:val="true"/>
              </w:rPr>
              <w:t>اللمعة الثانية</w:t>
            </w:r>
            <w:r>
              <w:rPr>
                <w:rStyle w:val="IndexLink"/>
                <w:rtl w:val="true"/>
              </w:rPr>
              <w:t xml:space="preserve">: </w:t>
            </w:r>
            <w:r>
              <w:rPr>
                <w:rStyle w:val="IndexLink"/>
                <w:rtl w:val="true"/>
              </w:rPr>
              <w:t>عموم الدعوة</w:t>
            </w:r>
            <w:r>
              <w:rPr>
                <w:rStyle w:val="IndexLink"/>
                <w:rtl w:val="true"/>
              </w:rPr>
              <w:tab/>
            </w:r>
            <w:r>
              <w:rPr>
                <w:rStyle w:val="IndexLink"/>
              </w:rPr>
              <w:t>243</w:t>
            </w:r>
          </w:hyperlink>
        </w:p>
        <w:p>
          <w:pPr>
            <w:pStyle w:val="Contents6"/>
            <w:tabs>
              <w:tab w:val="clear" w:pos="7609"/>
              <w:tab w:val="right" w:pos="9026" w:leader="dot"/>
            </w:tabs>
            <w:rPr/>
          </w:pPr>
          <w:hyperlink w:anchor="__RefHeading___Toc4452540_3381743652">
            <w:r>
              <w:rPr>
                <w:webHidden/>
                <w:rStyle w:val="IndexLink"/>
                <w:rtl w:val="true"/>
              </w:rPr>
              <w:t>اللمعة الثالثة</w:t>
            </w:r>
            <w:r>
              <w:rPr>
                <w:rStyle w:val="IndexLink"/>
                <w:rtl w:val="true"/>
              </w:rPr>
              <w:t xml:space="preserve">: </w:t>
            </w:r>
            <w:r>
              <w:rPr>
                <w:rStyle w:val="IndexLink"/>
                <w:rtl w:val="true"/>
              </w:rPr>
              <w:t xml:space="preserve">معنى </w:t>
            </w:r>
            <w:r>
              <w:rPr>
                <w:rStyle w:val="IndexLink"/>
                <w:rtl w:val="true"/>
              </w:rPr>
              <w:t>«</w:t>
            </w:r>
            <w:r>
              <w:rPr>
                <w:rStyle w:val="IndexLink"/>
                <w:rtl w:val="true"/>
              </w:rPr>
              <w:t>الحياة، المعالم، الحقّ</w:t>
            </w:r>
            <w:r>
              <w:rPr>
                <w:rStyle w:val="IndexLink"/>
                <w:rtl w:val="true"/>
              </w:rPr>
              <w:t>»</w:t>
              <w:tab/>
            </w:r>
            <w:r>
              <w:rPr>
                <w:rStyle w:val="IndexLink"/>
              </w:rPr>
              <w:t>244</w:t>
            </w:r>
          </w:hyperlink>
        </w:p>
        <w:p>
          <w:pPr>
            <w:pStyle w:val="Contents6"/>
            <w:tabs>
              <w:tab w:val="clear" w:pos="7609"/>
              <w:tab w:val="right" w:pos="9026" w:leader="dot"/>
            </w:tabs>
            <w:rPr/>
          </w:pPr>
          <w:hyperlink w:anchor="__RefHeading___Toc4452542_3381743652">
            <w:r>
              <w:rPr>
                <w:webHidden/>
                <w:rStyle w:val="IndexLink"/>
                <w:rtl w:val="true"/>
              </w:rPr>
              <w:t>اللمعة الرابعة</w:t>
            </w:r>
            <w:r>
              <w:rPr>
                <w:rStyle w:val="IndexLink"/>
                <w:rtl w:val="true"/>
              </w:rPr>
              <w:t xml:space="preserve">: </w:t>
            </w:r>
            <w:r>
              <w:rPr>
                <w:rStyle w:val="IndexLink"/>
                <w:rtl w:val="true"/>
              </w:rPr>
              <w:t>إحياء معالم الحقّ</w:t>
            </w:r>
            <w:r>
              <w:rPr>
                <w:rStyle w:val="IndexLink"/>
                <w:rtl w:val="true"/>
              </w:rPr>
              <w:tab/>
            </w:r>
            <w:r>
              <w:rPr>
                <w:rStyle w:val="IndexLink"/>
              </w:rPr>
              <w:t>247</w:t>
            </w:r>
          </w:hyperlink>
        </w:p>
        <w:p>
          <w:pPr>
            <w:pStyle w:val="Contents6"/>
            <w:tabs>
              <w:tab w:val="clear" w:pos="7609"/>
              <w:tab w:val="right" w:pos="9026" w:leader="dot"/>
            </w:tabs>
            <w:rPr/>
          </w:pPr>
          <w:hyperlink w:anchor="__RefHeading___Toc4452544_3381743652">
            <w:r>
              <w:rPr>
                <w:webHidden/>
                <w:rStyle w:val="IndexLink"/>
                <w:rtl w:val="true"/>
              </w:rPr>
              <w:t>اللمعة الخامسة</w:t>
            </w:r>
            <w:r>
              <w:rPr>
                <w:rStyle w:val="IndexLink"/>
                <w:rtl w:val="true"/>
              </w:rPr>
              <w:t xml:space="preserve">: </w:t>
            </w:r>
            <w:r>
              <w:rPr>
                <w:rStyle w:val="IndexLink"/>
                <w:rtl w:val="true"/>
              </w:rPr>
              <w:t>الدعوة إلى إماتة البدَع</w:t>
            </w:r>
            <w:r>
              <w:rPr>
                <w:rStyle w:val="IndexLink"/>
                <w:rtl w:val="true"/>
              </w:rPr>
              <w:tab/>
            </w:r>
            <w:r>
              <w:rPr>
                <w:rStyle w:val="IndexLink"/>
              </w:rPr>
              <w:t>249</w:t>
            </w:r>
          </w:hyperlink>
        </w:p>
        <w:p>
          <w:pPr>
            <w:pStyle w:val="Contents6"/>
            <w:tabs>
              <w:tab w:val="clear" w:pos="7609"/>
              <w:tab w:val="right" w:pos="9026" w:leader="dot"/>
            </w:tabs>
            <w:rPr/>
          </w:pPr>
          <w:hyperlink w:anchor="__RefHeading___Toc4452546_3381743652">
            <w:r>
              <w:rPr>
                <w:webHidden/>
                <w:rStyle w:val="IndexLink"/>
                <w:rtl w:val="true"/>
              </w:rPr>
              <w:t>اللمعة السادسة</w:t>
            </w:r>
            <w:r>
              <w:rPr>
                <w:rStyle w:val="IndexLink"/>
                <w:rtl w:val="true"/>
              </w:rPr>
              <w:t>: «</w:t>
            </w:r>
            <w:r>
              <w:rPr>
                <w:rStyle w:val="IndexLink"/>
                <w:rtl w:val="true"/>
              </w:rPr>
              <w:t>فإنْ تُجيبوا</w:t>
            </w:r>
            <w:r>
              <w:rPr>
                <w:rStyle w:val="IndexLink"/>
                <w:rtl w:val="true"/>
              </w:rPr>
              <w:t>»!</w:t>
              <w:tab/>
            </w:r>
            <w:r>
              <w:rPr>
                <w:rStyle w:val="IndexLink"/>
              </w:rPr>
              <w:t>251</w:t>
            </w:r>
          </w:hyperlink>
        </w:p>
        <w:p>
          <w:pPr>
            <w:pStyle w:val="Contents6"/>
            <w:tabs>
              <w:tab w:val="clear" w:pos="7609"/>
              <w:tab w:val="right" w:pos="9026" w:leader="dot"/>
            </w:tabs>
            <w:rPr/>
          </w:pPr>
          <w:hyperlink w:anchor="__RefHeading___Toc4452548_3381743652">
            <w:r>
              <w:rPr>
                <w:webHidden/>
                <w:rStyle w:val="IndexLink"/>
                <w:rtl w:val="true"/>
              </w:rPr>
              <w:t>اللمعة السابعة</w:t>
            </w:r>
            <w:r>
              <w:rPr>
                <w:rStyle w:val="IndexLink"/>
                <w:rtl w:val="true"/>
              </w:rPr>
              <w:t xml:space="preserve">: </w:t>
            </w:r>
            <w:r>
              <w:rPr>
                <w:rStyle w:val="IndexLink"/>
                <w:rtl w:val="true"/>
              </w:rPr>
              <w:t>أُسلوب الدعوة</w:t>
            </w:r>
            <w:r>
              <w:rPr>
                <w:rStyle w:val="IndexLink"/>
                <w:rtl w:val="true"/>
              </w:rPr>
              <w:tab/>
            </w:r>
            <w:r>
              <w:rPr>
                <w:rStyle w:val="IndexLink"/>
              </w:rPr>
              <w:t>252</w:t>
            </w:r>
          </w:hyperlink>
        </w:p>
        <w:p>
          <w:pPr>
            <w:pStyle w:val="Contents6"/>
            <w:tabs>
              <w:tab w:val="clear" w:pos="7609"/>
              <w:tab w:val="right" w:pos="9026" w:leader="dot"/>
            </w:tabs>
            <w:rPr/>
          </w:pPr>
          <w:hyperlink w:anchor="__RefHeading___Toc4452550_3381743652">
            <w:r>
              <w:rPr>
                <w:webHidden/>
                <w:rStyle w:val="IndexLink"/>
                <w:rtl w:val="true"/>
              </w:rPr>
              <w:t>اللمعة الثامنة</w:t>
            </w:r>
            <w:r>
              <w:rPr>
                <w:rStyle w:val="IndexLink"/>
                <w:rtl w:val="true"/>
              </w:rPr>
              <w:t xml:space="preserve">: </w:t>
            </w:r>
            <w:r>
              <w:rPr>
                <w:rStyle w:val="IndexLink"/>
                <w:rtl w:val="true"/>
              </w:rPr>
              <w:t>إنْ أجابوا اهتدوا</w:t>
            </w:r>
            <w:r>
              <w:rPr>
                <w:rStyle w:val="IndexLink"/>
                <w:rtl w:val="true"/>
              </w:rPr>
              <w:t>..</w:t>
              <w:tab/>
            </w:r>
            <w:r>
              <w:rPr>
                <w:rStyle w:val="IndexLink"/>
              </w:rPr>
              <w:t>253</w:t>
            </w:r>
          </w:hyperlink>
        </w:p>
        <w:p>
          <w:pPr>
            <w:pStyle w:val="Contents6"/>
            <w:tabs>
              <w:tab w:val="clear" w:pos="7609"/>
              <w:tab w:val="right" w:pos="9026" w:leader="dot"/>
            </w:tabs>
            <w:rPr/>
          </w:pPr>
          <w:hyperlink w:anchor="__RefHeading___Toc4452552_3381743652">
            <w:r>
              <w:rPr>
                <w:webHidden/>
                <w:rStyle w:val="IndexLink"/>
                <w:rtl w:val="true"/>
              </w:rPr>
              <w:t>اللمعة التاسعة</w:t>
            </w:r>
            <w:r>
              <w:rPr>
                <w:rStyle w:val="IndexLink"/>
                <w:rtl w:val="true"/>
              </w:rPr>
              <w:t xml:space="preserve">: </w:t>
            </w:r>
            <w:r>
              <w:rPr>
                <w:rStyle w:val="IndexLink"/>
                <w:rtl w:val="true"/>
              </w:rPr>
              <w:t>تهتدوا سبيل الرشاد</w:t>
            </w:r>
            <w:r>
              <w:rPr>
                <w:rStyle w:val="IndexLink"/>
                <w:rtl w:val="true"/>
              </w:rPr>
              <w:tab/>
            </w:r>
            <w:r>
              <w:rPr>
                <w:rStyle w:val="IndexLink"/>
              </w:rPr>
              <w:t>254</w:t>
            </w:r>
          </w:hyperlink>
        </w:p>
        <w:p>
          <w:pPr>
            <w:pStyle w:val="Contents6"/>
            <w:tabs>
              <w:tab w:val="clear" w:pos="7609"/>
              <w:tab w:val="right" w:pos="9026" w:leader="dot"/>
            </w:tabs>
            <w:rPr/>
          </w:pPr>
          <w:hyperlink w:anchor="__RefHeading___Toc4452554_3381743652">
            <w:r>
              <w:rPr>
                <w:webHidden/>
                <w:rStyle w:val="IndexLink"/>
                <w:rtl w:val="true"/>
              </w:rPr>
              <w:t>اللمعة العاشرة</w:t>
            </w:r>
            <w:r>
              <w:rPr>
                <w:rStyle w:val="IndexLink"/>
                <w:rtl w:val="true"/>
              </w:rPr>
              <w:t xml:space="preserve">: </w:t>
            </w:r>
            <w:r>
              <w:rPr>
                <w:rStyle w:val="IndexLink"/>
                <w:rtl w:val="true"/>
              </w:rPr>
              <w:t>الخاتِمة</w:t>
            </w:r>
            <w:r>
              <w:rPr>
                <w:rStyle w:val="IndexLink"/>
                <w:rtl w:val="true"/>
              </w:rPr>
              <w:tab/>
            </w:r>
            <w:r>
              <w:rPr>
                <w:rStyle w:val="IndexLink"/>
              </w:rPr>
              <w:t>256</w:t>
            </w:r>
          </w:hyperlink>
        </w:p>
        <w:p>
          <w:pPr>
            <w:pStyle w:val="Contents5"/>
            <w:tabs>
              <w:tab w:val="clear" w:pos="7892"/>
              <w:tab w:val="right" w:pos="9026" w:leader="dot"/>
            </w:tabs>
            <w:rPr/>
          </w:pPr>
          <w:hyperlink w:anchor="__RefHeading___Toc4452556_3381743652">
            <w:r>
              <w:rPr>
                <w:webHidden/>
                <w:rStyle w:val="IndexLink"/>
                <w:rtl w:val="true"/>
              </w:rPr>
              <w:t>الرواية الثانية</w:t>
            </w:r>
            <w:r>
              <w:rPr>
                <w:rStyle w:val="IndexLink"/>
                <w:rtl w:val="true"/>
              </w:rPr>
              <w:t xml:space="preserve">: </w:t>
            </w:r>
            <w:r>
              <w:rPr>
                <w:rStyle w:val="IndexLink"/>
                <w:rtl w:val="true"/>
              </w:rPr>
              <w:t>المفصّلة</w:t>
            </w:r>
            <w:r>
              <w:rPr>
                <w:rStyle w:val="IndexLink"/>
                <w:rtl w:val="true"/>
              </w:rPr>
              <w:tab/>
            </w:r>
            <w:r>
              <w:rPr>
                <w:rStyle w:val="IndexLink"/>
              </w:rPr>
              <w:t>256</w:t>
            </w:r>
          </w:hyperlink>
        </w:p>
        <w:p>
          <w:pPr>
            <w:pStyle w:val="Contents6"/>
            <w:tabs>
              <w:tab w:val="clear" w:pos="7609"/>
              <w:tab w:val="right" w:pos="9026" w:leader="dot"/>
            </w:tabs>
            <w:rPr/>
          </w:pPr>
          <w:hyperlink w:anchor="__RefHeading___Toc4452558_3381743652">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4452560_3381743652">
            <w:r>
              <w:rPr>
                <w:webHidden/>
                <w:rStyle w:val="IndexLink"/>
                <w:rtl w:val="true"/>
              </w:rPr>
              <w:t>المسلك الأوّل</w:t>
            </w:r>
            <w:r>
              <w:rPr>
                <w:rStyle w:val="IndexLink"/>
                <w:rtl w:val="true"/>
              </w:rPr>
              <w:t xml:space="preserve">: </w:t>
            </w:r>
            <w:r>
              <w:rPr>
                <w:rStyle w:val="IndexLink"/>
                <w:rtl w:val="true"/>
              </w:rPr>
              <w:t>انفراد الطبريّ</w:t>
            </w:r>
            <w:r>
              <w:rPr>
                <w:rStyle w:val="IndexLink"/>
                <w:rtl w:val="true"/>
              </w:rPr>
              <w:tab/>
            </w:r>
            <w:r>
              <w:rPr>
                <w:rStyle w:val="IndexLink"/>
              </w:rPr>
              <w:t>258</w:t>
            </w:r>
          </w:hyperlink>
        </w:p>
        <w:p>
          <w:pPr>
            <w:pStyle w:val="Contents6"/>
            <w:tabs>
              <w:tab w:val="clear" w:pos="7609"/>
              <w:tab w:val="right" w:pos="9026" w:leader="dot"/>
            </w:tabs>
            <w:rPr/>
          </w:pPr>
          <w:hyperlink w:anchor="__RefHeading___Toc4452562_3381743652">
            <w:r>
              <w:rPr>
                <w:webHidden/>
                <w:rStyle w:val="IndexLink"/>
                <w:rtl w:val="true"/>
              </w:rPr>
              <w:t>المسلك الثاني</w:t>
            </w:r>
            <w:r>
              <w:rPr>
                <w:rStyle w:val="IndexLink"/>
                <w:rtl w:val="true"/>
              </w:rPr>
              <w:t xml:space="preserve">: </w:t>
            </w:r>
            <w:r>
              <w:rPr>
                <w:rStyle w:val="IndexLink"/>
                <w:rtl w:val="true"/>
              </w:rPr>
              <w:t xml:space="preserve">ذِكر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والشهادة له بالتبليغ</w:t>
            </w:r>
            <w:r>
              <w:rPr>
                <w:rStyle w:val="IndexLink"/>
                <w:rtl w:val="true"/>
              </w:rPr>
              <w:tab/>
            </w:r>
            <w:r>
              <w:rPr>
                <w:rStyle w:val="IndexLink"/>
              </w:rPr>
              <w:t>259</w:t>
            </w:r>
          </w:hyperlink>
        </w:p>
        <w:p>
          <w:pPr>
            <w:pStyle w:val="Contents6"/>
            <w:tabs>
              <w:tab w:val="clear" w:pos="7609"/>
              <w:tab w:val="right" w:pos="9026" w:leader="dot"/>
            </w:tabs>
            <w:rPr/>
          </w:pPr>
          <w:hyperlink w:anchor="__RefHeading___Toc4452564_3381743652">
            <w:r>
              <w:rPr>
                <w:webHidden/>
                <w:rStyle w:val="IndexLink"/>
                <w:rtl w:val="true"/>
              </w:rPr>
              <w:t>المسلك الثالث</w:t>
            </w:r>
            <w:r>
              <w:rPr>
                <w:rStyle w:val="IndexLink"/>
                <w:rtl w:val="true"/>
              </w:rPr>
              <w:t xml:space="preserve">: </w:t>
            </w:r>
            <w:r>
              <w:rPr>
                <w:rStyle w:val="IndexLink"/>
                <w:rtl w:val="true"/>
              </w:rPr>
              <w:t xml:space="preserve">أهل بيت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مِن بعده</w:t>
            </w:r>
            <w:r>
              <w:rPr>
                <w:rStyle w:val="IndexLink"/>
                <w:rtl w:val="true"/>
              </w:rPr>
              <w:tab/>
            </w:r>
            <w:r>
              <w:rPr>
                <w:rStyle w:val="IndexLink"/>
              </w:rPr>
              <w:t>261</w:t>
            </w:r>
          </w:hyperlink>
        </w:p>
        <w:p>
          <w:pPr>
            <w:pStyle w:val="Contents6"/>
            <w:tabs>
              <w:tab w:val="clear" w:pos="7609"/>
              <w:tab w:val="right" w:pos="9026" w:leader="dot"/>
            </w:tabs>
            <w:rPr/>
          </w:pPr>
          <w:hyperlink w:anchor="__RefHeading___Toc4452566_3381743652">
            <w:r>
              <w:rPr>
                <w:webHidden/>
                <w:rStyle w:val="IndexLink"/>
                <w:rtl w:val="true"/>
              </w:rPr>
              <w:t>المسلك الرابع</w:t>
            </w:r>
            <w:r>
              <w:rPr>
                <w:rStyle w:val="IndexLink"/>
                <w:rtl w:val="true"/>
              </w:rPr>
              <w:t xml:space="preserve">: </w:t>
            </w:r>
            <w:r>
              <w:rPr>
                <w:rStyle w:val="IndexLink"/>
                <w:rtl w:val="true"/>
              </w:rPr>
              <w:t>الاستئثار عليهم</w:t>
            </w:r>
            <w:r>
              <w:rPr>
                <w:rStyle w:val="IndexLink"/>
                <w:rtl w:val="true"/>
              </w:rPr>
              <w:tab/>
            </w:r>
            <w:r>
              <w:rPr>
                <w:rStyle w:val="IndexLink"/>
              </w:rPr>
              <w:t>263</w:t>
            </w:r>
          </w:hyperlink>
        </w:p>
        <w:p>
          <w:pPr>
            <w:pStyle w:val="Contents6"/>
            <w:tabs>
              <w:tab w:val="clear" w:pos="7609"/>
              <w:tab w:val="right" w:pos="9026" w:leader="dot"/>
            </w:tabs>
            <w:rPr/>
          </w:pPr>
          <w:hyperlink w:anchor="__RefHeading___Toc4452568_3381743652">
            <w:r>
              <w:rPr>
                <w:webHidden/>
                <w:rStyle w:val="IndexLink"/>
                <w:rtl w:val="true"/>
              </w:rPr>
              <w:t>المسلك الخامس</w:t>
            </w:r>
            <w:r>
              <w:rPr>
                <w:rStyle w:val="IndexLink"/>
                <w:rtl w:val="true"/>
              </w:rPr>
              <w:t xml:space="preserve">: </w:t>
            </w:r>
            <w:r>
              <w:rPr>
                <w:rStyle w:val="IndexLink"/>
                <w:rtl w:val="true"/>
              </w:rPr>
              <w:t>الرضى وكراهة الفرقة</w:t>
            </w:r>
            <w:r>
              <w:rPr>
                <w:rStyle w:val="IndexLink"/>
                <w:rtl w:val="true"/>
              </w:rPr>
              <w:tab/>
            </w:r>
            <w:r>
              <w:rPr>
                <w:rStyle w:val="IndexLink"/>
              </w:rPr>
              <w:t>263</w:t>
            </w:r>
          </w:hyperlink>
        </w:p>
        <w:p>
          <w:pPr>
            <w:pStyle w:val="Contents6"/>
            <w:tabs>
              <w:tab w:val="clear" w:pos="7609"/>
              <w:tab w:val="right" w:pos="9026" w:leader="dot"/>
            </w:tabs>
            <w:rPr/>
          </w:pPr>
          <w:hyperlink w:anchor="__RefHeading___Toc4452570_3381743652">
            <w:r>
              <w:rPr>
                <w:webHidden/>
                <w:rStyle w:val="IndexLink"/>
                <w:rtl w:val="true"/>
              </w:rPr>
              <w:t>المسلك السادس</w:t>
            </w:r>
            <w:r>
              <w:rPr>
                <w:rStyle w:val="IndexLink"/>
                <w:rtl w:val="true"/>
              </w:rPr>
              <w:t xml:space="preserve">: </w:t>
            </w:r>
            <w:r>
              <w:rPr>
                <w:rStyle w:val="IndexLink"/>
                <w:rtl w:val="true"/>
              </w:rPr>
              <w:t>أحسنوا</w:t>
            </w:r>
            <w:r>
              <w:rPr>
                <w:rStyle w:val="IndexLink"/>
                <w:rtl w:val="true"/>
              </w:rPr>
              <w:t xml:space="preserve">! </w:t>
            </w:r>
            <w:r>
              <w:rPr>
                <w:rStyle w:val="IndexLink"/>
                <w:rtl w:val="true"/>
              </w:rPr>
              <w:t>أصلحوا</w:t>
            </w:r>
            <w:r>
              <w:rPr>
                <w:rStyle w:val="IndexLink"/>
                <w:rtl w:val="true"/>
              </w:rPr>
              <w:t xml:space="preserve">! </w:t>
            </w:r>
            <w:r>
              <w:rPr>
                <w:rStyle w:val="IndexLink"/>
                <w:rtl w:val="true"/>
              </w:rPr>
              <w:t>تحرّوا الحقّ</w:t>
            </w:r>
            <w:r>
              <w:rPr>
                <w:rStyle w:val="IndexLink"/>
                <w:rtl w:val="true"/>
              </w:rPr>
              <w:t>!!!</w:t>
              <w:tab/>
            </w:r>
            <w:r>
              <w:rPr>
                <w:rStyle w:val="IndexLink"/>
              </w:rPr>
              <w:t>267</w:t>
            </w:r>
          </w:hyperlink>
        </w:p>
        <w:p>
          <w:pPr>
            <w:pStyle w:val="Contents6"/>
            <w:tabs>
              <w:tab w:val="clear" w:pos="7609"/>
              <w:tab w:val="right" w:pos="9026" w:leader="dot"/>
            </w:tabs>
            <w:rPr/>
          </w:pPr>
          <w:hyperlink w:anchor="__RefHeading___Toc4452572_3381743652">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4452574_3381743652">
            <w:r>
              <w:rPr>
                <w:webHidden/>
                <w:rStyle w:val="IndexLink"/>
                <w:rtl w:val="true"/>
              </w:rPr>
              <w:t>التعليقة الأُولى</w:t>
            </w:r>
            <w:r>
              <w:rPr>
                <w:rStyle w:val="IndexLink"/>
                <w:rtl w:val="true"/>
              </w:rPr>
              <w:t xml:space="preserve">: </w:t>
            </w:r>
            <w:r>
              <w:rPr>
                <w:rStyle w:val="IndexLink"/>
                <w:rtl w:val="true"/>
              </w:rPr>
              <w:t>المُسيء مُحسن</w:t>
            </w:r>
            <w:r>
              <w:rPr>
                <w:rStyle w:val="IndexLink"/>
                <w:rtl w:val="true"/>
              </w:rPr>
              <w:t xml:space="preserve">.. </w:t>
            </w:r>
            <w:r>
              <w:rPr>
                <w:rStyle w:val="IndexLink"/>
                <w:rtl w:val="true"/>
              </w:rPr>
              <w:t>المُفسِد مُصلح</w:t>
            </w:r>
            <w:r>
              <w:rPr>
                <w:rStyle w:val="IndexLink"/>
                <w:rtl w:val="true"/>
              </w:rPr>
              <w:t>!!</w:t>
              <w:tab/>
            </w:r>
            <w:r>
              <w:rPr>
                <w:rStyle w:val="IndexLink"/>
              </w:rPr>
              <w:t>267</w:t>
            </w:r>
          </w:hyperlink>
        </w:p>
        <w:p>
          <w:pPr>
            <w:pStyle w:val="Contents6"/>
            <w:tabs>
              <w:tab w:val="clear" w:pos="7609"/>
              <w:tab w:val="right" w:pos="9026" w:leader="dot"/>
            </w:tabs>
            <w:rPr/>
          </w:pPr>
          <w:hyperlink w:anchor="__RefHeading___Toc4452576_3381743652">
            <w:r>
              <w:rPr>
                <w:webHidden/>
                <w:rStyle w:val="IndexLink"/>
                <w:rtl w:val="true"/>
              </w:rPr>
              <w:t>التعليقة الثانية</w:t>
            </w:r>
            <w:r>
              <w:rPr>
                <w:rStyle w:val="IndexLink"/>
                <w:rtl w:val="true"/>
              </w:rPr>
              <w:t xml:space="preserve">: </w:t>
            </w:r>
            <w:r>
              <w:rPr>
                <w:rStyle w:val="IndexLink"/>
                <w:rtl w:val="true"/>
              </w:rPr>
              <w:t>تأليف القلوب والتقيّة</w:t>
            </w:r>
            <w:r>
              <w:rPr>
                <w:rStyle w:val="IndexLink"/>
                <w:rtl w:val="true"/>
              </w:rPr>
              <w:tab/>
            </w:r>
            <w:r>
              <w:rPr>
                <w:rStyle w:val="IndexLink"/>
              </w:rPr>
              <w:t>269</w:t>
            </w:r>
          </w:hyperlink>
        </w:p>
        <w:p>
          <w:pPr>
            <w:pStyle w:val="Contents6"/>
            <w:tabs>
              <w:tab w:val="clear" w:pos="7609"/>
              <w:tab w:val="right" w:pos="9026" w:leader="dot"/>
            </w:tabs>
            <w:rPr/>
          </w:pPr>
          <w:hyperlink w:anchor="__RefHeading___Toc4452578_3381743652">
            <w:r>
              <w:rPr>
                <w:webHidden/>
                <w:rStyle w:val="IndexLink"/>
                <w:rtl w:val="true"/>
              </w:rPr>
              <w:t>التعليقة الثالثة</w:t>
            </w:r>
            <w:r>
              <w:rPr>
                <w:rStyle w:val="IndexLink"/>
                <w:rtl w:val="true"/>
              </w:rPr>
              <w:t xml:space="preserve">: </w:t>
            </w:r>
            <w:r>
              <w:rPr>
                <w:rStyle w:val="IndexLink"/>
                <w:rtl w:val="true"/>
              </w:rPr>
              <w:t>لماذا القيام على الإحسان والصلاح؟</w:t>
            </w:r>
            <w:r>
              <w:rPr>
                <w:rStyle w:val="IndexLink"/>
                <w:rtl w:val="true"/>
              </w:rPr>
              <w:t>!</w:t>
              <w:tab/>
            </w:r>
            <w:r>
              <w:rPr>
                <w:rStyle w:val="IndexLink"/>
              </w:rPr>
              <w:t>270</w:t>
            </w:r>
          </w:hyperlink>
        </w:p>
        <w:p>
          <w:pPr>
            <w:pStyle w:val="Contents6"/>
            <w:tabs>
              <w:tab w:val="clear" w:pos="7609"/>
              <w:tab w:val="right" w:pos="9026" w:leader="dot"/>
            </w:tabs>
            <w:rPr/>
          </w:pPr>
          <w:hyperlink w:anchor="__RefHeading___Toc4452580_3381743652">
            <w:r>
              <w:rPr>
                <w:webHidden/>
                <w:rStyle w:val="IndexLink"/>
                <w:rtl w:val="true"/>
              </w:rPr>
              <w:t>التعليقة الرابعة</w:t>
            </w:r>
            <w:r>
              <w:rPr>
                <w:rStyle w:val="IndexLink"/>
                <w:rtl w:val="true"/>
              </w:rPr>
              <w:t xml:space="preserve">: </w:t>
            </w:r>
            <w:r>
              <w:rPr>
                <w:rStyle w:val="IndexLink"/>
                <w:rtl w:val="true"/>
              </w:rPr>
              <w:t xml:space="preserve">على منوال كلام أمير المؤمنين </w:t>
            </w:r>
            <w:r>
              <w:rPr>
                <w:rStyle w:val="IndexLink"/>
                <w:rtl w:val="true"/>
              </w:rPr>
              <w:t>(</w:t>
            </w:r>
            <w:r>
              <w:rPr>
                <w:rStyle w:val="IndexLink"/>
                <w:rtl w:val="true"/>
              </w:rPr>
              <w:t>علیه السلام</w:t>
            </w:r>
            <w:r>
              <w:rPr>
                <w:rStyle w:val="IndexLink"/>
                <w:rtl w:val="true"/>
              </w:rPr>
              <w:t>)</w:t>
              <w:tab/>
            </w:r>
            <w:r>
              <w:rPr>
                <w:rStyle w:val="IndexLink"/>
              </w:rPr>
              <w:t>271</w:t>
            </w:r>
          </w:hyperlink>
        </w:p>
        <w:p>
          <w:pPr>
            <w:pStyle w:val="Contents6"/>
            <w:tabs>
              <w:tab w:val="clear" w:pos="7609"/>
              <w:tab w:val="right" w:pos="9026" w:leader="dot"/>
            </w:tabs>
            <w:rPr/>
          </w:pPr>
          <w:hyperlink w:anchor="__RefHeading___Toc4452582_3381743652">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4452584_3381743652">
            <w:r>
              <w:rPr>
                <w:webHidden/>
                <w:rStyle w:val="IndexLink"/>
                <w:rtl w:val="true"/>
              </w:rPr>
              <w:t>الاختلاف الأوّل</w:t>
            </w:r>
            <w:r>
              <w:rPr>
                <w:rStyle w:val="IndexLink"/>
                <w:rtl w:val="true"/>
              </w:rPr>
              <w:t xml:space="preserve">: </w:t>
            </w:r>
            <w:r>
              <w:rPr>
                <w:rStyle w:val="IndexLink"/>
                <w:rtl w:val="true"/>
              </w:rPr>
              <w:t xml:space="preserve">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في مقام المحاججة</w:t>
            </w:r>
            <w:r>
              <w:rPr>
                <w:rStyle w:val="IndexLink"/>
                <w:rtl w:val="true"/>
              </w:rPr>
              <w:tab/>
            </w:r>
            <w:r>
              <w:rPr>
                <w:rStyle w:val="IndexLink"/>
              </w:rPr>
              <w:t>272</w:t>
            </w:r>
          </w:hyperlink>
        </w:p>
        <w:p>
          <w:pPr>
            <w:pStyle w:val="Contents6"/>
            <w:tabs>
              <w:tab w:val="clear" w:pos="7609"/>
              <w:tab w:val="right" w:pos="9026" w:leader="dot"/>
            </w:tabs>
            <w:rPr/>
          </w:pPr>
          <w:hyperlink w:anchor="__RefHeading___Toc4452586_3381743652">
            <w:r>
              <w:rPr>
                <w:webHidden/>
                <w:rStyle w:val="IndexLink"/>
                <w:rtl w:val="true"/>
              </w:rPr>
              <w:t>الاختلاف الثاني</w:t>
            </w:r>
            <w:r>
              <w:rPr>
                <w:rStyle w:val="IndexLink"/>
                <w:rtl w:val="true"/>
              </w:rPr>
              <w:t xml:space="preserve">: </w:t>
            </w:r>
            <w:r>
              <w:rPr>
                <w:rStyle w:val="IndexLink"/>
                <w:rtl w:val="true"/>
              </w:rPr>
              <w:t>خلفاء الناس</w:t>
            </w:r>
            <w:r>
              <w:rPr>
                <w:rStyle w:val="IndexLink"/>
                <w:rtl w:val="true"/>
              </w:rPr>
              <w:t>!</w:t>
              <w:tab/>
            </w:r>
            <w:r>
              <w:rPr>
                <w:rStyle w:val="IndexLink"/>
              </w:rPr>
              <w:t>273</w:t>
            </w:r>
          </w:hyperlink>
        </w:p>
        <w:p>
          <w:pPr>
            <w:pStyle w:val="Contents6"/>
            <w:tabs>
              <w:tab w:val="clear" w:pos="7609"/>
              <w:tab w:val="right" w:pos="9026" w:leader="dot"/>
            </w:tabs>
            <w:rPr/>
          </w:pPr>
          <w:hyperlink w:anchor="__RefHeading___Toc4452588_3381743652">
            <w:r>
              <w:rPr>
                <w:webHidden/>
                <w:rStyle w:val="IndexLink"/>
                <w:rtl w:val="true"/>
              </w:rPr>
              <w:t>الاختلاف الثالث</w:t>
            </w:r>
            <w:r>
              <w:rPr>
                <w:rStyle w:val="IndexLink"/>
                <w:rtl w:val="true"/>
              </w:rPr>
              <w:t xml:space="preserve">: </w:t>
            </w:r>
            <w:r>
              <w:rPr>
                <w:rStyle w:val="IndexLink"/>
                <w:rtl w:val="true"/>
              </w:rPr>
              <w:t>أحسنا السيرة في الأُمّة لا في الآل</w:t>
            </w:r>
            <w:r>
              <w:rPr>
                <w:rStyle w:val="IndexLink"/>
                <w:rtl w:val="true"/>
              </w:rPr>
              <w:tab/>
            </w:r>
            <w:r>
              <w:rPr>
                <w:rStyle w:val="IndexLink"/>
              </w:rPr>
              <w:t>273</w:t>
            </w:r>
          </w:hyperlink>
        </w:p>
        <w:p>
          <w:pPr>
            <w:pStyle w:val="Contents6"/>
            <w:tabs>
              <w:tab w:val="clear" w:pos="7609"/>
              <w:tab w:val="right" w:pos="9026" w:leader="dot"/>
            </w:tabs>
            <w:rPr/>
          </w:pPr>
          <w:hyperlink w:anchor="__RefHeading___Toc4452590_3381743652">
            <w:r>
              <w:rPr>
                <w:webHidden/>
                <w:rStyle w:val="IndexLink"/>
                <w:rtl w:val="true"/>
              </w:rPr>
              <w:t>الاختلاف الرابع</w:t>
            </w:r>
            <w:r>
              <w:rPr>
                <w:rStyle w:val="IndexLink"/>
                <w:rtl w:val="true"/>
              </w:rPr>
              <w:t xml:space="preserve">: </w:t>
            </w:r>
            <w:r>
              <w:rPr>
                <w:rStyle w:val="IndexLink"/>
                <w:rtl w:val="true"/>
              </w:rPr>
              <w:t xml:space="preserve">وَجْدُ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عليهما</w:t>
            </w:r>
            <w:r>
              <w:rPr>
                <w:rStyle w:val="IndexLink"/>
                <w:rtl w:val="true"/>
              </w:rPr>
              <w:tab/>
            </w:r>
            <w:r>
              <w:rPr>
                <w:rStyle w:val="IndexLink"/>
              </w:rPr>
              <w:t>274</w:t>
            </w:r>
          </w:hyperlink>
        </w:p>
        <w:p>
          <w:pPr>
            <w:pStyle w:val="Contents6"/>
            <w:tabs>
              <w:tab w:val="clear" w:pos="7609"/>
              <w:tab w:val="right" w:pos="9026" w:leader="dot"/>
            </w:tabs>
            <w:rPr/>
          </w:pPr>
          <w:hyperlink w:anchor="__RefHeading___Toc4452592_3381743652">
            <w:r>
              <w:rPr>
                <w:webHidden/>
                <w:rStyle w:val="IndexLink"/>
                <w:rtl w:val="true"/>
              </w:rPr>
              <w:t>الاختلاف الخامس</w:t>
            </w:r>
            <w:r>
              <w:rPr>
                <w:rStyle w:val="IndexLink"/>
                <w:rtl w:val="true"/>
              </w:rPr>
              <w:t xml:space="preserve">: </w:t>
            </w:r>
            <w:r>
              <w:rPr>
                <w:rStyle w:val="IndexLink"/>
                <w:rtl w:val="true"/>
              </w:rPr>
              <w:t>المغفرة</w:t>
            </w:r>
            <w:r>
              <w:rPr>
                <w:rStyle w:val="IndexLink"/>
                <w:rtl w:val="true"/>
              </w:rPr>
              <w:tab/>
            </w:r>
            <w:r>
              <w:rPr>
                <w:rStyle w:val="IndexLink"/>
              </w:rPr>
              <w:t>275</w:t>
            </w:r>
          </w:hyperlink>
        </w:p>
        <w:p>
          <w:pPr>
            <w:pStyle w:val="Contents6"/>
            <w:tabs>
              <w:tab w:val="clear" w:pos="7609"/>
              <w:tab w:val="right" w:pos="9026" w:leader="dot"/>
            </w:tabs>
            <w:rPr/>
          </w:pPr>
          <w:hyperlink w:anchor="__RefHeading___Toc4452594_3381743652">
            <w:r>
              <w:rPr>
                <w:webHidden/>
                <w:rStyle w:val="IndexLink"/>
                <w:rtl w:val="true"/>
              </w:rPr>
              <w:t>الاختلاف السادس</w:t>
            </w:r>
            <w:r>
              <w:rPr>
                <w:rStyle w:val="IndexLink"/>
                <w:rtl w:val="true"/>
              </w:rPr>
              <w:t xml:space="preserve">: </w:t>
            </w:r>
            <w:r>
              <w:rPr>
                <w:rStyle w:val="IndexLink"/>
                <w:rtl w:val="true"/>
              </w:rPr>
              <w:t>التمييز بينهما وبين الثالث</w:t>
            </w:r>
            <w:r>
              <w:rPr>
                <w:rStyle w:val="IndexLink"/>
                <w:rtl w:val="true"/>
              </w:rPr>
              <w:tab/>
            </w:r>
            <w:r>
              <w:rPr>
                <w:rStyle w:val="IndexLink"/>
              </w:rPr>
              <w:t>276</w:t>
            </w:r>
          </w:hyperlink>
        </w:p>
        <w:p>
          <w:pPr>
            <w:pStyle w:val="Contents6"/>
            <w:tabs>
              <w:tab w:val="clear" w:pos="7609"/>
              <w:tab w:val="right" w:pos="9026" w:leader="dot"/>
            </w:tabs>
            <w:rPr/>
          </w:pPr>
          <w:hyperlink w:anchor="__RefHeading___Toc4452596_3381743652">
            <w:r>
              <w:rPr>
                <w:webHidden/>
                <w:rStyle w:val="IndexLink"/>
                <w:rtl w:val="true"/>
              </w:rPr>
              <w:t>الاختلاف السابع</w:t>
            </w:r>
            <w:r>
              <w:rPr>
                <w:rStyle w:val="IndexLink"/>
                <w:rtl w:val="true"/>
              </w:rPr>
              <w:t xml:space="preserve">: </w:t>
            </w:r>
            <w:r>
              <w:rPr>
                <w:rStyle w:val="IndexLink"/>
                <w:rtl w:val="true"/>
              </w:rPr>
              <w:t xml:space="preserve">إلزام القوم بالتزام أهل البيت </w:t>
            </w:r>
            <w:r>
              <w:rPr>
                <w:rStyle w:val="IndexLink"/>
                <w:rtl w:val="true"/>
              </w:rPr>
              <w:t>(</w:t>
            </w:r>
            <w:r>
              <w:rPr>
                <w:rStyle w:val="IndexLink"/>
                <w:rtl w:val="true"/>
              </w:rPr>
              <w:t>علیهم السلام</w:t>
            </w:r>
            <w:r>
              <w:rPr>
                <w:rStyle w:val="IndexLink"/>
                <w:rtl w:val="true"/>
              </w:rPr>
              <w:t>)</w:t>
              <w:tab/>
            </w:r>
            <w:r>
              <w:rPr>
                <w:rStyle w:val="IndexLink"/>
              </w:rPr>
              <w:t>277</w:t>
            </w:r>
          </w:hyperlink>
        </w:p>
        <w:p>
          <w:pPr>
            <w:pStyle w:val="Contents6"/>
            <w:tabs>
              <w:tab w:val="clear" w:pos="7609"/>
              <w:tab w:val="right" w:pos="9026" w:leader="dot"/>
            </w:tabs>
            <w:rPr/>
          </w:pPr>
          <w:hyperlink w:anchor="__RefHeading___Toc4452598_3381743652">
            <w:r>
              <w:rPr>
                <w:webHidden/>
                <w:rStyle w:val="IndexLink"/>
                <w:rtl w:val="true"/>
              </w:rPr>
              <w:t>الاختلاف الثامن</w:t>
            </w:r>
            <w:r>
              <w:rPr>
                <w:rStyle w:val="IndexLink"/>
                <w:rtl w:val="true"/>
              </w:rPr>
              <w:t xml:space="preserve">: </w:t>
            </w:r>
            <w:r>
              <w:rPr>
                <w:rStyle w:val="IndexLink"/>
                <w:rtl w:val="true"/>
              </w:rPr>
              <w:t>الدعوة</w:t>
            </w:r>
            <w:r>
              <w:rPr>
                <w:rStyle w:val="IndexLink"/>
                <w:rtl w:val="true"/>
              </w:rPr>
              <w:t>!</w:t>
              <w:tab/>
            </w:r>
            <w:r>
              <w:rPr>
                <w:rStyle w:val="IndexLink"/>
              </w:rPr>
              <w:t>277</w:t>
            </w:r>
          </w:hyperlink>
        </w:p>
        <w:p>
          <w:pPr>
            <w:pStyle w:val="Contents6"/>
            <w:tabs>
              <w:tab w:val="clear" w:pos="7609"/>
              <w:tab w:val="right" w:pos="9026" w:leader="dot"/>
            </w:tabs>
            <w:rPr/>
          </w:pPr>
          <w:hyperlink w:anchor="__RefHeading___Toc4452600_3381743652">
            <w:r>
              <w:rPr>
                <w:webHidden/>
                <w:rStyle w:val="IndexLink"/>
                <w:rtl w:val="true"/>
              </w:rPr>
              <w:t>الاختلاف التاسع</w:t>
            </w:r>
            <w:r>
              <w:rPr>
                <w:rStyle w:val="IndexLink"/>
                <w:rtl w:val="true"/>
              </w:rPr>
              <w:t xml:space="preserve">: </w:t>
            </w:r>
            <w:r>
              <w:rPr>
                <w:rStyle w:val="IndexLink"/>
                <w:rtl w:val="true"/>
              </w:rPr>
              <w:t xml:space="preserve">استغفار الإمام </w:t>
            </w:r>
            <w:r>
              <w:rPr>
                <w:rStyle w:val="IndexLink"/>
                <w:rtl w:val="true"/>
              </w:rPr>
              <w:t>(</w:t>
            </w:r>
            <w:r>
              <w:rPr>
                <w:rStyle w:val="IndexLink"/>
                <w:rtl w:val="true"/>
              </w:rPr>
              <w:t>علیه السلام</w:t>
            </w:r>
            <w:r>
              <w:rPr>
                <w:rStyle w:val="IndexLink"/>
                <w:rtl w:val="true"/>
              </w:rPr>
              <w:t>) !</w:t>
              <w:tab/>
            </w:r>
            <w:r>
              <w:rPr>
                <w:rStyle w:val="IndexLink"/>
              </w:rPr>
              <w:t>278</w:t>
            </w:r>
          </w:hyperlink>
        </w:p>
        <w:p>
          <w:pPr>
            <w:pStyle w:val="Contents6"/>
            <w:tabs>
              <w:tab w:val="clear" w:pos="7609"/>
              <w:tab w:val="right" w:pos="9026" w:leader="dot"/>
            </w:tabs>
            <w:rPr/>
          </w:pPr>
          <w:hyperlink w:anchor="__RefHeading___Toc4452602_3381743652">
            <w:r>
              <w:rPr>
                <w:webHidden/>
                <w:rStyle w:val="IndexLink"/>
                <w:rtl w:val="true"/>
              </w:rPr>
              <w:t>الاختلاف العاشر</w:t>
            </w:r>
            <w:r>
              <w:rPr>
                <w:rStyle w:val="IndexLink"/>
                <w:rtl w:val="true"/>
              </w:rPr>
              <w:t xml:space="preserve">: </w:t>
            </w:r>
            <w:r>
              <w:rPr>
                <w:rStyle w:val="IndexLink"/>
                <w:rtl w:val="true"/>
              </w:rPr>
              <w:t>الاختلاف عموماً</w:t>
            </w:r>
            <w:r>
              <w:rPr>
                <w:rStyle w:val="IndexLink"/>
                <w:rtl w:val="true"/>
              </w:rPr>
              <w:tab/>
            </w:r>
            <w:r>
              <w:rPr>
                <w:rStyle w:val="IndexLink"/>
              </w:rPr>
              <w:t>279</w:t>
            </w:r>
          </w:hyperlink>
        </w:p>
        <w:p>
          <w:pPr>
            <w:pStyle w:val="Contents6"/>
            <w:tabs>
              <w:tab w:val="clear" w:pos="7609"/>
              <w:tab w:val="right" w:pos="9026" w:leader="dot"/>
            </w:tabs>
            <w:rPr/>
          </w:pPr>
          <w:hyperlink w:anchor="__RefHeading___Toc4452604_3381743652">
            <w:r>
              <w:rPr>
                <w:webHidden/>
                <w:rStyle w:val="IndexLink"/>
                <w:rtl w:val="true"/>
              </w:rPr>
              <w:t>التعليقة الخامسة</w:t>
            </w:r>
            <w:r>
              <w:rPr>
                <w:rStyle w:val="IndexLink"/>
                <w:rtl w:val="true"/>
              </w:rPr>
              <w:t xml:space="preserve">: </w:t>
            </w:r>
            <w:r>
              <w:rPr>
                <w:rStyle w:val="IndexLink"/>
                <w:rtl w:val="true"/>
              </w:rPr>
              <w:t>التناقض بين خطاب الكتاب وأهداف القيام</w:t>
            </w:r>
            <w:r>
              <w:rPr>
                <w:rStyle w:val="IndexLink"/>
                <w:rtl w:val="true"/>
              </w:rPr>
              <w:tab/>
            </w:r>
            <w:r>
              <w:rPr>
                <w:rStyle w:val="IndexLink"/>
              </w:rPr>
              <w:t>280</w:t>
            </w:r>
          </w:hyperlink>
        </w:p>
        <w:p>
          <w:pPr>
            <w:pStyle w:val="Contents6"/>
            <w:tabs>
              <w:tab w:val="clear" w:pos="7609"/>
              <w:tab w:val="right" w:pos="9026" w:leader="dot"/>
            </w:tabs>
            <w:rPr/>
          </w:pPr>
          <w:hyperlink w:anchor="__RefHeading___Toc4452606_3381743652">
            <w:r>
              <w:rPr>
                <w:webHidden/>
                <w:rStyle w:val="IndexLink"/>
                <w:rtl w:val="true"/>
              </w:rPr>
              <w:t>التعليقة السادسة</w:t>
            </w:r>
            <w:r>
              <w:rPr>
                <w:rStyle w:val="IndexLink"/>
                <w:rtl w:val="true"/>
              </w:rPr>
              <w:t xml:space="preserve">: </w:t>
            </w:r>
            <w:r>
              <w:rPr>
                <w:rStyle w:val="IndexLink"/>
                <w:rtl w:val="true"/>
              </w:rPr>
              <w:t xml:space="preserve">تخطئة الحقّ والأئمّة </w:t>
            </w:r>
            <w:r>
              <w:rPr>
                <w:rStyle w:val="IndexLink"/>
                <w:rtl w:val="true"/>
              </w:rPr>
              <w:t>(</w:t>
            </w:r>
            <w:r>
              <w:rPr>
                <w:rStyle w:val="IndexLink"/>
                <w:rtl w:val="true"/>
              </w:rPr>
              <w:t>علیهم السلام</w:t>
            </w:r>
            <w:r>
              <w:rPr>
                <w:rStyle w:val="IndexLink"/>
                <w:rtl w:val="true"/>
              </w:rPr>
              <w:t>)</w:t>
              <w:tab/>
            </w:r>
            <w:r>
              <w:rPr>
                <w:rStyle w:val="IndexLink"/>
              </w:rPr>
              <w:t>280</w:t>
            </w:r>
          </w:hyperlink>
        </w:p>
        <w:p>
          <w:pPr>
            <w:pStyle w:val="Contents6"/>
            <w:tabs>
              <w:tab w:val="clear" w:pos="7609"/>
              <w:tab w:val="right" w:pos="9026" w:leader="dot"/>
            </w:tabs>
            <w:rPr/>
          </w:pPr>
          <w:hyperlink w:anchor="__RefHeading___Toc4452608_3381743652">
            <w:r>
              <w:rPr>
                <w:webHidden/>
                <w:rStyle w:val="IndexLink"/>
                <w:rtl w:val="true"/>
              </w:rPr>
              <w:t>المسلك السابع</w:t>
            </w:r>
            <w:r>
              <w:rPr>
                <w:rStyle w:val="IndexLink"/>
                <w:rtl w:val="true"/>
              </w:rPr>
              <w:t xml:space="preserve">: </w:t>
            </w:r>
            <w:r>
              <w:rPr>
                <w:rStyle w:val="IndexLink"/>
                <w:rtl w:val="true"/>
              </w:rPr>
              <w:t>المقطع المتكرّر</w:t>
            </w:r>
            <w:r>
              <w:rPr>
                <w:rStyle w:val="IndexLink"/>
                <w:rtl w:val="true"/>
              </w:rPr>
              <w:tab/>
            </w:r>
            <w:r>
              <w:rPr>
                <w:rStyle w:val="IndexLink"/>
              </w:rPr>
              <w:t>281</w:t>
            </w:r>
          </w:hyperlink>
        </w:p>
        <w:p>
          <w:pPr>
            <w:pStyle w:val="Contents6"/>
            <w:tabs>
              <w:tab w:val="clear" w:pos="7609"/>
              <w:tab w:val="right" w:pos="9026" w:leader="dot"/>
            </w:tabs>
            <w:rPr/>
          </w:pPr>
          <w:hyperlink w:anchor="__RefHeading___Toc4452610_3381743652">
            <w:r>
              <w:rPr>
                <w:webHidden/>
                <w:rStyle w:val="IndexLink"/>
                <w:rtl w:val="true"/>
              </w:rPr>
              <w:t>المسلك الثامن</w:t>
            </w:r>
            <w:r>
              <w:rPr>
                <w:rStyle w:val="IndexLink"/>
                <w:rtl w:val="true"/>
              </w:rPr>
              <w:t xml:space="preserve">: </w:t>
            </w:r>
            <w:r>
              <w:rPr>
                <w:rStyle w:val="IndexLink"/>
                <w:rtl w:val="true"/>
              </w:rPr>
              <w:t>خبرٌ لا يرتضيه المخالِف والمؤالف</w:t>
            </w:r>
            <w:r>
              <w:rPr>
                <w:rStyle w:val="IndexLink"/>
                <w:rtl w:val="true"/>
              </w:rPr>
              <w:t>!</w:t>
              <w:tab/>
            </w:r>
            <w:r>
              <w:rPr>
                <w:rStyle w:val="IndexLink"/>
              </w:rPr>
              <w:t>282</w:t>
            </w:r>
          </w:hyperlink>
        </w:p>
        <w:p>
          <w:pPr>
            <w:pStyle w:val="Contents6"/>
            <w:tabs>
              <w:tab w:val="clear" w:pos="7609"/>
              <w:tab w:val="right" w:pos="9026" w:leader="dot"/>
            </w:tabs>
            <w:rPr/>
          </w:pPr>
          <w:hyperlink w:anchor="__RefHeading___Toc4452612_3381743652">
            <w:r>
              <w:rPr>
                <w:webHidden/>
                <w:rStyle w:val="IndexLink"/>
                <w:rtl w:val="true"/>
              </w:rPr>
              <w:t>المسلك التاسع</w:t>
            </w:r>
            <w:r>
              <w:rPr>
                <w:rStyle w:val="IndexLink"/>
                <w:rtl w:val="true"/>
              </w:rPr>
              <w:t xml:space="preserve">: </w:t>
            </w:r>
            <w:r>
              <w:rPr>
                <w:rStyle w:val="IndexLink"/>
                <w:rtl w:val="true"/>
              </w:rPr>
              <w:t>دوافع إرسال الكتاب</w:t>
            </w:r>
            <w:r>
              <w:rPr>
                <w:rStyle w:val="IndexLink"/>
                <w:rtl w:val="true"/>
              </w:rPr>
              <w:tab/>
            </w:r>
            <w:r>
              <w:rPr>
                <w:rStyle w:val="IndexLink"/>
              </w:rPr>
              <w:t>283</w:t>
            </w:r>
          </w:hyperlink>
        </w:p>
        <w:p>
          <w:pPr>
            <w:pStyle w:val="Contents6"/>
            <w:tabs>
              <w:tab w:val="clear" w:pos="7609"/>
              <w:tab w:val="right" w:pos="9026" w:leader="dot"/>
            </w:tabs>
            <w:rPr/>
          </w:pPr>
          <w:hyperlink w:anchor="__RefHeading___Toc4452614_3381743652">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4452616_3381743652">
            <w:r>
              <w:rPr>
                <w:webHidden/>
                <w:rStyle w:val="IndexLink"/>
                <w:rtl w:val="true"/>
              </w:rPr>
              <w:t>المسوّغ الأوّل</w:t>
            </w:r>
            <w:r>
              <w:rPr>
                <w:rStyle w:val="IndexLink"/>
                <w:rtl w:val="true"/>
              </w:rPr>
              <w:t xml:space="preserve">: </w:t>
            </w:r>
            <w:r>
              <w:rPr>
                <w:rStyle w:val="IndexLink"/>
                <w:rtl w:val="true"/>
              </w:rPr>
              <w:t>إقامة الحُجّة</w:t>
            </w:r>
            <w:r>
              <w:rPr>
                <w:rStyle w:val="IndexLink"/>
                <w:rtl w:val="true"/>
              </w:rPr>
              <w:tab/>
            </w:r>
            <w:r>
              <w:rPr>
                <w:rStyle w:val="IndexLink"/>
              </w:rPr>
              <w:t>283</w:t>
            </w:r>
          </w:hyperlink>
        </w:p>
        <w:p>
          <w:pPr>
            <w:pStyle w:val="Contents6"/>
            <w:tabs>
              <w:tab w:val="clear" w:pos="7609"/>
              <w:tab w:val="right" w:pos="9026" w:leader="dot"/>
            </w:tabs>
            <w:rPr/>
          </w:pPr>
          <w:hyperlink w:anchor="__RefHeading___Toc4452618_3381743652">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4452620_3381743652">
            <w:r>
              <w:rPr>
                <w:webHidden/>
                <w:rStyle w:val="IndexLink"/>
                <w:rtl w:val="true"/>
              </w:rPr>
              <w:t>لماذا أهل البصرة بالذات؟</w:t>
            </w:r>
            <w:r>
              <w:rPr>
                <w:rStyle w:val="IndexLink"/>
                <w:rtl w:val="true"/>
              </w:rPr>
              <w:tab/>
            </w:r>
            <w:r>
              <w:rPr>
                <w:rStyle w:val="IndexLink"/>
              </w:rPr>
              <w:t>284</w:t>
            </w:r>
          </w:hyperlink>
        </w:p>
        <w:p>
          <w:pPr>
            <w:pStyle w:val="Contents6"/>
            <w:tabs>
              <w:tab w:val="clear" w:pos="7609"/>
              <w:tab w:val="right" w:pos="9026" w:leader="dot"/>
            </w:tabs>
            <w:rPr/>
          </w:pPr>
          <w:hyperlink w:anchor="__RefHeading___Toc4452622_3381743652">
            <w:r>
              <w:rPr>
                <w:webHidden/>
                <w:rStyle w:val="IndexLink"/>
                <w:rtl w:val="true"/>
              </w:rPr>
              <w:t>المسوّغ الثاني</w:t>
            </w:r>
            <w:r>
              <w:rPr>
                <w:rStyle w:val="IndexLink"/>
                <w:rtl w:val="true"/>
              </w:rPr>
              <w:t xml:space="preserve">: </w:t>
            </w:r>
            <w:r>
              <w:rPr>
                <w:rStyle w:val="IndexLink"/>
                <w:rtl w:val="true"/>
              </w:rPr>
              <w:t>تحييد القوم</w:t>
            </w:r>
            <w:r>
              <w:rPr>
                <w:rStyle w:val="IndexLink"/>
                <w:rtl w:val="true"/>
              </w:rPr>
              <w:t>!</w:t>
              <w:tab/>
            </w:r>
            <w:r>
              <w:rPr>
                <w:rStyle w:val="IndexLink"/>
              </w:rPr>
              <w:t>286</w:t>
            </w:r>
          </w:hyperlink>
        </w:p>
        <w:p>
          <w:pPr>
            <w:pStyle w:val="Contents6"/>
            <w:tabs>
              <w:tab w:val="clear" w:pos="7609"/>
              <w:tab w:val="right" w:pos="9026" w:leader="dot"/>
            </w:tabs>
            <w:rPr/>
          </w:pPr>
          <w:hyperlink w:anchor="__RefHeading___Toc4452624_3381743652">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4452626_3381743652">
            <w:r>
              <w:rPr>
                <w:webHidden/>
                <w:rStyle w:val="IndexLink"/>
                <w:rtl w:val="true"/>
              </w:rPr>
              <w:t>المعوّق الأوّل</w:t>
            </w:r>
            <w:r>
              <w:rPr>
                <w:rStyle w:val="IndexLink"/>
                <w:rtl w:val="true"/>
              </w:rPr>
              <w:t xml:space="preserve">: </w:t>
            </w:r>
            <w:r>
              <w:rPr>
                <w:rStyle w:val="IndexLink"/>
                <w:rtl w:val="true"/>
              </w:rPr>
              <w:t>لماذا أهل البصرة بالذات؟</w:t>
            </w:r>
            <w:r>
              <w:rPr>
                <w:rStyle w:val="IndexLink"/>
                <w:rtl w:val="true"/>
              </w:rPr>
              <w:tab/>
            </w:r>
            <w:r>
              <w:rPr>
                <w:rStyle w:val="IndexLink"/>
              </w:rPr>
              <w:t>287</w:t>
            </w:r>
          </w:hyperlink>
        </w:p>
        <w:p>
          <w:pPr>
            <w:pStyle w:val="Contents6"/>
            <w:tabs>
              <w:tab w:val="clear" w:pos="7609"/>
              <w:tab w:val="right" w:pos="9026" w:leader="dot"/>
            </w:tabs>
            <w:rPr/>
          </w:pPr>
          <w:hyperlink w:anchor="__RefHeading___Toc4452628_3381743652">
            <w:r>
              <w:rPr>
                <w:webHidden/>
                <w:rStyle w:val="IndexLink"/>
                <w:rtl w:val="true"/>
              </w:rPr>
              <w:t>المعوّق الثاني</w:t>
            </w:r>
            <w:r>
              <w:rPr>
                <w:rStyle w:val="IndexLink"/>
                <w:rtl w:val="true"/>
              </w:rPr>
              <w:t xml:space="preserve">: </w:t>
            </w:r>
            <w:r>
              <w:rPr>
                <w:rStyle w:val="IndexLink"/>
                <w:rtl w:val="true"/>
              </w:rPr>
              <w:t>ما هو الضمان على التحييد؟</w:t>
            </w:r>
            <w:r>
              <w:rPr>
                <w:rStyle w:val="IndexLink"/>
                <w:rtl w:val="true"/>
              </w:rPr>
              <w:tab/>
            </w:r>
            <w:r>
              <w:rPr>
                <w:rStyle w:val="IndexLink"/>
              </w:rPr>
              <w:t>288</w:t>
            </w:r>
          </w:hyperlink>
        </w:p>
        <w:p>
          <w:pPr>
            <w:pStyle w:val="Contents6"/>
            <w:tabs>
              <w:tab w:val="clear" w:pos="7609"/>
              <w:tab w:val="right" w:pos="9026" w:leader="dot"/>
            </w:tabs>
            <w:rPr/>
          </w:pPr>
          <w:hyperlink w:anchor="__RefHeading___Toc4452630_3381743652">
            <w:r>
              <w:rPr>
                <w:webHidden/>
                <w:rStyle w:val="IndexLink"/>
                <w:rtl w:val="true"/>
              </w:rPr>
              <w:t>المعوّق الثالث</w:t>
            </w:r>
            <w:r>
              <w:rPr>
                <w:rStyle w:val="IndexLink"/>
                <w:rtl w:val="true"/>
              </w:rPr>
              <w:t xml:space="preserve">: </w:t>
            </w:r>
            <w:r>
              <w:rPr>
                <w:rStyle w:val="IndexLink"/>
                <w:rtl w:val="true"/>
              </w:rPr>
              <w:t>فائدة التحييد</w:t>
            </w:r>
            <w:r>
              <w:rPr>
                <w:rStyle w:val="IndexLink"/>
                <w:rtl w:val="true"/>
              </w:rPr>
              <w:tab/>
            </w:r>
            <w:r>
              <w:rPr>
                <w:rStyle w:val="IndexLink"/>
              </w:rPr>
              <w:t>289</w:t>
            </w:r>
          </w:hyperlink>
        </w:p>
        <w:p>
          <w:pPr>
            <w:pStyle w:val="Contents6"/>
            <w:tabs>
              <w:tab w:val="clear" w:pos="7609"/>
              <w:tab w:val="right" w:pos="9026" w:leader="dot"/>
            </w:tabs>
            <w:rPr/>
          </w:pPr>
          <w:hyperlink w:anchor="__RefHeading___Toc4452632_3381743652">
            <w:r>
              <w:rPr>
                <w:webHidden/>
                <w:rStyle w:val="IndexLink"/>
                <w:rtl w:val="true"/>
              </w:rPr>
              <w:t>المعوّق الرابع</w:t>
            </w:r>
            <w:r>
              <w:rPr>
                <w:rStyle w:val="IndexLink"/>
                <w:rtl w:val="true"/>
              </w:rPr>
              <w:t xml:space="preserve">: </w:t>
            </w:r>
            <w:r>
              <w:rPr>
                <w:rStyle w:val="IndexLink"/>
                <w:rtl w:val="true"/>
              </w:rPr>
              <w:t>معنى التحييد</w:t>
            </w:r>
            <w:r>
              <w:rPr>
                <w:rStyle w:val="IndexLink"/>
                <w:rtl w:val="true"/>
              </w:rPr>
              <w:tab/>
            </w:r>
            <w:r>
              <w:rPr>
                <w:rStyle w:val="IndexLink"/>
              </w:rPr>
              <w:t>290</w:t>
            </w:r>
          </w:hyperlink>
        </w:p>
        <w:p>
          <w:pPr>
            <w:pStyle w:val="Contents6"/>
            <w:tabs>
              <w:tab w:val="clear" w:pos="7609"/>
              <w:tab w:val="right" w:pos="9026" w:leader="dot"/>
            </w:tabs>
            <w:rPr/>
          </w:pPr>
          <w:hyperlink w:anchor="__RefHeading___Toc4452634_3381743652">
            <w:r>
              <w:rPr>
                <w:webHidden/>
                <w:rStyle w:val="IndexLink"/>
                <w:rtl w:val="true"/>
              </w:rPr>
              <w:t>المسوّغ الثالث</w:t>
            </w:r>
            <w:r>
              <w:rPr>
                <w:rStyle w:val="IndexLink"/>
                <w:rtl w:val="true"/>
              </w:rPr>
              <w:t xml:space="preserve">: </w:t>
            </w:r>
            <w:r>
              <w:rPr>
                <w:rStyle w:val="IndexLink"/>
                <w:rtl w:val="true"/>
              </w:rPr>
              <w:t>إشغال السلطان بالبصرة</w:t>
            </w:r>
            <w:r>
              <w:rPr>
                <w:rStyle w:val="IndexLink"/>
                <w:rtl w:val="true"/>
              </w:rPr>
              <w:tab/>
            </w:r>
            <w:r>
              <w:rPr>
                <w:rStyle w:val="IndexLink"/>
              </w:rPr>
              <w:t>290</w:t>
            </w:r>
          </w:hyperlink>
        </w:p>
        <w:p>
          <w:pPr>
            <w:pStyle w:val="Contents6"/>
            <w:tabs>
              <w:tab w:val="clear" w:pos="7609"/>
              <w:tab w:val="right" w:pos="9026" w:leader="dot"/>
            </w:tabs>
            <w:rPr/>
          </w:pPr>
          <w:hyperlink w:anchor="__RefHeading___Toc4452636_3381743652">
            <w:r>
              <w:rPr>
                <w:webHidden/>
                <w:rStyle w:val="IndexLink"/>
                <w:rtl w:val="true"/>
              </w:rPr>
              <w:t>المسوّغ الرابع</w:t>
            </w:r>
            <w:r>
              <w:rPr>
                <w:rStyle w:val="IndexLink"/>
                <w:rtl w:val="true"/>
              </w:rPr>
              <w:t xml:space="preserve">: </w:t>
            </w:r>
            <w:r>
              <w:rPr>
                <w:rStyle w:val="IndexLink"/>
                <w:rtl w:val="true"/>
              </w:rPr>
              <w:t>مخاطبة الناس من خلال الرؤساء</w:t>
            </w:r>
            <w:r>
              <w:rPr>
                <w:rStyle w:val="IndexLink"/>
                <w:rtl w:val="true"/>
              </w:rPr>
              <w:tab/>
            </w:r>
            <w:r>
              <w:rPr>
                <w:rStyle w:val="IndexLink"/>
              </w:rPr>
              <w:t>292</w:t>
            </w:r>
          </w:hyperlink>
        </w:p>
        <w:p>
          <w:pPr>
            <w:pStyle w:val="Contents6"/>
            <w:tabs>
              <w:tab w:val="clear" w:pos="7609"/>
              <w:tab w:val="right" w:pos="9026" w:leader="dot"/>
            </w:tabs>
            <w:rPr/>
          </w:pPr>
          <w:hyperlink w:anchor="__RefHeading___Toc4452638_3381743652">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4452640_3381743652">
            <w:r>
              <w:rPr>
                <w:webHidden/>
                <w:rStyle w:val="IndexLink"/>
                <w:rtl w:val="true"/>
              </w:rPr>
              <w:t>أوّلاً</w:t>
            </w:r>
            <w:r>
              <w:rPr>
                <w:rStyle w:val="IndexLink"/>
                <w:rtl w:val="true"/>
              </w:rPr>
              <w:t xml:space="preserve">: </w:t>
            </w:r>
            <w:r>
              <w:rPr>
                <w:rStyle w:val="IndexLink"/>
                <w:rtl w:val="true"/>
              </w:rPr>
              <w:t>الزعيم الحاقد لن يُوصِل الرسالة</w:t>
            </w:r>
            <w:r>
              <w:rPr>
                <w:rStyle w:val="IndexLink"/>
                <w:rtl w:val="true"/>
              </w:rPr>
              <w:tab/>
            </w:r>
            <w:r>
              <w:rPr>
                <w:rStyle w:val="IndexLink"/>
              </w:rPr>
              <w:t>292</w:t>
            </w:r>
          </w:hyperlink>
        </w:p>
        <w:p>
          <w:pPr>
            <w:pStyle w:val="Contents6"/>
            <w:tabs>
              <w:tab w:val="clear" w:pos="7609"/>
              <w:tab w:val="right" w:pos="9026" w:leader="dot"/>
            </w:tabs>
            <w:rPr/>
          </w:pPr>
          <w:hyperlink w:anchor="__RefHeading___Toc4452642_3381743652">
            <w:r>
              <w:rPr>
                <w:webHidden/>
                <w:rStyle w:val="IndexLink"/>
                <w:rtl w:val="true"/>
              </w:rPr>
              <w:t>ثانياً</w:t>
            </w:r>
            <w:r>
              <w:rPr>
                <w:rStyle w:val="IndexLink"/>
                <w:rtl w:val="true"/>
              </w:rPr>
              <w:t xml:space="preserve">: </w:t>
            </w:r>
            <w:r>
              <w:rPr>
                <w:rStyle w:val="IndexLink"/>
                <w:rtl w:val="true"/>
              </w:rPr>
              <w:t>الأتباع كالزعماء في العداوة</w:t>
            </w:r>
            <w:r>
              <w:rPr>
                <w:rStyle w:val="IndexLink"/>
                <w:rtl w:val="true"/>
              </w:rPr>
              <w:tab/>
            </w:r>
            <w:r>
              <w:rPr>
                <w:rStyle w:val="IndexLink"/>
              </w:rPr>
              <w:t>293</w:t>
            </w:r>
          </w:hyperlink>
        </w:p>
        <w:p>
          <w:pPr>
            <w:pStyle w:val="Contents6"/>
            <w:tabs>
              <w:tab w:val="clear" w:pos="7609"/>
              <w:tab w:val="right" w:pos="9026" w:leader="dot"/>
            </w:tabs>
            <w:rPr/>
          </w:pPr>
          <w:hyperlink w:anchor="__RefHeading___Toc4452644_3381743652">
            <w:r>
              <w:rPr>
                <w:webHidden/>
                <w:rStyle w:val="IndexLink"/>
                <w:rtl w:val="true"/>
              </w:rPr>
              <w:t>ثالثاً</w:t>
            </w:r>
            <w:r>
              <w:rPr>
                <w:rStyle w:val="IndexLink"/>
                <w:rtl w:val="true"/>
              </w:rPr>
              <w:t xml:space="preserve">: </w:t>
            </w:r>
            <w:r>
              <w:rPr>
                <w:rStyle w:val="IndexLink"/>
                <w:rtl w:val="true"/>
              </w:rPr>
              <w:t>عدم انحصار الإيصال بالزعماء</w:t>
            </w:r>
            <w:r>
              <w:rPr>
                <w:rStyle w:val="IndexLink"/>
                <w:rtl w:val="true"/>
              </w:rPr>
              <w:tab/>
            </w:r>
            <w:r>
              <w:rPr>
                <w:rStyle w:val="IndexLink"/>
              </w:rPr>
              <w:t>294</w:t>
            </w:r>
          </w:hyperlink>
        </w:p>
        <w:p>
          <w:pPr>
            <w:pStyle w:val="Contents6"/>
            <w:tabs>
              <w:tab w:val="clear" w:pos="7609"/>
              <w:tab w:val="right" w:pos="9026" w:leader="dot"/>
            </w:tabs>
            <w:rPr/>
          </w:pPr>
          <w:hyperlink w:anchor="__RefHeading___Toc4452646_3381743652">
            <w:r>
              <w:rPr>
                <w:webHidden/>
                <w:rStyle w:val="IndexLink"/>
                <w:rtl w:val="true"/>
              </w:rPr>
              <w:t>المسوّغ الخامس</w:t>
            </w:r>
            <w:r>
              <w:rPr>
                <w:rStyle w:val="IndexLink"/>
                <w:rtl w:val="true"/>
              </w:rPr>
              <w:t xml:space="preserve">: </w:t>
            </w:r>
            <w:r>
              <w:rPr>
                <w:rStyle w:val="IndexLink"/>
                <w:rtl w:val="true"/>
              </w:rPr>
              <w:t>إعلام الراغبين</w:t>
            </w:r>
            <w:r>
              <w:rPr>
                <w:rStyle w:val="IndexLink"/>
                <w:rtl w:val="true"/>
              </w:rPr>
              <w:tab/>
            </w:r>
            <w:r>
              <w:rPr>
                <w:rStyle w:val="IndexLink"/>
              </w:rPr>
              <w:t>295</w:t>
            </w:r>
          </w:hyperlink>
        </w:p>
        <w:p>
          <w:pPr>
            <w:pStyle w:val="Contents6"/>
            <w:tabs>
              <w:tab w:val="clear" w:pos="7609"/>
              <w:tab w:val="right" w:pos="9026" w:leader="dot"/>
            </w:tabs>
            <w:rPr/>
          </w:pPr>
          <w:hyperlink w:anchor="__RefHeading___Toc4452648_3381743652">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4452650_3381743652">
            <w:r>
              <w:rPr>
                <w:webHidden/>
                <w:rStyle w:val="IndexLink"/>
                <w:rtl w:val="true"/>
              </w:rPr>
              <w:t>المناقشة الأُولى</w:t>
            </w:r>
            <w:r>
              <w:rPr>
                <w:rStyle w:val="IndexLink"/>
                <w:rtl w:val="true"/>
              </w:rPr>
              <w:t xml:space="preserve">: </w:t>
            </w:r>
            <w:r>
              <w:rPr>
                <w:rStyle w:val="IndexLink"/>
                <w:rtl w:val="true"/>
              </w:rPr>
              <w:t>وجود تجمُّعٍ شيعيّ</w:t>
            </w:r>
            <w:r>
              <w:rPr>
                <w:rStyle w:val="IndexLink"/>
                <w:rtl w:val="true"/>
              </w:rPr>
              <w:tab/>
            </w:r>
            <w:r>
              <w:rPr>
                <w:rStyle w:val="IndexLink"/>
              </w:rPr>
              <w:t>295</w:t>
            </w:r>
          </w:hyperlink>
        </w:p>
        <w:p>
          <w:pPr>
            <w:pStyle w:val="Contents6"/>
            <w:tabs>
              <w:tab w:val="clear" w:pos="7609"/>
              <w:tab w:val="right" w:pos="9026" w:leader="dot"/>
            </w:tabs>
            <w:rPr/>
          </w:pPr>
          <w:hyperlink w:anchor="__RefHeading___Toc4452652_3381743652">
            <w:r>
              <w:rPr>
                <w:webHidden/>
                <w:rStyle w:val="IndexLink"/>
                <w:rtl w:val="true"/>
              </w:rPr>
              <w:t>المناقشة الثانية</w:t>
            </w:r>
            <w:r>
              <w:rPr>
                <w:rStyle w:val="IndexLink"/>
                <w:rtl w:val="true"/>
              </w:rPr>
              <w:t xml:space="preserve">: </w:t>
            </w:r>
            <w:r>
              <w:rPr>
                <w:rStyle w:val="IndexLink"/>
                <w:rtl w:val="true"/>
              </w:rPr>
              <w:t xml:space="preserve">انتشار خبر حركة سيّد الشهداء </w:t>
            </w:r>
            <w:r>
              <w:rPr>
                <w:rStyle w:val="IndexLink"/>
                <w:rtl w:val="true"/>
              </w:rPr>
              <w:t>(</w:t>
            </w:r>
            <w:r>
              <w:rPr>
                <w:rStyle w:val="IndexLink"/>
                <w:rtl w:val="true"/>
              </w:rPr>
              <w:t>علیه السلام</w:t>
            </w:r>
            <w:r>
              <w:rPr>
                <w:rStyle w:val="IndexLink"/>
                <w:rtl w:val="true"/>
              </w:rPr>
              <w:t>)</w:t>
              <w:tab/>
            </w:r>
            <w:r>
              <w:rPr>
                <w:rStyle w:val="IndexLink"/>
              </w:rPr>
              <w:t>295</w:t>
            </w:r>
          </w:hyperlink>
        </w:p>
        <w:p>
          <w:pPr>
            <w:pStyle w:val="Contents6"/>
            <w:tabs>
              <w:tab w:val="clear" w:pos="7609"/>
              <w:tab w:val="right" w:pos="9026" w:leader="dot"/>
            </w:tabs>
            <w:rPr/>
          </w:pPr>
          <w:hyperlink w:anchor="__RefHeading___Toc4452654_3381743652">
            <w:r>
              <w:rPr>
                <w:webHidden/>
                <w:rStyle w:val="IndexLink"/>
                <w:rtl w:val="true"/>
              </w:rPr>
              <w:t>المسوّغ السادس</w:t>
            </w:r>
            <w:r>
              <w:rPr>
                <w:rStyle w:val="IndexLink"/>
                <w:rtl w:val="true"/>
              </w:rPr>
              <w:t xml:space="preserve">: </w:t>
            </w:r>
            <w:r>
              <w:rPr>
                <w:rStyle w:val="IndexLink"/>
                <w:rtl w:val="true"/>
              </w:rPr>
              <w:t>الكتاب ردٌّ على كتاب</w:t>
            </w:r>
            <w:r>
              <w:rPr>
                <w:rStyle w:val="IndexLink"/>
                <w:rtl w:val="true"/>
              </w:rPr>
              <w:t>!</w:t>
              <w:tab/>
            </w:r>
            <w:r>
              <w:rPr>
                <w:rStyle w:val="IndexLink"/>
              </w:rPr>
              <w:t>296</w:t>
            </w:r>
          </w:hyperlink>
        </w:p>
        <w:p>
          <w:pPr>
            <w:pStyle w:val="Contents6"/>
            <w:tabs>
              <w:tab w:val="clear" w:pos="7609"/>
              <w:tab w:val="right" w:pos="9026" w:leader="dot"/>
            </w:tabs>
            <w:rPr/>
          </w:pPr>
          <w:hyperlink w:anchor="__RefHeading___Toc4452656_3381743652">
            <w:r>
              <w:rPr>
                <w:webHidden/>
                <w:rStyle w:val="IndexLink"/>
                <w:rtl w:val="true"/>
              </w:rPr>
              <w:t>المسوّغ السابع</w:t>
            </w:r>
            <w:r>
              <w:rPr>
                <w:rStyle w:val="IndexLink"/>
                <w:rtl w:val="true"/>
              </w:rPr>
              <w:t xml:space="preserve">: </w:t>
            </w:r>
            <w:r>
              <w:rPr>
                <w:rStyle w:val="IndexLink"/>
                <w:rtl w:val="true"/>
              </w:rPr>
              <w:t>وجود التواصل من قَبل</w:t>
            </w:r>
            <w:r>
              <w:rPr>
                <w:rStyle w:val="IndexLink"/>
                <w:rtl w:val="true"/>
              </w:rPr>
              <w:t>!</w:t>
              <w:tab/>
            </w:r>
            <w:r>
              <w:rPr>
                <w:rStyle w:val="IndexLink"/>
              </w:rPr>
              <w:t>300</w:t>
            </w:r>
          </w:hyperlink>
        </w:p>
        <w:p>
          <w:pPr>
            <w:pStyle w:val="Contents6"/>
            <w:tabs>
              <w:tab w:val="clear" w:pos="7609"/>
              <w:tab w:val="right" w:pos="9026" w:leader="dot"/>
            </w:tabs>
            <w:rPr/>
          </w:pPr>
          <w:hyperlink w:anchor="__RefHeading___Toc4452658_3381743652">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4452660_3381743652">
            <w:r>
              <w:rPr>
                <w:webHidden/>
                <w:rStyle w:val="IndexLink"/>
                <w:rtl w:val="true"/>
              </w:rPr>
              <w:t>الجواب الأوّل</w:t>
            </w:r>
            <w:r>
              <w:rPr>
                <w:rStyle w:val="IndexLink"/>
                <w:rtl w:val="true"/>
              </w:rPr>
              <w:t xml:space="preserve">: </w:t>
            </w:r>
            <w:r>
              <w:rPr>
                <w:rStyle w:val="IndexLink"/>
                <w:rtl w:val="true"/>
              </w:rPr>
              <w:t xml:space="preserve">كتابة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لا تحتاج إلى سوابق</w:t>
            </w:r>
            <w:r>
              <w:rPr>
                <w:rStyle w:val="IndexLink"/>
                <w:rtl w:val="true"/>
              </w:rPr>
              <w:tab/>
            </w:r>
            <w:r>
              <w:rPr>
                <w:rStyle w:val="IndexLink"/>
              </w:rPr>
              <w:t>302</w:t>
            </w:r>
          </w:hyperlink>
        </w:p>
        <w:p>
          <w:pPr>
            <w:pStyle w:val="Contents6"/>
            <w:tabs>
              <w:tab w:val="clear" w:pos="7609"/>
              <w:tab w:val="right" w:pos="9026" w:leader="dot"/>
            </w:tabs>
            <w:rPr/>
          </w:pPr>
          <w:hyperlink w:anchor="__RefHeading___Toc4452662_3381743652">
            <w:r>
              <w:rPr>
                <w:webHidden/>
                <w:rStyle w:val="IndexLink"/>
                <w:rtl w:val="true"/>
              </w:rPr>
              <w:t>الجواب الثاني</w:t>
            </w:r>
            <w:r>
              <w:rPr>
                <w:rStyle w:val="IndexLink"/>
                <w:rtl w:val="true"/>
              </w:rPr>
              <w:t xml:space="preserve">: </w:t>
            </w:r>
            <w:r>
              <w:rPr>
                <w:rStyle w:val="IndexLink"/>
                <w:rtl w:val="true"/>
              </w:rPr>
              <w:t>الكتابة إلى قومٍ جُدُد</w:t>
            </w:r>
            <w:r>
              <w:rPr>
                <w:rStyle w:val="IndexLink"/>
                <w:rtl w:val="true"/>
              </w:rPr>
              <w:tab/>
            </w:r>
            <w:r>
              <w:rPr>
                <w:rStyle w:val="IndexLink"/>
              </w:rPr>
              <w:t>302</w:t>
            </w:r>
          </w:hyperlink>
        </w:p>
        <w:p>
          <w:pPr>
            <w:pStyle w:val="Contents6"/>
            <w:tabs>
              <w:tab w:val="clear" w:pos="7609"/>
              <w:tab w:val="right" w:pos="9026" w:leader="dot"/>
            </w:tabs>
            <w:rPr/>
          </w:pPr>
          <w:hyperlink w:anchor="__RefHeading___Toc4452664_3381743652">
            <w:r>
              <w:rPr>
                <w:webHidden/>
                <w:rStyle w:val="IndexLink"/>
                <w:rtl w:val="true"/>
              </w:rPr>
              <w:t>الجواب الثالث</w:t>
            </w:r>
            <w:r>
              <w:rPr>
                <w:rStyle w:val="IndexLink"/>
                <w:rtl w:val="true"/>
              </w:rPr>
              <w:t xml:space="preserve">: </w:t>
            </w:r>
            <w:r>
              <w:rPr>
                <w:rStyle w:val="IndexLink"/>
                <w:rtl w:val="true"/>
              </w:rPr>
              <w:t>الكتاب الواحد لا يُمثِّل ظاهرة</w:t>
            </w:r>
            <w:r>
              <w:rPr>
                <w:rStyle w:val="IndexLink"/>
                <w:rtl w:val="true"/>
              </w:rPr>
              <w:tab/>
            </w:r>
            <w:r>
              <w:rPr>
                <w:rStyle w:val="IndexLink"/>
              </w:rPr>
              <w:t>303</w:t>
            </w:r>
          </w:hyperlink>
        </w:p>
        <w:p>
          <w:pPr>
            <w:pStyle w:val="Contents6"/>
            <w:tabs>
              <w:tab w:val="clear" w:pos="7609"/>
              <w:tab w:val="right" w:pos="9026" w:leader="dot"/>
            </w:tabs>
            <w:rPr/>
          </w:pPr>
          <w:hyperlink w:anchor="__RefHeading___Toc4452666_3381743652">
            <w:r>
              <w:rPr>
                <w:webHidden/>
                <w:rStyle w:val="IndexLink"/>
                <w:rtl w:val="true"/>
              </w:rPr>
              <w:t>المسوّغ الثامن</w:t>
            </w:r>
            <w:r>
              <w:rPr>
                <w:rStyle w:val="IndexLink"/>
                <w:rtl w:val="true"/>
              </w:rPr>
              <w:t xml:space="preserve">: </w:t>
            </w:r>
            <w:r>
              <w:rPr>
                <w:rStyle w:val="IndexLink"/>
                <w:rtl w:val="true"/>
              </w:rPr>
              <w:t>الكتاب عامّ</w:t>
            </w:r>
            <w:r>
              <w:rPr>
                <w:rStyle w:val="IndexLink"/>
                <w:rtl w:val="true"/>
              </w:rPr>
              <w:t>!</w:t>
              <w:tab/>
            </w:r>
            <w:r>
              <w:rPr>
                <w:rStyle w:val="IndexLink"/>
              </w:rPr>
              <w:t>303</w:t>
            </w:r>
          </w:hyperlink>
        </w:p>
        <w:p>
          <w:pPr>
            <w:pStyle w:val="Contents6"/>
            <w:tabs>
              <w:tab w:val="clear" w:pos="7609"/>
              <w:tab w:val="right" w:pos="9026" w:leader="dot"/>
            </w:tabs>
            <w:rPr/>
          </w:pPr>
          <w:hyperlink w:anchor="__RefHeading___Toc4452668_3381743652">
            <w:r>
              <w:rPr>
                <w:webHidden/>
                <w:rStyle w:val="IndexLink"/>
                <w:rtl w:val="true"/>
              </w:rPr>
              <w:t>المسوّغ التاسع</w:t>
            </w:r>
            <w:r>
              <w:rPr>
                <w:rStyle w:val="IndexLink"/>
                <w:rtl w:val="true"/>
              </w:rPr>
              <w:t xml:space="preserve">: </w:t>
            </w:r>
            <w:r>
              <w:rPr>
                <w:rStyle w:val="IndexLink"/>
                <w:rtl w:val="true"/>
              </w:rPr>
              <w:t>مشكلة البحث عن مسوّغ</w:t>
            </w:r>
            <w:r>
              <w:rPr>
                <w:rStyle w:val="IndexLink"/>
                <w:rtl w:val="true"/>
              </w:rPr>
              <w:t>!</w:t>
              <w:tab/>
            </w:r>
            <w:r>
              <w:rPr>
                <w:rStyle w:val="IndexLink"/>
              </w:rPr>
              <w:t>304</w:t>
            </w:r>
          </w:hyperlink>
        </w:p>
        <w:p>
          <w:pPr>
            <w:pStyle w:val="Contents6"/>
            <w:tabs>
              <w:tab w:val="clear" w:pos="7609"/>
              <w:tab w:val="right" w:pos="9026" w:leader="dot"/>
            </w:tabs>
            <w:rPr/>
          </w:pPr>
          <w:hyperlink w:anchor="__RefHeading___Toc4452670_3381743652">
            <w:r>
              <w:rPr>
                <w:webHidden/>
                <w:rStyle w:val="IndexLink"/>
                <w:rtl w:val="true"/>
              </w:rPr>
              <w:t>المسوّغ العاشر</w:t>
            </w:r>
            <w:r>
              <w:rPr>
                <w:rStyle w:val="IndexLink"/>
                <w:rtl w:val="true"/>
              </w:rPr>
              <w:t xml:space="preserve">: </w:t>
            </w:r>
            <w:r>
              <w:rPr>
                <w:rStyle w:val="IndexLink"/>
                <w:rtl w:val="true"/>
              </w:rPr>
              <w:t>تطريز الكتاب</w:t>
            </w:r>
            <w:r>
              <w:rPr>
                <w:rStyle w:val="IndexLink"/>
                <w:rtl w:val="true"/>
              </w:rPr>
              <w:t>!</w:t>
              <w:tab/>
            </w:r>
            <w:r>
              <w:rPr>
                <w:rStyle w:val="IndexLink"/>
              </w:rPr>
              <w:t>305</w:t>
            </w:r>
          </w:hyperlink>
        </w:p>
        <w:p>
          <w:pPr>
            <w:pStyle w:val="Contents2"/>
            <w:tabs>
              <w:tab w:val="clear" w:pos="8743"/>
              <w:tab w:val="right" w:pos="9026" w:leader="dot"/>
            </w:tabs>
            <w:rPr/>
          </w:pPr>
          <w:hyperlink w:anchor="__RefHeading___Toc4452672_3381743652">
            <w:r>
              <w:rPr>
                <w:webHidden/>
                <w:rStyle w:val="IndexLink"/>
                <w:rtl w:val="true"/>
              </w:rPr>
              <w:t>متن الكتاب</w:t>
            </w:r>
            <w:r>
              <w:rPr>
                <w:rStyle w:val="IndexLink"/>
                <w:rtl w:val="true"/>
              </w:rPr>
              <w:tab/>
            </w:r>
            <w:r>
              <w:rPr>
                <w:rStyle w:val="IndexLink"/>
              </w:rPr>
              <w:t>307</w:t>
            </w:r>
          </w:hyperlink>
        </w:p>
        <w:p>
          <w:pPr>
            <w:pStyle w:val="Contents3"/>
            <w:tabs>
              <w:tab w:val="clear" w:pos="8459"/>
              <w:tab w:val="right" w:pos="9026" w:leader="dot"/>
            </w:tabs>
            <w:rPr/>
          </w:pPr>
          <w:hyperlink w:anchor="__RefHeading___Toc4452674_3381743652">
            <w:r>
              <w:rPr>
                <w:webHidden/>
                <w:rStyle w:val="IndexLink"/>
                <w:rtl w:val="true"/>
              </w:rPr>
              <w:t>البلاذريّ</w:t>
            </w:r>
            <w:r>
              <w:rPr>
                <w:rStyle w:val="IndexLink"/>
                <w:rtl w:val="true"/>
              </w:rPr>
              <w:t>:</w:t>
              <w:tab/>
            </w:r>
            <w:r>
              <w:rPr>
                <w:rStyle w:val="IndexLink"/>
              </w:rPr>
              <w:t>307</w:t>
            </w:r>
          </w:hyperlink>
        </w:p>
        <w:p>
          <w:pPr>
            <w:pStyle w:val="Contents3"/>
            <w:tabs>
              <w:tab w:val="clear" w:pos="8459"/>
              <w:tab w:val="right" w:pos="9026" w:leader="dot"/>
            </w:tabs>
            <w:rPr/>
          </w:pPr>
          <w:hyperlink w:anchor="__RefHeading___Toc4452676_3381743652">
            <w:r>
              <w:rPr>
                <w:webHidden/>
                <w:rStyle w:val="IndexLink"/>
                <w:rtl w:val="true"/>
              </w:rPr>
              <w:t>الدينوريّ</w:t>
            </w:r>
            <w:r>
              <w:rPr>
                <w:rStyle w:val="IndexLink"/>
                <w:rtl w:val="true"/>
              </w:rPr>
              <w:t>:</w:t>
              <w:tab/>
            </w:r>
            <w:r>
              <w:rPr>
                <w:rStyle w:val="IndexLink"/>
              </w:rPr>
              <w:t>307</w:t>
            </w:r>
          </w:hyperlink>
        </w:p>
        <w:p>
          <w:pPr>
            <w:pStyle w:val="Contents3"/>
            <w:tabs>
              <w:tab w:val="clear" w:pos="8459"/>
              <w:tab w:val="right" w:pos="9026" w:leader="dot"/>
            </w:tabs>
            <w:rPr/>
          </w:pPr>
          <w:hyperlink w:anchor="__RefHeading___Toc4452678_3381743652">
            <w:r>
              <w:rPr>
                <w:webHidden/>
                <w:rStyle w:val="IndexLink"/>
                <w:rtl w:val="true"/>
              </w:rPr>
              <w:t>الطبريّ</w:t>
            </w:r>
            <w:r>
              <w:rPr>
                <w:rStyle w:val="IndexLink"/>
                <w:rtl w:val="true"/>
              </w:rPr>
              <w:t>:</w:t>
              <w:tab/>
            </w:r>
            <w:r>
              <w:rPr>
                <w:rStyle w:val="IndexLink"/>
              </w:rPr>
              <w:t>308</w:t>
            </w:r>
          </w:hyperlink>
        </w:p>
        <w:p>
          <w:pPr>
            <w:pStyle w:val="Contents3"/>
            <w:tabs>
              <w:tab w:val="clear" w:pos="8459"/>
              <w:tab w:val="right" w:pos="9026" w:leader="dot"/>
            </w:tabs>
            <w:rPr/>
          </w:pPr>
          <w:hyperlink w:anchor="__RefHeading___Toc4452680_3381743652">
            <w:r>
              <w:rPr>
                <w:webHidden/>
                <w:rStyle w:val="IndexLink"/>
                <w:rtl w:val="true"/>
              </w:rPr>
              <w:t>إبن أعثم، الخوارزميّ</w:t>
            </w:r>
            <w:r>
              <w:rPr>
                <w:rStyle w:val="IndexLink"/>
                <w:rtl w:val="true"/>
              </w:rPr>
              <w:t>:</w:t>
              <w:tab/>
            </w:r>
            <w:r>
              <w:rPr>
                <w:rStyle w:val="IndexLink"/>
              </w:rPr>
              <w:t>308</w:t>
            </w:r>
          </w:hyperlink>
        </w:p>
        <w:p>
          <w:pPr>
            <w:pStyle w:val="Contents3"/>
            <w:tabs>
              <w:tab w:val="clear" w:pos="8459"/>
              <w:tab w:val="right" w:pos="9026" w:leader="dot"/>
            </w:tabs>
            <w:rPr/>
          </w:pPr>
          <w:hyperlink w:anchor="__RefHeading___Toc4452682_3381743652">
            <w:r>
              <w:rPr>
                <w:webHidden/>
                <w:rStyle w:val="IndexLink"/>
                <w:rtl w:val="true"/>
              </w:rPr>
              <w:t>إبن الأثير</w:t>
            </w:r>
            <w:r>
              <w:rPr>
                <w:rStyle w:val="IndexLink"/>
                <w:rtl w:val="true"/>
              </w:rPr>
              <w:t>:</w:t>
              <w:tab/>
            </w:r>
            <w:r>
              <w:rPr>
                <w:rStyle w:val="IndexLink"/>
              </w:rPr>
              <w:t>309</w:t>
            </w:r>
          </w:hyperlink>
        </w:p>
        <w:p>
          <w:pPr>
            <w:pStyle w:val="Contents3"/>
            <w:tabs>
              <w:tab w:val="clear" w:pos="8459"/>
              <w:tab w:val="right" w:pos="9026" w:leader="dot"/>
            </w:tabs>
            <w:rPr/>
          </w:pPr>
          <w:hyperlink w:anchor="__RefHeading___Toc4452684_3381743652">
            <w:r>
              <w:rPr>
                <w:webHidden/>
                <w:rStyle w:val="IndexLink"/>
                <w:rtl w:val="true"/>
              </w:rPr>
              <w:t>إبن نما</w:t>
            </w:r>
            <w:r>
              <w:rPr>
                <w:rStyle w:val="IndexLink"/>
                <w:rtl w:val="true"/>
              </w:rPr>
              <w:t>:</w:t>
              <w:tab/>
            </w:r>
            <w:r>
              <w:rPr>
                <w:rStyle w:val="IndexLink"/>
              </w:rPr>
              <w:t>309</w:t>
            </w:r>
          </w:hyperlink>
        </w:p>
        <w:p>
          <w:pPr>
            <w:pStyle w:val="Contents3"/>
            <w:tabs>
              <w:tab w:val="clear" w:pos="8459"/>
              <w:tab w:val="right" w:pos="9026" w:leader="dot"/>
            </w:tabs>
            <w:rPr/>
          </w:pPr>
          <w:hyperlink w:anchor="__RefHeading___Toc4452686_3381743652">
            <w:r>
              <w:rPr>
                <w:webHidden/>
                <w:rStyle w:val="IndexLink"/>
                <w:rtl w:val="true"/>
              </w:rPr>
              <w:t>إبن طاووس</w:t>
            </w:r>
            <w:r>
              <w:rPr>
                <w:rStyle w:val="IndexLink"/>
                <w:rtl w:val="true"/>
              </w:rPr>
              <w:t>:</w:t>
              <w:tab/>
            </w:r>
            <w:r>
              <w:rPr>
                <w:rStyle w:val="IndexLink"/>
              </w:rPr>
              <w:t>309</w:t>
            </w:r>
          </w:hyperlink>
        </w:p>
        <w:p>
          <w:pPr>
            <w:pStyle w:val="Contents3"/>
            <w:tabs>
              <w:tab w:val="clear" w:pos="8459"/>
              <w:tab w:val="right" w:pos="9026" w:leader="dot"/>
            </w:tabs>
            <w:rPr/>
          </w:pPr>
          <w:hyperlink w:anchor="__RefHeading___Toc4452688_3381743652">
            <w:r>
              <w:rPr>
                <w:webHidden/>
                <w:rStyle w:val="IndexLink"/>
                <w:rtl w:val="true"/>
              </w:rPr>
              <w:t>النويريّ</w:t>
            </w:r>
            <w:r>
              <w:rPr>
                <w:rStyle w:val="IndexLink"/>
                <w:rtl w:val="true"/>
              </w:rPr>
              <w:t>:</w:t>
              <w:tab/>
            </w:r>
            <w:r>
              <w:rPr>
                <w:rStyle w:val="IndexLink"/>
              </w:rPr>
              <w:t>309</w:t>
            </w:r>
          </w:hyperlink>
        </w:p>
        <w:p>
          <w:pPr>
            <w:pStyle w:val="Contents3"/>
            <w:tabs>
              <w:tab w:val="clear" w:pos="8459"/>
              <w:tab w:val="right" w:pos="9026" w:leader="dot"/>
            </w:tabs>
            <w:rPr/>
          </w:pPr>
          <w:hyperlink w:anchor="__RefHeading___Toc4452690_3381743652">
            <w:r>
              <w:rPr>
                <w:webHidden/>
                <w:rStyle w:val="IndexLink"/>
                <w:rtl w:val="true"/>
              </w:rPr>
              <w:t>إبن كثير</w:t>
            </w:r>
            <w:r>
              <w:rPr>
                <w:rStyle w:val="IndexLink"/>
                <w:rtl w:val="true"/>
              </w:rPr>
              <w:t>:</w:t>
              <w:tab/>
            </w:r>
            <w:r>
              <w:rPr>
                <w:rStyle w:val="IndexLink"/>
              </w:rPr>
              <w:t>310</w:t>
            </w:r>
          </w:hyperlink>
        </w:p>
        <w:p>
          <w:pPr>
            <w:pStyle w:val="Contents3"/>
            <w:tabs>
              <w:tab w:val="clear" w:pos="8459"/>
              <w:tab w:val="right" w:pos="9026" w:leader="dot"/>
            </w:tabs>
            <w:rPr/>
          </w:pPr>
          <w:hyperlink w:anchor="__RefHeading___Toc4452692_3381743652">
            <w:r>
              <w:rPr>
                <w:webHidden/>
                <w:rStyle w:val="IndexLink"/>
                <w:rtl w:val="true"/>
              </w:rPr>
              <w:t>المقريزيّ</w:t>
            </w:r>
            <w:r>
              <w:rPr>
                <w:rStyle w:val="IndexLink"/>
                <w:rtl w:val="true"/>
              </w:rPr>
              <w:t>:</w:t>
              <w:tab/>
            </w:r>
            <w:r>
              <w:rPr>
                <w:rStyle w:val="IndexLink"/>
              </w:rPr>
              <w:t>311</w:t>
            </w:r>
          </w:hyperlink>
        </w:p>
        <w:p>
          <w:pPr>
            <w:pStyle w:val="Contents3"/>
            <w:tabs>
              <w:tab w:val="clear" w:pos="8459"/>
              <w:tab w:val="right" w:pos="9026" w:leader="dot"/>
            </w:tabs>
            <w:rPr/>
          </w:pPr>
          <w:hyperlink w:anchor="__RefHeading___Toc4452694_3381743652">
            <w:r>
              <w:rPr>
                <w:webHidden/>
                <w:rStyle w:val="IndexLink"/>
                <w:rtl w:val="true"/>
              </w:rPr>
              <w:t>إبن أبي طالب</w:t>
            </w:r>
            <w:r>
              <w:rPr>
                <w:rStyle w:val="IndexLink"/>
                <w:rtl w:val="true"/>
              </w:rPr>
              <w:t>:</w:t>
              <w:tab/>
            </w:r>
            <w:r>
              <w:rPr>
                <w:rStyle w:val="IndexLink"/>
              </w:rPr>
              <w:t>311</w:t>
            </w:r>
          </w:hyperlink>
        </w:p>
        <w:p>
          <w:pPr>
            <w:pStyle w:val="Contents3"/>
            <w:tabs>
              <w:tab w:val="clear" w:pos="8459"/>
              <w:tab w:val="right" w:pos="9026" w:leader="dot"/>
            </w:tabs>
            <w:rPr/>
          </w:pPr>
          <w:hyperlink w:anchor="__RefHeading___Toc4452696_3381743652">
            <w:r>
              <w:rPr>
                <w:webHidden/>
                <w:rStyle w:val="IndexLink"/>
                <w:rtl w:val="true"/>
              </w:rPr>
              <w:t xml:space="preserve">أبو مِخنَف </w:t>
            </w:r>
            <w:r>
              <w:rPr>
                <w:rStyle w:val="IndexLink"/>
                <w:rtl w:val="true"/>
              </w:rPr>
              <w:t>(</w:t>
            </w:r>
            <w:r>
              <w:rPr>
                <w:rStyle w:val="IndexLink"/>
                <w:rtl w:val="true"/>
              </w:rPr>
              <w:t>المقتل المشهور</w:t>
            </w:r>
            <w:r>
              <w:rPr>
                <w:rStyle w:val="IndexLink"/>
                <w:rtl w:val="true"/>
              </w:rPr>
              <w:t>):</w:t>
              <w:tab/>
            </w:r>
            <w:r>
              <w:rPr>
                <w:rStyle w:val="IndexLink"/>
              </w:rPr>
              <w:t>311</w:t>
            </w:r>
          </w:hyperlink>
        </w:p>
        <w:p>
          <w:pPr>
            <w:pStyle w:val="Contents2"/>
            <w:tabs>
              <w:tab w:val="clear" w:pos="8743"/>
              <w:tab w:val="right" w:pos="9026" w:leader="dot"/>
            </w:tabs>
            <w:rPr/>
          </w:pPr>
          <w:hyperlink w:anchor="__RefHeading___Toc4452698_3381743652">
            <w:r>
              <w:rPr>
                <w:webHidden/>
                <w:rStyle w:val="IndexLink"/>
                <w:rtl w:val="true"/>
              </w:rPr>
              <w:t>موقف ابن زيادٍ من الكتاب والرسول</w:t>
            </w:r>
            <w:r>
              <w:rPr>
                <w:rStyle w:val="IndexLink"/>
                <w:rtl w:val="true"/>
              </w:rPr>
              <w:tab/>
            </w:r>
            <w:r>
              <w:rPr>
                <w:rStyle w:val="IndexLink"/>
              </w:rPr>
              <w:t>312</w:t>
            </w:r>
          </w:hyperlink>
        </w:p>
        <w:p>
          <w:pPr>
            <w:pStyle w:val="Contents3"/>
            <w:tabs>
              <w:tab w:val="clear" w:pos="8459"/>
              <w:tab w:val="right" w:pos="9026" w:leader="dot"/>
            </w:tabs>
            <w:rPr/>
          </w:pPr>
          <w:hyperlink w:anchor="__RefHeading___Toc4452700_3381743652">
            <w:r>
              <w:rPr>
                <w:webHidden/>
                <w:rStyle w:val="IndexLink"/>
                <w:rtl w:val="true"/>
              </w:rPr>
              <w:t>اشارة</w:t>
            </w:r>
            <w:r>
              <w:rPr>
                <w:rStyle w:val="IndexLink"/>
                <w:rtl w:val="true"/>
              </w:rPr>
              <w:tab/>
            </w:r>
            <w:r>
              <w:rPr>
                <w:rStyle w:val="IndexLink"/>
              </w:rPr>
              <w:t>312</w:t>
            </w:r>
          </w:hyperlink>
        </w:p>
        <w:p>
          <w:pPr>
            <w:pStyle w:val="Contents3"/>
            <w:tabs>
              <w:tab w:val="clear" w:pos="8459"/>
              <w:tab w:val="right" w:pos="9026" w:leader="dot"/>
            </w:tabs>
            <w:rPr/>
          </w:pPr>
          <w:hyperlink w:anchor="__RefHeading___Toc4452702_3381743652">
            <w:r>
              <w:rPr>
                <w:webHidden/>
                <w:rStyle w:val="IndexLink"/>
                <w:rtl w:val="true"/>
              </w:rPr>
              <w:t>الإجراء الأوّل</w:t>
            </w:r>
            <w:r>
              <w:rPr>
                <w:rStyle w:val="IndexLink"/>
                <w:rtl w:val="true"/>
              </w:rPr>
              <w:t xml:space="preserve">: </w:t>
            </w:r>
            <w:r>
              <w:rPr>
                <w:rStyle w:val="IndexLink"/>
                <w:rtl w:val="true"/>
              </w:rPr>
              <w:t>قتْلُ الرسول وصلبُه</w:t>
            </w:r>
            <w:r>
              <w:rPr>
                <w:rStyle w:val="IndexLink"/>
                <w:rtl w:val="true"/>
              </w:rPr>
              <w:tab/>
            </w:r>
            <w:r>
              <w:rPr>
                <w:rStyle w:val="IndexLink"/>
              </w:rPr>
              <w:t>312</w:t>
            </w:r>
          </w:hyperlink>
        </w:p>
        <w:p>
          <w:pPr>
            <w:pStyle w:val="Contents3"/>
            <w:tabs>
              <w:tab w:val="clear" w:pos="8459"/>
              <w:tab w:val="right" w:pos="9026" w:leader="dot"/>
            </w:tabs>
            <w:rPr/>
          </w:pPr>
          <w:hyperlink w:anchor="__RefHeading___Toc4452704_3381743652">
            <w:r>
              <w:rPr>
                <w:webHidden/>
                <w:rStyle w:val="IndexLink"/>
                <w:rtl w:val="true"/>
              </w:rPr>
              <w:t>الإجراء الثاني</w:t>
            </w:r>
            <w:r>
              <w:rPr>
                <w:rStyle w:val="IndexLink"/>
                <w:rtl w:val="true"/>
              </w:rPr>
              <w:t xml:space="preserve">: </w:t>
            </w:r>
            <w:r>
              <w:rPr>
                <w:rStyle w:val="IndexLink"/>
                <w:rtl w:val="true"/>
              </w:rPr>
              <w:t>جمْعُ المخاطَبين</w:t>
            </w:r>
            <w:r>
              <w:rPr>
                <w:rStyle w:val="IndexLink"/>
                <w:rtl w:val="true"/>
              </w:rPr>
              <w:tab/>
            </w:r>
            <w:r>
              <w:rPr>
                <w:rStyle w:val="IndexLink"/>
              </w:rPr>
              <w:t>312</w:t>
            </w:r>
          </w:hyperlink>
        </w:p>
        <w:p>
          <w:pPr>
            <w:pStyle w:val="Contents3"/>
            <w:tabs>
              <w:tab w:val="clear" w:pos="8459"/>
              <w:tab w:val="right" w:pos="9026" w:leader="dot"/>
            </w:tabs>
            <w:rPr/>
          </w:pPr>
          <w:hyperlink w:anchor="__RefHeading___Toc4452706_3381743652">
            <w:r>
              <w:rPr>
                <w:webHidden/>
                <w:rStyle w:val="IndexLink"/>
                <w:rtl w:val="true"/>
              </w:rPr>
              <w:t>الإجراء الثالث</w:t>
            </w:r>
            <w:r>
              <w:rPr>
                <w:rStyle w:val="IndexLink"/>
                <w:rtl w:val="true"/>
              </w:rPr>
              <w:t xml:space="preserve">: </w:t>
            </w:r>
            <w:r>
              <w:rPr>
                <w:rStyle w:val="IndexLink"/>
                <w:rtl w:val="true"/>
              </w:rPr>
              <w:t>الخُطبة</w:t>
            </w:r>
            <w:r>
              <w:rPr>
                <w:rStyle w:val="IndexLink"/>
                <w:rtl w:val="true"/>
              </w:rPr>
              <w:tab/>
            </w:r>
            <w:r>
              <w:rPr>
                <w:rStyle w:val="IndexLink"/>
              </w:rPr>
              <w:t>314</w:t>
            </w:r>
          </w:hyperlink>
        </w:p>
        <w:p>
          <w:pPr>
            <w:pStyle w:val="Contents4"/>
            <w:tabs>
              <w:tab w:val="clear" w:pos="8176"/>
              <w:tab w:val="right" w:pos="9026" w:leader="dot"/>
            </w:tabs>
            <w:rPr/>
          </w:pPr>
          <w:hyperlink w:anchor="__RefHeading___Toc4452708_3381743652">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4452710_3381743652">
            <w:r>
              <w:rPr>
                <w:webHidden/>
                <w:rStyle w:val="IndexLink"/>
                <w:rtl w:val="true"/>
              </w:rPr>
              <w:t>القسم الأوّل</w:t>
            </w:r>
            <w:r>
              <w:rPr>
                <w:rStyle w:val="IndexLink"/>
                <w:rtl w:val="true"/>
              </w:rPr>
              <w:t xml:space="preserve">: </w:t>
            </w:r>
            <w:r>
              <w:rPr>
                <w:rStyle w:val="IndexLink"/>
                <w:rtl w:val="true"/>
              </w:rPr>
              <w:t>نقل المضمون</w:t>
            </w:r>
            <w:r>
              <w:rPr>
                <w:rStyle w:val="IndexLink"/>
                <w:rtl w:val="true"/>
              </w:rPr>
              <w:tab/>
            </w:r>
            <w:r>
              <w:rPr>
                <w:rStyle w:val="IndexLink"/>
              </w:rPr>
              <w:t>314</w:t>
            </w:r>
          </w:hyperlink>
        </w:p>
        <w:p>
          <w:pPr>
            <w:pStyle w:val="Contents4"/>
            <w:tabs>
              <w:tab w:val="clear" w:pos="8176"/>
              <w:tab w:val="right" w:pos="9026" w:leader="dot"/>
            </w:tabs>
            <w:rPr/>
          </w:pPr>
          <w:hyperlink w:anchor="__RefHeading___Toc4452712_3381743652">
            <w:r>
              <w:rPr>
                <w:webHidden/>
                <w:rStyle w:val="IndexLink"/>
                <w:rtl w:val="true"/>
              </w:rPr>
              <w:t>القسم الثاني</w:t>
            </w:r>
            <w:r>
              <w:rPr>
                <w:rStyle w:val="IndexLink"/>
                <w:rtl w:val="true"/>
              </w:rPr>
              <w:t xml:space="preserve">: </w:t>
            </w:r>
            <w:r>
              <w:rPr>
                <w:rStyle w:val="IndexLink"/>
                <w:rtl w:val="true"/>
              </w:rPr>
              <w:t>نقل الخطبة</w:t>
            </w:r>
            <w:r>
              <w:rPr>
                <w:rStyle w:val="IndexLink"/>
                <w:rtl w:val="true"/>
              </w:rPr>
              <w:tab/>
            </w:r>
            <w:r>
              <w:rPr>
                <w:rStyle w:val="IndexLink"/>
              </w:rPr>
              <w:t>315</w:t>
            </w:r>
          </w:hyperlink>
        </w:p>
        <w:p>
          <w:pPr>
            <w:pStyle w:val="Contents5"/>
            <w:tabs>
              <w:tab w:val="clear" w:pos="7892"/>
              <w:tab w:val="right" w:pos="9026" w:leader="dot"/>
            </w:tabs>
            <w:rPr/>
          </w:pPr>
          <w:hyperlink w:anchor="__RefHeading___Toc4452714_3381743652">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4452716_3381743652">
            <w:r>
              <w:rPr>
                <w:webHidden/>
                <w:rStyle w:val="IndexLink"/>
                <w:rtl w:val="true"/>
              </w:rPr>
              <w:t>الإشارة الأُولى</w:t>
            </w:r>
            <w:r>
              <w:rPr>
                <w:rStyle w:val="IndexLink"/>
                <w:rtl w:val="true"/>
              </w:rPr>
              <w:t xml:space="preserve">: </w:t>
            </w:r>
            <w:r>
              <w:rPr>
                <w:rStyle w:val="IndexLink"/>
                <w:rtl w:val="true"/>
              </w:rPr>
              <w:t>وقت الخطبة</w:t>
            </w:r>
            <w:r>
              <w:rPr>
                <w:rStyle w:val="IndexLink"/>
                <w:rtl w:val="true"/>
              </w:rPr>
              <w:tab/>
            </w:r>
            <w:r>
              <w:rPr>
                <w:rStyle w:val="IndexLink"/>
              </w:rPr>
              <w:t>316</w:t>
            </w:r>
          </w:hyperlink>
        </w:p>
        <w:p>
          <w:pPr>
            <w:pStyle w:val="Contents5"/>
            <w:tabs>
              <w:tab w:val="clear" w:pos="7892"/>
              <w:tab w:val="right" w:pos="9026" w:leader="dot"/>
            </w:tabs>
            <w:rPr/>
          </w:pPr>
          <w:hyperlink w:anchor="__RefHeading___Toc4452718_3381743652">
            <w:r>
              <w:rPr>
                <w:webHidden/>
                <w:rStyle w:val="IndexLink"/>
                <w:rtl w:val="true"/>
              </w:rPr>
              <w:t>الإشارة الثانية</w:t>
            </w:r>
            <w:r>
              <w:rPr>
                <w:rStyle w:val="IndexLink"/>
                <w:rtl w:val="true"/>
              </w:rPr>
              <w:t xml:space="preserve">: </w:t>
            </w:r>
            <w:r>
              <w:rPr>
                <w:rStyle w:val="IndexLink"/>
                <w:rtl w:val="true"/>
              </w:rPr>
              <w:t>مكان الخطبة</w:t>
            </w:r>
            <w:r>
              <w:rPr>
                <w:rStyle w:val="IndexLink"/>
                <w:rtl w:val="true"/>
              </w:rPr>
              <w:tab/>
            </w:r>
            <w:r>
              <w:rPr>
                <w:rStyle w:val="IndexLink"/>
              </w:rPr>
              <w:t>318</w:t>
            </w:r>
          </w:hyperlink>
        </w:p>
        <w:p>
          <w:pPr>
            <w:pStyle w:val="Contents5"/>
            <w:tabs>
              <w:tab w:val="clear" w:pos="7892"/>
              <w:tab w:val="right" w:pos="9026" w:leader="dot"/>
            </w:tabs>
            <w:rPr/>
          </w:pPr>
          <w:hyperlink w:anchor="__RefHeading___Toc4452720_3381743652">
            <w:r>
              <w:rPr>
                <w:webHidden/>
                <w:rStyle w:val="IndexLink"/>
                <w:rtl w:val="true"/>
              </w:rPr>
              <w:t>الإشارة الثالثة</w:t>
            </w:r>
            <w:r>
              <w:rPr>
                <w:rStyle w:val="IndexLink"/>
                <w:rtl w:val="true"/>
              </w:rPr>
              <w:t xml:space="preserve">: </w:t>
            </w:r>
            <w:r>
              <w:rPr>
                <w:rStyle w:val="IndexLink"/>
                <w:rtl w:val="true"/>
              </w:rPr>
              <w:t>مناسبة الخطبة وظروفها</w:t>
            </w:r>
            <w:r>
              <w:rPr>
                <w:rStyle w:val="IndexLink"/>
                <w:rtl w:val="true"/>
              </w:rPr>
              <w:tab/>
            </w:r>
            <w:r>
              <w:rPr>
                <w:rStyle w:val="IndexLink"/>
              </w:rPr>
              <w:t>319</w:t>
            </w:r>
          </w:hyperlink>
        </w:p>
        <w:p>
          <w:pPr>
            <w:pStyle w:val="Contents5"/>
            <w:tabs>
              <w:tab w:val="clear" w:pos="7892"/>
              <w:tab w:val="right" w:pos="9026" w:leader="dot"/>
            </w:tabs>
            <w:rPr/>
          </w:pPr>
          <w:hyperlink w:anchor="__RefHeading___Toc4452722_3381743652">
            <w:r>
              <w:rPr>
                <w:webHidden/>
                <w:rStyle w:val="IndexLink"/>
                <w:rtl w:val="true"/>
              </w:rPr>
              <w:t>الإشارة الرابعة</w:t>
            </w:r>
            <w:r>
              <w:rPr>
                <w:rStyle w:val="IndexLink"/>
                <w:rtl w:val="true"/>
              </w:rPr>
              <w:t xml:space="preserve">: </w:t>
            </w:r>
            <w:r>
              <w:rPr>
                <w:rStyle w:val="IndexLink"/>
                <w:rtl w:val="true"/>
              </w:rPr>
              <w:t>الإرعاب بنفسه</w:t>
            </w:r>
            <w:r>
              <w:rPr>
                <w:rStyle w:val="IndexLink"/>
                <w:rtl w:val="true"/>
              </w:rPr>
              <w:tab/>
            </w:r>
            <w:r>
              <w:rPr>
                <w:rStyle w:val="IndexLink"/>
              </w:rPr>
              <w:t>320</w:t>
            </w:r>
          </w:hyperlink>
        </w:p>
        <w:p>
          <w:pPr>
            <w:pStyle w:val="Contents5"/>
            <w:tabs>
              <w:tab w:val="clear" w:pos="7892"/>
              <w:tab w:val="right" w:pos="9026" w:leader="dot"/>
            </w:tabs>
            <w:rPr/>
          </w:pPr>
          <w:hyperlink w:anchor="__RefHeading___Toc4452724_3381743652">
            <w:r>
              <w:rPr>
                <w:webHidden/>
                <w:rStyle w:val="IndexLink"/>
                <w:rtl w:val="true"/>
              </w:rPr>
              <w:t>الإشارة الخامسة</w:t>
            </w:r>
            <w:r>
              <w:rPr>
                <w:rStyle w:val="IndexLink"/>
                <w:rtl w:val="true"/>
              </w:rPr>
              <w:t xml:space="preserve">: </w:t>
            </w:r>
            <w:r>
              <w:rPr>
                <w:rStyle w:val="IndexLink"/>
                <w:rtl w:val="true"/>
              </w:rPr>
              <w:t>ذكر ولايته وخليفته</w:t>
            </w:r>
            <w:r>
              <w:rPr>
                <w:rStyle w:val="IndexLink"/>
                <w:rtl w:val="true"/>
              </w:rPr>
              <w:tab/>
            </w:r>
            <w:r>
              <w:rPr>
                <w:rStyle w:val="IndexLink"/>
              </w:rPr>
              <w:t>322</w:t>
            </w:r>
          </w:hyperlink>
        </w:p>
        <w:p>
          <w:pPr>
            <w:pStyle w:val="Contents5"/>
            <w:tabs>
              <w:tab w:val="clear" w:pos="7892"/>
              <w:tab w:val="right" w:pos="9026" w:leader="dot"/>
            </w:tabs>
            <w:rPr/>
          </w:pPr>
          <w:hyperlink w:anchor="__RefHeading___Toc4452726_3381743652">
            <w:r>
              <w:rPr>
                <w:webHidden/>
                <w:rStyle w:val="IndexLink"/>
                <w:rtl w:val="true"/>
              </w:rPr>
              <w:t>الإشارة السادسة</w:t>
            </w:r>
            <w:r>
              <w:rPr>
                <w:rStyle w:val="IndexLink"/>
                <w:rtl w:val="true"/>
              </w:rPr>
              <w:t xml:space="preserve">: </w:t>
            </w:r>
            <w:r>
              <w:rPr>
                <w:rStyle w:val="IndexLink"/>
                <w:rtl w:val="true"/>
              </w:rPr>
              <w:t>التهديد الاستباقيّ</w:t>
            </w:r>
            <w:r>
              <w:rPr>
                <w:rStyle w:val="IndexLink"/>
                <w:rtl w:val="true"/>
              </w:rPr>
              <w:tab/>
            </w:r>
            <w:r>
              <w:rPr>
                <w:rStyle w:val="IndexLink"/>
              </w:rPr>
              <w:t>323</w:t>
            </w:r>
          </w:hyperlink>
        </w:p>
        <w:p>
          <w:pPr>
            <w:pStyle w:val="Contents5"/>
            <w:tabs>
              <w:tab w:val="clear" w:pos="7892"/>
              <w:tab w:val="right" w:pos="9026" w:leader="dot"/>
            </w:tabs>
            <w:rPr/>
          </w:pPr>
          <w:hyperlink w:anchor="__RefHeading___Toc4452728_3381743652">
            <w:r>
              <w:rPr>
                <w:webHidden/>
                <w:rStyle w:val="IndexLink"/>
                <w:rtl w:val="true"/>
              </w:rPr>
              <w:t>الإشارة السابعة</w:t>
            </w:r>
            <w:r>
              <w:rPr>
                <w:rStyle w:val="IndexLink"/>
                <w:rtl w:val="true"/>
              </w:rPr>
              <w:t xml:space="preserve">: </w:t>
            </w:r>
            <w:r>
              <w:rPr>
                <w:rStyle w:val="IndexLink"/>
                <w:rtl w:val="true"/>
              </w:rPr>
              <w:t>عودةٌ إلى التهديد باسمه</w:t>
            </w:r>
            <w:r>
              <w:rPr>
                <w:rStyle w:val="IndexLink"/>
                <w:rtl w:val="true"/>
              </w:rPr>
              <w:tab/>
            </w:r>
            <w:r>
              <w:rPr>
                <w:rStyle w:val="IndexLink"/>
              </w:rPr>
              <w:t>324</w:t>
            </w:r>
          </w:hyperlink>
        </w:p>
        <w:p>
          <w:pPr>
            <w:pStyle w:val="Contents2"/>
            <w:tabs>
              <w:tab w:val="clear" w:pos="8743"/>
              <w:tab w:val="right" w:pos="9026" w:leader="dot"/>
            </w:tabs>
            <w:rPr/>
          </w:pPr>
          <w:hyperlink w:anchor="__RefHeading___Toc4452730_3381743652">
            <w:r>
              <w:rPr>
                <w:webHidden/>
                <w:rStyle w:val="IndexLink"/>
                <w:rtl w:val="true"/>
              </w:rPr>
              <w:t>محتويات الكتاب</w:t>
            </w:r>
            <w:r>
              <w:rPr>
                <w:rStyle w:val="IndexLink"/>
                <w:rtl w:val="true"/>
              </w:rPr>
              <w:tab/>
            </w:r>
            <w:r>
              <w:rPr>
                <w:rStyle w:val="IndexLink"/>
              </w:rPr>
              <w:t>326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34_205480"/>
      <w:bookmarkStart w:id="1" w:name="pg14134_205480"/>
      <w:bookmarkEnd w:id="1"/>
    </w:p>
    <w:p>
      <w:pPr>
        <w:pStyle w:val="Heading2"/>
        <w:numPr>
          <w:ilvl w:val="1"/>
          <w:numId w:val="1"/>
        </w:numPr>
        <w:rPr/>
      </w:pPr>
      <w:bookmarkStart w:id="2" w:name="pg14134_205480"/>
      <w:bookmarkStart w:id="3" w:name="__RefHeading___Toc4452058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ظروف إقامة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المكرّمة</w:t>
      </w:r>
    </w:p>
    <w:p>
      <w:pPr>
        <w:pStyle w:val="BookText"/>
        <w:rPr/>
      </w:pPr>
      <w:r>
        <w:rPr>
          <w:rFonts w:ascii="Amiri" w:hAnsi="Amiri" w:eastAsia="Amiri" w:cs="Amiri"/>
          <w:color w:val="111111"/>
          <w:sz w:val="28"/>
          <w:sz w:val="28"/>
          <w:szCs w:val="28"/>
          <w:rtl w:val="true"/>
          <w:lang w:bidi="ar-SA"/>
        </w:rPr>
        <w:t>السيّد علي السيّد جمال أشرف الحسيني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بیادبود مرحوم حاج سید مصطفی سید حنایی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52060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ظروف إقامة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مكّة المكرّمة</w:t>
      </w:r>
    </w:p>
    <w:p>
      <w:pPr>
        <w:pStyle w:val="BookText"/>
        <w:rPr/>
      </w:pP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وقائع البصرة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السيّد جمال أشرف الحسيني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جرت بعضُ الأحداث في البصرة خلال أيّام تشرّف مكّة والبيت الحرام بوجود الإمام خامس أصحاب الكساء وسيّد شباب أهل الجنّة، السبط الثاني وريحانة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تلك الأحداث ما يرتبط ببعض أهل البصرة، من قبيل ما يُروى من اجتماع القوم في بيت مارية العبديّة وما أسفر عنه، كخروج الشهيد السعيد يزيد بن ثبيط وابنَيه، والتحاق آخَرين بركب السعداء، وحال أهل البصرة أيّام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وحالهم بعد شهادة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تلك الأحداث ما يرتبط بالإمام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حسب ما يرويه المؤرّخ من كتابٍ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به إلى أهل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تلك الأحداث ما يرتبط بالسلطان الغاشم والطاغوت المسعور المتعطّش لسفك الدماء الزاكية، من قبيل ضمّ الكوفة إلى ولاية ابن الأَمة الفاجرة ابن زياد، وخروج الأخير إلى الكوفة، وما تبعها من أحداث</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سنحاول استعراضها وتناولها بالدراسة،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134_205486"/>
      <w:bookmarkStart w:id="8" w:name="pg14134_205486"/>
      <w:bookmarkEnd w:id="8"/>
    </w:p>
    <w:p>
      <w:pPr>
        <w:pStyle w:val="Heading2"/>
        <w:numPr>
          <w:ilvl w:val="1"/>
          <w:numId w:val="1"/>
        </w:numPr>
        <w:rPr/>
      </w:pPr>
      <w:bookmarkStart w:id="9" w:name="pg14134_205486"/>
      <w:bookmarkStart w:id="10" w:name="__RefHeading___Toc4452062_3381743652"/>
      <w:bookmarkStart w:id="11" w:name="_Toc3"/>
      <w:bookmarkEnd w:id="9"/>
      <w:bookmarkEnd w:id="10"/>
      <w:r>
        <w:rPr>
          <w:rtl w:val="true"/>
        </w:rPr>
        <w:t>إجتماع شيعة البصرة</w:t>
      </w:r>
      <w:bookmarkEnd w:id="11"/>
    </w:p>
    <w:p>
      <w:pPr>
        <w:pStyle w:val="Heading3"/>
        <w:numPr>
          <w:ilvl w:val="2"/>
          <w:numId w:val="1"/>
        </w:numPr>
        <w:rPr/>
      </w:pPr>
      <w:bookmarkStart w:id="12" w:name="__RefHeading___Toc4452064_3381743652"/>
      <w:bookmarkStart w:id="13" w:name="_Toc4"/>
      <w:bookmarkEnd w:id="12"/>
      <w:r>
        <w:rPr>
          <w:rtl w:val="true"/>
        </w:rPr>
        <w:t>المتون</w:t>
      </w:r>
      <w:bookmarkEnd w:id="13"/>
    </w:p>
    <w:p>
      <w:pPr>
        <w:pStyle w:val="Heading4"/>
        <w:numPr>
          <w:ilvl w:val="3"/>
          <w:numId w:val="1"/>
        </w:numPr>
        <w:rPr/>
      </w:pPr>
      <w:bookmarkStart w:id="14" w:name="__RefHeading___Toc4452066_3381743652"/>
      <w:bookmarkStart w:id="15" w:name="_Toc5"/>
      <w:bookmarkEnd w:id="14"/>
      <w:r>
        <w:rPr>
          <w:rtl w:val="true"/>
        </w:rPr>
        <w:t>الطبريّ</w:t>
      </w:r>
      <w:r>
        <w:rPr>
          <w:rtl w:val="true"/>
        </w:rPr>
        <w:t>:</w:t>
      </w:r>
      <w:bookmarkEnd w:id="15"/>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المخارق الراسبيّ،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ناسٌ من الشيعة بالبصرة في منزل امرأةٍ من عبد القيس،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مارية ابنة سعد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مُنقِذ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أيّاماً، وكانت تتشيّع، وكان منزلها لهم مألفاً يتحدّثون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 ابنَ زيادٍ إقبالُ الحسين، فكتب إلى عامله بالبصرة أن يضع المناظر ويأخذ بالطريق</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 يزيدُ بن نبيط الخروج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من عبد القيس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الحسين، وكان له بنون عشرة،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يخرج معي؟ فانتدب معه ابنان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وعُبيد الله، فقال لأصحابه في بيت تلك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أزمعتُ على الخروج، وأنا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عليك أصحاب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لو قد استوت أخفافُهما بالجدد لَهان علَيّ طلب مَن طلبني</w:t>
      </w:r>
      <w:r>
        <w:rPr>
          <w:rFonts w:eastAsia="Amiri" w:cs="Amiri" w:ascii="Amiri" w:hAnsi="Amiri"/>
          <w:color w:val="111111"/>
          <w:sz w:val="28"/>
          <w:szCs w:val="28"/>
          <w:rtl w:val="true"/>
          <w:lang w:bidi="ar-SA"/>
        </w:rPr>
        <w:t xml:space="preserve">. </w:t>
      </w:r>
      <w:bookmarkStart w:id="16" w:name="pg14134_205487"/>
    </w:p>
    <w:p>
      <w:pPr>
        <w:pStyle w:val="BookText"/>
        <w:rPr/>
      </w:pPr>
      <w:bookmarkEnd w:id="1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فقوى في الطريق حتّى انتهى إلى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فدخل في رحله بالأبطح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وبلغ الحسينَ مجيؤه، فجعل يطلبه، وجاء الرجل إلى رحل الحسين،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إلى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في أثره، ولمّا لم يجده الحسين جلس في رحله ينتظره، وجاء البصريّ فوجده في رحله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 وَبِرَحْمَتِهِ فَبِذَلِكَ فَلْيَفْرَحُواْ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وجلس إليه، فخبّره الّذي جاء له، فدعا له بخير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معه حتّى أتى، فقاتل معه فقُتِل معه هو وابناه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دعا مسلم بن عقيل، فسرّحه مع قيس بن مسهر الصيداويّ وعمارة بن عُبيد السلوليّ وعبد الرحمان بن عبد الله بن الكدن الأرحبيّ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 w:name="__RefHeading___Toc4452068_3381743652"/>
      <w:bookmarkStart w:id="18" w:name="_Toc6"/>
      <w:bookmarkEnd w:id="17"/>
      <w:r>
        <w:rPr>
          <w:rtl w:val="true"/>
        </w:rPr>
        <w:t>إبن الأثير</w:t>
      </w:r>
      <w:r>
        <w:rPr>
          <w:rtl w:val="true"/>
        </w:rPr>
        <w:t>:</w:t>
      </w:r>
      <w:bookmarkEnd w:id="1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واجتمع ناسٌ من الشيعة بالبصرة في منزل امرأةٍ من عبد القيس،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مارية بنت سعد، وكانت تتشيّع، وكان منزلها لهم مألفاً يتحدّثون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فعزم يزيد بن نبيط على الخروج إلى الحسين، وهو من عبد القيس، </w:t>
      </w:r>
      <w:bookmarkStart w:id="19" w:name="pg14134_205488"/>
    </w:p>
    <w:p>
      <w:pPr>
        <w:pStyle w:val="BookText"/>
        <w:rPr/>
      </w:pPr>
      <w:bookmarkEnd w:id="19"/>
      <w:r>
        <w:rPr>
          <w:rFonts w:ascii="Amiri" w:hAnsi="Amiri" w:eastAsia="Amiri" w:cs="Amiri"/>
          <w:color w:val="111111"/>
          <w:sz w:val="28"/>
          <w:sz w:val="28"/>
          <w:szCs w:val="28"/>
          <w:rtl w:val="true"/>
          <w:lang w:bidi="ar-SA"/>
        </w:rPr>
        <w:t>وكان له بنون عشرة،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يخرج معي؟ فخرج معه ابنان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وعُبيد الله، فساروا، فقدموا عليه بمكّة، ثمّ ساروا معه فقُتلوا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الحسينُ مسلم بن عقيل، فسيّره نحو الكوفة </w:t>
      </w:r>
      <w:r>
        <w:rPr>
          <w:rFonts w:eastAsia="Amiri" w:cs="Amiri" w:ascii="Amiri" w:hAnsi="Amiri"/>
          <w:color w:val="111111"/>
          <w:sz w:val="28"/>
          <w:szCs w:val="28"/>
          <w:rtl w:val="true"/>
          <w:lang w:bidi="ar-SA"/>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4452070_3381743652"/>
      <w:bookmarkStart w:id="21" w:name="_Toc7"/>
      <w:bookmarkEnd w:id="20"/>
      <w:r>
        <w:rPr>
          <w:rtl w:val="true"/>
        </w:rPr>
        <w:t>السماويّ</w:t>
      </w:r>
      <w:r>
        <w:rPr>
          <w:rtl w:val="true"/>
        </w:rPr>
        <w:t>:</w:t>
      </w:r>
      <w:bookmarkEnd w:id="21"/>
    </w:p>
    <w:p>
      <w:pPr>
        <w:pStyle w:val="BookText"/>
        <w:rPr/>
      </w:pPr>
      <w:r>
        <w:rPr>
          <w:rFonts w:ascii="Amiri" w:hAnsi="Amiri" w:eastAsia="Amiri" w:cs="Amiri"/>
          <w:color w:val="111111"/>
          <w:sz w:val="28"/>
          <w:sz w:val="28"/>
          <w:szCs w:val="28"/>
          <w:rtl w:val="true"/>
          <w:lang w:bidi="ar-SA"/>
        </w:rPr>
        <w:t xml:space="preserve">وبلغ أهلَ البصرة ما عليه أهلُ الكوفة، فاجتمعَتِ الشيعة في دار مارية بنت مُنقِذ العَبديّ، وكانت من الشيعة، فتذاكروا أمر الإمامة وما آلَ إليه الأمر، فأجمع رأي بعضٍ على الخروج، فخرج، وكتب بعضٌ بطلب القدوم </w:t>
      </w:r>
      <w:r>
        <w:rPr>
          <w:rFonts w:eastAsia="Amiri" w:cs="Amiri" w:ascii="Amiri" w:hAnsi="Amiri"/>
          <w:color w:val="111111"/>
          <w:sz w:val="28"/>
          <w:szCs w:val="28"/>
          <w:rtl w:val="true"/>
          <w:lang w:bidi="ar-SA"/>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 w:name="__RefHeading___Toc4452072_3381743652"/>
      <w:bookmarkStart w:id="23" w:name="_Toc8"/>
      <w:bookmarkEnd w:id="22"/>
      <w:r>
        <w:rPr>
          <w:rtl w:val="true"/>
        </w:rPr>
        <w:t>المقرّم</w:t>
      </w:r>
      <w:r>
        <w:rPr>
          <w:rtl w:val="true"/>
        </w:rPr>
        <w:t>:</w:t>
      </w:r>
      <w:bookmarkEnd w:id="23"/>
    </w:p>
    <w:p>
      <w:pPr>
        <w:pStyle w:val="BookText"/>
        <w:rPr/>
      </w:pPr>
      <w:r>
        <w:rPr>
          <w:rFonts w:ascii="Amiri" w:hAnsi="Amiri" w:eastAsia="Amiri" w:cs="Amiri"/>
          <w:color w:val="111111"/>
          <w:sz w:val="28"/>
          <w:sz w:val="28"/>
          <w:szCs w:val="28"/>
          <w:rtl w:val="true"/>
          <w:lang w:bidi="ar-SA"/>
        </w:rPr>
        <w:t xml:space="preserve">وكانت مارية ابنة سعدٍ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مُنقذ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أيّماً، وهي من الشيعة المخلصين، ودارها مألفٌ لهم يتحدّثون فيه فضل أهل البيت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4452074_3381743652"/>
      <w:bookmarkStart w:id="25" w:name="_Toc9"/>
      <w:bookmarkEnd w:id="24"/>
      <w:r>
        <w:rPr>
          <w:rtl w:val="true"/>
        </w:rPr>
        <w:t>النَّمازيّ</w:t>
      </w:r>
      <w:r>
        <w:rPr>
          <w:rtl w:val="true"/>
        </w:rPr>
        <w:t>:</w:t>
      </w:r>
      <w:bookmarkEnd w:id="2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مارية بنت مُنقِذ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سعيد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إماميّةٌ تقيّة، لِما رُوي عن </w:t>
      </w:r>
      <w:bookmarkStart w:id="26" w:name="pg14134_205489"/>
    </w:p>
    <w:p>
      <w:pPr>
        <w:pStyle w:val="BookText"/>
        <w:rPr/>
      </w:pPr>
      <w:bookmarkEnd w:id="26"/>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تتشيّع، وكانت دارها مألَفاً للشيعة يتحدّثون فيها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جملة النصوص الواردة في خبر اجتماع الشيعة من أهل البصرة في بيت المرأة الصالحة، لمدارسة الأوضاع يومذاك واتّخاذ الموقف من نصرة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ويمكن استحصال مؤدّيات هذا الخبر من خلال الأضواء التالية</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4452076_3381743652"/>
      <w:bookmarkStart w:id="28" w:name="_Toc10"/>
      <w:bookmarkEnd w:id="27"/>
      <w:r>
        <w:rPr>
          <w:rtl w:val="true"/>
        </w:rPr>
        <w:t>الضوء الأوّل</w:t>
      </w:r>
      <w:r>
        <w:rPr>
          <w:rtl w:val="true"/>
        </w:rPr>
        <w:t xml:space="preserve">: </w:t>
      </w:r>
      <w:r>
        <w:rPr>
          <w:rtl w:val="true"/>
        </w:rPr>
        <w:t>رواة الخبر</w:t>
      </w:r>
      <w:bookmarkEnd w:id="28"/>
    </w:p>
    <w:p>
      <w:pPr>
        <w:pStyle w:val="BookText"/>
        <w:rPr/>
      </w:pPr>
      <w:r>
        <w:rPr>
          <w:rFonts w:ascii="Amiri" w:hAnsi="Amiri" w:eastAsia="Amiri" w:cs="Amiri"/>
          <w:color w:val="111111"/>
          <w:sz w:val="28"/>
          <w:sz w:val="28"/>
          <w:szCs w:val="28"/>
          <w:rtl w:val="true"/>
          <w:lang w:bidi="ar-SA"/>
        </w:rPr>
        <w:t xml:space="preserve">يبدو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الفحص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الطبريّ تفرّد بنقل هذا الخبر عن أبي مِخنَف، وتبعه على ذلك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صحّ هذا التفرّد، وصحّ إعراض المؤرّخين طرّاً عن روايته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سُنّةً كانوا أو شيعة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فإنّ هذا يُعَدّ ثغرةً تدعو إلى التأمّل والتريّث في التعامل معه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نريد هنا التشكيك في الخبر أو ردّه لمجرّد ابتلائه بالتفرّد وإعراضالقوم كلّهم جميعاً عن تداوله ولو إشارة، بَيد أنّ هذين الداءَين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التفرُّد والإعراض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يمكنهما أن ينخرا الخبر نخراً عنيفاً إذا كان يحتوي على مادّةٍ </w:t>
      </w:r>
      <w:bookmarkStart w:id="29" w:name="pg14134_205490"/>
    </w:p>
    <w:p>
      <w:pPr>
        <w:pStyle w:val="BookText"/>
        <w:rPr/>
      </w:pPr>
      <w:bookmarkEnd w:id="29"/>
      <w:r>
        <w:rPr>
          <w:rFonts w:ascii="Amiri" w:hAnsi="Amiri" w:eastAsia="Amiri" w:cs="Amiri"/>
          <w:color w:val="111111"/>
          <w:sz w:val="28"/>
          <w:sz w:val="28"/>
          <w:szCs w:val="28"/>
          <w:rtl w:val="true"/>
          <w:lang w:bidi="ar-SA"/>
        </w:rPr>
        <w:t>متهالِكةٍ أو منخوبةٍ بثغراتٍ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ولمن يعتمد السند ويرجو تكثّر الرواة من حَمَلة الرواية والمؤرّخين أن يصرع الخبر ويكتفي بهذين المعضلَين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سنحاول استجلاء المتن، لنرى مدى قوّته في النهوض بالخبر ومقاومته للتفرّد والإعراض</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4452078_3381743652"/>
      <w:bookmarkStart w:id="31" w:name="_Toc11"/>
      <w:bookmarkEnd w:id="30"/>
      <w:r>
        <w:rPr>
          <w:rtl w:val="true"/>
        </w:rPr>
        <w:t>الضوء الثاني</w:t>
      </w:r>
      <w:r>
        <w:rPr>
          <w:rtl w:val="true"/>
        </w:rPr>
        <w:t xml:space="preserve">: </w:t>
      </w:r>
      <w:r>
        <w:rPr>
          <w:rtl w:val="true"/>
        </w:rPr>
        <w:t>تعريض الخبر بشيعة البصرة</w:t>
      </w:r>
      <w:bookmarkEnd w:id="31"/>
    </w:p>
    <w:p>
      <w:pPr>
        <w:pStyle w:val="BookText"/>
        <w:rPr/>
      </w:pPr>
      <w:r>
        <w:rPr>
          <w:rFonts w:ascii="Amiri" w:hAnsi="Amiri" w:eastAsia="Amiri" w:cs="Amiri"/>
          <w:color w:val="111111"/>
          <w:sz w:val="28"/>
          <w:sz w:val="28"/>
          <w:szCs w:val="28"/>
          <w:rtl w:val="true"/>
          <w:lang w:bidi="ar-SA"/>
        </w:rPr>
        <w:t>بغضّ النظر عن عدد الشيعة القاطنين يومها في البصرة، إذ يكفي أن نقتصر على متن الخبر من دون الخروج عنه إلى غيره لبيان المقصود من هذا الضوء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فالخبر يفيد أنّ ثَمّة جماعةً من الشيعة كانوا قد اجتمعوا في دار مارية، وتداولوا الأمر وتحدّثوا فيما بينهم عن مجريات الأحداث، وفكّروا في نصرة سيّد الشهداء وعزيز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إنّ أكثر المتواجدين هناك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وهم جميعاً من الشيعة حسب مفروض الخبر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 امتنعوا وتخاذلوا عن نصرة إمامهم، إلّا يزيد بن نبيط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ثبيط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وابناه، بل إنّ بقيّة أبناء يزيد الثمانية قد تخاذلوا أيضاً، ولميُجِب دعوة أبيهم منهم إلّا اثنان فقط</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يكتفِ المتواجدون ثَمّة من الشيعة بالتخاذل والنكوص، وإنّما بادروا إلى تثبيط يزيد وحاولوا منعه عن الخروج واللحاق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عليك أصحاب ابن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فإنّ العدد الخارج من البصرة يومذاك لنصرة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ضئيلٌ جدّاً بحسب العدد، وإنْ كان عظيماً لا يُقاس بحسب أعيانهم المقدّسة، ولا شكّ ولا ريب أنّ عدد الشيعة كمجموعٍ كان أكثر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يعني أنّ الخبر يحمل نفس اللون القاتم الّذي حاول الأعداء رسمه للشيعة، ويعزف على نفس الوتر المتهرّئ الّذي عزف عليه المناوئون حينما راحوا يزقحون مع أسيادهم الأُمويّين أنّ الشيعة هم الّذين دعوا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وخذلوه وأسلموه، ثمّ عدَوا عليه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لتتكرّر القصّة مع الشيعة في البصرة كما حاولوا إحباك نسج خيوطها الواهية عن الشيعة في الكوفة، ليوحي راويهم إلى مسامع التاريخ أنّ ما وقع في البصرة يؤكّد ما يزعمون وقوعه في الكوفة، وأنّ الأمر حالةٌ مستشريةٌ عندهم في الأصقاع</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اجتمعوا في بيت سليمان بن صُرد في الكوفة وكتبوا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خرجوا لقتال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ويؤكّدوا ذلك بما وقع في البصرة من الاجتماع والخذلان، ولو كانوا في الكوفة لَفعلوا ما فعل أمثالهم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ولكي تُخمَّر العقول وتُذهَل الأذهان إذا اعترضها الريب والشكّ وأرادت أن تنتفض على الخبر المزعوم في الكوفة، فيُستشهَد لها بخبر الشيعة في البصرة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كان الأنصار الملتحِقون من أهل البصرة قد فعلوا ذلك فرادى ومن دون اجتماعٍ ومشورة، 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سمعوا ما لم يسمعه الشيعة الآخَرون، وانطلقوا خفيةً لئلّا يُمنَعون، أما وقد اجتمعوا وتداولوا الأمر وتشاوروا، فإنّ تخلّفهم يُعَدّ موقفاً، وتخاذلهم مدروساً مخطَّطاً بنيّةٍ وعزمٍ وسبق إصرارٍ وتقدير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كان هذا المؤدّى وهذه النتيجة خلاصة ما يريد الخبر إيصاله إلى ذهن المتلقّي بدهاء، إذ أنّ التأمّل فيه ربما أفاد كشف هذا الطلاء والدهان الّذي يخطف الأبصارَ بريقُه، وتأسر قلبَ المُحبّ ألوانُه الزاهية الّتي تتموّج على صفحات كتاب الطبريّ، فيخالها القارئ لأوّل وهلةٍ أنّها منقبةٌ لشيعة البصرة الّذين اجتمعوا، وانطلق منهم نيفٌ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فيذهل عن متابعة أمر الآخَرين الّذين تفوق أعدادهم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وهم شيعةٌ أيضاً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عددَ الملتحقين، ويغفل عن الحكم عليهم بالتخاذل والخلود إلى الدنيا والتحسّب والتوجّس من أتباع ابن زيادٍ إن عثروا عليهم وهم ينسلّون لنصرة حبيب الله وحبيب رسوله وإمام زمانهم المفروض عليهم طاعته، وكأنّه لم يكن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 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لا يؤمن عبدٌ حتّى أكون أحبَّ إليه مننفسه، وتكونَ عترتي أحبَّ إليه من عترته، ويكونَ أهلي أحبَّ إليه </w:t>
      </w:r>
      <w:bookmarkStart w:id="32" w:name="pg14134_205493"/>
    </w:p>
    <w:p>
      <w:pPr>
        <w:pStyle w:val="BookText"/>
        <w:rPr/>
      </w:pPr>
      <w:bookmarkEnd w:id="32"/>
      <w:r>
        <w:rPr>
          <w:rFonts w:ascii="Amiri" w:hAnsi="Amiri" w:eastAsia="Amiri" w:cs="Amiri"/>
          <w:color w:val="111111"/>
          <w:sz w:val="28"/>
          <w:sz w:val="28"/>
          <w:szCs w:val="28"/>
          <w:rtl w:val="true"/>
          <w:lang w:bidi="ar-SA"/>
        </w:rPr>
        <w:t>من أهله، وتكونَ ذاتي أحبَّ إليه من ذاته</w:t>
      </w:r>
      <w:r>
        <w:rPr>
          <w:rFonts w:eastAsia="Amiri" w:cs="Amiri" w:ascii="Amiri" w:hAnsi="Amiri"/>
          <w:color w:val="111111"/>
          <w:sz w:val="28"/>
          <w:szCs w:val="28"/>
          <w:rtl w:val="true"/>
          <w:lang w:bidi="ar-SA"/>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والخاذل يدخل في دائرة اللعنة، كما صرّحَت بذلك النصوص الشرعيّة المقدّسة الوادرة عن النبيّ وآله، سواءً في الأحاديث أو متون الزيارات </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يأتي بعذرٍ يُرضي الله ورسوله وإمام زمانه، فيخرج من تلك الدائرة البائسة الملعونة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4452080_3381743652"/>
      <w:bookmarkStart w:id="34" w:name="_Toc12"/>
      <w:bookmarkEnd w:id="33"/>
      <w:r>
        <w:rPr>
          <w:rtl w:val="true"/>
        </w:rPr>
        <w:t>الضوء الثالث</w:t>
      </w:r>
      <w:r>
        <w:rPr>
          <w:rtl w:val="true"/>
        </w:rPr>
        <w:t xml:space="preserve">: </w:t>
      </w:r>
      <w:r>
        <w:rPr>
          <w:rtl w:val="true"/>
        </w:rPr>
        <w:t>ماريّة العبديّة</w:t>
      </w:r>
      <w:r>
        <w:rPr>
          <w:rtl w:val="true"/>
        </w:rPr>
        <w:t>!</w:t>
      </w:r>
      <w:bookmarkEnd w:id="34"/>
    </w:p>
    <w:p>
      <w:pPr>
        <w:pStyle w:val="Heading4"/>
        <w:numPr>
          <w:ilvl w:val="3"/>
          <w:numId w:val="1"/>
        </w:numPr>
        <w:rPr/>
      </w:pPr>
      <w:bookmarkStart w:id="35" w:name="__RefHeading___Toc4452082_3381743652"/>
      <w:bookmarkStart w:id="36" w:name="_Toc13"/>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كلّ ما يمكن تحصيله لمعرفة هذه المرأة هو ما ورد في لفظ الطبريّ نفسه، فقد وصفها الخبر بأنّها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من عبد القيس،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مارية ابنة سعد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منقذ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أيّاماً، وكانت تتشيّع، وكان منزلها لهم مألَفاً يتحدّثون فيه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ابن الأثير عن الطبريّ نفس الكلام، غير أنّه حذف التردّد في اسم أبيها واكتفى بنسبتها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37" w:name="pg14134_205494"/>
    </w:p>
    <w:p>
      <w:pPr>
        <w:pStyle w:val="BookText"/>
        <w:rPr/>
      </w:pPr>
      <w:bookmarkEnd w:id="37"/>
      <w:r>
        <w:rPr>
          <w:rFonts w:ascii="Amiri" w:hAnsi="Amiri" w:eastAsia="Amiri" w:cs="Amiri"/>
          <w:color w:val="111111"/>
          <w:sz w:val="28"/>
          <w:sz w:val="28"/>
          <w:szCs w:val="28"/>
          <w:rtl w:val="true"/>
          <w:lang w:bidi="ar-SA"/>
        </w:rPr>
        <w:t>ويمكن استخلاص ما توفّر لدينا عنها في المعلومات التالية</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4452084_3381743652"/>
      <w:bookmarkStart w:id="39" w:name="_Toc14"/>
      <w:bookmarkEnd w:id="38"/>
      <w:r>
        <w:rPr>
          <w:rtl w:val="true"/>
        </w:rPr>
        <w:t>المعلومة الأُولى</w:t>
      </w:r>
      <w:r>
        <w:rPr>
          <w:rtl w:val="true"/>
        </w:rPr>
        <w:t xml:space="preserve">: </w:t>
      </w:r>
      <w:r>
        <w:rPr>
          <w:rtl w:val="true"/>
        </w:rPr>
        <w:t>اسمها ونسبتها</w:t>
      </w:r>
      <w:bookmarkEnd w:id="39"/>
    </w:p>
    <w:p>
      <w:pPr>
        <w:pStyle w:val="BookText"/>
        <w:rPr/>
      </w:pP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اسم أبيها، فرواه الطبريّ على نحو الترديد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ابن الأثير باتّاً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السماويّ باتّاً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وتردّد النَّمازيّ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تصحيفاً أو من سهو قلمه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التردّد عند الطبريّ يُورِث في النفس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اتّفقوا على نسبتها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المصدر الوحيد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الفحص إلى حين تحرير هذه الكلمات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إنّما هو الطبريّ، وابن الأثير جاء مِن بعده، وليس لدينا مصدرٌ آخَر يمكن مراجعته للتثبّت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جدّاً أن تبقى امرأةٌ بهذا الثقل العظيم والمنزلة الرفيعة عند الشيعة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بحيث اتّخذوا من منزلها مقرّاً للاجتماع وتداول الأُمور الصعبة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غياهب التنكُّر، ولا يصل إلينا شيءٌ عنها حتّى اسم أبيها على نحو التحقيق</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4452086_3381743652"/>
      <w:bookmarkStart w:id="41" w:name="_Toc15"/>
      <w:bookmarkEnd w:id="40"/>
      <w:r>
        <w:rPr>
          <w:rtl w:val="true"/>
        </w:rPr>
        <w:t>المعلومة الثانية</w:t>
      </w:r>
      <w:r>
        <w:rPr>
          <w:rtl w:val="true"/>
        </w:rPr>
        <w:t xml:space="preserve">: </w:t>
      </w:r>
      <w:r>
        <w:rPr>
          <w:rtl w:val="true"/>
        </w:rPr>
        <w:t>مَن هو أبوها؟</w:t>
      </w:r>
      <w:bookmarkEnd w:id="41"/>
    </w:p>
    <w:p>
      <w:pPr>
        <w:pStyle w:val="Heading5"/>
        <w:numPr>
          <w:ilvl w:val="4"/>
          <w:numId w:val="1"/>
        </w:numPr>
        <w:rPr/>
      </w:pPr>
      <w:bookmarkStart w:id="42" w:name="__RefHeading___Toc4452088_3381743652"/>
      <w:bookmarkStart w:id="43" w:name="_Toc16"/>
      <w:bookmarkEnd w:id="42"/>
      <w:r>
        <w:rPr>
          <w:rtl w:val="true"/>
        </w:rPr>
        <w:t>اشارة</w:t>
      </w:r>
      <w:bookmarkEnd w:id="4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ندري ما هو اسم أبيها على وجه التحديد، حيث ذكره الطبريّ على نحو الترديد بين اسمين</w:t>
      </w:r>
      <w:r>
        <w:rPr>
          <w:rFonts w:eastAsia="Amiri" w:cs="Amiri" w:ascii="Amiri" w:hAnsi="Amiri"/>
          <w:color w:val="111111"/>
          <w:sz w:val="28"/>
          <w:szCs w:val="28"/>
          <w:rtl w:val="true"/>
          <w:lang w:bidi="ar-SA"/>
        </w:rPr>
        <w:t xml:space="preserve">: </w:t>
      </w:r>
      <w:bookmarkStart w:id="44" w:name="pg14134_205495"/>
    </w:p>
    <w:p>
      <w:pPr>
        <w:pStyle w:val="Heading5"/>
        <w:numPr>
          <w:ilvl w:val="4"/>
          <w:numId w:val="1"/>
        </w:numPr>
        <w:rPr/>
      </w:pPr>
      <w:bookmarkStart w:id="45" w:name="__RefHeading___Toc4452090_3381743652"/>
      <w:bookmarkStart w:id="46" w:name="_Toc17"/>
      <w:bookmarkEnd w:id="44"/>
      <w:bookmarkEnd w:id="45"/>
      <w:r>
        <w:rPr>
          <w:rtl w:val="true"/>
        </w:rPr>
        <w:t>الاسم الأوّل</w:t>
      </w:r>
      <w:r>
        <w:rPr>
          <w:rtl w:val="true"/>
        </w:rPr>
        <w:t xml:space="preserve">: </w:t>
      </w:r>
      <w:r>
        <w:rPr>
          <w:rtl w:val="true"/>
        </w:rPr>
        <w:t>مُنقِذ العَبديّ</w:t>
      </w:r>
      <w:bookmarkEnd w:id="46"/>
    </w:p>
    <w:p>
      <w:pPr>
        <w:pStyle w:val="Heading6"/>
        <w:numPr>
          <w:ilvl w:val="5"/>
          <w:numId w:val="1"/>
        </w:numPr>
        <w:rPr/>
      </w:pPr>
      <w:bookmarkStart w:id="47" w:name="__RefHeading___Toc4452092_3381743652"/>
      <w:bookmarkStart w:id="48" w:name="_Toc18"/>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وجدنا ثلاثةً في كربلاء في معسكر الشرك والضلالة، كلٌّ منهم يُنسَب إلى مُنقِذ العَبديّ</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4452094_3381743652"/>
      <w:bookmarkStart w:id="50" w:name="_Toc19"/>
      <w:bookmarkEnd w:id="49"/>
      <w:r>
        <w:rPr>
          <w:rtl w:val="true"/>
        </w:rPr>
        <w:t>الأوّل</w:t>
      </w:r>
      <w:r>
        <w:rPr>
          <w:rtl w:val="true"/>
        </w:rPr>
        <w:t xml:space="preserve">: </w:t>
      </w:r>
      <w:r>
        <w:rPr>
          <w:rtl w:val="true"/>
        </w:rPr>
        <w:t>رضيّ بن مُنقِذ العَبديّ</w:t>
      </w:r>
      <w:bookmarkEnd w:id="50"/>
    </w:p>
    <w:p>
      <w:pPr>
        <w:pStyle w:val="BookText"/>
        <w:rPr/>
      </w:pPr>
      <w:r>
        <w:rPr>
          <w:rFonts w:ascii="Amiri" w:hAnsi="Amiri" w:eastAsia="Amiri" w:cs="Amiri"/>
          <w:color w:val="111111"/>
          <w:sz w:val="28"/>
          <w:sz w:val="28"/>
          <w:szCs w:val="28"/>
          <w:rtl w:val="true"/>
          <w:lang w:bidi="ar-SA"/>
        </w:rPr>
        <w:t>وهو الّذي قاتل بُريرَ بن خُضير الهمْدانيّ، فاعتنق بُريراً، فاعتركا ساعة، ثمّ إنّ بُريراً قعد على صدره، فقال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أهل المصاع والدفاع؟ فحمل كعب بن جابر بن عمرو الأزديّ بالرمح فطعنه في ظهره، فلمّا وجد بُريرٌ مسّ الرمح عضّ أنف رضيٍّ فقطع طرفه، وشدّ عليه كعبٌ فضربه بسيفه حتّى قتله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 w:name="__RefHeading___Toc4452096_3381743652"/>
      <w:bookmarkStart w:id="52" w:name="_Toc20"/>
      <w:bookmarkEnd w:id="51"/>
      <w:r>
        <w:rPr>
          <w:rtl w:val="true"/>
        </w:rPr>
        <w:t>الثاني</w:t>
      </w:r>
      <w:r>
        <w:rPr>
          <w:rtl w:val="true"/>
        </w:rPr>
        <w:t xml:space="preserve">: </w:t>
      </w:r>
      <w:r>
        <w:rPr>
          <w:rtl w:val="true"/>
        </w:rPr>
        <w:t>مُرّة بن مُنقِذ العَبديّ</w:t>
      </w:r>
      <w:bookmarkEnd w:id="52"/>
    </w:p>
    <w:p>
      <w:pPr>
        <w:pStyle w:val="BookText"/>
        <w:rPr/>
      </w:pPr>
      <w:r>
        <w:rPr>
          <w:rFonts w:ascii="IRNazanin" w:hAnsi="IRNazanin" w:eastAsia="IRNazanin"/>
          <w:color w:val="111111"/>
          <w:sz w:val="28"/>
          <w:sz w:val="28"/>
          <w:szCs w:val="28"/>
          <w:rtl w:val="true"/>
          <w:lang w:bidi="fa-IR"/>
        </w:rPr>
        <w:t xml:space="preserve">وهو الّذي نظر إلى المولى الأمير 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 على الطُّغام ويفري لحومهم ويحصد رؤوسهم، فقال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آثامُ العرب إنْ هو فعل مِثلَ ما أراه يفعلُ ومرّ بي أن أُثكله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يشدّ على الناس، ويقول كما كان يقول، فاعترضه مُرّة، وطعنه </w:t>
      </w:r>
      <w:bookmarkStart w:id="53" w:name="pg14134_205496"/>
    </w:p>
    <w:p>
      <w:pPr>
        <w:pStyle w:val="BookText"/>
        <w:rPr/>
      </w:pPr>
      <w:bookmarkEnd w:id="53"/>
      <w:r>
        <w:rPr>
          <w:rFonts w:ascii="Amiri" w:hAnsi="Amiri" w:eastAsia="Amiri" w:cs="Amiri"/>
          <w:color w:val="111111"/>
          <w:sz w:val="28"/>
          <w:sz w:val="28"/>
          <w:szCs w:val="28"/>
          <w:rtl w:val="true"/>
          <w:lang w:bidi="ar-SA"/>
        </w:rPr>
        <w:t xml:space="preserve">بالرمح فصرعه، واعتوره الناس فقطّعوه بأسيافهم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 w:name="__RefHeading___Toc4452098_3381743652"/>
      <w:bookmarkStart w:id="55" w:name="_Toc21"/>
      <w:bookmarkEnd w:id="54"/>
      <w:r>
        <w:rPr>
          <w:rtl w:val="true"/>
        </w:rPr>
        <w:t>الثالث</w:t>
      </w:r>
      <w:r>
        <w:rPr>
          <w:rtl w:val="true"/>
        </w:rPr>
        <w:t xml:space="preserve">: </w:t>
      </w:r>
      <w:r>
        <w:rPr>
          <w:rtl w:val="true"/>
        </w:rPr>
        <w:t>رجاء بن مُنقِذ العَبديّ</w:t>
      </w:r>
      <w:bookmarkEnd w:id="55"/>
    </w:p>
    <w:p>
      <w:pPr>
        <w:pStyle w:val="BookText"/>
        <w:rPr/>
      </w:pPr>
      <w:r>
        <w:rPr>
          <w:rFonts w:ascii="Amiri" w:hAnsi="Amiri" w:eastAsia="Amiri" w:cs="Amiri"/>
          <w:color w:val="111111"/>
          <w:sz w:val="28"/>
          <w:sz w:val="28"/>
          <w:szCs w:val="28"/>
          <w:rtl w:val="true"/>
          <w:lang w:bidi="ar-SA"/>
        </w:rPr>
        <w:t>وهو أحد العشرة أولاد البغايا الّذين رضّوا الهيكل المقدَّس بعد الشهادة، إذ انتدب عشرة،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يحيى الحضرميّ، وهانئ بن ثُبيت الحضرميّ، وأدلم بن ناعم، وأسد بن مالك، والحكيم بن طُفيل الطائيّ، والأخنس بن مرثد، وعمرو بن صبيح المِذحجيّ، ورجاء بن مُنقذ العبديّ، وصالح بن وهب اليزنيّ، وسالم بن خيثمة الجُعفيّ، فوطؤوه بخيلهم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مُرّة،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 يُنسَب إلى مُنقذ العبديّ، كما تُنسَب مارية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أحد القولين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منقذ العبديّ أيضاً، </w:t>
      </w:r>
      <w:bookmarkStart w:id="56" w:name="pg14134_205497"/>
    </w:p>
    <w:p>
      <w:pPr>
        <w:pStyle w:val="BookText"/>
        <w:rPr/>
      </w:pPr>
      <w:bookmarkEnd w:id="56"/>
      <w:r>
        <w:rPr>
          <w:rFonts w:ascii="Amiri" w:hAnsi="Amiri" w:eastAsia="Amiri" w:cs="Amiri"/>
          <w:color w:val="111111"/>
          <w:sz w:val="28"/>
          <w:sz w:val="28"/>
          <w:szCs w:val="28"/>
          <w:rtl w:val="true"/>
          <w:lang w:bidi="ar-SA"/>
        </w:rPr>
        <w:t>ولا دليل ولا شاهد يلوح في الكتب والمصادر على توثيق كونهم إخوة، أو أنّهم لآباء متكثّرون يتّحدون في الاسم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الثلاثة إخوة، فبئس الأُسرة الملعونة هم</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4452100_3381743652"/>
      <w:bookmarkStart w:id="58" w:name="_Toc22"/>
      <w:bookmarkEnd w:id="57"/>
      <w:r>
        <w:rPr>
          <w:rtl w:val="true"/>
        </w:rPr>
        <w:t>الاسم الثاني</w:t>
      </w:r>
      <w:r>
        <w:rPr>
          <w:rtl w:val="true"/>
        </w:rPr>
        <w:t xml:space="preserve">: </w:t>
      </w:r>
      <w:r>
        <w:rPr>
          <w:rtl w:val="true"/>
        </w:rPr>
        <w:t>سعد العَبديّ</w:t>
      </w:r>
      <w:bookmarkEnd w:id="58"/>
    </w:p>
    <w:p>
      <w:pPr>
        <w:pStyle w:val="BookText"/>
        <w:rPr/>
      </w:pPr>
      <w:r>
        <w:rPr>
          <w:rFonts w:ascii="IRNazanin" w:hAnsi="IRNazanin" w:eastAsia="IRNazanin"/>
          <w:color w:val="111111"/>
          <w:sz w:val="28"/>
          <w:sz w:val="28"/>
          <w:szCs w:val="28"/>
          <w:rtl w:val="true"/>
          <w:lang w:bidi="fa-IR"/>
        </w:rPr>
        <w:t xml:space="preserve">روى سبط ابن الجوزيّ والزرنديّ أنّ قاتل المولى الأمير عليّالأكبر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بن سعد العَبديّ،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وقُتل عليُّ بن الحسين بن عليّ، وهو عليٌّ الأكبر، وأُمّه ليلى بنت مُرّة الثَّقَفيّة، قتله مُرّةُ بن سعد العَبديّ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مُرّة بن سعد العَبديّ هذا هو نفسه المذكور آنِفاً باسم مُرّة بن مُنقِذ العَبديّ قاتل المولى الأمير 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فهل يمكن تسرية هذا التعدّد والتردّد بين الاسمين إلى التردّد في اسم أبي مارية؟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كان، فإنّ هذه المعلومات المتناثرة لا تُثبِت على نحوٍ جازم، وربّما لا تنهض لتوليد الظنّ بأن يكون لهؤلاء المذكورين علاقةٌ نسبيّةٌ بمارية صاحبة المنزل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أبوها غير متشخَّص الاسم، ولا متعيَّنٍ ولا معروف، بل تبقى هي رغم أهمّيّتها في دائرة الغموض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الغموض الّذي أحاط بهذه المرأة إنّما ينشأ من ظروف التقيّة، ومحاولة التعتيم المتعمَّد لإبقائها بعيدةً عن عين السلطة والجواسيس؛ إذ أنّها كانت صاحبة دارٍ صارت مألَفاً للشيعة في أحلك الظروف، وكانوا يجتمعون عندها، وقد عُرفَت بنحوٍ ما وتحدّدَت للشيعة، بل لراوي الطبريّ أيضاً، وخرجَت من دائرة التعتيم إلى دائرة الوضوح، فلا معنى للتخفّي علىأمرٍ مكشوف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المنزل إنّما كان يُنسَب إلى هذه المرأة، لا لكونها ذات موقفٍ في تلك الأيّام، وإنّما كان المنزل قد أُطلِق عليه اسمها وإن لم تكن نازلةً فيه في تلك الفترة ولم يعُد لها أبداً، كما هو المعتاد في تلك الأيّام، إذ تُنسَب الدار أو يُنسَب المنزل لأحدٍ لمجرّد أنّه مرّ به يوماً أو سرحَت فيه إبله أو امتلكه فترة،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قصر بني مقاتل مثلاً، بالخصوص إذا لاحظنا تعبير المؤرّخ، حيث 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 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بتعبيرٍ آخَر يفيد الاستقرار والثبات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تلك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يفيد أنّه كان بيتاً، وليس منزلاً تسمّى باسمها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بالضرورة أن تكون هي حاضرةً تلك الأيّام أو مشارِكةً لهم، بل يكفي أنّها كانت قد جعلَت منزلها نادياً لاجتماع القوم فيه كمنتدىً لهم</w:t>
      </w:r>
      <w:r>
        <w:rPr>
          <w:rFonts w:eastAsia="Amiri" w:cs="Amiri" w:ascii="Amiri" w:hAnsi="Amiri"/>
          <w:color w:val="111111"/>
          <w:sz w:val="28"/>
          <w:szCs w:val="28"/>
          <w:rtl w:val="true"/>
          <w:lang w:bidi="ar-SA"/>
        </w:rPr>
        <w:t xml:space="preserve">. </w:t>
      </w:r>
      <w:bookmarkStart w:id="59" w:name="pg14134_205499"/>
    </w:p>
    <w:p>
      <w:pPr>
        <w:pStyle w:val="Heading4"/>
        <w:numPr>
          <w:ilvl w:val="3"/>
          <w:numId w:val="1"/>
        </w:numPr>
        <w:rPr/>
      </w:pPr>
      <w:bookmarkStart w:id="60" w:name="__RefHeading___Toc4452102_3381743652"/>
      <w:bookmarkStart w:id="61" w:name="_Toc23"/>
      <w:bookmarkEnd w:id="59"/>
      <w:bookmarkEnd w:id="60"/>
      <w:r>
        <w:rPr>
          <w:rtl w:val="true"/>
        </w:rPr>
        <w:t>المعلومة الثالثة</w:t>
      </w:r>
      <w:r>
        <w:rPr>
          <w:rtl w:val="true"/>
        </w:rPr>
        <w:t xml:space="preserve">: </w:t>
      </w:r>
      <w:r>
        <w:rPr>
          <w:rtl w:val="true"/>
        </w:rPr>
        <w:t>تشيُّعها</w:t>
      </w:r>
      <w:r>
        <w:rPr>
          <w:rtl w:val="true"/>
        </w:rPr>
        <w:t>!</w:t>
      </w:r>
      <w:bookmarkEnd w:id="61"/>
    </w:p>
    <w:p>
      <w:pPr>
        <w:pStyle w:val="BookText"/>
        <w:rPr/>
      </w:pPr>
      <w:r>
        <w:rPr>
          <w:rFonts w:ascii="Amiri" w:hAnsi="Amiri" w:eastAsia="Amiri" w:cs="Amiri"/>
          <w:color w:val="111111"/>
          <w:sz w:val="28"/>
          <w:sz w:val="28"/>
          <w:szCs w:val="28"/>
          <w:rtl w:val="true"/>
          <w:lang w:bidi="ar-SA"/>
        </w:rPr>
        <w:t>وصفها الطبريّ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الشيعة </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في وصفها السيّد المقرّم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الشيعة المخلصين </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ويبدو 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وصفها بالإخلاص مستفيداً ذلك من جعل منزلها مألَفاً للشيعة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وصفها الشيخ النمازيّ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إماميّةٌ تقيّة </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ندري مِن أين استقى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وصفها بالإماميّة، إذ أنّ هذا الوصف يفيد أنّها كانت من الشيعة المتمحّضين الخُلّص الّذين يعتقدون بالأئمّة الاثني عشر، وهو الدين الحقّ الكامل، فتكون في ذلك الزمن معتقِدةً بالأئمّة كمُلاً، وهذا الاعتقاد الكامل يحتاج إلى دليلٍ لإثبات تحقُّقه في شخصٍ ما في تلك الأيّام، إلّا أن يكون مقصود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من الشيعة ذلك اليوم الموالين لأهل البيت وأصحاب الكساء، بغضّ النظر عن الاعتقاد الكامل بالأئمّة الاثني عشر، وقد وصفها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الوصف معتمِداً على ما ذكره الطبريّ كما صرّح بذلك، </w:t>
      </w:r>
      <w:bookmarkStart w:id="62" w:name="pg14134_205500"/>
    </w:p>
    <w:p>
      <w:pPr>
        <w:pStyle w:val="BookText"/>
        <w:rPr/>
      </w:pPr>
      <w:bookmarkEnd w:id="6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تتشيّع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وصفه 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فيكفي أنّها كانت من الشيعة لتتّصف بذلك</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4452104_3381743652"/>
      <w:bookmarkStart w:id="64" w:name="_Toc24"/>
      <w:bookmarkEnd w:id="63"/>
      <w:r>
        <w:rPr>
          <w:rtl w:val="true"/>
        </w:rPr>
        <w:t>المعلومة الرابعة</w:t>
      </w:r>
      <w:r>
        <w:rPr>
          <w:rtl w:val="true"/>
        </w:rPr>
        <w:t xml:space="preserve">: </w:t>
      </w:r>
      <w:r>
        <w:rPr>
          <w:rtl w:val="true"/>
        </w:rPr>
        <w:t>وضعها الاجتماعيّ</w:t>
      </w:r>
      <w:bookmarkEnd w:id="64"/>
    </w:p>
    <w:p>
      <w:pPr>
        <w:pStyle w:val="BookText"/>
        <w:rPr/>
      </w:pPr>
      <w:r>
        <w:rPr>
          <w:rFonts w:ascii="Amiri" w:hAnsi="Amiri" w:eastAsia="Amiri" w:cs="Amiri"/>
          <w:color w:val="111111"/>
          <w:sz w:val="28"/>
          <w:sz w:val="28"/>
          <w:szCs w:val="28"/>
          <w:rtl w:val="true"/>
          <w:lang w:bidi="ar-SA"/>
        </w:rPr>
        <w:t xml:space="preserve">لم يَرِد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إلىوضعها الاجتماعيّ من كونها متزوّجةً أو عزباء، غير أنّ السيّد المقرّم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كانت أيّماً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لا ندري مِن أين أخذ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المعلومة، إلّا أنّنا نثق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أجل،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فهم السيّد ذلك من قول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مارية ابنة سعد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مُنقِذ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فربّما كانت نسخته خطّيّةً أو مطبوعةً رديئة،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لتقارب الصورة، بل ربّما كانت النسخة مكتوبةً برسم الألف بعد الياء صغيرةً، كالعلامة الّتي تُوضَع على الأف المقصورة، إذ كان رسم الخطّ سابقاً يعتمد هذا النوع من الألف، حيث يكتبون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ويعلّمون اللام بألفٍ صغيرةٍ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تصدق على المرأة الخليّة من الزواج، عزباء كانت أو مطلَّقةً أو أرملة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أرملة</w:t>
      </w:r>
      <w:r>
        <w:rPr>
          <w:rFonts w:eastAsia="Amiri" w:cs="Amiri" w:ascii="Amiri" w:hAnsi="Amiri"/>
          <w:color w:val="111111"/>
          <w:sz w:val="28"/>
          <w:szCs w:val="28"/>
          <w:rtl w:val="true"/>
          <w:lang w:bidi="ar-SA"/>
        </w:rPr>
        <w:t xml:space="preserve">. </w:t>
      </w:r>
      <w:bookmarkStart w:id="65" w:name="pg14134_205501"/>
    </w:p>
    <w:p>
      <w:pPr>
        <w:pStyle w:val="Heading4"/>
        <w:numPr>
          <w:ilvl w:val="3"/>
          <w:numId w:val="1"/>
        </w:numPr>
        <w:rPr/>
      </w:pPr>
      <w:bookmarkStart w:id="66" w:name="__RefHeading___Toc4452106_3381743652"/>
      <w:bookmarkStart w:id="67" w:name="_Toc25"/>
      <w:bookmarkEnd w:id="65"/>
      <w:bookmarkEnd w:id="66"/>
      <w:r>
        <w:rPr>
          <w:rtl w:val="true"/>
        </w:rPr>
        <w:t>المعلومة الخامسة</w:t>
      </w:r>
      <w:r>
        <w:rPr>
          <w:rtl w:val="true"/>
        </w:rPr>
        <w:t xml:space="preserve">: </w:t>
      </w:r>
      <w:r>
        <w:rPr>
          <w:rtl w:val="true"/>
        </w:rPr>
        <w:t>وجاهتها</w:t>
      </w:r>
      <w:bookmarkEnd w:id="67"/>
    </w:p>
    <w:p>
      <w:pPr>
        <w:pStyle w:val="BookText"/>
        <w:rPr/>
      </w:pPr>
      <w:r>
        <w:rPr>
          <w:rFonts w:ascii="Amiri" w:hAnsi="Amiri" w:eastAsia="Amiri" w:cs="Amiri"/>
          <w:color w:val="111111"/>
          <w:sz w:val="28"/>
          <w:sz w:val="28"/>
          <w:szCs w:val="28"/>
          <w:rtl w:val="true"/>
          <w:lang w:bidi="ar-SA"/>
        </w:rPr>
        <w:t xml:space="preserve">ذكر الطبريّ أنّ منزل مارية كان لهم مألَفاً يتحدّثون فيه </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وحدّد السيّد المقرّم نوع الحديث الّذي يجمعهم في دارها،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يتحدّثون فيه فضلَ أهل البيت </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الوصف لمنزلها وكونُه مألفاً للشيعة، يفيد أنّ صاحبة الدار كانت ذات مكانةٍ مرموقةٍ ووجاهةٍ عريضةٍ عند الشيعة، ويفيد أنّ دارها كانت منتدىً علميّاً ومدرسةً راقيةً يرتادها الشيعة ويألفون الحضور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بنفسه ينمّ عن كونها امرأةً عالمة، تتحلّى بمستوياتٍ ساميةٍ من العلم والمعرفة، مُلِمَّةٍ بالحديث والآداب الاجتماعيّة، ويفيد أيضاً أنّها كانت ذات سعةٍ ووفرة، تسمح لها أن تستضيف مجاميع الشيعة، وسيكون لها بحكم الوضع الاجتماعيّ وجاهةٌ ومنزلةٌ ومكانةٌ بين الشيعة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هذا كلّه يركّز السؤال عنها ويثير التعجّب عند المتلقّي، إذ أنّ امرأةً كهذه كيف تبقى مجهولة، لا يذكرها ذاكرٌ من الرواة والمؤرّخين إلّا ما رواه الطبريّ فحسب؟</w:t>
      </w:r>
      <w:r>
        <w:rPr>
          <w:rFonts w:eastAsia="Amiri" w:cs="Amiri" w:ascii="Amiri" w:hAnsi="Amiri"/>
          <w:color w:val="111111"/>
          <w:sz w:val="28"/>
          <w:szCs w:val="28"/>
          <w:rtl w:val="true"/>
          <w:lang w:bidi="ar-SA"/>
        </w:rPr>
        <w:t xml:space="preserve">!! </w:t>
      </w:r>
      <w:bookmarkStart w:id="68" w:name="pg14134_205502"/>
    </w:p>
    <w:p>
      <w:pPr>
        <w:pStyle w:val="Heading3"/>
        <w:numPr>
          <w:ilvl w:val="2"/>
          <w:numId w:val="1"/>
        </w:numPr>
        <w:rPr/>
      </w:pPr>
      <w:bookmarkStart w:id="69" w:name="__RefHeading___Toc4452108_3381743652"/>
      <w:bookmarkStart w:id="70" w:name="_Toc26"/>
      <w:bookmarkEnd w:id="68"/>
      <w:bookmarkEnd w:id="69"/>
      <w:r>
        <w:rPr>
          <w:rtl w:val="true"/>
        </w:rPr>
        <w:t>الضوء الرابع</w:t>
      </w:r>
      <w:r>
        <w:rPr>
          <w:rtl w:val="true"/>
        </w:rPr>
        <w:t xml:space="preserve">: </w:t>
      </w:r>
      <w:r>
        <w:rPr>
          <w:rtl w:val="true"/>
        </w:rPr>
        <w:t>الاجتماع</w:t>
      </w:r>
      <w:bookmarkEnd w:id="70"/>
    </w:p>
    <w:p>
      <w:pPr>
        <w:pStyle w:val="Heading4"/>
        <w:numPr>
          <w:ilvl w:val="3"/>
          <w:numId w:val="1"/>
        </w:numPr>
        <w:rPr/>
      </w:pPr>
      <w:bookmarkStart w:id="71" w:name="__RefHeading___Toc4452110_3381743652"/>
      <w:bookmarkStart w:id="72" w:name="_Toc27"/>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إجتمع ناسٌ من الشيعة بالبصرة في منزل امرأةٍ من عبد القيس،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ابنَ زيادٍ إقبالُ الحسين، فكتب إلى عامله بالبصرة أن يضع المناظر ويأخذ بالطريق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خبر خروج يزيد وابنَيه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 ناسٌ من الشيعة بالبصرة في منزل امرأةٍ من عبد القيس،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فعزم يزيدُ بن نبيط على الخروج إلى الحسين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أهلَ البصرة ما عليه أهلُ الكوفة، فاجتمعَت الشيعة في دار مارية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تفيد هذه النصوص عدّة تلميحات</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4452112_3381743652"/>
      <w:bookmarkStart w:id="74" w:name="_Toc28"/>
      <w:bookmarkEnd w:id="73"/>
      <w:r>
        <w:rPr>
          <w:rtl w:val="true"/>
        </w:rPr>
        <w:t>التلميح الأوّل</w:t>
      </w:r>
      <w:r>
        <w:rPr>
          <w:rtl w:val="true"/>
        </w:rPr>
        <w:t xml:space="preserve">: </w:t>
      </w:r>
      <w:r>
        <w:rPr>
          <w:rtl w:val="true"/>
        </w:rPr>
        <w:t>عدد المجتمِعين</w:t>
      </w:r>
      <w:bookmarkEnd w:id="7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يُفيد قولُ الطبريّ وابنِ الأثير أنّ مجموعةً معتَدّاً بها اجتمعَت، إذ عبّرا</w:t>
      </w:r>
      <w:r>
        <w:rPr>
          <w:rFonts w:eastAsia="Amiri" w:cs="Amiri" w:ascii="Amiri" w:hAnsi="Amiri"/>
          <w:color w:val="111111"/>
          <w:sz w:val="28"/>
          <w:szCs w:val="28"/>
          <w:rtl w:val="true"/>
          <w:lang w:bidi="ar-SA"/>
        </w:rPr>
        <w:t xml:space="preserve">: </w:t>
      </w:r>
      <w:bookmarkStart w:id="75" w:name="pg14134_205503"/>
    </w:p>
    <w:p>
      <w:pPr>
        <w:pStyle w:val="BookText"/>
        <w:rPr/>
      </w:pPr>
      <w:bookmarkEnd w:id="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ويفيد التبعيض الوارد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بعد 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 ناسٌ</w:t>
      </w:r>
      <w:r>
        <w:rPr>
          <w:rFonts w:eastAsia="Amiri" w:cs="Amiri" w:ascii="Amiri" w:hAnsi="Amiri"/>
          <w:color w:val="111111"/>
          <w:sz w:val="28"/>
          <w:szCs w:val="28"/>
          <w:rtl w:val="true"/>
          <w:lang w:bidi="ar-SA"/>
        </w:rPr>
        <w:t>» _ : «</w:t>
      </w:r>
      <w:r>
        <w:rPr>
          <w:rFonts w:ascii="Amiri" w:hAnsi="Amiri" w:eastAsia="Amiri" w:cs="Amiri"/>
          <w:color w:val="111111"/>
          <w:sz w:val="28"/>
          <w:sz w:val="28"/>
          <w:szCs w:val="28"/>
          <w:rtl w:val="true"/>
          <w:lang w:bidi="ar-SA"/>
        </w:rPr>
        <w:t>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المجتمعين ليسوا هم جميع الشيعة، وإنّما بعضهم، وربّما أشعر التنكير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قلّة هؤلاء الناس بالنسبة إلى الأصل، غير أنّهم عددٌ يصلح أن يُطلَق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4452114_3381743652"/>
      <w:bookmarkStart w:id="77" w:name="_Toc29"/>
      <w:bookmarkEnd w:id="76"/>
      <w:r>
        <w:rPr>
          <w:rtl w:val="true"/>
        </w:rPr>
        <w:t>التلميح الثاني</w:t>
      </w:r>
      <w:r>
        <w:rPr>
          <w:rtl w:val="true"/>
        </w:rPr>
        <w:t xml:space="preserve">: </w:t>
      </w:r>
      <w:r>
        <w:rPr>
          <w:rtl w:val="true"/>
        </w:rPr>
        <w:t>هويّة المجتمِعين</w:t>
      </w:r>
      <w:bookmarkEnd w:id="77"/>
    </w:p>
    <w:p>
      <w:pPr>
        <w:pStyle w:val="BookText"/>
        <w:rPr/>
      </w:pPr>
      <w:r>
        <w:rPr>
          <w:rFonts w:ascii="IRNazanin" w:hAnsi="IRNazanin" w:eastAsia="IRNazanin"/>
          <w:color w:val="111111"/>
          <w:sz w:val="28"/>
          <w:sz w:val="28"/>
          <w:szCs w:val="28"/>
          <w:rtl w:val="true"/>
          <w:lang w:bidi="fa-IR"/>
        </w:rPr>
        <w:t>حصر النصّ المجتمعين بلونٍ واحد،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بَيد أنّ لفظ الشيعةيختلف في الإطلاق على الأفراد والتجمّعات حسب الظروف والسياقات، ففي مِثل تلك الأيّام الملتهبة الّتي اشتدّ فيها الاستقطاب، كانت تُطلَق هذه اللفظة على مَن انحاز إلى لواء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بالمعنى الأعمّ، مقابل مَن يتعلّق بأغصان الشجرة الملعونة ويسلك سُبل الضلال مِن أتباع السقيفة والخوارج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شيعةٌ من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فاطمةٍ خيرٌ من ابن مرجانة وابن ميسون، وشيعةٌ بمعنى الرذاذ المتطاير الّذي يحوم حول أنوار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تماماً كما فعل الناس يوم بايعوا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الخلافة الرابعة، فإنّهم بايعوه على غرار بيعة السقيفة، لا بالارتكان إلى نصّ الغدير وتعيين ربّ العالمين، إذ أنّهم لم يكن عندهم بديلٌ عنه يومذاك حسب زعمهم، بعد أن قدّموا عليه الثلاثة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ومثلُهم مثلُ مَن اجتمع في الكوفة وكاتب الإمام غريب الغرباء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ودعاه، وهم من أتباع السقيفة، ثمّ نكصوا على أعقابهم ورجعوا إلى غابتهم حين عرفوا أنّ الدنيا بيد القرود وأتباعها، وهؤلاء كان يُطلَق عليهم يومذاك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بمعنى الأتباع في الاستعمال اللغويّ على الإطلاق، وقد خاطبهم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اللفظ أيضاً بنفس الاستعمال اللغويّ، لأنّهم أتباعه مقابل أتباع يزيد والأعداء، لا بمعنى أنّهم شيعةٌ بالمعنى الاعتقاديّ المصطلَح ممّن يعتقد فرض طاعته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تعيين اللهونصّ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أتينا على بيان ذلك مفصَّلاً فيما سبق من دراسات،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تعبيرهم هنا بالشيعة يقصدون المعنى اللغويّ المشار إليه، أو أنّهم يقصدون الثُّلّة الطيّبة من الشيعة المعتقدين فرض طاعة الإمام بعد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سيّما إذا أخذنا تعبير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أهلَ البصرة ما عليه أهلُ الكوفة، فاجتمعَت الشيعةُ في دار مارية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فاجتماع الشيعة في البصرة كاجتماعهم في الكوفة، ولا شكّ أنّ الشيعة الّذين اجتمعوا في الكوفة ليسوا من أتباع الحقّ والنصّ يوم الغدير، إلّا القليل منهم مِن أمثال حبيب وعابس ونظائرهما</w:t>
      </w:r>
      <w:r>
        <w:rPr>
          <w:rFonts w:eastAsia="Amiri" w:cs="Amiri" w:ascii="Amiri" w:hAnsi="Amiri"/>
          <w:color w:val="111111"/>
          <w:sz w:val="28"/>
          <w:szCs w:val="28"/>
          <w:rtl w:val="true"/>
          <w:lang w:bidi="ar-SA"/>
        </w:rPr>
        <w:t xml:space="preserve">. </w:t>
      </w:r>
      <w:bookmarkStart w:id="78" w:name="pg14134_205505"/>
    </w:p>
    <w:p>
      <w:pPr>
        <w:pStyle w:val="BookText"/>
        <w:rPr/>
      </w:pPr>
      <w:bookmarkEnd w:id="78"/>
      <w:r>
        <w:rPr>
          <w:rFonts w:ascii="Amiri" w:hAnsi="Amiri" w:eastAsia="Amiri" w:cs="Amiri"/>
          <w:color w:val="111111"/>
          <w:sz w:val="28"/>
          <w:sz w:val="28"/>
          <w:szCs w:val="28"/>
          <w:rtl w:val="true"/>
          <w:lang w:bidi="ar-SA"/>
        </w:rPr>
        <w:t>وهنا في البصرة أيضاً كان فيهم من الشيعة المخلصين بالمعنى الاعتقاديّ، بدلالة خروج يزيد وأولاده وغيرهم من نفس ذلك المنزل، أمّا غير هؤلاء الأطهار الأبرار الّذين خرجوا، هل يمكن التيقُّن من تشيّعهم بالمعنى الاعتقاديّ؟</w:t>
      </w:r>
    </w:p>
    <w:p>
      <w:p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مارية كانت عبديّة، وإنّ يزيد بن ثبيط وأولاده ومَن خرج لنصرة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البصريّين أغلبهم من بني عبد القيس أيضاً، فربّما كان هو منتدى العبديّين ومجلسهم ومجمعهم، وليس مكاناًعامّاً يجتمع فيه الشيعة على الإطلاق</w:t>
      </w:r>
      <w:r>
        <w:rPr>
          <w:rFonts w:eastAsia="IRNazanin" w:cs="IRNazanin"/>
          <w:color w:val="111111"/>
          <w:sz w:val="28"/>
          <w:szCs w:val="28"/>
          <w:rtl w:val="true"/>
          <w:lang w:bidi="fa-IR"/>
        </w:rPr>
        <w:t>.</w:t>
      </w:r>
    </w:p>
    <w:p>
      <w:pPr>
        <w:pStyle w:val="Heading4"/>
        <w:numPr>
          <w:ilvl w:val="3"/>
          <w:numId w:val="1"/>
        </w:numPr>
        <w:rPr/>
      </w:pPr>
      <w:bookmarkStart w:id="79" w:name="__RefHeading___Toc4452116_3381743652"/>
      <w:bookmarkStart w:id="80" w:name="_Toc30"/>
      <w:bookmarkEnd w:id="79"/>
      <w:r>
        <w:rPr>
          <w:rtl w:val="true"/>
        </w:rPr>
        <w:t>التلميح الثالث</w:t>
      </w:r>
      <w:r>
        <w:rPr>
          <w:rtl w:val="true"/>
        </w:rPr>
        <w:t xml:space="preserve">: </w:t>
      </w:r>
      <w:r>
        <w:rPr>
          <w:rtl w:val="true"/>
        </w:rPr>
        <w:t>وقت الاجتماع</w:t>
      </w:r>
      <w:bookmarkEnd w:id="80"/>
    </w:p>
    <w:p>
      <w:pPr>
        <w:pStyle w:val="BookText"/>
        <w:rPr/>
      </w:pPr>
      <w:r>
        <w:rPr>
          <w:rFonts w:ascii="IRNazanin" w:hAnsi="IRNazanin" w:eastAsia="IRNazanin"/>
          <w:color w:val="111111"/>
          <w:sz w:val="28"/>
          <w:sz w:val="28"/>
          <w:szCs w:val="28"/>
          <w:rtl w:val="true"/>
          <w:lang w:bidi="fa-IR"/>
        </w:rPr>
        <w:t xml:space="preserve">يبدو من النصوص أنّ الاجتماع كان في فترةٍ كان فيها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مقيماً في مكّة قبل خروجه منها بفترةٍ ليست بالقصيرة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حصل الاجتماع بعد خروج ابن زيادٍ من البصرة، بشهادة قول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 الناس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ابنَ زيادٍ إقبالُ الحسين، فكتب إلى عامله بالبصرة</w:t>
      </w:r>
      <w:r>
        <w:rPr>
          <w:rFonts w:eastAsia="Amiri" w:cs="Amiri" w:ascii="Amiri" w:hAnsi="Amiri"/>
          <w:color w:val="111111"/>
          <w:sz w:val="28"/>
          <w:szCs w:val="28"/>
          <w:rtl w:val="true"/>
          <w:lang w:bidi="ar-SA"/>
        </w:rPr>
        <w:t>»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ابن زيادٍ في البصرة لَما احتاج إلى الكتابة إلى عامله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وأفاد الخبر أيضاً أنّ يزيد وولدَيه خرجوا من ذلك الاجتماع، والتحقوا </w:t>
      </w:r>
    </w:p>
    <w:p>
      <w:pPr>
        <w:pStyle w:val="BookText"/>
        <w:rPr/>
      </w:pPr>
      <w:r>
        <w:rPr>
          <w:rFonts w:ascii="IRNazanin" w:hAnsi="IRNazanin" w:eastAsia="IRNazanin"/>
          <w:color w:val="111111"/>
          <w:sz w:val="28"/>
          <w:sz w:val="28"/>
          <w:szCs w:val="28"/>
          <w:rtl w:val="true"/>
          <w:lang w:bidi="fa-IR"/>
        </w:rPr>
        <w:t xml:space="preserve">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مشارف مكّة، فيكون وقت الاجتماع مقدار المسافة الزمنيّة الواقعة بين خروج يزيد من البصرة إلى التحاقه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مدّةٌ محسومةٌ عادة، مع ملاحظة أنّهم كانوا يجدّون في السير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أفاد كلام الشيخ السماويّ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في فترة التهاب الكوفة واتّقاد الأحداث فيها، قبل أن تكشّر عن واقعها وتخذل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وتنصاع لابن مرجانة وتركع بين يديه،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وبلغ أهلَ البصرة ما عليه أهلُ الكوفة، فاجتمعَت الشيعةُ في دارمارية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والمفروض أنّ ما بلغهم ممّا عليه أهل الكوفة هو الاجتماع للنصرة، وليس الخذلان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إذا أردنا ملاحظة السياق وتتابع الأحداث حسب تصنيف الطبريّ، فإنّ الاجتماع سيكون قبل خروج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الخامس عشر من شهر رمضان، إذ أنّه يروي لنا خبر الاجتماع ولحاق يزيد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حدّ تعبير ابن الأثير، وفي الصفاح في لفظ الطبريّ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ويعقّب بعدها فيقول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مسلمَ بن عقيل، فسرّحه مع قيس بن مسهر الصيداويّ وعمارة بن عُبيد السلوليّ وعبد الرحمان بن عبد الله بن الكدن </w:t>
      </w:r>
      <w:bookmarkStart w:id="81" w:name="pg14134_205507"/>
    </w:p>
    <w:p>
      <w:pPr>
        <w:pStyle w:val="BookText"/>
        <w:rPr/>
      </w:pPr>
      <w:bookmarkEnd w:id="81"/>
      <w:r>
        <w:rPr>
          <w:rFonts w:ascii="Amiri" w:hAnsi="Amiri" w:eastAsia="Amiri" w:cs="Amiri"/>
          <w:color w:val="111111"/>
          <w:sz w:val="28"/>
          <w:sz w:val="28"/>
          <w:szCs w:val="28"/>
          <w:rtl w:val="true"/>
          <w:lang w:bidi="ar-SA"/>
        </w:rPr>
        <w:t xml:space="preserve">الأرحبيّ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الطبريّ كان في مقام سرد الأحداث من دون 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تحديدٌ آخَر لوقت الاجتماع عند التشرّف بذكر خروج يزيد بن ثُبيط وابنَيه</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4452118_3381743652"/>
      <w:bookmarkStart w:id="83" w:name="_Toc31"/>
      <w:bookmarkEnd w:id="82"/>
      <w:r>
        <w:rPr>
          <w:rtl w:val="true"/>
        </w:rPr>
        <w:t>التلميح الرابع</w:t>
      </w:r>
      <w:r>
        <w:rPr>
          <w:rtl w:val="true"/>
        </w:rPr>
        <w:t xml:space="preserve">: </w:t>
      </w:r>
      <w:r>
        <w:rPr>
          <w:rtl w:val="true"/>
        </w:rPr>
        <w:t>ظروف الاجتماع</w:t>
      </w:r>
      <w:bookmarkEnd w:id="8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ذاك الجوّ العاصف بالإرهاب، حيث أعلن ابن ميسون وابن مرجانةحالة الإنذار القصوى والنفير العام، وزرعا العراق خيلاً ورجالاً حتّى لَكأنّ الناس كانت تمشي على رؤوس الأسنّة والحِراب، وقد أخذوا أخذاً شديداً، وكان الأخذ على الظنّة والتهمة، وغصّت المدن والأرياف والصحارى والفيافي والطرقات والجوادّ بالعيون والجواسيس والربايا، واتّصلَت آذان الخيل بأذناب بعضها، فلا يمرّ من بينها المارّ، وخيّم الرعب والإرجاف، وتماوجَت الرياح تعصف بالناس من أقصى اليمين إلى أقصى الشمال وبالعكس، وترفعهم وتخفضهم، وترمي بهم حبّات الرمال ورذاذ الأخبار في أتون التقلُّب بين الجنّة والنار، والاصطفاف في صفوف الأخيار ونصرة آل البيت الأطهار، أو الانتشار في دمن غابات القرود المسعورة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كان في العراق، أمّا باقي الأصقاع، فكانت قد خنعَت بذُلّ، وخضعَت </w:t>
      </w:r>
      <w:bookmarkStart w:id="84" w:name="pg14134_205508"/>
    </w:p>
    <w:p>
      <w:pPr>
        <w:pStyle w:val="BookText"/>
        <w:rPr/>
      </w:pPr>
      <w:bookmarkEnd w:id="84"/>
      <w:r>
        <w:rPr>
          <w:rFonts w:ascii="Amiri" w:hAnsi="Amiri" w:eastAsia="Amiri" w:cs="Amiri"/>
          <w:color w:val="111111"/>
          <w:sz w:val="28"/>
          <w:sz w:val="28"/>
          <w:szCs w:val="28"/>
          <w:rtl w:val="true"/>
          <w:lang w:bidi="ar-SA"/>
        </w:rPr>
        <w:t>خضوعاً تامّاً للطاغوت، فلا تسمع لهم ركزاً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مِثل هذه الأجواء وما هو أشدّ وأعتى، يكتب عبيد القرود ابن مرجانة إلى عامله على البصرة، وقد بلغه إقبالُ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يضع المناظر ويأخذ بالطريق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تأكيدٌ وتشديدٌ على الإجراءات الغاشمة العاتية الّتي كانت ساريةً 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لم يكن ابن زيادٍ نفسُه في البصرة حين اجتمع الناس من الشيعةفي منزل مارية، بيد أنّ سطوته وبطشه وعساكره كانت تملأ الآفاق، وتسدّ الفروج والأرجاء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اجتمعوا في بلدٍ كانت صبغته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يومذاك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صبغةً معاديةً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الشيعة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بأيّ معنىً أخذتَ اللفظة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أقليّةً ضئيلةً لا تكاد تبين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اجتمعوا في منزلٍ كان مألفاً لهم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تعبير الطبريّ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مقتضيات الأُمور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كان مرصوداً من قبل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تكون الحيطة والحذر والتوجّس والترقّب تسود الأجواء</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4452120_3381743652"/>
      <w:bookmarkStart w:id="86" w:name="_Toc32"/>
      <w:bookmarkEnd w:id="85"/>
      <w:r>
        <w:rPr>
          <w:rtl w:val="true"/>
        </w:rPr>
        <w:t>التلميح الخامس</w:t>
      </w:r>
      <w:r>
        <w:rPr>
          <w:rtl w:val="true"/>
        </w:rPr>
        <w:t xml:space="preserve">: </w:t>
      </w:r>
      <w:r>
        <w:rPr>
          <w:rtl w:val="true"/>
        </w:rPr>
        <w:t>مُجرَيات الاجتماع</w:t>
      </w:r>
      <w:bookmarkEnd w:id="86"/>
    </w:p>
    <w:p>
      <w:pPr>
        <w:pStyle w:val="Heading5"/>
        <w:numPr>
          <w:ilvl w:val="4"/>
          <w:numId w:val="1"/>
        </w:numPr>
        <w:rPr/>
      </w:pPr>
      <w:bookmarkStart w:id="87" w:name="__RefHeading___Toc4452122_3381743652"/>
      <w:bookmarkStart w:id="88" w:name="_Toc33"/>
      <w:bookmarkEnd w:id="87"/>
      <w:r>
        <w:rPr>
          <w:rtl w:val="true"/>
        </w:rPr>
        <w:t>اشارة</w:t>
      </w:r>
      <w:bookmarkEnd w:id="8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يذكر الطبريّ ولا ابن الأثير المادّةَ الّتي تحاور بها المجتمعون، واقتصرا </w:t>
      </w:r>
      <w:bookmarkStart w:id="89" w:name="pg14134_205509"/>
    </w:p>
    <w:p>
      <w:pPr>
        <w:pStyle w:val="BookText"/>
        <w:rPr/>
      </w:pPr>
      <w:bookmarkEnd w:id="89"/>
      <w:r>
        <w:rPr>
          <w:rFonts w:ascii="Amiri" w:hAnsi="Amiri" w:eastAsia="Amiri" w:cs="Amiri"/>
          <w:color w:val="111111"/>
          <w:sz w:val="28"/>
          <w:sz w:val="28"/>
          <w:szCs w:val="28"/>
          <w:rtl w:val="true"/>
          <w:lang w:bidi="ar-SA"/>
        </w:rPr>
        <w:t>على ذِكر كلام يزيد يخاطب أبناءَه وانتدابِ ابنَين له معه،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وعُبيد الله، واعتراض الحاضرين عليه وردّه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ولفظ ابن الأثير مِثله بشيءٍ من الاختصار </w:t>
      </w:r>
      <w:r>
        <w:rPr>
          <w:rFonts w:eastAsia="Amiri" w:cs="Amiri" w:ascii="Amiri" w:hAnsi="Amiri"/>
          <w:color w:val="111111"/>
          <w:sz w:val="28"/>
          <w:szCs w:val="28"/>
          <w:rtl w:val="true"/>
          <w:lang w:bidi="ar-SA"/>
        </w:rPr>
        <w:t>_ :</w:t>
      </w:r>
    </w:p>
    <w:p>
      <w:pPr>
        <w:pStyle w:val="BookText"/>
        <w:rPr/>
      </w:pPr>
      <w:r>
        <w:rPr>
          <w:rFonts w:ascii="Amiri" w:hAnsi="Amiri" w:eastAsia="Amiri" w:cs="Amiri"/>
          <w:color w:val="111111"/>
          <w:sz w:val="28"/>
          <w:sz w:val="28"/>
          <w:szCs w:val="28"/>
          <w:rtl w:val="true"/>
          <w:lang w:bidi="ar-SA"/>
        </w:rPr>
        <w:t xml:space="preserve">فأجمع يزيدُ بن نبيط الخروج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من عبد القيس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الحسين، وكان له بنون عشرة،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يخرج معي؟ فانتدب معه ابنان له، عبد الله وعُبيد الله، فقال لأصحابه في بيت تلك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أزمعتُ على الخروج، وأنا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إنّانخاف عليك أصحاب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لو قد استوت أخفافُهما بالجدد لَهان علَيّ طلبُ مَن طلبني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فقوى في الطريق حتّى انتهى إلى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وتفرّد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مجملٍ يفيد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تذاكروا أمر الإمامة وما آل إليه الأمر، فأجمع رأي بعضٍ على الخروج فخرج، وكتب بعضٌ بطلب القدوم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تسجيل عدّة تعليقات</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4452124_3381743652"/>
      <w:bookmarkStart w:id="91" w:name="_Toc34"/>
      <w:bookmarkEnd w:id="90"/>
      <w:r>
        <w:rPr>
          <w:rtl w:val="true"/>
        </w:rPr>
        <w:t>التعليق الأوّل</w:t>
      </w:r>
      <w:r>
        <w:rPr>
          <w:rtl w:val="true"/>
        </w:rPr>
        <w:t xml:space="preserve">: </w:t>
      </w:r>
      <w:r>
        <w:rPr>
          <w:rtl w:val="true"/>
        </w:rPr>
        <w:t>الخطاب الأوّل</w:t>
      </w:r>
      <w:bookmarkEnd w:id="9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الطبريّ الخطابَ الأوّل، وهو ما دار بين يزيد وأبنائه، وكانوا </w:t>
      </w:r>
      <w:bookmarkStart w:id="92" w:name="pg14134_205510"/>
    </w:p>
    <w:p>
      <w:pPr>
        <w:pStyle w:val="BookText"/>
        <w:rPr/>
      </w:pPr>
      <w:bookmarkEnd w:id="92"/>
      <w:r>
        <w:rPr>
          <w:rFonts w:ascii="Amiri" w:hAnsi="Amiri" w:eastAsia="Amiri" w:cs="Amiri"/>
          <w:color w:val="111111"/>
          <w:sz w:val="28"/>
          <w:sz w:val="28"/>
          <w:szCs w:val="28"/>
          <w:rtl w:val="true"/>
          <w:lang w:bidi="ar-SA"/>
        </w:rPr>
        <w:t>عشرة، فلبّى دعوتَه اثنان منهم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الخبر أنّ أبناءه جميعاً كانوا ضمن الحاضرين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له بنون عشرة،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يخرج معي؟ فانتدب معه ابنان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قد استجاب له اثنان من أصل عشرة من أبنائه، ولا يذكر الخبر هنا أنّ ثَمّة غيرهما قد استجاب له من الحاضرين</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4452126_3381743652"/>
      <w:bookmarkStart w:id="94" w:name="_Toc35"/>
      <w:bookmarkEnd w:id="93"/>
      <w:r>
        <w:rPr>
          <w:rtl w:val="true"/>
        </w:rPr>
        <w:t>التعليق الثاني</w:t>
      </w:r>
      <w:r>
        <w:rPr>
          <w:rtl w:val="true"/>
        </w:rPr>
        <w:t xml:space="preserve">: </w:t>
      </w:r>
      <w:r>
        <w:rPr>
          <w:rtl w:val="true"/>
        </w:rPr>
        <w:t>عرض الأمر على أولاده</w:t>
      </w:r>
      <w:bookmarkEnd w:id="94"/>
    </w:p>
    <w:p>
      <w:pPr>
        <w:pStyle w:val="BookText"/>
        <w:rPr/>
      </w:pPr>
      <w:r>
        <w:rPr>
          <w:rFonts w:ascii="Amiri" w:hAnsi="Amiri" w:eastAsia="Amiri" w:cs="Amiri"/>
          <w:color w:val="111111"/>
          <w:sz w:val="28"/>
          <w:sz w:val="28"/>
          <w:szCs w:val="28"/>
          <w:rtl w:val="true"/>
          <w:lang w:bidi="ar-SA"/>
        </w:rPr>
        <w:t>الجميل الملفت أنّ يزيد لم يُكرِه أحداً من أولاده، ولم يتّبعه أحدٌ منهمعصبيّةً ونخوةً عمياء لمجرّد اتّباع الأب والسيرِ في المسلَك الّذي اختاره، كاتّباع أفراد القبيلة لرئيسها من دون تمحيصٍ ونظرٍ في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اتّبعَه منهم اتّبعَه على علم، ومن تخلّف عنه تخلّف بملء إرادته، ولم يُحرجه أبوه، وإنّما اكتفى بالعرض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ويبدو من سياق النصّ أنّ يزيد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يعرض الأمر على غير وُلده، وكأنّه لم يحضر عنده أحدٌ غيرهم</w:t>
      </w:r>
      <w:r>
        <w:rPr>
          <w:rFonts w:eastAsia="IRNazanin" w:cs="IRNazanin"/>
          <w:color w:val="111111"/>
          <w:sz w:val="28"/>
          <w:szCs w:val="28"/>
          <w:rtl w:val="true"/>
          <w:lang w:bidi="fa-IR"/>
        </w:rPr>
        <w:t>!</w:t>
      </w:r>
    </w:p>
    <w:p>
      <w:pPr>
        <w:pStyle w:val="Heading5"/>
        <w:numPr>
          <w:ilvl w:val="4"/>
          <w:numId w:val="1"/>
        </w:numPr>
        <w:rPr/>
      </w:pPr>
      <w:bookmarkStart w:id="95" w:name="__RefHeading___Toc4452128_3381743652"/>
      <w:bookmarkStart w:id="96" w:name="_Toc36"/>
      <w:bookmarkEnd w:id="95"/>
      <w:r>
        <w:rPr>
          <w:rtl w:val="true"/>
        </w:rPr>
        <w:t>التعليق الثالث</w:t>
      </w:r>
      <w:r>
        <w:rPr>
          <w:rtl w:val="true"/>
        </w:rPr>
        <w:t xml:space="preserve">: </w:t>
      </w:r>
      <w:r>
        <w:rPr>
          <w:rtl w:val="true"/>
        </w:rPr>
        <w:t>الإصحار بالعزم</w:t>
      </w:r>
      <w:bookmarkEnd w:id="9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إكتفى يزيد بالإصحار لأصحابه عن عزمه ونيّته وإقدامه على الخروج، فقال لأصحابه في بيت تلك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أزمعتُ على الخروج، وأنا خارج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97" w:name="pg14134_205511"/>
    </w:p>
    <w:p>
      <w:pPr>
        <w:pStyle w:val="BookText"/>
        <w:rPr/>
      </w:pPr>
      <w:bookmarkEnd w:id="97"/>
      <w:r>
        <w:rPr>
          <w:rFonts w:ascii="Amiri" w:hAnsi="Amiri" w:eastAsia="Amiri" w:cs="Amiri"/>
          <w:color w:val="111111"/>
          <w:sz w:val="28"/>
          <w:sz w:val="28"/>
          <w:szCs w:val="28"/>
          <w:rtl w:val="true"/>
          <w:lang w:bidi="ar-SA"/>
        </w:rPr>
        <w:t>ربّما كان هذا هو أُسلوبه الذكيّ والمحسوب بدقّةٍ في دعوة القوم للخروج معه، وتشجيعهم وتحريضهم ودفعهم للإقدام على ما أقدم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كان على وزان قول عابس بن أبي شبيب الشاكريّ حين تكلّم بين يدَي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وأخبره أنّه إنّما يتكلّم عن نفسه ويُصحِر عن كامنه، ولا يخبره عن نوايا الناس وكوامنهم، ولا يتحمّل عنهم مسؤوليّة الموقف والإعلان عن النصرة </w:t>
      </w:r>
      <w:r>
        <w:rPr>
          <w:rFonts w:eastAsia="IRNazanin" w:cs="IRNazanin"/>
          <w:color w:val="111111"/>
          <w:sz w:val="28"/>
          <w:szCs w:val="28"/>
          <w:rtl w:val="true"/>
          <w:lang w:bidi="fa-IR"/>
        </w:rPr>
        <w:t>(</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سيّدنا يزيد هنا فَعَل كفعل مولانا العابس، فأخبرهم عن نيّته، وأنّه يفعل ما عزم عليه، ولا يريد تحمّل مسؤوليّة أحدٍ غيره، وأنّه لا ينتظر منهم موقفاً، ولا يتوقّع من أحدٍ من الحضور مشاركة، ولا يريد التحدّث عنهم، ولا الدخول في شأنهم، وإنّما هو يعبّر عن موقفه وشأنه بالذات</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4452130_3381743652"/>
      <w:bookmarkStart w:id="99" w:name="_Toc37"/>
      <w:bookmarkEnd w:id="98"/>
      <w:r>
        <w:rPr>
          <w:rtl w:val="true"/>
        </w:rPr>
        <w:t>التعليق الرابع</w:t>
      </w:r>
      <w:r>
        <w:rPr>
          <w:rtl w:val="true"/>
        </w:rPr>
        <w:t xml:space="preserve">: </w:t>
      </w:r>
      <w:r>
        <w:rPr>
          <w:rtl w:val="true"/>
        </w:rPr>
        <w:t>جواب القوم</w:t>
      </w:r>
      <w:r>
        <w:rPr>
          <w:rtl w:val="true"/>
        </w:rPr>
        <w:t>!</w:t>
      </w:r>
      <w:bookmarkEnd w:id="99"/>
    </w:p>
    <w:p>
      <w:pPr>
        <w:pStyle w:val="Heading6"/>
        <w:numPr>
          <w:ilvl w:val="5"/>
          <w:numId w:val="1"/>
        </w:numPr>
        <w:rPr/>
      </w:pPr>
      <w:bookmarkStart w:id="100" w:name="__RefHeading___Toc4452132_3381743652"/>
      <w:bookmarkStart w:id="101" w:name="_Toc38"/>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يبدو أنّ القوم ردّوا على يزيد قولاً واحداً، إذ أنّ الراوي نسب الجواب إليهم جميعاً،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عليك أصحاب ابن زياد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يفيد الجواب مستويين من الردّ</w:t>
      </w:r>
      <w:r>
        <w:rPr>
          <w:rFonts w:eastAsia="Amiri" w:cs="Amiri" w:ascii="Amiri" w:hAnsi="Amiri"/>
          <w:color w:val="111111"/>
          <w:sz w:val="28"/>
          <w:szCs w:val="28"/>
          <w:rtl w:val="true"/>
          <w:lang w:bidi="ar-SA"/>
        </w:rPr>
        <w:t xml:space="preserve">: </w:t>
      </w:r>
      <w:bookmarkStart w:id="102" w:name="pg14134_205512"/>
    </w:p>
    <w:p>
      <w:pPr>
        <w:pStyle w:val="Heading6"/>
        <w:numPr>
          <w:ilvl w:val="5"/>
          <w:numId w:val="1"/>
        </w:numPr>
        <w:rPr/>
      </w:pPr>
      <w:bookmarkStart w:id="103" w:name="__RefHeading___Toc4452134_3381743652"/>
      <w:bookmarkStart w:id="104" w:name="_Toc39"/>
      <w:bookmarkEnd w:id="102"/>
      <w:bookmarkEnd w:id="103"/>
      <w:r>
        <w:rPr>
          <w:rtl w:val="true"/>
        </w:rPr>
        <w:t>المستوى الأوّل</w:t>
      </w:r>
      <w:r>
        <w:rPr>
          <w:rtl w:val="true"/>
        </w:rPr>
        <w:t xml:space="preserve">: </w:t>
      </w:r>
      <w:r>
        <w:rPr>
          <w:rtl w:val="true"/>
        </w:rPr>
        <w:t>التحذير</w:t>
      </w:r>
      <w:bookmarkEnd w:id="104"/>
    </w:p>
    <w:p>
      <w:pPr>
        <w:pStyle w:val="BookText"/>
        <w:rPr/>
      </w:pPr>
      <w:r>
        <w:rPr>
          <w:rFonts w:ascii="Amiri" w:hAnsi="Amiri" w:eastAsia="Amiri" w:cs="Amiri"/>
          <w:color w:val="111111"/>
          <w:sz w:val="28"/>
          <w:sz w:val="28"/>
          <w:szCs w:val="28"/>
          <w:rtl w:val="true"/>
          <w:lang w:bidi="ar-SA"/>
        </w:rPr>
        <w:t>هو ما يظهر من الردّ صراحة، وهو تعبيرهم عن خشيتهم على شخص يزيد من أصحاب ابن زياد، والحذر من تورّطه في الوقوع في فخاخهم، فيكون فريسةً لهم فيُؤخَذ أو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من لحن كلامهم أنّهم لا يريدون الكشف عن تخوّفهم عليه وحرصهم على حياته، وإنّما حذّروه تحذيراً شديداً، وحاولوا تنبيهه إلى ما خالوه غافلاً عنه، فهم إنّما يخافون عليه من أصحاب ابن زياد، بمعنى أنّهم خوّفوه وحذّروه، وكأنّهم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تقدِمْ على ما عزمتَ عليه، لأنّكتغامر، وسيتعقّبك أزلام السلطان، فلا تُلقِ بنفسك في لهوات الموت والمخاطر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فإيقاع التحذير والتخويف والتهويل واضحٌ في كلامهم، وإنْ كان في نغمٍ هاديءٍ يعزف بهدوء، ليوحي له أنّهم إنّما يحرصون عليه ويخافون عليه شخصيّاً</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4452136_3381743652"/>
      <w:bookmarkStart w:id="106" w:name="_Toc40"/>
      <w:bookmarkEnd w:id="105"/>
      <w:r>
        <w:rPr>
          <w:rtl w:val="true"/>
        </w:rPr>
        <w:t>المستوى الثاني</w:t>
      </w:r>
      <w:r>
        <w:rPr>
          <w:rtl w:val="true"/>
        </w:rPr>
        <w:t xml:space="preserve">: </w:t>
      </w:r>
      <w:r>
        <w:rPr>
          <w:rtl w:val="true"/>
        </w:rPr>
        <w:t>التبرير</w:t>
      </w:r>
      <w:bookmarkEnd w:id="10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عرض عليهم المولى يزيد عزمه، وكان في عرضه نوع إعلانٍ لهم يحمل ألوان الدعوة والتشجيع، اعترضوا على عزمه بكلماتٍ فيها رنّةٌ وغنّةٌ وصبغةٌ بلون الدفاع عن النفس، والتبرير والتسويغ للتأخُّر وعدم الاستجابة</w:t>
      </w:r>
      <w:r>
        <w:rPr>
          <w:rFonts w:eastAsia="Amiri" w:cs="Amiri" w:ascii="Amiri" w:hAnsi="Amiri"/>
          <w:color w:val="111111"/>
          <w:sz w:val="28"/>
          <w:szCs w:val="28"/>
          <w:rtl w:val="true"/>
          <w:lang w:bidi="ar-SA"/>
        </w:rPr>
        <w:t xml:space="preserve">. </w:t>
      </w:r>
      <w:bookmarkStart w:id="107" w:name="pg14134_205513"/>
    </w:p>
    <w:p>
      <w:pPr>
        <w:pStyle w:val="BookText"/>
        <w:rPr/>
      </w:pPr>
      <w:bookmarkEnd w:id="107"/>
      <w:r>
        <w:rPr>
          <w:rFonts w:ascii="Amiri" w:hAnsi="Amiri" w:eastAsia="Amiri" w:cs="Amiri"/>
          <w:color w:val="111111"/>
          <w:sz w:val="28"/>
          <w:sz w:val="28"/>
          <w:szCs w:val="28"/>
          <w:rtl w:val="true"/>
          <w:lang w:bidi="ar-SA"/>
        </w:rPr>
        <w:t>فهم يحاولون إقناعه بموقفهم، ويشرحون له سبب انجحارهم وانكفائهم وعدم المبادرة والتجاوب معه، فعبّروا عن خوفهم وتوجُّسهم وتحسُّبهم من أصحاب ابن زياد على أنفسهم بإبرازهم التخوُّف عليه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فكأنّهم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 نُجِبْك ولم نخرج معك، لأنّنا نخاف أصحاب ابن زيادٍ عليك، فكيف لا نخافه على أنفسنا؟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على المتلقّي أنّ ابن زيادٍ لم يكن يومها في البصرة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النصّ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إذ أنّه بعث بكتابٍ إلى عامله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سمعنا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وحسب تعبير القوم أنفسهم، حيث أنّهم لم يذكروا تخوّفهم من ابن زيادٍ نفسه، وإنّما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له من تبريرٍ باردٍ لا يتجرّعه مَن ذاق حلاوة حبّ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وسنسمع بعد قليلٍ جواب المتعلّق بأنوار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w:t>
      </w:r>
    </w:p>
    <w:p>
      <w:pPr>
        <w:pStyle w:val="Heading5"/>
        <w:numPr>
          <w:ilvl w:val="4"/>
          <w:numId w:val="1"/>
        </w:numPr>
        <w:rPr/>
      </w:pPr>
      <w:bookmarkStart w:id="108" w:name="__RefHeading___Toc4452138_3381743652"/>
      <w:bookmarkStart w:id="109" w:name="_Toc41"/>
      <w:bookmarkEnd w:id="108"/>
      <w:r>
        <w:rPr>
          <w:rtl w:val="true"/>
        </w:rPr>
        <w:t>التعليق الخامس</w:t>
      </w:r>
      <w:r>
        <w:rPr>
          <w:rtl w:val="true"/>
        </w:rPr>
        <w:t xml:space="preserve">: </w:t>
      </w:r>
      <w:r>
        <w:rPr>
          <w:rtl w:val="true"/>
        </w:rPr>
        <w:t>الردّ الأخير</w:t>
      </w:r>
      <w:bookmarkEnd w:id="109"/>
    </w:p>
    <w:p>
      <w:pPr>
        <w:pStyle w:val="Heading6"/>
        <w:numPr>
          <w:ilvl w:val="5"/>
          <w:numId w:val="1"/>
        </w:numPr>
        <w:rPr/>
      </w:pPr>
      <w:bookmarkStart w:id="110" w:name="__RefHeading___Toc4452140_3381743652"/>
      <w:bookmarkStart w:id="111" w:name="_Toc42"/>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 xml:space="preserve">ردّ عليهم الواثقُ العالم المؤمن المتيقِّن ردّاً يناسب المستويين المشار إليهما، فأراهم السبيل النيّر والمعلَمَ الواضح وطريق الإفلات من مخالب الذئاب إلى رحاب نعيم نصرة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واللهِ لو قد استوت أخفافُهما بالجدد، لَهان علَيّ طلبُ مَن طلبني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الإشارة إلى مؤدَّيات كلامه المنير من خلال الأنوار التالية</w:t>
      </w:r>
      <w:r>
        <w:rPr>
          <w:rFonts w:eastAsia="Amiri" w:cs="Amiri" w:ascii="Amiri" w:hAnsi="Amiri"/>
          <w:color w:val="111111"/>
          <w:sz w:val="28"/>
          <w:szCs w:val="28"/>
          <w:rtl w:val="true"/>
          <w:lang w:bidi="ar-SA"/>
        </w:rPr>
        <w:t xml:space="preserve">: </w:t>
      </w:r>
      <w:bookmarkStart w:id="112" w:name="pg14134_205514"/>
    </w:p>
    <w:p>
      <w:pPr>
        <w:pStyle w:val="Heading6"/>
        <w:numPr>
          <w:ilvl w:val="5"/>
          <w:numId w:val="1"/>
        </w:numPr>
        <w:rPr/>
      </w:pPr>
      <w:bookmarkStart w:id="113" w:name="__RefHeading___Toc4452142_3381743652"/>
      <w:bookmarkStart w:id="114" w:name="_Toc43"/>
      <w:bookmarkEnd w:id="112"/>
      <w:bookmarkEnd w:id="113"/>
      <w:r>
        <w:rPr>
          <w:rtl w:val="true"/>
        </w:rPr>
        <w:t>النور الأول</w:t>
      </w:r>
      <w:r>
        <w:rPr>
          <w:rtl w:val="true"/>
        </w:rPr>
        <w:t xml:space="preserve">: </w:t>
      </w:r>
      <w:r>
        <w:rPr>
          <w:rtl w:val="true"/>
        </w:rPr>
        <w:t>التأكيدات</w:t>
      </w:r>
      <w:bookmarkEnd w:id="114"/>
    </w:p>
    <w:p>
      <w:pPr>
        <w:pStyle w:val="BookText"/>
        <w:rPr/>
      </w:pPr>
      <w:r>
        <w:rPr>
          <w:rFonts w:ascii="Amiri" w:hAnsi="Amiri" w:eastAsia="Amiri" w:cs="Amiri"/>
          <w:color w:val="111111"/>
          <w:sz w:val="28"/>
          <w:sz w:val="28"/>
          <w:szCs w:val="28"/>
          <w:rtl w:val="true"/>
          <w:lang w:bidi="ar-SA"/>
        </w:rPr>
        <w:t>أقسم على نجاح ما خطّط له، وأكّد بجميع وسائل التأكيد وأدواته، كالجملة الاسميّة، والقسَم بالواو ولفظ الجلالة،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وتركيب الألفاظ وتجانسها، وغيرها من التأكيدات الظاهرة لمن تأمّل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ولو استئناساً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استعماله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فيها من تجانسٍ واتّحادٍ بالحروف والإيقاع في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وتتالي الدال بعد الدال المُشعِرة بالعجلة والقوّة والجدّ والاجتهاد والتلاحق</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4452144_3381743652"/>
      <w:bookmarkStart w:id="116" w:name="_Toc44"/>
      <w:bookmarkEnd w:id="115"/>
      <w:r>
        <w:rPr>
          <w:rtl w:val="true"/>
        </w:rPr>
        <w:t>النور الثاني</w:t>
      </w:r>
      <w:r>
        <w:rPr>
          <w:rtl w:val="true"/>
        </w:rPr>
        <w:t xml:space="preserve">: </w:t>
      </w:r>
      <w:r>
        <w:rPr>
          <w:rtl w:val="true"/>
        </w:rPr>
        <w:t>سهولة الطريق</w:t>
      </w:r>
      <w:bookmarkEnd w:id="116"/>
    </w:p>
    <w:p>
      <w:pPr>
        <w:pStyle w:val="BookText"/>
        <w:rPr/>
      </w:pPr>
      <w:r>
        <w:rPr>
          <w:rFonts w:ascii="IRNazanin" w:hAnsi="IRNazanin" w:eastAsia="IRNazanin"/>
          <w:color w:val="111111"/>
          <w:sz w:val="28"/>
          <w:sz w:val="28"/>
          <w:szCs w:val="28"/>
          <w:rtl w:val="true"/>
          <w:lang w:bidi="fa-IR"/>
        </w:rPr>
        <w:t xml:space="preserve">هذا هو السبيل لسلوك طريق الجنّة واللحاق بركب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سبيلٌ واضح المعالم بيّنُ المنار قريب المنال هيّن المسالك، لا يحتاج أكثر من أخفافٍ مُجِدّةٍ متلاحقةٍ مسرعة، تلقف الجدد وتنطلق لتسابق الريح، كأنّها مُجنّحٌ يخطف الأبصار، ويمرّ كالبرق على لامع الطريق</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فلْيلحق به مَن يلحق، وعلى أيّ راحلةٍ مهما كانت سريعة، فإنّ الشوق والروح المفعَمة بأمل اللقاء بريحانة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واللحاق بركبه أقوى من كلّ شيء،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ضَعُف بدنٌ عمّا قويَت عليه النيّة</w:t>
      </w:r>
      <w:r>
        <w:rPr>
          <w:rFonts w:eastAsia="IRNazanin" w:cs="IRNazanin"/>
          <w:color w:val="111111"/>
          <w:sz w:val="28"/>
          <w:szCs w:val="28"/>
          <w:rtl w:val="true"/>
          <w:lang w:bidi="fa-IR"/>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117" w:name="pg14134_205515"/>
    </w:p>
    <w:p>
      <w:pPr>
        <w:pStyle w:val="BookText"/>
        <w:rPr/>
      </w:pPr>
      <w:bookmarkEnd w:id="117"/>
      <w:r>
        <w:rPr>
          <w:rFonts w:ascii="Amiri" w:hAnsi="Amiri" w:eastAsia="Amiri" w:cs="Amiri"/>
          <w:color w:val="111111"/>
          <w:sz w:val="28"/>
          <w:sz w:val="28"/>
          <w:szCs w:val="28"/>
          <w:rtl w:val="true"/>
          <w:lang w:bidi="ar-SA"/>
        </w:rPr>
        <w:t>يكفي أن يصل إلى جدد الطريق لينطلق، ثمّ لا يلحق به لاحقٌ حتّى يبلغ منيته ومبتغاه</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4452146_3381743652"/>
      <w:bookmarkStart w:id="119" w:name="_Toc45"/>
      <w:bookmarkEnd w:id="118"/>
      <w:r>
        <w:rPr>
          <w:rtl w:val="true"/>
        </w:rPr>
        <w:t>النور الثالث</w:t>
      </w:r>
      <w:r>
        <w:rPr>
          <w:rtl w:val="true"/>
        </w:rPr>
        <w:t xml:space="preserve">: </w:t>
      </w:r>
      <w:r>
        <w:rPr>
          <w:rtl w:val="true"/>
        </w:rPr>
        <w:t>أهمّيّة الإقدام مهما كلّف</w:t>
      </w:r>
      <w:bookmarkEnd w:id="119"/>
    </w:p>
    <w:p>
      <w:pPr>
        <w:pStyle w:val="BookText"/>
        <w:rPr/>
      </w:pPr>
      <w:r>
        <w:rPr>
          <w:rFonts w:ascii="IRNazanin" w:hAnsi="IRNazanin" w:eastAsia="IRNazanin"/>
          <w:color w:val="111111"/>
          <w:sz w:val="28"/>
          <w:sz w:val="28"/>
          <w:szCs w:val="28"/>
          <w:rtl w:val="true"/>
          <w:lang w:bidi="fa-IR"/>
        </w:rPr>
        <w:t xml:space="preserve">قد يكون المقصود من تهوين الأمر إن استوت أخفافُهما على الجدد وعدم الاكتراث بطلب مَن يطلبه، أنّه يريد الإشارة إلى أنّ تكليفه هو اللحاق 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 والزهراء والإمامِ المفترض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للدفاع عنه وعن عيال الله، وقد عزم على ذلك، فإذا خرج وسلك الطريق وتلقّف الجادّة بالمركب السريع، فإنْ طلبه مَن طلبه فهو لايكترث به ولا يبالي به، حتّى وإنْ ظفر به، وحتّى لو كلّفه ذلك حياته، فإنّه على الجادّة الصحيحة، وفي مقام أداء التكليف الربّانيّ، فهو إنْ بلغ المُنى والتقى بوصيّة ربّ السماء فقد نال ما يريد، وإن أدركه مَن طلبه فقُتل وهو في الطريق إليه، فقد فاز وسبق إلى الجنّة بعد أن عمل بما ندبه إليه ربّه</w:t>
      </w:r>
      <w:r>
        <w:rPr>
          <w:rFonts w:eastAsia="IRNazanin" w:cs="IRNazanin"/>
          <w:color w:val="111111"/>
          <w:sz w:val="28"/>
          <w:szCs w:val="28"/>
          <w:rtl w:val="true"/>
          <w:lang w:bidi="fa-IR"/>
        </w:rPr>
        <w:t>.</w:t>
      </w:r>
    </w:p>
    <w:p>
      <w:pPr>
        <w:pStyle w:val="Heading6"/>
        <w:numPr>
          <w:ilvl w:val="5"/>
          <w:numId w:val="1"/>
        </w:numPr>
        <w:rPr/>
      </w:pPr>
      <w:bookmarkStart w:id="120" w:name="__RefHeading___Toc4452148_3381743652"/>
      <w:bookmarkStart w:id="121" w:name="_Toc46"/>
      <w:bookmarkEnd w:id="120"/>
      <w:r>
        <w:rPr>
          <w:rtl w:val="true"/>
        </w:rPr>
        <w:t>النور الرابع</w:t>
      </w:r>
      <w:r>
        <w:rPr>
          <w:rtl w:val="true"/>
        </w:rPr>
        <w:t xml:space="preserve">: </w:t>
      </w:r>
      <w:r>
        <w:rPr>
          <w:rtl w:val="true"/>
        </w:rPr>
        <w:t>صعق الضمائر</w:t>
      </w:r>
      <w:bookmarkEnd w:id="12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ما تبيّن في النورين السابقين، فإنّه قد أبان لمن سمع طريق النجاة، وكشف لهم عن سبيل الركون إلى الحقّ وأداء التكليف، فلا مناص </w:t>
      </w:r>
      <w:bookmarkStart w:id="122" w:name="pg14134_205516"/>
    </w:p>
    <w:p>
      <w:pPr>
        <w:pStyle w:val="BookText"/>
        <w:rPr/>
      </w:pPr>
      <w:bookmarkEnd w:id="122"/>
      <w:r>
        <w:rPr>
          <w:rFonts w:ascii="IRNazanin" w:hAnsi="IRNazanin" w:eastAsia="IRNazanin"/>
          <w:color w:val="111111"/>
          <w:sz w:val="28"/>
          <w:sz w:val="28"/>
          <w:szCs w:val="28"/>
          <w:rtl w:val="true"/>
          <w:lang w:bidi="fa-IR"/>
        </w:rPr>
        <w:t xml:space="preserve">من الإقدام، ولا حجّة يوم يقوم الناس بين يدَي 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للخصام، وقد أقدم على ما أبان ونفذّ ما به يتحقّق المرام على مرأى ومسمع من هؤلاء النيام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يكون قد صعق ضمائرهم صعقةً عنيفة، تفي بالمطلوب في تحريك المشاعر وتنبيه الخواطر وإحياء الضمائر، ونفض ما على القلوب من رين الخلود إلى الأرض والشهوات والتسويلات، فلْيفزع القومُ إلى ربّهم، ويثوبوا إلى عقولهم، ويعرفوا غَبّ موقفهم وخوفهم، والطريقُ سالكةٌ على كلّ حالٍ لبلوغ المنى، وهي سهلة المنال، فإمّا السلوك على الجدد الموصلة، وإمّا السلوك إلى الجنّة على الجدد الموصلة قبل الوصول</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4452150_3381743652"/>
      <w:bookmarkStart w:id="124" w:name="_Toc47"/>
      <w:bookmarkEnd w:id="123"/>
      <w:r>
        <w:rPr>
          <w:rtl w:val="true"/>
        </w:rPr>
        <w:t>النور الخامس</w:t>
      </w:r>
      <w:r>
        <w:rPr>
          <w:rtl w:val="true"/>
        </w:rPr>
        <w:t xml:space="preserve">: </w:t>
      </w:r>
      <w:r>
        <w:rPr>
          <w:rtl w:val="true"/>
        </w:rPr>
        <w:t>أفلح باللقاء</w:t>
      </w:r>
      <w:bookmarkEnd w:id="124"/>
    </w:p>
    <w:p>
      <w:pPr>
        <w:pStyle w:val="BookText"/>
        <w:rPr/>
      </w:pPr>
      <w:r>
        <w:rPr>
          <w:rFonts w:ascii="IRNazanin" w:hAnsi="IRNazanin" w:eastAsia="IRNazanin"/>
          <w:color w:val="111111"/>
          <w:sz w:val="28"/>
          <w:sz w:val="28"/>
          <w:szCs w:val="28"/>
          <w:rtl w:val="true"/>
          <w:lang w:bidi="fa-IR"/>
        </w:rPr>
        <w:t xml:space="preserve">لمّا كان العزم حازماً والجدّ جازماً، انطلق بكلّ ما آتاه الله من قوّة،فخرج، فقوي في الطريق حتّى انتهى إلى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لقد انتهى إلى 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إلى ما كان يتمنّى أن ينتهي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سعد بلقاء الحبيب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بلقاء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ولصق بجنب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النعيم الّذي لا نعيم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ذُرى الجنان بلقاء وليّ الرحمان الرحمان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تحقّق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تلقّفت الأخفاف الجدد، وحلّق بجناحَين، وهبط آمِناً في رحاب الله</w:t>
      </w:r>
      <w:r>
        <w:rPr>
          <w:rFonts w:eastAsia="Amiri" w:cs="Amiri" w:ascii="Amiri" w:hAnsi="Amiri"/>
          <w:color w:val="111111"/>
          <w:sz w:val="28"/>
          <w:szCs w:val="28"/>
          <w:rtl w:val="true"/>
          <w:lang w:bidi="ar-SA"/>
        </w:rPr>
        <w:t xml:space="preserve">.. </w:t>
      </w:r>
      <w:bookmarkStart w:id="125" w:name="pg14134_205517"/>
    </w:p>
    <w:p>
      <w:pPr>
        <w:pStyle w:val="BookText"/>
        <w:rPr/>
      </w:pPr>
      <w:bookmarkEnd w:id="125"/>
      <w:r>
        <w:rPr>
          <w:rFonts w:ascii="Amiri" w:hAnsi="Amiri" w:eastAsia="Amiri" w:cs="Amiri"/>
          <w:color w:val="111111"/>
          <w:sz w:val="28"/>
          <w:sz w:val="28"/>
          <w:szCs w:val="28"/>
          <w:rtl w:val="true"/>
          <w:lang w:bidi="ar-SA"/>
        </w:rPr>
        <w:t>يا لها من سعادةٍ هو مغبوطٌ عليها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ليجد إمام السعداء قد قصد رحله وبادر لاستقباله، ففرح،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 وَبِرَحْمَتِهِ فَبِذَلِكَ فَلْيَفْرَحُوا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تمام الكلام في ذلك عند الحديث عن الشهيد السعيد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هو وابناه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مَن تخلّف في بيت مارية، وتحرّزوا مِن أصحاب ابن زياد، منجَحرين مخلَّدين إلى الأرض 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نسمع منهم تسويغاً لتثاقلهم وانكفائهم سوى الخوف من أصحاب ابن زياد</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4452152_3381743652"/>
      <w:bookmarkStart w:id="127" w:name="_Toc48"/>
      <w:bookmarkEnd w:id="126"/>
      <w:r>
        <w:rPr>
          <w:rtl w:val="true"/>
        </w:rPr>
        <w:t>الضوء الخامس</w:t>
      </w:r>
      <w:r>
        <w:rPr>
          <w:rtl w:val="true"/>
        </w:rPr>
        <w:t xml:space="preserve">: </w:t>
      </w:r>
      <w:r>
        <w:rPr>
          <w:rtl w:val="true"/>
        </w:rPr>
        <w:t xml:space="preserve">معلومةٌ انفرد بها الشيخ السماويّ </w:t>
      </w:r>
      <w:r>
        <w:rPr>
          <w:rtl w:val="true"/>
        </w:rPr>
        <w:t>(</w:t>
      </w:r>
      <w:r>
        <w:rPr>
          <w:rtl w:val="true"/>
        </w:rPr>
        <w:t>رحمة الله</w:t>
      </w:r>
      <w:r>
        <w:rPr>
          <w:rtl w:val="true"/>
        </w:rPr>
        <w:t>)</w:t>
      </w:r>
      <w:bookmarkEnd w:id="127"/>
    </w:p>
    <w:p>
      <w:pPr>
        <w:pStyle w:val="Heading4"/>
        <w:numPr>
          <w:ilvl w:val="3"/>
          <w:numId w:val="1"/>
        </w:numPr>
        <w:rPr/>
      </w:pPr>
      <w:bookmarkStart w:id="128" w:name="__RefHeading___Toc4452154_3381743652"/>
      <w:bookmarkStart w:id="129" w:name="_Toc49"/>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 xml:space="preserve">إنفرد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حسب الفحص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بذكر نكتتَين</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4452156_3381743652"/>
      <w:bookmarkStart w:id="131" w:name="_Toc50"/>
      <w:bookmarkEnd w:id="130"/>
      <w:r>
        <w:rPr>
          <w:rtl w:val="true"/>
        </w:rPr>
        <w:t>النكتة الأُولى</w:t>
      </w:r>
      <w:r>
        <w:rPr>
          <w:rtl w:val="true"/>
        </w:rPr>
        <w:t xml:space="preserve">: </w:t>
      </w:r>
      <w:r>
        <w:rPr>
          <w:rtl w:val="true"/>
        </w:rPr>
        <w:t>ما دار في الاجتماع</w:t>
      </w:r>
      <w:bookmarkEnd w:id="131"/>
    </w:p>
    <w:p>
      <w:pPr>
        <w:pStyle w:val="BookText"/>
        <w:rPr/>
      </w:pPr>
      <w:r>
        <w:rPr>
          <w:rFonts w:ascii="Amiri" w:hAnsi="Amiri" w:eastAsia="Amiri" w:cs="Amiri"/>
          <w:color w:val="111111"/>
          <w:sz w:val="28"/>
          <w:sz w:val="28"/>
          <w:szCs w:val="28"/>
          <w:rtl w:val="true"/>
          <w:lang w:bidi="ar-SA"/>
        </w:rPr>
        <w:t xml:space="preserve">ذكر الشيخ السماويّ أنّ المجتمعين في دار مارية تذاكروا أمر الإمامة وما آلَ إليه الأمر، فأجمع رأيُ بعضٍ على الخروج، فخرج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ندري ما يقصد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فأيُّ إمامةٍ الّتي تذاكروا أمرَها؟ الإمامة كما يعتقدها الشيعة، أو الإمامة بالمعنى المتداوَل يومها مَن </w:t>
      </w:r>
      <w:bookmarkStart w:id="132" w:name="pg14134_205518"/>
    </w:p>
    <w:p>
      <w:pPr>
        <w:pStyle w:val="BookText"/>
        <w:rPr/>
      </w:pPr>
      <w:bookmarkEnd w:id="132"/>
      <w:r>
        <w:rPr>
          <w:rFonts w:ascii="Amiri" w:hAnsi="Amiri" w:eastAsia="Amiri" w:cs="Amiri"/>
          <w:color w:val="111111"/>
          <w:sz w:val="28"/>
          <w:sz w:val="28"/>
          <w:szCs w:val="28"/>
          <w:rtl w:val="true"/>
          <w:lang w:bidi="ar-SA"/>
        </w:rPr>
        <w:t>تولّى أمر السلطة والحكم وسياسة المجتمع والملك؟</w:t>
      </w:r>
    </w:p>
    <w:p>
      <w:pPr>
        <w:pStyle w:val="BookText"/>
        <w:rPr/>
      </w:pPr>
      <w:r>
        <w:rPr>
          <w:rFonts w:ascii="Amiri" w:hAnsi="Amiri" w:eastAsia="Amiri" w:cs="Amiri"/>
          <w:color w:val="111111"/>
          <w:sz w:val="28"/>
          <w:sz w:val="28"/>
          <w:szCs w:val="28"/>
          <w:rtl w:val="true"/>
          <w:lang w:bidi="ar-SA"/>
        </w:rPr>
        <w:t>وربّما أفاد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آل إليه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الثاني؛ لِما جرى من تغيُّراتٍ طارئةٍ بعد هلاك معاوية ونزو يزيد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استفاد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العنوان لما تذاكروا به من قرار البعض وعزمه على اللحاق 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فإن كان كذلك، فإنّ هذا حدس منه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حشره الله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وليس خبراً تاريخيّاً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يكون ذلك كذلك، وقد يكون غيره، كأن يكونوا تذاكروا ما جرى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والمخاطر المحدَقة به وبأهله، وخذلانَ الناس له فيمكّة والمدينة، والوعودَ المتطايرة من الكوفة للنصرة والدفاع عنه</w:t>
      </w:r>
      <w:r>
        <w:rPr>
          <w:rFonts w:eastAsia="IRNazanin" w:cs="IRNazanin"/>
          <w:color w:val="111111"/>
          <w:sz w:val="28"/>
          <w:szCs w:val="28"/>
          <w:rtl w:val="true"/>
          <w:lang w:bidi="fa-IR"/>
        </w:rPr>
        <w:t>.</w:t>
      </w:r>
    </w:p>
    <w:p>
      <w:pPr>
        <w:pStyle w:val="Heading4"/>
        <w:numPr>
          <w:ilvl w:val="3"/>
          <w:numId w:val="1"/>
        </w:numPr>
        <w:rPr/>
      </w:pPr>
      <w:bookmarkStart w:id="133" w:name="__RefHeading___Toc4452158_3381743652"/>
      <w:bookmarkStart w:id="134" w:name="_Toc51"/>
      <w:bookmarkEnd w:id="133"/>
      <w:r>
        <w:rPr>
          <w:rtl w:val="true"/>
        </w:rPr>
        <w:t>النكتة الثانية</w:t>
      </w:r>
      <w:r>
        <w:rPr>
          <w:rtl w:val="true"/>
        </w:rPr>
        <w:t xml:space="preserve">: </w:t>
      </w:r>
      <w:r>
        <w:rPr>
          <w:rtl w:val="true"/>
        </w:rPr>
        <w:t>مكاتبة القوم</w:t>
      </w:r>
      <w:bookmarkEnd w:id="134"/>
    </w:p>
    <w:p>
      <w:pPr>
        <w:pStyle w:val="BookText"/>
        <w:rPr/>
      </w:pPr>
      <w:r>
        <w:rPr>
          <w:rFonts w:ascii="Amiri" w:hAnsi="Amiri" w:eastAsia="Amiri" w:cs="Amiri"/>
          <w:color w:val="111111"/>
          <w:sz w:val="28"/>
          <w:sz w:val="28"/>
          <w:szCs w:val="28"/>
          <w:rtl w:val="true"/>
          <w:lang w:bidi="ar-SA"/>
        </w:rPr>
        <w:t xml:space="preserve">قسّم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الحاضرين في الاجتماع، وصرّح أنّ بعضهم عزم على الخروج وخرج، والبعض الآخَر كتب بطلب القدوم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فيكون البعض الآخَر قد استعدّ للنصرة أيضاً، غير أنّهم لم يخرجوا، واقتصروا على طلب القدوم، وفضّلوا أن ينتظروا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يرد عليهم فيقوموا باللازم ويؤدّوا حقّه</w:t>
      </w:r>
      <w:r>
        <w:rPr>
          <w:rFonts w:eastAsia="IRNazanin" w:cs="IRNazanin"/>
          <w:color w:val="111111"/>
          <w:sz w:val="28"/>
          <w:szCs w:val="28"/>
          <w:rtl w:val="true"/>
          <w:lang w:bidi="fa-IR"/>
        </w:rPr>
        <w:t xml:space="preserve">. </w:t>
      </w:r>
      <w:bookmarkStart w:id="135" w:name="pg14134_205519"/>
    </w:p>
    <w:p>
      <w:pPr>
        <w:pStyle w:val="BookText"/>
        <w:rPr/>
      </w:pPr>
      <w:bookmarkEnd w:id="135"/>
      <w:r>
        <w:rPr>
          <w:rFonts w:ascii="IRNazanin" w:hAnsi="IRNazanin" w:eastAsia="IRNazanin"/>
          <w:color w:val="111111"/>
          <w:sz w:val="28"/>
          <w:sz w:val="28"/>
          <w:szCs w:val="28"/>
          <w:rtl w:val="true"/>
          <w:lang w:bidi="fa-IR"/>
        </w:rPr>
        <w:t xml:space="preserve">ويفيد أيضاً أمراً مهمّاً غاية الأهمّيّة، وهو أنّ ثمّة مكاتبةً حصلَت من قِبل هذا البعض من أهل البصرة، فينفع في تسويغ ما كتب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البصرة، كما سنسمع بعد قليل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ندري أنّ طلب القدوم كان إلى أين؟ هل طلبوا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القدوم عليهم في البصرة، أو طلبوا منه القدوم إلى الكوفة؟</w:t>
      </w:r>
    </w:p>
    <w:p>
      <w:pPr>
        <w:pStyle w:val="BookText"/>
        <w:rPr/>
      </w:pPr>
      <w:r>
        <w:rPr>
          <w:rFonts w:ascii="Amiri" w:hAnsi="Amiri" w:eastAsia="Amiri" w:cs="Amiri"/>
          <w:color w:val="111111"/>
          <w:sz w:val="28"/>
          <w:sz w:val="28"/>
          <w:szCs w:val="28"/>
          <w:rtl w:val="true"/>
          <w:lang w:bidi="ar-SA"/>
        </w:rPr>
        <w:t>فإن كان القدوم إلى الكوفة فإنّه يلزمهم الخروج إليها، وسيلزم نفس المحذور من الخروج إليه في مكّة، وإن كان طلب القدوم إلى البصرة فهو تعسُّفٌ وتقاعسٌ وطلبٌ يكشف عن النوايا الخائرة</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4452160_3381743652"/>
      <w:bookmarkStart w:id="137" w:name="_Toc52"/>
      <w:bookmarkEnd w:id="136"/>
      <w:r>
        <w:rPr>
          <w:rtl w:val="true"/>
        </w:rPr>
        <w:t>النكتة الثالثة</w:t>
      </w:r>
      <w:r>
        <w:rPr>
          <w:rtl w:val="true"/>
        </w:rPr>
        <w:t xml:space="preserve">: </w:t>
      </w:r>
      <w:r>
        <w:rPr>
          <w:rtl w:val="true"/>
        </w:rPr>
        <w:t>مصدر المعلومة</w:t>
      </w:r>
      <w:bookmarkEnd w:id="13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ندري بالضبط من أين جاءت معلومة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كتابة القوم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يطلبون منه القدوم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بَيد أنّنا نثق بالشيخ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ونعلم أنّه كان صاحب مكتبةٍ وكتب، ونحتمل أن يكون ذلك استنتاجاً أو تصوُّراً مبتنياً على جملة الحدَث ومجريات الأحداث</w:t>
      </w:r>
      <w:r>
        <w:rPr>
          <w:rFonts w:eastAsia="IRNazanin" w:cs="IRNazanin"/>
          <w:color w:val="111111"/>
          <w:sz w:val="28"/>
          <w:szCs w:val="28"/>
          <w:rtl w:val="true"/>
          <w:lang w:bidi="fa-IR"/>
        </w:rPr>
        <w:t xml:space="preserve">. </w:t>
      </w:r>
      <w:bookmarkStart w:id="138" w:name="pg14134_205520"/>
    </w:p>
    <w:p>
      <w:pPr>
        <w:pStyle w:val="Heading2"/>
        <w:numPr>
          <w:ilvl w:val="1"/>
          <w:numId w:val="1"/>
        </w:numPr>
        <w:rPr/>
      </w:pPr>
      <w:bookmarkStart w:id="139" w:name="__RefHeading___Toc4452162_3381743652"/>
      <w:bookmarkStart w:id="140" w:name="_Toc53"/>
      <w:bookmarkEnd w:id="138"/>
      <w:bookmarkEnd w:id="139"/>
      <w:r>
        <w:rPr>
          <w:rtl w:val="true"/>
        </w:rPr>
        <w:t xml:space="preserve">كتاب الإمام </w:t>
      </w:r>
      <w:r>
        <w:rPr>
          <w:rtl w:val="true"/>
        </w:rPr>
        <w:t>(</w:t>
      </w:r>
      <w:r>
        <w:rPr>
          <w:rtl w:val="true"/>
        </w:rPr>
        <w:t>علیه السلام</w:t>
      </w:r>
      <w:r>
        <w:rPr>
          <w:rtl w:val="true"/>
        </w:rPr>
        <w:t xml:space="preserve">) </w:t>
      </w:r>
      <w:r>
        <w:rPr>
          <w:rtl w:val="true"/>
        </w:rPr>
        <w:t>لأهل البصرة</w:t>
      </w:r>
      <w:bookmarkEnd w:id="140"/>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يزيد إلى عُبيد الله بن زياد بن أبي سفيان بولاية الكوفة إلى ما كان يلي من البصرة، وبعث بكتابه في ذلك مع مسلم بن عمرو الباهليّ أبي قُتيبة بن مسلم، وأمر عُبيدَ الله بطلب ابن عقيلٍ ونفيه إذا ظفر به أو قتْلِه، وأن يتيقّظ في أمر الحسين بن عليٍّ ويكون على استعدادٍ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وجوه أهل البصرة يدعوهم إلى كتاب الله، ويقول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السُّنّة قد أُميتَت، وإنّ البدعة قد أُحييَت ونُعشَت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وكلّهم كتموا كتابه، إلّا المنذر بن الجارود العَبديّ، فإنّه خاف أن يكون عُبيد الله بن زيادٍ دسّه إليه، فأخبره به وأقرأه إيّاه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فخطب عُبيد الله بن زيادٍ الناسَ بالبصرة، فأرعد وأبرق وتهدّد وتوعّد،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نكلٌ لمن عاداني، وسمامٌ لمن حاربني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وأعلمهم أنّه شاخِصٌ إلى الكوفة، وأنّه قد ولّى عثمان بن زيادٍ أخاه خلافتَه </w:t>
      </w:r>
    </w:p>
    <w:p>
      <w:pPr>
        <w:pStyle w:val="BookText"/>
        <w:rPr/>
      </w:pPr>
      <w:r>
        <w:rPr>
          <w:rFonts w:ascii="Amiri" w:hAnsi="Amiri" w:eastAsia="Amiri" w:cs="Amiri"/>
          <w:color w:val="111111"/>
          <w:sz w:val="28"/>
          <w:sz w:val="28"/>
          <w:szCs w:val="28"/>
          <w:rtl w:val="true"/>
          <w:lang w:bidi="ar-SA"/>
        </w:rPr>
        <w:t>على البصرة، وأمرهم بطاعته والسمع له، ونهاهم عن الخلاف والمشاقّة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وشخص إلى الكوفة،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بن الجارود العَبديّ، وشريك ابن الأعور الحارثيّ، ومسلم بن عمرو الباهليّ، وحشمه وغلمانه، فوردَها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وأوصل الكتابَ الى عُبيد الله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كتاباً الى شيعته من أهل البصرة مع مولىً له يُسمّى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نسخته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الحسين بن عليٍّ إلى مالك بن مسمع والأحنف بن قيس والمنذر بن الجارود ومسعود بن عمرو وقيس بن الهيثم، 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أدعوكم إلى إحياء معالم الحقّ وإماتة البِدَع، فإنْ تُجيبوا تهتدوا سُبل الرشاد، والسلام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أتاهم هذا الكتاب كتموه جميعاً، إلّا المنذر بن الجارود، فإنّه أفشاه، لتزويجه ابنته هنداً من عُبيد الله بن زياد، فأقبل حتّى دخل عليه، فأخبره بالكتاب وحكى له ما فيه، فأمر عُبيد الله بن زيادٍ بطلب الرسول فطلبوه، فأتوه به فضُربَت عُنقُه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أقبل حتّى دخل المسجد الأعظم، فاجتمع له الناس،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القارة من راماها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إنّ أمير المؤمنين قد ولّاني مع البصرة الكوفة، وأنا سائرٌ إليها، وقد خلّفتُ عليكم أخي عثمان بن زياد، فإيّاكم والخلاف والإرجاف، فوَاللهِ الّذي لا إله غيره، لئن بلغَني عن رجُلٍ منكم خالَفَ أو أرجفَ لَأقتلنّه ووليّه، ولآخذنّ الأدنى بالأقصى والبريءَ بالسقيم حتّى تستقيموا، وقد أعذر مَن أنذر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وسار، وخرج معه مِن أشراف أهل البصرة شريك بن الأعور والمنذر بن الجارود، فسار حتّى وافى الكوفة فدخلها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مسلم بن عمرو حتّى قَدِم على عُبيد الله بالبصرة، فأمر عُبيدُ الله بالجهاز والتهيّؤ والمسير إلى الكوفة من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حسينٌ كتب الى أهل البصرة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الصقعب بن زهير، عن أبي عثمان النهديّ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حسينٌ مع مولىً لهم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وكتب بنسخةٍ إلىرؤوس الأخماس بالبصرة وإلى الأشراف، فكتب إلى مالك بن مسمع البكريّ، وإلى الأحنف بن قيس، وإلى المنذر بن الجارود، </w:t>
      </w:r>
    </w:p>
    <w:p>
      <w:pPr>
        <w:pStyle w:val="BookText"/>
        <w:rPr/>
      </w:pPr>
      <w:r>
        <w:rPr>
          <w:rFonts w:ascii="Amiri" w:hAnsi="Amiri" w:eastAsia="Amiri" w:cs="Amiri"/>
          <w:color w:val="111111"/>
          <w:sz w:val="28"/>
          <w:sz w:val="28"/>
          <w:szCs w:val="28"/>
          <w:rtl w:val="true"/>
          <w:lang w:bidi="ar-SA"/>
        </w:rPr>
        <w:t>وإلى مسعود بن عمرو، وإلى قيس بن الهيثم، وإلى عمرو بن عُبيد الله بن معمر، فجاءت منه نسخةٌ واحدةٌ إلى جميع أشرافها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 الله اصطفى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خلقه، وأكرمه بنبوّته، واختاره لرسالته، ثمّ قبضه الله إليه، وقد نصح لعباده وبلّغ ما أُرسِل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وكنّا أهلَه وأولياءَه وأوصياءَه وورثتَه، وأحقَّ الناس بمقامه في الناس، فاستأثر علينا قومُنا بذلك فرضينا، وكرهنا الفرقة وأحببنا العافية، ونحن نعلم أنّا أحقُّ بذلك الحقّ المستحقّ علينا ممّن تولّاه، وقد أحسنوا وأصلحوا وتحرّوا الحقّ، فرحمهم الله، وغفر لنا 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بعثتُ رسولي إليكم بهذا الكتاب، وأنا أدعوكم إلى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السنّة قد أُميتَت، وإنّ البدعة قد أُحييَت، وإنْ تسمعوا قولي وتطيعوا أمري أهدكم سبيل الرشاد، والسلام عليكم ورحمة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مَن قرأ ذلك الكتاب مِن أشراف الناس كتمه، غير المنذر بن الجارود، فإنّه خشيَ بزعمه أن يكون دسيساً من قبل عُبيد الله، فجاءه بالرسول من العشيّة الّتي يريد صبيحتها أن يسبق إلىالكوفة، وأقرأه كتابه، فقدّم الرسول فضرب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وصعد عُبيد الله منبر البصرة، فحمد الله وأثنى عليه، ثمّ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فواللهِ ما تقرن بي الصعبة، ولا يقعقع لي بالشنان، وإنّي </w:t>
      </w:r>
    </w:p>
    <w:p>
      <w:pPr>
        <w:pStyle w:val="BookText"/>
        <w:rPr/>
      </w:pPr>
      <w:r>
        <w:rPr>
          <w:rFonts w:ascii="Amiri" w:hAnsi="Amiri" w:eastAsia="Amiri" w:cs="Amiri"/>
          <w:color w:val="111111"/>
          <w:sz w:val="28"/>
          <w:sz w:val="28"/>
          <w:szCs w:val="28"/>
          <w:rtl w:val="true"/>
          <w:lang w:bidi="ar-SA"/>
        </w:rPr>
        <w:t>لَنكلٌ لمن عاداني، وسمٌّ لمن حاربني، أنصف القارة مَن راماها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البصرة، إنّ أمير المؤمنين ولّاني الكوفة، وأنا غادٍ إليها الغداة، وقد استخلفتُ عليكم عثمان بن زياد بن أبي سفيان، وإيّاكم والخلاف والإرجاف، فوالّذي لا إله غيره لَئن بلغني عن رجُلٍ منكم خلافٌ لَأقتلنّه وعريفَه ووليَّه، ولَآخُذنّ الأدنى بالأقصى، حتّى تستمعوا لي ولا يكون فيكم مخالِفٌ ولا مشاقّ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زياد، أشبهته من بين من وطيء الحصى، ولم ينتزعني شبه خالٍ ولا ابن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من البصرة، واستخلف أخاه عثمان بن زياد، وأقبل إلى الكوفة ومعه مسلم بن عمرو الباهليّ وشريك بن الأعور الحارثيّ وحشمه وأهل بيته، حتّى دخل الكوفة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أعثم،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الكتاب على عُبيد الله بن زيادٍ وقرأه، أمر بالجهاز إلى الكوفة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الحسين بن عليٍّ قد كتب إلى رؤساء أهلالبصرة، مِثل الأحنف بن قيس ومالك بن مسمع والمنذر بن الجارود وقيس ابن الهيثم ومسعود بن عمرو وعمر بن عُبيد الله بن معمر، فكتب إليهم كتاباً يدعوهم فيه إلى نصرته والقيام معه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w:t>
      </w:r>
    </w:p>
    <w:p>
      <w:pPr>
        <w:pStyle w:val="BookText"/>
        <w:rPr/>
      </w:pPr>
      <w:r>
        <w:rPr>
          <w:rFonts w:ascii="Amiri" w:hAnsi="Amiri" w:eastAsia="Amiri" w:cs="Amiri"/>
          <w:color w:val="111111"/>
          <w:sz w:val="28"/>
          <w:sz w:val="28"/>
          <w:szCs w:val="28"/>
          <w:rtl w:val="true"/>
          <w:lang w:bidi="ar-SA"/>
        </w:rPr>
        <w:t>واحدٍ كتاباً</w:t>
      </w:r>
      <w:r>
        <w:rPr>
          <w:rFonts w:eastAsia="Amiri" w:cs="Amiri" w:ascii="Amiri" w:hAnsi="Amiri"/>
          <w:color w:val="111111"/>
          <w:sz w:val="28"/>
          <w:szCs w:val="28"/>
          <w:rtl w:val="true"/>
          <w:lang w:bidi="ar-SA"/>
        </w:rPr>
        <w:t>]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كلُّ مَن قرأ كتاب الحسين كتمه ولم يُخبِر به أحد، إلّا المنذر بن الجارود، فإنّه خشيَ أن يكون هذا الكتاب دسيساً من عُبيد الله بن زياد، وكانت حومة بنت المنذر بن الجارود تحت عُبيد الله بن زياد، فأقبل إلى عُبيد الله بن زيادٍ فخبّره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عُبيد الله 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الحسين بن عليٍّ إلى البصرة؟ فقال المنذر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رسوله إليهم مولىً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فقال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بسليمان مولى الحسين، وقد كان متخفّياً عند بعض الشيعة بالبصرة، فلمّا رآه عُبيد الله بن زياد لم يكلّمه دون أن أقدمه فضرب عنقه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أمر بصَلبه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 المنبر، فحمد الله وأثنى عليه، وقال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يا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لَنكلٌ لمن عاداني، وسمٌّ لمن حاربني، فقد أنصف القارة من راماها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البصرة، إنّ أمير المؤمنين يزيد بن معاوية قد ولّاني الكوفة، وأنا سائرٌ إليها غداً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استخلفتُ عليكم أخي عثمان بن زياد، فإيّاكم والخلاف والإرجاف، فوالّذي لا إله إلّا هو، لو بلغَني عن رجُلٍ منكم خلافٌ لَأقتلنّه ولَأقتلنّ عريفه، ولَآخذنّ الأدنى بالأقصى حتّى يستقيموا لي، فاحذروا أن يكون فيكم </w:t>
      </w:r>
    </w:p>
    <w:p>
      <w:pPr>
        <w:pStyle w:val="BookText"/>
        <w:rPr/>
      </w:pPr>
      <w:r>
        <w:rPr>
          <w:rFonts w:ascii="Amiri" w:hAnsi="Amiri" w:eastAsia="Amiri" w:cs="Amiri"/>
          <w:color w:val="111111"/>
          <w:sz w:val="28"/>
          <w:sz w:val="28"/>
          <w:szCs w:val="28"/>
          <w:rtl w:val="true"/>
          <w:lang w:bidi="ar-SA"/>
        </w:rPr>
        <w:t>مخالِفٌ أو مشاقّ، فأنا ابنُ زيادٍ الّذي لم ينازعني عمٌّ ولا خال،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عن المنبر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من الغد نادى في الناس، وخرج من البصرة يريد الكوفة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كتابه إلى عُبيد الله، أمر بالتجهّز ليبرز من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الحسين قد كتب إلى أهل البصرة نسخةً واحدةً إلى الأشراف، فكتب إلى مالك بن مسمع البكريّ والأحنف بن قيس والمنذر بن الجارود ومسعود بن عمرو وقيس بن الهيثم وعمر بن عبد الله بن معمر، يدعوهم إلى كتاب الله وسُنّة رسوله، وأنّ السُّنّة قد ماتت والبدعةَ قد أُحييَت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فكلّهم كتموا كتابه، إلّا المنذر بن الجارود، فإنّه خاف أن يكون دسيساً من ابن زياد، فأتاه بالرسول والكتاب، فضُرب عُنق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وخطب الناس وقال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فواللهِ ما بي تُقرن الصعبة، وما يقعقع لي بالشنان، وإنّي لَنكلٌ لمن عاداني، وسلمٌ لمن حاربني، وأنصف القارة من راماها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أهل البصرة، إنّ أمير المؤمنين قد ولّاني الكوفة، وأنا غادٍ إليها بالغداة، وقد استخلفتُ عليكم أخي عثمان بن زياد، فإيّاكم والخلاف والإرجاف، فواللهِ لَئن بلغَني عن رجُلٍ منكم خلافٌ لَأقتلنّه وعريفَه ووليَّه، ولَآخُذنّ الأدنى بالأقصى، حتّى تستقيموا ولا يكون فيكم مخالِفٌ ولا مشاقّ، وإنّي أنا ابن زياد، أشبهته من بين من وطئ الحصى، فلم ينتزعني شبه خالٍ ولا ابن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من البصرة، ومعه مسلم بن عمرو الباهليّ وشريك بن الأعور الحارثيّ وحشمه وأهل بيته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 مُسلمَ بالتوجّه بالكتاب إلى الكوفة، 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إلى وجوه أهل البصرة، منهم الأحنف بن قيس وقيس بن الهيثموالمنذر ابن الجارود ويزيد بن مسعود النهشليّ، وبعث الكتاب مع زراع السدوسيّ،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سليمان المكنّى بأبي رزين،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أدعوكم إلى الله وإلى نبيّه، فإنّ السُّنّة قد أُميتَت، فإنْ تُجيبوا دعوتي وتطيعوا أمري أهدكم سبيل الرشاد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 الكتاب كتموا على الرسول، إلّا المنذر بن الجارود، فإنّه أتى عُبيدُ الله بالكتاب ورسولِ الحسين، لأنّه خاف أن يكون الكتابُ قد دسّه عُبيد الله إليهم ليختبر حالهم مع الحسين، لأنّ </w:t>
      </w:r>
    </w:p>
    <w:p>
      <w:pPr>
        <w:pStyle w:val="BookText"/>
        <w:rPr/>
      </w:pPr>
      <w:r>
        <w:rPr>
          <w:rFonts w:ascii="Amiri" w:hAnsi="Amiri" w:eastAsia="Amiri" w:cs="Amiri"/>
          <w:color w:val="111111"/>
          <w:sz w:val="28"/>
          <w:sz w:val="28"/>
          <w:szCs w:val="28"/>
          <w:rtl w:val="true"/>
          <w:lang w:bidi="ar-SA"/>
        </w:rPr>
        <w:t>بحريّة بنت المنذر زوجة عُبيد الله، فلمّا قرأ الكتاب ضرب عنق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الأحنف، فإنّه كتب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w:t>
      </w:r>
      <w:r>
        <w:rPr>
          <w:rFonts w:ascii="Amiri" w:hAnsi="Amiri" w:eastAsia="Amiri" w:cs="Amiri"/>
          <w:color w:val="111111"/>
          <w:sz w:val="28"/>
          <w:sz w:val="28"/>
          <w:szCs w:val="28"/>
          <w:rtl w:val="true"/>
          <w:lang w:bidi="ar-SA"/>
        </w:rPr>
        <w:t>فَاصْبِرْ إِنَّ وَعْدَ اللَّهِ حَقٌّ وَلَا يَسْتَخِفَّنَّكَ الَّذِينَ لَا يُوقِنُونَ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يزيد بن مسعود النهشليّ، فإنّه أحضر بني تميم وبني حنظلة وبني سعد،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تميم، كيف ترون موضعي منكم وحسَبي فيكم؟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فقرة الظهر ورأس الفخر، حللتَ في الشرف وسَطاً وتقدّمتَ 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جمعتُكم لأمرٍ أُشاوركم فيه وأستعينُ بكم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نمنحك النصيحة ونجهد لك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هلك، فأهوِنْ به هالِكاً ومفقوداً، فقد انكسر باب الجَور، وكان قد عقد لابنه بيعةً ظنّ أنّه أحكمها،وقد قام يزيدُ شاربُ الخمور ورأسُ الفجور، وأنا أُقسم بالله قسَماً مبروراً لَجهاده على الدين أفضلُ من جهاد المشركين، وهذا الحسين بن عليّ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ذو الشرف الأصيل والعِلم والسابقة والسنّ والقرابة، يعطف على الصغير ويحنو على الكبير، فأكرِمْ به راعيَ رعيّته وإمامَ قوم، وجبَت لله به المحجّة وبلغَت به الموعظة، فلا تعشوا عن نور الحقّ ولا تسكعوا في وهدة الباطل، فقد كان صخر بن قيسٍ انخذل بكم يوم الجمَل، فاغسلوها مع ابن رسول الله ونصرته، واللِه </w:t>
      </w:r>
    </w:p>
    <w:p>
      <w:pPr>
        <w:pStyle w:val="BookText"/>
        <w:rPr/>
      </w:pPr>
      <w:r>
        <w:rPr>
          <w:rFonts w:ascii="Amiri" w:hAnsi="Amiri" w:eastAsia="Amiri" w:cs="Amiri"/>
          <w:color w:val="111111"/>
          <w:sz w:val="28"/>
          <w:sz w:val="28"/>
          <w:szCs w:val="28"/>
          <w:rtl w:val="true"/>
          <w:lang w:bidi="ar-SA"/>
        </w:rPr>
        <w:t xml:space="preserve">لا يقصّر أحدٌ عنها إلّا ورّثه الله الذلّ في وُلده والقلّةَ في عشيرته، وها أنا ذا قد لبستُ للحرب لأمتها، وأدّرعتُ لها بدرعها، مَن لم يُقتَل يمُت، ومَن يهرب لم يفُت، فأحسِنوا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ردَّ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بنو حنظلة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نحن نبل كنانتك وفرسان عشيرتك، إن رميتَ بنا أصبت، وإن غزوتَ بنا فتحت، لا تخوض واللهِ غمرةً إلّا خضناها، ولا تلقى واللهِ شدّةً إلّا لقيناها، ننصرك بأسيافنا ونقيك بأبداننا، إذا شئتَ فقُم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وتكلّمَت بنو سعد بن يزيد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إنّ أبغض الأشياء إلينا خلافُك والخروجُ من رأيك، وقد كان صخر بن قيسٍ أمرنا بترك القتال، فحمدنا رأيه وبقيَ عزُّنا فينا، فأمهِلْنا نراجع الرأي ونُحسِن المشورة، ويأتيك خبرنا واجتماع رأينا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وتكلّمَت بنو عامر بن تميم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نحن بنو أبيك وحلفاؤك، لا نرضى إنْ غضبتَ ولا نغضبُ إن رضيت، ولا نقطن إن ظعنتَ ولا نظعن إن قطنت، والأمر إليك والمعوَّل عليك، فادعُنا نُجِبك، وأْمُرنا نُطِعك، والأمر لك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بني سعد، لئن فعلتموها لا رفع الله عنكم السيف أبداً، ولا زال سيفكم فيكم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كتب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وصل إلينا كتابُك، وفهمتُ ما ندبتَني إليه ودعوتَني له من الأخذ بحظّي من طاعتك وبنصيبي من نصرتك، وإنّ الله لم يُخلِ الأرضَ </w:t>
      </w:r>
    </w:p>
    <w:p>
      <w:pPr>
        <w:pStyle w:val="BookText"/>
        <w:rPr/>
      </w:pPr>
      <w:r>
        <w:rPr>
          <w:rFonts w:ascii="Amiri" w:hAnsi="Amiri" w:eastAsia="Amiri" w:cs="Amiri"/>
          <w:color w:val="111111"/>
          <w:sz w:val="28"/>
          <w:sz w:val="28"/>
          <w:szCs w:val="28"/>
          <w:rtl w:val="true"/>
          <w:lang w:bidi="ar-SA"/>
        </w:rPr>
        <w:t>قطّ من عاملٍ عليها بخيرٍ أو دليلٍ على سبيل نجاة، وأنتم حُجّة الله على خلقه ووديعتُه في أرضه، تفرّعتُم من زيتونةٍ أحمديّة، هو أصلها وأنتم فرعها، فأقدِمْ سعدتَ بأسعد طائر، فقد ذلّلتُ لك أعناق بني تميم، وتركتهم أشدّ تهافتاً في طاعتك من الإبل الظماء لورود الماء يوم خامسها، وقد ذلّلتُ لك بني سعدٍ وغسلتُ درن صدورها بماء سحابة مُزن، حتّى استهلّت برقها فلمع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قرأ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 آمنَكَ الله يوم الخوف، وأعزّك وأرواك يوم العطش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تجهّز المشار إليه للخروج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بلغه قتله قبل أن يسير، فجزع لذلك جزعاً عظيماً لِما فاته من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المنذر بن الجارود، فإنّه لمّا جاءه كتاب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إلى عُبيد الله بن زياد، لأنّ المنذر خاف أن يكون الكتاب دسيساً من عُبيد الله بن زياد، وكانت بحريّة بنت المنذر بن الجارود زوجةَ عُبيد الله بن زياد، فأخذ عُبيدُ الله بن زيادٍ الرسولَ فصلبه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صعد المنبر فخطب، وتوعّد الناس على الخلاف وإثارة أهل البصرة الإرجاف</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بات تلك الليلة، فلمّا أصبح استناب عليهم عثمانَ بن زيادٍ </w:t>
      </w:r>
    </w:p>
    <w:p>
      <w:pPr>
        <w:pStyle w:val="BookText"/>
        <w:rPr/>
      </w:pPr>
      <w:r>
        <w:rPr>
          <w:rFonts w:ascii="Amiri" w:hAnsi="Amiri" w:eastAsia="Amiri" w:cs="Amiri"/>
          <w:color w:val="111111"/>
          <w:sz w:val="28"/>
          <w:sz w:val="28"/>
          <w:szCs w:val="28"/>
          <w:rtl w:val="true"/>
          <w:lang w:bidi="ar-SA"/>
        </w:rPr>
        <w:t xml:space="preserve">أخاه، وأسرع هو إلى قصد الكوفة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طاووس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فتأهّب عُبيد الله للمسير إلى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كتب إلى جماعةٍ من أشراف البصرة كتاباً مع مولىً له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ويُكنّى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رزين، يدعوهم فيه إلى نصرته ولزوم طاعته، منهم يزيد بن مسعود النهشليّ والمنذر بن الجارود العَبديّ</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فجمع يزيد بن مسعود بني تميم وبني حنظلة وبني سعد، فلمّاحضروا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تميم، كيف ترون فيكم موضعي وحسَبي منكم؟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أنت واللهِ فقرةُ الظهر ورأس الفخر، حللتَ في الشرف وسطاً وتقدّمتَ فيه 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جمعتُكم لأمرٍ أُريد أن أشاوركم فيه وأستعين بكم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نمنحك النصيحة ونجهد لك الرأي، فقُل حتّى 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مات، فأهوِنْ به واللهِ هالِكاً ومفقوداً، ألا وإنّه قد انكسر بابُ الجَور والإثم وتضعضعَت أركانُ الظلم، وقد كان أحدث بيعةً عقد بها أمراً ظنّ أنّه قد أحكمه، وهيهات والّذي أراد، اجتهد واللهِ ففشل، وشاور فخذل، وقد قام ابنُه يزيد شارب الخمور ورأس الفجور يدّعي الخلافة على المسلمين، ويتأمّر عليهم بغير رضىً منهم، مع </w:t>
      </w:r>
    </w:p>
    <w:p>
      <w:pPr>
        <w:pStyle w:val="BookText"/>
        <w:rPr/>
      </w:pPr>
      <w:r>
        <w:rPr>
          <w:rFonts w:ascii="IRNazanin" w:hAnsi="IRNazanin" w:eastAsia="IRNazanin"/>
          <w:color w:val="111111"/>
          <w:sz w:val="28"/>
          <w:sz w:val="28"/>
          <w:szCs w:val="28"/>
          <w:rtl w:val="true"/>
          <w:lang w:bidi="fa-IR"/>
        </w:rPr>
        <w:t xml:space="preserve">قصر حلمٍ وقلّة علم، لا يعرف من الحقّ موطئ قدمَيه، فأُقسمُ بالله قسَماً مبروراً لَجهاده على الدين أفضلُ من جهاد المشركين، وهذا الحسين بن عليّ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ذو الشرف الأصيل والرأي الأثيل، له فضلٌ لا يوصَف وعلمٌ لا ينزف، وهو أَولى بهذا الأمر، لِسابقته وسنّه وقدمه وقرابته، يعطف على الصغير ويحنو على الكبير، فأكرِمْ به راعي رعيّةٍ وإمامَ قوم، وجبَت لله به الحجّة وبلغَت به الموعظة، فلا تعشوا عن نور الحقّ ولا تسكّعوا في وهدة الباطل، فقد كان صخر بن قيسٍ انخذل بكم يوم الجمَل، فاغسلوها بخروجكم إلى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ونصرته، واللهِ لا يقصّر أحدٌ عن نصرته إلّا أورثه الله الذلّ في وُلده والقلّةَ في عشيرته، وها أنا ذا قد لبستُ للحرب لامتها وادّرعتُ لها بدرعها، مَن لم يُقتَل يمُت، ومَن يهرب لم يفُت، فأحسِنوا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رحمكم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ردَّ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فتكلّمَت بنو حنظلة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خالد، نحن نبل كنانتك وفرسان عشيرتك، إنْ رميتَ بنا أصبت، وإن غزوتَ بنا فتحت، لا تخوض واللهِ غمرةً إلّا خضناها، ولا تلقى واللهِ شدّةً إلّا لقيناها، ننصرك والله بأسيافنا ونقيك بأبداننا، إذا شئتَ فافعل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وتكلّمَت بنو سعيد بن يزيد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إنّ أبغض الأشياء إلينا خلافُك والخروجُ من رأيك، وقد كان صخر بن قيسٍ أمرَنا بترك القتال، فحمدنا أمرنا وبقيَ عزُّنا فينا، فأمهِلْنا نراجع المشورة ونأتيك برأينا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وتكلّمَت بنو عامر بن تميم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نحن بنو أبيك وخلفاؤك، لا نرضى إنْ غضبت، ولا نوطن إن ظعنت، والأمر إليك، فادعُنا نُجِبك وأْمُرنا نُطِعك، والأمر لك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بني سعد، لَئن فعلتموها لا رفع الله السيف عنكم أبداً، ولا زال سيفكم فيكم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كتب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وصل إليّ كتابُك، وفهمتُ ما ندبتَني إليه ودعوتَني له منالأخذ بحظّي من طاعتك والفوز بنصيبي من نصرتك، وإنّ الله لا يُخلي الأرض قطّ من عاملٍ عليها بخيرٍ أو دليلٍ على سبيل نجاة، وأنتم حُجّة الله على خَلقه ووديعتُه في أرضه، تفرّعتُم من زيتونةٍ أحمديّة، هو أصلها وأنتم فرعها، فأقدِمْ سعدتَ بأسعد طائر، فقد ذلّلتُ لك أعناق بني تميم، وتركتُهم أشدّ تتابعاً في طاعتك من الإبل الظماء لورود الماء يوم خَمسها وكظّها، وقد ذلّلتُ لك بني سعدٍ وغسلتُ درن صدورها بماء سحابة مزنٍ حين استهمل برقُها فلمع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قرأ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 آمنَكَ الله يوم الخوف، أعزّك وأرواك يوم العطش الأكبر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تجهّز المشار إليه للخروج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 قتلُه قبل أن يسير، فجزع من انقطاعه عنه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المنذر بن الجارود، فإنّه جاء بالكتاب والرسول إلى عُبيد الله ابن زياد، لأنّ المنذر خاف أن يكون الكتاب دسيساً من عُبيد الله </w:t>
      </w:r>
    </w:p>
    <w:p>
      <w:pPr>
        <w:pStyle w:val="BookText"/>
        <w:rPr/>
      </w:pPr>
      <w:r>
        <w:rPr>
          <w:rFonts w:ascii="Amiri" w:hAnsi="Amiri" w:eastAsia="Amiri" w:cs="Amiri"/>
          <w:color w:val="111111"/>
          <w:sz w:val="28"/>
          <w:sz w:val="28"/>
          <w:szCs w:val="28"/>
          <w:rtl w:val="true"/>
          <w:lang w:bidi="ar-SA"/>
        </w:rPr>
        <w:t>ابن زياد، وكانت بحريّة بنت المنذر زوجةً لعُبيد الله بن زياد، فأخذ عُبيد الله بن زيادٍ الرسولَ فصلبه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 المنبر فخطب، وتوعّد أهلَ البصرة على الخلاف وإثارة الإرجاف تلك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أصبح استناب عليهم أخاه عثمان بن زياد، وأسرع هو إلى قصر الكوفة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كتابُه إلى عُبيد اللَّه، تجهّز ليسير من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الحسين قد كتب إلى أشراف البصرة، منهم مالك بن مسمع والأحنف بن قيس والمنذر بن الجارود ومسعود بن عمرو وقيس بن الهيثم وعمر بن عُبيد اللَّه بن معمر، يدعوهم إلى كتاب اللَّه وسُنّة رسوله، فإنّ السنّة قد ماتت والبدعةَ قد أُحييَت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فكلّهم كتم كتابه، إلّا المنذر بن الجارود، فإنّه خشيَ أن يكون دسيساً من ابن زياد، فأتاه بالرسول والكتاب، فضرب عنق الرسول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وخطب الناس، ثمّ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البصرة، إنّ أمير المؤمنين ولّاني الكوفة، وأنا غادٍ إليها بالغد، وقد استخلفتُ عليكم أخي عثمان بن زياد، فإيّاكم والخلاف والإرجاف، فواللَّهِ لَئن بلغني </w:t>
      </w:r>
    </w:p>
    <w:p>
      <w:pPr>
        <w:pStyle w:val="BookText"/>
        <w:rPr/>
      </w:pPr>
      <w:r>
        <w:rPr>
          <w:rFonts w:ascii="Amiri" w:hAnsi="Amiri" w:eastAsia="Amiri" w:cs="Amiri"/>
          <w:color w:val="111111"/>
          <w:sz w:val="28"/>
          <w:sz w:val="28"/>
          <w:szCs w:val="28"/>
          <w:rtl w:val="true"/>
          <w:lang w:bidi="ar-SA"/>
        </w:rPr>
        <w:t>عن رجُلٍ منكم خلافٌ لَأقتلنّه وعريفَه ووليَّه، ولَآخُذنّ الأدنى بالأقصى، حتّى تستقيموا ولا يكون فيكم خلافٌ ولا شقاق، إنّي أنا ابن زياد، أشبهته من بين من وطئ الحصى، فلم ينتزعني شبَهُخالٍ ولا ابن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من البصرة، ومعه مسلم بن عمرو الباهليّ وشريك بن الأعور الحارثيّ وحشمه وأهل بيته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له كتاباً صورة ما وقع من أمرهما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عُبيدُ الله قبل أن يخرج من البصرة بيومٍ خطب أهلَها خطبةً بليغة، ووعظهم فيها وحذّرهم وأنذرهم من الاختلاف والفتنة والتفرّق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رواه هِشام بن الكلبيّ وأبو مِخنَف، عن الصقعب بن زهير، عن أبي عثمان النهديّ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الحسين مع مولىً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كتاباً إلى أشراف أهل البصرة، فيه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الله اصطفى محمّداً على خَلقه، وأكرمه بنبوّته، واختاره لرسالته، ثمّ قبضه إليه، وقد نصح لعباده، وبلّغ ما أُرسِل به، وكنّا أهلَه وأولياءَه وورثتَه، وأحقَّ الناس به وبمقامه في الناس، </w:t>
      </w:r>
    </w:p>
    <w:p>
      <w:pPr>
        <w:pStyle w:val="BookText"/>
        <w:rPr/>
      </w:pPr>
      <w:r>
        <w:rPr>
          <w:rFonts w:ascii="Amiri" w:hAnsi="Amiri" w:eastAsia="Amiri" w:cs="Amiri"/>
          <w:color w:val="111111"/>
          <w:sz w:val="28"/>
          <w:sz w:val="28"/>
          <w:szCs w:val="28"/>
          <w:rtl w:val="true"/>
          <w:lang w:bidi="ar-SA"/>
        </w:rPr>
        <w:t>فاستأثر علينا قومُنا بذلك فرضينا، وكرهنا الفرقةَ وأحببنا العافية، ونحن نعلم أنّا أحقُّ بذلك الحقّ المستحقّ علينا ممّن تولّاه،وقد أحسنوا وأصلحوا وتحرّوا الحقّ، فرحمهم الله، وغفر لنا 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بعثتُ إليكم بهذا الكتاب، وأنا أدعوكم إلى كتاب الله وسُنّة نبيّه، فإنّ السنّة قد أُميتَت، وإنّ البدعة قد أُحييَت، فتسمعوا قولي وتطيعوا أمري، فإنْ فعلتم أهدكم سبيلَ الرشاد، والسلام عليكم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في صحّة هذا عن الحسين نظر، والظاهر أنّه مطرَّزٌ بكلامٍ مزيدٍ من بعض رواة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قرأ ذلك من الأشراف كتمه، إلّا المنذر بن الجارود، فإنّه ظنّ أنّه دسيسةٌ من ابن زياد، فجاء به إليه، فبعث خلف الرسول الّذي جاء به من حسين، فضرب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وصعد عُبيد الله بن زيادٍ المنبر،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فواللهِ ما بي تُقرن الصعبة، وما يقعقع لي بالشنان، وإنّي لَنكالٌ لمن عاداني، وسهامٌ لمن حاربني، أنصف القارة مَن رماها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البصرة، إنّ أمير المؤمنين ولّاني الكوفة، وأنا غادٍ إليها الغداة، وقد استخلفتُ عليكم عثمان بن زياد بن أبي سفيان، وإيّاكم والخلاف والإرجاف، فوالّذي لا إله غيره، لَئن بلغَني عن رجُلٍ منكم خلافٌ لَأقتلنّه وعريفَه ووليَّه، ولآخذنّ الأدنى بالأقصى، </w:t>
      </w:r>
    </w:p>
    <w:p>
      <w:pPr>
        <w:pStyle w:val="BookText"/>
        <w:rPr/>
      </w:pPr>
      <w:r>
        <w:rPr>
          <w:rFonts w:ascii="Amiri" w:hAnsi="Amiri" w:eastAsia="Amiri" w:cs="Amiri"/>
          <w:color w:val="111111"/>
          <w:sz w:val="28"/>
          <w:sz w:val="28"/>
          <w:szCs w:val="28"/>
          <w:rtl w:val="true"/>
          <w:lang w:bidi="ar-SA"/>
        </w:rPr>
        <w:t>حتّى يستقيم لي الأمر ولا يكن فيكم مخالِفٌ ولا مشاقق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زياد، أشبهته من بين من وطئ الحصى، ولم يتنزعني شبَهُ خالٍ ولا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من البصرة ومعه مسلم بن عمرو الباهليّ، فكان من أمره ما تقدّم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يزيد بن معاوية، فولّى عُبيد الله بن زياد ابن أبيه الكوفة، وجمع له معها البصرة، وأمره بطلب مسلم بن عقيل وقتله أو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الحسين قد كتب إلى أهل البصرة يدعوهم، فضرب عُبيد الله ابن زيادٍ عُنق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ركب من البصرة ودخل الكوفة، وقد بايع مسلم بن عقيل ثمانيةُ عشر ألفاً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أبي طالب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وكتب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إلى أشراف البصرة، مع مولىً له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ويُكنّى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رزين، يدعوهم فيه إلى نصرته ولزوم طاعته، منهم يزيد بن مسعود النهشليّ والمنذر بن الجارود العَبديّ</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فجمع يزيد بن مسعود بني تميم وبني حنظلة وبني سعد، فلمّا حضروا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تميم، كيف ترون موضعي فيكم وحسَبي منكم؟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أنت واللهِ فقرة الظهر ورأس الفخر، حللتَ في الشرف وسطاً وتقدّمتَ فيه 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قد جمعتُكم لأمرٍ أُريد أن أُشاوركم فيه وأستعين بكم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إنّا نمنحك النصيحة ونجهد لك الرأي، فقُل نسمع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مات، فأهوِنْ به هالِكاً مفقوداً، وإنّه قد انكسر باب الجَور وتضعضعَت أركان الظلم، وقد كان أحدث بيعةً عقد بها أمراً ظنّ أنّه قد أحكمه، وهيهات بالّذي أراد، اجتهد إليه ففشل وشاور فخذل، وقد قام يزيدُ شاربُ الخمر ورأس الفجور يدّعي الخلافة على المسلمين ويتأمّر عليهم، مع قِصَر حلمٍ وقلّة علم، لا يعرف من الحقّ موطئ قدمه، فأُقسِمُ بالله قسَماً مبروراً إنّ الجهاد في الدين أفضلُ من جهاد المشركين، وهذا الحسين بن عليّ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ذو الشرف الأصيل والرأي الأثيل، له فضلٌ لا يُوصَف وعلمٌ لا ينزف، وهو أَولى بهذا الأمر، لِسابقته وسنّه وقدمه وقرابته، يعطف على الصغير ويحنو على الكبير، فأكرِمْ به راعيَ رعيّةٍ وإمامَ قوم، وجبَت لله به الحجّة وبلغَت به الموعظة، فلا تعشوا عن نور الحقّ ولا تسكّعوا في وهدة الباطل،فقد كان صخر بن قيسٍ قد انخذل بكم يوم الجمَل، فاغسلوها بخروجكم إلى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ونصرته، واللهِ لا يقصّر أحدٌ عن نصرته إلّا أورثه الله الذلّ في وُلده </w:t>
      </w:r>
    </w:p>
    <w:p>
      <w:pPr>
        <w:pStyle w:val="BookText"/>
        <w:rPr/>
      </w:pPr>
      <w:r>
        <w:rPr>
          <w:rFonts w:ascii="Amiri" w:hAnsi="Amiri" w:eastAsia="Amiri" w:cs="Amiri"/>
          <w:color w:val="111111"/>
          <w:sz w:val="28"/>
          <w:sz w:val="28"/>
          <w:szCs w:val="28"/>
          <w:rtl w:val="true"/>
          <w:lang w:bidi="ar-SA"/>
        </w:rPr>
        <w:t xml:space="preserve">والقلّةَ في عشيرته، وها أنا ذا قد لبستُ للحرب لامتها وادّرعتُ لها بدرعها، من لم يُقتَل يمُت، ومَن يهرب لم يفُت، فأحسِنوا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ردّ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فتكلّمَت بنو حنظلة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نحن نبل كنانتك وفرسان عشيرتك، إنْ رميتَ بنا أصبت، وإنْ غزوتَ بنا فتحت، لا تخوض واللهِ غمرةً إلّا خضناها، ولا تلقى واللهِ شدّةً إلّا لقيناها، نصول بأسيافنا ونقيك بأبداننا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وتكلّمَت بنو سعد بن زيد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إنّ أبغض الأشياء إلينا مخالفتُك والخروجُ من رأيك، وقد كان صخر بن قيسٍ أمرَنا بترك القتال، فحمدنا أمرنا وبقيَ عزُّنا فينا، فأمهِلْنا نراجع المشورة ويأتيك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وتكلّمَت بنو عامر بن تميم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نحن بنو أبيك وخلفاؤك، ولا نرضى إن غضبت، ولا نقطن إن ضعنت، والأمر إليك، فادعُنا نُجِبك وأْمُرنا نُطِعك، والأمر لك إذا شئت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بني سعد، لَئن فعلتموها لا رفع الله السيف عنكم أبداً، ولا زال سيفكم فيكم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كتب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وصل إليّ كتابُك، وفهمتُ ما ندبتَني إليه ودعوتَني له بالأخذ بحظّي من طاعتك والفوز بنصيبي من نصرتك، وأنّ الله لم يُخلِ الأرض قطّ من عاملٍ عليها بخيرٍ أو دليلٍ على سبيل نجاة، وأنتم </w:t>
      </w:r>
    </w:p>
    <w:p>
      <w:pPr>
        <w:pStyle w:val="BookText"/>
        <w:rPr/>
      </w:pPr>
      <w:r>
        <w:rPr>
          <w:rFonts w:ascii="Amiri" w:hAnsi="Amiri" w:eastAsia="Amiri" w:cs="Amiri"/>
          <w:color w:val="111111"/>
          <w:sz w:val="28"/>
          <w:sz w:val="28"/>
          <w:szCs w:val="28"/>
          <w:rtl w:val="true"/>
          <w:lang w:bidi="ar-SA"/>
        </w:rPr>
        <w:t>حُجّة الله على الخلق ووديعتُه في أرضه، تفرّعتم من زيتونةٍ أحمديّة، هو أصلها وأنتم فرعها، فأقدِمْ سعدتَ بأسعد طائر، فقد ذلّلتُ لك أعناق بني تميم، وتركتُهم أشدّ تتابعاً في طاعتك من الإبل الظماء لورود الماء يوم خَمسها، وقد ذلّلتُ لك بني سعد، وغسلتُ درن صدورها بماء سحابة مزنٍ حين استهلّ برقها يلمع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قرأ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 آمنَكَ الله يوم الخوف، وأعزّك وأرواك يوم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تجهّز المشار إليه للخروج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 قتلُه قبل أن يسير، فجزع من انقطاعه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المنذر بن الجارود، خاف أن يكون الكتاب دسيساً من عُبيد الله بن زياد، وكانت بحريّة ابنة المنذر بن الجارود تحت عُبيد الله بن زياد، فأخذ المنذر الرسول والكتاب وأتى به إلى عُبيد الله بن زياد،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 المنبر، فخطب وتوعّد الناس من أهل البصرة علىالخلاف وإثارة الإرجاف</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بات تلك الليلة، فلمّا أصبح استناب أخاه عثمان بن زيادٍ على البصرة، وأسرع هو إلى الكوفة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دفع الكتاب إلى مسلم بن عمرو الباهليّ، وأمره أن يُسرع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إلى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ورد الكتاب على ابن زيادٍ وقرأه، أمر بالجهاز وتهيّأ للمسير، وقد كان الحسين قد كتب إلى أهل البصرة، كما أشرنا أوّلاً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فبينما هو كذلك إذ قدم رسول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أشراف البصرة يدعوهم إلى نصرته، منهم الأحنف بن قيس وعبد الله بن معمر وعمر بن الجارود ومسعود بن معمر وغيرهم، بنسخةٍ واحدة،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بعد، فإنّ الله اصطفى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خَلقه، وأكرمه بنبوّته، وحباه برسالته، ثمّ قبضه إليه مُكرَّماً، وقد نصح العباد وبلّغ رسالاتِ ربّه، وكان أهلُه وأصفياؤه أحقَّ بمقامه مِن بعده، وقد تأمّر علينا قومٌ فسلّمنا، ورضينا كراهة الفتنة وطلبَ العافية، وقد بعثتُ إليكم بكتابي هذا، وأنا أدعوكم إلى كتابالله وسُنّة نبيّه، فإنْ سمعتُم قولي واتّبعتُم أمري أهدِكم إلى سبيل الرشاد، والسلام عليكم ورحمة الله وبركاته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أحدٌ من الأشراف إلّا قرأ الكتاب وكتمه، ما خلا المنذر ابن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ابنته تحت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قرأ الكتاب قبض الرسول وأدخله على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قرأ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أمر بالرسول فضُربَت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أوّلَ رسولٍ قُتل في الإسلام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إلى جماعةٍ من أشراف البصرة ورؤساء الأخماس، مع مولىً له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وكنيته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رزين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كلام الطبريّ وغيره، ثمّ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 الرسولُ كتاب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وجعل يجدّ السير من مكّة إلى أن وصل إلى البصرة، فسلّم صورة الكتُب إلى أصحابها </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4134_205544"/>
      <w:bookmarkStart w:id="142" w:name="pg14134_205544"/>
      <w:bookmarkEnd w:id="142"/>
    </w:p>
    <w:p>
      <w:pPr>
        <w:pStyle w:val="Heading2"/>
        <w:numPr>
          <w:ilvl w:val="1"/>
          <w:numId w:val="1"/>
        </w:numPr>
        <w:rPr/>
      </w:pPr>
      <w:bookmarkStart w:id="143" w:name="pg14134_205544"/>
      <w:bookmarkStart w:id="144" w:name="__RefHeading___Toc4452164_3381743652"/>
      <w:bookmarkStart w:id="145" w:name="_Toc54"/>
      <w:bookmarkEnd w:id="143"/>
      <w:bookmarkEnd w:id="144"/>
      <w:r>
        <w:rPr>
          <w:rtl w:val="true"/>
        </w:rPr>
        <w:t>تمهيداتٌ مهمّة</w:t>
      </w:r>
      <w:bookmarkEnd w:id="145"/>
    </w:p>
    <w:p>
      <w:pPr>
        <w:pStyle w:val="Heading3"/>
        <w:numPr>
          <w:ilvl w:val="2"/>
          <w:numId w:val="1"/>
        </w:numPr>
        <w:rPr/>
      </w:pPr>
      <w:bookmarkStart w:id="146" w:name="__RefHeading___Toc4452166_3381743652"/>
      <w:bookmarkStart w:id="147" w:name="_Toc55"/>
      <w:bookmarkEnd w:id="146"/>
      <w:r>
        <w:rPr>
          <w:rtl w:val="true"/>
        </w:rPr>
        <w:t>التمهيد الأوّل</w:t>
      </w:r>
      <w:r>
        <w:rPr>
          <w:rtl w:val="true"/>
        </w:rPr>
        <w:t xml:space="preserve">: </w:t>
      </w:r>
      <w:r>
        <w:rPr>
          <w:rtl w:val="true"/>
        </w:rPr>
        <w:t>ارتباط المِصرَين</w:t>
      </w:r>
      <w:bookmarkEnd w:id="147"/>
    </w:p>
    <w:p>
      <w:pPr>
        <w:pStyle w:val="BookText"/>
        <w:rPr/>
      </w:pPr>
      <w:r>
        <w:rPr>
          <w:rFonts w:ascii="Amiri" w:hAnsi="Amiri" w:eastAsia="Amiri" w:cs="Amiri"/>
          <w:color w:val="111111"/>
          <w:sz w:val="28"/>
          <w:sz w:val="28"/>
          <w:szCs w:val="28"/>
          <w:rtl w:val="true"/>
          <w:lang w:bidi="ar-SA"/>
        </w:rPr>
        <w:t>البصرة هي أقرب الحواضر الّتي كان لها صيتٌ يومذاك إلى الكوفة؛ فهي أقرب إليها من المدينة ومكّة واليمن وغيرها من الحواضر والبلدان، ويربطها بالكوفة طريق البرّ وطريق الماء، ولهذا التقارب الجغرافيّ أثره البليغ في التأثير والتأثُّر والتفاعل البليغ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والمصران يرتبطان ارتباطاً وثيقاً متشابكاً، من خلال الوشائج القبَليّة والعلاقات العائليّة والأُسريّة المتشابكة الواسعة، والحركة التجاريّة، وغيرها من النشاطات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شاركَت البصرةُ الكوفةَ بويلات الوُلاة الّذين سلّطهم الطواغيت عليهما، من قبيل زياد ابن أبيه ونغله عُبيد الله ابن زياد</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4452168_3381743652"/>
      <w:bookmarkStart w:id="149" w:name="_Toc56"/>
      <w:bookmarkEnd w:id="148"/>
      <w:r>
        <w:rPr>
          <w:rtl w:val="true"/>
        </w:rPr>
        <w:t>التمهيد الثاني</w:t>
      </w:r>
      <w:r>
        <w:rPr>
          <w:rtl w:val="true"/>
        </w:rPr>
        <w:t xml:space="preserve">: </w:t>
      </w:r>
      <w:r>
        <w:rPr>
          <w:rtl w:val="true"/>
        </w:rPr>
        <w:t>اختلاف التركيبة</w:t>
      </w:r>
      <w:bookmarkEnd w:id="14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 عمر بن الخطّاب إلى مدينة الكوفة فاتّخذها معسكراً، وحوّلها إلى ثكنةٍ عسكريّةٍ تتمركز فيها قوّاته يومذاك، لتمدّه بالرجال المدرّبينوالعساكر </w:t>
      </w:r>
    </w:p>
    <w:p>
      <w:pPr>
        <w:pStyle w:val="BookText"/>
        <w:rPr/>
      </w:pPr>
      <w:r>
        <w:rPr>
          <w:rFonts w:ascii="Amiri" w:hAnsi="Amiri" w:eastAsia="Amiri" w:cs="Amiri"/>
          <w:color w:val="111111"/>
          <w:sz w:val="28"/>
          <w:sz w:val="28"/>
          <w:szCs w:val="28"/>
          <w:rtl w:val="true"/>
          <w:lang w:bidi="ar-SA"/>
        </w:rPr>
        <w:t>المقاتلين، ينقل قطعانهم بين المشاتي والمصايف والغزوات، ولتكون الخطّ الأوّل للمواجهة في انتشاره نحو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كانت البصرة مدينةً آهِلةً كثيرة السكّان، ينتابها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 والحرفيّون الفرس الّذين أخذوا يتوافدون إلى هناك، وكذلك مجموعات الجواري والعبيد الّذين كانوا يُجلَبون كغنائم للحملات في الشرق، وأخيراً السبيل المتدفّق باستمرار من المستوطنين القادمين من شبه 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مظهر المدينة الخارجيّ يتغيّر أيضاً مع زيادة السكّان فيها، فقد ظهرَت أسواقٌ واسعةٌ تحوي صفوفاً من الدكاكين، وبُنيَت المساجد والمدارس الملحَقة بها، وبدأت الأكواخ المبنيّة من الطين تتراجع تدريجيّاً أمام البنايات المشيَّدة من الطابوق</w:t>
      </w:r>
      <w:r>
        <w:rPr>
          <w:rFonts w:eastAsia="Amiri" w:cs="Amiri" w:ascii="Amiri" w:hAnsi="Amiri"/>
          <w:color w:val="111111"/>
          <w:sz w:val="28"/>
          <w:szCs w:val="28"/>
          <w:rtl w:val="true"/>
          <w:lang w:bidi="ar-SA"/>
        </w:rPr>
        <w:t>»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فالتركيبة الاجتماعيّة الأصليّة في البصرة تختلف تمام الاختلاف عن التركيبة الأصليّة في الكوفة، إذ أنّ الأخيرة كانت تركيبةً عسكريّةً رغم تقسيمها على أساسٍ قَبَليّ، فيما كانت تركيبة البصرة تركيبةً مدنيّة، ويبقى التقسيم العشائريّ والقَبَليّ هو الّذي يحكم في الولاءات والتحيّزات، كما هو الحال في البناء الاجتماعي الحاكم يومذاك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فالبصرة حالها حال الحواضر الأُخرى الّتي كان يقطنها الناس في </w:t>
      </w:r>
      <w:bookmarkStart w:id="150" w:name="pg14134_205546"/>
    </w:p>
    <w:p>
      <w:pPr>
        <w:pStyle w:val="BookText"/>
        <w:rPr/>
      </w:pPr>
      <w:bookmarkEnd w:id="150"/>
      <w:r>
        <w:rPr>
          <w:rFonts w:ascii="Amiri" w:hAnsi="Amiri" w:eastAsia="Amiri" w:cs="Amiri"/>
          <w:color w:val="111111"/>
          <w:sz w:val="28"/>
          <w:sz w:val="28"/>
          <w:szCs w:val="28"/>
          <w:rtl w:val="true"/>
          <w:lang w:bidi="ar-SA"/>
        </w:rPr>
        <w:t>صبغتها العامّة ولونها المدنيّ، وإن كانت القبائل فيها تتشكّل في صورة عسكرٍ متى اقتضت الضرورة، تماماً كما هو حال القبائل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الفرق بين الصبغتين المدنيّة للبصرة والعسكريّة للكوفة الّتي كانت تُعدّ مقلع جيوش الخلافة يومها، فرقٌ أساسيٌّ جديرٌ بالالتفات</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4452170_3381743652"/>
      <w:bookmarkStart w:id="152" w:name="_Toc57"/>
      <w:bookmarkEnd w:id="151"/>
      <w:r>
        <w:rPr>
          <w:rtl w:val="true"/>
        </w:rPr>
        <w:t>التمهيد الثالث</w:t>
      </w:r>
      <w:r>
        <w:rPr>
          <w:rtl w:val="true"/>
        </w:rPr>
        <w:t xml:space="preserve">: </w:t>
      </w:r>
      <w:r>
        <w:rPr>
          <w:rtl w:val="true"/>
        </w:rPr>
        <w:t xml:space="preserve">عداوة البصرة يومذاك لريحانة النبيّ </w:t>
      </w:r>
      <w:r>
        <w:rPr>
          <w:rtl w:val="true"/>
        </w:rPr>
        <w:t>(</w:t>
      </w:r>
      <w:r>
        <w:rPr>
          <w:rtl w:val="true"/>
        </w:rPr>
        <w:t>صلی الله علیه و آله</w:t>
      </w:r>
      <w:r>
        <w:rPr>
          <w:rtl w:val="true"/>
        </w:rPr>
        <w:t>)</w:t>
      </w:r>
      <w:bookmarkEnd w:id="152"/>
    </w:p>
    <w:p>
      <w:pPr>
        <w:pStyle w:val="BookText"/>
        <w:rPr/>
      </w:pPr>
      <w:r>
        <w:rPr>
          <w:rFonts w:ascii="IRNazanin" w:hAnsi="IRNazanin" w:eastAsia="IRNazanin"/>
          <w:color w:val="111111"/>
          <w:sz w:val="28"/>
          <w:sz w:val="28"/>
          <w:szCs w:val="28"/>
          <w:rtl w:val="true"/>
          <w:lang w:bidi="fa-IR"/>
        </w:rPr>
        <w:t xml:space="preserve">كان في البصرة شيعةٌ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غير أنّهم كانوا أقلّ من القليل، نسبةً إلى التركيبة الاجتماعيّة المنتشرة في البصرة يومذاك، ويشهد لذلك العدد اليسير الّذي خرج لنصرة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جميع تلك الأعداد الضخمة الّتي كانت تسكن فيها، ويشهد لذلك أيضاً ما رووه عنهم كردود فعلٍ لمن يسمّونهم الوجوه والأشراف الّذين كاتبهم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وكانت البصرة يومها لا زالت تعيش الثأر مع ابن مَن قتل صناديدهم وحطّم جماجمهم حين اتّخذوا الجمَل عِجلاً ودافعوا عنه بدمائهم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ويشهد لذلك أيضاً ما ورد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مُسنَداً عن الحسين بن ثويرٍ قال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أنا ويونس بن ظبيان والمفضَّل بن عمر وأبو سلَمة السرّاج جلوساً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المتكلّم منّا يونس، وكان أكبرنا سنّاً،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فداك، إنّي أحضر مجلس هؤلاء القوم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يعني وُلدَ </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فما أقول؟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حضرتَ فذكرتَنا،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أرِنا الرخاء والسرور، فإنّك تأتي على ما تريد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كثيراً ما أذكر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فأيّ شيءٍ أقول؟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عليك يا أبا عبد الله، تعيد ذلك ثلاثاً، فإنّ السلام يصل إليه مِن قريبٍ ومن 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قضى، بكت عليه السماواتُ السبع والأرضون السبع، وما فيهنّ وما بينهنّ، ومَن ينقلبُ في الجنّة والنار مِن خَلْق ربّنا، وما يُرى وما لا يُرى بكى على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ثلاثة أشياء لم تبكِ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هذه الثلاثة الأشياء؟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تبكِ عليه البصرة، ولا دمشق، ولا آلُ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لعنة الله</w:t>
      </w:r>
      <w:r>
        <w:rPr>
          <w:rFonts w:eastAsia="IRNazanin" w:cs="IRNazanin"/>
          <w:color w:val="111111"/>
          <w:sz w:val="28"/>
          <w:szCs w:val="28"/>
          <w:rtl w:val="true"/>
          <w:lang w:bidi="fa-IR"/>
        </w:rPr>
        <w:t>)»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يونس وأبي سلَمة السرّاج والمفضَّل بن عمر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مضى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بكى عليه جميعُ ما خلَقَ الله، إلّا 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 ودمشق، وآل عثمان</w:t>
      </w:r>
      <w:r>
        <w:rPr>
          <w:rFonts w:eastAsia="IRNazanin" w:cs="IRNazanin"/>
          <w:color w:val="111111"/>
          <w:sz w:val="28"/>
          <w:szCs w:val="28"/>
          <w:rtl w:val="true"/>
          <w:lang w:bidi="fa-IR"/>
        </w:rPr>
        <w:t>» ...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فالأكثرية الساحقة الّتي تجيز التعميم في الحكم دون ذِكر الاستثناء لضآلته على فرض وجوده، كانت في عِداد الشامتين بقتل ريحانة </w:t>
      </w:r>
      <w:bookmarkStart w:id="153" w:name="pg14134_205548"/>
    </w:p>
    <w:p>
      <w:pPr>
        <w:pStyle w:val="BookText"/>
        <w:rPr/>
      </w:pPr>
      <w:bookmarkEnd w:id="153"/>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على حدّ آل عثمان وأهل الشام، لم تبكِ غريبَ الغرباء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تكترث بما جرى على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يُداخلها حزن، وتمرّدَت ونفرت عن جميع المخلوقات الّتي بكت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وانفصلَت عنها، وأوغلَت في العداوة والبغضاء والشماتة والانتقام والغواية والانقلاب والبُعد عن 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التمهيد مهمٌّ غاية الأهمّيّة، ويُعتبَر أساساً قويماً لفهم المواقف واستطلاع المشاهد في البصرة، وسنضطرّ إلى الإشارة إليه في مواضع عديدة</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4452172_3381743652"/>
      <w:bookmarkStart w:id="155" w:name="_Toc58"/>
      <w:bookmarkEnd w:id="154"/>
      <w:r>
        <w:rPr>
          <w:rtl w:val="true"/>
        </w:rPr>
        <w:t>التمهيد الرابع</w:t>
      </w:r>
      <w:r>
        <w:rPr>
          <w:rtl w:val="true"/>
        </w:rPr>
        <w:t xml:space="preserve">: </w:t>
      </w:r>
      <w:r>
        <w:rPr>
          <w:rtl w:val="true"/>
        </w:rPr>
        <w:t>الأفراد لا يمثّلون عشائرهم</w:t>
      </w:r>
      <w:bookmarkEnd w:id="155"/>
    </w:p>
    <w:p>
      <w:pPr>
        <w:pStyle w:val="BookText"/>
        <w:rPr/>
      </w:pPr>
      <w:r>
        <w:rPr>
          <w:rFonts w:ascii="Amiri" w:hAnsi="Amiri" w:eastAsia="Amiri" w:cs="Amiri"/>
          <w:color w:val="111111"/>
          <w:sz w:val="28"/>
          <w:sz w:val="28"/>
          <w:szCs w:val="28"/>
          <w:rtl w:val="true"/>
          <w:lang w:bidi="ar-SA"/>
        </w:rPr>
        <w:t>للقبيلة الّتي تُنجِب شريفاً شجاعاً يسجّل موقفاً مشرّفاً أن تفتخر به، وتجعلَه لنفسها أُسوةً وقُدوة، بَيد أنّ موقفه لا يمثّل القبيلة إن كانت على غير صراطه وهداه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استقصينا أنصار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وسعنا وما توفّر لدينا من معلوماتٍ عنهم، فلم نجدهم يندفعون للقاء جحافل العساكر وأكداس السلاح وجبال الحديد بدافعٍ عشائريٍّ أو قَبَليّ، ولا اتّباعاً لكبراء أقوامهم وشيوخ عشائرهم ووجهاء قبائلهم، وإنّما دفعهم حُبُّ الله وحبُّ رسوله وآل بيته وحبُّ سيّد شباب أهل الجنّة وريحانة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وغَيرتُهم على عرض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أمير المؤمنين وآل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أمّا القبائل ككياناتٍ اجتماعيّة، فإنّها كانت خانعةً ذليلةً، رضخَت للطاغوت وجعلَت له في أعناقها نير المقادة والعبودية والاسترقاق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خرج مِن البصرة مِن أشاوس وأبطال للقاء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والدفاع عنه وعن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كانوا أعداداً محدودةً جدّاً لا يتجاوز عددهم العشرة، وهؤلاء لا يحكون الموقف العامّ الشامل الحاكم في المجتمع البصريّ يومذاك، وإنّما يحكون أشخاصهم بأعيانها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وسنسمع بعد قليلٍ ما يُروى في بني تميم وموقفهم مع شيخهم، فمن أعلن النصرة منهم لم يذكر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قريبٍ ولا من بعيد، وإنّما يندفع للولاء القَبَليّ البحت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لا نترفّع عن إدخال كلّ مَن تهاون في نصرة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دائرة الخاذلين، سواءً أكان شيعيّاً كما يزعم، إذ لا نرضى تطبيق الاسم عليه بعد الخذلان، أم كان من غير الشيعة، إلّا أن يكون له عذرٌ شرعيٌّ يُمضيه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أو مَن يأتي من بعده من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فيزيد بن نبيط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ثبيط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 خرج مع ابنَين من أولاده لا يحكي موقف المجتمعين في بيت مارية، وكانوا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نقل التاريخ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الشيعة، ولا يحكي موقف بقيّة أولاده، وكانوا عشرة، فالثمانية الآخَرون الّذين تخلّفوا بملء إرادتهم ورغبتهم عن أبيهم يدخلون في دائرة الخاذلين،إلّا أن يثبت لهم عذرٌ مشروع، والخاذِل في هذا الموقف العصيب له أحكامه </w:t>
      </w:r>
      <w:bookmarkStart w:id="156" w:name="pg14134_205550"/>
    </w:p>
    <w:p>
      <w:pPr>
        <w:pStyle w:val="BookText"/>
        <w:rPr/>
      </w:pPr>
      <w:bookmarkEnd w:id="156"/>
      <w:r>
        <w:rPr>
          <w:rFonts w:ascii="IRNazanin" w:hAnsi="IRNazanin" w:eastAsia="IRNazanin"/>
          <w:color w:val="111111"/>
          <w:sz w:val="28"/>
          <w:sz w:val="28"/>
          <w:szCs w:val="28"/>
          <w:rtl w:val="true"/>
          <w:lang w:bidi="fa-IR"/>
        </w:rPr>
        <w:t>وتبعاته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كان قد خرج من البصرة مئةٌ أو أكثر، لَما كان يشكّل لنا صورةً تنمّ عن مشهدٍ مؤازرٍ للإمام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كيف وهم عددٌ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بالحساب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ضئيلٌ جدّاً، سيّما إذا قيس إلى مئات الآلاف الّذين كانوا يسكنون البصرة يومها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كان، فإنّ البصرة كمصر وبلاد كانت يومها تُعَدّ في الخاذلين، حالها حال سائر بلاد المسلمين، سوى الكوفة الّتي لها أحكامها</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4452174_3381743652"/>
      <w:bookmarkStart w:id="158" w:name="_Toc59"/>
      <w:bookmarkEnd w:id="157"/>
      <w:r>
        <w:rPr>
          <w:rtl w:val="true"/>
        </w:rPr>
        <w:t>التمهيد الخامس</w:t>
      </w:r>
      <w:r>
        <w:rPr>
          <w:rtl w:val="true"/>
        </w:rPr>
        <w:t xml:space="preserve">: </w:t>
      </w:r>
      <w:r>
        <w:rPr>
          <w:rtl w:val="true"/>
        </w:rPr>
        <w:t xml:space="preserve">الإمام </w:t>
      </w:r>
      <w:r>
        <w:rPr>
          <w:rtl w:val="true"/>
        </w:rPr>
        <w:t>(</w:t>
      </w:r>
      <w:r>
        <w:rPr>
          <w:rtl w:val="true"/>
        </w:rPr>
        <w:t>علیه السلام</w:t>
      </w:r>
      <w:r>
        <w:rPr>
          <w:rtl w:val="true"/>
        </w:rPr>
        <w:t xml:space="preserve">) </w:t>
      </w:r>
      <w:r>
        <w:rPr>
          <w:rtl w:val="true"/>
        </w:rPr>
        <w:t>لم يُكاتِب مِصْراً</w:t>
      </w:r>
      <w:bookmarkEnd w:id="158"/>
    </w:p>
    <w:p>
      <w:pPr>
        <w:pStyle w:val="BookText"/>
        <w:rPr/>
      </w:pPr>
      <w:r>
        <w:rPr>
          <w:rFonts w:ascii="IRNazanin" w:hAnsi="IRNazanin" w:eastAsia="IRNazanin"/>
          <w:color w:val="111111"/>
          <w:sz w:val="28"/>
          <w:sz w:val="28"/>
          <w:szCs w:val="28"/>
          <w:rtl w:val="true"/>
          <w:lang w:bidi="fa-IR"/>
        </w:rPr>
        <w:t xml:space="preserve">لا يشكّ مطّلعٌ على التاريخ أنّ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يُكاتِب بلداً من البلدان، ولا مِصراً من الأمصار، ولا قبيلةً من القبائل، أو كياناً اجتماعيّاً أو سياسيّاً، وما شاكل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يستنصرهم، أو يدعوهم للقيام معه، أو يستنهضهم، أو يحرّضهم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ككياناتٍ ومجاميع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على السلطة، ولم يُسجّل له التاريخ مشاهد تحريضٍ على السلطة أو دعوةٍ لنكث البيعة ليزيد والتحريض عليه، بل لم يسجّل له في العلن ذِكراً ليزيد على رؤوس الأشهاد وبين الملأ</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أهل الكوفة، لم يكن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ابتدأهم بالكتابة أو المراسلة والاستنهاض والدعوة للقيام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بالمعنى المصطلح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السلطة الحاكمةيومئذ، وإنّما هم بادروا وكاتبوا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وراسلوه ودعَوه إلى ما دعَوه إليه، </w:t>
      </w:r>
    </w:p>
    <w:p>
      <w:pPr>
        <w:pStyle w:val="BookText"/>
        <w:rPr/>
      </w:pPr>
      <w:r>
        <w:rPr>
          <w:rFonts w:ascii="Amiri" w:hAnsi="Amiri" w:eastAsia="Amiri" w:cs="Amiri"/>
          <w:color w:val="111111"/>
          <w:sz w:val="28"/>
          <w:sz w:val="28"/>
          <w:szCs w:val="28"/>
          <w:rtl w:val="true"/>
          <w:lang w:bidi="ar-SA"/>
        </w:rPr>
        <w:t>فأجاب بعد تحفُّظٍ شديدٍ ومكثٍ واضح، بحذرٍ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إليهم أخاه وابن عمّه وثقته للتوثُّق ممّا زعموه وكتبوه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التمهيد من أهمّ الملاحظات الّتي ينبغي التفطُّن لها واستحضارها في كلّ مشهدٍ يُراد أن يُدرَس في مراحل القيام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يمنع في بعض الموارد من انعقاد الصورة المفترضة مسبقاً للقيام ولحركة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ولكن إذا حشرنا القيام قسراً داخل القالب المُصاغ من السوابق الذهنيّة، وافترضنا أنّ الحركة الجغرافيّة على الأرض والتنقُّل من المدينة إلى مكّة ثمّ إلى العراق كانت بدافع الخروج بالمعنى المصطلح، فحينئذٍ يسهل تصوّر الاستنهاض والدعوة للخروج والتحريض على الحكم القائم ومواجهة السلطة الغاشمة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ذلك، فإنّ السؤال يبقى حائراً يحوم حول الكتاب الموجَّه لرجالات أهل البصرة، إذ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أمسك عن مخاطبة البلدان جميعها كيف 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خاطب أعداءَه واختصّهم دون غيرهم من العالمين؟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لماذا استنهضهم ودعاهم مبادِراً، وهم من الأعداء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فيماتريّث واستوثق من أهل الكوفة، وهم الّذين كانوا يُصحِرون بالولاء ويزعمون النصرة ويعلنون البيعة، حتّى بعث إليهم المولى الغريب مسلم 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وجعل ما سيراه ويكتبه له هو المعوَّل وعليه البناء دون </w:t>
      </w:r>
      <w:bookmarkStart w:id="159" w:name="pg14134_205552"/>
    </w:p>
    <w:p>
      <w:pPr>
        <w:pStyle w:val="BookText"/>
        <w:rPr/>
      </w:pPr>
      <w:bookmarkEnd w:id="159"/>
      <w:r>
        <w:rPr>
          <w:rFonts w:ascii="Amiri" w:hAnsi="Amiri" w:eastAsia="Amiri" w:cs="Amiri"/>
          <w:color w:val="111111"/>
          <w:sz w:val="28"/>
          <w:sz w:val="28"/>
          <w:szCs w:val="28"/>
          <w:rtl w:val="true"/>
          <w:lang w:bidi="ar-SA"/>
        </w:rPr>
        <w:t>مئات بل آلاف الكتب الّتي وصلَته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وللكلام تتمّة تأتي في محلّها،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4452176_3381743652"/>
      <w:bookmarkStart w:id="161" w:name="_Toc60"/>
      <w:bookmarkEnd w:id="160"/>
      <w:r>
        <w:rPr>
          <w:rtl w:val="true"/>
        </w:rPr>
        <w:t>التمهيد السادس</w:t>
      </w:r>
      <w:r>
        <w:rPr>
          <w:rtl w:val="true"/>
        </w:rPr>
        <w:t xml:space="preserve">: </w:t>
      </w:r>
      <w:r>
        <w:rPr>
          <w:rtl w:val="true"/>
        </w:rPr>
        <w:t>عداوة المخاطَبين</w:t>
      </w:r>
      <w:bookmarkEnd w:id="161"/>
    </w:p>
    <w:p>
      <w:pPr>
        <w:pStyle w:val="BookText"/>
        <w:rPr/>
      </w:pPr>
      <w:r>
        <w:rPr>
          <w:rFonts w:ascii="IRNazanin" w:hAnsi="IRNazanin" w:eastAsia="IRNazanin"/>
          <w:color w:val="111111"/>
          <w:sz w:val="28"/>
          <w:sz w:val="28"/>
          <w:szCs w:val="28"/>
          <w:rtl w:val="true"/>
          <w:lang w:bidi="fa-IR"/>
        </w:rPr>
        <w:t xml:space="preserve">سيأتي الكلام مفصَّلاً عن المخاطَبين بالكتاب بعد قليل، ونكتفي هنا بالإشارة السريعة إلى أنّ الأشخاص الّذين خاطبهم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كأعيانٍ وشخصياتٍ وأتباعٍ محشورون جميعاً في عِداد الأعداء، وأصحابِ المواقف الرديئة والعقائد الفاسدة والسلوكيّات السيّئة مع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وفيهم مَن هو قريبٌ من ابن زياد سبباً وله ارتباطٌ عائليٌّ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فليس فيهم من يُعتمَد عليه أو يُركَن إليه، أو يمكن الاطمئنان به والتعويل عليه في الإجابة إلى دعوة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التستُّر على رسوله وصيانة سرّه ودمه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سمعنا مواقف هؤلاء القوم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الجمل، وانحيازهم لأعدائه وانخراطهم في صفوف الناكثين ودفاعهم عن أُمّهم وجَملِها،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الخليفة الظاهر المُجمَع على بيعته، وأُولئكهم البغاة الخارجون على إمام زمانهم، وهم المبادرون لحرب الإمام والمقدِمون على مبارزته، وقد زحفوا إليه من المدينة وجحفلوا في البصرة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يتوقّع متوقِّعٌ من هؤلاء أن يدعوهم أحدٌ لنصرته وهو يريد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الفرض المزعوم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الابتداء بالخروج بالمعنى المصطلَح والمبادرة إلى </w:t>
      </w:r>
      <w:bookmarkStart w:id="162" w:name="pg14134_205553"/>
    </w:p>
    <w:p>
      <w:pPr>
        <w:pStyle w:val="BookText"/>
        <w:rPr/>
      </w:pPr>
      <w:bookmarkEnd w:id="162"/>
      <w:r>
        <w:rPr>
          <w:rFonts w:ascii="Amiri" w:hAnsi="Amiri" w:eastAsia="Amiri" w:cs="Amiri"/>
          <w:color w:val="111111"/>
          <w:sz w:val="28"/>
          <w:sz w:val="28"/>
          <w:szCs w:val="28"/>
          <w:rtl w:val="true"/>
          <w:lang w:bidi="ar-SA"/>
        </w:rPr>
        <w:t>الحرب على الحكم القائم الّذي تمّت مبايعته من قِبل هؤلاء المسوخ؟</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4452178_3381743652"/>
      <w:bookmarkStart w:id="164" w:name="_Toc61"/>
      <w:bookmarkEnd w:id="163"/>
      <w:r>
        <w:rPr>
          <w:rtl w:val="true"/>
        </w:rPr>
        <w:t>التمهيد السابع</w:t>
      </w:r>
      <w:r>
        <w:rPr>
          <w:rtl w:val="true"/>
        </w:rPr>
        <w:t xml:space="preserve">: </w:t>
      </w:r>
      <w:r>
        <w:rPr>
          <w:rtl w:val="true"/>
        </w:rPr>
        <w:t>لم تخرج قوّاتٌ من البصرة</w:t>
      </w:r>
      <w:bookmarkEnd w:id="164"/>
    </w:p>
    <w:p>
      <w:pPr>
        <w:pStyle w:val="BookText"/>
        <w:rPr/>
      </w:pPr>
      <w:r>
        <w:rPr>
          <w:rFonts w:ascii="IRNazanin" w:hAnsi="IRNazanin" w:eastAsia="IRNazanin"/>
          <w:color w:val="111111"/>
          <w:sz w:val="28"/>
          <w:sz w:val="28"/>
          <w:szCs w:val="28"/>
          <w:rtl w:val="true"/>
          <w:lang w:bidi="fa-IR"/>
        </w:rPr>
        <w:t xml:space="preserve">لم تتحّرك البصرة سلباً ولا إيجاباً أيّام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تخرج منها قوّاتٌ للدفاع عن الشرك والباطل أو التوحيد والحقّ، ولم تصطفّ كقوّاتٍ عسكريّةٍ في أحد العسكرين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كان من أهل البصرة في عسكر السقيفة، كما كان بعض الأفراد من السعداء في معسكر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بَيد أنّنا لم نسمع بتحرّك قطعاتٍ ومجاميع بشكلٍ ملحوظٍ بحيث يرصده الراوي ويسجّله المؤرّخ، سواءً كانت قطعاتٍ نظاميّةً عسكريّةً منتظمة، أو كانت تشكيلاتٍ عشائريّةً وقبَليّةً تضمّ أعداداً ضخمة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قيل من خروج ابن زيادٍ بخمسمئةٍ من أهل البصرة، فقد تمّتمناقشته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الكاملة</w:t>
      </w:r>
      <w:r>
        <w:rPr>
          <w:rFonts w:eastAsia="Amiri" w:cs="Amiri" w:ascii="Amiri" w:hAnsi="Amiri"/>
          <w:color w:val="111111"/>
          <w:sz w:val="28"/>
          <w:szCs w:val="28"/>
          <w:rtl w:val="true"/>
          <w:lang w:bidi="ar-SA"/>
        </w:rPr>
        <w:t>)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لوقائع سفارة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وسيأتي الحديث عنه بعد قليل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سلامة الخبر عن أيّ خدش، فإنّ العدد لا يرقى ليُعَدّ جيشاً وقوّةً معبِّرةً عن سكّان أهل البصرة، فما قدر خمسمئة رجُلٍ من حاضرةٍ كبيرةٍ تُعَدّ من الأمصار المكتضّة بالسكّان يومذاك؟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إذا قورن </w:t>
      </w:r>
      <w:bookmarkStart w:id="165" w:name="pg14134_205554"/>
    </w:p>
    <w:p>
      <w:pPr>
        <w:pStyle w:val="BookText"/>
        <w:rPr/>
      </w:pPr>
      <w:bookmarkEnd w:id="165"/>
      <w:r>
        <w:rPr>
          <w:rFonts w:ascii="IRNazanin" w:hAnsi="IRNazanin" w:eastAsia="IRNazanin"/>
          <w:color w:val="111111"/>
          <w:sz w:val="28"/>
          <w:sz w:val="28"/>
          <w:szCs w:val="28"/>
          <w:rtl w:val="true"/>
          <w:lang w:bidi="fa-IR"/>
        </w:rPr>
        <w:t xml:space="preserve">هذا العدد بالأرقام المهولة الّتي خرجَت من الكوفة لحرب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سنقرأ بعد قليل</w:t>
      </w:r>
      <w:r>
        <w:rPr>
          <w:rFonts w:eastAsia="IRNazanin" w:cs="IRNazanin"/>
          <w:color w:val="111111"/>
          <w:sz w:val="28"/>
          <w:szCs w:val="28"/>
          <w:rtl w:val="true"/>
          <w:lang w:bidi="fa-IR"/>
        </w:rPr>
        <w:t>.</w:t>
      </w:r>
    </w:p>
    <w:p>
      <w:pPr>
        <w:pStyle w:val="Heading3"/>
        <w:numPr>
          <w:ilvl w:val="2"/>
          <w:numId w:val="1"/>
        </w:numPr>
        <w:rPr/>
      </w:pPr>
      <w:bookmarkStart w:id="166" w:name="__RefHeading___Toc4452180_3381743652"/>
      <w:bookmarkStart w:id="167" w:name="_Toc62"/>
      <w:bookmarkEnd w:id="166"/>
      <w:r>
        <w:rPr>
          <w:rtl w:val="true"/>
        </w:rPr>
        <w:t>التمهيد الثامن</w:t>
      </w:r>
      <w:r>
        <w:rPr>
          <w:rtl w:val="true"/>
        </w:rPr>
        <w:t xml:space="preserve">: </w:t>
      </w:r>
      <w:r>
        <w:rPr>
          <w:rtl w:val="true"/>
        </w:rPr>
        <w:t xml:space="preserve">لم يَرِد خبرُ أهل البصرة في حديث أهل البيت </w:t>
      </w:r>
      <w:r>
        <w:rPr>
          <w:rtl w:val="true"/>
        </w:rPr>
        <w:t>(</w:t>
      </w:r>
      <w:r>
        <w:rPr>
          <w:rtl w:val="true"/>
        </w:rPr>
        <w:t>علیهم السلام</w:t>
      </w:r>
      <w:r>
        <w:rPr>
          <w:rtl w:val="true"/>
        </w:rPr>
        <w:t>)</w:t>
      </w:r>
      <w:bookmarkEnd w:id="167"/>
    </w:p>
    <w:p>
      <w:pPr>
        <w:pStyle w:val="BookText"/>
        <w:rPr/>
      </w:pPr>
      <w:r>
        <w:rPr>
          <w:rFonts w:ascii="IRNazanin" w:hAnsi="IRNazanin" w:eastAsia="IRNazanin"/>
          <w:color w:val="111111"/>
          <w:sz w:val="28"/>
          <w:sz w:val="28"/>
          <w:szCs w:val="28"/>
          <w:rtl w:val="true"/>
          <w:lang w:bidi="fa-IR"/>
        </w:rPr>
        <w:t xml:space="preserve">ذكرنا في أكثر من موضعٍ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في كربلاء وما جرى فيها على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وطريقةَ التعامل معها والاستفادة منها، وأنّها وردَت أحياناً بلغةٍ مُرمَّزةٍ وألغازٍ ومختصَراتٍ وإشاراتٍ وكنايات، وغيرها من أساليب البيان المعهودة في بديع بيانهم، وهم الفصحاء الّذين يُكلّمون الناس على قدر عقولهم، وربّما سكتوا عن الاستطراد لضروراتٍ هم أعرف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الاستناد على الرواية والحديث الوارد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المضمار، بحيث ينفى الحدَث لمجرّد عدم ورود ذِكره في كلامهم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سيّما إذا أخذنا ظروف التقيّة الحاكمة بلا هوادةٍ في جميع الأوقات والساعات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يمكن الارتكان إلى الحديث في إثبات الحدَث وإنْ لم يَرِد في التاريخ، وهذا لا كلام فيه، وقد أتينا على تفصيله في محلّه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ذلك، فإنّ في بعض الموارد يمكن الارتكان إلى الحديث في مجال </w:t>
      </w:r>
      <w:bookmarkStart w:id="168" w:name="pg14134_205555"/>
    </w:p>
    <w:p>
      <w:pPr>
        <w:pStyle w:val="BookText"/>
        <w:rPr/>
      </w:pPr>
      <w:bookmarkEnd w:id="168"/>
      <w:r>
        <w:rPr>
          <w:rFonts w:ascii="Amiri" w:hAnsi="Amiri" w:eastAsia="Amiri" w:cs="Amiri"/>
          <w:color w:val="111111"/>
          <w:sz w:val="28"/>
          <w:sz w:val="28"/>
          <w:szCs w:val="28"/>
          <w:rtl w:val="true"/>
          <w:lang w:bidi="ar-SA"/>
        </w:rPr>
        <w:t>النفي بالاستفادة من خلال الشواهد والدلائل والقرائن المحيطة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نريد هنا الاستدلال الجازم والقاطع على نفي دعوة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البصرة، ونكتفي بالاستئناس والاستشهاد ولو من 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رأينا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الفحص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أنّه لم يَرِد لدعوة أهل البصرة في ما رُوي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يذكرون ما جرى على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سواءً في الأحاديث المفصّلة أو المختصرة، ولم نستشعر فيها إشارةً أو تلويحاً مهما كان بعيداً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ورد في الأحاديث ما يؤكّد شماتة أهل البصرة بمقتله يومئذ، وأنّ البصرة لم تبكِ عليه، ممّا يفيد عداوتهم الصريحةَ له ووضوحَ خذلانهم له وعدمَ نصرتهم له، فكيف يدعوهم وهو عالِمٌ بخذلانهم؟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يمكن أن يكون للدعوة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ثبتَتْ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وجهٌ آخَر، سيأتي الكلام عنه قريباً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4452182_3381743652"/>
      <w:bookmarkStart w:id="170" w:name="_Toc63"/>
      <w:bookmarkEnd w:id="169"/>
      <w:r>
        <w:rPr>
          <w:rtl w:val="true"/>
        </w:rPr>
        <w:t>التمهيد التاسع</w:t>
      </w:r>
      <w:r>
        <w:rPr>
          <w:rtl w:val="true"/>
        </w:rPr>
        <w:t xml:space="preserve">: </w:t>
      </w:r>
      <w:r>
        <w:rPr>
          <w:rtl w:val="true"/>
        </w:rPr>
        <w:t>الحذَر من المؤرّخ</w:t>
      </w:r>
      <w:r>
        <w:rPr>
          <w:rtl w:val="true"/>
        </w:rPr>
        <w:t>!</w:t>
      </w:r>
      <w:bookmarkEnd w:id="170"/>
    </w:p>
    <w:p>
      <w:pPr>
        <w:pStyle w:val="BookText"/>
        <w:rPr/>
      </w:pPr>
      <w:r>
        <w:rPr>
          <w:rFonts w:ascii="Amiri" w:hAnsi="Amiri" w:eastAsia="Amiri" w:cs="Amiri"/>
          <w:color w:val="111111"/>
          <w:sz w:val="28"/>
          <w:sz w:val="28"/>
          <w:szCs w:val="28"/>
          <w:rtl w:val="true"/>
          <w:lang w:bidi="ar-SA"/>
        </w:rPr>
        <w:t>حينما تكون الأجواء ملوّثةً بكثافة، يضطرّ الإنسان السويّ أن يضع الكمّامة إذا اقتحم تلك الأجواء، وربّما كان التلوّثُ بنسَبٍ عاليةٍ جدّاً ممّا يدعو العاقل أن يحتاط، فيحمل معه عبوة الأُكسجين، لئلّا يبتلي فيستنشق السموم فتأخذ منها مأخذاً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مجالسة الأشرار تورث سوءَ الظنّ </w:t>
      </w:r>
    </w:p>
    <w:p>
      <w:pPr>
        <w:pStyle w:val="BookText"/>
        <w:rPr/>
      </w:pPr>
      <w:r>
        <w:rPr>
          <w:rFonts w:ascii="Amiri" w:hAnsi="Amiri" w:eastAsia="Amiri" w:cs="Amiri"/>
          <w:color w:val="111111"/>
          <w:sz w:val="28"/>
          <w:sz w:val="28"/>
          <w:szCs w:val="28"/>
          <w:rtl w:val="true"/>
          <w:lang w:bidi="ar-SA"/>
        </w:rPr>
        <w:t>بالأخيار</w:t>
      </w:r>
      <w:r>
        <w:rPr>
          <w:rFonts w:eastAsia="Amiri" w:cs="Amiri" w:ascii="Amiri" w:hAnsi="Amiri"/>
          <w:color w:val="111111"/>
          <w:sz w:val="28"/>
          <w:szCs w:val="28"/>
          <w:rtl w:val="true"/>
          <w:lang w:bidi="ar-SA"/>
        </w:rPr>
        <w:t>»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سوء الظنّ مِن حُسن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إذا كان التعامل مع قومٍ أبدوا عداواتهم في كلّ موطن، وربّما تجد في كلماتهم ما يُفزع ويُرعِب في تنميق الباطل وتمويه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 الأصل عندنا سوء الظنّ بالمؤرّخ في روايته أخبار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وأخبار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على تفصيلٍ أتينا على ذِكره في المدخل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وقائع السفارة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دعانا ذلك إلى التريُّث هنا، مع ملاحظة التمهيداتالسابقة، وملاحظة المشاهد المتناثرة الّتي زرعها المؤرّخ طيلة فترة حركة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خلال التركيز على المعترضين وأقوالهم ومواقفهم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ومحاولاته البائسة اليائسة لإلقاء الظلّ القاتم المشوّه لإقناع المتلقّي بتخطئة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حركته الّتي رسمها الطاغوت وأذنابه من المؤرّخين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ذكرنا نماذج كثيرةً لذلك خلال دراستنا لظروف 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ومكّة، وذكرنا تصريحات أمثال ابن عمر وابن عبّاس، وتركيزهم على تخطئة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حركته، وأنّه يرتكن إلى وعود قومٍ قتلوا أباه وخذلوا أخاه في الكوفة، وشهد لهم تاريخهم بتقلّبهم وغربتهم </w:t>
      </w:r>
    </w:p>
    <w:p>
      <w:pPr>
        <w:pStyle w:val="BookText"/>
        <w:rPr/>
      </w:pPr>
      <w:r>
        <w:rPr>
          <w:rFonts w:ascii="Amiri" w:hAnsi="Amiri" w:eastAsia="Amiri" w:cs="Amiri"/>
          <w:color w:val="111111"/>
          <w:sz w:val="28"/>
          <w:sz w:val="28"/>
          <w:szCs w:val="28"/>
          <w:rtl w:val="true"/>
          <w:lang w:bidi="ar-SA"/>
        </w:rPr>
        <w:t>عن الثبات والاستقرار واتّخاذ المواقف الراسخة المحسوبة العواقب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فربّما أراد المؤرّخ هنا أيضاً أن يُثير هذا الغبار القاتم ويُربك المشهد بالرذاذ المسموم؛ ليوحي إلى المتلقّي أنّ المشهد المريض الّذي اعتمده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 من خلال ارتكانه إلى كتبهم وبناء موقفه واستجابته على قومٍ لا أصل لهم ولا جذور، وهو يستمدّ قواه ويبني قواعده على رمالٍ متحرّكةٍ لا تعرف الثبات بتاتاً، ويرصف عساكره من صفوف أعدائه من الخوارج وأتباع السقيفة، فهو يعيد نفس الكرّة في البصرة، فيستمدّ الأعداء ويحاول استقطابهم، وهم لا يستجيبون له أكيداً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كان في الكوفة يَعتمِد مَن لا يُعتمَد عليه ومَن لا يُعرَف توجّهه واتّجاهه، وربّما يُرصَد في الأشياع والأتباع ظاهراً، فإنّه اعتمد على الأعداء المبتوت في عداوتهم، فإذا شكّ أحدٌ بتصوير المؤرّخ والطاغوت في الكوفة، فإنّ مشهد البصرة يؤكّده ويُحكِم انسجام الفرية، ويُقنع المتذبذبَ الّذي يعوزه التأمّل والإمعان ويفتقر إلى معرفة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مِثل هذا الاستقطاب ستكون عاقبته إلى خسارٍ وفشل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هذا الموقف لا يُشَكّ في خطئه، وأنّ مِثل هذا الاستنهاض لا يؤول إلّا إلى تهاوٍ وانهيار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يستنتج المتلقّي دون عناءٍ خطأ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ونستجير به من هذه التصويرات الخائبة، غير أنّ هذا ما يضطرّنا إليه البحث بعد أن عرفنا طريقة تعامل المؤرّخ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171" w:name="pg14134_205558"/>
    </w:p>
    <w:p>
      <w:pPr>
        <w:pStyle w:val="Heading2"/>
        <w:numPr>
          <w:ilvl w:val="1"/>
          <w:numId w:val="1"/>
        </w:numPr>
        <w:rPr/>
      </w:pPr>
      <w:bookmarkStart w:id="172" w:name="__RefHeading___Toc4452184_3381743652"/>
      <w:bookmarkStart w:id="173" w:name="_Toc64"/>
      <w:bookmarkEnd w:id="171"/>
      <w:bookmarkEnd w:id="172"/>
      <w:r>
        <w:rPr>
          <w:rtl w:val="true"/>
        </w:rPr>
        <w:t>وقت إرسال الكتاب ووصوله</w:t>
      </w:r>
      <w:bookmarkEnd w:id="173"/>
    </w:p>
    <w:p>
      <w:pPr>
        <w:pStyle w:val="Heading3"/>
        <w:numPr>
          <w:ilvl w:val="2"/>
          <w:numId w:val="1"/>
        </w:numPr>
        <w:rPr/>
      </w:pPr>
      <w:bookmarkStart w:id="174" w:name="__RefHeading___Toc4452186_3381743652"/>
      <w:bookmarkStart w:id="175" w:name="_Toc65"/>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لم نجد نصّاً صريحاً يفيد تاريخ كتابة الكتاب أو تاريخ إرساله، كما لم نجد ما يفيد صراحةً تاريخ وصول الرسول إلى البصرة واستلام المخاطَبين للكتاب، ويمكن التوصُّل إلى أوقاتٍ تقريبيّةٍ من خلال متابعة النصوص</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4452188_3381743652"/>
      <w:bookmarkStart w:id="177" w:name="_Toc66"/>
      <w:bookmarkEnd w:id="176"/>
      <w:r>
        <w:rPr>
          <w:rtl w:val="true"/>
        </w:rPr>
        <w:t>المتابعة الأُولى</w:t>
      </w:r>
      <w:r>
        <w:rPr>
          <w:rtl w:val="true"/>
        </w:rPr>
        <w:t xml:space="preserve">: </w:t>
      </w:r>
      <w:r>
        <w:rPr>
          <w:rtl w:val="true"/>
        </w:rPr>
        <w:t>وقت إرسال الكتاب</w:t>
      </w:r>
      <w:bookmarkEnd w:id="177"/>
    </w:p>
    <w:p>
      <w:pPr>
        <w:pStyle w:val="BookText"/>
        <w:rPr/>
      </w:pPr>
      <w:r>
        <w:rPr>
          <w:rFonts w:ascii="IRNazanin" w:hAnsi="IRNazanin" w:eastAsia="IRNazanin"/>
          <w:color w:val="111111"/>
          <w:sz w:val="28"/>
          <w:sz w:val="28"/>
          <w:szCs w:val="28"/>
          <w:rtl w:val="true"/>
          <w:lang w:bidi="fa-IR"/>
        </w:rPr>
        <w:t xml:space="preserve">ذكر المؤرّخون خبر كتابة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إلى أهل البصرة بعد أن ذكروا كتاب يزيد إلى عبيد القرود ابن زياد بولاية الكوفة وضمِّها إلى ولايته على البصرة وأمرِه بطلب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يتيقّظ في أمر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على استعدادٍ له، وكان الكتاب قد وصل بالفعل إلى ابن زياد، إذ أقبل مسلم بن عمرو حتّى قَدِم على عُبيد الله بالبصرة، فأمر عُبيد الله بالجهاز والتهيّؤ والمسير إلى الكوفة من الغد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وبعدها يذكرون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إلى وجوه أهل </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ممّا يفيد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كتب الكتاب وتحقّق ذلك قبل أن يصل الكتاب إلى عبيد القرود ابن زياد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الشيخ ابن 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وأمر مسلمَ بالتوجّه بالكتاب إلى الكوفة، 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إلى وجوه أهل البصرة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يفيد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إلى أهل البصرة في الوقت الّذي توجّه فيه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وكأنّ الرسولان قد خرجا معاً من مكّة، فإذا كان خروجُ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في النصف من شهر رمضان </w:t>
      </w:r>
      <w:r>
        <w:rPr>
          <w:rFonts w:eastAsia="IRNazanin" w:cs="IRNazanin"/>
          <w:color w:val="111111"/>
          <w:sz w:val="28"/>
          <w:szCs w:val="28"/>
          <w:rtl w:val="true"/>
          <w:lang w:bidi="fa-IR"/>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تاريخ الكتابة إلى أهل البصرة في تلك الأيّام أيضاً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المستفاد من الأخبار المذكورة أنّ ابن زيادٍ استلم كتاب يزيد وأمره بالتوجُّه إلى الكوفة، فضرب عبيد القرود عنق الرسول إلى البصرة، ثمّ ركب من البصرة ودخل الكوفة، وقد بايع مسلمَ بن عقيلٍ ثمانيةُ عشر </w:t>
      </w:r>
      <w:bookmarkStart w:id="178" w:name="pg14134_205560"/>
    </w:p>
    <w:p>
      <w:pPr>
        <w:pStyle w:val="BookText"/>
        <w:rPr/>
      </w:pPr>
      <w:bookmarkEnd w:id="178"/>
      <w:r>
        <w:rPr>
          <w:rFonts w:ascii="Amiri" w:hAnsi="Amiri" w:eastAsia="Amiri" w:cs="Amiri"/>
          <w:color w:val="111111"/>
          <w:sz w:val="28"/>
          <w:sz w:val="28"/>
          <w:szCs w:val="28"/>
          <w:rtl w:val="true"/>
          <w:lang w:bidi="ar-SA"/>
        </w:rPr>
        <w:t xml:space="preserve">ألفاً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يعني 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آنذاك قد دخل الكوفة منذ زمنٍ بعيدٍ واستقرّ فيها وبايعه هذا العدد، قبل أن يخرج ابن زيادٍ من البصرة، فستكون ثمّة مسافةٌ زمنيةٌ مديدةٌ بين وصول الرسول إلى البصرة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حسبفرض خروجه مع المولى الغريب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وبين إلقاء القبض عليه وقتله وصلبه، وهو خلاف ما تفيده مجريات الحوادث وتتابع الأحداث</w:t>
      </w:r>
      <w:r>
        <w:rPr>
          <w:rFonts w:eastAsia="IRNazanin" w:cs="IRNazanin"/>
          <w:color w:val="111111"/>
          <w:sz w:val="28"/>
          <w:szCs w:val="28"/>
          <w:rtl w:val="true"/>
          <w:lang w:bidi="fa-IR"/>
        </w:rPr>
        <w:t>.</w:t>
      </w:r>
    </w:p>
    <w:p>
      <w:pPr>
        <w:pStyle w:val="Heading3"/>
        <w:numPr>
          <w:ilvl w:val="2"/>
          <w:numId w:val="1"/>
        </w:numPr>
        <w:rPr/>
      </w:pPr>
      <w:bookmarkStart w:id="179" w:name="__RefHeading___Toc4452190_3381743652"/>
      <w:bookmarkStart w:id="180" w:name="_Toc67"/>
      <w:bookmarkEnd w:id="179"/>
      <w:r>
        <w:rPr>
          <w:rtl w:val="true"/>
        </w:rPr>
        <w:t>المتابعة الثانية</w:t>
      </w:r>
      <w:r>
        <w:rPr>
          <w:rtl w:val="true"/>
        </w:rPr>
        <w:t xml:space="preserve">: </w:t>
      </w:r>
      <w:r>
        <w:rPr>
          <w:rtl w:val="true"/>
        </w:rPr>
        <w:t>وقت وصول الكتاب</w:t>
      </w:r>
      <w:bookmarkEnd w:id="18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أفادَت النصوص أنّ عبيد القرود أمر بالرسول فقُتل من العشيّة الّتي يريد صبيحتها أن يسبق إلى الكوفة </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فقتله ثمّ بات تلك الليلة، فلمّا كان من الغد وأصبح نادى في الناس وخرج من البصرة </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يُحمَل قول مَن ذكر خروجه من البصرة بعد قتل الرسول مباشرةً دون أن يذكر المبيت ليلةً والخروج في اليوم الثاني، سيّما إذا لوحظ ترتيب الأحداث في </w:t>
      </w:r>
    </w:p>
    <w:p>
      <w:pPr>
        <w:pStyle w:val="BookText"/>
        <w:rPr/>
      </w:pPr>
      <w:r>
        <w:rPr>
          <w:rFonts w:ascii="Amiri" w:hAnsi="Amiri" w:eastAsia="Amiri" w:cs="Amiri"/>
          <w:color w:val="111111"/>
          <w:sz w:val="28"/>
          <w:sz w:val="28"/>
          <w:szCs w:val="28"/>
          <w:rtl w:val="true"/>
          <w:lang w:bidi="ar-SA"/>
        </w:rPr>
        <w:t>تلك المصادر، كقول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عُبيدُ الله بن زياد بطلب الرسول فطلبوه، فأتوه به فضُربَت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وسار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حتّى وافى الكوفة فدخلها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ابن الأثير والنويريّ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بالرسول والكتاب، فضرب عنق الرسول، وخطب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من البصرة </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فتكون شهادة الرسول قبل خروج عبيد القرود من البصرة بيوم، بعد أن استقرّ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الكوفة وبايعه جماعةٌ كبيرةٌ وبلغ خبره إلى يزيد، فكتب إلى جروه في البصرة يضمّ إليه ولاية الكوفة ويأمر بأخذ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والظاهر بوضوحٍ مِن تسلسل الأحداث في المصادر أنّ الرسول قد دفع الكتاب إلى المخاطَبين، وسرعان ما وشى به المنذر فوراً من دون تأخيرٍ ولا تلكُّؤ، بحيث يصعب افتراض فترةٍ زمنيةٍ طويلةٍ كان قد أقامها في البصرة قبل تسليم الكتاب، وكان مُجِدّاً في المسير وماضياً بقوّةٍ فيما أُرسِل به، كما يفيد كلام السيّد بحر العلوم،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الرسولُ كتابَ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يُجِدّ السير من مكّة إلى أن </w:t>
      </w:r>
      <w:bookmarkStart w:id="181" w:name="pg14134_205562"/>
    </w:p>
    <w:p>
      <w:pPr>
        <w:pStyle w:val="BookText"/>
        <w:rPr/>
      </w:pPr>
      <w:bookmarkEnd w:id="181"/>
      <w:r>
        <w:rPr>
          <w:rFonts w:ascii="Amiri" w:hAnsi="Amiri" w:eastAsia="Amiri" w:cs="Amiri"/>
          <w:color w:val="111111"/>
          <w:sz w:val="28"/>
          <w:sz w:val="28"/>
          <w:szCs w:val="28"/>
          <w:rtl w:val="true"/>
          <w:lang w:bidi="ar-SA"/>
        </w:rPr>
        <w:t xml:space="preserve">وصل إلى البصرة، فسلّم صورة الكتب إلى أصحابها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4452192_3381743652"/>
      <w:bookmarkStart w:id="183" w:name="_Toc68"/>
      <w:bookmarkEnd w:id="182"/>
      <w:r>
        <w:rPr>
          <w:rtl w:val="true"/>
        </w:rPr>
        <w:t>المتابعة الثالثة</w:t>
      </w:r>
      <w:r>
        <w:rPr>
          <w:rtl w:val="true"/>
        </w:rPr>
        <w:t xml:space="preserve">: </w:t>
      </w:r>
      <w:r>
        <w:rPr>
          <w:rtl w:val="true"/>
        </w:rPr>
        <w:t>تسجيل الحدَث من البصرة</w:t>
      </w:r>
      <w:bookmarkEnd w:id="183"/>
    </w:p>
    <w:p>
      <w:pPr>
        <w:pStyle w:val="BookText"/>
        <w:rPr/>
      </w:pPr>
      <w:r>
        <w:rPr>
          <w:rFonts w:ascii="IRNazanin" w:hAnsi="IRNazanin" w:eastAsia="IRNazanin"/>
          <w:color w:val="111111"/>
          <w:sz w:val="28"/>
          <w:sz w:val="28"/>
          <w:szCs w:val="28"/>
          <w:rtl w:val="true"/>
          <w:lang w:bidi="fa-IR"/>
        </w:rPr>
        <w:t xml:space="preserve">لقد سمعنا خبر سفارة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وإرساله من مكّة إلى الكوفة، وقد صرّحَت المصادر بخروجه مع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وحضوره معه في مكّة، كما صرّحَت بدعوةالإمام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ودفع الكتاب له وتكليفه بمهمّته وتفصيلها له وتحديد ما أُرسل به </w:t>
      </w:r>
      <w:r>
        <w:rPr>
          <w:rFonts w:eastAsia="IRNazanin" w:cs="IRNazanin"/>
          <w:color w:val="111111"/>
          <w:sz w:val="28"/>
          <w:szCs w:val="28"/>
          <w:rtl w:val="true"/>
          <w:lang w:bidi="fa-IR"/>
        </w:rPr>
        <w:t>(</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وتسييره مع جماعة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المعتاد في نقل أخبار سفارةٍ ما، كما سمعنا في الرسل الآخَرين </w:t>
      </w:r>
    </w:p>
    <w:p>
      <w:pPr>
        <w:pStyle w:val="BookText"/>
        <w:rPr/>
      </w:pPr>
      <w:r>
        <w:rPr>
          <w:rFonts w:ascii="IRNazanin" w:hAnsi="IRNazanin" w:eastAsia="IRNazanin"/>
          <w:color w:val="111111"/>
          <w:sz w:val="28"/>
          <w:sz w:val="28"/>
          <w:szCs w:val="28"/>
          <w:rtl w:val="true"/>
          <w:lang w:bidi="fa-IR"/>
        </w:rPr>
        <w:t xml:space="preserve">الّذين أرسلهم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بَيد أنّ المُلفِت في خبر إرسال سُليمان إلى البصرة أنّ أخباره لا تبدأ من مكّة كما هو المفروض، وإنّما تبدأ في البصرة حيث ينقل المؤرّخ خبرَ وصول كتاب يزيد إلى ابن زيادٍ وتسليطه على الكوفة وتكليفه بمتابعة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يعقّب المؤرّخ بعد ذلك ليقول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كان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إلى وجوه أهل البصرة </w:t>
      </w:r>
      <w:r>
        <w:rPr>
          <w:rFonts w:eastAsia="IRNazanin" w:cs="IRNazanin"/>
          <w:color w:val="111111"/>
          <w:sz w:val="28"/>
          <w:szCs w:val="28"/>
          <w:rtl w:val="true"/>
          <w:lang w:bidi="fa-IR"/>
        </w:rPr>
        <w:t>...»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جاءت عبارة الشيخ ابن نما بما يشبه الابتداء بمكّة،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وأمر مسلمَ بالتوجّه بالكتاب إلى الكوفة، 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إلى وجوه أهل البصرة </w:t>
      </w:r>
      <w:r>
        <w:rPr>
          <w:rFonts w:eastAsia="IRNazanin" w:cs="IRNazanin"/>
          <w:color w:val="111111"/>
          <w:sz w:val="28"/>
          <w:szCs w:val="28"/>
          <w:rtl w:val="true"/>
          <w:lang w:bidi="fa-IR"/>
        </w:rPr>
        <w:t>...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وهي عبارةٌ غائمةٌ مجمَلة، لا تحكي التفاصيل والترتيبات الّتي سمعناها في مثل سفارة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فالخبر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يُلاحَظ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كأنّه مبتورٌ عن مكّة تماماً، إذ لم يتعرّض إلى مجرياته هناك، وإنّما يبدأ الحديث عنه في خضمّ استعراض أحداث البصرةمباشرة</w:t>
      </w:r>
      <w:r>
        <w:rPr>
          <w:rFonts w:eastAsia="Amiri" w:cs="Amiri" w:ascii="Amiri" w:hAnsi="Amiri"/>
          <w:color w:val="111111"/>
          <w:sz w:val="28"/>
          <w:szCs w:val="28"/>
          <w:rtl w:val="true"/>
          <w:lang w:bidi="ar-SA"/>
        </w:rPr>
        <w:t xml:space="preserve">. </w:t>
      </w:r>
      <w:bookmarkStart w:id="184" w:name="pg14134_205564"/>
    </w:p>
    <w:p>
      <w:pPr>
        <w:pStyle w:val="Heading2"/>
        <w:numPr>
          <w:ilvl w:val="1"/>
          <w:numId w:val="1"/>
        </w:numPr>
        <w:rPr/>
      </w:pPr>
      <w:bookmarkStart w:id="185" w:name="__RefHeading___Toc4452194_3381743652"/>
      <w:bookmarkStart w:id="186" w:name="_Toc69"/>
      <w:bookmarkEnd w:id="184"/>
      <w:bookmarkEnd w:id="185"/>
      <w:r>
        <w:rPr>
          <w:rtl w:val="true"/>
        </w:rPr>
        <w:t>الرسول</w:t>
      </w:r>
      <w:bookmarkEnd w:id="186"/>
    </w:p>
    <w:p>
      <w:pPr>
        <w:pStyle w:val="Heading3"/>
        <w:numPr>
          <w:ilvl w:val="2"/>
          <w:numId w:val="1"/>
        </w:numPr>
        <w:rPr/>
      </w:pPr>
      <w:bookmarkStart w:id="187" w:name="__RefHeading___Toc4452196_3381743652"/>
      <w:bookmarkStart w:id="188" w:name="_Toc70"/>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 xml:space="preserve">ذكرت المصادر رسولاً أرسله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البصرة يحمل كتاباً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نحاول استكشاف ما ورد عنه من خلال المعلومات التالية</w:t>
      </w:r>
      <w:r>
        <w:rPr>
          <w:rFonts w:eastAsia="IRNazanin" w:cs="IRNazanin"/>
          <w:color w:val="111111"/>
          <w:sz w:val="28"/>
          <w:szCs w:val="28"/>
          <w:rtl w:val="true"/>
          <w:lang w:bidi="fa-IR"/>
        </w:rPr>
        <w:t>:</w:t>
      </w:r>
    </w:p>
    <w:p>
      <w:pPr>
        <w:pStyle w:val="Heading3"/>
        <w:numPr>
          <w:ilvl w:val="2"/>
          <w:numId w:val="1"/>
        </w:numPr>
        <w:rPr/>
      </w:pPr>
      <w:bookmarkStart w:id="189" w:name="__RefHeading___Toc4452198_3381743652"/>
      <w:bookmarkStart w:id="190" w:name="_Toc71"/>
      <w:bookmarkEnd w:id="189"/>
      <w:r>
        <w:rPr>
          <w:rtl w:val="true"/>
        </w:rPr>
        <w:t>المعلومة الأُولى</w:t>
      </w:r>
      <w:r>
        <w:rPr>
          <w:rtl w:val="true"/>
        </w:rPr>
        <w:t xml:space="preserve">: </w:t>
      </w:r>
      <w:r>
        <w:rPr>
          <w:rtl w:val="true"/>
        </w:rPr>
        <w:t>اسمه</w:t>
      </w:r>
      <w:bookmarkEnd w:id="190"/>
    </w:p>
    <w:p>
      <w:pPr>
        <w:pStyle w:val="BookText"/>
        <w:rPr/>
      </w:pPr>
      <w:r>
        <w:rPr>
          <w:rFonts w:ascii="Amiri" w:hAnsi="Amiri" w:eastAsia="Amiri" w:cs="Amiri"/>
          <w:color w:val="111111"/>
          <w:sz w:val="28"/>
          <w:sz w:val="28"/>
          <w:szCs w:val="28"/>
          <w:rtl w:val="true"/>
          <w:lang w:bidi="ar-SA"/>
        </w:rPr>
        <w:t>لم يذكر بعضهم اسم الرسول، وذكره آخَرون بأسماء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زراع السدوسيّ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إنفرد الشيخ ابن نما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زراع السدوسيّ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نجد له ذِكراً فيما توفّر </w:t>
      </w:r>
      <w:bookmarkStart w:id="191" w:name="pg14134_205565"/>
    </w:p>
    <w:p>
      <w:pPr>
        <w:pStyle w:val="BookText"/>
        <w:rPr/>
      </w:pPr>
      <w:bookmarkEnd w:id="191"/>
      <w:r>
        <w:rPr>
          <w:rFonts w:ascii="Amiri" w:hAnsi="Amiri" w:eastAsia="Amiri" w:cs="Amiri"/>
          <w:color w:val="111111"/>
          <w:sz w:val="28"/>
          <w:sz w:val="28"/>
          <w:szCs w:val="28"/>
          <w:rtl w:val="true"/>
          <w:lang w:bidi="ar-SA"/>
        </w:rPr>
        <w:t>لدينا من مصادر على كثرتها، ثمّ ذكر اسم سُلَيمان على نحو القيل، وذكر 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مردَّداً بين اسمين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واحتمال التصحيف في أحدهما واردٌ جدّاً</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4452200_3381743652"/>
      <w:bookmarkStart w:id="193" w:name="_Toc72"/>
      <w:bookmarkEnd w:id="192"/>
      <w:r>
        <w:rPr>
          <w:rtl w:val="true"/>
        </w:rPr>
        <w:t>المعلومة الثانية</w:t>
      </w:r>
      <w:r>
        <w:rPr>
          <w:rtl w:val="true"/>
        </w:rPr>
        <w:t xml:space="preserve">: </w:t>
      </w:r>
      <w:r>
        <w:rPr>
          <w:rtl w:val="true"/>
        </w:rPr>
        <w:t>كنيته</w:t>
      </w:r>
      <w:bookmarkEnd w:id="193"/>
    </w:p>
    <w:p>
      <w:pPr>
        <w:pStyle w:val="BookText"/>
        <w:rPr/>
      </w:pPr>
      <w:r>
        <w:rPr>
          <w:rFonts w:ascii="Amiri" w:hAnsi="Amiri" w:eastAsia="Amiri" w:cs="Amiri"/>
          <w:color w:val="111111"/>
          <w:sz w:val="28"/>
          <w:sz w:val="28"/>
          <w:szCs w:val="28"/>
          <w:rtl w:val="true"/>
          <w:lang w:bidi="ar-SA"/>
        </w:rPr>
        <w:t>ذكر الشيخ ابن نما كنيته،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المكنّى بأبي رزين</w:t>
      </w:r>
      <w:r>
        <w:rPr>
          <w:rFonts w:eastAsia="Amiri" w:cs="Amiri" w:ascii="Amiri" w:hAnsi="Amiri"/>
          <w:color w:val="111111"/>
          <w:sz w:val="28"/>
          <w:szCs w:val="28"/>
          <w:rtl w:val="true"/>
          <w:lang w:bidi="ar-SA"/>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رَزُنَ الرجُلُ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فهو رَزِينٌ،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وقور، وامرأةٌ رَزَانٌ إذا كانت رَزينةً في مجلسها، وشيءٌ رَزِينٌ،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والْأَرْزَنُ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صلبٌ يُتَّخَذ منه العصا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4452202_3381743652"/>
      <w:bookmarkStart w:id="195" w:name="_Toc73"/>
      <w:bookmarkEnd w:id="194"/>
      <w:r>
        <w:rPr>
          <w:rtl w:val="true"/>
        </w:rPr>
        <w:t>المعلومة الثالثة</w:t>
      </w:r>
      <w:r>
        <w:rPr>
          <w:rtl w:val="true"/>
        </w:rPr>
        <w:t xml:space="preserve">: </w:t>
      </w:r>
      <w:r>
        <w:rPr>
          <w:rtl w:val="true"/>
        </w:rPr>
        <w:t>أُمّه</w:t>
      </w:r>
      <w:bookmarkEnd w:id="19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كبشة، كانت جاريةً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اشتراها بألف درهم، وكانت تخدم في بيت أُمّ إسحاق بنت طلحة بن عُبيد الله التيميّة زوجة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تزوّج الجارية أبو رزين، فولدَت منه سليمان، فهو مولى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196" w:name="pg14134_205566"/>
    </w:p>
    <w:p>
      <w:pPr>
        <w:pStyle w:val="Heading3"/>
        <w:numPr>
          <w:ilvl w:val="2"/>
          <w:numId w:val="1"/>
        </w:numPr>
        <w:rPr/>
      </w:pPr>
      <w:bookmarkStart w:id="197" w:name="__RefHeading___Toc4452204_3381743652"/>
      <w:bookmarkStart w:id="198" w:name="_Toc74"/>
      <w:bookmarkEnd w:id="196"/>
      <w:bookmarkEnd w:id="197"/>
      <w:r>
        <w:rPr>
          <w:rtl w:val="true"/>
        </w:rPr>
        <w:t>المعلومة الرابعة</w:t>
      </w:r>
      <w:r>
        <w:rPr>
          <w:rtl w:val="true"/>
        </w:rPr>
        <w:t xml:space="preserve">: </w:t>
      </w:r>
      <w:r>
        <w:rPr>
          <w:rtl w:val="true"/>
        </w:rPr>
        <w:t>ولاؤه</w:t>
      </w:r>
      <w:bookmarkEnd w:id="198"/>
    </w:p>
    <w:p>
      <w:pPr>
        <w:pStyle w:val="BookText"/>
        <w:rPr/>
      </w:pPr>
      <w:r>
        <w:rPr>
          <w:rFonts w:ascii="IRNazanin" w:hAnsi="IRNazanin" w:eastAsia="IRNazanin"/>
          <w:color w:val="111111"/>
          <w:sz w:val="28"/>
          <w:sz w:val="28"/>
          <w:szCs w:val="28"/>
          <w:rtl w:val="true"/>
          <w:lang w:bidi="fa-IR"/>
        </w:rPr>
        <w:t xml:space="preserve">نسب جماعةٌ ولاءَه إلى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بضمير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له</w:t>
      </w:r>
      <w:r>
        <w:rPr>
          <w:rFonts w:eastAsia="IRNazanin" w:cs="IRNazanin"/>
          <w:color w:val="111111"/>
          <w:sz w:val="28"/>
          <w:szCs w:val="28"/>
          <w:rtl w:val="true"/>
          <w:lang w:bidi="fa-IR"/>
        </w:rPr>
        <w:t>)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ونسبه الطبريّ في موضعٍ بضمير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لهم</w:t>
      </w:r>
      <w:r>
        <w:rPr>
          <w:rFonts w:eastAsia="Amiri" w:cs="Amiri" w:ascii="Amiri" w:hAnsi="Amiri"/>
          <w:color w:val="111111"/>
          <w:sz w:val="28"/>
          <w:szCs w:val="28"/>
          <w:rtl w:val="true"/>
          <w:lang w:bidi="ar-SA"/>
        </w:rPr>
        <w:t>)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الشيخ ابن نما من دون نسبةٍ ولا ذِكرٍ للولاء،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وبعث الكتابَ مع زراع السدوسيّ،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سليمان المكنّى بأبي رزين</w:t>
      </w:r>
      <w:r>
        <w:rPr>
          <w:rFonts w:eastAsia="Amiri" w:cs="Amiri" w:ascii="Amiri" w:hAnsi="Amiri"/>
          <w:color w:val="111111"/>
          <w:sz w:val="28"/>
          <w:szCs w:val="28"/>
          <w:rtl w:val="true"/>
          <w:lang w:bidi="ar-SA"/>
        </w:rPr>
        <w:t>»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أنّه حرٌّ لا ولاء له</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4452206_3381743652"/>
      <w:bookmarkStart w:id="200" w:name="_Toc75"/>
      <w:bookmarkEnd w:id="199"/>
      <w:r>
        <w:rPr>
          <w:rtl w:val="true"/>
        </w:rPr>
        <w:t>المعلومة الخامسة</w:t>
      </w:r>
      <w:r>
        <w:rPr>
          <w:rtl w:val="true"/>
        </w:rPr>
        <w:t xml:space="preserve">: </w:t>
      </w:r>
      <w:r>
        <w:rPr>
          <w:rtl w:val="true"/>
        </w:rPr>
        <w:t>مهمّته</w:t>
      </w:r>
      <w:bookmarkEnd w:id="20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الرجل الشجاع جاء مِن عند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جماعةٍ في البصرة، عبّر عنهم المؤرّخ أنّهم الوجوه فيها، وقد أوصل الكتاب وقام بالمهمّة على أحسن وجهٍ وفاز بالشهادة، فهو مجرّد رسولٍ ليس إلّا، لم يُكلَّف بأداء مهامّ أُخرى في البصرة سوى إيصال الكتاب إلى مَن خُوطب به</w:t>
      </w:r>
      <w:r>
        <w:rPr>
          <w:rFonts w:eastAsia="IRNazanin" w:cs="IRNazanin"/>
          <w:color w:val="111111"/>
          <w:sz w:val="28"/>
          <w:szCs w:val="28"/>
          <w:rtl w:val="true"/>
          <w:lang w:bidi="fa-IR"/>
        </w:rPr>
        <w:t xml:space="preserve">. </w:t>
      </w:r>
      <w:bookmarkStart w:id="201" w:name="pg14134_205567"/>
    </w:p>
    <w:p>
      <w:pPr>
        <w:pStyle w:val="Heading3"/>
        <w:numPr>
          <w:ilvl w:val="2"/>
          <w:numId w:val="1"/>
        </w:numPr>
        <w:rPr/>
      </w:pPr>
      <w:bookmarkStart w:id="202" w:name="__RefHeading___Toc4452208_3381743652"/>
      <w:bookmarkStart w:id="203" w:name="_Toc76"/>
      <w:bookmarkEnd w:id="201"/>
      <w:bookmarkEnd w:id="202"/>
      <w:r>
        <w:rPr>
          <w:rtl w:val="true"/>
        </w:rPr>
        <w:t>المعلومة السادسة</w:t>
      </w:r>
      <w:r>
        <w:rPr>
          <w:rtl w:val="true"/>
        </w:rPr>
        <w:t xml:space="preserve">: </w:t>
      </w:r>
      <w:r>
        <w:rPr>
          <w:rtl w:val="true"/>
        </w:rPr>
        <w:t>صفاته وخصاله</w:t>
      </w:r>
      <w:bookmarkEnd w:id="203"/>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رسولُك ترجمانُ عقلك، وكتابُك أبلَغُ ما ينطق عنك</w:t>
      </w:r>
      <w:r>
        <w:rPr>
          <w:rFonts w:eastAsia="IRNazanin" w:cs="IRNazanin"/>
          <w:color w:val="111111"/>
          <w:sz w:val="28"/>
          <w:szCs w:val="28"/>
          <w:rtl w:val="true"/>
          <w:lang w:bidi="fa-IR"/>
        </w:rPr>
        <w:t>»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الرجُلِ ترجمانُ عقله، وكتابُه أبلَغُ مِننطقه</w:t>
      </w:r>
      <w:r>
        <w:rPr>
          <w:rFonts w:eastAsia="Amiri" w:cs="Amiri" w:ascii="Amiri" w:hAnsi="Amiri"/>
          <w:color w:val="111111"/>
          <w:sz w:val="28"/>
          <w:szCs w:val="28"/>
          <w:rtl w:val="true"/>
          <w:lang w:bidi="ar-SA"/>
        </w:rPr>
        <w:t>»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مولى القوم منهم </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عرفنا أنّ هذا الرسول قد امتاز بخصالٍ أهّلَته ليكون رسولاً لخامس أصحاب الكساء وزينة العرش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ولولا ذاك لَما كان رسولاً لمثله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وعرفنا أنّه كان قمّةً سامقةً في محاسن الأخلاق رشيداً، بطلاً شجاعاً مقاتلاً فارساً، مُحِبّاً موالياً بصيراً نافذ البصيرة، دقيقاً حاذقاً عارفاً عالماً، فصيحاً بليغاً خطيباً أديباً، فقيهاً راسخاً، أميناً موثوقاً معتمَداً ضابطاً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الخصال الّتي ينبغي أن تتوفّر في الرسول الناجح الّذي يختاره سيّدُ الكائنات وإمامُ الخلق وأعرفُ الخلق بالخلق في مهمّةٍ خطيرةٍ كمهمّة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وصفه بصفاتٍ يتحلّى بها لِيمثّل خير تمثيلٍ ويجسّد أروع تجسيدٍ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ترجماناً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bookmarkStart w:id="204" w:name="pg14134_205568"/>
    </w:p>
    <w:p>
      <w:pPr>
        <w:pStyle w:val="Heading3"/>
        <w:numPr>
          <w:ilvl w:val="2"/>
          <w:numId w:val="1"/>
        </w:numPr>
        <w:rPr/>
      </w:pPr>
      <w:bookmarkStart w:id="205" w:name="__RefHeading___Toc4452210_3381743652"/>
      <w:bookmarkStart w:id="206" w:name="_Toc77"/>
      <w:bookmarkEnd w:id="204"/>
      <w:bookmarkEnd w:id="205"/>
      <w:r>
        <w:rPr>
          <w:rtl w:val="true"/>
        </w:rPr>
        <w:t>المعلومة السابعة</w:t>
      </w:r>
      <w:r>
        <w:rPr>
          <w:rtl w:val="true"/>
        </w:rPr>
        <w:t xml:space="preserve">: </w:t>
      </w:r>
      <w:r>
        <w:rPr>
          <w:rtl w:val="true"/>
        </w:rPr>
        <w:t>معلوماتٌ غريبة</w:t>
      </w:r>
      <w:r>
        <w:rPr>
          <w:rtl w:val="true"/>
        </w:rPr>
        <w:t>!</w:t>
      </w:r>
      <w:bookmarkEnd w:id="206"/>
    </w:p>
    <w:p>
      <w:pPr>
        <w:pStyle w:val="BookText"/>
        <w:rPr/>
      </w:pPr>
      <w:r>
        <w:rPr>
          <w:rFonts w:ascii="Amiri" w:hAnsi="Amiri" w:eastAsia="Amiri" w:cs="Amiri"/>
          <w:color w:val="111111"/>
          <w:sz w:val="28"/>
          <w:sz w:val="28"/>
          <w:szCs w:val="28"/>
          <w:rtl w:val="true"/>
          <w:lang w:bidi="ar-SA"/>
        </w:rPr>
        <w:t>ذكر أحد المعاصرين عُمُر سُليمان وحدّده باتاً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في أُسلوبٍ قصصيٍّ حَكَواتيٍّ أنّه حمل زوجته معه، بعد حوارٍ دار بين سليمان وبينها، وأنّها التمسَتْه وأقنعَتْه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حواراً دار بينه وبين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 الزوجَين كانا يتباريان في الطريق بمعلَّقة امرئ القيس، فكانت الزوجةُ تُنشِد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اغتدى، والطيرُ في وكناتها</w:t>
      </w:r>
    </w:p>
    <w:p>
      <w:pPr>
        <w:pStyle w:val="BookText"/>
        <w:rPr/>
      </w:pPr>
      <w:r>
        <w:rPr>
          <w:rFonts w:ascii="Amiri" w:hAnsi="Amiri" w:eastAsia="Amiri" w:cs="Amiri"/>
          <w:color w:val="111111"/>
          <w:sz w:val="28"/>
          <w:sz w:val="28"/>
          <w:szCs w:val="28"/>
          <w:rtl w:val="true"/>
          <w:lang w:bidi="ar-SA"/>
        </w:rPr>
        <w:t>بمنجردٍ قيد الأوابدِ هيكلِ</w:t>
      </w:r>
    </w:p>
    <w:p>
      <w:pPr>
        <w:pStyle w:val="BookText"/>
        <w:rPr/>
      </w:pPr>
      <w:r>
        <w:rPr>
          <w:rFonts w:ascii="Amiri" w:hAnsi="Amiri" w:eastAsia="Amiri" w:cs="Amiri"/>
          <w:color w:val="111111"/>
          <w:sz w:val="28"/>
          <w:sz w:val="28"/>
          <w:szCs w:val="28"/>
          <w:rtl w:val="true"/>
          <w:lang w:bidi="ar-SA"/>
        </w:rPr>
        <w:t>مكرٌّ مفرٌّ مقبلٌ مدبرٌ معاً</w:t>
      </w:r>
    </w:p>
    <w:p>
      <w:pPr>
        <w:pStyle w:val="BookText"/>
        <w:rPr/>
      </w:pPr>
      <w:r>
        <w:rPr>
          <w:rFonts w:ascii="Amiri" w:hAnsi="Amiri" w:eastAsia="Amiri" w:cs="Amiri"/>
          <w:color w:val="111111"/>
          <w:sz w:val="28"/>
          <w:sz w:val="28"/>
          <w:szCs w:val="28"/>
          <w:rtl w:val="true"/>
          <w:lang w:bidi="ar-SA"/>
        </w:rPr>
        <w:t>كجلمود صخرٍ حطّه</w:t>
      </w:r>
    </w:p>
    <w:p>
      <w:pPr>
        <w:pStyle w:val="BookText"/>
        <w:rPr/>
      </w:pPr>
      <w:r>
        <w:rPr>
          <w:rFonts w:ascii="Amiri" w:hAnsi="Amiri" w:eastAsia="Amiri" w:cs="Amiri"/>
          <w:color w:val="111111"/>
          <w:sz w:val="28"/>
          <w:sz w:val="28"/>
          <w:szCs w:val="28"/>
          <w:rtl w:val="true"/>
          <w:lang w:bidi="ar-SA"/>
        </w:rPr>
        <w:t>السيل من علِ</w:t>
      </w:r>
    </w:p>
    <w:p>
      <w:pPr>
        <w:pStyle w:val="BookText"/>
        <w:rPr/>
      </w:pPr>
      <w:r>
        <w:rPr>
          <w:rFonts w:ascii="Amiri" w:hAnsi="Amiri" w:eastAsia="Amiri" w:cs="Amiri"/>
          <w:color w:val="111111"/>
          <w:sz w:val="28"/>
          <w:sz w:val="28"/>
          <w:szCs w:val="28"/>
          <w:rtl w:val="true"/>
          <w:lang w:bidi="ar-SA"/>
        </w:rPr>
        <w:t>فيردّ عليها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كميتٌ يزلّ اللبد عن حال متنه</w:t>
      </w:r>
    </w:p>
    <w:p>
      <w:pPr>
        <w:pStyle w:val="BookText"/>
        <w:rPr/>
      </w:pPr>
      <w:r>
        <w:rPr>
          <w:rFonts w:ascii="Amiri" w:hAnsi="Amiri" w:eastAsia="Amiri" w:cs="Amiri"/>
          <w:color w:val="111111"/>
          <w:sz w:val="28"/>
          <w:sz w:val="28"/>
          <w:szCs w:val="28"/>
          <w:rtl w:val="true"/>
          <w:lang w:bidi="ar-SA"/>
        </w:rPr>
        <w:t xml:space="preserve">كما زلّت الصفواءُ بالمتنزلِ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حوادث وأحداث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خطبةً لسليمان في مسجد البصرة، سردها بأُسلوبٍ تصويريٍّ قصصيٍّ، لم نسمع لها مصدراً متقدّماً ولا متأخّراً ولا معاصراً سواه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قولاً في شهادته كان قد أخذه من رؤياً رآها المؤلّف ليلة شروعه في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حدّثه فيها أحد أصدقائه المخلصين في عالم الرؤيا، </w:t>
      </w:r>
      <w:bookmarkStart w:id="207" w:name="pg14134_205569"/>
    </w:p>
    <w:p>
      <w:pPr>
        <w:pStyle w:val="BookText"/>
        <w:rPr/>
      </w:pPr>
      <w:bookmarkEnd w:id="207"/>
      <w:r>
        <w:rPr>
          <w:rFonts w:ascii="Amiri" w:hAnsi="Amiri" w:eastAsia="Amiri" w:cs="Amiri"/>
          <w:color w:val="111111"/>
          <w:sz w:val="28"/>
          <w:sz w:val="28"/>
          <w:szCs w:val="28"/>
          <w:rtl w:val="true"/>
          <w:lang w:bidi="ar-SA"/>
        </w:rPr>
        <w:t>فكتب ما أخذه في عالم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لأيّ واحدةٍ من المعلومات المسرودة هذه مصدراً، ونحن لا ندري من أين جاءت هذه المعلومات، ولم نجد لها أثراً فيما توفّر لدينا من كتب ومصادر قديمةٍ أو معاصرة، ولم تكن هي حتّى لسان حال، إذ أنّ لسانالحال لا يخلق حدَثاً ويُنشئ خطبةً كاملةً وحواراً ومباراةً تدخل فيها معلَّقة امرئ القيس من دون الإشارة إلى أنّها لسان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4452212_3381743652"/>
      <w:bookmarkStart w:id="209" w:name="_Toc78"/>
      <w:bookmarkEnd w:id="208"/>
      <w:r>
        <w:rPr>
          <w:rtl w:val="true"/>
        </w:rPr>
        <w:t>المعلومة الثامنة</w:t>
      </w:r>
      <w:r>
        <w:rPr>
          <w:rtl w:val="true"/>
        </w:rPr>
        <w:t xml:space="preserve">: </w:t>
      </w:r>
      <w:r>
        <w:rPr>
          <w:rtl w:val="true"/>
        </w:rPr>
        <w:t>شهادته</w:t>
      </w:r>
      <w:bookmarkEnd w:id="209"/>
    </w:p>
    <w:p>
      <w:pPr>
        <w:pStyle w:val="Heading4"/>
        <w:numPr>
          <w:ilvl w:val="3"/>
          <w:numId w:val="1"/>
        </w:numPr>
        <w:rPr/>
      </w:pPr>
      <w:bookmarkStart w:id="210" w:name="__RefHeading___Toc4452214_3381743652"/>
      <w:bookmarkStart w:id="211" w:name="_Toc79"/>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إتّفق المؤرّخون الّذين ذكروا سُليمان أنّ جميع مَن قرأ الكتاب ممّن يسمّونهم الوجوه كتموا الكتاب، إلّا المنذر بن الجارود العَبديّ فإنّه وشى به، وذكروا لفعلته الشنيعة هذه ذريعةً باهتةً كما سنسمع بعد قليل، وقد أدّت الوشاية إلى شهادة الرسول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تضمّنَت النصوص عدّة نكاتٍ يمكن أن نستجلي منها المشهد</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4452216_3381743652"/>
      <w:bookmarkStart w:id="213" w:name="_Toc80"/>
      <w:bookmarkEnd w:id="212"/>
      <w:r>
        <w:rPr>
          <w:rtl w:val="true"/>
        </w:rPr>
        <w:t>النكتة الأُولى</w:t>
      </w:r>
      <w:r>
        <w:rPr>
          <w:rtl w:val="true"/>
        </w:rPr>
        <w:t xml:space="preserve">: </w:t>
      </w:r>
      <w:r>
        <w:rPr>
          <w:rtl w:val="true"/>
        </w:rPr>
        <w:t>ذريعة الوشاية</w:t>
      </w:r>
      <w:bookmarkEnd w:id="213"/>
    </w:p>
    <w:p>
      <w:pPr>
        <w:pStyle w:val="Heading5"/>
        <w:numPr>
          <w:ilvl w:val="4"/>
          <w:numId w:val="1"/>
        </w:numPr>
        <w:rPr/>
      </w:pPr>
      <w:bookmarkStart w:id="214" w:name="__RefHeading___Toc4452218_3381743652"/>
      <w:bookmarkStart w:id="215" w:name="_Toc81"/>
      <w:bookmarkEnd w:id="214"/>
      <w:r>
        <w:rPr>
          <w:rtl w:val="true"/>
        </w:rPr>
        <w:t>اشارة</w:t>
      </w:r>
      <w:bookmarkEnd w:id="21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التأمّل في المتون يفيد أنّ المؤرّخين صاغوا بعض الذرائع لتبرير وشاية المنذر، ويمكن نظمها في الذرائع التالية</w:t>
      </w:r>
      <w:r>
        <w:rPr>
          <w:rFonts w:eastAsia="Amiri" w:cs="Amiri" w:ascii="Amiri" w:hAnsi="Amiri"/>
          <w:color w:val="111111"/>
          <w:sz w:val="28"/>
          <w:szCs w:val="28"/>
          <w:rtl w:val="true"/>
          <w:lang w:bidi="ar-SA"/>
        </w:rPr>
        <w:t xml:space="preserve">: </w:t>
      </w:r>
      <w:bookmarkStart w:id="216" w:name="pg14134_205570"/>
    </w:p>
    <w:p>
      <w:pPr>
        <w:pStyle w:val="Heading5"/>
        <w:numPr>
          <w:ilvl w:val="4"/>
          <w:numId w:val="1"/>
        </w:numPr>
        <w:rPr/>
      </w:pPr>
      <w:bookmarkStart w:id="217" w:name="__RefHeading___Toc4452220_3381743652"/>
      <w:bookmarkStart w:id="218" w:name="_Toc82"/>
      <w:bookmarkEnd w:id="216"/>
      <w:bookmarkEnd w:id="217"/>
      <w:r>
        <w:rPr>
          <w:rtl w:val="true"/>
        </w:rPr>
        <w:t>الذريعة الأُولى</w:t>
      </w:r>
      <w:r>
        <w:rPr>
          <w:rtl w:val="true"/>
        </w:rPr>
        <w:t xml:space="preserve">: </w:t>
      </w:r>
      <w:r>
        <w:rPr>
          <w:rtl w:val="true"/>
        </w:rPr>
        <w:t>خوف الدسيسة</w:t>
      </w:r>
      <w:bookmarkEnd w:id="218"/>
    </w:p>
    <w:p>
      <w:pPr>
        <w:pStyle w:val="BookText"/>
        <w:rPr/>
      </w:pPr>
      <w:r>
        <w:rPr>
          <w:rFonts w:ascii="IRNazanin" w:hAnsi="IRNazanin" w:eastAsia="IRNazanin"/>
          <w:color w:val="111111"/>
          <w:sz w:val="28"/>
          <w:sz w:val="28"/>
          <w:szCs w:val="28"/>
          <w:rtl w:val="true"/>
          <w:lang w:bidi="fa-IR"/>
        </w:rPr>
        <w:t xml:space="preserve">علّل البلاذريّ الفعلةَ الغادرةَ بخوف المنذر أن يكون في الأمر خديعة، وأن يكون ابنُ زيادٍ قد دسّ الرسول إليه ليختبر حالهم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فوشى به وأخبر ابنَ زياد،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خاف أن يكون عُبيدُ الله بن زيادٍ دسّه إليه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وتبعه على ذلك مَن جاء بعد وذكر نفس الذريعة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في مثل هذه النصوص أنّها لا تفيد أنّ المنذر نفسه قد تذرّع بذلك واعتذر عن فعلته بما ذكروه، وظاهرها أنّه تبرُّعٌ وتحليلٌ من المؤرّخ نفسه بعد أن روى ما أقدم عليه المنذر، ووجدها خيانةً وغدراً واضحاً لا يمكن التستّر عليه، فكأنّه صار في موقفٍ حرجٍ لا يمكنه اجتيازه ما لم يقدّم الذريعة المقبولة الّتي يمكن أن تخفّف شيئاً من شناعة الفعلة وقبح الغدرة، فبرّرها بالخوف من الدسيسة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نوع اعتذارٍ للمنذر يمكن لبعض القلوب الساذجة أو الخاوية أن تقبله وتعذره، ولو بمقدار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انفرد الطبريّ بنسبة هذا الخوف والتبرير إلى المنذر نفسه بنحوٍ ما، فقال</w:t>
      </w:r>
      <w:r>
        <w:rPr>
          <w:rFonts w:eastAsia="Amiri" w:cs="Amiri" w:ascii="Amiri" w:hAnsi="Amiri"/>
          <w:color w:val="111111"/>
          <w:sz w:val="28"/>
          <w:szCs w:val="28"/>
          <w:rtl w:val="true"/>
          <w:lang w:bidi="ar-SA"/>
        </w:rPr>
        <w:t xml:space="preserve">: </w:t>
      </w:r>
      <w:bookmarkStart w:id="219" w:name="pg14134_205571"/>
    </w:p>
    <w:p>
      <w:pPr>
        <w:pStyle w:val="BookText"/>
        <w:rPr/>
      </w:pPr>
      <w:bookmarkEnd w:id="219"/>
      <w:r>
        <w:rPr>
          <w:rFonts w:ascii="Amiri" w:hAnsi="Amiri" w:eastAsia="Amiri" w:cs="Amiri"/>
          <w:color w:val="111111"/>
          <w:sz w:val="28"/>
          <w:sz w:val="28"/>
          <w:szCs w:val="28"/>
          <w:rtl w:val="true"/>
          <w:lang w:bidi="ar-SA"/>
        </w:rPr>
        <w:t xml:space="preserve">فإنّه خشيَ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بزعمه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يكون دسيساً من قبل عُبيد الله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والزعم المزعوم منسوبٌ إليه في عبارة الطبريّ، ولا يفيد الجزم بتذرّعه شخصيّاً بذلك، فلا يعارض ما أفاده غيره من المؤرّخين، وتبقى للطبريّ تدخّلاته المفضوحة في تزويق الصور الكالحة</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4452222_3381743652"/>
      <w:bookmarkStart w:id="221" w:name="_Toc83"/>
      <w:bookmarkEnd w:id="220"/>
      <w:r>
        <w:rPr>
          <w:rtl w:val="true"/>
        </w:rPr>
        <w:t>الذريعة الثانية</w:t>
      </w:r>
      <w:r>
        <w:rPr>
          <w:rtl w:val="true"/>
        </w:rPr>
        <w:t xml:space="preserve">: </w:t>
      </w:r>
      <w:r>
        <w:rPr>
          <w:rtl w:val="true"/>
        </w:rPr>
        <w:t>قرابة السبب</w:t>
      </w:r>
      <w:bookmarkEnd w:id="221"/>
    </w:p>
    <w:p>
      <w:pPr>
        <w:pStyle w:val="BookText"/>
        <w:rPr/>
      </w:pPr>
      <w:r>
        <w:rPr>
          <w:rFonts w:ascii="Amiri" w:hAnsi="Amiri" w:eastAsia="Amiri" w:cs="Amiri"/>
          <w:color w:val="111111"/>
          <w:sz w:val="28"/>
          <w:sz w:val="28"/>
          <w:szCs w:val="28"/>
          <w:rtl w:val="true"/>
          <w:lang w:bidi="ar-SA"/>
        </w:rPr>
        <w:t>برّر آخَرون غدر المنذر بالقرابة السببيّة الموجودة بين المنذر وابن زياد، ممّا دفعه إلى كشف أمر الرسول لصهره، قال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أفشاه؛ لتزويجه ابنته هنداً من عُبيد الله بن زياد، فأقبل حتّى دخل عليه، فأخبره بالكتاب وحكى له ما فيه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تجد في مثل كلام الدينوريّ ومَن تبعه خوفاً يلاحق المنذر من أن يكون الرسول دسيساً كما ورد في الذريعة الأُولى، وإنّما تجد هنا خوفاً من نوعٍ آخَر يلاحق المنذر، يبدو واضحاً للعيان من دون كثير إمعانٍ وإن لم يصرّح به المؤرّخ، وهو أنّه خاف على صهره، فأقبل حتّى دخل عليه فأخبره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ما رواه ابن أعثم والخوارزميّ،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عُبيدُ الله 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الحسين بن عليٍّ إلى </w:t>
      </w:r>
      <w:bookmarkStart w:id="222" w:name="pg14134_205572"/>
    </w:p>
    <w:p>
      <w:pPr>
        <w:pStyle w:val="BookText"/>
        <w:rPr/>
      </w:pPr>
      <w:bookmarkEnd w:id="222"/>
      <w:r>
        <w:rPr>
          <w:rFonts w:ascii="Amiri" w:hAnsi="Amiri" w:eastAsia="Amiri" w:cs="Amiri"/>
          <w:color w:val="111111"/>
          <w:sz w:val="28"/>
          <w:sz w:val="28"/>
          <w:szCs w:val="28"/>
          <w:rtl w:val="true"/>
          <w:lang w:bidi="ar-SA"/>
        </w:rPr>
        <w:t>البصرة؟ فقال المنذر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رسولُه إليهم مولىً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بسليمان مولى الحسين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قد تبرّع بالكشف عنه وإفشاء سرّه عند صهره ابتداءً من دون خوف الدسيسة</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4452224_3381743652"/>
      <w:bookmarkStart w:id="224" w:name="_Toc84"/>
      <w:bookmarkEnd w:id="223"/>
      <w:r>
        <w:rPr>
          <w:rtl w:val="true"/>
        </w:rPr>
        <w:t>الذريعة الثالثة</w:t>
      </w:r>
      <w:r>
        <w:rPr>
          <w:rtl w:val="true"/>
        </w:rPr>
        <w:t xml:space="preserve">: </w:t>
      </w:r>
      <w:r>
        <w:rPr>
          <w:rtl w:val="true"/>
        </w:rPr>
        <w:t>خوف الدسيسة والقرابة</w:t>
      </w:r>
      <w:bookmarkEnd w:id="224"/>
    </w:p>
    <w:p>
      <w:pPr>
        <w:pStyle w:val="BookText"/>
        <w:rPr/>
      </w:pPr>
      <w:r>
        <w:rPr>
          <w:rFonts w:ascii="Amiri" w:hAnsi="Amiri" w:eastAsia="Amiri" w:cs="Amiri"/>
          <w:color w:val="111111"/>
          <w:sz w:val="28"/>
          <w:sz w:val="28"/>
          <w:szCs w:val="28"/>
          <w:rtl w:val="true"/>
          <w:lang w:bidi="ar-SA"/>
        </w:rPr>
        <w:t>جمع بعض مَن تأخّر عن رواة الطائفتَين الأُولى والثانية بين الذريعتين، فبرّروا فعله بكلا الأمرَين، ليكون قد أقدم على فعلته خوفاً من الدسيسة ولقربه السببيّ من ابن زياد، قال ابن أعثم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خشيَ أن يكون هذا الكتاب دسيساً من عُبيد الله بن زياد، وكانت حومة بنت المنذر بن الجارود تحت عُبيد الله بن زياد، فأقبل إلى عُبيد الله بن زيادٍ فخبّره بذلك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المنذر خاف أن يكون الكتاب دسيساً من عُبيد الله بن زياد، وكانت بحريّة بنت المنذر بن الجارود زوجة عُبيد الله بن زياد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225" w:name="pg14134_205573"/>
    </w:p>
    <w:p>
      <w:pPr>
        <w:pStyle w:val="BookText"/>
        <w:rPr/>
      </w:pPr>
      <w:bookmarkEnd w:id="225"/>
      <w:r>
        <w:rPr>
          <w:rFonts w:ascii="IRNazanin" w:hAnsi="IRNazanin" w:eastAsia="IRNazanin"/>
          <w:color w:val="111111"/>
          <w:sz w:val="28"/>
          <w:sz w:val="28"/>
          <w:szCs w:val="28"/>
          <w:rtl w:val="true"/>
          <w:lang w:bidi="fa-IR"/>
        </w:rPr>
        <w:t xml:space="preserve">وكيف كان، فإنّ المنذر هذا قد خان وغدر، ولا تشفع له الذرائع لتجويز فعلته، ولا تنفعه التبريرات، سواءً كانت منه أو من المؤرّخ، فإنّ ظاهر كلمات المؤرّخين وصريح عبارات بعضهم تفيد أنّه قد أقدم على الوشاية بملء إرادته وكامل قواه عامداً عالماً، خائفاً على صهره ومتزلّفاً إليه بدم رسول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وطبيعة الوقائع والوشائج الاجتماعيّة وطبع المنذر نفسه يشي بجريمةٍنكراء فجّةٍ وقحةٍ جريئةٍ صلفة، أقدم عليها المنذر بروحٍ إجراميّةٍ ونَفْسٍ قذرةٍ ميّالةٍ لإبراز كامن الأحقاد على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وليس بالضرورة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إذا كان ثمّة خوف الدسيسة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يسلّم الرسول إلى ابن زيادٍ ويدفع به إليه، أو يحرّك عليه، أو يُخبِر عن مكانه، فإنّ الأقلّ من ذلك بكثيرٍ كان يُرضي ابن مرجانة، وكان يكفيه أن يردّ الرسول ولا يقبل منه الكتاب، لو كان خائفاً حقّاً، وليس الأمر كذلك</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4452226_3381743652"/>
      <w:bookmarkStart w:id="227" w:name="_Toc85"/>
      <w:bookmarkEnd w:id="226"/>
      <w:r>
        <w:rPr>
          <w:rtl w:val="true"/>
        </w:rPr>
        <w:t>النكتة الثانية</w:t>
      </w:r>
      <w:r>
        <w:rPr>
          <w:rtl w:val="true"/>
        </w:rPr>
        <w:t xml:space="preserve">: </w:t>
      </w:r>
      <w:r>
        <w:rPr>
          <w:rtl w:val="true"/>
        </w:rPr>
        <w:t>كيف أُلقيَ القبض عليه</w:t>
      </w:r>
      <w:bookmarkEnd w:id="227"/>
    </w:p>
    <w:p>
      <w:pPr>
        <w:pStyle w:val="Heading5"/>
        <w:numPr>
          <w:ilvl w:val="4"/>
          <w:numId w:val="1"/>
        </w:numPr>
        <w:rPr/>
      </w:pPr>
      <w:bookmarkStart w:id="228" w:name="__RefHeading___Toc4452228_3381743652"/>
      <w:bookmarkStart w:id="229" w:name="_Toc86"/>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إنقسمَت الأخبار في طريقة إلقاء القبض على سُليمان الرسول، يمكن إجمالها في الصور التالية</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4452230_3381743652"/>
      <w:bookmarkStart w:id="231" w:name="_Toc87"/>
      <w:bookmarkEnd w:id="230"/>
      <w:r>
        <w:rPr>
          <w:rtl w:val="true"/>
        </w:rPr>
        <w:t>الصورة الأُولى</w:t>
      </w:r>
      <w:r>
        <w:rPr>
          <w:rtl w:val="true"/>
        </w:rPr>
        <w:t xml:space="preserve">: </w:t>
      </w:r>
      <w:r>
        <w:rPr>
          <w:rtl w:val="true"/>
        </w:rPr>
        <w:t>لم تذكر إلقاء القبض</w:t>
      </w:r>
      <w:bookmarkEnd w:id="23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إكتفى البلاذريّ بذِكر الوشاية من دون أن يتابع الحدَث،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فأخبره </w:t>
      </w:r>
      <w:bookmarkStart w:id="232" w:name="pg14134_205574"/>
    </w:p>
    <w:p>
      <w:pPr>
        <w:pStyle w:val="BookText"/>
        <w:rPr/>
      </w:pPr>
      <w:bookmarkEnd w:id="232"/>
      <w:r>
        <w:rPr>
          <w:rFonts w:ascii="Amiri" w:hAnsi="Amiri" w:eastAsia="Amiri" w:cs="Amiri"/>
          <w:color w:val="111111"/>
          <w:sz w:val="28"/>
          <w:sz w:val="28"/>
          <w:szCs w:val="28"/>
          <w:rtl w:val="true"/>
          <w:lang w:bidi="ar-SA"/>
        </w:rPr>
        <w:t>به وأقرأه إيّاه</w:t>
      </w:r>
      <w:r>
        <w:rPr>
          <w:rFonts w:eastAsia="Amiri" w:cs="Amiri" w:ascii="Amiri" w:hAnsi="Amiri"/>
          <w:color w:val="111111"/>
          <w:sz w:val="28"/>
          <w:szCs w:val="28"/>
          <w:rtl w:val="true"/>
          <w:lang w:bidi="ar-SA"/>
        </w:rPr>
        <w:t>»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لم يذكر إلقاء القبض عليه، ولا يتعرّض إلى شهادته وقتله، وهو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الفحص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المصدر الأوّل الّذي يذكر خبر سليمان</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4452232_3381743652"/>
      <w:bookmarkStart w:id="234" w:name="_Toc88"/>
      <w:bookmarkEnd w:id="233"/>
      <w:r>
        <w:rPr>
          <w:rtl w:val="true"/>
        </w:rPr>
        <w:t>الصورة الثانية</w:t>
      </w:r>
      <w:r>
        <w:rPr>
          <w:rtl w:val="true"/>
        </w:rPr>
        <w:t xml:space="preserve">: </w:t>
      </w:r>
      <w:r>
        <w:rPr>
          <w:rtl w:val="true"/>
        </w:rPr>
        <w:t>ابن زيادٍ يلاحقه</w:t>
      </w:r>
      <w:bookmarkEnd w:id="234"/>
    </w:p>
    <w:p>
      <w:pPr>
        <w:pStyle w:val="BookText"/>
        <w:rPr/>
      </w:pPr>
      <w:r>
        <w:rPr>
          <w:rFonts w:ascii="Amiri" w:hAnsi="Amiri" w:eastAsia="Amiri" w:cs="Amiri"/>
          <w:color w:val="111111"/>
          <w:sz w:val="28"/>
          <w:sz w:val="28"/>
          <w:szCs w:val="28"/>
          <w:rtl w:val="true"/>
          <w:lang w:bidi="ar-SA"/>
        </w:rPr>
        <w:t>ذكر الدينوريّ الوشاية، وأوكل متابعة الرسول إلى ابن زياد،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عليه، فأخبره بالكتاب وحكى له ما فيه، فأمر عُبيد الله بن زياد بطلب الرسول، فطلبوه فأتوه به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كثيرٍ ما يشبه ذلك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حسب هذا المتن يكون ابنُ زيادٍ قد أمر بطلب الرسول فطلبوه، والظاهر أنّ الّذي طلبه هم أزلام ابن زيادٍ وجُنده، وإنْ كانت العبارة عامّةً يمكن أن تشمل الناس أيضاً، غير أن المتبادَر في مِثل هذه الموارد أن ينبري شرطته وجنده لتنفيذ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أعثم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 بسُليمان مولى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كان متخفّياً عند بعض الشيعة بالبصرة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235" w:name="pg14134_205575"/>
    </w:p>
    <w:p>
      <w:pPr>
        <w:pStyle w:val="BookText"/>
        <w:rPr/>
      </w:pPr>
      <w:bookmarkEnd w:id="235"/>
      <w:r>
        <w:rPr>
          <w:rFonts w:ascii="Amiri" w:hAnsi="Amiri" w:eastAsia="Amiri" w:cs="Amiri"/>
          <w:color w:val="111111"/>
          <w:sz w:val="28"/>
          <w:sz w:val="28"/>
          <w:szCs w:val="28"/>
          <w:rtl w:val="true"/>
          <w:lang w:bidi="ar-SA"/>
        </w:rPr>
        <w:t>أضاف ابن أعثم الإشارةَ إلى موضعه الّذي كان فيه حين إلقاء القبض عليه، حيث كان متخفّياً عند بعض الشيعة، وهو ما تفرّد به ابن أعثم حسب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وينحصر حينئذٍ دور المنذر في الوشاية والإخبار</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4452234_3381743652"/>
      <w:bookmarkStart w:id="237" w:name="_Toc89"/>
      <w:bookmarkEnd w:id="236"/>
      <w:r>
        <w:rPr>
          <w:rtl w:val="true"/>
        </w:rPr>
        <w:t>الصورة الثالثة</w:t>
      </w:r>
      <w:r>
        <w:rPr>
          <w:rtl w:val="true"/>
        </w:rPr>
        <w:t xml:space="preserve">: </w:t>
      </w:r>
      <w:r>
        <w:rPr>
          <w:rtl w:val="true"/>
        </w:rPr>
        <w:t>المُنذِر يسلّمه</w:t>
      </w:r>
      <w:bookmarkEnd w:id="237"/>
    </w:p>
    <w:p>
      <w:pPr>
        <w:pStyle w:val="BookText"/>
        <w:rPr/>
      </w:pPr>
      <w:r>
        <w:rPr>
          <w:rFonts w:ascii="Amiri" w:hAnsi="Amiri" w:eastAsia="Amiri" w:cs="Amiri"/>
          <w:color w:val="111111"/>
          <w:sz w:val="28"/>
          <w:sz w:val="28"/>
          <w:szCs w:val="28"/>
          <w:rtl w:val="true"/>
          <w:lang w:bidi="ar-SA"/>
        </w:rPr>
        <w:t>تبدأ الرواية برسم صورةٍ جديدةٍ منذ أن تدخل كتاب الطبريّ، حيث يكشف عن صورةٍ مروّعةٍ وموقفٍ متسافِلٍ متهاوٍ في وهاد الغدر والجناية والنذالة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يكتف المنذر بالوشاية، وإنّما باشر بنفسه إلقاء القبض على الرسول وجاء به وبالوثيقة الّتي يريد أن يدينه بها، وسلّمه يداً بيد إلى العاتي الجبّار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فجاءه بالرسول من العشيّة الّتي يريد صبيحتها أن يسبق إلى الكوفة، وأقرأه كتابه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جاء بالكتاب والرسول إلى عُبيد الله بن زياد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238" w:name="pg14134_205576"/>
    </w:p>
    <w:p>
      <w:pPr>
        <w:pStyle w:val="BookText"/>
        <w:rPr/>
      </w:pPr>
      <w:bookmarkEnd w:id="238"/>
      <w:r>
        <w:rPr>
          <w:rFonts w:ascii="Amiri" w:hAnsi="Amiri" w:eastAsia="Amiri" w:cs="Amiri"/>
          <w:color w:val="111111"/>
          <w:sz w:val="28"/>
          <w:sz w:val="28"/>
          <w:szCs w:val="28"/>
          <w:rtl w:val="true"/>
          <w:lang w:bidi="ar-SA"/>
        </w:rPr>
        <w:t>ربّما كانت هذه الصورة أقرب وأوفق بحال مِثل هذا المهزوز الوسخ، الخائف على نفسه وعلى صهره، فإنّ الرسول قد وقع بيده حين دفع إليه الكتاب، وهو قذرٌ متعلّقٌ بذنب ابن مرجانة، ورجسٌ مِن عمله، وسيحٌ من رشحه، وبزقةٌ من تفاله، فلا يفوّت الفرصة ليفلت الرسول من بين مخالبه ليبحث عنه فيما بعد</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4452236_3381743652"/>
      <w:bookmarkStart w:id="240" w:name="_Toc90"/>
      <w:bookmarkEnd w:id="239"/>
      <w:r>
        <w:rPr>
          <w:rtl w:val="true"/>
        </w:rPr>
        <w:t>النكتة الثالثة</w:t>
      </w:r>
      <w:r>
        <w:rPr>
          <w:rtl w:val="true"/>
        </w:rPr>
        <w:t xml:space="preserve">: </w:t>
      </w:r>
      <w:r>
        <w:rPr>
          <w:rtl w:val="true"/>
        </w:rPr>
        <w:t>شهادته</w:t>
      </w:r>
      <w:bookmarkEnd w:id="240"/>
    </w:p>
    <w:p>
      <w:pPr>
        <w:pStyle w:val="BookText"/>
        <w:rPr/>
      </w:pPr>
      <w:r>
        <w:rPr>
          <w:rFonts w:ascii="Amiri" w:hAnsi="Amiri" w:eastAsia="Amiri" w:cs="Amiri"/>
          <w:color w:val="111111"/>
          <w:sz w:val="28"/>
          <w:sz w:val="28"/>
          <w:szCs w:val="28"/>
          <w:rtl w:val="true"/>
          <w:lang w:bidi="ar-SA"/>
        </w:rPr>
        <w:t xml:space="preserve">لم يتعرّض البلاذريّ إلى شهادته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واتّفق الجميع على قتله صبراً بضرب عنقه، وظاهر العبارات نسبة القتل إلى ابن زيادٍ نفسه، من دون تصريحٍ منهم أنّه قد أمر بضرب عنقه، عدا الدينوريّ الّذي تحدّث بصيغة المبني للمجهول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فأتوه به، فضُربَت عنقه</w:t>
      </w:r>
      <w:r>
        <w:rPr>
          <w:rFonts w:eastAsia="Amiri" w:cs="Amiri" w:ascii="Amiri" w:hAnsi="Amiri"/>
          <w:color w:val="111111"/>
          <w:sz w:val="28"/>
          <w:szCs w:val="28"/>
          <w:rtl w:val="true"/>
          <w:lang w:bidi="ar-SA"/>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نسمع الطبريّ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 الرسولَ فضرب عنقه</w:t>
      </w:r>
      <w:r>
        <w:rPr>
          <w:rFonts w:eastAsia="Amiri" w:cs="Amiri" w:ascii="Amiri" w:hAnsi="Amiri"/>
          <w:color w:val="111111"/>
          <w:sz w:val="28"/>
          <w:szCs w:val="28"/>
          <w:rtl w:val="true"/>
          <w:lang w:bidi="ar-SA"/>
        </w:rPr>
        <w:t>»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رآه عُبيد الله بن زيادٍ لم يُكلّمه دون أن أقدمه فضرب عنقه </w:t>
      </w:r>
    </w:p>
    <w:p>
      <w:pPr>
        <w:pStyle w:val="BookText"/>
        <w:rPr/>
      </w:pPr>
      <w:r>
        <w:rPr>
          <w:rFonts w:ascii="Amiri" w:hAnsi="Amiri" w:eastAsia="Amiri" w:cs="Amiri"/>
          <w:color w:val="111111"/>
          <w:sz w:val="28"/>
          <w:sz w:val="28"/>
          <w:szCs w:val="28"/>
          <w:rtl w:val="true"/>
          <w:lang w:bidi="ar-SA"/>
        </w:rPr>
        <w:t xml:space="preserve">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أمر بصلبه</w:t>
      </w:r>
      <w:r>
        <w:rPr>
          <w:rFonts w:eastAsia="Amiri" w:cs="Amiri" w:ascii="Amiri" w:hAnsi="Amiri"/>
          <w:color w:val="111111"/>
          <w:sz w:val="28"/>
          <w:szCs w:val="28"/>
          <w:rtl w:val="true"/>
          <w:lang w:bidi="ar-SA"/>
        </w:rPr>
        <w:t>»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جاءت عبائر الآخرين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تفيد بظاهرها أنّ ابن زيادٍ هو الّذي باشر ارتكاب هذه الجريمة النكراء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جاء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المتداوَل لأبي مِخنف أنّ ابن مرجانة أمر به فضُربَت عنقه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العاتي الهائج عبيد القرود طاغوتٌ يكتفي بالأمر ولا يُباشِر القتلبنفسه؛ تجبُّراً وعتُوّاً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هذا الكلام يصدق في الطواغيت المتجبّرين أصالةً، أمّا في مثل ابن زيادٍ القزم الضئيل المتعطّش للدماء، الغارق في الغواية وتيّارات الحقد الجارفة، فإنّه بطّاشٌ يمارس الجريمة بشغَفٍ وولعٍ وتوثُّب، وقد رأيناه يباشر ضرب كبير الكوفة وشيخها هانيء بن عروة بنفسه </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يبعد أبداً من </w:t>
      </w:r>
      <w:bookmarkStart w:id="241" w:name="pg14134_205578"/>
    </w:p>
    <w:p>
      <w:pPr>
        <w:pStyle w:val="BookText"/>
        <w:rPr/>
      </w:pPr>
      <w:bookmarkEnd w:id="241"/>
      <w:r>
        <w:rPr>
          <w:rFonts w:ascii="Amiri" w:hAnsi="Amiri" w:eastAsia="Amiri" w:cs="Amiri"/>
          <w:color w:val="111111"/>
          <w:sz w:val="28"/>
          <w:sz w:val="28"/>
          <w:szCs w:val="28"/>
          <w:rtl w:val="true"/>
          <w:lang w:bidi="ar-SA"/>
        </w:rPr>
        <w:t>مثل هذا الجرو المسعور أن يمارس القتل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البَين، فإنّ ابن مرجانة هو القاتل على كلّ حال، سواءً أكان قد باشر ذلك بنفسه، أو أمر به ونفّذوا الأمر على عينه الطامسة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مكثنا هنا قليلاً لنتبيّن المباشر بالقتل ونميّزه، لينفعنا في تحقيق المراد بسُليمان المذكور في زيارة الناحية المنصوص على اسم قاتله</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4452238_3381743652"/>
      <w:bookmarkStart w:id="243" w:name="_Toc91"/>
      <w:bookmarkEnd w:id="242"/>
      <w:r>
        <w:rPr>
          <w:rtl w:val="true"/>
        </w:rPr>
        <w:t>النكتة الرابعة</w:t>
      </w:r>
      <w:r>
        <w:rPr>
          <w:rtl w:val="true"/>
        </w:rPr>
        <w:t xml:space="preserve">: </w:t>
      </w:r>
      <w:r>
        <w:rPr>
          <w:rtl w:val="true"/>
        </w:rPr>
        <w:t>أوّل رسولٍ يُقتَل</w:t>
      </w:r>
      <w:bookmarkEnd w:id="243"/>
    </w:p>
    <w:p>
      <w:pPr>
        <w:pStyle w:val="BookText"/>
        <w:rPr/>
      </w:pP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المتداوَل أنّ سُليمان هذا كان أوّل رسولٍ قُتل في الإسلام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لم نتحقّق ذلك ولم نتابعه في كتب التاريخ، غير أنّنا بتوسعةٍ هيّنةٍ جدّاً وفتحٍ بسيطٍ لمعنى الرسول والسفير، يمكن أن نقول بثقةٍ أنّ الرسول الأوّل الّذي قُتل في الإسلام هي بضعة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وحبيبته سيّدة نساءالعالمين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كانت رسولَ بعلها وسفيرتَه والناطقةَ باسمه والمعبِّرةَ عنه، أرسلها لتُكلّم العاتي المتهوّر من وراء الباب، وتردّه عن غَيّه، وتفاوضه ليرجع عمّا أقدم عليه، فاغتنمها فرصةً لا تتكرّر، فحمل عليها وهي وراء الباب، فرفسها وعصرها بين الحائط والباب حتّى </w:t>
      </w:r>
      <w:bookmarkStart w:id="244" w:name="pg14134_205579"/>
    </w:p>
    <w:p>
      <w:pPr>
        <w:pStyle w:val="BookText"/>
        <w:rPr/>
      </w:pPr>
      <w:bookmarkEnd w:id="244"/>
      <w:r>
        <w:rPr>
          <w:rFonts w:ascii="IRNazanin" w:hAnsi="IRNazanin" w:eastAsia="IRNazanin"/>
          <w:color w:val="111111"/>
          <w:sz w:val="28"/>
          <w:sz w:val="28"/>
          <w:szCs w:val="28"/>
          <w:rtl w:val="true"/>
          <w:lang w:bidi="fa-IR"/>
        </w:rPr>
        <w:t xml:space="preserve">اسقطَت جنينها وكسر ضلعها، وجرى عليها ما جرى، وأرداها صريعةً تأنّ وتشكو إلى الله وإلى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قضَتْ نحبها شهيدةً غريبةً مظلومةً مقهورة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هي سُنّة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أهلُها شيئاً من القيَم في حياتهم، مهما كانت تلك القيَم، في الجاهليّة أَم في الإسلام، عند العرب أو العجم، أو غيرهم من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أوّلَ ظالِمٍ ظلَمَ حقَّ مُحمّدٍ وآلِ محمّد، وآخِرَ تابعٍ له على ذلك</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4452240_3381743652"/>
      <w:bookmarkStart w:id="246" w:name="_Toc92"/>
      <w:bookmarkEnd w:id="245"/>
      <w:r>
        <w:rPr>
          <w:rtl w:val="true"/>
        </w:rPr>
        <w:t>النكتة الخامسة</w:t>
      </w:r>
      <w:r>
        <w:rPr>
          <w:rtl w:val="true"/>
        </w:rPr>
        <w:t xml:space="preserve">: </w:t>
      </w:r>
      <w:r>
        <w:rPr>
          <w:rtl w:val="true"/>
        </w:rPr>
        <w:t>صلبه</w:t>
      </w:r>
      <w:bookmarkEnd w:id="246"/>
    </w:p>
    <w:p>
      <w:pPr>
        <w:pStyle w:val="BookText"/>
        <w:rPr/>
      </w:pPr>
      <w:r>
        <w:rPr>
          <w:rFonts w:ascii="Amiri" w:hAnsi="Amiri" w:eastAsia="Amiri" w:cs="Amiri"/>
          <w:color w:val="111111"/>
          <w:sz w:val="28"/>
          <w:sz w:val="28"/>
          <w:szCs w:val="28"/>
          <w:rtl w:val="true"/>
          <w:lang w:bidi="ar-SA"/>
        </w:rPr>
        <w:t>هكذا هم المتوحّشون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يكتفون بالقتل، ولا يُخمِد سعيرَ أحقادهم وضغائنهم إلّا التنكيل بأولياء الله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إستُشهِد سليمان، ولحق بالرفيق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يضرّه أن يُصلَب بعد أنأدّى مهمّته ومضى على ما مضى عليه السعداء والصالحون؟ وابن زيادٍ يعلم ذلك، غير أنّه يُمعِن في القساوة والعداوة، فيأخذه ويأمر بصلبه </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ليشمت وينكّل به، ويُخيف به وينشر جوّاً من الرعب والإرهاب بين أهل البصرة لينظر إليه الناس، ثمّ ينزو هو على المنبر ليزبد ويرعد ويهدّد، ويريهم </w:t>
      </w:r>
      <w:bookmarkStart w:id="247" w:name="pg14134_205580"/>
    </w:p>
    <w:p>
      <w:pPr>
        <w:pStyle w:val="BookText"/>
        <w:rPr/>
      </w:pPr>
      <w:bookmarkEnd w:id="247"/>
      <w:r>
        <w:rPr>
          <w:rFonts w:ascii="Amiri" w:hAnsi="Amiri" w:eastAsia="Amiri" w:cs="Amiri"/>
          <w:color w:val="111111"/>
          <w:sz w:val="28"/>
          <w:sz w:val="28"/>
          <w:szCs w:val="28"/>
          <w:rtl w:val="true"/>
          <w:lang w:bidi="ar-SA"/>
        </w:rPr>
        <w:t>الوعيد بأعينهم في المصلوب</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4452242_3381743652"/>
      <w:bookmarkStart w:id="249" w:name="_Toc93"/>
      <w:bookmarkEnd w:id="248"/>
      <w:r>
        <w:rPr>
          <w:rtl w:val="true"/>
        </w:rPr>
        <w:t>النكتة السادسة</w:t>
      </w:r>
      <w:r>
        <w:rPr>
          <w:rtl w:val="true"/>
        </w:rPr>
        <w:t xml:space="preserve">: </w:t>
      </w:r>
      <w:r>
        <w:rPr>
          <w:rtl w:val="true"/>
        </w:rPr>
        <w:t>تاريخ الشهادة</w:t>
      </w:r>
      <w:bookmarkEnd w:id="249"/>
    </w:p>
    <w:p>
      <w:pPr>
        <w:pStyle w:val="BookText"/>
        <w:rPr/>
      </w:pPr>
      <w:r>
        <w:rPr>
          <w:rFonts w:ascii="Amiri" w:hAnsi="Amiri" w:eastAsia="Amiri" w:cs="Amiri"/>
          <w:color w:val="111111"/>
          <w:sz w:val="28"/>
          <w:sz w:val="28"/>
          <w:szCs w:val="28"/>
          <w:rtl w:val="true"/>
          <w:lang w:bidi="ar-SA"/>
        </w:rPr>
        <w:t>لا يكاد المتابع بدقّةٍ للتاريخ أن يجد مؤشّراتٍ واضحةً يلوح منها تاريخٌ محدّدٌ لشهادة الرسول المغدور المظلوم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يمكن توظيف الأحداث للتوصُّل إلى تحديدٍ إجماليٍّ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فمفاد النصوص تؤدّي إلى أنّ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الكوفة يومها، وكان يزيد قد أرسل بكتابه إلى جروه ابن زيادٍ يسلّطه على الكوفة، وكان ابن زيادٍ على استعدادٍ ليخرج إلى الكوفة بجناحَين، وينفّذ ما أمره به سائسه، وحينها جاءه المنذر بخبر الرسول سليمان، فقتله وصلبه، وخطب في الناس، ثمّ نزل وسار إلى الكوفة </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والسياق هنا يفيد أنّه قُتِل وصُلب وخطب ونزل وسار في نفس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قدّموا قبل خبر شهادة الرسول خبر عزيمة ابن زيادٍ على الرحيل في اليوم التالي، فيُحمَل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وسار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قدّموا مع طيّ حدث المبيت، فيكون المؤدّى نفس ما أفاده الطبريّ وغيره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أفاد الطبريّ وابن أعثم أنّه فعل كلّ ذلك العشيّة الّتي يريد صبيحتها </w:t>
      </w:r>
      <w:bookmarkStart w:id="250" w:name="pg14134_205581"/>
    </w:p>
    <w:p>
      <w:pPr>
        <w:pStyle w:val="BookText"/>
        <w:rPr/>
      </w:pPr>
      <w:bookmarkEnd w:id="250"/>
      <w:r>
        <w:rPr>
          <w:rFonts w:ascii="Amiri" w:hAnsi="Amiri" w:eastAsia="Amiri" w:cs="Amiri"/>
          <w:color w:val="111111"/>
          <w:sz w:val="28"/>
          <w:sz w:val="28"/>
          <w:szCs w:val="28"/>
          <w:rtl w:val="true"/>
          <w:lang w:bidi="ar-SA"/>
        </w:rPr>
        <w:t xml:space="preserve">أن يسبق إلى الكوفة </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كان من الغد نادى في الناس، وخرج من البصرة يريد الكوفة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ابن 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بات تلك الليلة، فلمّا أصبح استناب عليهم عثمانَ بن زيادٍ أخاه، وأسرع هو إلى قصد الكوفة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تاريخ شهادته هو يومٌ قبل خروج عبيد القرود من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أقصى ما يمكن استخلاصه من النصوص المتوفّرة، يبقى أنّ تاريخ خروج ابن زياد نفسه من البصرة مُبهَمٌ غير محدَّد</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4452244_3381743652"/>
      <w:bookmarkStart w:id="252" w:name="_Toc94"/>
      <w:bookmarkEnd w:id="251"/>
      <w:r>
        <w:rPr>
          <w:rtl w:val="true"/>
        </w:rPr>
        <w:t>المعلومة التاسعة</w:t>
      </w:r>
      <w:r>
        <w:rPr>
          <w:rtl w:val="true"/>
        </w:rPr>
        <w:t xml:space="preserve">: </w:t>
      </w:r>
      <w:r>
        <w:rPr>
          <w:rtl w:val="true"/>
        </w:rPr>
        <w:t>قاتله</w:t>
      </w:r>
      <w:bookmarkEnd w:id="25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صرّحَت جملةٌ من المصادر المهمّة والمتقدّمة باسم قاتل سُليمان مولى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 سليمانُ بن عَوف الحضرميّ</w:t>
      </w:r>
      <w:r>
        <w:rPr>
          <w:rFonts w:eastAsia="IRNazanin" w:cs="IRNazanin"/>
          <w:color w:val="111111"/>
          <w:sz w:val="28"/>
          <w:szCs w:val="28"/>
          <w:rtl w:val="true"/>
          <w:lang w:bidi="fa-IR"/>
        </w:rPr>
        <w:t>»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 ذِكره في زيارة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سُليمان مولى الحسين </w:t>
      </w:r>
    </w:p>
    <w:p>
      <w:pPr>
        <w:pStyle w:val="BookText"/>
        <w:rPr/>
      </w:pPr>
      <w:r>
        <w:rPr>
          <w:rFonts w:ascii="Amiri" w:hAnsi="Amiri" w:eastAsia="Amiri" w:cs="Amiri"/>
          <w:color w:val="111111"/>
          <w:sz w:val="28"/>
          <w:sz w:val="28"/>
          <w:szCs w:val="28"/>
          <w:rtl w:val="true"/>
          <w:lang w:bidi="ar-SA"/>
        </w:rPr>
        <w:t>ابن أمير المؤمنين، ولعن الله قاتلَه سُليمانَ بن عوفٍ الحضرميّ</w:t>
      </w:r>
      <w:r>
        <w:rPr>
          <w:rFonts w:eastAsia="Amiri" w:cs="Amiri" w:ascii="Amiri" w:hAnsi="Amiri"/>
          <w:color w:val="111111"/>
          <w:sz w:val="28"/>
          <w:szCs w:val="28"/>
          <w:rtl w:val="true"/>
          <w:lang w:bidi="ar-SA"/>
        </w:rPr>
        <w:t>»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بَيد أنّها جميعاً لم تحدّد إن كان سليمان الشهيد هذا هو رسول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البصرة، أَم هو شهيد كربلاء؟</w:t>
      </w:r>
    </w:p>
    <w:p>
      <w:pPr>
        <w:pStyle w:val="BookText"/>
        <w:rPr/>
      </w:pPr>
      <w:r>
        <w:rPr>
          <w:rFonts w:ascii="IRNazanin" w:hAnsi="IRNazanin" w:eastAsia="IRNazanin"/>
          <w:color w:val="111111"/>
          <w:sz w:val="28"/>
          <w:sz w:val="28"/>
          <w:szCs w:val="28"/>
          <w:rtl w:val="true"/>
          <w:lang w:bidi="fa-IR"/>
        </w:rPr>
        <w:t xml:space="preserve">وما ورد في زيارة الناحية وغيرها لا يمكن تحديده منها، إذ أنّ الزيارة تذكر مَن قُتل بين يدَي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الأيّام، مِن قبيل عبد الله بن يقطر وقيس بن مسهر الصيدوايّ، 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فربّما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ذكر القاتل إنّما قصد المقتول بكربلاء، لأنّ مَن ذكر شهادة سليمان في البصرة لم يتعرّض لذِكر قاتله والتصريح باسمه هناك، بل أفاد السياق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مرّ معنا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ابن زيادٍ هو بنفسه الّذي باشر 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كذلك، يكون الشهيد الّذي ورد التسليم عليه في الناحية هو سليمان شهيد كربلاء، وإنْ كان المقصود هو شهيد البصرة يكون السلام الوارد خاصّ به، ويكون قاتله قد ورد اسمه وتعيّن بذاته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فإنّنا لم نقف على ترجمةٍ أو ذكرٍ خاصٍّ للقاتل فيما توفّر لدينا من مصادر، لعنه الله وأخزاه وأصلاه سعيراً</w:t>
      </w:r>
      <w:r>
        <w:rPr>
          <w:rFonts w:eastAsia="Amiri" w:cs="Amiri" w:ascii="Amiri" w:hAnsi="Amiri"/>
          <w:color w:val="111111"/>
          <w:sz w:val="28"/>
          <w:szCs w:val="28"/>
          <w:rtl w:val="true"/>
          <w:lang w:bidi="ar-SA"/>
        </w:rPr>
        <w:t xml:space="preserve">. </w:t>
      </w:r>
      <w:bookmarkStart w:id="253" w:name="pg14134_205583"/>
    </w:p>
    <w:p>
      <w:pPr>
        <w:pStyle w:val="Heading3"/>
        <w:numPr>
          <w:ilvl w:val="2"/>
          <w:numId w:val="1"/>
        </w:numPr>
        <w:rPr/>
      </w:pPr>
      <w:bookmarkStart w:id="254" w:name="__RefHeading___Toc4452246_3381743652"/>
      <w:bookmarkStart w:id="255" w:name="_Toc95"/>
      <w:bookmarkEnd w:id="253"/>
      <w:bookmarkEnd w:id="254"/>
      <w:r>
        <w:rPr>
          <w:rtl w:val="true"/>
        </w:rPr>
        <w:t>المعلومة العاشرة</w:t>
      </w:r>
      <w:r>
        <w:rPr>
          <w:rtl w:val="true"/>
        </w:rPr>
        <w:t xml:space="preserve">: </w:t>
      </w:r>
      <w:r>
        <w:rPr>
          <w:rtl w:val="true"/>
        </w:rPr>
        <w:t>سُليمان شهيد البصرة وشهيد كربلاء</w:t>
      </w:r>
      <w:bookmarkEnd w:id="255"/>
    </w:p>
    <w:p>
      <w:pPr>
        <w:pStyle w:val="BookText"/>
        <w:rPr/>
      </w:pPr>
      <w:r>
        <w:rPr>
          <w:rFonts w:ascii="IRNazanin" w:hAnsi="IRNazanin" w:eastAsia="IRNazanin"/>
          <w:color w:val="111111"/>
          <w:sz w:val="28"/>
          <w:sz w:val="28"/>
          <w:szCs w:val="28"/>
          <w:rtl w:val="true"/>
          <w:lang w:bidi="fa-IR"/>
        </w:rPr>
        <w:t xml:space="preserve">ورد في المصادر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مولى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عِداد شهداء الطفّ في كربلاء يوم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سُليمان مولى الحسين بن عليّ، قتله سليمان بن عَوف الحضرميّ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وسُليمان مولى الحسين بن عليّ، قتله سليمان بن عَوف الحضرميّ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مولى الحسين بن عليّ، قتله سليمان ابن عَوف الحضرميّ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في ذلك اليوم سُليمان مولى الحسن بن عليّ بن أبي طالب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الليث بن سعدٍ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معاوية في رجب لأربع ليالٍ خلَت منه، واستخلف يزيد ستّين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سنة إحدى وستّين قُتل الحسين بن عليٍّ وأصحابُه لعشر ليالٍ خلَون من المحرم،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وسُليمان مولى الحسين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تسمية مَن شهد مع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بكربلاء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وسُليمان مولى الحسين </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مولى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قُتِل معه </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مولى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معه، وكفى بذلك فخراً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مَن قُتل من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بيته ومواليه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وقُتِل من الموالي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مولى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قتله ابن عَوف الحضرميّ </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مولى الحسين، قُتِل معه </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وسُليمان مولى الحسين </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أحمد بن محمّد الهاشميّ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مولى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فقَتل منهم رجالاً، ثمّ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المكنّى بأبي رَزين، مولى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قُتِل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المحقّق الأسترآباديّ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أبي رَزين، مولى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قُتِل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والمعتمَد عندي الأول، لأنّ ظاهر كلامهما أنّ سُليمان استُشهد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وقعة الطفّ، وهو خلاف ما ذكره أهل السيَر والمقاتل من أنّه قُتِل بالبصرة، وليس في الزيارة دلالةٌ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ويمكن حمل كلامهما على أنّ مَن قُتِل لأجل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الكوفة والبصرة كساير أصحابه الّذين قُتِلوا معه يوم الطفّ، وإنْ لم يُقتَلوا بين يديه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مولى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كما في نسخة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ومولى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كما في نسخةٍ أُخرى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قُتل مع الحسين، ولذا عدّه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مولى الحسين، قُتِل معه،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بعض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عدّه ابن داوود في القسم الأول، فقال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ثمّ ذكر كلام ابن داوود كما ذكرناه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هذا، أُمّه كبشة، كانت جاريةً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اشتراها بألف درهم، وكانت تخدم في بيت أُمّ إسحاق بنتطلحة ابن عبد الله التَّيميّة زوجة الحسين، فتزوّج بالجارية أبو رَزين، فولدَت منه سليمان، وقد كان مع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قول الشيخ وابن داوود وغيرهما أنّه قُتِل بالطفّ، ولكنّ صريح جمعٍ كثيرٍ من أهل السيَر أنّ الحسين كتب معه كتاباً إلى أشراف البصرة يدعوهم إلى نصرته، فأخذه المنذر بن الجارود مع الكتاب إلى ابن زيادٍ ليلة عزمه على الخروج من البصرة إلى الكوفة، فأمر بضرب عنقه، فقتله سليمان بن عَوف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غرض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أنّه قُتل معه قَتْلُه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وعبارة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كونه قُتِل بالطفّ؛ لأنّ المقتول في رسالته كالمقتول بالطفّ في الشرف والسعادة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مولى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قُتِل معه </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في زيارة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سُليمان مولى الحسين </w:t>
      </w:r>
      <w:bookmarkStart w:id="256" w:name="pg14134_205587"/>
    </w:p>
    <w:p>
      <w:pPr>
        <w:pStyle w:val="BookText"/>
        <w:rPr/>
      </w:pPr>
      <w:bookmarkEnd w:id="256"/>
      <w:r>
        <w:rPr>
          <w:rFonts w:ascii="Amiri" w:hAnsi="Amiri" w:eastAsia="Amiri" w:cs="Amiri"/>
          <w:color w:val="111111"/>
          <w:sz w:val="28"/>
          <w:sz w:val="28"/>
          <w:szCs w:val="28"/>
          <w:rtl w:val="true"/>
          <w:lang w:bidi="ar-SA"/>
        </w:rPr>
        <w:t>ابن أمير المؤمنين، ولعن الله قاتله سليمان بن عَوف الحضرميّ</w:t>
      </w:r>
      <w:r>
        <w:rPr>
          <w:rFonts w:eastAsia="Amiri" w:cs="Amiri" w:ascii="Amiri" w:hAnsi="Amiri"/>
          <w:color w:val="111111"/>
          <w:sz w:val="28"/>
          <w:szCs w:val="28"/>
          <w:rtl w:val="true"/>
          <w:lang w:bidi="ar-SA"/>
        </w:rPr>
        <w:t>»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4452248_3381743652"/>
      <w:bookmarkStart w:id="258" w:name="_Toc96"/>
      <w:bookmarkEnd w:id="257"/>
      <w:r>
        <w:rPr>
          <w:rtl w:val="true"/>
        </w:rPr>
        <w:t>ملاحظات</w:t>
      </w:r>
      <w:bookmarkEnd w:id="258"/>
    </w:p>
    <w:p>
      <w:pPr>
        <w:pStyle w:val="Heading4"/>
        <w:numPr>
          <w:ilvl w:val="3"/>
          <w:numId w:val="1"/>
        </w:numPr>
        <w:rPr/>
      </w:pPr>
      <w:bookmarkStart w:id="259" w:name="__RefHeading___Toc4452250_3381743652"/>
      <w:bookmarkStart w:id="260" w:name="_Toc97"/>
      <w:bookmarkEnd w:id="259"/>
      <w:r>
        <w:rPr>
          <w:rtl w:val="true"/>
        </w:rPr>
        <w:t>الملاحظة الأُولى</w:t>
      </w:r>
      <w:r>
        <w:rPr>
          <w:rtl w:val="true"/>
        </w:rPr>
        <w:t xml:space="preserve">: </w:t>
      </w:r>
      <w:r>
        <w:rPr>
          <w:rtl w:val="true"/>
        </w:rPr>
        <w:t>الاسم</w:t>
      </w:r>
      <w:bookmarkEnd w:id="260"/>
    </w:p>
    <w:p>
      <w:pPr>
        <w:pStyle w:val="BookText"/>
        <w:rPr/>
      </w:pPr>
      <w:r>
        <w:rPr>
          <w:rFonts w:ascii="IRNazanin" w:hAnsi="IRNazanin" w:eastAsia="IRNazanin"/>
          <w:color w:val="111111"/>
          <w:sz w:val="28"/>
          <w:sz w:val="28"/>
          <w:szCs w:val="28"/>
          <w:rtl w:val="true"/>
          <w:lang w:bidi="fa-IR"/>
        </w:rPr>
        <w:t xml:space="preserve">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في هذه المصادر لم يميَّز بأيّ ميزةٍ ولم يُنسَب أيّ نسبة، خلا ما اتّفقوا عليه من الولاء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أنّهم اتّفقوا جميعاً أنّه مولى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وكفى بذلك فخراً وانتساباً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فيما نراهم يميّزون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البصرة بذِكر كنيته مثلاً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وانفرد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بذِكره باسم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سليم مولى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فربّما يُظَنّ أنّ سليماً هو نفس سليمان إلّا أنّ فيه تصحيفاً، وربّما يُستبعد ذلك رغم بقاء احتمال التصحيف، باعتبار وضوح الاختلاف بين الرسمَين</w:t>
      </w:r>
      <w:r>
        <w:rPr>
          <w:rFonts w:eastAsia="Amiri" w:cs="Amiri" w:ascii="Amiri" w:hAnsi="Amiri"/>
          <w:color w:val="111111"/>
          <w:sz w:val="28"/>
          <w:szCs w:val="28"/>
          <w:rtl w:val="true"/>
          <w:lang w:bidi="ar-SA"/>
        </w:rPr>
        <w:t xml:space="preserve">. </w:t>
      </w:r>
      <w:bookmarkStart w:id="261" w:name="pg14134_205588"/>
    </w:p>
    <w:p>
      <w:pPr>
        <w:pStyle w:val="Heading4"/>
        <w:numPr>
          <w:ilvl w:val="3"/>
          <w:numId w:val="1"/>
        </w:numPr>
        <w:rPr/>
      </w:pPr>
      <w:bookmarkStart w:id="262" w:name="__RefHeading___Toc4452252_3381743652"/>
      <w:bookmarkStart w:id="263" w:name="_Toc98"/>
      <w:bookmarkEnd w:id="261"/>
      <w:bookmarkEnd w:id="262"/>
      <w:r>
        <w:rPr>
          <w:rtl w:val="true"/>
        </w:rPr>
        <w:t>الملاحظة الثانية</w:t>
      </w:r>
      <w:r>
        <w:rPr>
          <w:rtl w:val="true"/>
        </w:rPr>
        <w:t xml:space="preserve">: </w:t>
      </w:r>
      <w:r>
        <w:rPr>
          <w:rtl w:val="true"/>
        </w:rPr>
        <w:t>ولاؤه</w:t>
      </w:r>
      <w:bookmarkEnd w:id="263"/>
    </w:p>
    <w:p>
      <w:pPr>
        <w:pStyle w:val="BookText"/>
        <w:rPr/>
      </w:pPr>
      <w:r>
        <w:rPr>
          <w:rFonts w:ascii="IRNazanin" w:hAnsi="IRNazanin" w:eastAsia="IRNazanin"/>
          <w:color w:val="111111"/>
          <w:sz w:val="28"/>
          <w:sz w:val="28"/>
          <w:szCs w:val="28"/>
          <w:rtl w:val="true"/>
          <w:lang w:bidi="fa-IR"/>
        </w:rPr>
        <w:t xml:space="preserve">إتّفق الجميع أنّه كان مولى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وانفرد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مولى الحسن بن عليّ بن أبي طالب</w:t>
      </w:r>
      <w:r>
        <w:rPr>
          <w:rFonts w:eastAsia="Amiri" w:cs="Amiri" w:ascii="Amiri" w:hAnsi="Amiri"/>
          <w:color w:val="111111"/>
          <w:sz w:val="28"/>
          <w:szCs w:val="28"/>
          <w:rtl w:val="true"/>
          <w:lang w:bidi="ar-SA"/>
        </w:rPr>
        <w:t>»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يبعد حصول التصحيف بحذف الياء فقط، كما يحتمل التعدّد لشواهد تأتي</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4452254_3381743652"/>
      <w:bookmarkStart w:id="265" w:name="_Toc99"/>
      <w:bookmarkEnd w:id="264"/>
      <w:r>
        <w:rPr>
          <w:rtl w:val="true"/>
        </w:rPr>
        <w:t>الملاحظة الثالثة</w:t>
      </w:r>
      <w:r>
        <w:rPr>
          <w:rtl w:val="true"/>
        </w:rPr>
        <w:t xml:space="preserve">: </w:t>
      </w:r>
      <w:r>
        <w:rPr>
          <w:rtl w:val="true"/>
        </w:rPr>
        <w:t xml:space="preserve">المقتول معه </w:t>
      </w:r>
      <w:r>
        <w:rPr>
          <w:rtl w:val="true"/>
        </w:rPr>
        <w:t>(</w:t>
      </w:r>
      <w:r>
        <w:rPr>
          <w:rtl w:val="true"/>
        </w:rPr>
        <w:t>علیه السلام</w:t>
      </w:r>
      <w:r>
        <w:rPr>
          <w:rtl w:val="true"/>
        </w:rPr>
        <w:t>)</w:t>
      </w:r>
      <w:bookmarkEnd w:id="265"/>
    </w:p>
    <w:p>
      <w:pPr>
        <w:pStyle w:val="Heading5"/>
        <w:numPr>
          <w:ilvl w:val="4"/>
          <w:numId w:val="1"/>
        </w:numPr>
        <w:rPr/>
      </w:pPr>
      <w:bookmarkStart w:id="266" w:name="__RefHeading___Toc4452256_3381743652"/>
      <w:bookmarkStart w:id="267" w:name="_Toc100"/>
      <w:bookmarkEnd w:id="266"/>
      <w:r>
        <w:rPr>
          <w:rtl w:val="true"/>
        </w:rPr>
        <w:t>اشارة</w:t>
      </w:r>
      <w:bookmarkEnd w:id="267"/>
    </w:p>
    <w:p>
      <w:pPr>
        <w:pStyle w:val="BookText"/>
        <w:rPr/>
      </w:pPr>
      <w:r>
        <w:rPr>
          <w:rFonts w:ascii="IRNazanin" w:hAnsi="IRNazanin" w:eastAsia="IRNazanin"/>
          <w:color w:val="111111"/>
          <w:sz w:val="28"/>
          <w:sz w:val="28"/>
          <w:szCs w:val="28"/>
          <w:rtl w:val="true"/>
          <w:lang w:bidi="fa-IR"/>
        </w:rPr>
        <w:t xml:space="preserve">ظاهر عبارات المصنّفين أنّ سليمان هذا قد استُشهد في كربلاء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ذكروه في عداد المستشهَدين هناك، وصرّح بعضهم باسم قاتله، ويمكن تقسيم أقوالهم إلى عدّة أقوال</w:t>
      </w:r>
      <w:r>
        <w:rPr>
          <w:rFonts w:eastAsia="IRNazanin" w:cs="IRNazanin"/>
          <w:color w:val="111111"/>
          <w:sz w:val="28"/>
          <w:szCs w:val="28"/>
          <w:rtl w:val="true"/>
          <w:lang w:bidi="fa-IR"/>
        </w:rPr>
        <w:t>:</w:t>
      </w:r>
    </w:p>
    <w:p>
      <w:pPr>
        <w:pStyle w:val="Heading5"/>
        <w:numPr>
          <w:ilvl w:val="4"/>
          <w:numId w:val="1"/>
        </w:numPr>
        <w:rPr/>
      </w:pPr>
      <w:bookmarkStart w:id="268" w:name="__RefHeading___Toc4452258_3381743652"/>
      <w:bookmarkStart w:id="269" w:name="_Toc101"/>
      <w:bookmarkEnd w:id="268"/>
      <w:r>
        <w:rPr>
          <w:rtl w:val="true"/>
        </w:rPr>
        <w:t>القول الأوّل</w:t>
      </w:r>
      <w:r>
        <w:rPr>
          <w:rtl w:val="true"/>
        </w:rPr>
        <w:t xml:space="preserve">: </w:t>
      </w:r>
      <w:r>
        <w:rPr>
          <w:rtl w:val="true"/>
        </w:rPr>
        <w:t>ذَكَره في عِداد المقتولين</w:t>
      </w:r>
      <w:bookmarkEnd w:id="269"/>
    </w:p>
    <w:p>
      <w:pPr>
        <w:pStyle w:val="BookText"/>
        <w:rPr/>
      </w:pPr>
      <w:r>
        <w:rPr>
          <w:rFonts w:ascii="Amiri" w:hAnsi="Amiri" w:eastAsia="Amiri" w:cs="Amiri"/>
          <w:color w:val="111111"/>
          <w:sz w:val="28"/>
          <w:sz w:val="28"/>
          <w:szCs w:val="28"/>
          <w:rtl w:val="true"/>
          <w:lang w:bidi="ar-SA"/>
        </w:rPr>
        <w:t xml:space="preserve">قال الرسّان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وتبعه المحلّي </w:t>
      </w:r>
      <w:r>
        <w:rPr>
          <w:rFonts w:eastAsia="Amiri" w:cs="Amiri" w:ascii="Amiri" w:hAnsi="Amiri"/>
          <w:color w:val="111111"/>
          <w:sz w:val="28"/>
          <w:szCs w:val="28"/>
          <w:rtl w:val="true"/>
          <w:lang w:bidi="ar-SA"/>
        </w:rPr>
        <w:t>_ :</w:t>
      </w:r>
    </w:p>
    <w:p>
      <w:pPr>
        <w:pStyle w:val="BookText"/>
        <w:rPr/>
      </w:pPr>
      <w:r>
        <w:rPr>
          <w:rFonts w:ascii="Amiri" w:hAnsi="Amiri" w:eastAsia="Amiri" w:cs="Amiri"/>
          <w:color w:val="111111"/>
          <w:sz w:val="28"/>
          <w:sz w:val="28"/>
          <w:szCs w:val="28"/>
          <w:rtl w:val="true"/>
          <w:lang w:bidi="ar-SA"/>
        </w:rPr>
        <w:t xml:space="preserve">وقُتِل سُليمان مولى الحسين بن عليّ، قتله سليمان بن عَوف الحضرميّ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وسُليمان مولى الحسين بن عليّ، قتله سليمان بن عَوف </w:t>
      </w:r>
      <w:bookmarkStart w:id="270" w:name="pg14134_205589"/>
    </w:p>
    <w:p>
      <w:pPr>
        <w:pStyle w:val="BookText"/>
        <w:rPr/>
      </w:pPr>
      <w:bookmarkEnd w:id="270"/>
      <w:r>
        <w:rPr>
          <w:rFonts w:ascii="Amiri" w:hAnsi="Amiri" w:eastAsia="Amiri" w:cs="Amiri"/>
          <w:color w:val="111111"/>
          <w:sz w:val="28"/>
          <w:sz w:val="28"/>
          <w:szCs w:val="28"/>
          <w:rtl w:val="true"/>
          <w:lang w:bidi="ar-SA"/>
        </w:rPr>
        <w:t xml:space="preserve">الحضرميّ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فعل الطبريّ وابن الأثير،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من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مولى الحسين بن عليّ، قتله سليمان بن عَوف الحضرميّ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وذكره ابن الصبّاغ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عِداد مَن قُتِل من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أهل بيته ومواليه، وذَكر قاتلَه </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ذِكره في زيارة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سُليمان مولىالحسين ابن أمير المؤمنين، ولعن الله قاتله سليمان بن عَوف الحضرميّ</w:t>
      </w:r>
      <w:r>
        <w:rPr>
          <w:rFonts w:eastAsia="Amiri" w:cs="Amiri" w:ascii="Amiri" w:hAnsi="Amiri"/>
          <w:color w:val="111111"/>
          <w:sz w:val="28"/>
          <w:szCs w:val="28"/>
          <w:rtl w:val="true"/>
          <w:lang w:bidi="ar-SA"/>
        </w:rPr>
        <w:t>»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الرسّان قد ذكر أيضاً بعده عبد الله بن يقطر الشهيد بالكوفة، ثمّ ذكر قيس بن مسهر الصيداويّ من دون تصريحٍ بمكان شهادته</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4452260_3381743652"/>
      <w:bookmarkStart w:id="272" w:name="_Toc102"/>
      <w:bookmarkEnd w:id="271"/>
      <w:r>
        <w:rPr>
          <w:rtl w:val="true"/>
        </w:rPr>
        <w:t>القول الثاني</w:t>
      </w:r>
      <w:r>
        <w:rPr>
          <w:rtl w:val="true"/>
        </w:rPr>
        <w:t xml:space="preserve">: </w:t>
      </w:r>
      <w:r>
        <w:rPr>
          <w:rtl w:val="true"/>
        </w:rPr>
        <w:t>قُتِل معه</w:t>
      </w:r>
      <w:bookmarkEnd w:id="27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bookmarkStart w:id="273" w:name="pg14134_205590"/>
    </w:p>
    <w:p>
      <w:pPr>
        <w:pStyle w:val="BookText"/>
        <w:rPr/>
      </w:pPr>
      <w:bookmarkEnd w:id="273"/>
      <w:r>
        <w:rPr>
          <w:rFonts w:ascii="IRNazanin" w:hAnsi="IRNazanin" w:eastAsia="IRNazanin"/>
          <w:color w:val="111111"/>
          <w:sz w:val="28"/>
          <w:sz w:val="28"/>
          <w:szCs w:val="28"/>
          <w:rtl w:val="true"/>
          <w:lang w:bidi="fa-IR"/>
        </w:rPr>
        <w:t xml:space="preserve">سُلَيم مولى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قُتل معه </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فرض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جماعةٌ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داوود، والمامقانيّ، والتفرشيّ، والأردبيليّ، والنوريّ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سليمان مولى الحسين قُتل معه، وكفى بذلك فخراً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4452262_3381743652"/>
      <w:bookmarkStart w:id="275" w:name="_Toc103"/>
      <w:bookmarkEnd w:id="274"/>
      <w:r>
        <w:rPr>
          <w:rtl w:val="true"/>
        </w:rPr>
        <w:t>القول الثالث</w:t>
      </w:r>
      <w:r>
        <w:rPr>
          <w:rtl w:val="true"/>
        </w:rPr>
        <w:t xml:space="preserve">: </w:t>
      </w:r>
      <w:r>
        <w:rPr>
          <w:rtl w:val="true"/>
        </w:rPr>
        <w:t>نصّ على قتله يوم عاشوراء</w:t>
      </w:r>
      <w:bookmarkEnd w:id="275"/>
    </w:p>
    <w:p>
      <w:p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وقُتِل في ذلك اليوم سُليمانُ مولى الحسن بن عليّ بن أبي طالب </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عدّه في المقتولين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 والهيثميّ، والشجَريّ، والسيوطيّ، والخوارزميّ، رووا مسنَداً عن الليث بن سعدٍ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معاوية في رجب لأربع ليالٍ خلَت منه، واستخلف يزيد سنتين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إحدى وستّين قُتِل الحسين بن عليٍّ وأصحابُه لعشر ليالٍ خلَون من المحرّم،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وسُليمان مولى الحسين </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276" w:name="pg14134_205591"/>
    </w:p>
    <w:p>
      <w:pPr>
        <w:pStyle w:val="BookText"/>
        <w:rPr/>
      </w:pPr>
      <w:bookmarkEnd w:id="276"/>
      <w:r>
        <w:rPr>
          <w:rFonts w:ascii="IRNazanin" w:hAnsi="IRNazanin" w:eastAsia="IRNazanin"/>
          <w:color w:val="111111"/>
          <w:sz w:val="28"/>
          <w:sz w:val="28"/>
          <w:szCs w:val="28"/>
          <w:rtl w:val="true"/>
          <w:lang w:bidi="fa-IR"/>
        </w:rPr>
        <w:t xml:space="preserve">وذكره الشيخ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تسمية مَن شهد مع الحسين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بكربلاء </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وذكره القندوزيّ عن الليث بن سعدٍ في عداد مَن قُتل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برز في كربلاء بعد أحمد بن محمّد الهاشميّ، فقَتل منهم رجالاً، ثمّ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الشيخ السماويّ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وتبعه الزنجانيّ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قُتِل في الطفّ،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 من الموالي مع الحسين خمسة عشر نفراً في الطفّ،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مولى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4452264_3381743652"/>
      <w:bookmarkStart w:id="278" w:name="_Toc104"/>
      <w:bookmarkEnd w:id="277"/>
      <w:r>
        <w:rPr>
          <w:rtl w:val="true"/>
        </w:rPr>
        <w:t>معالجة الأقوال</w:t>
      </w:r>
      <w:r>
        <w:rPr>
          <w:rtl w:val="true"/>
        </w:rPr>
        <w:t>:</w:t>
      </w:r>
      <w:bookmarkEnd w:id="278"/>
    </w:p>
    <w:p>
      <w:pPr>
        <w:pStyle w:val="Heading6"/>
        <w:numPr>
          <w:ilvl w:val="5"/>
          <w:numId w:val="1"/>
        </w:numPr>
        <w:rPr/>
      </w:pPr>
      <w:bookmarkStart w:id="279" w:name="__RefHeading___Toc4452266_3381743652"/>
      <w:bookmarkStart w:id="280" w:name="_Toc105"/>
      <w:bookmarkEnd w:id="279"/>
      <w:r>
        <w:rPr>
          <w:rtl w:val="true"/>
        </w:rPr>
        <w:t>اشارة</w:t>
      </w:r>
      <w:bookmarkEnd w:id="28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الأقوال الثلاثة أنّ سُليمان هذا قد قُتِل بين يدَي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غير أنّ القولَين الأوّلَين يمكن الجمع بينهما وبين شهادته في البصرة، إذ أنّ مَن قُتِل في طاعة إمام زمانه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281" w:name="pg14134_205592"/>
    </w:p>
    <w:p>
      <w:pPr>
        <w:pStyle w:val="BookText"/>
        <w:rPr/>
      </w:pPr>
      <w:bookmarkEnd w:id="281"/>
      <w:r>
        <w:rPr>
          <w:rFonts w:ascii="IRNazanin" w:hAnsi="IRNazanin" w:eastAsia="IRNazanin"/>
          <w:color w:val="111111"/>
          <w:sz w:val="28"/>
          <w:sz w:val="28"/>
          <w:szCs w:val="28"/>
          <w:rtl w:val="true"/>
          <w:lang w:bidi="fa-IR"/>
        </w:rPr>
        <w:t>يُعَدّ في المستشهَدين بين يدَيه، سواءً قُتل في كربلاء أو في الكوفة أو في البصرة، فيصحّ أن يُدرَج في عداد المستشهَدين بين يديه، كما يصحّ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معه، تماماً كما فعل الرسّان حيث ذكر قيس بن مسهر وعبد الله ابن يقطر في عِداد المقتولين بين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عليه في الناحية المقدّسة لا يفيد تحديد موضع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القول الثالث الّذي ينصّ فيه الشيخ المفيد على أنّه قُتِل بكربلاء، وحصره جماعةٌ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 ابن حبّان وغيره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فيمن استُشهد يوم عاشوراء، وما رواه القندوزيّ من مبارزته وقتله جماعة، وعدّه السماويّ في عشرة نفرٍ من الموالي قُتِلوا في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يمكن أن نفترض عدّة فرضيّات</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4452268_3381743652"/>
      <w:bookmarkStart w:id="283" w:name="_Toc106"/>
      <w:bookmarkEnd w:id="282"/>
      <w:r>
        <w:rPr>
          <w:rtl w:val="true"/>
        </w:rPr>
        <w:t>الفرضيّة الأُولى</w:t>
      </w:r>
      <w:r>
        <w:rPr>
          <w:rtl w:val="true"/>
        </w:rPr>
        <w:t xml:space="preserve">: </w:t>
      </w:r>
      <w:r>
        <w:rPr>
          <w:rtl w:val="true"/>
        </w:rPr>
        <w:t>شهيدان</w:t>
      </w:r>
      <w:r>
        <w:rPr>
          <w:rtl w:val="true"/>
        </w:rPr>
        <w:t>!</w:t>
      </w:r>
      <w:bookmarkEnd w:id="283"/>
    </w:p>
    <w:p>
      <w:pPr>
        <w:pStyle w:val="BookText"/>
        <w:rPr/>
      </w:pPr>
      <w:r>
        <w:rPr>
          <w:rFonts w:ascii="IRNazanin" w:hAnsi="IRNazanin" w:eastAsia="IRNazanin"/>
          <w:color w:val="111111"/>
          <w:sz w:val="28"/>
          <w:sz w:val="28"/>
          <w:szCs w:val="28"/>
          <w:rtl w:val="true"/>
          <w:lang w:bidi="fa-IR"/>
        </w:rPr>
        <w:t xml:space="preserve">أن يكون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مولىً باسم سليمان، استُشهد أحدهما في البصرة والآخَر في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شهد لذلك أنّ سليمان المذكور في كربلاء لم يُذكَر بأيّ صفةٍسوى الولاء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فيما ذُكرَت كنية شهيد البصرة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كان أحدهما مولى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مولى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نصّ على ذلك ابن حبّان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نسب قتيل كربلاء إلى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284" w:name="pg14134_205593"/>
    </w:p>
    <w:p>
      <w:pPr>
        <w:pStyle w:val="BookText"/>
        <w:rPr/>
      </w:pPr>
      <w:bookmarkEnd w:id="284"/>
      <w:r>
        <w:rPr>
          <w:rFonts w:ascii="Amiri" w:hAnsi="Amiri" w:eastAsia="Amiri" w:cs="Amiri"/>
          <w:color w:val="111111"/>
          <w:sz w:val="28"/>
          <w:sz w:val="28"/>
          <w:szCs w:val="28"/>
          <w:rtl w:val="true"/>
          <w:lang w:bidi="ar-SA"/>
        </w:rPr>
        <w:t>وقال الاسترآباديّ والأردبيليّ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سليمان مولى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قُتِل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الحسن </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داوود اعتمد الأول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مولى الحسين، قُتِل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الحسن، واعتمد الأول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في نسختين عندي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ولعلّه الصحيح، ولو كان مولى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مولاه، كما في نظائره، فتتبّع </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اختلفت النُّسَخ في اسم المولى الشهيد في البصرة بين سَلمان وسُليمان، واختلفت في شهيد كربلاء بين سُلَيم وسُليمان، فربّما أفاد ذلك التعدّد أيضاً</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4452270_3381743652"/>
      <w:bookmarkStart w:id="286" w:name="_Toc107"/>
      <w:bookmarkEnd w:id="285"/>
      <w:r>
        <w:rPr>
          <w:rtl w:val="true"/>
        </w:rPr>
        <w:t>الفرضيّة الثانية</w:t>
      </w:r>
      <w:r>
        <w:rPr>
          <w:rtl w:val="true"/>
        </w:rPr>
        <w:t xml:space="preserve">: </w:t>
      </w:r>
      <w:r>
        <w:rPr>
          <w:rtl w:val="true"/>
        </w:rPr>
        <w:t>شهيدٌ في كربلاء فقط</w:t>
      </w:r>
      <w:bookmarkEnd w:id="28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يكون سليمان واحداً، وقد قُتل في كربلاء، وليس ثَمّة رسولٌ بعث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البصرة، وتُحمَل حكاية كتاب أهل البصرة كلّها على </w:t>
      </w:r>
      <w:bookmarkStart w:id="287" w:name="pg14134_205594"/>
    </w:p>
    <w:p>
      <w:pPr>
        <w:pStyle w:val="BookText"/>
        <w:rPr/>
      </w:pPr>
      <w:bookmarkEnd w:id="287"/>
      <w:r>
        <w:rPr>
          <w:rFonts w:ascii="Amiri" w:hAnsi="Amiri" w:eastAsia="Amiri" w:cs="Amiri"/>
          <w:color w:val="111111"/>
          <w:sz w:val="28"/>
          <w:sz w:val="28"/>
          <w:szCs w:val="28"/>
          <w:rtl w:val="true"/>
          <w:lang w:bidi="ar-SA"/>
        </w:rPr>
        <w:t>الوضع لأغراضٍ قصدها المؤرّخ ومشغّله، وللإفلات من المحاذير والإشكالات الّتي يمكن أن تلحق بخبر الكتاب والرسول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جملة الأخبار الواردة في المصادر تنهض في وجه هذه الفرضيّة نهوضاً ربّما يمنعها من الانعقاد</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4452272_3381743652"/>
      <w:bookmarkStart w:id="289" w:name="_Toc108"/>
      <w:bookmarkEnd w:id="288"/>
      <w:r>
        <w:rPr>
          <w:rtl w:val="true"/>
        </w:rPr>
        <w:t>الفرضية الثالثة</w:t>
      </w:r>
      <w:r>
        <w:rPr>
          <w:rtl w:val="true"/>
        </w:rPr>
        <w:t xml:space="preserve">: </w:t>
      </w:r>
      <w:r>
        <w:rPr>
          <w:rtl w:val="true"/>
        </w:rPr>
        <w:t>شهيدٌ في البصرة فقط</w:t>
      </w:r>
      <w:bookmarkEnd w:id="289"/>
    </w:p>
    <w:p>
      <w:pPr>
        <w:pStyle w:val="BookText"/>
        <w:rPr/>
      </w:pPr>
      <w:r>
        <w:rPr>
          <w:rFonts w:ascii="IRNazanin" w:hAnsi="IRNazanin" w:eastAsia="IRNazanin"/>
          <w:color w:val="111111"/>
          <w:sz w:val="28"/>
          <w:sz w:val="28"/>
          <w:szCs w:val="28"/>
          <w:rtl w:val="true"/>
          <w:lang w:bidi="fa-IR"/>
        </w:rPr>
        <w:t xml:space="preserve">أنْ يُحمل مؤدّى القول الثالث على عموم التعبير عن المستشهَدين بين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ويُحشَر كلُّ مَن قُتِل في تلك الأيّام في طاعة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استُشهد في كربلاء، ويُتوقَّف في ما رواه القندوزيّ من خبر مبارزته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الفرضيّة أيضاً قد لا تكون بمستوىً من المتانة بعد ملاحظة ظواهر كلمات الذاكرين له، بل ربّما تكون بعضها بقوّة التصريح</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فيكون الذهاب إلى التعدّد موافقاً للاحتياط؛ خوفاً من تضييع دمٍ قد جاد به سيفٌ من سيوف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دفاعاً عن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وعياله</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14134_205596"/>
      <w:bookmarkStart w:id="291" w:name="pg14134_205596"/>
      <w:bookmarkEnd w:id="291"/>
    </w:p>
    <w:p>
      <w:pPr>
        <w:pStyle w:val="Heading2"/>
        <w:numPr>
          <w:ilvl w:val="1"/>
          <w:numId w:val="1"/>
        </w:numPr>
        <w:rPr/>
      </w:pPr>
      <w:bookmarkStart w:id="292" w:name="pg14134_205596"/>
      <w:bookmarkStart w:id="293" w:name="__RefHeading___Toc4452274_3381743652"/>
      <w:bookmarkStart w:id="294" w:name="_Toc109"/>
      <w:bookmarkEnd w:id="292"/>
      <w:bookmarkEnd w:id="293"/>
      <w:r>
        <w:rPr>
          <w:rtl w:val="true"/>
        </w:rPr>
        <w:t>المخاطَب بالكتاب</w:t>
      </w:r>
      <w:bookmarkEnd w:id="294"/>
    </w:p>
    <w:p>
      <w:pPr>
        <w:pStyle w:val="Heading3"/>
        <w:numPr>
          <w:ilvl w:val="2"/>
          <w:numId w:val="1"/>
        </w:numPr>
        <w:rPr/>
      </w:pPr>
      <w:bookmarkStart w:id="295" w:name="__RefHeading___Toc4452276_3381743652"/>
      <w:bookmarkStart w:id="296" w:name="_Toc110"/>
      <w:bookmarkEnd w:id="295"/>
      <w:r>
        <w:rPr>
          <w:rtl w:val="true"/>
        </w:rPr>
        <w:t>المتون</w:t>
      </w:r>
      <w:bookmarkEnd w:id="296"/>
    </w:p>
    <w:p>
      <w:pPr>
        <w:pStyle w:val="Heading4"/>
        <w:numPr>
          <w:ilvl w:val="3"/>
          <w:numId w:val="1"/>
        </w:numPr>
        <w:rPr/>
      </w:pPr>
      <w:bookmarkStart w:id="297" w:name="__RefHeading___Toc4452278_3381743652"/>
      <w:bookmarkStart w:id="298" w:name="_Toc111"/>
      <w:bookmarkEnd w:id="297"/>
      <w:r>
        <w:rPr>
          <w:rtl w:val="true"/>
        </w:rPr>
        <w:t>البلاذريّ</w:t>
      </w:r>
      <w:r>
        <w:rPr>
          <w:rtl w:val="true"/>
        </w:rPr>
        <w:t>:</w:t>
      </w:r>
      <w:bookmarkEnd w:id="298"/>
    </w:p>
    <w:p>
      <w:pPr>
        <w:pStyle w:val="BookText"/>
        <w:rPr/>
      </w:pPr>
      <w:r>
        <w:rPr>
          <w:rFonts w:ascii="IRNazanin" w:hAnsi="IRNazanin" w:eastAsia="IRNazanin"/>
          <w:color w:val="111111"/>
          <w:sz w:val="28"/>
          <w:sz w:val="28"/>
          <w:szCs w:val="28"/>
          <w:rtl w:val="true"/>
          <w:lang w:bidi="fa-IR"/>
        </w:rPr>
        <w:t xml:space="preserve">وقد كان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إلى وجوه أهل البصرة </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4452280_3381743652"/>
      <w:bookmarkStart w:id="300" w:name="_Toc112"/>
      <w:bookmarkEnd w:id="299"/>
      <w:r>
        <w:rPr>
          <w:rtl w:val="true"/>
        </w:rPr>
        <w:t>الدينوريّ</w:t>
      </w:r>
      <w:r>
        <w:rPr>
          <w:rtl w:val="true"/>
        </w:rPr>
        <w:t>:</w:t>
      </w:r>
      <w:bookmarkEnd w:id="300"/>
    </w:p>
    <w:p>
      <w:pPr>
        <w:pStyle w:val="BookText"/>
        <w:rPr/>
      </w:pPr>
      <w:r>
        <w:rPr>
          <w:rFonts w:ascii="IRNazanin" w:hAnsi="IRNazanin" w:eastAsia="IRNazanin"/>
          <w:color w:val="111111"/>
          <w:sz w:val="28"/>
          <w:sz w:val="28"/>
          <w:szCs w:val="28"/>
          <w:rtl w:val="true"/>
          <w:lang w:bidi="fa-IR"/>
        </w:rPr>
        <w:t xml:space="preserve">وقد كان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كتاباً الى شيعته من أهل البصرة مع مولىً له يُسمّى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نسخته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الحسين بن عليٍّ إلى مالك بن مسمع والأحنف بن قيس والمنذر بن الجارود ومسعود بن عمرو وقيس بن الهيثم، سلامٌ عليكم </w:t>
      </w:r>
      <w:r>
        <w:rPr>
          <w:rFonts w:eastAsia="Amiri" w:cs="Amiri" w:ascii="Amiri" w:hAnsi="Amiri"/>
          <w:color w:val="111111"/>
          <w:sz w:val="28"/>
          <w:szCs w:val="28"/>
          <w:rtl w:val="true"/>
          <w:lang w:bidi="ar-SA"/>
        </w:rPr>
        <w:t>...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301" w:name="pg14134_205597"/>
    </w:p>
    <w:p>
      <w:pPr>
        <w:pStyle w:val="Heading4"/>
        <w:numPr>
          <w:ilvl w:val="3"/>
          <w:numId w:val="1"/>
        </w:numPr>
        <w:rPr/>
      </w:pPr>
      <w:bookmarkStart w:id="302" w:name="__RefHeading___Toc4452282_3381743652"/>
      <w:bookmarkStart w:id="303" w:name="_Toc113"/>
      <w:bookmarkEnd w:id="301"/>
      <w:bookmarkEnd w:id="302"/>
      <w:r>
        <w:rPr>
          <w:rtl w:val="true"/>
        </w:rPr>
        <w:t>الطبريّ</w:t>
      </w:r>
      <w:r>
        <w:rPr>
          <w:rtl w:val="true"/>
        </w:rPr>
        <w:t>:</w:t>
      </w:r>
      <w:bookmarkEnd w:id="303"/>
    </w:p>
    <w:p>
      <w:pPr>
        <w:pStyle w:val="BookText"/>
        <w:rPr/>
      </w:pPr>
      <w:r>
        <w:rPr>
          <w:rFonts w:ascii="Amiri" w:hAnsi="Amiri" w:eastAsia="Amiri" w:cs="Amiri"/>
          <w:color w:val="111111"/>
          <w:sz w:val="28"/>
          <w:sz w:val="28"/>
          <w:szCs w:val="28"/>
          <w:rtl w:val="true"/>
          <w:lang w:bidi="ar-SA"/>
        </w:rPr>
        <w:t xml:space="preserve">وقد كان حُسينٌ كتب الى أهل البصرة كتاباً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حُسينٌ مع مولىً لهم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وكتب بنسخةٍ إلى رؤوس الأخماس بالبصرة وإلى الأشراف، فكتب إلى مالك بن مسمع البكريّ، وإلى الأحنف بن قيس، وإلى المنذر بن الجارود، وإلى مسعود بن عمرو، وإلى قيس بن الهيثم، وإلى عمرو بن عُبيد الله بن معمر، فجاءت منه نسخةٌ واحدةٌ إلى جميع أشرافها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4452284_3381743652"/>
      <w:bookmarkStart w:id="305" w:name="_Toc114"/>
      <w:bookmarkEnd w:id="304"/>
      <w:r>
        <w:rPr>
          <w:rtl w:val="true"/>
        </w:rPr>
        <w:t>إبن أعثم، الخوارزميّ</w:t>
      </w:r>
      <w:r>
        <w:rPr>
          <w:rtl w:val="true"/>
        </w:rPr>
        <w:t>:</w:t>
      </w:r>
      <w:bookmarkEnd w:id="30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الحسين بن عليٍّ قد كتب إلى رؤساء أهل البصرة، مثل الأحنف بن قيس ومالك بن مسمع والمنذر بن الجارود وقيس ابن الهيثم ومسعود بن عمرو وعمر بن عُبيد الله بن معمر </w:t>
      </w:r>
      <w:r>
        <w:rPr>
          <w:rFonts w:eastAsia="Amiri" w:cs="Amiri" w:ascii="Amiri" w:hAnsi="Amiri"/>
          <w:color w:val="111111"/>
          <w:sz w:val="28"/>
          <w:szCs w:val="28"/>
          <w:rtl w:val="true"/>
          <w:lang w:bidi="ar-SA"/>
        </w:rPr>
        <w:t>...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4452286_3381743652"/>
      <w:bookmarkStart w:id="307" w:name="_Toc115"/>
      <w:bookmarkEnd w:id="306"/>
      <w:r>
        <w:rPr>
          <w:rtl w:val="true"/>
        </w:rPr>
        <w:t>إبن الأثير</w:t>
      </w:r>
      <w:r>
        <w:rPr>
          <w:rtl w:val="true"/>
        </w:rPr>
        <w:t>:</w:t>
      </w:r>
      <w:bookmarkEnd w:id="30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الحسين قد كتب إلى أهل البصرة نسخةً واحدةً إلى الأشراف، فكتب إلى مالك بن مسمع البكريّ والأحنف بن قيس والمنذر بن الجارود ومسعود بن عمرو وقيس بن الهيثم وعمر بن عبد الله بن معمر </w:t>
      </w:r>
      <w:r>
        <w:rPr>
          <w:rFonts w:eastAsia="Amiri" w:cs="Amiri" w:ascii="Amiri" w:hAnsi="Amiri"/>
          <w:color w:val="111111"/>
          <w:sz w:val="28"/>
          <w:szCs w:val="28"/>
          <w:rtl w:val="true"/>
          <w:lang w:bidi="ar-SA"/>
        </w:rPr>
        <w:t>...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308" w:name="pg14134_205598"/>
    </w:p>
    <w:p>
      <w:pPr>
        <w:pStyle w:val="Heading4"/>
        <w:numPr>
          <w:ilvl w:val="3"/>
          <w:numId w:val="1"/>
        </w:numPr>
        <w:rPr/>
      </w:pPr>
      <w:bookmarkStart w:id="309" w:name="__RefHeading___Toc4452288_3381743652"/>
      <w:bookmarkStart w:id="310" w:name="_Toc116"/>
      <w:bookmarkEnd w:id="308"/>
      <w:bookmarkEnd w:id="309"/>
      <w:r>
        <w:rPr>
          <w:rtl w:val="true"/>
        </w:rPr>
        <w:t>إبن نما</w:t>
      </w:r>
      <w:r>
        <w:rPr>
          <w:rtl w:val="true"/>
        </w:rPr>
        <w:t>:</w:t>
      </w:r>
      <w:bookmarkEnd w:id="310"/>
    </w:p>
    <w:p>
      <w:pPr>
        <w:pStyle w:val="BookText"/>
        <w:rPr/>
      </w:pPr>
      <w:r>
        <w:rPr>
          <w:rFonts w:ascii="IRNazanin" w:hAnsi="IRNazanin" w:eastAsia="IRNazanin"/>
          <w:color w:val="111111"/>
          <w:sz w:val="28"/>
          <w:sz w:val="28"/>
          <w:szCs w:val="28"/>
          <w:rtl w:val="true"/>
          <w:lang w:bidi="fa-IR"/>
        </w:rPr>
        <w:t xml:space="preserve">وأمر مسلمَ بالتوجُّه بالكتاب إلى الكوفة، 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إلى وجوه أهل البصرة،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الأحنف بن قيس، وقيس بن الهيثم، والمنذر بن الجارود، ويزيد بن مسعود النهشليّ </w:t>
      </w:r>
      <w:r>
        <w:rPr>
          <w:rFonts w:eastAsia="IRNazanin" w:cs="IRNazanin"/>
          <w:color w:val="111111"/>
          <w:sz w:val="28"/>
          <w:szCs w:val="28"/>
          <w:rtl w:val="true"/>
          <w:lang w:bidi="fa-IR"/>
        </w:rPr>
        <w:t>...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4452290_3381743652"/>
      <w:bookmarkStart w:id="312" w:name="_Toc117"/>
      <w:bookmarkEnd w:id="311"/>
      <w:r>
        <w:rPr>
          <w:rtl w:val="true"/>
        </w:rPr>
        <w:t>إبن طاووس</w:t>
      </w:r>
      <w:r>
        <w:rPr>
          <w:rtl w:val="true"/>
        </w:rPr>
        <w:t>:</w:t>
      </w:r>
      <w:bookmarkEnd w:id="312"/>
    </w:p>
    <w:p>
      <w:pPr>
        <w:pStyle w:val="BookText"/>
        <w:rPr/>
      </w:pPr>
      <w:r>
        <w:rPr>
          <w:rFonts w:ascii="IRNazanin" w:hAnsi="IRNazanin" w:eastAsia="IRNazanin"/>
          <w:color w:val="111111"/>
          <w:sz w:val="28"/>
          <w:sz w:val="28"/>
          <w:szCs w:val="28"/>
          <w:rtl w:val="true"/>
          <w:lang w:bidi="fa-IR"/>
        </w:rPr>
        <w:t xml:space="preserve">فتأهّب عُبيد الله للمسير إلى الكوفة، وكان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كتب إلى جماعةٍ من أشراف البصرة كتاباً مع مولىً له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ويُكنّى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رزين، يدعوهم فيه إلى نصرته ولزوم طاعته،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مسعود النهشليّ، والمنذر بن الجارود العَبديّ </w:t>
      </w:r>
      <w:r>
        <w:rPr>
          <w:rFonts w:eastAsia="IRNazanin" w:cs="IRNazanin"/>
          <w:color w:val="111111"/>
          <w:sz w:val="28"/>
          <w:szCs w:val="28"/>
          <w:rtl w:val="true"/>
          <w:lang w:bidi="fa-IR"/>
        </w:rPr>
        <w:t>...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4452292_3381743652"/>
      <w:bookmarkStart w:id="314" w:name="_Toc118"/>
      <w:bookmarkEnd w:id="313"/>
      <w:r>
        <w:rPr>
          <w:rtl w:val="true"/>
        </w:rPr>
        <w:t>النويريّ</w:t>
      </w:r>
      <w:r>
        <w:rPr>
          <w:rtl w:val="true"/>
        </w:rPr>
        <w:t>:</w:t>
      </w:r>
      <w:bookmarkEnd w:id="314"/>
    </w:p>
    <w:p>
      <w:pPr>
        <w:pStyle w:val="BookText"/>
        <w:rPr/>
      </w:pPr>
      <w:r>
        <w:rPr>
          <w:rFonts w:ascii="Amiri" w:hAnsi="Amiri" w:eastAsia="Amiri" w:cs="Amiri"/>
          <w:color w:val="111111"/>
          <w:sz w:val="28"/>
          <w:sz w:val="28"/>
          <w:szCs w:val="28"/>
          <w:rtl w:val="true"/>
          <w:lang w:bidi="ar-SA"/>
        </w:rPr>
        <w:t>وكان الحسين قد كتب إلى أشراف البصرة،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مسمع، والأحنف بن قيس، والمنذر بن الجارود، ومسعود بن عمرو، وقيس بن الهيثم، وعمر بن عُبيد اللَّه بن معمر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من البصرة ومعه مسلم بن عمرو الباهليّ وشريك بن الأعور الحارثيّ وحشمه وأهل بيته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315" w:name="pg14134_205599"/>
    </w:p>
    <w:p>
      <w:pPr>
        <w:pStyle w:val="Heading4"/>
        <w:numPr>
          <w:ilvl w:val="3"/>
          <w:numId w:val="1"/>
        </w:numPr>
        <w:rPr/>
      </w:pPr>
      <w:bookmarkStart w:id="316" w:name="__RefHeading___Toc4452294_3381743652"/>
      <w:bookmarkStart w:id="317" w:name="_Toc119"/>
      <w:bookmarkEnd w:id="315"/>
      <w:bookmarkEnd w:id="316"/>
      <w:r>
        <w:rPr>
          <w:rtl w:val="true"/>
        </w:rPr>
        <w:t>إبن كثير</w:t>
      </w:r>
      <w:r>
        <w:rPr>
          <w:rtl w:val="true"/>
        </w:rPr>
        <w:t>:</w:t>
      </w:r>
      <w:bookmarkEnd w:id="31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الحسين مع مولىً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كتاباً إلى أشراف أهل البصرة، فيه</w:t>
      </w:r>
      <w:r>
        <w:rPr>
          <w:rFonts w:eastAsia="Amiri" w:cs="Amiri" w:ascii="Amiri" w:hAnsi="Amiri"/>
          <w:color w:val="111111"/>
          <w:sz w:val="28"/>
          <w:szCs w:val="28"/>
          <w:rtl w:val="true"/>
          <w:lang w:bidi="ar-SA"/>
        </w:rPr>
        <w:t>: ...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4452296_3381743652"/>
      <w:bookmarkStart w:id="319" w:name="_Toc120"/>
      <w:bookmarkEnd w:id="318"/>
      <w:r>
        <w:rPr>
          <w:rtl w:val="true"/>
        </w:rPr>
        <w:t>المقريزيّ</w:t>
      </w:r>
      <w:r>
        <w:rPr>
          <w:rtl w:val="true"/>
        </w:rPr>
        <w:t>:</w:t>
      </w:r>
      <w:bookmarkEnd w:id="319"/>
    </w:p>
    <w:p>
      <w:pPr>
        <w:pStyle w:val="BookText"/>
        <w:rPr/>
      </w:pPr>
      <w:r>
        <w:rPr>
          <w:rFonts w:ascii="Amiri" w:hAnsi="Amiri" w:eastAsia="Amiri" w:cs="Amiri"/>
          <w:color w:val="111111"/>
          <w:sz w:val="28"/>
          <w:sz w:val="28"/>
          <w:szCs w:val="28"/>
          <w:rtl w:val="true"/>
          <w:lang w:bidi="ar-SA"/>
        </w:rPr>
        <w:t xml:space="preserve">وكان الحسين قد كتب إلى أهل البصرة يدعوهم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4452298_3381743652"/>
      <w:bookmarkStart w:id="321" w:name="_Toc121"/>
      <w:bookmarkEnd w:id="320"/>
      <w:r>
        <w:rPr>
          <w:rtl w:val="true"/>
        </w:rPr>
        <w:t>إبن أبي طالب</w:t>
      </w:r>
      <w:r>
        <w:rPr>
          <w:rtl w:val="true"/>
        </w:rPr>
        <w:t>:</w:t>
      </w:r>
      <w:bookmarkEnd w:id="321"/>
    </w:p>
    <w:p>
      <w:pPr>
        <w:pStyle w:val="BookText"/>
        <w:rPr/>
      </w:pPr>
      <w:r>
        <w:rPr>
          <w:rFonts w:ascii="IRNazanin" w:hAnsi="IRNazanin" w:eastAsia="IRNazanin"/>
          <w:color w:val="111111"/>
          <w:sz w:val="28"/>
          <w:sz w:val="28"/>
          <w:szCs w:val="28"/>
          <w:rtl w:val="true"/>
          <w:lang w:bidi="fa-IR"/>
        </w:rPr>
        <w:t xml:space="preserve">وكتب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إلى أشراف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مسعود النهشليّ، والمنذر بن الجارود العَبديّ، فجمع يزيد بن مسعود بني تميم وبني حنظلة وبني سعد </w:t>
      </w:r>
      <w:r>
        <w:rPr>
          <w:rFonts w:eastAsia="IRNazanin" w:cs="IRNazanin"/>
          <w:color w:val="111111"/>
          <w:sz w:val="28"/>
          <w:szCs w:val="28"/>
          <w:rtl w:val="true"/>
          <w:lang w:bidi="fa-IR"/>
        </w:rPr>
        <w:t>...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الحسين قد كتب إلى أهل البصرة، كما أشرنا أوّلاً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4452300_3381743652"/>
      <w:bookmarkStart w:id="323" w:name="_Toc122"/>
      <w:bookmarkEnd w:id="322"/>
      <w:r>
        <w:rPr>
          <w:rtl w:val="true"/>
        </w:rPr>
        <w:t xml:space="preserve">أبو مِخنَف </w:t>
      </w:r>
      <w:r>
        <w:rPr>
          <w:rtl w:val="true"/>
        </w:rPr>
        <w:t>(</w:t>
      </w:r>
      <w:r>
        <w:rPr>
          <w:rtl w:val="true"/>
        </w:rPr>
        <w:t>المقتل المشهور</w:t>
      </w:r>
      <w:r>
        <w:rPr>
          <w:rtl w:val="true"/>
        </w:rPr>
        <w:t>):</w:t>
      </w:r>
      <w:bookmarkEnd w:id="32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فبينما هو كذلك، إذ قَدِم رسول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أشراف البصرة يدعوهم إلى نصرته،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الأحنف بن قيس، وعبد الله بن معمر، </w:t>
      </w:r>
      <w:bookmarkStart w:id="324" w:name="pg14134_205600"/>
    </w:p>
    <w:p>
      <w:pPr>
        <w:pStyle w:val="BookText"/>
        <w:rPr/>
      </w:pPr>
      <w:bookmarkEnd w:id="324"/>
      <w:r>
        <w:rPr>
          <w:rFonts w:ascii="Amiri" w:hAnsi="Amiri" w:eastAsia="Amiri" w:cs="Amiri"/>
          <w:color w:val="111111"/>
          <w:sz w:val="28"/>
          <w:sz w:val="28"/>
          <w:szCs w:val="28"/>
          <w:rtl w:val="true"/>
          <w:lang w:bidi="ar-SA"/>
        </w:rPr>
        <w:t xml:space="preserve">وعمر بن الجارود، ومسعود بن معمر، وغيرهم، بنسخةٍواحدة </w:t>
      </w:r>
      <w:r>
        <w:rPr>
          <w:rFonts w:eastAsia="Amiri" w:cs="Amiri" w:ascii="Amiri" w:hAnsi="Amiri"/>
          <w:color w:val="111111"/>
          <w:sz w:val="28"/>
          <w:szCs w:val="28"/>
          <w:rtl w:val="true"/>
          <w:lang w:bidi="ar-SA"/>
        </w:rPr>
        <w:t>...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تقسيم المخاطَبين بلحاظ العناوين الكلّيّة العامّة والمخاطَبة بالأسماء إلى عنوانين</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4452302_3381743652"/>
      <w:bookmarkStart w:id="326" w:name="_Toc123"/>
      <w:bookmarkEnd w:id="325"/>
      <w:r>
        <w:rPr>
          <w:rtl w:val="true"/>
        </w:rPr>
        <w:t>العنوان الأوّل</w:t>
      </w:r>
      <w:r>
        <w:rPr>
          <w:rtl w:val="true"/>
        </w:rPr>
        <w:t xml:space="preserve">: </w:t>
      </w:r>
      <w:r>
        <w:rPr>
          <w:rtl w:val="true"/>
        </w:rPr>
        <w:t>العنوان العام</w:t>
      </w:r>
      <w:bookmarkEnd w:id="326"/>
    </w:p>
    <w:p>
      <w:pPr>
        <w:pStyle w:val="BookText"/>
        <w:rPr/>
      </w:pPr>
      <w:r>
        <w:rPr>
          <w:rFonts w:ascii="Amiri" w:hAnsi="Amiri" w:eastAsia="Amiri" w:cs="Amiri"/>
          <w:color w:val="111111"/>
          <w:sz w:val="28"/>
          <w:sz w:val="28"/>
          <w:szCs w:val="28"/>
          <w:rtl w:val="true"/>
          <w:lang w:bidi="ar-SA"/>
        </w:rPr>
        <w:t>وردَت جملةٌ من العناوين العامّة الكلّيّة في المتون التاريخيّة كمخاطَبين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البصرة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العنوان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أهل البصرة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العنوان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 من أهل البصرة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العنوان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أشراف البصرة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العنوان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أشراف البصرة </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العنوان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أشرافها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العنوان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رؤساء أهل البصرة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والجامع المشترك بين هذه العناوين جميعاً هم أهل البصرة، بَيد أنّالعناوين ذكرت المقصود الأصليّ، وهم أهل البصرة تارة، وذكرتهم من خلال العناوين المأخوذة كوسائط تارةً أُخرى، فمخاطَبة الرؤساء والوجوه والأشراف منهم إنّما يُقصَد منه مخاطبة أتباعهم، وهم العناوين المشيرة إلى أُولئك الأتباع</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والاختلاف في التعميم والتحديد قد لا يفرّق كثيراً في المقام،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الأشراف، أو جماعة من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كان تعبير ابن الأثير يجمع هذه الأقوال حين حدّد المخاطَب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كتاباً إلى أهل البصرة، نسخةً واحدةً إلى الأشراف </w:t>
      </w:r>
      <w:r>
        <w:rPr>
          <w:rFonts w:eastAsia="IRNazanin" w:cs="IRNazanin"/>
          <w:color w:val="111111"/>
          <w:sz w:val="28"/>
          <w:szCs w:val="28"/>
          <w:rtl w:val="true"/>
          <w:lang w:bidi="fa-IR"/>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إلى أهل البصرة، والمخاطَب المباشر هم الأشراف</w:t>
      </w:r>
      <w:r>
        <w:rPr>
          <w:rFonts w:eastAsia="Amiri" w:cs="Amiri" w:ascii="Amiri" w:hAnsi="Amiri"/>
          <w:color w:val="111111"/>
          <w:sz w:val="28"/>
          <w:szCs w:val="28"/>
          <w:rtl w:val="true"/>
          <w:lang w:bidi="ar-SA"/>
        </w:rPr>
        <w:t xml:space="preserve">. </w:t>
      </w:r>
      <w:bookmarkStart w:id="327" w:name="pg14134_205602"/>
    </w:p>
    <w:p>
      <w:pPr>
        <w:pStyle w:val="BookText"/>
        <w:rPr/>
      </w:pPr>
      <w:bookmarkEnd w:id="327"/>
      <w:r>
        <w:rPr>
          <w:rFonts w:ascii="Amiri" w:hAnsi="Amiri" w:eastAsia="Amiri" w:cs="Amiri"/>
          <w:color w:val="111111"/>
          <w:sz w:val="28"/>
          <w:sz w:val="28"/>
          <w:szCs w:val="28"/>
          <w:rtl w:val="true"/>
          <w:lang w:bidi="ar-SA"/>
        </w:rPr>
        <w:t xml:space="preserve">أجل، ربّما يكون في لفظ الدينوريّ إشعارٌ خاصٌّ ينفعنا في تحديد المخاطَب بصفةٍ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شيعته من أهل البصرة</w:t>
      </w:r>
      <w:r>
        <w:rPr>
          <w:rFonts w:eastAsia="Amiri" w:cs="Amiri" w:ascii="Amiri" w:hAnsi="Amiri"/>
          <w:color w:val="111111"/>
          <w:sz w:val="28"/>
          <w:szCs w:val="28"/>
          <w:rtl w:val="true"/>
          <w:lang w:bidi="ar-SA"/>
        </w:rPr>
        <w:t>)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لم يخاطِب أهل البصرة أجمعين، وإنّما خاطب شيعته فيها، وفي ذلك بيانٌ يأتي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4452304_3381743652"/>
      <w:bookmarkStart w:id="329" w:name="_Toc124"/>
      <w:bookmarkEnd w:id="328"/>
      <w:r>
        <w:rPr>
          <w:rtl w:val="true"/>
        </w:rPr>
        <w:t>العنوان الثاني</w:t>
      </w:r>
      <w:r>
        <w:rPr>
          <w:rtl w:val="true"/>
        </w:rPr>
        <w:t xml:space="preserve">: </w:t>
      </w:r>
      <w:r>
        <w:rPr>
          <w:rtl w:val="true"/>
        </w:rPr>
        <w:t>مخاطَبة الأشخاص</w:t>
      </w:r>
      <w:bookmarkEnd w:id="329"/>
    </w:p>
    <w:p>
      <w:pPr>
        <w:pStyle w:val="Heading4"/>
        <w:numPr>
          <w:ilvl w:val="3"/>
          <w:numId w:val="1"/>
        </w:numPr>
        <w:rPr/>
      </w:pPr>
      <w:bookmarkStart w:id="330" w:name="__RefHeading___Toc4452306_3381743652"/>
      <w:bookmarkStart w:id="331" w:name="_Toc125"/>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يمكن تناول ما يخصّ هذا العنوان ضمن التلويحات التالية</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4452308_3381743652"/>
      <w:bookmarkStart w:id="333" w:name="_Toc126"/>
      <w:bookmarkEnd w:id="332"/>
      <w:r>
        <w:rPr>
          <w:rtl w:val="true"/>
        </w:rPr>
        <w:t>التلويح الأوّل</w:t>
      </w:r>
      <w:r>
        <w:rPr>
          <w:rtl w:val="true"/>
        </w:rPr>
        <w:t xml:space="preserve">: </w:t>
      </w:r>
      <w:r>
        <w:rPr>
          <w:rtl w:val="true"/>
        </w:rPr>
        <w:t>البلاذريّ لم يذكر الأسماء</w:t>
      </w:r>
      <w:bookmarkEnd w:id="333"/>
    </w:p>
    <w:p>
      <w:pPr>
        <w:pStyle w:val="BookText"/>
        <w:rPr/>
      </w:pPr>
      <w:r>
        <w:rPr>
          <w:rFonts w:ascii="Amiri" w:hAnsi="Amiri" w:eastAsia="Amiri" w:cs="Amiri"/>
          <w:color w:val="111111"/>
          <w:sz w:val="28"/>
          <w:sz w:val="28"/>
          <w:szCs w:val="28"/>
          <w:rtl w:val="true"/>
          <w:lang w:bidi="ar-SA"/>
        </w:rPr>
        <w:t xml:space="preserve">لم يذكر البلاذريّ اسماً بذاته، وإنّما اكتفى بذكر العنوان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أهل البصرة</w:t>
      </w:r>
      <w:r>
        <w:rPr>
          <w:rFonts w:eastAsia="Amiri" w:cs="Amiri" w:ascii="Amiri" w:hAnsi="Amiri"/>
          <w:color w:val="111111"/>
          <w:sz w:val="28"/>
          <w:szCs w:val="28"/>
          <w:rtl w:val="true"/>
          <w:lang w:bidi="ar-SA"/>
        </w:rPr>
        <w:t>)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أوّل مَن ذكر خبر هذا الكتاب حسب فحصنا، وقد دخلَت الأسماء من المصدر الثانيّ وهو الدينوريّ، كما سنسمع</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4452310_3381743652"/>
      <w:bookmarkStart w:id="335" w:name="_Toc127"/>
      <w:bookmarkEnd w:id="334"/>
      <w:r>
        <w:rPr>
          <w:rtl w:val="true"/>
        </w:rPr>
        <w:t>التلويح الثاني</w:t>
      </w:r>
      <w:r>
        <w:rPr>
          <w:rtl w:val="true"/>
        </w:rPr>
        <w:t xml:space="preserve">: </w:t>
      </w:r>
      <w:r>
        <w:rPr>
          <w:rtl w:val="true"/>
        </w:rPr>
        <w:t>الدينوريّ جعل الأسماء ضمن الكتاب</w:t>
      </w:r>
      <w:bookmarkEnd w:id="33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إنفرد الدينوريّ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الفحص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بجعل الأسماء من نصّ الرسالة، فقال</w:t>
      </w:r>
      <w:r>
        <w:rPr>
          <w:rFonts w:eastAsia="Amiri" w:cs="Amiri" w:ascii="Amiri" w:hAnsi="Amiri"/>
          <w:color w:val="111111"/>
          <w:sz w:val="28"/>
          <w:szCs w:val="28"/>
          <w:rtl w:val="true"/>
          <w:lang w:bidi="ar-SA"/>
        </w:rPr>
        <w:t xml:space="preserve">: </w:t>
      </w:r>
      <w:bookmarkStart w:id="336" w:name="pg14134_205603"/>
    </w:p>
    <w:p>
      <w:pPr>
        <w:pStyle w:val="BookText"/>
        <w:rPr/>
      </w:pPr>
      <w:bookmarkEnd w:id="336"/>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الحسين بن عليٍّ إلى مالك بن مسمع والأحنف بن قيس والمنذر بن الجارود ومسعود بن عمرو وقيس بن الهيثم، سلامٌ عليكم </w:t>
      </w:r>
      <w:r>
        <w:rPr>
          <w:rFonts w:eastAsia="Amiri" w:cs="Amiri" w:ascii="Amiri" w:hAnsi="Amiri"/>
          <w:color w:val="111111"/>
          <w:sz w:val="28"/>
          <w:szCs w:val="28"/>
          <w:rtl w:val="true"/>
          <w:lang w:bidi="ar-SA"/>
        </w:rPr>
        <w:t>...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الآخَرون، فقد ذكروا أنّ الكتاب موجَّهٌ إلى جماعة، وذكروا الأسماء من دون أن ترد في نصّ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والفرق بين الحالَين واضح، إذ يمكن احتمال تبرّع المؤرّخ بتحديد الوجوه والأشراف مِن عنده من دون أن يحدّدهم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ممّا ينفع في احتمال القول بأنّ المخاطَب بالكتاب هم شيعة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دونغيرهم، كما سيأتي بعد قليل</w:t>
      </w:r>
      <w:r>
        <w:rPr>
          <w:rFonts w:eastAsia="IRNazanin" w:cs="IRNazanin"/>
          <w:color w:val="111111"/>
          <w:sz w:val="28"/>
          <w:szCs w:val="28"/>
          <w:rtl w:val="true"/>
          <w:lang w:bidi="fa-IR"/>
        </w:rPr>
        <w:t>.</w:t>
      </w:r>
    </w:p>
    <w:p>
      <w:pPr>
        <w:pStyle w:val="Heading4"/>
        <w:numPr>
          <w:ilvl w:val="3"/>
          <w:numId w:val="1"/>
        </w:numPr>
        <w:rPr/>
      </w:pPr>
      <w:bookmarkStart w:id="337" w:name="__RefHeading___Toc4452312_3381743652"/>
      <w:bookmarkStart w:id="338" w:name="_Toc128"/>
      <w:bookmarkEnd w:id="337"/>
      <w:r>
        <w:rPr>
          <w:rtl w:val="true"/>
        </w:rPr>
        <w:t>التلويح الثالث</w:t>
      </w:r>
      <w:r>
        <w:rPr>
          <w:rtl w:val="true"/>
        </w:rPr>
        <w:t xml:space="preserve">: </w:t>
      </w:r>
      <w:r>
        <w:rPr>
          <w:rtl w:val="true"/>
        </w:rPr>
        <w:t xml:space="preserve">الشيخ ابن نما يذكر </w:t>
      </w:r>
      <w:r>
        <w:rPr>
          <w:rtl w:val="true"/>
        </w:rPr>
        <w:t>(</w:t>
      </w:r>
      <w:r>
        <w:rPr>
          <w:rtl w:val="true"/>
        </w:rPr>
        <w:t>يزيد</w:t>
      </w:r>
      <w:r>
        <w:rPr>
          <w:rtl w:val="true"/>
        </w:rPr>
        <w:t>)</w:t>
      </w:r>
      <w:bookmarkEnd w:id="338"/>
    </w:p>
    <w:p>
      <w:pPr>
        <w:pStyle w:val="BookText"/>
        <w:rPr/>
      </w:pPr>
      <w:r>
        <w:rPr>
          <w:rFonts w:ascii="Amiri" w:hAnsi="Amiri" w:eastAsia="Amiri" w:cs="Amiri"/>
          <w:color w:val="111111"/>
          <w:sz w:val="28"/>
          <w:sz w:val="28"/>
          <w:szCs w:val="28"/>
          <w:rtl w:val="true"/>
          <w:lang w:bidi="ar-SA"/>
        </w:rPr>
        <w:t>يأتي في سياق أحداث الكتاب المرسَل إلى أهل البصرة رجُلٌ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مسعود النهشليّ، وأوّل مَن يذكره هو الشيخ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ويتبعه على ذلك السيّد ابن طاووس، بينما لم يرِدْ له أيُّ ذِكرٍ أو تلويحٍ فيما سبق من المصادر المتوفّرة لدينا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الرجل موقفٌ يختلف عن جميع مواقف الآخَرين ويتميّز عنهم تميُّزاً تامّاً، كما سنرى بعد قليل</w:t>
      </w:r>
      <w:r>
        <w:rPr>
          <w:rFonts w:eastAsia="Amiri" w:cs="Amiri" w:ascii="Amiri" w:hAnsi="Amiri"/>
          <w:color w:val="111111"/>
          <w:sz w:val="28"/>
          <w:szCs w:val="28"/>
          <w:rtl w:val="true"/>
          <w:lang w:bidi="ar-SA"/>
        </w:rPr>
        <w:t xml:space="preserve">. </w:t>
      </w:r>
      <w:bookmarkStart w:id="339" w:name="pg14134_205604"/>
    </w:p>
    <w:p>
      <w:pPr>
        <w:pStyle w:val="Heading4"/>
        <w:numPr>
          <w:ilvl w:val="3"/>
          <w:numId w:val="1"/>
        </w:numPr>
        <w:rPr/>
      </w:pPr>
      <w:bookmarkStart w:id="340" w:name="__RefHeading___Toc4452314_3381743652"/>
      <w:bookmarkStart w:id="341" w:name="_Toc129"/>
      <w:bookmarkEnd w:id="339"/>
      <w:bookmarkEnd w:id="340"/>
      <w:r>
        <w:rPr>
          <w:rtl w:val="true"/>
        </w:rPr>
        <w:t>التلويح الرابع</w:t>
      </w:r>
      <w:r>
        <w:rPr>
          <w:rtl w:val="true"/>
        </w:rPr>
        <w:t xml:space="preserve">: </w:t>
      </w:r>
      <w:r>
        <w:rPr>
          <w:rtl w:val="true"/>
        </w:rPr>
        <w:t>الأسماء الواردة في المصادر</w:t>
      </w:r>
      <w:bookmarkEnd w:id="341"/>
    </w:p>
    <w:p>
      <w:pPr>
        <w:pStyle w:val="Heading5"/>
        <w:numPr>
          <w:ilvl w:val="4"/>
          <w:numId w:val="1"/>
        </w:numPr>
        <w:rPr/>
      </w:pPr>
      <w:bookmarkStart w:id="342" w:name="__RefHeading___Toc4452316_3381743652"/>
      <w:bookmarkStart w:id="343" w:name="_Toc130"/>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مجموع الأسماء الواردة في المصادر ممّن صرّحوا بهم هي سبعة أسماء</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4452318_3381743652"/>
      <w:bookmarkStart w:id="345" w:name="_Toc131"/>
      <w:bookmarkEnd w:id="344"/>
      <w:r>
        <w:rPr/>
        <w:t>1</w:t>
      </w:r>
      <w:r>
        <w:rPr>
          <w:rtl w:val="true"/>
        </w:rPr>
        <w:t xml:space="preserve"> - </w:t>
      </w:r>
      <w:r>
        <w:rPr>
          <w:rtl w:val="true"/>
        </w:rPr>
        <w:t>مالك بن مسمع البكريّ</w:t>
      </w:r>
      <w:bookmarkEnd w:id="3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مسمع البكريّ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مِسمَع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بوزن منبر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البكريّ، سيّد بكر بن وائل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قُتل عثمان وهاج الهيج بين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كان مالك بن مسمع ممّن أعلن حُبّه لعثمان وعزمَه على نصرته ميّتاً، فخرج إلىالشام فكان مع معاوية، وهو على رأي العثمانيّة </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رأيه مائلاً إلى بني أُميّة، وكان مروان بن الحكم قد لجأ إليه يوم الجمل </w:t>
      </w:r>
      <w:r>
        <w:rPr>
          <w:rFonts w:eastAsia="Amiri" w:cs="Amiri" w:ascii="Amiri" w:hAnsi="Amiri"/>
          <w:color w:val="111111"/>
          <w:sz w:val="28"/>
          <w:szCs w:val="28"/>
          <w:rtl w:val="true"/>
          <w:lang w:bidi="ar-SA"/>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مالك بن مسمع يأمر الناس بعد واقعة الطفّ وقتل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بتجديد البيعة ليزيد بن معاوية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عُبيد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هلاك يزيد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قد أنفذ بالليل إلى شقيق بن ثور ومالك بن مسمع وحُصين بن المنذر، وفرّق فيهم مالاً كثيراً</w:t>
      </w:r>
      <w:r>
        <w:rPr>
          <w:rFonts w:eastAsia="Amiri" w:cs="Amiri" w:ascii="Amiri" w:hAnsi="Amiri"/>
          <w:color w:val="111111"/>
          <w:sz w:val="28"/>
          <w:szCs w:val="28"/>
          <w:rtl w:val="true"/>
          <w:lang w:bidi="ar-SA"/>
        </w:rPr>
        <w:t xml:space="preserve">. </w:t>
      </w:r>
      <w:bookmarkStart w:id="346" w:name="pg14134_205605"/>
    </w:p>
    <w:p>
      <w:pPr>
        <w:pStyle w:val="BookText"/>
        <w:rPr/>
      </w:pPr>
      <w:bookmarkEnd w:id="346"/>
      <w:r>
        <w:rPr>
          <w:rFonts w:ascii="Amiri" w:hAnsi="Amiri" w:eastAsia="Amiri" w:cs="Amiri"/>
          <w:color w:val="111111"/>
          <w:sz w:val="28"/>
          <w:sz w:val="28"/>
          <w:szCs w:val="28"/>
          <w:rtl w:val="true"/>
          <w:lang w:bidi="ar-SA"/>
        </w:rPr>
        <w:t xml:space="preserve">ثمّ إنّ ابن زيادٍ خطبهم خطبة، فقام هؤلاء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وهم رؤساء الناس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غيرك، ولا نعرف أحداً هو أقوى على هذا الأمر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وبايعه هؤلاء، وبايعه الناس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مالك قد تحالف مع مسعود بن عمرو ليردّوا ابن زيادٍ إلى دار الإمارة بعد أن هرب في فتنة ابن الزبير بعد هلاك يزيد، وقاتل بقومه من أجل إعادة ابن زيادٍ إلى دار الإمارة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4452320_3381743652"/>
      <w:bookmarkStart w:id="348" w:name="_Toc132"/>
      <w:bookmarkEnd w:id="347"/>
      <w:r>
        <w:rPr/>
        <w:t>2</w:t>
      </w:r>
      <w:r>
        <w:rPr>
          <w:rtl w:val="true"/>
        </w:rPr>
        <w:t xml:space="preserve"> - </w:t>
      </w:r>
      <w:r>
        <w:rPr>
          <w:rtl w:val="true"/>
        </w:rPr>
        <w:t>الأحنف بن قيس</w:t>
      </w:r>
      <w:bookmarkEnd w:id="34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الأحنف بن قيس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قيس بن معاوية بن حُصين بن حفص بن عبادة ابن النزال بن مُرّة بن عُبيد بن مقاعس بن عمرو بن كعب بن سعد بن زيد مناة بن تميم، وأُمّه من بني قراض من باهلة، ولدَته وهو أحنف، فقالت وهيترقّصه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لولا حنفٌ في رجله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في الحيّ غلامٌ مثله </w:t>
      </w:r>
    </w:p>
    <w:p>
      <w:pPr>
        <w:pStyle w:val="BookText"/>
        <w:rPr/>
      </w:pPr>
      <w:r>
        <w:rPr>
          <w:rFonts w:ascii="Amiri" w:hAnsi="Amiri" w:eastAsia="Amiri" w:cs="Amiri"/>
          <w:color w:val="111111"/>
          <w:sz w:val="28"/>
          <w:sz w:val="28"/>
          <w:szCs w:val="28"/>
          <w:rtl w:val="true"/>
          <w:lang w:bidi="ar-SA"/>
        </w:rPr>
        <w:t>ويُكنّى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بحر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والأحنف بن قيس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تميم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الأحنف لمّا قُرئ عليهم كتاب معاوية الّذي يحرّض فيه الناس على الطلب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ناقة لي في هذا ولا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واعتزل أمرهم ذلك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ودخل الأحنف بن قيس على معاوية، ويزيد بين يديه وهو ينظر إليه إعجاباً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بحر، ما تقول في الولد؟ فعلم ما أراد،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هم عماد ظهورنا، وثمر قلوبنا، وقرّة أعيننا، بهم نصول على أعدائنا، وهم الخلَف منّا لمَن بعدنا، فكن لهم أرضاً ذليلةً وسماءً ظليلة، إنْ سألوك فأعطِهم، وإن استعتبوك فأعتبهم، لا تمنعهم رفدك، فيملّوا قربك ويكرهوا حياتك ويستبطؤوا وفاتك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يا أبا بحر، هم كما وصفت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عمر قد أوصى أبا موسى الأشعريّ أن يُدني الأحنف ويشاوره ويسمع منه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الأحنف صديقاً لمصعب بن الزبير، فوفد عليه بالكوفة ومصعب ابن الزبير يومئذٍ والٍ عليها، فتُوفّي الأحنف عنده بالكوفة، فرؤي مصعب في جنازته يمشي بغير رداء </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هلاك يزيد كان ابن زيادٍ قد خطب الناس فنعى يزيد،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بك راضون حتّى يجتمع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على أُعطياتكم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الديوان وأعطى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قاتل الأحنف بقومه من أجل إعادة ابن زيادٍ إلى دار الإمارة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روى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الحسين بن عليٍّ إلى الأحنف يدعوه إلى نفسه، فلم يردّ الجواب،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جرّبنا آل أبي الحسن، فلم نجد عندهم إيالةً ولا جمعاً للمال ولا مكيدةً في الحرب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نفسه الّذي روى عنه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الأحنف بن قيس، عن أبي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ذات يومٍ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قبا ونحن نفرٌ من أصحابه،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أصحابي، يدخل عليكم من هذا الباب رجُلٌ، هو </w:t>
      </w:r>
    </w:p>
    <w:p>
      <w:pPr>
        <w:pStyle w:val="BookText"/>
        <w:rPr/>
      </w:pPr>
      <w:r>
        <w:rPr>
          <w:rFonts w:ascii="Amiri" w:hAnsi="Amiri" w:eastAsia="Amiri" w:cs="Amiri"/>
          <w:color w:val="111111"/>
          <w:sz w:val="28"/>
          <w:sz w:val="28"/>
          <w:szCs w:val="28"/>
          <w:rtl w:val="true"/>
          <w:lang w:bidi="ar-SA"/>
        </w:rPr>
        <w:t>أميرُ المؤمنين وإمامُ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فنظروا، وكنتُ فيمن نظر، فإذا نحن 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طلع، فقام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فاستقبلَه وعانقَه وقَبّل ما بين عينَيه، وجاء به حتّى أجلسه إلى جانبه، ثمّ أقبل علينا بوجهه الكريم،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إمامُكم مِن بعدي، طاعتُه طاعتي، ومعصيتُه معصيتي، وطاعتي طاعةُ الله، ومعصيتي معصيةُ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ذلك، فإنّه بعث الأحنف بن قيسٍ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شئتَ أتيتُك في مئتَي رجُلٍ من أهل بيتي، وإن شئتَ كففتُ عنك أربعة آلاف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إليه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كُفّ عنّي أربعةَ آلاف سيف، وكفى بذلك ناصراً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الأحنف بني تميم،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بني تميم، إنْ ظهرَ أهلُ البصرة فهم إخوانكم، وإن ظهر عليٌّ فلن يهيجكم وكنتم قد سلمتم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فكفّ بنو تميم، ولم يخرجوا إلى أحد الفريقَين </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فاختار موقف الحياد، وهو يعرف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حدّث عائشةَ وعارضها في خروجها إلى البصرة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لا ندري لمن التتمّة بعد جواب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وكفى بذلك ناصراً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هي من ضمن جواب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 أنّها من الرواة؟</w:t>
      </w:r>
      <w:r>
        <w:rPr>
          <w:rFonts w:eastAsia="IRNazanin" w:cs="IRNazanin"/>
          <w:color w:val="111111"/>
          <w:sz w:val="28"/>
          <w:szCs w:val="28"/>
          <w:rtl w:val="true"/>
          <w:lang w:bidi="fa-IR"/>
        </w:rPr>
        <w:t xml:space="preserve">! </w:t>
      </w:r>
      <w:bookmarkStart w:id="349" w:name="pg14134_205609"/>
    </w:p>
    <w:p>
      <w:pPr>
        <w:pStyle w:val="BookText"/>
        <w:rPr/>
      </w:pPr>
      <w:bookmarkEnd w:id="349"/>
      <w:r>
        <w:rPr>
          <w:rFonts w:ascii="Amiri" w:hAnsi="Amiri" w:eastAsia="Amiri" w:cs="Amiri"/>
          <w:color w:val="111111"/>
          <w:sz w:val="28"/>
          <w:sz w:val="28"/>
          <w:szCs w:val="28"/>
          <w:rtl w:val="true"/>
          <w:lang w:bidi="ar-SA"/>
        </w:rPr>
        <w:t>وكيف كان، فإنّ كفّ هذا العدد وتحييدَه نصر، ولكنّ الموقف المطلوب من العارف البصير بدِينه هو الانحياز إلى الحقّ، وقومه أتباعه، ينعقون معه ويطيرون معه ويسفون معه، تماماً كما قاتل بهم من أجل إرجاع ابن زياد إلى دار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 اعتراض الحبّاب على معاوية، لأنّه أعطى الأحنف أكثر منه، وقد وفدوا معاً عليه،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 إنّي اشتريتُ بها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وفق إخبار معاوية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ممّن اشترى معاوية منه دِينه بخمسين ألف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روى لنا التاريخ مواقف وكلماتٍ للأحنف تنمّ عن ميله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سيّما في فتنة الجمل وصاحبته، غير أنّ مواقفه على العموم تجعله عموداً في صفّ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وسيأتي مزيد بيانٍ لحاله عند الحديث عن ردّه على كتاب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5"/>
        <w:numPr>
          <w:ilvl w:val="4"/>
          <w:numId w:val="1"/>
        </w:numPr>
        <w:rPr/>
      </w:pPr>
      <w:bookmarkStart w:id="350" w:name="__RefHeading___Toc4452322_3381743652"/>
      <w:bookmarkStart w:id="351" w:name="_Toc133"/>
      <w:bookmarkEnd w:id="350"/>
      <w:r>
        <w:rPr/>
        <w:t>3</w:t>
      </w:r>
      <w:r>
        <w:rPr>
          <w:rtl w:val="true"/>
        </w:rPr>
        <w:t xml:space="preserve"> - </w:t>
      </w:r>
      <w:r>
        <w:rPr>
          <w:rtl w:val="true"/>
        </w:rPr>
        <w:t>المنذر بن الجارود العَبديّ</w:t>
      </w:r>
      <w:bookmarkEnd w:id="35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الجارود العَبديّ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المنذر بن الجارود بن عمرو بن حنش </w:t>
      </w:r>
      <w:r>
        <w:rPr>
          <w:rFonts w:eastAsia="IRNazanin" w:cs="IRNazanin"/>
          <w:color w:val="111111"/>
          <w:sz w:val="28"/>
          <w:szCs w:val="28"/>
          <w:rtl w:val="true"/>
          <w:lang w:bidi="fa-IR"/>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العَبديّ، سيّد عبد قيس، </w:t>
      </w:r>
    </w:p>
    <w:p>
      <w:pPr>
        <w:pStyle w:val="BookText"/>
        <w:rPr/>
      </w:pPr>
      <w:r>
        <w:rPr>
          <w:rFonts w:ascii="Amiri" w:hAnsi="Amiri" w:eastAsia="Amiri" w:cs="Amiri"/>
          <w:color w:val="111111"/>
          <w:sz w:val="28"/>
          <w:sz w:val="28"/>
          <w:szCs w:val="28"/>
          <w:rtl w:val="true"/>
          <w:lang w:bidi="ar-SA"/>
        </w:rPr>
        <w:t xml:space="preserve">وكان عُبيد الله بن زيادٍ تزوّج أُخته بحريّة، وله ذِكرٌ في الحروبوالمغازي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والمنذر هذا غيرُ معدودٍ في الصحابة، ولا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ولد له في أيّامه، وكان تائهاً معجَباً بنفسه </w:t>
      </w:r>
      <w:r>
        <w:rPr>
          <w:rFonts w:eastAsia="IRNazanin" w:cs="IRNazanin"/>
          <w:color w:val="111111"/>
          <w:sz w:val="28"/>
          <w:szCs w:val="28"/>
          <w:rtl w:val="true"/>
          <w:lang w:bidi="fa-IR"/>
        </w:rPr>
        <w:t>(</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لَنظّارٌ في عطفَيه، مختالٌ في برديه، تفّالٌ في شراكيه</w:t>
      </w:r>
      <w:r>
        <w:rPr>
          <w:rFonts w:eastAsia="Amiri" w:cs="Amiri" w:ascii="Amiri" w:hAnsi="Amiri"/>
          <w:color w:val="111111"/>
          <w:sz w:val="28"/>
          <w:szCs w:val="28"/>
          <w:rtl w:val="true"/>
          <w:lang w:bidi="ar-SA"/>
        </w:rPr>
        <w:t>»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إليه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خان في بعض ما ولّاه من أعماله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أتعمر دنياك بخراب آخِرتك، وتصل عشيرتك بقطيعة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كان ما بلغني عنك حقّاً لَجمل أهلك وشسع نعلك خيرٌ منك، مَن كان بصفتك فليس بأهلٍ يُسدّ به ثغرٌ أو يُنقَذ به أمرٌ أو يُعلى به قَدْرٌ أو يُشرك في أمانةٍ أو يُؤمَن على خيانة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فأقبِلْ إليّ حين يصل إليك كتابي هذا إن شاء الله</w:t>
      </w:r>
      <w:r>
        <w:rPr>
          <w:rFonts w:eastAsia="IRNazanin" w:cs="IRNazanin"/>
          <w:color w:val="111111"/>
          <w:sz w:val="28"/>
          <w:szCs w:val="28"/>
          <w:rtl w:val="true"/>
          <w:lang w:bidi="fa-IR"/>
        </w:rPr>
        <w:t>»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الإمام قد ولّاه فارساً، فاحتاز مالاً من الخراج، وكان المال أربعمئة ألف درهم </w:t>
      </w:r>
      <w:r>
        <w:rPr>
          <w:rFonts w:eastAsia="Amiri" w:cs="Amiri" w:ascii="Amiri" w:hAnsi="Amiri"/>
          <w:color w:val="111111"/>
          <w:sz w:val="28"/>
          <w:szCs w:val="28"/>
          <w:rtl w:val="true"/>
          <w:lang w:bidi="ar-SA"/>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فحبسه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إصطخر 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وليَ ثغر الهند من قبل عُبيد </w:t>
      </w:r>
    </w:p>
    <w:p>
      <w:pPr>
        <w:pStyle w:val="BookText"/>
        <w:rPr/>
      </w:pPr>
      <w:r>
        <w:rPr>
          <w:rFonts w:ascii="Amiri" w:hAnsi="Amiri" w:eastAsia="Amiri" w:cs="Amiri"/>
          <w:color w:val="111111"/>
          <w:sz w:val="28"/>
          <w:sz w:val="28"/>
          <w:szCs w:val="28"/>
          <w:rtl w:val="true"/>
          <w:lang w:bidi="ar-SA"/>
        </w:rPr>
        <w:t xml:space="preserve">الله بن زياد، فمات هناك سنة إحدى وستّين، وله ستّون سنة </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زيادُ ابن أبيه المنذرَ بن الجارود العَبديّ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ويُكنّى بأبيالأشعث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ثغرَ الهند، فغزا البوقان والقيقان، فظفر المسلمون وغنموا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وتبدو عداوته وحقده وخبثه من طريقة تعامله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رُوي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قام المنذر بن الجارود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أنت بالمكان الّذي تذكر وأبوك معذَّبٌ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فضّ الله فاك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يُعذَّب في النار وأنا ابنُه قسيمُ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شفع أبي لكلِّ مذنبٍ على وجه الأرض لَأجابه الله، وإنّ نورَ أبي لَيُطفئ نور الخلائق يوم القيامة ما خلا نور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وسمعتُ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عمّي أبي طالبٍ في هذه الأُمّة كمَثَل أصحاب الكهف في بني إسرائيل، أسرّوا الإيمان وأظهروا الكفر، فآتاهم أجرهم مرّتين</w:t>
      </w:r>
      <w:r>
        <w:rPr>
          <w:rFonts w:eastAsia="IRNazanin" w:cs="IRNazanin"/>
          <w:color w:val="111111"/>
          <w:sz w:val="28"/>
          <w:szCs w:val="28"/>
          <w:rtl w:val="true"/>
          <w:lang w:bidi="fa-IR"/>
        </w:rPr>
        <w:t>»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عدوٌّ لدودٌ، خؤونٌ خان الأمانة وسرق المال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52" w:name="pg14134_205612"/>
    </w:p>
    <w:p>
      <w:pPr>
        <w:pStyle w:val="BookText"/>
        <w:rPr/>
      </w:pPr>
      <w:bookmarkEnd w:id="352"/>
      <w:r>
        <w:rPr>
          <w:rFonts w:ascii="IRNazanin" w:hAnsi="IRNazanin" w:eastAsia="IRNazanin"/>
          <w:color w:val="111111"/>
          <w:sz w:val="28"/>
          <w:sz w:val="28"/>
          <w:szCs w:val="28"/>
          <w:rtl w:val="true"/>
          <w:lang w:bidi="fa-IR"/>
        </w:rPr>
        <w:t xml:space="preserve">وآذاه في أبيه، وختم عاقبته السيّئة الرديئة بخيانةٍ تأباها الوحوش والكواسر ويستنكف منها كلّ خؤون، حين دفع رسول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صهره عبيد القرود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يبدو أنّه قد فعل ذلك من ذات نفسه، من دون أيّ توجُّسٍ ولا خوفٍ من ابن زياد، وإنّما فعله حرصاً على صهره وخوفاً على دنياه، وتوغُّلاً في الجناية وارتكاساً في الرذيلة المتوائمة مع تاريخه الفاضح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قد توجّس واحتمل أن يكون دسيساً لابن زياد، وكان يتمتّع بأدنى أخلاقيّات البشر وروح الإنسان، لَطرده وردّه ونهره، وأبدى له صفحته، واتّخذ أيّ وسيلةٍ يُثبت بها براءته عند سائسه، ولا يودي بحياة الرسول بشكلٍ قطعيٍّ وجازم، ويجعل له منفذاً يمكن أن يفرّ منه أو يدفع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كان، فإنّ موقع المنذر وحيثيّاته كافيةٌ لتشخيص الرسول والمرسل، وإيجاد المخرج له لئلّا يتورّط بالدماء الزاكية، لولا خبثه وبيعه آخرته بدنيا غيره</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4452324_3381743652"/>
      <w:bookmarkStart w:id="354" w:name="_Toc134"/>
      <w:bookmarkEnd w:id="353"/>
      <w:r>
        <w:rPr/>
        <w:t>4</w:t>
      </w:r>
      <w:r>
        <w:rPr>
          <w:rtl w:val="true"/>
        </w:rPr>
        <w:t xml:space="preserve"> - </w:t>
      </w:r>
      <w:r>
        <w:rPr>
          <w:rtl w:val="true"/>
        </w:rPr>
        <w:t>مسعود بن عمرو</w:t>
      </w:r>
      <w:bookmarkEnd w:id="35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 بن عمرو </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قادة الأزد في معركة الجمَل في جيش عائشة وطلحة والزبير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قد أجار ابنَ زيادٍ بعد هلاك يزيد، وبقي عنده مدّةً من الزمان،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زهاء تسعين يوماً، ثمّ تحالف مع مالك بن مسمع ليردّوا ابن زيادٍ إلى دار الإمارة </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مسعود هذا أدخل عُبيد الله دار نسائه، وأفرده في بيتٍ من بيوته، ووكّل به امرأتين من خدمه، وجمع إليه قومه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أتى على عُبيد الله أيّامٌ وأمِن الطلب، قال لمسعود بن عمرو والحارث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سكنوا ويئسوا منّي، فاعملا في إخراجي من البصرة لألحق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فاكتريا له رجُلاً من بني يشكر أميناً هادياً بالطريق، وحملاه على ناقةٍ مهريّة، وقالا لليشكريّ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به، لا تفارقْه حتّى توصله إلى مأمنه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وخرجا معه مشيّعين له في نفرٍ من قومهما ثلاثة أيّام، ثمّ ودّعاه وانصرفا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السماويّ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مسعود بن عمر الأزديّ الفهميّ، سيّد الأزد، وبسبب قتله قامت حرب البصرة بعد هلاك يزيد، وهو الّذي منع من قتل عُبيد الله </w:t>
      </w:r>
    </w:p>
    <w:p>
      <w:pPr>
        <w:pStyle w:val="BookText"/>
        <w:rPr/>
      </w:pPr>
      <w:r>
        <w:rPr>
          <w:rFonts w:ascii="Amiri" w:hAnsi="Amiri" w:eastAsia="Amiri" w:cs="Amiri"/>
          <w:color w:val="111111"/>
          <w:sz w:val="28"/>
          <w:sz w:val="28"/>
          <w:szCs w:val="28"/>
          <w:rtl w:val="true"/>
          <w:lang w:bidi="ar-SA"/>
        </w:rPr>
        <w:t xml:space="preserve">ابن زيادٍ يومئذ، ويُكنّى بأبي قبيس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عدوٌّ لدودٌ، وعُبيدٌ حقيرٌ لابن زياد ولآل أُميّة سلالة القرود، ومواقفه تأنف منها الطباع السقيمة فضلاً عن السليمة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والعجب من سماحة الشيخ السماويّ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رحمه الله وحشره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أن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هذا العدوّ الخبيث مسعود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جمعالناس وخطبهم لنصرة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يتوفّق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ويمضى في كتب المقاتل أنّه يزيد بن مسعود النهشليّ، وهذا تميميٌّ يُكنّى بأبي خالد، وليس من رؤساء الأخماس، ولعلّه مكتوبٌ إليه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يُستظهَر من الخطبة والكتاب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 جمع الناس هذا، لا مسعود، ولكنّ الطبريّ وغيره من المؤرّخين لم يذكروا الثاني </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ندري على أيّ شيءٍ استند سماحته ليغيّر ما صرّح به ابن نما، وهو الناقل الأوّل لرواية النهشليّ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ونحسب أنّه لمّا بحث عن ابن مسعود النهشليّ الّذي ذكره ابن نما، فلم </w:t>
      </w:r>
    </w:p>
    <w:p>
      <w:pPr>
        <w:pStyle w:val="BookText"/>
        <w:rPr/>
      </w:pPr>
      <w:r>
        <w:rPr>
          <w:rFonts w:ascii="Amiri" w:hAnsi="Amiri" w:eastAsia="Amiri" w:cs="Amiri"/>
          <w:color w:val="111111"/>
          <w:sz w:val="28"/>
          <w:sz w:val="28"/>
          <w:szCs w:val="28"/>
          <w:rtl w:val="true"/>
          <w:lang w:bidi="ar-SA"/>
        </w:rPr>
        <w:t>يجد له أثراً في كتب التاريخ والتراجم سوى ما ذكره الشيخ ابن نما، ورأى أنّ الطبريّ وغيره رووا وصول الكتاب إلى مسعود بن عمرو، فنسب الموقف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رغم وثوقنا بالشيخ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بيد أنّ هذا الاستنتاج والتنقّل بالأحداث من شخصٍ إلى شخصٍ اعتماداً على الاجتهاد والتحليل لا يكفينا في قبول النتيجة ما لم تكون مدعومةً بنصٍّ تاريخيٍّ مهما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الشيخ أنّ مسعود النهشليّ لم يرد له ذكرٌ عند الطبريّ وغيره،وقد صدق، غير أنّه ورد عند الشيخ ابن نما ومَن أخذ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الطبريّ وغيره من المؤرّخين الّذين لم يذكروا النهشليّ لم يذكروا أيضاً لمسعود بن عمرو هذا الموقف وجمْعَه بني تميم وخطبتَه، وما إلى ذلك من 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نسبة حدَثٍ رواه الشيخ ابن نما لشخصٍ بعينه وباسمه المتمايز تماماً عن غيره إلى شخصٍ لم يذكره الطبري ولا غيره، وقد تبيّن أنّه من الأعداء المنغمسين في قيعان النذالة والسفالة والحقارة والدناءة والانحطاط الأخلاقيّ؟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مِثل هذا تأخذه الغَيرة على وديعة الله ووديعة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فيجيّش له بني تميم، ثمّ يدعو 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ليرويه الله يوم العطش الأكبر؟</w:t>
      </w:r>
      <w:r>
        <w:rPr>
          <w:rFonts w:eastAsia="IRNazanin" w:cs="IRNazanin"/>
          <w:color w:val="111111"/>
          <w:sz w:val="28"/>
          <w:szCs w:val="28"/>
          <w:rtl w:val="true"/>
          <w:lang w:bidi="fa-IR"/>
        </w:rPr>
        <w:t xml:space="preserve">! </w:t>
      </w:r>
      <w:bookmarkStart w:id="355" w:name="pg14134_205616"/>
    </w:p>
    <w:p>
      <w:pPr>
        <w:pStyle w:val="Heading5"/>
        <w:numPr>
          <w:ilvl w:val="4"/>
          <w:numId w:val="1"/>
        </w:numPr>
        <w:rPr/>
      </w:pPr>
      <w:bookmarkStart w:id="356" w:name="__RefHeading___Toc4452326_3381743652"/>
      <w:bookmarkStart w:id="357" w:name="_Toc135"/>
      <w:bookmarkEnd w:id="355"/>
      <w:bookmarkEnd w:id="356"/>
      <w:r>
        <w:rPr/>
        <w:t>5</w:t>
      </w:r>
      <w:r>
        <w:rPr>
          <w:rtl w:val="true"/>
        </w:rPr>
        <w:t xml:space="preserve"> - </w:t>
      </w:r>
      <w:r>
        <w:rPr>
          <w:rtl w:val="true"/>
        </w:rPr>
        <w:t>قيس بن الهيثم</w:t>
      </w:r>
      <w:bookmarkEnd w:id="35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الهيثم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الهيثم بن أسماء بن الصلت السلَميّ </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أهل العالية، وله ذِكرٌ في حرب البصرة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رأي قيس في بني أُميّة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معتمَداً مخاطَباً عند الأُمويّين وعمّالهم وأزلامهم، فقد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الضحّاك بن قيس كتب إلى قيس بن الهيثم حين مات يزيدبن معاوية كتاباً،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يزيد بن معاوية قد مات، وأنتم إخواننا وأشقّاؤنا، فلا تسبقونا حتّى نختار لأنفسنا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عوانة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قدم عبد الرحمان بن زيادٍ على زيد بن معاوية من خراسان بعد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واستخلف على خراسان قيس بن الهيثم </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الزركليّ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الخطباء الشجعان، من أعيان البصرة في صدر الإسلام، وكان من أنصار بني أُميّة فيها، ثمّ قام بدعوة عبد الله بن الزبير، وصحب أخاه مصعباً في ثورته إلى أن قُتل، فتوجّه إلى عبد الملِك ابن مروان، فعفا عنه وأكرمه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بالبصرة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على الزبيريّة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يوم الجفرة بالبصرة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قيس بن الهيثم السلميّ، ويُكنّى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كبير، وكان يستأجر الرجال يقاتلون معه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العثمانيّة، حتّى أنّه قام عند حصار عثمان فخطب وحضّ الناس على نصر عثمان، فسارع الناس إلى ذلك، فاستعمل عليهم عبد الله بن عامر مجاشع بن مسعود، فسار بهم حتّى إذا نزل الناس الربذة ونزلَت مقدّمته عند صرار ناحيةٍ من المدينة أتاهم قتل عثمان </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والياً للأُمويّين، إذ بعثه معاوية حين استقامت له الأُمور إلى </w:t>
      </w:r>
      <w:bookmarkStart w:id="358" w:name="pg14134_205618"/>
    </w:p>
    <w:p>
      <w:pPr>
        <w:pStyle w:val="BookText"/>
        <w:rPr/>
      </w:pPr>
      <w:bookmarkEnd w:id="358"/>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دَمِنٌ متدلٍّ في أُصول أذناب الأُمويّين، وعفِنٌ يخترق خياشيم الزمان، ونخامةٌ عثمانيّةٌ انتشرت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هو قيس هذا، والأوساخ الأُخرى الّذين سبقوه بالذكر</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4452328_3381743652"/>
      <w:bookmarkStart w:id="360" w:name="_Toc136"/>
      <w:bookmarkEnd w:id="359"/>
      <w:r>
        <w:rPr/>
        <w:t>6</w:t>
      </w:r>
      <w:r>
        <w:rPr>
          <w:rtl w:val="true"/>
        </w:rPr>
        <w:t xml:space="preserve"> - </w:t>
      </w:r>
      <w:r>
        <w:rPr>
          <w:rtl w:val="true"/>
        </w:rPr>
        <w:t>عمرو بن عُبيد الله بن مَعمَر</w:t>
      </w:r>
      <w:bookmarkEnd w:id="36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عُبيد الله بن مَعمَر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عُبيد الله بن مَعمَر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بوزن مَقعَد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التَّيميّ، تيم قريش، وهذا كان في البصرة، وله شرف </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 بأمر أهل البصرة عمر بن عُبيد الله بن معمر التَّيميّ، ولّاه عبد الله ابن الزبير ذلك، ولقيه كتابه بالإمارة وهو يريد الحجّ وقد صار إلى بعض الطريق، فرجع فأقام بالبصرة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وولّاه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فارس، والخوارج بأرّجان يومئذٍ، وعليهم الزبير بن عليّ السليطي، فشخص إليهم فقاتلهم، وألحّ عليهم حتّى أخرجهم منها فألحقهم بأصبهان، فلمّا بلغ المهلب أنّ مصعباً ولّى حرب الخوارج عمر بن </w:t>
      </w:r>
      <w:bookmarkStart w:id="361" w:name="pg14134_205619"/>
    </w:p>
    <w:p>
      <w:pPr>
        <w:pStyle w:val="BookText"/>
        <w:rPr/>
      </w:pPr>
      <w:bookmarkEnd w:id="361"/>
      <w:r>
        <w:rPr>
          <w:rFonts w:ascii="Amiri" w:hAnsi="Amiri" w:eastAsia="Amiri" w:cs="Amiri"/>
          <w:color w:val="111111"/>
          <w:sz w:val="28"/>
          <w:sz w:val="28"/>
          <w:szCs w:val="28"/>
          <w:rtl w:val="true"/>
          <w:lang w:bidi="ar-SA"/>
        </w:rPr>
        <w:t>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رماهم بفارس العرب وفتاها </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القذَر من ذاك الوضَر، وهذا الدنَس من ذاك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بؤرةٍ واحدةٍ، يسيحون في نفس المجرى، ويسرحون في نفس الغابة، ويرتكسون في وهاد فيلوق بغض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5"/>
        <w:numPr>
          <w:ilvl w:val="4"/>
          <w:numId w:val="1"/>
        </w:numPr>
        <w:rPr/>
      </w:pPr>
      <w:bookmarkStart w:id="362" w:name="__RefHeading___Toc4452330_3381743652"/>
      <w:bookmarkStart w:id="363" w:name="_Toc137"/>
      <w:bookmarkEnd w:id="362"/>
      <w:r>
        <w:rPr/>
        <w:t>7</w:t>
      </w:r>
      <w:r>
        <w:rPr>
          <w:rtl w:val="true"/>
        </w:rPr>
        <w:t xml:space="preserve"> - </w:t>
      </w:r>
      <w:r>
        <w:rPr>
          <w:rtl w:val="true"/>
        </w:rPr>
        <w:t>يزيد بن مسعود النَّهشليّ</w:t>
      </w:r>
      <w:bookmarkEnd w:id="36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مسعود النَّهشليّ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يذكره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مؤرّخٌ قبل الشيخ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مترجِمٌ ولا 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أحدٌ سوى مَن نقل بالحرف عن الشيخ ابن نما، من قبيل السيّد ابن طاووس، ولم ينقل الكثيرون من العلماء والمؤرّخين عن ابن نما أيضاً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نقل مَن جاء بعد العلّامة المجلسيّ، وانتشر الخبر بين المتأخّرين عنهم من الكتّاب والمؤلّفين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نجد لرجُلٍ مثل يزيد بن مسعود النهشليّ، صاحبِ الموقف المبجَّل العظيم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الموقف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راسمِ المشهد الأعظم في البصرة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تمكّن هذا الرجل من جمع بني تميم؟ جمعَ كلَّ تلك الرجال والأفخاذ، ثمّ وقف يخطب فيهم، ويغسل صدورهم بسحابة مُزنٍ تغسل </w:t>
      </w:r>
    </w:p>
    <w:p>
      <w:pPr>
        <w:pStyle w:val="BookText"/>
        <w:rPr/>
      </w:pPr>
      <w:r>
        <w:rPr>
          <w:rFonts w:ascii="Amiri" w:hAnsi="Amiri" w:eastAsia="Amiri" w:cs="Amiri"/>
          <w:color w:val="111111"/>
          <w:sz w:val="28"/>
          <w:sz w:val="28"/>
          <w:szCs w:val="28"/>
          <w:rtl w:val="true"/>
          <w:lang w:bidi="ar-SA"/>
        </w:rPr>
        <w:t>عنهم الأدران السابقة المتراكمة منذ أيّام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يكن يعرفهأحدٌ أو يذكره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أيكون رجُلٌ بهذه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شيخاً مبرَّزاً من شيوخ البصرة؟</w:t>
      </w:r>
    </w:p>
    <w:p>
      <w:pPr>
        <w:pStyle w:val="BookText"/>
        <w:rPr/>
      </w:pPr>
      <w:r>
        <w:rPr>
          <w:rFonts w:ascii="Amiri" w:hAnsi="Amiri" w:eastAsia="Amiri" w:cs="Amiri"/>
          <w:color w:val="111111"/>
          <w:sz w:val="28"/>
          <w:sz w:val="28"/>
          <w:szCs w:val="28"/>
          <w:rtl w:val="true"/>
          <w:lang w:bidi="ar-SA"/>
        </w:rPr>
        <w:t>أيقدر رجلٌ أن يجمع كلّ أُولئك ويؤثّر على قلوبهم، وهو ليس من أبرز الشرفاء والوجهاء؟</w:t>
      </w:r>
    </w:p>
    <w:p>
      <w:pPr>
        <w:pStyle w:val="BookText"/>
        <w:rPr/>
      </w:pPr>
      <w:r>
        <w:rPr>
          <w:rFonts w:ascii="Amiri" w:hAnsi="Amiri" w:eastAsia="Amiri" w:cs="Amiri"/>
          <w:color w:val="111111"/>
          <w:sz w:val="28"/>
          <w:sz w:val="28"/>
          <w:szCs w:val="28"/>
          <w:rtl w:val="true"/>
          <w:lang w:bidi="ar-SA"/>
        </w:rPr>
        <w:t>أينساق رجال العشائر، وتلتمع السيوف وتبرق وتومض في الأجواء، وترتفع الصرخات، وتبتهج الأرواح، وتتوهّج الأحاسيس، وتشتعل المشاعر، وتستجيب العواطف، وتجود القبائل بأرواحها وعوائلها وحياتها وتخاطر بدنياها، لرجلٍ غير معروف؟</w:t>
      </w:r>
    </w:p>
    <w:p>
      <w:pPr>
        <w:pStyle w:val="BookText"/>
        <w:rPr/>
      </w:pPr>
      <w:r>
        <w:rPr>
          <w:rFonts w:ascii="Amiri" w:hAnsi="Amiri" w:eastAsia="Amiri" w:cs="Amiri"/>
          <w:color w:val="111111"/>
          <w:sz w:val="28"/>
          <w:sz w:val="28"/>
          <w:szCs w:val="28"/>
          <w:rtl w:val="true"/>
          <w:lang w:bidi="ar-SA"/>
        </w:rPr>
        <w:t>لو كان رجلاً متزعّماً على عددٍ محدودٍ من الرجال، قد لا يتجاوز عددهم العشرات، بل العشرة، لَعرفه التاريخ ونوّه باسمه وانتمائه وامتداداته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بمن جمع كلّ هذا الجمع من الأفخاذ والتشعُّبات؟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ربّما كان هذا هو السبب الّذي دعا الشيخ السماويّ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رحمه الله وحشره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أن يعقد الخبر وأحداثه الجسيمة بناصية مسعود بن عمرو اللعين، لِما له مِن وجاهةٍ عند قومه وفي بلده ومصره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روى أبو الفرج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ترجمة الفرزدق في خبرٍ </w:t>
      </w:r>
    </w:p>
    <w:p>
      <w:pPr>
        <w:pStyle w:val="BookText"/>
        <w:rPr/>
      </w:pP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يهجو زيد بن مسعود الفقيميّ والأشهب بن رميلة بأبيات،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تمنّى ابنُ مسعودٍ</w:t>
      </w:r>
    </w:p>
    <w:p>
      <w:pPr>
        <w:pStyle w:val="BookText"/>
        <w:rPr/>
      </w:pPr>
      <w:r>
        <w:rPr>
          <w:rFonts w:ascii="Amiri" w:hAnsi="Amiri" w:eastAsia="Amiri" w:cs="Amiri"/>
          <w:color w:val="111111"/>
          <w:sz w:val="28"/>
          <w:sz w:val="28"/>
          <w:szCs w:val="28"/>
          <w:rtl w:val="true"/>
          <w:lang w:bidi="ar-SA"/>
        </w:rPr>
        <w:t>لقائي سفاهةً</w:t>
      </w:r>
    </w:p>
    <w:p>
      <w:pPr>
        <w:pStyle w:val="BookText"/>
        <w:rPr/>
      </w:pPr>
      <w:r>
        <w:rPr>
          <w:rFonts w:ascii="Amiri" w:hAnsi="Amiri" w:eastAsia="Amiri" w:cs="Amiri"/>
          <w:color w:val="111111"/>
          <w:sz w:val="28"/>
          <w:sz w:val="28"/>
          <w:szCs w:val="28"/>
          <w:rtl w:val="true"/>
          <w:lang w:bidi="ar-SA"/>
        </w:rPr>
        <w:t>لقد قال ميناً يوم ذاك</w:t>
      </w:r>
    </w:p>
    <w:p>
      <w:pPr>
        <w:pStyle w:val="BookText"/>
        <w:rPr/>
      </w:pPr>
      <w:r>
        <w:rPr>
          <w:rFonts w:ascii="Amiri" w:hAnsi="Amiri" w:eastAsia="Amiri" w:cs="Amiri"/>
          <w:color w:val="111111"/>
          <w:sz w:val="28"/>
          <w:sz w:val="28"/>
          <w:szCs w:val="28"/>
          <w:rtl w:val="true"/>
          <w:lang w:bidi="ar-SA"/>
        </w:rPr>
        <w:t>ومُنكَرا</w:t>
      </w:r>
    </w:p>
    <w:p>
      <w:pPr>
        <w:pStyle w:val="BookText"/>
        <w:rPr/>
      </w:pPr>
      <w:r>
        <w:rPr>
          <w:rFonts w:ascii="Amiri" w:hAnsi="Amiri" w:eastAsia="Amiri" w:cs="Amiri"/>
          <w:color w:val="111111"/>
          <w:sz w:val="28"/>
          <w:sz w:val="28"/>
          <w:szCs w:val="28"/>
          <w:rtl w:val="true"/>
          <w:lang w:bidi="ar-SA"/>
        </w:rPr>
        <w:t>غناءٌ قليلٌ عن فقيمٍ</w:t>
      </w:r>
    </w:p>
    <w:p>
      <w:pPr>
        <w:pStyle w:val="BookText"/>
        <w:rPr/>
      </w:pPr>
      <w:r>
        <w:rPr>
          <w:rFonts w:ascii="Amiri" w:hAnsi="Amiri" w:eastAsia="Amiri" w:cs="Amiri"/>
          <w:color w:val="111111"/>
          <w:sz w:val="28"/>
          <w:sz w:val="28"/>
          <w:szCs w:val="28"/>
          <w:rtl w:val="true"/>
          <w:lang w:bidi="ar-SA"/>
        </w:rPr>
        <w:t>ونهشلٍ</w:t>
      </w:r>
    </w:p>
    <w:p>
      <w:pPr>
        <w:pStyle w:val="BookText"/>
        <w:rPr/>
      </w:pPr>
      <w:r>
        <w:rPr>
          <w:rFonts w:ascii="Amiri" w:hAnsi="Amiri" w:eastAsia="Amiri" w:cs="Amiri"/>
          <w:color w:val="111111"/>
          <w:sz w:val="28"/>
          <w:sz w:val="28"/>
          <w:szCs w:val="28"/>
          <w:rtl w:val="true"/>
          <w:lang w:bidi="ar-SA"/>
        </w:rPr>
        <w:t>مقام هجينٍ ساعةً ثمّ</w:t>
      </w:r>
    </w:p>
    <w:p>
      <w:pPr>
        <w:pStyle w:val="BookText"/>
        <w:rPr/>
      </w:pPr>
      <w:r>
        <w:rPr>
          <w:rFonts w:ascii="IRNazanin" w:hAnsi="IRNazanin" w:eastAsia="IRNazanin"/>
          <w:color w:val="111111"/>
          <w:sz w:val="28"/>
          <w:sz w:val="28"/>
          <w:szCs w:val="28"/>
          <w:rtl w:val="true"/>
          <w:lang w:bidi="fa-IR"/>
        </w:rPr>
        <w:t>أدبرا</w:t>
      </w:r>
    </w:p>
    <w:p>
      <w:pPr>
        <w:pStyle w:val="BookText"/>
        <w:rPr/>
      </w:pPr>
      <w:r>
        <w:rPr>
          <w:rFonts w:ascii="Amiri" w:hAnsi="Amiri" w:eastAsia="Amiri" w:cs="Amiri"/>
          <w:color w:val="111111"/>
          <w:sz w:val="28"/>
          <w:sz w:val="28"/>
          <w:szCs w:val="28"/>
          <w:rtl w:val="true"/>
          <w:lang w:bidi="ar-SA"/>
        </w:rPr>
        <w:t>يعني الأشهب بن رميلة، وكان الأشهب خطب إلى بني فقيم فردّوه،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 الفرزدق حتّى نزوجك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فرجز به الأشهب،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عجباً هل يركب القَينُ الفرس</w:t>
      </w:r>
    </w:p>
    <w:p>
      <w:pPr>
        <w:pStyle w:val="BookText"/>
        <w:rPr/>
      </w:pPr>
      <w:r>
        <w:rPr>
          <w:rFonts w:ascii="Amiri" w:hAnsi="Amiri" w:eastAsia="Amiri" w:cs="Amiri"/>
          <w:color w:val="111111"/>
          <w:sz w:val="28"/>
          <w:sz w:val="28"/>
          <w:szCs w:val="28"/>
          <w:rtl w:val="true"/>
          <w:lang w:bidi="ar-SA"/>
        </w:rPr>
        <w:t>وعرق القين على الخيل</w:t>
      </w:r>
    </w:p>
    <w:p>
      <w:pPr>
        <w:pStyle w:val="BookText"/>
        <w:rPr/>
      </w:pPr>
      <w:r>
        <w:rPr>
          <w:rFonts w:ascii="IRNazanin" w:hAnsi="IRNazanin" w:eastAsia="IRNazanin"/>
          <w:color w:val="111111"/>
          <w:sz w:val="28"/>
          <w:sz w:val="28"/>
          <w:szCs w:val="28"/>
          <w:rtl w:val="true"/>
          <w:lang w:bidi="fa-IR"/>
        </w:rPr>
        <w:t>نجس؟</w:t>
      </w:r>
    </w:p>
    <w:p>
      <w:pPr>
        <w:pStyle w:val="BookText"/>
        <w:rPr/>
      </w:pPr>
      <w:r>
        <w:rPr>
          <w:rFonts w:ascii="IRNazanin" w:hAnsi="IRNazanin" w:eastAsia="IRNazanin"/>
          <w:color w:val="111111"/>
          <w:sz w:val="28"/>
          <w:sz w:val="28"/>
          <w:szCs w:val="28"/>
          <w:rtl w:val="true"/>
          <w:lang w:bidi="fa-IR"/>
        </w:rPr>
        <w:t>وإنّما سلاحه إذا جلس</w:t>
      </w:r>
    </w:p>
    <w:p>
      <w:pPr>
        <w:pStyle w:val="BookText"/>
        <w:rPr/>
      </w:pPr>
      <w:r>
        <w:rPr>
          <w:rFonts w:ascii="Amiri" w:hAnsi="Amiri" w:eastAsia="Amiri" w:cs="Amiri"/>
          <w:color w:val="111111"/>
          <w:sz w:val="28"/>
          <w:sz w:val="28"/>
          <w:szCs w:val="28"/>
          <w:rtl w:val="true"/>
          <w:lang w:bidi="ar-SA"/>
        </w:rPr>
        <w:t>الكلبتان والعلاة</w:t>
      </w:r>
    </w:p>
    <w:p>
      <w:pPr>
        <w:pStyle w:val="BookText"/>
        <w:rPr/>
      </w:pPr>
      <w:r>
        <w:rPr>
          <w:rFonts w:ascii="IRNazanin" w:hAnsi="IRNazanin" w:eastAsia="IRNazanin"/>
          <w:color w:val="111111"/>
          <w:sz w:val="28"/>
          <w:sz w:val="28"/>
          <w:szCs w:val="28"/>
          <w:rtl w:val="true"/>
          <w:lang w:bidi="fa-IR"/>
        </w:rPr>
        <w:t>والقبس</w:t>
      </w:r>
    </w:p>
    <w:p>
      <w:pPr>
        <w:pStyle w:val="BookText"/>
        <w:rPr/>
      </w:pPr>
      <w:r>
        <w:rPr>
          <w:rFonts w:ascii="Amiri" w:hAnsi="Amiri" w:eastAsia="Amiri" w:cs="Amiri"/>
          <w:color w:val="111111"/>
          <w:sz w:val="28"/>
          <w:sz w:val="28"/>
          <w:szCs w:val="28"/>
          <w:rtl w:val="true"/>
          <w:lang w:bidi="ar-SA"/>
        </w:rPr>
        <w:t>فلمّا بلغ الفرزدقَ قولُه هجاه، فأرفث له، وألحّ الفرزدق على النهشليّين بالهجاء، فشكوه إلى زياد، وكان يزيد بن مسعود ذا منزلةٍ عند زياد، فطلبه زياد فهرب، فأتى بكر بن وائل فأجاروه، فقال الفرزدق يمدحهم بأبيات</w:t>
      </w:r>
      <w:r>
        <w:rPr>
          <w:rFonts w:eastAsia="Amiri" w:cs="Amiri" w:ascii="Amiri" w:hAnsi="Amiri"/>
          <w:color w:val="111111"/>
          <w:sz w:val="28"/>
          <w:szCs w:val="28"/>
          <w:rtl w:val="true"/>
          <w:lang w:bidi="ar-SA"/>
        </w:rPr>
        <w:t>: ...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ندري إن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آنفاً، ولا ندري إن كان هو يزيد صاحبنا هذا أو غيره، فإن كان هو فهو ممّن كان ذا منزلةٍ عند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طريق لنا للتأكّد من ذلك والبتّ به، إذ أنّه ورد في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ولم يرد في كتابٍ آخَر حسب فحصنا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البلاذريّ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بعضهم أنّ خالد بن مالك وفد والقعقاع بن معبد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ولِّ هذا صدقات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 هذا صدقات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تُقَدِّمُوا بَيْنَ يَدَيِ اللَّهِ وَرَسُولِهِ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ليلى بنت مسعود بن خالد عند عليّ بن أبي طالب،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وأبا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وسعد بن خالد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الكوفة، وقد انقرض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بن مسعود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سيّداً بالبادية، ولم يُهاجِر إلى البصرة، وكان يُكنّى أبا خالد وأبا جيداء جميعاً، وفيه يقول سحيم ابن وثيل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آل مسعودٍ على الباب مدره</w:t>
      </w:r>
    </w:p>
    <w:p>
      <w:pPr>
        <w:pStyle w:val="BookText"/>
        <w:rPr/>
      </w:pPr>
      <w:r>
        <w:rPr>
          <w:rFonts w:ascii="IRNazanin" w:hAnsi="IRNazanin" w:eastAsia="IRNazanin"/>
          <w:color w:val="111111"/>
          <w:sz w:val="28"/>
          <w:sz w:val="28"/>
          <w:szCs w:val="28"/>
          <w:rtl w:val="true"/>
          <w:lang w:bidi="fa-IR"/>
        </w:rPr>
        <w:t>إلى</w:t>
      </w:r>
    </w:p>
    <w:p>
      <w:pPr>
        <w:pStyle w:val="BookText"/>
        <w:rPr/>
      </w:pPr>
      <w:r>
        <w:rPr>
          <w:rFonts w:ascii="Amiri" w:hAnsi="Amiri" w:eastAsia="Amiri" w:cs="Amiri"/>
          <w:color w:val="111111"/>
          <w:sz w:val="28"/>
          <w:sz w:val="28"/>
          <w:szCs w:val="28"/>
          <w:rtl w:val="true"/>
          <w:lang w:bidi="ar-SA"/>
        </w:rPr>
        <w:t>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بن خالدِ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عقبٌ بالبادية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ويستمرّ البلاذري في ذِكر أولاد خالد وأحفاده وأخبارهم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364" w:name="pg14134_205623"/>
    </w:p>
    <w:p>
      <w:pPr>
        <w:pStyle w:val="BookText"/>
        <w:rPr/>
      </w:pPr>
      <w:bookmarkEnd w:id="364"/>
      <w:r>
        <w:rPr>
          <w:rFonts w:ascii="IRNazanin" w:hAnsi="IRNazanin" w:eastAsia="IRNazanin"/>
          <w:color w:val="111111"/>
          <w:sz w:val="28"/>
          <w:sz w:val="28"/>
          <w:szCs w:val="28"/>
          <w:rtl w:val="true"/>
          <w:lang w:bidi="fa-IR"/>
        </w:rPr>
        <w:t xml:space="preserve">فإنْ كان هذا يزيد بن مسعود موضع البحث هو نفسُه المشار إليه في نصّ البلاذريّ، فسيكون له علاقةٌ وثيقةٌ جدّاً 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أنّه أخو ليلى النهشليّة زوج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ويكون من أفراد عائلةٍ معروفةٍ لها امتداداتها المذكورة في التاريخ حسب متن البلاذريّ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يكون هذا النصّ شاهداً قويّاً على التعريف به، بَيد أنّنا لا نستطيع الجزم بذلك، سيّما إذا لحظنا قول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نهشل بن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مالك بن ربعيّ بن سلمى ابن جندل بن نهشل بن دارم، كان سيّداً، وابن ابنه عبّاد بن مسعود بن خالد، كان سيّداً، وأُخته ليلى بنت مسعود، كانت تحت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فولدت له أبا بكرٍ وعُبيد الله </w:t>
      </w:r>
      <w:r>
        <w:rPr>
          <w:rFonts w:eastAsia="IRNazanin" w:cs="IRNazanin"/>
          <w:color w:val="111111"/>
          <w:sz w:val="28"/>
          <w:szCs w:val="28"/>
          <w:rtl w:val="true"/>
          <w:lang w:bidi="fa-IR"/>
        </w:rPr>
        <w:t>...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ولمن جزم أن يرتّب الآثار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تمام الكلام في التعريف بيزيد بن مسعود بعد قليل</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4452332_3381743652"/>
      <w:bookmarkStart w:id="366" w:name="_Toc138"/>
      <w:bookmarkEnd w:id="365"/>
      <w:r>
        <w:rPr>
          <w:rtl w:val="true"/>
        </w:rPr>
        <w:t>التلويح الخامس</w:t>
      </w:r>
      <w:r>
        <w:rPr>
          <w:rtl w:val="true"/>
        </w:rPr>
        <w:t xml:space="preserve">: </w:t>
      </w:r>
      <w:r>
        <w:rPr>
          <w:rtl w:val="true"/>
        </w:rPr>
        <w:t>أعداءٌ بالإجماع</w:t>
      </w:r>
      <w:bookmarkEnd w:id="36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تبيّن لنا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هو المتّفَق عليه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الّذين خاطبهم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الرسالة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خلال العناوين العامّة، ومن خلال العناوين الخاصّة، والأسماء بأعيانها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كلُّهم أعداءٌ حاقدون، ولو كان فيهم مَن له </w:t>
      </w:r>
    </w:p>
    <w:p>
      <w:pPr>
        <w:pStyle w:val="BookText"/>
        <w:rPr/>
      </w:pPr>
      <w:r>
        <w:rPr>
          <w:rFonts w:ascii="IRNazanin" w:hAnsi="IRNazanin" w:eastAsia="IRNazanin"/>
          <w:color w:val="111111"/>
          <w:sz w:val="28"/>
          <w:sz w:val="28"/>
          <w:szCs w:val="28"/>
          <w:rtl w:val="true"/>
          <w:lang w:bidi="fa-IR"/>
        </w:rPr>
        <w:t xml:space="preserve">موقفٌ أو كلمةٌ فيها شوب نصرةٍ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فإنّهم في مواقفهم وردودهم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اندمجوا في الضلال والشقاء، والأُمور بخواتيمها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عدا ما يُقال في موقف يزيد بن مسعود النهشليّ، ونحن لا طريق لنا لمعرفة سوابق الرجل ولا عقيدته سوى ما ذكره الشيخ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وسواءً كان المخاطَب هم الأعيان بذواتهم، أو باعتبارهم رؤوساً لمن تحت إمرتهم من أشياعهم وأتباعهم وغوغائهم ممّن يصدق عليه العناوين العامّة، وهم من أهل البصرة، فإنّ الجميع كلّهم كانوا أعداءً لآل أبي طالب وأولاد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ولشخص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بشهادة الحديث الّذي ذكرناه في أكثر من موضع الّذي يشهد أنّ البصرة لم تبكِ مَن بكته السماوات والأرضون ومَن فيهنّ ومَن بينهنّ وما يُرى وما لا يُرى مِن خلْق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والنزر القليل الّذي يُعدّ عماد البلد وببركته يُبقي الله على أهله من شيعة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المخلصين الأوفياء الأبرار، فإنّهم شاذٌّ نادر، دليلٌ على القاعدة الكلّيّة الجارية فيهم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وهؤلاء ليسوا من المشركين ضمن الضوابط الجارية، ولا من الكفّاروفق القوانين السارية، وإنّما هم في دركٍ أسفل من ذاك، إذ أنّهم بارزوا الله بالعداوة والبغضاء والحرب المباشرة، من خلال عدواتهم لوليّ الله الأعظم حبيب الله وحبيب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الّذي فرض الله طاعته </w:t>
      </w:r>
    </w:p>
    <w:p>
      <w:pPr>
        <w:pStyle w:val="BookText"/>
        <w:rPr/>
      </w:pPr>
      <w:r>
        <w:rPr>
          <w:rFonts w:ascii="Amiri" w:hAnsi="Amiri" w:eastAsia="Amiri" w:cs="Amiri"/>
          <w:color w:val="111111"/>
          <w:sz w:val="28"/>
          <w:sz w:val="28"/>
          <w:szCs w:val="28"/>
          <w:rtl w:val="true"/>
          <w:lang w:bidi="ar-SA"/>
        </w:rPr>
        <w:t>على العالَمين وجعل طاعته طاعته ومعصيته معصيته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العنوان خاصّةً ميزةٌ فاصلة، وإشعارٌ عميق، ودلالةٌ ذات مغزى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أعداؤه، يُبغِضون الله في ذات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حالهم حال عسلان الفلوات الّتي تتربّص به لتملأ منه أكراشاً جوفاً وأجربةً سغباً</w:t>
      </w:r>
      <w:r>
        <w:rPr>
          <w:rFonts w:eastAsia="IRNazanin" w:cs="IRNazanin"/>
          <w:color w:val="111111"/>
          <w:sz w:val="28"/>
          <w:szCs w:val="28"/>
          <w:rtl w:val="true"/>
          <w:lang w:bidi="fa-IR"/>
        </w:rPr>
        <w:t xml:space="preserve">. </w:t>
      </w:r>
      <w:bookmarkStart w:id="367" w:name="pg14134_205626"/>
    </w:p>
    <w:p>
      <w:pPr>
        <w:pStyle w:val="Heading2"/>
        <w:numPr>
          <w:ilvl w:val="1"/>
          <w:numId w:val="1"/>
        </w:numPr>
        <w:rPr/>
      </w:pPr>
      <w:bookmarkStart w:id="368" w:name="__RefHeading___Toc4452334_3381743652"/>
      <w:bookmarkStart w:id="369" w:name="_Toc139"/>
      <w:bookmarkEnd w:id="367"/>
      <w:bookmarkEnd w:id="368"/>
      <w:r>
        <w:rPr>
          <w:rtl w:val="true"/>
        </w:rPr>
        <w:t>مواقف القوم في مقام الردّ</w:t>
      </w:r>
      <w:bookmarkEnd w:id="369"/>
    </w:p>
    <w:p>
      <w:pPr>
        <w:pStyle w:val="Heading3"/>
        <w:numPr>
          <w:ilvl w:val="2"/>
          <w:numId w:val="1"/>
        </w:numPr>
        <w:rPr/>
      </w:pPr>
      <w:bookmarkStart w:id="370" w:name="__RefHeading___Toc4452336_3381743652"/>
      <w:bookmarkStart w:id="371" w:name="_Toc140"/>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يمكن تقسيم المواقف الواردة في النصوص التاريخيّة إلى مستويَين</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4452338_3381743652"/>
      <w:bookmarkStart w:id="373" w:name="_Toc141"/>
      <w:bookmarkEnd w:id="372"/>
      <w:r>
        <w:rPr>
          <w:rtl w:val="true"/>
        </w:rPr>
        <w:t>المستوى الأوّل</w:t>
      </w:r>
      <w:r>
        <w:rPr>
          <w:rtl w:val="true"/>
        </w:rPr>
        <w:t xml:space="preserve">: </w:t>
      </w:r>
      <w:r>
        <w:rPr>
          <w:rtl w:val="true"/>
        </w:rPr>
        <w:t>الإجماليّ</w:t>
      </w:r>
      <w:bookmarkEnd w:id="373"/>
    </w:p>
    <w:p>
      <w:pPr>
        <w:pStyle w:val="BookText"/>
        <w:rPr/>
      </w:pPr>
      <w:r>
        <w:rPr>
          <w:rFonts w:ascii="Amiri" w:hAnsi="Amiri" w:eastAsia="Amiri" w:cs="Amiri"/>
          <w:color w:val="111111"/>
          <w:sz w:val="28"/>
          <w:sz w:val="28"/>
          <w:szCs w:val="28"/>
          <w:rtl w:val="true"/>
          <w:lang w:bidi="ar-SA"/>
        </w:rPr>
        <w:t xml:space="preserve">إتّفقوا قولاً واحداً على أنّ كلّ مَن قرأ الكتاب كتمه، إلّا المنذر، فإنّه خاس بالأمانة وغدر بالرسول، فأخبر به ابنَ زياد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يبدو أنّ هذا المقدار من تعبير المؤرّخ لا يريد به التعبير عن موقف المخاطَب من الكتاب ليستكشف منه ردّة فعله ومدى استجابته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في الكتاب من خطاب، وإنّما هو بيانٌ لموقفٍ آخَر لا يتعلّق بالاستجابة وترتيب اللازم على ما في الكتاب</w:t>
      </w:r>
      <w:r>
        <w:rPr>
          <w:rFonts w:eastAsia="IRNazanin" w:cs="IRNazanin"/>
          <w:color w:val="111111"/>
          <w:sz w:val="28"/>
          <w:szCs w:val="28"/>
          <w:rtl w:val="true"/>
          <w:lang w:bidi="fa-IR"/>
        </w:rPr>
        <w:t xml:space="preserve">. </w:t>
      </w:r>
      <w:bookmarkStart w:id="374" w:name="pg14134_205627"/>
    </w:p>
    <w:p>
      <w:pPr>
        <w:pStyle w:val="BookText"/>
        <w:rPr/>
      </w:pPr>
      <w:bookmarkEnd w:id="374"/>
      <w:r>
        <w:rPr>
          <w:rFonts w:ascii="Amiri" w:hAnsi="Amiri" w:eastAsia="Amiri" w:cs="Amiri"/>
          <w:color w:val="111111"/>
          <w:sz w:val="28"/>
          <w:sz w:val="28"/>
          <w:szCs w:val="28"/>
          <w:rtl w:val="true"/>
          <w:lang w:bidi="ar-SA"/>
        </w:rPr>
        <w:t>فهم إنّما أرادوا بيان مواقف المخاطَبين مع الرسول نفسه، وأنّهم جميعاً لم يغدروا به ولم يشوا بأمره إلى السلطان وكتموا أمره، عدا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لا يمكن استكشاف موقفٍ لهؤلاء القوم من هذه العبارة من كلام المؤرّخ، وأن يكتموا أمر الكتاب والرسول فهو السلوك السويّ الطبيعيّ المتوقَّع من كلّ عاقلٍ وكلّ ذي شيمة، مهما كان دِينه وانتماؤه ما دام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شذّ عن ذلك إنّما هو واحد، فأراد المؤرّخ عزله ونسبة الخيانة له دون غيره من المخاطَبين، فاضطرّ لذِكر مواقف الآخَرين في تعاملهم مع الرسول، لئلّا يتحمّل الآخَرون غبّ ما عمله هذا الجرذ الواطي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تبقى المواقف هنا مسكوتاً عنها، وغاية ما يمكن استنتاجه أنّهم لم يجيبوا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يردّوا عليه جواباً، إلّا من نصّ عليه الشيخ 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سنسمع بعد قليل</w:t>
      </w:r>
      <w:r>
        <w:rPr>
          <w:rFonts w:eastAsia="IRNazanin" w:cs="IRNazanin"/>
          <w:color w:val="111111"/>
          <w:sz w:val="28"/>
          <w:szCs w:val="28"/>
          <w:rtl w:val="true"/>
          <w:lang w:bidi="fa-IR"/>
        </w:rPr>
        <w:t>.</w:t>
      </w:r>
    </w:p>
    <w:p>
      <w:pPr>
        <w:pStyle w:val="Heading3"/>
        <w:numPr>
          <w:ilvl w:val="2"/>
          <w:numId w:val="1"/>
        </w:numPr>
        <w:rPr/>
      </w:pPr>
      <w:bookmarkStart w:id="375" w:name="__RefHeading___Toc4452340_3381743652"/>
      <w:bookmarkStart w:id="376" w:name="_Toc142"/>
      <w:bookmarkEnd w:id="375"/>
      <w:r>
        <w:rPr>
          <w:rtl w:val="true"/>
        </w:rPr>
        <w:t>المستوى الثاني</w:t>
      </w:r>
      <w:r>
        <w:rPr>
          <w:rtl w:val="true"/>
        </w:rPr>
        <w:t xml:space="preserve">: </w:t>
      </w:r>
      <w:r>
        <w:rPr>
          <w:rtl w:val="true"/>
        </w:rPr>
        <w:t>الشخصيّ</w:t>
      </w:r>
      <w:bookmarkEnd w:id="376"/>
    </w:p>
    <w:p>
      <w:pPr>
        <w:pStyle w:val="Heading4"/>
        <w:numPr>
          <w:ilvl w:val="3"/>
          <w:numId w:val="1"/>
        </w:numPr>
        <w:rPr/>
      </w:pPr>
      <w:bookmarkStart w:id="377" w:name="__RefHeading___Toc4452342_3381743652"/>
      <w:bookmarkStart w:id="378" w:name="_Toc143"/>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صرّحَت بعض النصوص بمواقف خاصّةٍ لأشخاصٍ بأعيانهم، كما سيأتي في المواقف التالية</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4452344_3381743652"/>
      <w:bookmarkStart w:id="380" w:name="_Toc144"/>
      <w:bookmarkEnd w:id="379"/>
      <w:r>
        <w:rPr>
          <w:rtl w:val="true"/>
        </w:rPr>
        <w:t>الموقف الأوّل</w:t>
      </w:r>
      <w:r>
        <w:rPr>
          <w:rtl w:val="true"/>
        </w:rPr>
        <w:t xml:space="preserve">: </w:t>
      </w:r>
      <w:r>
        <w:rPr>
          <w:rtl w:val="true"/>
        </w:rPr>
        <w:t>المنذر بن الجارود</w:t>
      </w:r>
      <w:bookmarkEnd w:id="38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أشرنا إلى خيانة هذا المسخ المشوَّه والكلب الممطور في أكثر من موضع، ولا نريد الدخول هنا في تفصيلات ذلك، ونكتفي بالإشارة إلى </w:t>
      </w:r>
    </w:p>
    <w:p>
      <w:pPr>
        <w:pStyle w:val="BookText"/>
        <w:rPr/>
      </w:pPr>
      <w:r>
        <w:rPr>
          <w:rFonts w:ascii="Amiri" w:hAnsi="Amiri" w:eastAsia="Amiri" w:cs="Amiri"/>
          <w:color w:val="111111"/>
          <w:sz w:val="28"/>
          <w:sz w:val="28"/>
          <w:szCs w:val="28"/>
          <w:rtl w:val="true"/>
          <w:lang w:bidi="ar-SA"/>
        </w:rPr>
        <w:t>مؤدّى موقفه الرذل النذل الخسيس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خان خياناتٍمتعدّدة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 الرسول ودفعه إلى عبيد القرود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خان الكتاب وقرأه على عبيد القرود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بكشف كتابه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 في دفعه رسولَ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عدوّه البطّاش وتسليمِه باليد إلى شفرة الجزّار ردّاً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فعلته البغيضة الفظيعة المُخجِلة المعيبة المنكَرة خيانةً للرسول، وخيانةً للأعراف والقيَم، وهي في نفس الوقت خيانةٌ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وردّاً وقحاً سليطاً صفيقاً فاجراً فاحشاً على ما ورد في الكتاب وعلى شخص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بدفعه الرسول إلى عدوّ الإمام قد أعلن عن موقفه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وأصحر عن انتمائه، وكشف عن موقعه في الاصطفاف مع الطاغي العاتي الظلوم الغشوم، وردّ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 أبى أن يتمسّك بالعروة الوثقى </w:t>
      </w:r>
      <w:bookmarkStart w:id="381" w:name="pg14134_205629"/>
    </w:p>
    <w:p>
      <w:pPr>
        <w:pStyle w:val="BookText"/>
        <w:rPr/>
      </w:pPr>
      <w:bookmarkEnd w:id="381"/>
      <w:r>
        <w:rPr>
          <w:rFonts w:ascii="IRNazanin" w:hAnsi="IRNazanin" w:eastAsia="IRNazanin"/>
          <w:color w:val="111111"/>
          <w:sz w:val="28"/>
          <w:sz w:val="28"/>
          <w:szCs w:val="28"/>
          <w:rtl w:val="true"/>
          <w:lang w:bidi="fa-IR"/>
        </w:rPr>
        <w:t>ولو على مستوى كتم أمر الرسول، فكيف بموقفه من الدعوة الّتي في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شرك ابنَ زيادٍ في دم الرسول، وكان هو السبب الأوّل والرئيس والأصليّ لقتله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القاتل الأوّل لرسول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هو الجواب الّذي ردّ به اللعين على كتاب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قتل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قتَلَة الأنبياءِ وذراري الأنبياءِ وأتباعِ الأنبياءِ بالحقّ، والعَنْ مَن سلّطَهم على رقاب الناس</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4452346_3381743652"/>
      <w:bookmarkStart w:id="383" w:name="_Toc145"/>
      <w:bookmarkEnd w:id="382"/>
      <w:r>
        <w:rPr>
          <w:rtl w:val="true"/>
        </w:rPr>
        <w:t>الموقف الثاني</w:t>
      </w:r>
      <w:r>
        <w:rPr>
          <w:rtl w:val="true"/>
        </w:rPr>
        <w:t xml:space="preserve">: </w:t>
      </w:r>
      <w:r>
        <w:rPr>
          <w:rtl w:val="true"/>
        </w:rPr>
        <w:t>موقف الأحنف</w:t>
      </w:r>
      <w:bookmarkEnd w:id="383"/>
    </w:p>
    <w:p>
      <w:pPr>
        <w:pStyle w:val="Heading5"/>
        <w:numPr>
          <w:ilvl w:val="4"/>
          <w:numId w:val="1"/>
        </w:numPr>
        <w:rPr/>
      </w:pPr>
      <w:bookmarkStart w:id="384" w:name="__RefHeading___Toc4452348_3381743652"/>
      <w:bookmarkStart w:id="385" w:name="_Toc146"/>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أدرجَت المصادر جميعُها موقف الأحنف ضمن مواقف الآخَرين، فاقتصرَت على ذِكر موقفه من الرسول والكتاب وأنّه كان ممّن كتمه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وانفرد الشيخ ابن نما بتسجيل موقفٍ له عبّر عنه من خلال كتابٍ جوابيٍّ كتبه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سنتناول مضمونه من خلال الوكزات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الأحنف، فإنّه كتب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w:t>
      </w:r>
      <w:r>
        <w:rPr>
          <w:rFonts w:ascii="Amiri" w:hAnsi="Amiri" w:eastAsia="Amiri" w:cs="Amiri"/>
          <w:color w:val="111111"/>
          <w:sz w:val="28"/>
          <w:sz w:val="28"/>
          <w:szCs w:val="28"/>
          <w:rtl w:val="true"/>
          <w:lang w:bidi="ar-SA"/>
        </w:rPr>
        <w:t>فَاصْبِرْ إِنَّ وَعْدَ اللَّهِ حَقٌّ وَلَا يَسْتَخِفَّنَّكَ الَّذِينَ لَا يُوقِنُونَ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386" w:name="pg14134_205630"/>
    </w:p>
    <w:p>
      <w:pPr>
        <w:pStyle w:val="Heading5"/>
        <w:numPr>
          <w:ilvl w:val="4"/>
          <w:numId w:val="1"/>
        </w:numPr>
        <w:rPr/>
      </w:pPr>
      <w:bookmarkStart w:id="387" w:name="__RefHeading___Toc4452350_3381743652"/>
      <w:bookmarkStart w:id="388" w:name="_Toc147"/>
      <w:bookmarkEnd w:id="386"/>
      <w:bookmarkEnd w:id="387"/>
      <w:r>
        <w:rPr>
          <w:rtl w:val="true"/>
        </w:rPr>
        <w:t>الوكزة الأُولى</w:t>
      </w:r>
      <w:r>
        <w:rPr>
          <w:rtl w:val="true"/>
        </w:rPr>
        <w:t xml:space="preserve">: </w:t>
      </w:r>
      <w:r>
        <w:rPr>
          <w:rtl w:val="true"/>
        </w:rPr>
        <w:t>الأحنف</w:t>
      </w:r>
      <w:bookmarkEnd w:id="388"/>
    </w:p>
    <w:p>
      <w:pPr>
        <w:pStyle w:val="BookText"/>
        <w:rPr/>
      </w:pP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القائل بعد أن دعاه الإمام أبو عبد الله الحسينإلى نصرته ولم يُجِبه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جرّبنا آل أبي الحسن، فلم نجد عندهم إيالةً للمُلك ولا جمعاً للمال ولا مكيدةً للحرب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ساعد مصعب بن الزبير على قتل المختار </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على خمس تميم في قتل المختار </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القائل يوم صفين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 </w:t>
      </w:r>
      <w:r>
        <w:rPr>
          <w:rFonts w:ascii="IRNazanin" w:hAnsi="IRNazanin" w:eastAsia="IRNazanin"/>
          <w:color w:val="111111"/>
          <w:sz w:val="28"/>
          <w:sz w:val="28"/>
          <w:szCs w:val="28"/>
          <w:rtl w:val="true"/>
          <w:lang w:bidi="fa-IR"/>
        </w:rPr>
        <w:t xml:space="preserve">هلك العرب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هذا مؤشِّرٌ على ضعف اعتقاد الأحنف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لو كان له اعتقادٌ راسخٌ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سلماً لمن سالمهم وحرباً لمن حاربهم، ولما همّه بعد ذلك هلكت العرب في حقٍّ أو بقيَت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المواقف الدالّة على عدم رسوخ اعتقاده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الدالّة على تردُّده وضعف يقينه ووهن موقفه في وجوب نصرة أهل الحقّ وخذلان أهل الباطل، أنّه حينما قُرئت رسالة معاوية على أهل البصرة لتحريضهم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شعار الأخذ بثأر عثمان، فإنّ الأحنف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ناقة لي في هذا ولا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واعتزل أمرهم </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389" w:name="pg14134_205631"/>
    </w:p>
    <w:p>
      <w:pPr>
        <w:pStyle w:val="BookText"/>
        <w:rPr/>
      </w:pPr>
      <w:bookmarkEnd w:id="389"/>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الأحنف كان معروفاً بالحِلم</w:t>
      </w:r>
      <w:r>
        <w:rPr>
          <w:rFonts w:eastAsia="Amiri" w:cs="Amiri" w:ascii="Amiri" w:hAnsi="Amiri"/>
          <w:color w:val="111111"/>
          <w:sz w:val="28"/>
          <w:szCs w:val="28"/>
          <w:rtl w:val="true"/>
          <w:lang w:bidi="ar-SA"/>
        </w:rPr>
        <w:t>!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فلْننظر مدى صدق هذا الزعم حين نسمع ردّه على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5"/>
        <w:numPr>
          <w:ilvl w:val="4"/>
          <w:numId w:val="1"/>
        </w:numPr>
        <w:rPr/>
      </w:pPr>
      <w:bookmarkStart w:id="390" w:name="__RefHeading___Toc4452352_3381743652"/>
      <w:bookmarkStart w:id="391" w:name="_Toc148"/>
      <w:bookmarkEnd w:id="390"/>
      <w:r>
        <w:rPr>
          <w:rtl w:val="true"/>
        </w:rPr>
        <w:t>الوكزة الثانية</w:t>
      </w:r>
      <w:r>
        <w:rPr>
          <w:rtl w:val="true"/>
        </w:rPr>
        <w:t xml:space="preserve">: </w:t>
      </w:r>
      <w:r>
        <w:rPr>
          <w:rtl w:val="true"/>
        </w:rPr>
        <w:t>انفراده بالجواب</w:t>
      </w:r>
      <w:bookmarkEnd w:id="391"/>
    </w:p>
    <w:p>
      <w:pPr>
        <w:pStyle w:val="BookText"/>
        <w:rPr/>
      </w:pPr>
      <w:r>
        <w:rPr>
          <w:rFonts w:ascii="IRNazanin" w:hAnsi="IRNazanin" w:eastAsia="IRNazanin"/>
          <w:color w:val="111111"/>
          <w:sz w:val="28"/>
          <w:sz w:val="28"/>
          <w:szCs w:val="28"/>
          <w:rtl w:val="true"/>
          <w:lang w:bidi="fa-IR"/>
        </w:rPr>
        <w:t xml:space="preserve">سمعنا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فيما مضى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أخبار المخاطَبين، وعرفنا أنّ المؤرّخ لم يروِ لأحدٍ منهم ردّاً على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 المنذر الّذي عرفنا موقفه وردّه العمَليّ على كتاب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وكأنّ ردّ الجميع كان هو الصمت والسكوت، وكأنّ شيئاً لم يحدث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أنّ الشيخ ابن نما روى لنا موقفاً للأحنف، وهنا أيضاً فقط للأحنف من بين الآخَرين، إذ أنّ ما يرويه من سلوك المنذر هو كغيره لا يصرّح بشيءٍ سوى دفعه الرسول إلى ابن زياد، ومن سلوكه هذا يُعرف ردّه وموقفه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يرويه أيضاً من مشهدٍ يرسم موقف يزيد بن مسعود النهشليّ، فهو قد تفرّد به أيضاً</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4452354_3381743652"/>
      <w:bookmarkStart w:id="393" w:name="_Toc149"/>
      <w:bookmarkEnd w:id="392"/>
      <w:r>
        <w:rPr>
          <w:rtl w:val="true"/>
        </w:rPr>
        <w:t>الوكزة الثالثة</w:t>
      </w:r>
      <w:r>
        <w:rPr>
          <w:rtl w:val="true"/>
        </w:rPr>
        <w:t xml:space="preserve">: </w:t>
      </w:r>
      <w:r>
        <w:rPr>
          <w:rtl w:val="true"/>
        </w:rPr>
        <w:t xml:space="preserve">كتب إلى الحسين </w:t>
      </w:r>
      <w:r>
        <w:rPr>
          <w:rtl w:val="true"/>
        </w:rPr>
        <w:t>(</w:t>
      </w:r>
      <w:r>
        <w:rPr>
          <w:rtl w:val="true"/>
        </w:rPr>
        <w:t>علیه السلام</w:t>
      </w:r>
      <w:r>
        <w:rPr>
          <w:rtl w:val="true"/>
        </w:rPr>
        <w:t>)</w:t>
      </w:r>
      <w:bookmarkEnd w:id="39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ندري إنْ كان النصّ الّذي يرويه الشيخ ابن نما هو النصّ الكامل للكتاب، أم أنّه قد اختصر أو نقل بالمعنى، ولا طريق لنا لمعرفة ذلك، إذ لا </w:t>
      </w:r>
      <w:bookmarkStart w:id="394" w:name="pg14134_205632"/>
    </w:p>
    <w:p>
      <w:pPr>
        <w:pStyle w:val="BookText"/>
        <w:rPr/>
      </w:pPr>
      <w:bookmarkEnd w:id="394"/>
      <w:r>
        <w:rPr>
          <w:rFonts w:ascii="Amiri" w:hAnsi="Amiri" w:eastAsia="Amiri" w:cs="Amiri"/>
          <w:color w:val="111111"/>
          <w:sz w:val="28"/>
          <w:sz w:val="28"/>
          <w:szCs w:val="28"/>
          <w:rtl w:val="true"/>
          <w:lang w:bidi="ar-SA"/>
        </w:rPr>
        <w:t>راوي غيره للخبر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سنتعامل مع هذا النصّ كمتنٍ كامل، وحينئذٍ نرى فيه بؤراً سوداءقاتمةً تقبّح حِلمه المزعوم وعقله المدّعى فيه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لم يبدأ الكتاب بالبسملة ولا الحمد ولا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لم يبدأ الكتاب بمخاطبة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باسمه، على غير العادة في المراسلات حين يبدأ الكاتب بذكر مصدر الكتاب والمخاطَب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وسنتابع مقزّزاته ومقرّفاته فيما يلي</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4452356_3381743652"/>
      <w:bookmarkStart w:id="396" w:name="_Toc150"/>
      <w:bookmarkEnd w:id="395"/>
      <w:r>
        <w:rPr>
          <w:rtl w:val="true"/>
        </w:rPr>
        <w:t>الوكزة الرابعة</w:t>
      </w:r>
      <w:r>
        <w:rPr>
          <w:rtl w:val="true"/>
        </w:rPr>
        <w:t xml:space="preserve">: </w:t>
      </w:r>
      <w:r>
        <w:rPr>
          <w:rtl w:val="true"/>
        </w:rPr>
        <w:t>أجواء الآية الكريمة</w:t>
      </w:r>
      <w:bookmarkEnd w:id="396"/>
    </w:p>
    <w:p>
      <w:pPr>
        <w:pStyle w:val="BookText"/>
        <w:rPr/>
      </w:pPr>
      <w:r>
        <w:rPr>
          <w:rFonts w:ascii="IRNazanin" w:hAnsi="IRNazanin" w:eastAsia="IRNazanin"/>
          <w:color w:val="111111"/>
          <w:sz w:val="28"/>
          <w:sz w:val="28"/>
          <w:szCs w:val="28"/>
          <w:rtl w:val="true"/>
          <w:lang w:bidi="fa-IR"/>
        </w:rPr>
        <w:t xml:space="preserve">إذا قرأنا الآية الكريمة ضمن سياقها في سورة الروم، وهي الآية الأخيرة في السورة، فإنّنا نشعر أنّ جوّاً خاصّاً يظلّل الآية الكريمة، إذ أنّها تختم مشهداً مفعماً بالتأييد والتسديد والمواساة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وتبني أُسساً منيعةً قويّةً راسخة لتثبيت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فَاصْبِرْ</w:t>
      </w:r>
      <w:r>
        <w:rPr>
          <w:rFonts w:ascii="IRNazanin" w:hAnsi="IRNazanin" w:eastAsia="IRNazanin"/>
          <w:color w:val="111111"/>
          <w:sz w:val="28"/>
          <w:sz w:val="28"/>
          <w:szCs w:val="28"/>
          <w:rtl w:val="true"/>
          <w:lang w:bidi="fa-IR"/>
        </w:rPr>
        <w:t xml:space="preserve">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أذى هؤلاء الكفّار وإصرارهم على كفرهم، </w:t>
      </w:r>
      <w:r>
        <w:rPr>
          <w:rFonts w:ascii="Amiri" w:hAnsi="Amiri" w:eastAsia="Amiri" w:cs="Amiri"/>
          <w:color w:val="111111"/>
          <w:sz w:val="28"/>
          <w:sz w:val="28"/>
          <w:szCs w:val="28"/>
          <w:rtl w:val="true"/>
          <w:lang w:bidi="ar-SA"/>
        </w:rPr>
        <w:t>إِنَّ وَعْدَ اللهِ حَقٌّ بالعذاب والتنكيل لأعدائك، والنصرِ والتأييد لك ولدينك، ولَا يَسْتَخِفَّنَّكَ،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يستفزّنك الَّذِينَ لَا يُوقِنُونَ بالبعث والحساب، فهم ضالّون شاكّون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يَسْتَخِفَّنَّكَ،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يحملنّك هؤلاء على الخفّة والعجَلة لشدّة الغضب عليهم لكفرهم بآياتنا، فتفعل خلاف ماأُمرتَ به من الصبر والرفق </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الفيض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w:t>
      </w:r>
      <w:r>
        <w:rPr>
          <w:rFonts w:ascii="IRNazanin" w:hAnsi="IRNazanin" w:eastAsia="IRNazanin"/>
          <w:color w:val="111111"/>
          <w:sz w:val="28"/>
          <w:sz w:val="28"/>
          <w:szCs w:val="28"/>
          <w:rtl w:val="true"/>
          <w:lang w:bidi="fa-IR"/>
        </w:rPr>
        <w:t xml:space="preserve"> على أذاهم، </w:t>
      </w:r>
      <w:r>
        <w:rPr>
          <w:rFonts w:ascii="Amiri" w:hAnsi="Amiri" w:eastAsia="Amiri" w:cs="Amiri"/>
          <w:color w:val="111111"/>
          <w:sz w:val="28"/>
          <w:sz w:val="28"/>
          <w:szCs w:val="28"/>
          <w:rtl w:val="true"/>
          <w:lang w:bidi="ar-SA"/>
        </w:rPr>
        <w:t>إِنَّ وَعْدَ اللهِ بنصرتك وإظهار دِينك على الدين كلِّه حَقٌّ لابدّ مِن إنجازه، وَلَا يَسْتَخِفَّنَّكَ الَّذِينَ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يحملنّك على الخفّة والقلَق بتكذيبهم وإيذائهم، فإنّهم شاكّون ضالّون، لا يستبدع منهم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والقمّيّ </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يغضبنّك </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والسورة تبدأ بوعد النصر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لِلَّهِ الْأَمْرُ مِنْ قَبْلُ وَمِنْ بَعْدُ 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يَنْصُرُ مَنْ يَشَاءُ وَهُوَ الْعَزِيزُ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يُخْلِفُ اللَّهُ وَعْدَهُ وَلَكِنَّ أَكْثَرَ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ظَاهِراً مِنَ الْحَيَاةِ الدُّنْيَا وَهُمْ عَنِ الْآخِرَةِ هُمْ غَافِلُونَ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397" w:name="pg14134_205634"/>
    </w:p>
    <w:p>
      <w:pPr>
        <w:pStyle w:val="BookText"/>
        <w:rPr/>
      </w:pPr>
      <w:bookmarkEnd w:id="397"/>
      <w:r>
        <w:rPr>
          <w:rFonts w:ascii="Amiri" w:hAnsi="Amiri" w:eastAsia="Amiri" w:cs="Amiri"/>
          <w:color w:val="111111"/>
          <w:sz w:val="28"/>
          <w:sz w:val="28"/>
          <w:szCs w:val="28"/>
          <w:rtl w:val="true"/>
          <w:lang w:bidi="ar-SA"/>
        </w:rPr>
        <w:t>وتختم بوعد الله بالنصر أيضاً، ليتّصل أوّلها بختامها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فجوّ الآية هو التثبيت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ودعوةٌ له ليصبر على أذى الّذين لا يوقنون، وتلمس قلب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بوعد الله الّذي لا يخلف الميعاد</w:t>
      </w:r>
      <w:r>
        <w:rPr>
          <w:rFonts w:eastAsia="IRNazanin" w:cs="IRNazanin"/>
          <w:color w:val="111111"/>
          <w:sz w:val="28"/>
          <w:szCs w:val="28"/>
          <w:rtl w:val="true"/>
          <w:lang w:bidi="fa-IR"/>
        </w:rPr>
        <w:t>.</w:t>
      </w:r>
    </w:p>
    <w:p>
      <w:pPr>
        <w:pStyle w:val="Heading5"/>
        <w:numPr>
          <w:ilvl w:val="4"/>
          <w:numId w:val="1"/>
        </w:numPr>
        <w:rPr/>
      </w:pPr>
      <w:bookmarkStart w:id="398" w:name="__RefHeading___Toc4452358_3381743652"/>
      <w:bookmarkStart w:id="399" w:name="_Toc151"/>
      <w:bookmarkEnd w:id="398"/>
      <w:r>
        <w:rPr>
          <w:rtl w:val="true"/>
        </w:rPr>
        <w:t>الوكزة الخامسة</w:t>
      </w:r>
      <w:r>
        <w:rPr>
          <w:rtl w:val="true"/>
        </w:rPr>
        <w:t xml:space="preserve">: </w:t>
      </w:r>
      <w:r>
        <w:rPr>
          <w:rtl w:val="true"/>
        </w:rPr>
        <w:t>دلالات توظيف الآية</w:t>
      </w:r>
      <w:bookmarkEnd w:id="399"/>
    </w:p>
    <w:p>
      <w:pPr>
        <w:pStyle w:val="Heading6"/>
        <w:numPr>
          <w:ilvl w:val="5"/>
          <w:numId w:val="1"/>
        </w:numPr>
        <w:rPr/>
      </w:pPr>
      <w:bookmarkStart w:id="400" w:name="__RefHeading___Toc4452360_3381743652"/>
      <w:bookmarkStart w:id="401" w:name="_Toc152"/>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عرفنا قبل قليلٍ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ومعرفتُه ضروريةٌ لمعرفة دلالات كلامه وتوظيفه لهذه الآية الكريمة في كتابه لأعلم الخلق بكتاب الله بعد مَن استثناهم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نفهم توظيفه للآية من خلال الدلالات التالية</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4452362_3381743652"/>
      <w:bookmarkStart w:id="403" w:name="_Toc153"/>
      <w:bookmarkEnd w:id="402"/>
      <w:r>
        <w:rPr>
          <w:rtl w:val="true"/>
        </w:rPr>
        <w:t>الدلالة الأُولى</w:t>
      </w:r>
      <w:r>
        <w:rPr>
          <w:rtl w:val="true"/>
        </w:rPr>
        <w:t xml:space="preserve">: </w:t>
      </w:r>
      <w:r>
        <w:rPr>
          <w:rtl w:val="true"/>
        </w:rPr>
        <w:t>من خلال الأجواء</w:t>
      </w:r>
      <w:bookmarkEnd w:id="403"/>
    </w:p>
    <w:p>
      <w:pPr>
        <w:pStyle w:val="BookText"/>
        <w:rPr/>
      </w:pPr>
      <w:r>
        <w:rPr>
          <w:rFonts w:ascii="Amiri" w:hAnsi="Amiri" w:eastAsia="Amiri" w:cs="Amiri"/>
          <w:color w:val="111111"/>
          <w:sz w:val="28"/>
          <w:sz w:val="28"/>
          <w:szCs w:val="28"/>
          <w:rtl w:val="true"/>
          <w:lang w:bidi="ar-SA"/>
        </w:rPr>
        <w:t>إذا افترضنا في الأحنف أنّه إنّما وظّف الآية الكريمة في كتابه باعتباره يعرف أجواءَها ومداليلها من خلال السياق الّذي وردَت فيه، وحملناه على محملٍ حسن، رغم سيرته ومواقفه وما سمعنا عنه في ترجمته، فحينئذٍ يمكن أن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بدعوة الله لنبيّه إزاء الكفّار والمشكّكين والضالّين وغيرهم، وحكمَ على أعداء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أزعجوه وآذوه ولاحقوه بأنّهم لا يوقنون، وأنّ الله وعده النصر كما وعد جدّه، فليصبر حتّى يحكم الله بحكمه وهو خير الحاكمين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هذه الدلالة بعيدةٌ تمام البُعد عن الأحنف وشخصيّته وطريقته </w:t>
      </w:r>
      <w:bookmarkStart w:id="404" w:name="pg14134_205635"/>
    </w:p>
    <w:p>
      <w:pPr>
        <w:pStyle w:val="BookText"/>
        <w:rPr/>
      </w:pPr>
      <w:bookmarkEnd w:id="404"/>
      <w:r>
        <w:rPr>
          <w:rFonts w:ascii="IRNazanin" w:hAnsi="IRNazanin" w:eastAsia="IRNazanin"/>
          <w:color w:val="111111"/>
          <w:sz w:val="28"/>
          <w:sz w:val="28"/>
          <w:szCs w:val="28"/>
          <w:rtl w:val="true"/>
          <w:lang w:bidi="fa-IR"/>
        </w:rPr>
        <w:t xml:space="preserve">في معالجة الأُمور وتقديره وتقديسه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ويبقى في مقام إساءة الأدب، كما سنسمع بعد قليلٍ في الدلالة الثانية</w:t>
      </w:r>
      <w:r>
        <w:rPr>
          <w:rFonts w:eastAsia="IRNazanin" w:cs="IRNazanin"/>
          <w:color w:val="111111"/>
          <w:sz w:val="28"/>
          <w:szCs w:val="28"/>
          <w:rtl w:val="true"/>
          <w:lang w:bidi="fa-IR"/>
        </w:rPr>
        <w:t>.</w:t>
      </w:r>
    </w:p>
    <w:p>
      <w:pPr>
        <w:pStyle w:val="Heading6"/>
        <w:numPr>
          <w:ilvl w:val="5"/>
          <w:numId w:val="1"/>
        </w:numPr>
        <w:rPr/>
      </w:pPr>
      <w:bookmarkStart w:id="405" w:name="__RefHeading___Toc4452364_3381743652"/>
      <w:bookmarkStart w:id="406" w:name="_Toc154"/>
      <w:bookmarkEnd w:id="405"/>
      <w:r>
        <w:rPr>
          <w:rtl w:val="true"/>
        </w:rPr>
        <w:t>الدلالة الثانية</w:t>
      </w:r>
      <w:r>
        <w:rPr>
          <w:rtl w:val="true"/>
        </w:rPr>
        <w:t xml:space="preserve">: </w:t>
      </w:r>
      <w:r>
        <w:rPr>
          <w:rtl w:val="true"/>
        </w:rPr>
        <w:t>توظيف الآية مقطوعةً عن الأجواء</w:t>
      </w:r>
      <w:bookmarkEnd w:id="406"/>
    </w:p>
    <w:p>
      <w:pPr>
        <w:pStyle w:val="Heading6"/>
        <w:numPr>
          <w:ilvl w:val="5"/>
          <w:numId w:val="1"/>
        </w:numPr>
        <w:rPr/>
      </w:pPr>
      <w:bookmarkStart w:id="407" w:name="__RefHeading___Toc4452366_3381743652"/>
      <w:bookmarkStart w:id="408" w:name="_Toc155"/>
      <w:bookmarkEnd w:id="407"/>
      <w:r>
        <w:rPr>
          <w:rtl w:val="true"/>
        </w:rPr>
        <w:t>اشارة</w:t>
      </w:r>
      <w:bookmarkEnd w:id="408"/>
    </w:p>
    <w:p>
      <w:pPr>
        <w:pStyle w:val="BookText"/>
        <w:rPr/>
      </w:pPr>
      <w:r>
        <w:rPr>
          <w:rFonts w:ascii="IRNazanin" w:hAnsi="IRNazanin" w:eastAsia="IRNazanin"/>
          <w:color w:val="111111"/>
          <w:sz w:val="28"/>
          <w:sz w:val="28"/>
          <w:szCs w:val="28"/>
          <w:rtl w:val="true"/>
          <w:lang w:bidi="fa-IR"/>
        </w:rPr>
        <w:t xml:space="preserve">سياق الكتاب يفيد بوضوحٍ أنّ الأحنف استعمل مفردات الآية الكريمة وتركيباتها كأنّها جملةٌ وعبارةٌ تعبّر عن مراده، بغضّ النظر عن كونها آيةً من كلام الله خاطَب بها الله نبيّه، بل كأنّها كلماته يخاطب بها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كانت من القرآن، فهو قد جعلها من كلامه مستعيراً ذلك من كتاب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تختلف الدلالات اختلافاً تامّاً، وتفاجِئ المتابع بطغيانٍ وغطرسةٍ غير ملفوفةٍ ولا مغلّفة، ووقاحةٍ فجّةٍ صفيقة، وخشونةٍ عسيرة، وفظاظةٍ 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سنرى في المفاجآت التالية</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4452368_3381743652"/>
      <w:bookmarkStart w:id="410" w:name="_Toc156"/>
      <w:bookmarkEnd w:id="409"/>
      <w:r>
        <w:rPr>
          <w:rtl w:val="true"/>
        </w:rPr>
        <w:t>المفاجأة الأُولى</w:t>
      </w:r>
      <w:r>
        <w:rPr>
          <w:rtl w:val="true"/>
        </w:rPr>
        <w:t xml:space="preserve">: </w:t>
      </w:r>
      <w:r>
        <w:rPr>
          <w:rtl w:val="true"/>
        </w:rPr>
        <w:t>الحسم بكلمة</w:t>
      </w:r>
      <w:bookmarkEnd w:id="410"/>
    </w:p>
    <w:p>
      <w:pPr>
        <w:pStyle w:val="BookText"/>
        <w:rPr/>
      </w:pPr>
      <w:r>
        <w:rPr>
          <w:rFonts w:ascii="Amiri" w:hAnsi="Amiri" w:eastAsia="Amiri" w:cs="Amiri"/>
          <w:color w:val="111111"/>
          <w:sz w:val="28"/>
          <w:sz w:val="28"/>
          <w:szCs w:val="28"/>
          <w:rtl w:val="true"/>
          <w:lang w:bidi="ar-SA"/>
        </w:rPr>
        <w:t>ذكرنا قبل قليلٍ أنّ الأحنف لم يبدأ رسالته بمقدّماتٍ معهودةٍ في المكاتبات، ولم يذكر حتّى اسم المخاطب في الكتاب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يحسم الموقف في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يبدأ بالآية كبيانٍ قطعيٍّ للموقف، من دون أيّ توطئةٍ أو تمهيدٍ يمكن أن تفيد محاولة الإقناع أو السعي في تبيين الرأي والكشف عن الحقيقة الّتي يريد إرسالها، وإنّما يبتّ بتّاً جازماً لا يدع للمخاطب سوى فرض الطاعة والقبول</w:t>
      </w:r>
      <w:r>
        <w:rPr>
          <w:rFonts w:eastAsia="Amiri" w:cs="Amiri" w:ascii="Amiri" w:hAnsi="Amiri"/>
          <w:color w:val="111111"/>
          <w:sz w:val="28"/>
          <w:szCs w:val="28"/>
          <w:rtl w:val="true"/>
          <w:lang w:bidi="ar-SA"/>
        </w:rPr>
        <w:t xml:space="preserve">.. </w:t>
      </w:r>
      <w:bookmarkStart w:id="411" w:name="pg14134_205636"/>
    </w:p>
    <w:p>
      <w:pPr>
        <w:pStyle w:val="BookText"/>
        <w:rPr/>
      </w:pPr>
      <w:bookmarkEnd w:id="411"/>
      <w:r>
        <w:rPr>
          <w:rFonts w:ascii="Amiri" w:hAnsi="Amiri" w:eastAsia="Amiri" w:cs="Amiri"/>
          <w:color w:val="111111"/>
          <w:sz w:val="28"/>
          <w:sz w:val="28"/>
          <w:szCs w:val="28"/>
          <w:rtl w:val="true"/>
          <w:lang w:bidi="ar-SA"/>
        </w:rPr>
        <w:t>وهذا الأُسلوب الوقح الفظّ ينمّ عن طغيانٍ وتجبُّرٍ واعتدادٍ بائسٍ حقيرٍ بالذات المدنَّسة بالغرور والتكبّر</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4452370_3381743652"/>
      <w:bookmarkStart w:id="413" w:name="_Toc157"/>
      <w:bookmarkEnd w:id="412"/>
      <w:r>
        <w:rPr>
          <w:rtl w:val="true"/>
        </w:rPr>
        <w:t>المفاجأة الثانية</w:t>
      </w:r>
      <w:r>
        <w:rPr>
          <w:rtl w:val="true"/>
        </w:rPr>
        <w:t xml:space="preserve">: </w:t>
      </w:r>
      <w:r>
        <w:rPr>
          <w:rtl w:val="true"/>
        </w:rPr>
        <w:t>خطاب العالي إلى الداني</w:t>
      </w:r>
      <w:bookmarkEnd w:id="413"/>
    </w:p>
    <w:p>
      <w:pPr>
        <w:pStyle w:val="BookText"/>
        <w:rPr/>
      </w:pPr>
      <w:r>
        <w:rPr>
          <w:rFonts w:ascii="Amiri" w:hAnsi="Amiri" w:eastAsia="Amiri" w:cs="Amiri"/>
          <w:color w:val="111111"/>
          <w:sz w:val="28"/>
          <w:sz w:val="28"/>
          <w:szCs w:val="28"/>
          <w:rtl w:val="true"/>
          <w:lang w:bidi="ar-SA"/>
        </w:rPr>
        <w:t>في الآية أمرٌ ونهيٌ بصيغتيهما الصريحتين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لَا يَسْتَخِفَّنَّكَ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يريد أن يجعل نفسه في مقام الربوبيّة ويُخاطِب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فهو لا يكلّم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سيّد شباب أهل الجنّة وأحدَ أصحاب الكساء وسبط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وريحانته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باعتباره كبير آل أبي طالب، الأُسرة الكريمة الّتي سادت البشر جاهليّةً وإسلاماً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باعتباره أعظم الوجوه الّتي كانت يومذاك، وأشرف الناس نسَباً، وأبذخهم جاهاً، وأطهرهم شخصاً، وأعلمهم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كونه الإمام المفترض الطاعة من الله، وعلى الخلق أن يطيعوه، وله عليهم الولاية الّتي جعلها الله له يوم الغدير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ينصب من نفسه جهةً عُليا،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يسمع له ويطيع، ولا مجال للمناقشة والمراجعة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نستجير بالله ونستغفره ونعوذ به</w:t>
      </w:r>
      <w:r>
        <w:rPr>
          <w:rFonts w:eastAsia="IRNazanin" w:cs="IRNazanin"/>
          <w:color w:val="111111"/>
          <w:sz w:val="28"/>
          <w:szCs w:val="28"/>
          <w:rtl w:val="true"/>
          <w:lang w:bidi="fa-IR"/>
        </w:rPr>
        <w:t>!</w:t>
      </w:r>
    </w:p>
    <w:p>
      <w:pPr>
        <w:pStyle w:val="Heading6"/>
        <w:numPr>
          <w:ilvl w:val="5"/>
          <w:numId w:val="1"/>
        </w:numPr>
        <w:rPr/>
      </w:pPr>
      <w:bookmarkStart w:id="414" w:name="__RefHeading___Toc4452372_3381743652"/>
      <w:bookmarkStart w:id="415" w:name="_Toc158"/>
      <w:bookmarkEnd w:id="414"/>
      <w:r>
        <w:rPr>
          <w:rtl w:val="true"/>
        </w:rPr>
        <w:t>المفاجأة الثالثة</w:t>
      </w:r>
      <w:r>
        <w:rPr>
          <w:rtl w:val="true"/>
        </w:rPr>
        <w:t xml:space="preserve">: </w:t>
      </w:r>
      <w:r>
        <w:rPr>
          <w:rtl w:val="true"/>
        </w:rPr>
        <w:t>وَعْد الله</w:t>
      </w:r>
      <w:r>
        <w:rPr>
          <w:rtl w:val="true"/>
        </w:rPr>
        <w:t>!</w:t>
      </w:r>
      <w:bookmarkEnd w:id="41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نقرأ الآية باعتبارها كلماتٍ وظّفها الأحنف وقصد من مفرداتها </w:t>
      </w:r>
      <w:bookmarkStart w:id="416" w:name="pg14134_205637"/>
    </w:p>
    <w:p>
      <w:pPr>
        <w:pStyle w:val="BookText"/>
        <w:rPr/>
      </w:pPr>
      <w:bookmarkEnd w:id="416"/>
      <w:r>
        <w:rPr>
          <w:rFonts w:ascii="Amiri" w:hAnsi="Amiri" w:eastAsia="Amiri" w:cs="Amiri"/>
          <w:color w:val="111111"/>
          <w:sz w:val="28"/>
          <w:sz w:val="28"/>
          <w:szCs w:val="28"/>
          <w:rtl w:val="true"/>
          <w:lang w:bidi="ar-SA"/>
        </w:rPr>
        <w:t>وتركيبها ما يريد التنويه به، فحينئذٍ يتشكّل معنىً ينتظم في مراداتٍ مثل هذه المخلوقات، وتنسجم مع طريقتهم في التفكير، وطبيعتهم فيالتوجيه والتسويغ والتبرير والتعبير، وتدخل في مسارب ذواتهم ونفسيّاتهم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وعدُ الله عند مِثل الأحنف الّذي يأمر بالصبر وينهى عن الاستجابة للاستخفاف، لا يمكن أن يكون بحالٍ هو وعد الله بنصر الدين وظهوره على الدين كلّه، ولا يمكن أن يكون بحالٍ هو وعد الله بنصر الإمام الحسين سليل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بالنصر على الضلال والكفر والشرك والنفاق كما وعد الله نبيَّه في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ولابدّ أن يكون وعد الله في تصوير الأحنف وأمثاله هو ما يناسب تركيبتهم وكوامنهم وخوفهم من استشاطة السلطان وأنّ السلطان وعد الله يؤتيه من يشاء، فلا يستساغ الاستجابة لمن لا يوقن، لأنّ هذه الاستجابة خروجٌ عن وعد الله، والخروج على وعد الله عاقبته الهلاك الّذي لابدّ منه</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4452374_3381743652"/>
      <w:bookmarkStart w:id="418" w:name="_Toc159"/>
      <w:bookmarkEnd w:id="417"/>
      <w:r>
        <w:rPr>
          <w:rtl w:val="true"/>
        </w:rPr>
        <w:t>المفاجأة الرابعة</w:t>
      </w:r>
      <w:r>
        <w:rPr>
          <w:rtl w:val="true"/>
        </w:rPr>
        <w:t xml:space="preserve">: </w:t>
      </w:r>
      <w:r>
        <w:rPr>
          <w:rtl w:val="true"/>
        </w:rPr>
        <w:t>إنّ وعد الله حقّ</w:t>
      </w:r>
      <w:r>
        <w:rPr>
          <w:rtl w:val="true"/>
        </w:rPr>
        <w:t>!</w:t>
      </w:r>
      <w:bookmarkEnd w:id="418"/>
    </w:p>
    <w:p>
      <w:pPr>
        <w:pStyle w:val="BookText"/>
        <w:rPr/>
      </w:pPr>
      <w:r>
        <w:rPr>
          <w:rFonts w:ascii="Amiri" w:hAnsi="Amiri" w:eastAsia="Amiri" w:cs="Amiri"/>
          <w:color w:val="111111"/>
          <w:sz w:val="28"/>
          <w:sz w:val="28"/>
          <w:szCs w:val="28"/>
          <w:rtl w:val="true"/>
          <w:lang w:bidi="ar-SA"/>
        </w:rPr>
        <w:t>قارن الأحنف هنا بين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الّذين لا يوقنون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يستخفنّك الّذين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يستخفّنّه هؤلاء بما يعدونه من النصرة</w:t>
      </w:r>
      <w:r>
        <w:rPr>
          <w:rFonts w:eastAsia="Amiri" w:cs="Amiri" w:ascii="Amiri" w:hAnsi="Amiri"/>
          <w:color w:val="111111"/>
          <w:sz w:val="28"/>
          <w:szCs w:val="28"/>
          <w:rtl w:val="true"/>
          <w:lang w:bidi="ar-SA"/>
        </w:rPr>
        <w:t xml:space="preserve">.. </w:t>
      </w:r>
      <w:bookmarkStart w:id="419" w:name="pg14134_205638"/>
    </w:p>
    <w:p>
      <w:pPr>
        <w:pStyle w:val="BookText"/>
        <w:rPr/>
      </w:pPr>
      <w:bookmarkEnd w:id="419"/>
      <w:r>
        <w:rPr>
          <w:rFonts w:ascii="IRNazanin" w:hAnsi="IRNazanin" w:eastAsia="IRNazanin"/>
          <w:color w:val="111111"/>
          <w:sz w:val="28"/>
          <w:sz w:val="28"/>
          <w:szCs w:val="28"/>
          <w:rtl w:val="true"/>
          <w:lang w:bidi="fa-IR"/>
        </w:rPr>
        <w:t>فإذا كان وعد الله حقّاً، فلابدّ أن يكون مقابله وعد الغوغاء الّذين لا يوقنون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لوعد الله، ولا يستدرجنّك الوعد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يا 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يلزم الحقّ ولا يستخفّه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4452376_3381743652"/>
      <w:bookmarkStart w:id="421" w:name="_Toc160"/>
      <w:bookmarkEnd w:id="420"/>
      <w:r>
        <w:rPr>
          <w:rtl w:val="true"/>
        </w:rPr>
        <w:t>المفاجأة الخامسة</w:t>
      </w:r>
      <w:r>
        <w:rPr>
          <w:rtl w:val="true"/>
        </w:rPr>
        <w:t xml:space="preserve">: </w:t>
      </w:r>
      <w:r>
        <w:rPr>
          <w:rtl w:val="true"/>
        </w:rPr>
        <w:t>ولا يستخفّنّك</w:t>
      </w:r>
      <w:r>
        <w:rPr>
          <w:rtl w:val="true"/>
        </w:rPr>
        <w:t>!</w:t>
      </w:r>
      <w:bookmarkEnd w:id="421"/>
    </w:p>
    <w:p>
      <w:pPr>
        <w:pStyle w:val="BookText"/>
        <w:rPr/>
      </w:pPr>
      <w:r>
        <w:rPr>
          <w:rFonts w:ascii="Amiri" w:hAnsi="Amiri" w:eastAsia="Amiri" w:cs="Amiri"/>
          <w:color w:val="111111"/>
          <w:sz w:val="28"/>
          <w:sz w:val="28"/>
          <w:szCs w:val="28"/>
          <w:rtl w:val="true"/>
          <w:lang w:bidi="ar-SA"/>
        </w:rPr>
        <w:t>الاستخفاف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الخفّة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الإزالة عن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يستخفّنّك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يستجهلنّك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يستفزنّك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إستخفّ بدِينه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أهانه ولم يعبأ به ولم يعظّم شعائره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والاستخفاف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الإهانة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استخفّه عن رأيه واستفزّه عن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حمله على الجهل وأزاله عمّا كان عليه من الصواب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معنى الاستخفاف في اللغة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يُخاطِب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يحملك هؤلاء الّذين لا يوقنون على الخفّة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يزيلونك عن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يستجهلونك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يستهينونك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تستجِبْ لهم؛ لئلّا تؤدّي الاستجابة إلى الإهانة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bookmarkStart w:id="422" w:name="pg14134_205639"/>
    </w:p>
    <w:p>
      <w:pPr>
        <w:pStyle w:val="BookText"/>
        <w:rPr/>
      </w:pPr>
      <w:bookmarkEnd w:id="422"/>
      <w:r>
        <w:rPr>
          <w:rFonts w:ascii="Amiri" w:hAnsi="Amiri" w:eastAsia="Amiri" w:cs="Amiri"/>
          <w:color w:val="111111"/>
          <w:sz w:val="28"/>
          <w:sz w:val="28"/>
          <w:szCs w:val="28"/>
          <w:rtl w:val="true"/>
          <w:lang w:bidi="ar-SA"/>
        </w:rPr>
        <w:t>يستحقرونك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يستفزّونك؛ فيحملونك على الجهل، ويزيلونك عمّا أنت عليه منالصواب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يخرجونك من الحقّ الّذي وعده الله إلى الخطأ والباطل الّذي يدعونك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نستجير بالله ونستغفره ونتوب إليه</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4452378_3381743652"/>
      <w:bookmarkStart w:id="424" w:name="_Toc161"/>
      <w:bookmarkEnd w:id="423"/>
      <w:r>
        <w:rPr>
          <w:rtl w:val="true"/>
        </w:rPr>
        <w:t>المفاجأة السادسة</w:t>
      </w:r>
      <w:r>
        <w:rPr>
          <w:rtl w:val="true"/>
        </w:rPr>
        <w:t xml:space="preserve">: </w:t>
      </w:r>
      <w:r>
        <w:rPr>
          <w:rtl w:val="true"/>
        </w:rPr>
        <w:t>مَن الّذي يَستخفّ</w:t>
      </w:r>
      <w:r>
        <w:rPr>
          <w:rtl w:val="true"/>
        </w:rPr>
        <w:t>!</w:t>
      </w:r>
      <w:bookmarkEnd w:id="424"/>
    </w:p>
    <w:p>
      <w:pPr>
        <w:pStyle w:val="BookText"/>
        <w:rPr/>
      </w:pPr>
      <w:r>
        <w:rPr>
          <w:rFonts w:ascii="Amiri" w:hAnsi="Amiri" w:eastAsia="Amiri" w:cs="Amiri"/>
          <w:color w:val="111111"/>
          <w:sz w:val="28"/>
          <w:sz w:val="28"/>
          <w:szCs w:val="28"/>
          <w:rtl w:val="true"/>
          <w:lang w:bidi="ar-SA"/>
        </w:rPr>
        <w:t>سواءً أكان المقصود من الّذين لَا يُوقِنُونَ هو ما ورد في كتاب الله العزيز، أو المقصود هو المعنى اللغويّ من الكلمة، بمعنى الفاقد لليقين، سواءً بالإيمان والإسلام والتوحيد والنبوّة والمعاد، أو فاقد اليقين بالموقف وبما يقدِمُ عليه سلوكيّاً وعقائديّاً واجتماعيّاً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أقصد النهي عن الاستخفاف للكفّار والمشركين والشكّاك، أَم قصد الاستخفاف للّذين لا يوقنون بموقفهم ويشكّكون فيه ويتردّدون، وسرعان ما يخذلون وعلى أعقابهم ينقلبون، فلا يمكن الاعتماد عليه في شيءٍ ولا الركون إليه في 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 أنّهم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لَلتعاسة والنحَس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يحذّر الأحنف سيّدَ الخلق من الانسياق والاستخفاف لمثل هؤلاء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ينهى عن الاستخفاف لقومٍ يمكن أن يستخفّ لهم العاقل اللبيب، ويشكّلون ثقلاً دينيّاً أو اجتماعيّاً، أو يعدّون في الوجوه والأشراف </w:t>
      </w:r>
      <w:bookmarkStart w:id="425" w:name="pg14134_205640"/>
    </w:p>
    <w:p>
      <w:pPr>
        <w:pStyle w:val="BookText"/>
        <w:rPr/>
      </w:pPr>
      <w:bookmarkEnd w:id="425"/>
      <w:r>
        <w:rPr>
          <w:rFonts w:ascii="Amiri" w:hAnsi="Amiri" w:eastAsia="Amiri" w:cs="Amiri"/>
          <w:color w:val="111111"/>
          <w:sz w:val="28"/>
          <w:sz w:val="28"/>
          <w:szCs w:val="28"/>
          <w:rtl w:val="true"/>
          <w:lang w:bidi="ar-SA"/>
        </w:rPr>
        <w:t>والشخصيّات والقامات في الصعيد الديني أو السُّلّم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الانسياق لقومٍ لا يوقنون، ولا يفقهون، ولا يعون، ولا يُحسَبون إلّا فيالغوغاء والسفَلة والمذبذَبين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لله وإنّا إليه راجعون،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نستغفر الله ونتوب إليه من الانسياق مع هذا الكلام البائس التعيس المنحوس المنكود الوقح السليط الصفيق، الّذي يفتقر إلى ذرّةٍ من الحياء، ونعتذر إلى سيّد شباب أهل الجنّة وسيّد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وإلى جميع الأولياء والمحبّين، غير أنّها ضرورة البحث</w:t>
      </w:r>
      <w:r>
        <w:rPr>
          <w:rFonts w:eastAsia="IRNazanin" w:cs="IRNazanin"/>
          <w:color w:val="111111"/>
          <w:sz w:val="28"/>
          <w:szCs w:val="28"/>
          <w:rtl w:val="true"/>
          <w:lang w:bidi="fa-IR"/>
        </w:rPr>
        <w:t>.</w:t>
      </w:r>
    </w:p>
    <w:p>
      <w:pPr>
        <w:pStyle w:val="Heading6"/>
        <w:numPr>
          <w:ilvl w:val="5"/>
          <w:numId w:val="1"/>
        </w:numPr>
        <w:rPr/>
      </w:pPr>
      <w:bookmarkStart w:id="426" w:name="__RefHeading___Toc4452380_3381743652"/>
      <w:bookmarkStart w:id="427" w:name="_Toc162"/>
      <w:bookmarkEnd w:id="426"/>
      <w:r>
        <w:rPr>
          <w:rtl w:val="true"/>
        </w:rPr>
        <w:t>المفاجأة السابعة</w:t>
      </w:r>
      <w:r>
        <w:rPr>
          <w:rtl w:val="true"/>
        </w:rPr>
        <w:t xml:space="preserve">: </w:t>
      </w:r>
      <w:r>
        <w:rPr>
          <w:rtl w:val="true"/>
        </w:rPr>
        <w:t xml:space="preserve">الافتراء على سيّد الشهداء </w:t>
      </w:r>
      <w:r>
        <w:rPr>
          <w:rtl w:val="true"/>
        </w:rPr>
        <w:t>(</w:t>
      </w:r>
      <w:r>
        <w:rPr>
          <w:rtl w:val="true"/>
        </w:rPr>
        <w:t>علیه السلام</w:t>
      </w:r>
      <w:r>
        <w:rPr>
          <w:rtl w:val="true"/>
        </w:rPr>
        <w:t>)</w:t>
      </w:r>
      <w:bookmarkEnd w:id="427"/>
    </w:p>
    <w:p>
      <w:pPr>
        <w:pStyle w:val="BookText"/>
        <w:rPr/>
      </w:pPr>
      <w:r>
        <w:rPr>
          <w:rFonts w:ascii="IRNazanin" w:hAnsi="IRNazanin" w:eastAsia="IRNazanin"/>
          <w:color w:val="111111"/>
          <w:sz w:val="28"/>
          <w:sz w:val="28"/>
          <w:szCs w:val="28"/>
          <w:rtl w:val="true"/>
          <w:lang w:bidi="fa-IR"/>
        </w:rPr>
        <w:t xml:space="preserve">إفترض الأحنف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زوراً وبهتاناً وعتوّاً وطغياناً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استخفّه الّذين لا يوقنون، وغرّه الّذين لا يعقلون، وهم في غيّهم يتردّدون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من نفسه عَلَماً حكيماً عارفاً حاذقاً لبيباً، يمكنه أن يحدّد الموقف ويعيّن التكليف، ويكشف عوار المستخفّين ويستشرف المستقبل، فيأمر الإمامَ أن يصبر ولا ينساق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ندري على أيّ شيءٍ ارتكن الأحنف ليخرج بهذا التقييم المأفوك المائن الأرعن الأخبل الغبيّ؟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استطال وتمرّد حتّى افترض في إمام الحِكمة والعلم ومعدن الصبر والحلم هذا الفرض البارد المهين المطموس المأفون الأهبل؟</w:t>
      </w:r>
      <w:r>
        <w:rPr>
          <w:rFonts w:eastAsia="Amiri" w:cs="Amiri" w:ascii="Amiri" w:hAnsi="Amiri"/>
          <w:color w:val="111111"/>
          <w:sz w:val="28"/>
          <w:szCs w:val="28"/>
          <w:rtl w:val="true"/>
          <w:lang w:bidi="ar-SA"/>
        </w:rPr>
        <w:t xml:space="preserve">!! </w:t>
      </w:r>
      <w:bookmarkStart w:id="428" w:name="pg14134_205641"/>
    </w:p>
    <w:p>
      <w:pPr>
        <w:pStyle w:val="BookText"/>
        <w:rPr/>
      </w:pPr>
      <w:bookmarkEnd w:id="428"/>
      <w:r>
        <w:rPr>
          <w:rFonts w:ascii="IRNazanin" w:hAnsi="IRNazanin" w:eastAsia="IRNazanin"/>
          <w:color w:val="111111"/>
          <w:sz w:val="28"/>
          <w:sz w:val="28"/>
          <w:szCs w:val="28"/>
          <w:rtl w:val="true"/>
          <w:lang w:bidi="fa-IR"/>
        </w:rPr>
        <w:t xml:space="preserve">ومَن قال وزعم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بما كتبه القوم واستدعوه؟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فعله ردّ فعلٍ لمن كاتبه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ملاحَقاًمطارَداً هو وأهله وأنصاره، فقصد العراق على علمٍ واضحٍ بيّن، قاصداً القليلَ الديّان الّذي وعده النصرة وثبت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الغوغاء والمنافقون ومَن كتب من الخاذلين والخائنين والمتقلّبين، فلم يكن لهم وزن، ولم يعتدّ لهم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أعرف الخلق بهم</w:t>
      </w:r>
      <w:r>
        <w:rPr>
          <w:rFonts w:eastAsia="IRNazanin" w:cs="IRNazanin"/>
          <w:color w:val="111111"/>
          <w:sz w:val="28"/>
          <w:szCs w:val="28"/>
          <w:rtl w:val="true"/>
          <w:lang w:bidi="fa-IR"/>
        </w:rPr>
        <w:t>.</w:t>
      </w:r>
    </w:p>
    <w:p>
      <w:pPr>
        <w:pStyle w:val="Heading6"/>
        <w:numPr>
          <w:ilvl w:val="5"/>
          <w:numId w:val="1"/>
        </w:numPr>
        <w:rPr/>
      </w:pPr>
      <w:bookmarkStart w:id="429" w:name="__RefHeading___Toc4452382_3381743652"/>
      <w:bookmarkStart w:id="430" w:name="_Toc163"/>
      <w:bookmarkEnd w:id="429"/>
      <w:r>
        <w:rPr>
          <w:rtl w:val="true"/>
        </w:rPr>
        <w:t>المفاجأة الثامنة</w:t>
      </w:r>
      <w:r>
        <w:rPr>
          <w:rtl w:val="true"/>
        </w:rPr>
        <w:t xml:space="preserve">: </w:t>
      </w:r>
      <w:r>
        <w:rPr>
          <w:rtl w:val="true"/>
        </w:rPr>
        <w:t>الكلام مبنيٌّ على ما اعتمده السلطان</w:t>
      </w:r>
      <w:bookmarkEnd w:id="430"/>
    </w:p>
    <w:p>
      <w:pPr>
        <w:pStyle w:val="BookText"/>
        <w:rPr/>
      </w:pPr>
      <w:r>
        <w:rPr>
          <w:rFonts w:ascii="IRNazanin" w:hAnsi="IRNazanin" w:eastAsia="IRNazanin"/>
          <w:color w:val="111111"/>
          <w:sz w:val="28"/>
          <w:sz w:val="28"/>
          <w:szCs w:val="28"/>
          <w:rtl w:val="true"/>
          <w:lang w:bidi="fa-IR"/>
        </w:rPr>
        <w:t xml:space="preserve">عزم السلطان من اليوم الأوّل على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وطلب رأسه في المدينة المنوّرة، وأمر بقتله في مكّة ولو اغتيالاً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ومنذ تلك اللحظة جعل يسوّغ فعلته، ويبرّر عمله بالنزاع على السلطة، ويزعم أنّه في موقف الدفاع عن المُلك الّذي لا ينازع فيه أحدٌ إلّا أخذ الّذي فيه العينان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فالأحنف هنا يفترض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ينوي منازعة السلطان والخروج عليه بالمعنى المصطلَح، وأنّه قد استخفّه الّذين لا يوقنون، فأمره بالصبر، والله يؤتي مُلكه مَن يشاء</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قرأنا المشهد ضمن النظرة الجديدة الّتي عبّر عنها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مواطنه ومواقفه، فإنّه مهدَّدٌ مطلوبُ الرأس مهدورُ الدم المقدّس، وإن كان متعلّقاً بأستار الكعبة، فما معنى الصبر حينئذ؟ </w:t>
      </w:r>
      <w:bookmarkStart w:id="431" w:name="pg14134_205642"/>
    </w:p>
    <w:p>
      <w:pPr>
        <w:pStyle w:val="BookText"/>
        <w:rPr/>
      </w:pPr>
      <w:bookmarkEnd w:id="431"/>
      <w:r>
        <w:rPr>
          <w:rFonts w:ascii="IRNazanin" w:hAnsi="IRNazanin" w:eastAsia="IRNazanin"/>
          <w:color w:val="111111"/>
          <w:sz w:val="28"/>
          <w:sz w:val="28"/>
          <w:szCs w:val="28"/>
          <w:rtl w:val="true"/>
          <w:lang w:bidi="fa-IR"/>
        </w:rPr>
        <w:t xml:space="preserve">قد يُستحسن الصبر ويُبتغى الحِلم والمداراة ما دام في الأمر مخرج، ولو مِثل سمّ الخياط وما دام ثمّة طريقٌ للهواء، أمّا وقد استحكم الطوق وحُوصرالإمام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جانبٍ ومكان، وأطبقَت عليه الأرضُ والسماء جُنداً متكاثفاً يلاحقونه حيثما توجّه وفي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 هامّةٍ من هوامّ الأرض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معنى الصبر واستعمال المداراة وقد بلغ الأمر الدم؟ هل ثمّة سبيلٌ سوى الدفاع؟</w:t>
      </w:r>
      <w:r>
        <w:rPr>
          <w:rFonts w:eastAsia="IRNazanin" w:cs="IRNazanin"/>
          <w:color w:val="111111"/>
          <w:sz w:val="28"/>
          <w:szCs w:val="28"/>
          <w:rtl w:val="true"/>
          <w:lang w:bidi="fa-IR"/>
        </w:rPr>
        <w:t>!</w:t>
      </w:r>
    </w:p>
    <w:p>
      <w:pPr>
        <w:pStyle w:val="Heading6"/>
        <w:numPr>
          <w:ilvl w:val="5"/>
          <w:numId w:val="1"/>
        </w:numPr>
        <w:rPr/>
      </w:pPr>
      <w:bookmarkStart w:id="432" w:name="__RefHeading___Toc4452384_3381743652"/>
      <w:bookmarkStart w:id="433" w:name="_Toc164"/>
      <w:bookmarkEnd w:id="432"/>
      <w:r>
        <w:rPr>
          <w:rtl w:val="true"/>
        </w:rPr>
        <w:t>المفاجأة التاسعة</w:t>
      </w:r>
      <w:r>
        <w:rPr>
          <w:rtl w:val="true"/>
        </w:rPr>
        <w:t xml:space="preserve">: </w:t>
      </w:r>
      <w:r>
        <w:rPr>
          <w:rtl w:val="true"/>
        </w:rPr>
        <w:t>الأحنف من الّذين لا يوقنون</w:t>
      </w:r>
      <w:bookmarkEnd w:id="43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كان الأحنف ممّن يوقن بالله واليوم الآخِر، ويوقن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ثبت عنه من سيرته وقوله، وممّن يوقن بالمعاد والآخِرة، ويوقن بالإمام ووجوب طاعته، ويوقن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ويوقن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w:t>
      </w:r>
    </w:p>
    <w:p>
      <w:pPr>
        <w:pStyle w:val="BookText"/>
        <w:rPr/>
      </w:pPr>
      <w:r>
        <w:rPr>
          <w:rFonts w:ascii="Amiri" w:hAnsi="Amiri" w:eastAsia="Amiri" w:cs="Amiri"/>
          <w:color w:val="111111"/>
          <w:sz w:val="28"/>
          <w:sz w:val="28"/>
          <w:szCs w:val="28"/>
          <w:rtl w:val="true"/>
          <w:lang w:bidi="ar-SA"/>
        </w:rPr>
        <w:t>الْقُرْبَى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وغيرها من آيات الكتاب الحكيم الكثيرة الّتي اتّفقوا على صدقها بالقطع واليقين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نزل في أعدائهم وفي بني أُميّة خاصّةً في كتاب الله وبيان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يقبل الشكّ والتردّد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يوقن بما تواتر وتظافر وشاع وذاع حتّى صار في أعلى مراتباليقين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ووجوب طاعته، وإمامة الإمام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طاعتها واتّباعهما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كان يوقن بما رواه جميع فِرق المسلمين حتّى النواصب منهم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وأنّهما سبطان،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اللهُ مَن أحبّ حسيناً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 من الأحاديث الّتي لا يُراجع فيها حتّى غير المسلمين فضلاً عن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كان يوقن بما اتّفق عليه المسلمون دون مخالِفٍ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واحد منهم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أنّ الإمام الحسين من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قال فيهم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منه وهو منهم، وأنّه سِلمٌ لمن سالموا وحربٌ لمن حاربوا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غيرها من النصوص القطعيّة الصدور الصريحة الدلالة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كان يوقن بشيءٍ من هذا، ولو بواحدةٍ منها، ولو كان يوقن بما رواه هو نفسه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كما مرّ معنا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لَما تجرّأ وخاطب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الخطاب</w:t>
      </w:r>
      <w:r>
        <w:rPr>
          <w:rFonts w:eastAsia="IRNazanin" w:cs="IRNazanin"/>
          <w:color w:val="111111"/>
          <w:sz w:val="28"/>
          <w:szCs w:val="28"/>
          <w:rtl w:val="true"/>
          <w:lang w:bidi="fa-IR"/>
        </w:rPr>
        <w:t xml:space="preserve">! </w:t>
      </w:r>
      <w:bookmarkStart w:id="434" w:name="pg14134_205644"/>
    </w:p>
    <w:p>
      <w:pPr>
        <w:pStyle w:val="BookText"/>
        <w:rPr/>
      </w:pPr>
      <w:bookmarkEnd w:id="434"/>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شكّ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مصداقٌ بارز، بل هو أبرز مصاديق الّذين لا يوقنون، وفي غيّهم وضلالهم يتردّدون، وفي مستنقَعات الشكوك يتخبّطون، وفي قيعان الضلالة يركسون، وفي بلاقع فيافي ظلمات الطغيان والتكبّر والتجبّر يتيهون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استعمال الصبر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مقابل المستخفّين الّذين لايوقنون، فهو الصبر الّذي ينبغي استعماله مقابل هذا الموجود الّذي لم يعرف اليقين في عمره، ولم يدخل في زمرة الموقنين</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4452386_3381743652"/>
      <w:bookmarkStart w:id="436" w:name="_Toc165"/>
      <w:bookmarkEnd w:id="435"/>
      <w:r>
        <w:rPr>
          <w:rtl w:val="true"/>
        </w:rPr>
        <w:t>المفاجأة العاشرة</w:t>
      </w:r>
      <w:r>
        <w:rPr>
          <w:rtl w:val="true"/>
        </w:rPr>
        <w:t xml:space="preserve">: </w:t>
      </w:r>
      <w:r>
        <w:rPr>
          <w:rtl w:val="true"/>
        </w:rPr>
        <w:t>البحث وفق رواية الشيخ ابن نما</w:t>
      </w:r>
      <w:bookmarkEnd w:id="436"/>
    </w:p>
    <w:p>
      <w:pPr>
        <w:pStyle w:val="BookText"/>
        <w:rPr/>
      </w:pPr>
      <w:r>
        <w:rPr>
          <w:rFonts w:ascii="Amiri" w:hAnsi="Amiri" w:eastAsia="Amiri" w:cs="Amiri"/>
          <w:color w:val="111111"/>
          <w:sz w:val="28"/>
          <w:sz w:val="28"/>
          <w:szCs w:val="28"/>
          <w:rtl w:val="true"/>
          <w:lang w:bidi="ar-SA"/>
        </w:rPr>
        <w:t xml:space="preserve">كلّ ما ذكرناه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ما رواه الشيخ ابن نما في مقام تسجيل موقف الأحنف، وقد تفرّد في رواية ذلك، إذ لم نجد له ذِكراً عند مَن سبقه حسب الفحص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مبنيٌّ على اعتماد الدلالة الثانية في الوكزة الخامسة، وهو ما يناسب شخصيّة الأحنف وموقفه من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وخذلانه له، ووقوفه المخزي المُذلّ مع ابن زياد، حتّى في الأيّام الّتي عصفَت فيها رياح التغيير على ابن زياد</w:t>
      </w:r>
      <w:r>
        <w:rPr>
          <w:rFonts w:eastAsia="IRNazanin" w:cs="IRNazanin"/>
          <w:color w:val="111111"/>
          <w:sz w:val="28"/>
          <w:szCs w:val="28"/>
          <w:rtl w:val="true"/>
          <w:lang w:bidi="fa-IR"/>
        </w:rPr>
        <w:t>.</w:t>
      </w:r>
    </w:p>
    <w:p>
      <w:pPr>
        <w:pStyle w:val="Heading4"/>
        <w:numPr>
          <w:ilvl w:val="3"/>
          <w:numId w:val="1"/>
        </w:numPr>
        <w:rPr/>
      </w:pPr>
      <w:bookmarkStart w:id="437" w:name="__RefHeading___Toc4452388_3381743652"/>
      <w:bookmarkStart w:id="438" w:name="_Toc166"/>
      <w:bookmarkEnd w:id="437"/>
      <w:r>
        <w:rPr>
          <w:rtl w:val="true"/>
        </w:rPr>
        <w:t>الموقف الثالث</w:t>
      </w:r>
      <w:r>
        <w:rPr>
          <w:rtl w:val="true"/>
        </w:rPr>
        <w:t xml:space="preserve">: </w:t>
      </w:r>
      <w:r>
        <w:rPr>
          <w:rtl w:val="true"/>
        </w:rPr>
        <w:t>موقف يزيد النهشليّ</w:t>
      </w:r>
      <w:bookmarkEnd w:id="438"/>
    </w:p>
    <w:p>
      <w:pPr>
        <w:pStyle w:val="Heading5"/>
        <w:numPr>
          <w:ilvl w:val="4"/>
          <w:numId w:val="1"/>
        </w:numPr>
        <w:rPr/>
      </w:pPr>
      <w:bookmarkStart w:id="439" w:name="__RefHeading___Toc4452390_3381743652"/>
      <w:bookmarkStart w:id="440" w:name="_Toc167"/>
      <w:bookmarkEnd w:id="439"/>
      <w:r>
        <w:rPr>
          <w:rtl w:val="true"/>
        </w:rPr>
        <w:t>اشارة</w:t>
      </w:r>
      <w:bookmarkEnd w:id="440"/>
    </w:p>
    <w:p>
      <w:pPr>
        <w:pStyle w:val="BookText"/>
        <w:rPr/>
      </w:pPr>
      <w:r>
        <w:rPr>
          <w:rFonts w:ascii="IRNazanin" w:hAnsi="IRNazanin" w:eastAsia="IRNazanin"/>
          <w:color w:val="111111"/>
          <w:sz w:val="28"/>
          <w:sz w:val="28"/>
          <w:szCs w:val="28"/>
          <w:rtl w:val="true"/>
          <w:lang w:bidi="fa-IR"/>
        </w:rPr>
        <w:t>إبن نما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يزيد بن مسعودٍ النهشليّ، فإنّه أحضر بني تميم وبني حنظلة </w:t>
      </w:r>
    </w:p>
    <w:p>
      <w:pPr>
        <w:pStyle w:val="BookText"/>
        <w:rPr/>
      </w:pPr>
      <w:r>
        <w:rPr>
          <w:rFonts w:ascii="Amiri" w:hAnsi="Amiri" w:eastAsia="Amiri" w:cs="Amiri"/>
          <w:color w:val="111111"/>
          <w:sz w:val="28"/>
          <w:sz w:val="28"/>
          <w:szCs w:val="28"/>
          <w:rtl w:val="true"/>
          <w:lang w:bidi="ar-SA"/>
        </w:rPr>
        <w:t>وبني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تميم، كيف ترون موضعي منكم وحسَبي فيكم؟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أنت فقرة الظهر ورأس الفخر، حللتَ في الشرف وسَطاً وتقدّمتَ فرطاً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جمعتُكم لأمرٍ أُشاوركم فيه وأستعينُ بكم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نمنحك النصيحة ونجهد لك الرأي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هلك، فأهوِنْ به هالكاً ومفقوداً، فقد انكسر باب الجور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قد عقد لابنه بيعةً ظنّ أنّه أحكمها، وقد قام يزيدُ شاربُ الخمور ورأس الفجور، وأنا أُقسِم بالله قسَماً مبروراً لَجهاده على الدين أفضل من جهاد المشركين، وهذا الحسين بن عليّ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ذو الشرف الأصيل والعلم والسابقة والسنّ والقرابة، يعطف على الصغير ويحنو على الكبير، فأكرِمْ به راعي رعيّته، وإمام قومٍ وجبَت لله به المحجّة وبلغَت به الموعظة، فلا تعشوا عن نور الحقّ ولا تسكعوا في وهدة الباطل، فقد كان صخر بن قيسٍ انخذل بكم يوم الجمَل، فاغسلوها مع ابن رسول الله ونصرته، والله لا يقصّر أحدٌ عنها إلّا ورّثه الله الذلّ في وُلده والقلّةَ في عشيرته، وها أنا ذا قد لبستُ للحرب لأمتها وأدّرعت لها بدرعها، مَن لم يُقتَل يمت، ومن يهرب لم يفُت، فأحسِنوا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رحمكم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ردّ الجواب</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بنو حنظلة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نحن نبلُ كنانتك وفرسان عشيرتك، إنْ رميتَ بنا أصبت، وإن غزوتَ بنا فتحت، لا تخوض </w:t>
      </w:r>
    </w:p>
    <w:p>
      <w:pPr>
        <w:pStyle w:val="BookText"/>
        <w:rPr/>
      </w:pPr>
      <w:r>
        <w:rPr>
          <w:rFonts w:ascii="Amiri" w:hAnsi="Amiri" w:eastAsia="Amiri" w:cs="Amiri"/>
          <w:color w:val="111111"/>
          <w:sz w:val="28"/>
          <w:sz w:val="28"/>
          <w:szCs w:val="28"/>
          <w:rtl w:val="true"/>
          <w:lang w:bidi="ar-SA"/>
        </w:rPr>
        <w:t>واللهِ غمرةً إلّا خضناها، ولا تلقى والله شدّةً إلّا لقيناها، ننصرك بأسيافنا ونقيك بأبداننا إذا شئت، فقُم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وتكلّمَت بنو سعد بن يزيد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إنّ أبغض الأشياءإلينا خلافُك والخروجُ من رأيك، وقد كان صخر بن قيسٍ أمرنا بترك القتال، فحمدنا رأيه وبقي عزُّنا فينا، فأمهِلْنا نراجع الرأي ونُحسِن المشورة، ويأتيك خبرنا واجتماع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وتكلّمَت بنو عامر بن تميم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نحن بنو أبيك وحلفاؤك، لا نرضى إن غضبتَ ولا نغضب إن رضيت، ولا نقطن إن ظعنتَ ولا نظعن إن قطنت، والأمر إليك والمعوَّل عليك، فادعُنا نُجِبك وأْمُرنا نُطِعك، والأمر لك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بني سعد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لَئن فعلتموها، لا رفع الله عنكم السيف أبداً ولا زال سيفُكم فيكم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كتب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وصل إلينا كتابُك، وفهمتُ ما ندبتَني إليه ودعوتَني له من الأخذ بحظّي من طاعتك وبنصيبي من نصرتك، وإنّ الله لم يُخلِ الأرضَ قطُّ من عاملٍ عليها بخيرٍ أو دليلٍ على سبيل نجاة، وأنتم حُجّة الله على خَلقه ووديعتُه في أرضه، تفرّعتم من زيتونةٍ أحمديّةٍ هو أصلها وأنتم فرعها، فأقدِمْ سعدتَ بأسعد طائر، فقد ذلّلتُ لك أعناق بني تميم وتركتُهم أشدَّ تهافتاً في طاعتك من الإبل الظماء لورود الماء يوم خامسها، وقد ذلّلتُ لك بني سعد وغسلتُ درن صدورها بماء </w:t>
      </w:r>
      <w:bookmarkStart w:id="441" w:name="pg14134_205647"/>
    </w:p>
    <w:p>
      <w:pPr>
        <w:pStyle w:val="BookText"/>
        <w:rPr/>
      </w:pPr>
      <w:bookmarkEnd w:id="441"/>
      <w:r>
        <w:rPr>
          <w:rFonts w:ascii="IRNazanin" w:hAnsi="IRNazanin" w:eastAsia="IRNazanin"/>
          <w:color w:val="111111"/>
          <w:sz w:val="28"/>
          <w:sz w:val="28"/>
          <w:szCs w:val="28"/>
          <w:rtl w:val="true"/>
          <w:lang w:bidi="fa-IR"/>
        </w:rPr>
        <w:t>سحابة مُزنٍ حتّى استهلّت برقها فلمع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قرأ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 آمَنَك اللهُ يوم الخوف وأعزّك، وأرواك يوم العطش الأكبر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تجهّز المشار إليه للخروج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بلغه قتله قبل أن يسير، فجزع لذلك جزعاً عظيماً لِما فاته من نصرته </w:t>
      </w:r>
      <w:r>
        <w:rPr>
          <w:rFonts w:eastAsia="Amiri" w:cs="Amiri" w:ascii="Amiri" w:hAnsi="Amiri"/>
          <w:color w:val="111111"/>
          <w:sz w:val="28"/>
          <w:szCs w:val="28"/>
          <w:rtl w:val="true"/>
          <w:lang w:bidi="ar-SA"/>
        </w:rPr>
        <w:t>...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تناول هذا النصّ من خلال الإضاءات التالية</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4452392_3381743652"/>
      <w:bookmarkStart w:id="443" w:name="_Toc168"/>
      <w:bookmarkEnd w:id="442"/>
      <w:r>
        <w:rPr>
          <w:rtl w:val="true"/>
        </w:rPr>
        <w:t>الإضاءة الأُولى</w:t>
      </w:r>
      <w:r>
        <w:rPr>
          <w:rtl w:val="true"/>
        </w:rPr>
        <w:t xml:space="preserve">: </w:t>
      </w:r>
      <w:r>
        <w:rPr>
          <w:rtl w:val="true"/>
        </w:rPr>
        <w:t>النصّ المختار</w:t>
      </w:r>
      <w:bookmarkEnd w:id="443"/>
    </w:p>
    <w:p>
      <w:pPr>
        <w:pStyle w:val="BookText"/>
        <w:rPr/>
      </w:pPr>
      <w:r>
        <w:rPr>
          <w:rFonts w:ascii="Amiri" w:hAnsi="Amiri" w:eastAsia="Amiri" w:cs="Amiri"/>
          <w:color w:val="111111"/>
          <w:sz w:val="28"/>
          <w:sz w:val="28"/>
          <w:szCs w:val="28"/>
          <w:rtl w:val="true"/>
          <w:lang w:bidi="ar-SA"/>
        </w:rPr>
        <w:t>ذكرنا فيما مضى أنّ هذا الحدث المجلجل الضخم الهائل ورد عند الشيخ ابن نما، ثمّ نقله السيّد ابن طاووس بأدنى تفاوتٍ وبعض الزيادات الطفيفة في مواضع محدودةٍ غير مؤثرةٍ في أصل الحدَث ولا تفاصيله، وإنّما هي مفرداتٌ وكلمات، لذا اخترنا متن الشيخ ابن نما باعتباره الأصل، وذكرنا الزيادات في مواضعها إن اقتضى البحث ذلك</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4452394_3381743652"/>
      <w:bookmarkStart w:id="445" w:name="_Toc169"/>
      <w:bookmarkEnd w:id="444"/>
      <w:r>
        <w:rPr>
          <w:rtl w:val="true"/>
        </w:rPr>
        <w:t>الإضاءة الثانية</w:t>
      </w:r>
      <w:r>
        <w:rPr>
          <w:rtl w:val="true"/>
        </w:rPr>
        <w:t xml:space="preserve">: </w:t>
      </w:r>
      <w:r>
        <w:rPr>
          <w:rtl w:val="true"/>
        </w:rPr>
        <w:t>التعريف بيزيد بن مسعود من خلال النصّ</w:t>
      </w:r>
      <w:bookmarkEnd w:id="445"/>
    </w:p>
    <w:p>
      <w:pPr>
        <w:pStyle w:val="Heading6"/>
        <w:numPr>
          <w:ilvl w:val="5"/>
          <w:numId w:val="1"/>
        </w:numPr>
        <w:rPr/>
      </w:pPr>
      <w:bookmarkStart w:id="446" w:name="__RefHeading___Toc4452396_3381743652"/>
      <w:bookmarkStart w:id="447" w:name="_Toc170"/>
      <w:bookmarkEnd w:id="446"/>
      <w:r>
        <w:rPr>
          <w:rtl w:val="true"/>
        </w:rPr>
        <w:t>اشارة</w:t>
      </w:r>
      <w:bookmarkEnd w:id="44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معنا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التلويح الرابع في الأسماء الواردة في المصادر ممّن خاطبه </w:t>
      </w:r>
      <w:bookmarkStart w:id="448" w:name="pg14134_205648"/>
    </w:p>
    <w:p>
      <w:pPr>
        <w:pStyle w:val="BookText"/>
        <w:rPr/>
      </w:pPr>
      <w:bookmarkEnd w:id="448"/>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الحديثُ عن يزيد بن مسعود، وقلنا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لم نجد ليزيد ترجمةً ولا ذكراً في كتب التاريخ والتراجم سوى ما ذكره الشيخ ابن نما، بل حتّى الشيخ لم يعرّف به، ولم يذكر له موقفاً آخَر سوى ما سجّله في مقام الردّ على رسالة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بيد أنّ النصّ الّذي رواه ابن نما يتضمّن شيئاً من التعريف به تلويحاً أو تصريحاً، كما سنلاحظ من خلال التعريفات التالية</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4452398_3381743652"/>
      <w:bookmarkStart w:id="450" w:name="_Toc171"/>
      <w:bookmarkEnd w:id="449"/>
      <w:r>
        <w:rPr>
          <w:rtl w:val="true"/>
        </w:rPr>
        <w:t>التعريف الأوّل</w:t>
      </w:r>
      <w:r>
        <w:rPr>
          <w:rtl w:val="true"/>
        </w:rPr>
        <w:t xml:space="preserve">: </w:t>
      </w:r>
      <w:r>
        <w:rPr>
          <w:rtl w:val="true"/>
        </w:rPr>
        <w:t>قدرته على تحشيد بني تميم وبني حنظلة وبني سعد</w:t>
      </w:r>
      <w:bookmarkEnd w:id="450"/>
    </w:p>
    <w:p>
      <w:pPr>
        <w:pStyle w:val="BookText"/>
        <w:rPr/>
      </w:pPr>
      <w:r>
        <w:rPr>
          <w:rFonts w:ascii="Amiri" w:hAnsi="Amiri" w:eastAsia="Amiri" w:cs="Amiri"/>
          <w:color w:val="111111"/>
          <w:sz w:val="28"/>
          <w:sz w:val="28"/>
          <w:szCs w:val="28"/>
          <w:rtl w:val="true"/>
          <w:lang w:bidi="ar-SA"/>
        </w:rPr>
        <w:t xml:space="preserve">أفاد الشيخ ابن نما أنّ يزيد النهشليّ أحضر بني تميم وبني حنظلة وبني سعد </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ما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إيقاعٍ وإشعارٍ مجلجلٍ يعلن عن هيمنةٍ تامّة، وقدرةٍ استثنائيّة، وتسلُّطٍ كاملٍ على القوم، فهو لم يدعُهم، ولم ينادِ فيهم، وإنّما أحضرهم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فحضروا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 يستصرخهم، ولم يتوسّل إليهم، ولم يخاطبهم خطاب الراجي، بل استحضرهم فحضروا بين يديه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ذلك دلالةٌ قويّةٌ على مدى تأثير هذا الرجل في القوم، وخضوعهم له وإذعانهم لأوامره</w:t>
      </w:r>
      <w:r>
        <w:rPr>
          <w:rFonts w:eastAsia="Amiri" w:cs="Amiri" w:ascii="Amiri" w:hAnsi="Amiri"/>
          <w:color w:val="111111"/>
          <w:sz w:val="28"/>
          <w:szCs w:val="28"/>
          <w:rtl w:val="true"/>
          <w:lang w:bidi="ar-SA"/>
        </w:rPr>
        <w:t xml:space="preserve">. </w:t>
      </w:r>
      <w:bookmarkStart w:id="451" w:name="pg14134_205649"/>
    </w:p>
    <w:p>
      <w:pPr>
        <w:pStyle w:val="Heading6"/>
        <w:numPr>
          <w:ilvl w:val="5"/>
          <w:numId w:val="1"/>
        </w:numPr>
        <w:rPr/>
      </w:pPr>
      <w:bookmarkStart w:id="452" w:name="__RefHeading___Toc4452400_3381743652"/>
      <w:bookmarkStart w:id="453" w:name="_Toc172"/>
      <w:bookmarkEnd w:id="451"/>
      <w:bookmarkEnd w:id="452"/>
      <w:r>
        <w:rPr>
          <w:rtl w:val="true"/>
        </w:rPr>
        <w:t>التعريف الثاني</w:t>
      </w:r>
      <w:r>
        <w:rPr>
          <w:rtl w:val="true"/>
        </w:rPr>
        <w:t xml:space="preserve">: </w:t>
      </w:r>
      <w:r>
        <w:rPr>
          <w:rtl w:val="true"/>
        </w:rPr>
        <w:t>ثقته بمنزلته عند القوم</w:t>
      </w:r>
      <w:bookmarkEnd w:id="453"/>
    </w:p>
    <w:p>
      <w:pPr>
        <w:pStyle w:val="BookText"/>
        <w:rPr/>
      </w:pPr>
      <w:r>
        <w:rPr>
          <w:rFonts w:ascii="Amiri" w:hAnsi="Amiri" w:eastAsia="Amiri" w:cs="Amiri"/>
          <w:color w:val="111111"/>
          <w:sz w:val="28"/>
          <w:sz w:val="28"/>
          <w:szCs w:val="28"/>
          <w:rtl w:val="true"/>
          <w:lang w:bidi="ar-SA"/>
        </w:rPr>
        <w:t>حينما جمع يزيد القوم 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ترون موضعي منكم وحسَبي فيكم؟</w:t>
      </w:r>
    </w:p>
    <w:p>
      <w:pPr>
        <w:pStyle w:val="BookText"/>
        <w:rPr/>
      </w:pPr>
      <w:r>
        <w:rPr>
          <w:rFonts w:ascii="Amiri" w:hAnsi="Amiri" w:eastAsia="Amiri" w:cs="Amiri"/>
          <w:color w:val="111111"/>
          <w:sz w:val="28"/>
          <w:sz w:val="28"/>
          <w:szCs w:val="28"/>
          <w:rtl w:val="true"/>
          <w:lang w:bidi="ar-SA"/>
        </w:rPr>
        <w:t>هذا السؤال من القوم على رؤوس الأشهاد ينمّ عن مدى ثقة الرجل بمقامه ومنزلته عندهم، ويشي بأمرٍ مهمٍّ غايةً في الأهمّيّة يريد أن يفصح عنه، فهو يستدرجهم في البداية ليعترفوا له بمقامه ومنزلته العظيمة عندهم، وبثقتهم المطلقة به، وباعتمادهم على قوله وسكونهم إلى رأيه وارتكانهم إلى زعامته، ثمّ يصرّح لهم بما يريد، ليجرّهم إلى القبول بما يقول بعد إقرارهم واعترافهم له بالوجاهة والشرف والسداد والنصيحة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سألهم عن موضعه منهم، وعن حسَبه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واثقٌ تمام الثقة من هاتين الجهتين، وهما الأهمّ فيما يريد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يحتمل احتمالاً ضئيلاً أنّهم يجبهونه بالإنكار أو يتنكرون له ويعرضوا عنه، أو كان يحتمل أنّ القوم لا يعرفون له منزلةً ولا جاهاً ولا مقاماً، لَما ورّط نفسه وألقى بها في مهاوي التجهيل والتحقير والتصغير</w:t>
      </w:r>
      <w:r>
        <w:rPr>
          <w:rFonts w:eastAsia="Amiri" w:cs="Amiri" w:ascii="Amiri" w:hAnsi="Amiri"/>
          <w:color w:val="111111"/>
          <w:sz w:val="28"/>
          <w:szCs w:val="28"/>
          <w:rtl w:val="true"/>
          <w:lang w:bidi="ar-SA"/>
        </w:rPr>
        <w:t>.</w:t>
      </w:r>
    </w:p>
    <w:p>
      <w:pPr>
        <w:pStyle w:val="Heading6"/>
        <w:numPr>
          <w:ilvl w:val="5"/>
          <w:numId w:val="1"/>
        </w:numPr>
        <w:rPr/>
      </w:pPr>
      <w:bookmarkStart w:id="454" w:name="__RefHeading___Toc4452402_3381743652"/>
      <w:bookmarkStart w:id="455" w:name="_Toc173"/>
      <w:bookmarkEnd w:id="454"/>
      <w:r>
        <w:rPr>
          <w:rtl w:val="true"/>
        </w:rPr>
        <w:t>التعريف الثالث</w:t>
      </w:r>
      <w:r>
        <w:rPr>
          <w:rtl w:val="true"/>
        </w:rPr>
        <w:t xml:space="preserve">: </w:t>
      </w:r>
      <w:r>
        <w:rPr>
          <w:rtl w:val="true"/>
        </w:rPr>
        <w:t>منزلته عند القوم</w:t>
      </w:r>
      <w:bookmarkEnd w:id="45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القوم على سؤال يزيد، وأعربوا عن مدى تقديرهم وتعظيمهم له، وعن عظيم منزلته وسموّ مرتبته عندهم، فلا قوام لهم إلّا به، لأنّه فقرة الظهر، وكلّ فخرٍ فيهم فهو راشحٌ من فخره، لأنّه رأس الفخر، وهو مركز الشرف </w:t>
      </w:r>
    </w:p>
    <w:p>
      <w:pPr>
        <w:pStyle w:val="BookText"/>
        <w:rPr/>
      </w:pPr>
      <w:r>
        <w:rPr>
          <w:rFonts w:ascii="Amiri" w:hAnsi="Amiri" w:eastAsia="Amiri" w:cs="Amiri"/>
          <w:color w:val="111111"/>
          <w:sz w:val="28"/>
          <w:sz w:val="28"/>
          <w:szCs w:val="28"/>
          <w:rtl w:val="true"/>
          <w:lang w:bidi="ar-SA"/>
        </w:rPr>
        <w:t>وقطبه، والمتقدّم عليهم في جميع أُمورهم، وأعلنوا له ولاءَهم، وأنّهم جُنده وكنانته، بهم يصول وبهم يجول، وبهم يقاتل وبهم ينتصر، وهم رهن إشارته، يطيعونه ولا يعصون له أمراً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فقرة الظهر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رأسُ الفخر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حللتَ في الشرف وسطاً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تقدّمتَ فرطاً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نبلُ كنانتك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فرسانُ عشيرتك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رميتَ بنا أصبت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غزوتَ بنا فتحت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تخوض واللهِ غمرةً إلّا خضناها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تلقى شدّةً إلّا لقيناها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ننصرك بأسيافنا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نقيك بأبداننا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مقامه ومنزلته عند القوم باختصار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يرجع السؤال الّذي سقناها في التلويح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شخصٌمِثل هذا بهذه المنزلة في بني تميم في البصرة، ثمّ لا يذكره التاريخ ولا يعرّج عليه أرباب التراجم، ولم يرد اسمه إلّا في هذا الموقف، وعند الشيخ </w:t>
      </w:r>
      <w:bookmarkStart w:id="456" w:name="pg14134_205651"/>
    </w:p>
    <w:p>
      <w:pPr>
        <w:pStyle w:val="BookText"/>
        <w:rPr/>
      </w:pPr>
      <w:bookmarkEnd w:id="456"/>
      <w:r>
        <w:rPr>
          <w:rFonts w:ascii="Amiri" w:hAnsi="Amiri" w:eastAsia="Amiri" w:cs="Amiri"/>
          <w:color w:val="111111"/>
          <w:sz w:val="28"/>
          <w:sz w:val="28"/>
          <w:szCs w:val="28"/>
          <w:rtl w:val="true"/>
          <w:lang w:bidi="ar-SA"/>
        </w:rPr>
        <w:t xml:space="preserve">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ولم يسجّل له التاريخ أيَّ موقفٍ قبل ذلك اليوم ولا بعده؟</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4452404_3381743652"/>
      <w:bookmarkStart w:id="458" w:name="_Toc174"/>
      <w:bookmarkEnd w:id="457"/>
      <w:r>
        <w:rPr>
          <w:rtl w:val="true"/>
        </w:rPr>
        <w:t>التعريف الرابع</w:t>
      </w:r>
      <w:r>
        <w:rPr>
          <w:rtl w:val="true"/>
        </w:rPr>
        <w:t xml:space="preserve">: </w:t>
      </w:r>
      <w:r>
        <w:rPr>
          <w:rtl w:val="true"/>
        </w:rPr>
        <w:t>عقيدته</w:t>
      </w:r>
      <w:bookmarkEnd w:id="458"/>
    </w:p>
    <w:p>
      <w:pPr>
        <w:pStyle w:val="BookText"/>
        <w:rPr/>
      </w:pPr>
      <w:r>
        <w:rPr>
          <w:rFonts w:ascii="Amiri" w:hAnsi="Amiri" w:eastAsia="Amiri" w:cs="Amiri"/>
          <w:color w:val="111111"/>
          <w:sz w:val="28"/>
          <w:sz w:val="28"/>
          <w:szCs w:val="28"/>
          <w:rtl w:val="true"/>
          <w:lang w:bidi="ar-SA"/>
        </w:rPr>
        <w:t>إنّما تعرف عقيدة المرء وكوامنه وما ضمّت عليه جوانحه من خلال أقواله وأفعاله وسلوكه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النهشليّ يُعلن هنا في خطابه على القوم رأيه في معاوية، وأنّه أهون هالك، وبفقده انكسر باب الجور، وأعلن عن رأيه في يزيد شارب الخمور ورأس الفجور، وأقسَمَ بالله قسَماً مبروراً أنّ جهاده على الدين أفضلُ من جهاد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أعرب بوضوحٍ عن عقيدته في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حُجّة الله المفترَض الطاعة، وأنّه الحقّ وغيره الباطل، وذكر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مناقباً وفضائل، كما سيأتي في الحديث عن خطابه في القوم بعد قليل،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وأعلن عن عقيدته في حرب الجَمَل، ووبّخهم على انخذالهم، وحذّرهم غبّ تقاعسهم عن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يحمل هذا الاعتقاد الناصع الراسخ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الصريحالصحيح الواضح في أهمّ مفارقات القوم يومذاك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له موقفٌ مشهودٌ في الجمل وصفّين، أو في الجمل على الأقلّ</w:t>
      </w:r>
      <w:r>
        <w:rPr>
          <w:rFonts w:eastAsia="Amiri" w:cs="Amiri" w:ascii="Amiri" w:hAnsi="Amiri"/>
          <w:color w:val="111111"/>
          <w:sz w:val="28"/>
          <w:szCs w:val="28"/>
          <w:rtl w:val="true"/>
          <w:lang w:bidi="ar-SA"/>
        </w:rPr>
        <w:t xml:space="preserve">.. </w:t>
      </w:r>
      <w:bookmarkStart w:id="459" w:name="pg14134_205652"/>
    </w:p>
    <w:p>
      <w:pPr>
        <w:pStyle w:val="BookText"/>
        <w:rPr/>
      </w:pPr>
      <w:bookmarkEnd w:id="459"/>
      <w:r>
        <w:rPr>
          <w:rFonts w:ascii="Amiri" w:hAnsi="Amiri" w:eastAsia="Amiri" w:cs="Amiri"/>
          <w:color w:val="111111"/>
          <w:sz w:val="28"/>
          <w:sz w:val="28"/>
          <w:szCs w:val="28"/>
          <w:rtl w:val="true"/>
          <w:lang w:bidi="ar-SA"/>
        </w:rPr>
        <w:t>ويلزم أن يكون من رؤوس الشيعة وجماجمهم وقاماتهم الّتي أنافت على الثريّا، والّتي تزيح الجبال الرواسي إذا عزمت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هذا الرجل العميد جديدَ عهدٍ في جنان الولاية، فإنّ مثله لا يخفى سابقاً ولاحقاً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لا يكون له أيُّ ذكرٍ سابقاً ولاحقاً؟</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4452406_3381743652"/>
      <w:bookmarkStart w:id="461" w:name="_Toc175"/>
      <w:bookmarkEnd w:id="460"/>
      <w:r>
        <w:rPr>
          <w:rtl w:val="true"/>
        </w:rPr>
        <w:t>التعريف الخامس</w:t>
      </w:r>
      <w:r>
        <w:rPr>
          <w:rtl w:val="true"/>
        </w:rPr>
        <w:t xml:space="preserve">: </w:t>
      </w:r>
      <w:r>
        <w:rPr>
          <w:rtl w:val="true"/>
        </w:rPr>
        <w:t>استشرافه للمستقبل وعواقب الأُمور</w:t>
      </w:r>
      <w:bookmarkEnd w:id="461"/>
    </w:p>
    <w:p>
      <w:pPr>
        <w:pStyle w:val="BookText"/>
        <w:rPr/>
      </w:pPr>
      <w:r>
        <w:rPr>
          <w:rFonts w:ascii="IRNazanin" w:hAnsi="IRNazanin" w:eastAsia="IRNazanin"/>
          <w:color w:val="111111"/>
          <w:sz w:val="28"/>
          <w:sz w:val="28"/>
          <w:szCs w:val="28"/>
          <w:rtl w:val="true"/>
          <w:lang w:bidi="fa-IR"/>
        </w:rPr>
        <w:t xml:space="preserve">يفيد تحذيره لبني سعدٍ وغيرهم أنّه قد استشفّ مجريات الأحداث، وعرف عواقب الأُمور، وأدرك أنّ قتل المقدَّس الأعظم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سيودي بهم إلى الذلّ والهوان وابتذال الدماء، ووقوع الخلاف والشقاق والنفاق فيهم، حتّى لا ينجوا من وقوع السيف 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التحذير ينمّ عن مدى قوّة هذا الرجل في تقدير الأحداث، ومعرفة الآثار العظيمة الفتّاكة المدمّرة المترتّبة على قتل حبيب الله وحبيب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5"/>
        <w:numPr>
          <w:ilvl w:val="4"/>
          <w:numId w:val="1"/>
        </w:numPr>
        <w:rPr/>
      </w:pPr>
      <w:bookmarkStart w:id="462" w:name="__RefHeading___Toc4452408_3381743652"/>
      <w:bookmarkStart w:id="463" w:name="_Toc176"/>
      <w:bookmarkEnd w:id="462"/>
      <w:r>
        <w:rPr>
          <w:rtl w:val="true"/>
        </w:rPr>
        <w:t>الإضاءة الثالثة</w:t>
      </w:r>
      <w:r>
        <w:rPr>
          <w:rtl w:val="true"/>
        </w:rPr>
        <w:t xml:space="preserve">: </w:t>
      </w:r>
      <w:r>
        <w:rPr>
          <w:rtl w:val="true"/>
        </w:rPr>
        <w:t>مشهد الحوار والمواقف</w:t>
      </w:r>
      <w:bookmarkEnd w:id="463"/>
    </w:p>
    <w:p>
      <w:pPr>
        <w:pStyle w:val="Heading6"/>
        <w:numPr>
          <w:ilvl w:val="5"/>
          <w:numId w:val="1"/>
        </w:numPr>
        <w:rPr/>
      </w:pPr>
      <w:bookmarkStart w:id="464" w:name="__RefHeading___Toc4452410_3381743652"/>
      <w:bookmarkStart w:id="465" w:name="_Toc177"/>
      <w:bookmarkEnd w:id="464"/>
      <w:r>
        <w:rPr>
          <w:rtl w:val="true"/>
        </w:rPr>
        <w:t>اشارة</w:t>
      </w:r>
      <w:bookmarkEnd w:id="46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استشهد يزيدُ قومَه على نفسه واستنطقهم بالإقرار له بالفضل والمنزلة السامية والافتخار به والطاعة له، أصحر لهم عن الخير الّذي جاءهمبه، فدار بينه وبينهم كلامٌ سنأتي عليه ضمن الكلمات التالية</w:t>
      </w:r>
      <w:r>
        <w:rPr>
          <w:rFonts w:eastAsia="Amiri" w:cs="Amiri" w:ascii="Amiri" w:hAnsi="Amiri"/>
          <w:color w:val="111111"/>
          <w:sz w:val="28"/>
          <w:szCs w:val="28"/>
          <w:rtl w:val="true"/>
          <w:lang w:bidi="ar-SA"/>
        </w:rPr>
        <w:t xml:space="preserve">: </w:t>
      </w:r>
      <w:bookmarkStart w:id="466" w:name="pg14134_205653"/>
    </w:p>
    <w:p>
      <w:pPr>
        <w:pStyle w:val="Heading6"/>
        <w:numPr>
          <w:ilvl w:val="5"/>
          <w:numId w:val="1"/>
        </w:numPr>
        <w:rPr/>
      </w:pPr>
      <w:bookmarkStart w:id="467" w:name="__RefHeading___Toc4452412_3381743652"/>
      <w:bookmarkStart w:id="468" w:name="_Toc178"/>
      <w:bookmarkEnd w:id="466"/>
      <w:bookmarkEnd w:id="467"/>
      <w:r>
        <w:rPr>
          <w:rtl w:val="true"/>
        </w:rPr>
        <w:t>الكلمة الأُولى</w:t>
      </w:r>
      <w:r>
        <w:rPr>
          <w:rtl w:val="true"/>
        </w:rPr>
        <w:t xml:space="preserve">: </w:t>
      </w:r>
      <w:r>
        <w:rPr>
          <w:rtl w:val="true"/>
        </w:rPr>
        <w:t>سبب جَمْعِهم</w:t>
      </w:r>
      <w:bookmarkEnd w:id="468"/>
    </w:p>
    <w:p>
      <w:pPr>
        <w:pStyle w:val="BookText"/>
        <w:rPr/>
      </w:pPr>
      <w:r>
        <w:rPr>
          <w:rFonts w:ascii="Amiri" w:hAnsi="Amiri" w:eastAsia="Amiri" w:cs="Amiri"/>
          <w:color w:val="111111"/>
          <w:sz w:val="28"/>
          <w:sz w:val="28"/>
          <w:szCs w:val="28"/>
          <w:rtl w:val="true"/>
          <w:lang w:bidi="ar-SA"/>
        </w:rPr>
        <w:t>أخبرهم يزيد عن سبب جمعه وإحضاره لهم، وقد اختصره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جمَعَهم لأمرٍ يشاورهم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بهم على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ردّهم على الفور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نمنحك النصيحة، ونجهد لك الرأي</w:t>
      </w:r>
      <w:r>
        <w:rPr>
          <w:rFonts w:eastAsia="Amiri" w:cs="Amiri" w:ascii="Amiri" w:hAnsi="Amiri"/>
          <w:color w:val="111111"/>
          <w:sz w:val="28"/>
          <w:szCs w:val="28"/>
          <w:rtl w:val="true"/>
          <w:lang w:bidi="ar-SA"/>
        </w:rPr>
        <w:t>»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أعلنوا له استعدادهم لبذل كلّ ما بوسعهم من إبداء الرأي بجُهدٍ وجدٍّ وإخلاصٍ وصدق، وأنّهم يبذلونها له ويمنحونه من دون مِنّة، بل بكلّ أريحيّةٍ وارتياح</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4452414_3381743652"/>
      <w:bookmarkStart w:id="470" w:name="_Toc179"/>
      <w:bookmarkEnd w:id="469"/>
      <w:r>
        <w:rPr>
          <w:rtl w:val="true"/>
        </w:rPr>
        <w:t>الكلمة الثانية</w:t>
      </w:r>
      <w:r>
        <w:rPr>
          <w:rtl w:val="true"/>
        </w:rPr>
        <w:t xml:space="preserve">: </w:t>
      </w:r>
      <w:r>
        <w:rPr>
          <w:rtl w:val="true"/>
        </w:rPr>
        <w:t>الأمر الّذي دعاهم إليه</w:t>
      </w:r>
      <w:bookmarkEnd w:id="470"/>
    </w:p>
    <w:p>
      <w:pPr>
        <w:pStyle w:val="Heading6"/>
        <w:numPr>
          <w:ilvl w:val="5"/>
          <w:numId w:val="1"/>
        </w:numPr>
        <w:rPr/>
      </w:pPr>
      <w:bookmarkStart w:id="471" w:name="__RefHeading___Toc4452416_3381743652"/>
      <w:bookmarkStart w:id="472" w:name="_Toc180"/>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تطرّق النهشليّ في حديثه مع قومه إلى عدّة نقاط</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4452418_3381743652"/>
      <w:bookmarkStart w:id="474" w:name="_Toc181"/>
      <w:bookmarkEnd w:id="473"/>
      <w:r>
        <w:rPr>
          <w:rtl w:val="true"/>
        </w:rPr>
        <w:t>النقطة الأُولى</w:t>
      </w:r>
      <w:r>
        <w:rPr>
          <w:rtl w:val="true"/>
        </w:rPr>
        <w:t xml:space="preserve">: </w:t>
      </w:r>
      <w:r>
        <w:rPr>
          <w:rtl w:val="true"/>
        </w:rPr>
        <w:t>هلاك معاوية</w:t>
      </w:r>
      <w:bookmarkEnd w:id="47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معاوية هلك، فأهوِنْ به هالِكاً ومفقوداً، فقد انكسر بابُ 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والإثم، وتضعضعَت أركان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قد عقد لابنه بيعةً ظنّ أنّه أحكمها </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وهيهات والّذي أراد، اجتهد واللهففشل، وشاور </w:t>
      </w:r>
    </w:p>
    <w:p>
      <w:pPr>
        <w:pStyle w:val="BookText"/>
        <w:rPr/>
      </w:pPr>
      <w:r>
        <w:rPr>
          <w:rFonts w:ascii="IRNazanin" w:hAnsi="IRNazanin" w:eastAsia="IRNazanin"/>
          <w:color w:val="111111"/>
          <w:sz w:val="28"/>
          <w:sz w:val="28"/>
          <w:szCs w:val="28"/>
          <w:rtl w:val="true"/>
          <w:lang w:bidi="fa-IR"/>
        </w:rPr>
        <w:t>فخذل</w:t>
      </w:r>
      <w:r>
        <w:rPr>
          <w:rFonts w:eastAsia="IRNazanin" w:cs="IRNazanin"/>
          <w:color w:val="111111"/>
          <w:sz w:val="28"/>
          <w:szCs w:val="28"/>
          <w:rtl w:val="true"/>
          <w:lang w:bidi="fa-IR"/>
        </w:rPr>
        <w:t>]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هلك معاوية، فأهوِنْ به هالكاً ومفقوداً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وبهلاكه انكسر باب الجَور والإثم، وصار الجور عرضةً للاختراق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وتضعضعَت أركان الظلم، وفقد الظلمُ أساساً مِن أُسسه ومؤسّسيه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النهشليّ في مقام تجييش القلوب وحشد العزائم، فقد عرّج على ما فعله معاوية من بذل غاية مجهوده في إحكام عقد بيعة قرده المدلّل يزيد، وسخّف أحلامه في ذلك، واعتبره ظنّاً خائباً واجتهاداً فاشلاً، وكلامه صائبٌ في مثل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أردنا المكث عنده هنيئةً عَجلى، فإنّا نجده مبالغةً تناسب الخطاب التحشيديّ الملتهِبَ الّذي يريد إلهاب المشاعر وتأجيج العواطف وشحذ الهمم، إذ أنّ معاوية فعل فعلته على علم، وضِمن تخطيطٍ دقيقٍ استحوذ فيه على عقول الناس الخاوية وضمائرهم الخائنة ومواقفهم الخائرة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عقد البيعة ليزيد الخليع مستعمِلاً جميع وسائل الترهيب والترغيب، وبذل في ذلك الأموال الطائلة، وسفك فيه الدماء وحارب وقاتل، حتّى وطّد له الأمر، وجعل الرقاب خاضعةً خانعةً له، وعجز عن أخذ البيعة عن أشخاصٍ معدودين لا يتعدّى عددهم عدد أصابع اليد الواحدة، وكان العَلَمُالأعظم والممتنِع الأعزّ الأمنع هو سيّد شباب أهل الجنّة الإمام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أمّا سائر الناس وجميع الأصقاع والبلدان، فقد تذلّلَت وركعَت، وبقيَت على وفائها للبيعة البائسة، وقد سارع الناس في بلدانهم إلى تجديد البيعة حين بلغهم خبر هلاك معاوية </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حتّى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 يُجدّد موقفاً بعد هلاك معاوية، فهو قد امتنع عن البيعة ليزيد الخمور في حياة معاوية، وبعد هلاك معاوية لم يُحرّك ساكناً حتّى بعث يزيدُ بكتابه يطلب بيعته أو رأسَه في الكتاب الأوّل، ثمّ رجع عن طلب البيعة واقتصر على أن يبعث الوالي برأس ريحانة النبيّ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جواب الكتاب الثاني </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أتينا على بيان ذلك مفصَّلاً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ظروف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غيرها من المواضع</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تضعضعت أركانُ الظلم وانكسر باب الجَور بهلاك وثنٍ من </w:t>
      </w:r>
      <w:bookmarkStart w:id="475" w:name="pg14134_205656"/>
    </w:p>
    <w:p>
      <w:pPr>
        <w:pStyle w:val="BookText"/>
        <w:rPr/>
      </w:pPr>
      <w:bookmarkEnd w:id="475"/>
      <w:r>
        <w:rPr>
          <w:rFonts w:ascii="IRNazanin" w:hAnsi="IRNazanin" w:eastAsia="IRNazanin"/>
          <w:color w:val="111111"/>
          <w:sz w:val="28"/>
          <w:sz w:val="28"/>
          <w:szCs w:val="28"/>
          <w:rtl w:val="true"/>
          <w:lang w:bidi="fa-IR"/>
        </w:rPr>
        <w:t xml:space="preserve">أوثانها، بَيد أنّ أبواب الظلم والجَور الّتي ارتكبت الجنايةَ العظمى في تاريخ البشريّة انفتحَت، فأتت على نسل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واستأصلت شأفتهم منجديد الأرض، لولا أنّ الله يأبى إلّا أن يُتمّ نوره</w:t>
      </w:r>
      <w:r>
        <w:rPr>
          <w:rFonts w:eastAsia="IRNazanin" w:cs="IRNazanin"/>
          <w:color w:val="111111"/>
          <w:sz w:val="28"/>
          <w:szCs w:val="28"/>
          <w:rtl w:val="true"/>
          <w:lang w:bidi="fa-IR"/>
        </w:rPr>
        <w:t>.</w:t>
      </w:r>
    </w:p>
    <w:p>
      <w:pPr>
        <w:pStyle w:val="Heading6"/>
        <w:numPr>
          <w:ilvl w:val="5"/>
          <w:numId w:val="1"/>
        </w:numPr>
        <w:rPr/>
      </w:pPr>
      <w:bookmarkStart w:id="476" w:name="__RefHeading___Toc4452420_3381743652"/>
      <w:bookmarkStart w:id="477" w:name="_Toc182"/>
      <w:bookmarkEnd w:id="476"/>
      <w:r>
        <w:rPr>
          <w:rtl w:val="true"/>
        </w:rPr>
        <w:t>النقطة الثانية</w:t>
      </w:r>
      <w:r>
        <w:rPr>
          <w:rtl w:val="true"/>
        </w:rPr>
        <w:t xml:space="preserve">: </w:t>
      </w:r>
      <w:r>
        <w:rPr>
          <w:rtl w:val="true"/>
        </w:rPr>
        <w:t>استخلاف يزيد</w:t>
      </w:r>
      <w:bookmarkEnd w:id="47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قام يزيدُ شاربُ الخمور ورأسُ الفجور </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الخلافة على المسلمين، ويتأمّر عليهم بغير رضىً منهم، مع قصر حِلمٍ وقلّة علم، لا يعرف من الحقّ موطئ قدمَيه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سقط وثنٌ وهلك، وقام وثنٌ آخَر وانتصب، ولم تكن ثمّة فوارق بين الأوثان، إلّا في بعض التفاصيل والقدرة على استعمال ألاعيب السياسة والرعونة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اختلفوا كلّ الاختلاف، فإنّهم جميعاً اتّفقوا يداً واحدةً على قتل الرسول وآل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ومحو كلّ أثرٍ يمكن أن يذكّر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هلك معاوية، وقام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يزيدَ بصفاتٍ لم تفارقه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شارب الخمور، ورأس الفجور والخلاعة والابتذال والمجون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لفظ السيّد ابن طاووس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ادّعى الخلافة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يتأمّر عليهم بغير رضىً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تأمّر على الأُمّة وهو لا يتحلّى بأدنى مؤهّلات الحاكم، فكيف يكون خليفة؟ فلا حلم، ولا علم، ولا معرفة بالحقّ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لا تحتمله الرجال، ولا تصبر عليه، ولا تقبل به حاكماً وسلطاناً، لو كانوا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كلامه مبالغةً تناسب المشهد الخطابيّ الّذي قام به، وإلّا فإنّ الناس عَبيدُ الدنيا، والدنيا بيد يزيد يومها، فهم عبيد مَن بيده دنياهم، وقد بايعوا وثبتوا على بيعتهم في جميع الأمصار والبلدان، سوى ما حصل في الكوفة من الأمواج المتهاودة الواهية الّتي انقلَبَت على نفسها لأوّل حصاةٍ اصطدمت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رأينا الأمصار والبلدان كلَّها سامدةً هامدةً ميّتةً خانعةً خاضعةً مذلَّلةً ذليلة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جُثّةً خامدةً لم تُحرّك يداً ولا رِجلاً، ولم تنبس بكلمة، ولم يُشاهَد في سَحَرِها نَفَس، وقد قُتل وديعةُ الله ووديعة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ظهرانيهم وهم ينظرون، بل كانوا يتقرّبون إلى الله بدمه ويسمّونه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يفيد اجتهادهم في طاعة الوثن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يقول سوى ذلك، فعليه أن يذكر لنا الشاهد ويسوق لنا الدليل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أيّ شيءٍ يمكن أن نكتشف عدم رضاهم بتأمُّر يزيد، وقد اصطفّوا في صفّه بإزاء سيّد الكائنات وسيّد شباب أهل الجنّة، الّتي يزعمون أنّهم يبغونها؟ </w:t>
      </w:r>
      <w:bookmarkStart w:id="478" w:name="pg14134_205658"/>
    </w:p>
    <w:p>
      <w:pPr>
        <w:pStyle w:val="BookText"/>
        <w:rPr/>
      </w:pPr>
      <w:bookmarkEnd w:id="478"/>
      <w:r>
        <w:rPr>
          <w:rFonts w:ascii="Amiri" w:hAnsi="Amiri" w:eastAsia="Amiri" w:cs="Amiri"/>
          <w:color w:val="111111"/>
          <w:sz w:val="28"/>
          <w:sz w:val="28"/>
          <w:szCs w:val="28"/>
          <w:rtl w:val="true"/>
          <w:lang w:bidi="ar-SA"/>
        </w:rPr>
        <w:t>أمّا أن تفلت كلمةٌ من رجُلٍ في كهف هذا الوادي وكلمةٌ من ذاكفي تلك المغارة، أو يفوه متذمِّرٌ من أذناب السلطان هنا، أو يُعرِب رجُلٌ لزقٌ بأسن الوالي هناك، فهذا لا يحكي موقف الأُمّة ولا يرسم مشهد المجتمع</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4452422_3381743652"/>
      <w:bookmarkStart w:id="480" w:name="_Toc183"/>
      <w:bookmarkEnd w:id="479"/>
      <w:r>
        <w:rPr>
          <w:rtl w:val="true"/>
        </w:rPr>
        <w:t>النقطة الثالثة</w:t>
      </w:r>
      <w:r>
        <w:rPr>
          <w:rtl w:val="true"/>
        </w:rPr>
        <w:t xml:space="preserve">: </w:t>
      </w:r>
      <w:r>
        <w:rPr>
          <w:rtl w:val="true"/>
        </w:rPr>
        <w:t>الموقف من يزيد</w:t>
      </w:r>
      <w:bookmarkEnd w:id="480"/>
    </w:p>
    <w:p>
      <w:pPr>
        <w:pStyle w:val="BookText"/>
        <w:rPr/>
      </w:pPr>
      <w:r>
        <w:rPr>
          <w:rFonts w:ascii="Amiri" w:hAnsi="Amiri" w:eastAsia="Amiri" w:cs="Amiri"/>
          <w:color w:val="111111"/>
          <w:sz w:val="28"/>
          <w:sz w:val="28"/>
          <w:szCs w:val="28"/>
          <w:rtl w:val="true"/>
          <w:lang w:bidi="ar-SA"/>
        </w:rPr>
        <w:t xml:space="preserve">وأنا أُقسِم بالله قسَماً مبروراً، لَجهاده على الدين أفضلُ من جهاد المشركين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أن ذكر يزيد بصفاته الذميمة القبيحة، وتهوّره ومجونه ومعاقرته الخمر ممّا يمنعه من الانتزاء على أعواد المنبر، أعلن عن موقفه بصراحةٍ فيما يجب عليه أن يفعله، وتكليفِه الّذي اقتنع به، وصفِّه الّذي انحاز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يكتفِ بالإعلان، وإنّما أقسم بلفظ الجلالة، وهو أبلَغُ الأَيمان، وأكّد قسَمَه بذِكر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وتأكيدها بالمفعول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كلّ هذه التأكيدات بصحّة قسمه، وأنّه مبرورٌ لا يخاف فيه حنثاً ولا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مرّةً أُخرى باستخدام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بيّن أفضليّة جهاد يزيد على الدين على جهاد المشركين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كشف لهم عن الأسباب والمسوّغات الكافية المقنعة، والأدّلةِ القاطعة الدامغة الّتي ارتكن إليها واستند عليها لاتّخاذه هذا الموقف، </w:t>
      </w:r>
      <w:bookmarkStart w:id="481" w:name="pg14134_205659"/>
    </w:p>
    <w:p>
      <w:pPr>
        <w:pStyle w:val="BookText"/>
        <w:rPr/>
      </w:pPr>
      <w:bookmarkEnd w:id="481"/>
      <w:r>
        <w:rPr>
          <w:rFonts w:ascii="Amiri" w:hAnsi="Amiri" w:eastAsia="Amiri" w:cs="Amiri"/>
          <w:color w:val="111111"/>
          <w:sz w:val="28"/>
          <w:sz w:val="28"/>
          <w:szCs w:val="28"/>
          <w:rtl w:val="true"/>
          <w:lang w:bidi="ar-SA"/>
        </w:rPr>
        <w:t>واعتقادِه وجوب محاربة يزيد وتفضيله على جهاد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فشحذ الهِمَم وأوغر الصدور على يزيد المخمور، ثمّ انعطف في كلامه ليحدّثهم عن الطُّهر الطاهر والإمام المعصوم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6"/>
        <w:numPr>
          <w:ilvl w:val="5"/>
          <w:numId w:val="1"/>
        </w:numPr>
        <w:rPr/>
      </w:pPr>
      <w:bookmarkStart w:id="482" w:name="__RefHeading___Toc4452424_3381743652"/>
      <w:bookmarkStart w:id="483" w:name="_Toc184"/>
      <w:bookmarkEnd w:id="482"/>
      <w:r>
        <w:rPr>
          <w:rtl w:val="true"/>
        </w:rPr>
        <w:t>النقطة الرابعة</w:t>
      </w:r>
      <w:r>
        <w:rPr>
          <w:rtl w:val="true"/>
        </w:rPr>
        <w:t xml:space="preserve">: </w:t>
      </w:r>
      <w:r>
        <w:rPr>
          <w:rtl w:val="true"/>
        </w:rPr>
        <w:t xml:space="preserve">ذكر الإمام الحسين </w:t>
      </w:r>
      <w:r>
        <w:rPr>
          <w:rtl w:val="true"/>
        </w:rPr>
        <w:t>(</w:t>
      </w:r>
      <w:r>
        <w:rPr>
          <w:rtl w:val="true"/>
        </w:rPr>
        <w:t>علیه السلام</w:t>
      </w:r>
      <w:r>
        <w:rPr>
          <w:rtl w:val="true"/>
        </w:rPr>
        <w:t>)</w:t>
      </w:r>
      <w:bookmarkEnd w:id="483"/>
    </w:p>
    <w:p>
      <w:pPr>
        <w:pStyle w:val="BookText"/>
        <w:rPr/>
      </w:pPr>
      <w:r>
        <w:rPr>
          <w:rFonts w:ascii="IRNazanin" w:hAnsi="IRNazanin" w:eastAsia="IRNazanin"/>
          <w:color w:val="111111"/>
          <w:sz w:val="28"/>
          <w:sz w:val="28"/>
          <w:szCs w:val="28"/>
          <w:rtl w:val="true"/>
          <w:lang w:bidi="fa-IR"/>
        </w:rPr>
        <w:t xml:space="preserve">وهذا الحسين بن عليّ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ذو الشرف الأصيل والعلم والسابقة والسنّ والقرابة، يعطف على الصغير ويحنو على الكبير، فأكرِمْ به راعي رعيّته وإمامَ قوم، وجبَت لله به المحجّة وبلغت به الموعظة </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ابن طاووس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الحسين بن عليّ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ذو الشرف الأصيل والرأي الأثيل، له فضلٌ لا يُوصَف وعلمٌ لا ينزف، وهو أَولى بهذا الأمر؛ لسابقته وسنّه وقدمه وقرابته، يعطف على الصغير ويحنو على الكبير، فأكرِمْ به راعي رعيّةٍ وإمام قوم، وجبَت لله به الحجّة وبلغت به الموعظة </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الصفات الّتي وصف بها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 الشرف الأصيل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 الرأي الأثيل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فضلٌ لا يُوصَف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علمٌ لا ينزف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سابقة السنّ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القرابة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أَولى بهذا الأمر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يعطف على الصغير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يحنو على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أكرِمْ به راعي رعيّته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أكرِمْ به إمامَ 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وجبَت لله به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بلغت به الموعظة </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يعرف هذه الصفات في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اليوم، يُعَدّ على مستوىً من الإيمان والمعرفة، ويلزم أن يكون من ذرى المؤمنين المعاصرين في زمن المحنة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واحدةٍ من هذه الصفات مجالٌ </w:t>
      </w:r>
      <w:bookmarkStart w:id="484" w:name="pg14134_205661"/>
    </w:p>
    <w:p>
      <w:pPr>
        <w:pStyle w:val="BookText"/>
        <w:rPr/>
      </w:pPr>
      <w:bookmarkEnd w:id="484"/>
      <w:r>
        <w:rPr>
          <w:rFonts w:ascii="Amiri" w:hAnsi="Amiri" w:eastAsia="Amiri" w:cs="Amiri"/>
          <w:color w:val="111111"/>
          <w:sz w:val="28"/>
          <w:sz w:val="28"/>
          <w:szCs w:val="28"/>
          <w:rtl w:val="true"/>
          <w:lang w:bidi="ar-SA"/>
        </w:rPr>
        <w:t>فسيحٌ وميدانٌ واسعٌ للحديث، نتركه تجنُّباً للإطالة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ساق لهم يزيد الخمور ووصفه، ثم عرّفهم 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ذا يقارن بين ابن ميسون العاهر وهند داعرةِ السفاح وآكِلةِ الأكباد ونادلة حانات الخمور، وبين ابن الطُّهر الطاهرة البتول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يقارن بين سليل البغاء أبي سفيان ومعاوية، وبين ابن سيّد البشر وخاتم النبيّين وابن سيّد الوصيّين ونور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أنّها الدنيا الّتي جرّت الدواهي على آل الله، حتّى صاروا يُقرنوا إلى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 لكلام ابن مسعود النهشليّ من أثر؟ سنرى بعد قليل</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4452426_3381743652"/>
      <w:bookmarkStart w:id="486" w:name="_Toc185"/>
      <w:bookmarkEnd w:id="485"/>
      <w:r>
        <w:rPr>
          <w:rtl w:val="true"/>
        </w:rPr>
        <w:t>النقطة الخامسة</w:t>
      </w:r>
      <w:r>
        <w:rPr>
          <w:rtl w:val="true"/>
        </w:rPr>
        <w:t xml:space="preserve">: </w:t>
      </w:r>
      <w:r>
        <w:rPr>
          <w:rtl w:val="true"/>
        </w:rPr>
        <w:t>النتيجة والتحذير</w:t>
      </w:r>
      <w:bookmarkEnd w:id="48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تعشوا عن نور الحقّ ولا تسكعوا في وهدة الباطل، فقد كان صخر بن قيسٍ انخذَل بكم يوم الجَمَل، فاغسلوها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بخروجكم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ابن رسول الله ونصرته، واللهِ لا يقصّر أحدٌ عنها إلّا ورّثه الله الذلّ في وُلده والقلّة في عشيرته، وها أنا ذا قد لبستُ للحرب لأمتها وأدّرعتُ لها بدرعها، مَن لم يُقتَل يمُت، ومَن يهرب لم يفُت، فأحسِنوا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ردَّ الجواب </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الآن وقد بيّن لهم ابن مسعودٍ ما ينبغي بيانه وزيادة، دعاهم إلى استعمالالبصيرة والعقل، والتفكُّر في دِين الله، والتدبُّر في مآلاتهم وعواقبهم، فنهاهم أن تغبش أبصارهم وتعشوا عن نور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والنور أبلَجُ متألّقٍ متلألئٍ ناصعٍ لامعٍ ساطعٍ لا يخفى على أحد، إنّما تكلّ الأبصارُ الّتي لا تنظر بالبصيرة عن رؤيته وتعشوا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عشى عن نور الحقّ تسكّع في وهدة الباطل، وتحيّر في هوّة الأضاليل، وهوى إلى قاع الجهل، وتخبّط في قرارة الشكّ وأغواره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بعد أن سمعوا ما يدلّهم على نور الحقّ أن يجثموا في دياجير الظلمات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تعشوا عن نور الحقّ، ولا تسكعوا في وهدة الباطل</w:t>
      </w:r>
      <w:r>
        <w:rPr>
          <w:rFonts w:eastAsia="Amiri" w:cs="Amiri" w:ascii="Amiri" w:hAnsi="Amiri"/>
          <w:color w:val="111111"/>
          <w:sz w:val="28"/>
          <w:szCs w:val="28"/>
          <w:rtl w:val="true"/>
          <w:lang w:bidi="ar-SA"/>
        </w:rPr>
        <w:t>»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سيّما أنّهم قد جرّبوا ذلك قبل سنواتٍ لم تكن مديدة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أنخذل بهم صخر بن قيسٍ يوم الجَمَل، فخسروا الاصطفاف في صفّ الحقّ وأهله، وذاقوا وبال أمرهم، وسجّلوا على أنفسهم وذرّيّاتهم عاراً وشناراً لا تمحوه الأيّام ولا تنسيه السنون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يغسلوا فعلتهم المتخاذلة بخروجهم إلى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فحينئذٍ يرفعوا عن أنفسهم إصر خذلان الأمس، ويثقّلون أوزانهم وأحسابهم بنصرة الحقّ وأهله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أبوا إلّا الإخلاد إلى الأرض، والتثاقل والانغماس في أوحال </w:t>
      </w:r>
    </w:p>
    <w:p>
      <w:pPr>
        <w:pStyle w:val="BookText"/>
        <w:rPr/>
      </w:pPr>
      <w:r>
        <w:rPr>
          <w:rFonts w:ascii="Amiri" w:hAnsi="Amiri" w:eastAsia="Amiri" w:cs="Amiri"/>
          <w:color w:val="111111"/>
          <w:sz w:val="28"/>
          <w:sz w:val="28"/>
          <w:szCs w:val="28"/>
          <w:rtl w:val="true"/>
          <w:lang w:bidi="ar-SA"/>
        </w:rPr>
        <w:t>العيش، والتقلّب في طين الشهوات الآسِن، واختاروا التقصير، فإنّ لهمعاقبةً سوأى تنتظرهم، لا يفلت منها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ابنُ مسعودٍ على ذلك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وراثةٌ قبيحةٌ منكرةٌ بغيضةٌ ذميمةٌ شنيعةٌ سيورّثها اللهُ أولادهم، فلا تمحوها صروف الأيّام، ولا تفرج بعده ضرّاء، ولا تتّسع ضائقة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سيورّثهم الذلّ في أولادهم، داهيةً تنزل بكلّ فردٍ فردٍ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وداهيةً أُخرى لا ينبت بعدها شعرٌ على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القلّة في 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يخذل منهم إنّما يريد أن ينجو بنفسه وبوُلده، ويبقى في عيشه الرغيد ودَعَته الوادعة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 سيحصد ثمرةً تأتي بالضدّ من مراده وهواه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سيقلّ العدد بالخذلان ولا يزداد، بل يضمحلّ وينحسر ويبيد، ويتناقص ويتراجع ويتقهقر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وسيقضي هو وأولاده بقيّة الدنيا أذلّاء خاسئين، تحكم فيهم القرود وجراؤها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ويلعقون دمنها في أُصول أذنابها ذُلّاً وهواناً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تنويهٌ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يفعله الآباء سيحصده الأبناء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جعل يعظهم موعظةً تمتدّ جذورها إلى كلمات سادات الخلق، ويتصلّ سلسلها بكلام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وُلد الإنسان ليموت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لِدوا للموت، واجمعوا للفناء، وابنوا </w:t>
      </w:r>
      <w:bookmarkStart w:id="487" w:name="pg14134_205664"/>
    </w:p>
    <w:p>
      <w:pPr>
        <w:pStyle w:val="BookText"/>
        <w:rPr/>
      </w:pPr>
      <w:bookmarkEnd w:id="487"/>
      <w:r>
        <w:rPr>
          <w:rFonts w:ascii="IRNazanin" w:hAnsi="IRNazanin" w:eastAsia="IRNazanin"/>
          <w:color w:val="111111"/>
          <w:sz w:val="28"/>
          <w:sz w:val="28"/>
          <w:szCs w:val="28"/>
          <w:rtl w:val="true"/>
          <w:lang w:bidi="fa-IR"/>
        </w:rPr>
        <w:t>للخراب</w:t>
      </w:r>
      <w:r>
        <w:rPr>
          <w:rFonts w:eastAsia="IRNazanin" w:cs="IRNazanin"/>
          <w:color w:val="111111"/>
          <w:sz w:val="28"/>
          <w:szCs w:val="28"/>
          <w:rtl w:val="true"/>
          <w:lang w:bidi="fa-IR"/>
        </w:rPr>
        <w:t>»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الدنيا ليخرج منها، وليس في هذه الدنيا مستقرٌّ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مقهورٌ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يختار أن يُقتَل حُرّاً أو يموت حتف أنفه على فراشه، فلا يبخلنّ أحدٌ بنفسه، فإنّه إنْ أفلت من القتل أدركه الموتُ ولو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لا يطول الحين، إن هي إلّا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الموت الّذي لابدّ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هرب من القتل لم يفت ملَك الموت الّذي له بالمرصاد، ولو كان في بروجٍ مشيّدة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أعلن عن موقفه الشخصيّ ليشدّ عزائمهم، ويثير شيَمَهم وغَيرتهم، ويجيّش في نفوسهم الأحاسيس، ويملأ قلوبَهم بالإرادة والإقدام، فأخبرهم أنّه قد اعتدّ بعدّته ولبس للحرب لامته وادّرع للوغى بدرعه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كلّه استنطقهم ليسمع منهم الجواب، وحثّهم على الردّ بالحسنى، والإعراب عن الاستجابة بالقبول والرضى، ودعا لهم أن يغمرهم الله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وانتظر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يجيبون على الفور</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4452428_3381743652"/>
      <w:bookmarkStart w:id="489" w:name="_Toc186"/>
      <w:bookmarkEnd w:id="488"/>
      <w:r>
        <w:rPr>
          <w:rtl w:val="true"/>
        </w:rPr>
        <w:t>الكلمة الثالثة</w:t>
      </w:r>
      <w:r>
        <w:rPr>
          <w:rtl w:val="true"/>
        </w:rPr>
        <w:t xml:space="preserve">: </w:t>
      </w:r>
      <w:r>
        <w:rPr>
          <w:rtl w:val="true"/>
        </w:rPr>
        <w:t>كلام بني حنظلة</w:t>
      </w:r>
      <w:bookmarkEnd w:id="48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بنو حنظلة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نحن نبل كنانتك وفرسانُ عشيرتك، إنْ رميتَ بنا أصبت، وإن غزوتَ بنا فتحت، لا تخوض </w:t>
      </w:r>
    </w:p>
    <w:p>
      <w:pPr>
        <w:pStyle w:val="BookText"/>
        <w:rPr/>
      </w:pPr>
      <w:r>
        <w:rPr>
          <w:rFonts w:ascii="Amiri" w:hAnsi="Amiri" w:eastAsia="Amiri" w:cs="Amiri"/>
          <w:color w:val="111111"/>
          <w:sz w:val="28"/>
          <w:sz w:val="28"/>
          <w:szCs w:val="28"/>
          <w:rtl w:val="true"/>
          <w:lang w:bidi="ar-SA"/>
        </w:rPr>
        <w:t xml:space="preserve">واللهِ غمرةً إلّا خضناها، ولا تلقى واللهِ شدّةً إلّا لقيناها، ننصرك بأسيافنا ونقيك بأبداننا، إذا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فقُم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إنبرى بنو حنظلة معظّمين مكرّمين له، فخاطبوه بكنيته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أخبروه أنّهم طوع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خزينُه من النبل، يرمي بهم مَن يشاء، كيف يشاء، ومتى شاء، وأنّى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فرسان عشيرته ومقاتيلهم ومحاربيهم، فهم سيوفٌ بتّارة، تُشهَر إذا شهرها، وتُغمَد إذا أغمدها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نبالٌ ذكيّةٌ، عاليةُ الدقّة فائقة التصويب لا تخطئ، إنْ رمى بها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وعساكِر مدجَّجةٌ مدرّبةٌ جاهزة، لا تُقهَر ولا تنهزم، فمتى غزا بها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يتبعونه ويسلكون أيّ وادٍ سلك، ولو خاض بهم الغمرات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يخذلونه، ولا يتركونه، ولا يُسلِمونه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يواسونه في كلّ شدّةٍ فيتلقّونها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ينصرونه بأسيافهم، ويدرؤون عنه سُمر العوالي والمخاطر، ويجعلون أبدانهم وقاءً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شئتَ فافعل وقُم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جاهزون مستعدّون لخوض اللُّجج وبذل المُهج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موقفٌ رائعٌ يبعث على المباهاة والفخر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وسنسمع بعد قليلٍ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bookmarkStart w:id="490" w:name="pg14134_205666"/>
    </w:p>
    <w:p>
      <w:pPr>
        <w:pStyle w:val="Heading6"/>
        <w:numPr>
          <w:ilvl w:val="5"/>
          <w:numId w:val="1"/>
        </w:numPr>
        <w:rPr/>
      </w:pPr>
      <w:bookmarkStart w:id="491" w:name="__RefHeading___Toc4452430_3381743652"/>
      <w:bookmarkStart w:id="492" w:name="_Toc187"/>
      <w:bookmarkEnd w:id="490"/>
      <w:bookmarkEnd w:id="491"/>
      <w:r>
        <w:rPr>
          <w:rtl w:val="true"/>
        </w:rPr>
        <w:t>الكلمة الرابعة</w:t>
      </w:r>
      <w:r>
        <w:rPr>
          <w:rtl w:val="true"/>
        </w:rPr>
        <w:t xml:space="preserve">: </w:t>
      </w:r>
      <w:r>
        <w:rPr>
          <w:rtl w:val="true"/>
        </w:rPr>
        <w:t>كلام بني سعد</w:t>
      </w:r>
      <w:bookmarkEnd w:id="492"/>
    </w:p>
    <w:p>
      <w:pPr>
        <w:pStyle w:val="BookText"/>
        <w:rPr/>
      </w:pPr>
      <w:r>
        <w:rPr>
          <w:rFonts w:ascii="Amiri" w:hAnsi="Amiri" w:eastAsia="Amiri" w:cs="Amiri"/>
          <w:color w:val="111111"/>
          <w:sz w:val="28"/>
          <w:sz w:val="28"/>
          <w:szCs w:val="28"/>
          <w:rtl w:val="true"/>
          <w:lang w:bidi="ar-SA"/>
        </w:rPr>
        <w:t>وتكلّمَت بنو سعد بن يزيد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إنّ أبغض الأشياء إلينا خلافُك والخروجُ من رأيك، وقد كان صخر بن قيسٍ أمرنا بترك القتال، فحمدنا رأيه وبقي عزُّنا فينا، فأمهِلْنا نراجع الرأي ونُحسِن المشورة، ويأتيك خبرنا واجتماع رأينا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تكلّمَت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فأعربَت عن مدى احترامها وتقديرها وتعظيمها لابن مسعود، خاطبوه بكنيته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وأخبروه أنّ أبغض الأشياء إليهم خلافُه والخروجُ عن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فطاعتُه محبوبة، والتزامُ رأيه محبوب، ومتابعته محبوبة، وهو في السنام الأَعلى والذروة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يختلفون معه في تقييم الأُمور، فما رآه في انخذال صخر بن قيسٍ وطاعتهم له في ترك القتال يرونه خيراً بزعمهم، وأنّه قد أبقى عليهم، وأبقى فيهم عزّهم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لا يرون ما يراه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رأي صخرٍ 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ويرون العزّ في بقائهم كيف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ويرون ترك القتال في جانب الحقّ مأثرة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ويرون العزّ في الدنيا وإن كانت ذليلة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ويرون الرعي في غابات القرود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كالديدان الّتي تلتفّ على بعضها وتقتتل على الجيفة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ويرون الصراط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 يمكنهم سلوكه في منعطفات الأيّام والسنين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بعيونٍ حولاء تدمج الصورة، </w:t>
      </w:r>
      <w:bookmarkStart w:id="493" w:name="pg14134_205667"/>
    </w:p>
    <w:p>
      <w:pPr>
        <w:pStyle w:val="BookText"/>
        <w:rPr/>
      </w:pPr>
      <w:bookmarkEnd w:id="493"/>
      <w:r>
        <w:rPr>
          <w:rFonts w:ascii="Amiri" w:hAnsi="Amiri" w:eastAsia="Amiri" w:cs="Amiri"/>
          <w:color w:val="111111"/>
          <w:sz w:val="28"/>
          <w:sz w:val="28"/>
          <w:szCs w:val="28"/>
          <w:rtl w:val="true"/>
          <w:lang w:bidi="ar-SA"/>
        </w:rPr>
        <w:t>فتوحّد الحقّ والباطل في مشهدٍ واحد مهزوز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صخر بن قيسٍ أمرَنا بترك القتال، فحمدنا رأيَه وبقي عزُّنا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من جهةٍ يعظّمون لابن مسعود مقامه ويحترمون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يرون خلاف رأيه، ويحمدون رأي مَن أمرهم بترك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فاختاروا المجاملة والمداراة والتنصُّل والإفلات بما لا يُخرجهم من دائرة الطاعة الظاهرة والمجاراة والمسايرة في الأعراف القبَليّة والعشائريّة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فطلبوا منه الإمهال حتّى يراجعوا الرأيَ ويُحسنوا المشورة، ويتريّثوا في اتّخاذ القرار ولا يتعجّلوا الأمر، ويبتّوا في ذلك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يخبرونه بخبرهم وما سيجتمع عليه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يسمع كلامهم يعرف على ماذا سيجتمع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فلْيقعدوا مع القاعدين، ولْيقولوا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أَنتَ وَرَبُّكَ فَقَاتِلا إِنَّا هَاهُنَا قَاعِدُونَ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أخلدوا إلى الطين بأمر صخر بن قيس، وانطمسوا في الوحل يومهم هذا</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4452432_3381743652"/>
      <w:bookmarkStart w:id="495" w:name="_Toc188"/>
      <w:bookmarkEnd w:id="494"/>
      <w:r>
        <w:rPr>
          <w:rtl w:val="true"/>
        </w:rPr>
        <w:t>الكلمة الخامسة</w:t>
      </w:r>
      <w:r>
        <w:rPr>
          <w:rtl w:val="true"/>
        </w:rPr>
        <w:t xml:space="preserve">: </w:t>
      </w:r>
      <w:r>
        <w:rPr>
          <w:rtl w:val="true"/>
        </w:rPr>
        <w:t>كلام بني عامر بن تميم</w:t>
      </w:r>
      <w:bookmarkEnd w:id="495"/>
    </w:p>
    <w:p>
      <w:pPr>
        <w:pStyle w:val="Heading6"/>
        <w:numPr>
          <w:ilvl w:val="5"/>
          <w:numId w:val="1"/>
        </w:numPr>
        <w:rPr/>
      </w:pPr>
      <w:bookmarkStart w:id="496" w:name="__RefHeading___Toc4452434_3381743652"/>
      <w:bookmarkStart w:id="497" w:name="_Toc189"/>
      <w:bookmarkEnd w:id="496"/>
      <w:r>
        <w:rPr>
          <w:rtl w:val="true"/>
        </w:rPr>
        <w:t>اشارة</w:t>
      </w:r>
      <w:bookmarkEnd w:id="49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وتكلّمَت بنو عامر بن تميم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نحن بنو أبيك وحلفاؤك، لا نرضى إنْ غضبتَ ولا نغضبُ إن رضيت، ولا نقطن إنْ ظعنتَ ولا نظعن إنْ قطنت، والأمر إليك والمعوَّل عليك، فادعُنا </w:t>
      </w:r>
    </w:p>
    <w:p>
      <w:pPr>
        <w:pStyle w:val="BookText"/>
        <w:rPr/>
      </w:pPr>
      <w:r>
        <w:rPr>
          <w:rFonts w:ascii="Amiri" w:hAnsi="Amiri" w:eastAsia="Amiri" w:cs="Amiri"/>
          <w:color w:val="111111"/>
          <w:sz w:val="28"/>
          <w:sz w:val="28"/>
          <w:szCs w:val="28"/>
          <w:rtl w:val="true"/>
          <w:lang w:bidi="ar-SA"/>
        </w:rPr>
        <w:t xml:space="preserve">نُجِبْك وأْمُرنا نُطِعك، والأمر لك إذا شئت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إنبرى بنو عامر بن تميم ليُعربوا عن مدى ثقتهم وطاعتهم لأبي خالد، وتفاخروا وتبجّحوا وتشامخوا زهواً ومباهاةً واعتزازاً أنّهم أبناء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منه وأنّه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في الشجاعة والإقدام والالتزام كما هو ابن مسعود، لأنّهم ينتمون إلى أبٍ واحد، وهو الأب الّذي تنتهي إليه المفاخر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جعلوا أنفسهم في طوعه وطاعته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وحدّدوا صفّهم في 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يرضون إذا رضى ويغضبون إذا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ويدورون معه حيثما دار في مواقفه وعواطفه ومشاعره وأحاسيسه وخلجات نفسه وجيّاشات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يقرّ لهم قرارٌ إن رحل، ولا يتوطّنون إن 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قطن قطنوا، وإن توطّن توطّنوا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يتبعونه، لا يفارقونه، ولا يهمّهم بعد ذلك كلاءٌ ولا ماءٌ ولا دَعةٌ ولا 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سلّموا أمرهم إليه، وجعلوه أَولى بهم من أنفسهم، وألقوا بكَلّ مسؤوليّتهم عليه، فعليه المعوَّل وإليه الارتكان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يأتمرون بأمره، ويسلّمون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دعاهم أجابوا، وإذا أمرهم أطاعوا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وعادوا مرّةً أُخرى ليؤكّدوا له أنّ الأمر إليه، ما حكم فيهم وما اتّخذه لهم من قرارٍ فهو أَولى بهم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فيهم ما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والأمر لك إذا شئت</w:t>
      </w:r>
      <w:r>
        <w:rPr>
          <w:rFonts w:eastAsia="Amiri" w:cs="Amiri" w:ascii="Amiri" w:hAnsi="Amiri"/>
          <w:color w:val="111111"/>
          <w:sz w:val="28"/>
          <w:szCs w:val="28"/>
          <w:rtl w:val="true"/>
          <w:lang w:bidi="ar-SA"/>
        </w:rPr>
        <w:t>»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498" w:name="pg14134_205669"/>
    </w:p>
    <w:p>
      <w:pPr>
        <w:pStyle w:val="BookText"/>
        <w:rPr/>
      </w:pPr>
      <w:bookmarkEnd w:id="498"/>
      <w:r>
        <w:rPr>
          <w:rFonts w:ascii="Amiri" w:hAnsi="Amiri" w:eastAsia="Amiri" w:cs="Amiri"/>
          <w:color w:val="111111"/>
          <w:sz w:val="28"/>
          <w:sz w:val="28"/>
          <w:szCs w:val="28"/>
          <w:rtl w:val="true"/>
          <w:lang w:bidi="ar-SA"/>
        </w:rPr>
        <w:t>إنّه موقفٌ رائعٌ يبعث على المباهاة والفخر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4452436_3381743652"/>
      <w:bookmarkStart w:id="500" w:name="_Toc190"/>
      <w:bookmarkEnd w:id="499"/>
      <w:r>
        <w:rPr>
          <w:rtl w:val="true"/>
        </w:rPr>
        <w:t>ولكن</w:t>
      </w:r>
      <w:r>
        <w:rPr>
          <w:rtl w:val="true"/>
        </w:rPr>
        <w:t>!</w:t>
      </w:r>
      <w:bookmarkEnd w:id="500"/>
    </w:p>
    <w:p>
      <w:pPr>
        <w:pStyle w:val="BookText"/>
        <w:rPr/>
      </w:pPr>
      <w:r>
        <w:rPr>
          <w:rFonts w:ascii="Amiri" w:hAnsi="Amiri" w:eastAsia="Amiri" w:cs="Amiri"/>
          <w:color w:val="111111"/>
          <w:sz w:val="28"/>
          <w:sz w:val="28"/>
          <w:szCs w:val="28"/>
          <w:rtl w:val="true"/>
          <w:lang w:bidi="ar-SA"/>
        </w:rPr>
        <w:t>إنّه موقفٌ رائعٌ يبعث على المباهاة والفخر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ليس قد جعل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الطاعة على العباد وعلى هؤلاء القوم لأمير المؤمنين وذرّيّته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ليس قد جعل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وأولاده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بالناس من أنفسهم؟</w:t>
      </w:r>
    </w:p>
    <w:p>
      <w:pPr>
        <w:pStyle w:val="BookText"/>
        <w:rPr/>
      </w:pPr>
      <w:r>
        <w:rPr>
          <w:rFonts w:ascii="Amiri" w:hAnsi="Amiri" w:eastAsia="Amiri" w:cs="Amiri"/>
          <w:color w:val="111111"/>
          <w:sz w:val="28"/>
          <w:sz w:val="28"/>
          <w:szCs w:val="28"/>
          <w:rtl w:val="true"/>
          <w:lang w:bidi="ar-SA"/>
        </w:rPr>
        <w:t>أوَ ليس قد افترض الله طاعتهم على العباد؟</w:t>
      </w:r>
    </w:p>
    <w:p>
      <w:pPr>
        <w:pStyle w:val="BookText"/>
        <w:rPr/>
      </w:pPr>
      <w:r>
        <w:rPr>
          <w:rFonts w:ascii="IRNazanin" w:hAnsi="IRNazanin" w:eastAsia="IRNazanin"/>
          <w:color w:val="111111"/>
          <w:sz w:val="28"/>
          <w:sz w:val="28"/>
          <w:szCs w:val="28"/>
          <w:rtl w:val="true"/>
          <w:lang w:bidi="fa-IR"/>
        </w:rPr>
        <w:t xml:space="preserve">أوَ ليس قد قرن الله طاعةَ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بطاعته وطاعةِ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ليس قد 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يدور مع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حيثما دار؟</w:t>
      </w:r>
    </w:p>
    <w:p>
      <w:pPr>
        <w:pStyle w:val="BookText"/>
        <w:rPr/>
      </w:pPr>
      <w:r>
        <w:rPr>
          <w:rFonts w:ascii="Amiri" w:hAnsi="Amiri" w:eastAsia="Amiri" w:cs="Amiri"/>
          <w:color w:val="111111"/>
          <w:sz w:val="28"/>
          <w:sz w:val="28"/>
          <w:szCs w:val="28"/>
          <w:rtl w:val="true"/>
          <w:lang w:bidi="ar-SA"/>
        </w:rPr>
        <w:t>أوَ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أوَ 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تركوا ذلك كلّه، وجهلوه أو تجاهلوه، ولم يحرّك فيهم شعرة، ولم يرفّ لذلك منهم جفن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أعرضوا عن وجه الله والمعصوم الكامل الّذي لا يزلّ ولا يذلّ ولا يخطأ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وجعلوا كلَّ ما له لرجُلٍ من خلق الله، مهما كان مؤمناً، إذ لا يُقارَن بغبار أقدام سيّد الوصيّين وأولاده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إنّه موقفٌ رائعٌ يبعث على المباهاة والفخر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نسمع من أحدهم اسمَ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لم نسمع أنّهم فزعوا واجتمعوا لينصروا حبيب الله وحبيب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وريحانته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نسمع أنّهم تناهضوا وهاجَت مراجل الغَيرة في قلوبهم على عرض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نسمع أنّهم تدفّقَت الدماء في رؤوسهم، وانطلقت حناجرهم تهدر بالصراخ لاستصراخ سيّد الكائنات في عصرهم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يذكر أحدهم حتّى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كأنّ ابن مسعودٍ يستنهضهم لنفسه، ويستصرخهم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كأنّهم لم يعرفوا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عوّلوا على ابن مسعود، فارتضوا ما ارتضى وغضبوا لما 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كأنّهم لم يعرفوا يزيد الخمور، وإنّما عوّلوا على ابن مسعود، فقرّروا الرحيل معه إلى حيث يرحل، وأن يغضبوا على مَن يغضب، ويقطنوا إن قطن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رضيَ ابنُ مسعودٍ عن يزيد رضوا به، وإذا غضب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ظعن لقتال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ظعنوا معه،وإذا قطن واسترخى عن نصرته قطنوا واسترخوا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هبّةٌ قبليّةٌ مدوّيةٌ 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وهياجٌ لعواطف موحشةٍ وغليانٍ باردٍ </w:t>
      </w:r>
    </w:p>
    <w:p>
      <w:pPr>
        <w:pStyle w:val="BookText"/>
        <w:rPr/>
      </w:pPr>
      <w:r>
        <w:rPr>
          <w:rFonts w:ascii="IRNazanin" w:hAnsi="IRNazanin" w:eastAsia="IRNazanin"/>
          <w:color w:val="111111"/>
          <w:sz w:val="28"/>
          <w:sz w:val="28"/>
          <w:szCs w:val="28"/>
          <w:rtl w:val="true"/>
          <w:lang w:bidi="fa-IR"/>
        </w:rPr>
        <w:t>في خلاءٍ 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ذِكر لله فيه، ولا ذِكر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ذِكر لابن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تمطٍّ ممدودٍ لأبناء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أنصار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لولائهم الخالص المتمحّض لإمام زمانهم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يخرج واحدٌ منهم تبعاً لقومه وقبيلته، وانصياعاً لشيخه العشائريّ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طلّقوا نساءهم، وأفلتوا من عشائرهم، وتحرّروا من قبائلهم، وامتطوا الليل والكتمان والسرّيّة، وتسرّبوا وانسلّوا، حتّى بلغوا حريم المحبوب، فدخلوا ساحة القدس الإلهيّ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شيخهم هو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أحبّوه فأطاعوه، فدفعوا عنه، وارتضوا لدنياهم الفناء لينعموا بجواره في دار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هؤلاء القوم، فلا يبدو من كلامهم أنّ لهم أدنى معرفةٍ 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أجل، هم يعرفون ابن مسعود، ويعوّلون عليه، ويتّبعونه مهما كلّفهم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هذا القدر الوارد في التاريخ أنّ تبعيّة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تبعيّة أفراد القبيلة لشيخها، لا أكثر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وكربلاء تختلف تمام الاختلاف عن المشهد في صفّين والجَمَل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لاتنفع فيه الولاءات القبَليّة، ولا الوشائج العشائريّة؛ لأنّ المطلوب فيها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 أصحاب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المطلوب فيها الدفاع عن عرض </w:t>
      </w:r>
      <w:bookmarkStart w:id="501" w:name="pg14134_205672"/>
    </w:p>
    <w:p>
      <w:pPr>
        <w:pStyle w:val="BookText"/>
        <w:rPr/>
      </w:pPr>
      <w:bookmarkEnd w:id="501"/>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ولاءٍ خاصٍّ وحُبٍّ خاصٍّ لشخص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يؤهّل الرجُل لبذل الغالي والنفيس في الدفاع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وزعيمهم 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جزاه الله خيراً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يعرف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يبدو من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معروفٌ عندهم، ولولا ذاك لَما سلّموا له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أنّه غير معروفٍ في التاريخ سوى بما رُوي عنه في هذا الموقف</w:t>
      </w:r>
      <w:r>
        <w:rPr>
          <w:rFonts w:eastAsia="IRNazanin" w:cs="IRNazanin"/>
          <w:color w:val="111111"/>
          <w:sz w:val="28"/>
          <w:szCs w:val="28"/>
          <w:rtl w:val="true"/>
          <w:lang w:bidi="fa-IR"/>
        </w:rPr>
        <w:t>!</w:t>
      </w:r>
    </w:p>
    <w:p>
      <w:pPr>
        <w:pStyle w:val="Heading6"/>
        <w:numPr>
          <w:ilvl w:val="5"/>
          <w:numId w:val="1"/>
        </w:numPr>
        <w:rPr/>
      </w:pPr>
      <w:bookmarkStart w:id="502" w:name="__RefHeading___Toc4452438_3381743652"/>
      <w:bookmarkStart w:id="503" w:name="_Toc191"/>
      <w:bookmarkEnd w:id="502"/>
      <w:r>
        <w:rPr>
          <w:rtl w:val="true"/>
        </w:rPr>
        <w:t>الكلمة السادسة</w:t>
      </w:r>
      <w:r>
        <w:rPr>
          <w:rtl w:val="true"/>
        </w:rPr>
        <w:t xml:space="preserve">: </w:t>
      </w:r>
      <w:r>
        <w:rPr>
          <w:rtl w:val="true"/>
        </w:rPr>
        <w:t>ردّ يزيد على بني سعد</w:t>
      </w:r>
      <w:bookmarkEnd w:id="503"/>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بني سعد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لَئن فعلتموها، لا رفع الله عنكم السيف أبداً ولا زال سيفُكم فيكم </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أنعمَت في الردّ بنو حنظلة وبنو عامر، وتلكّأَت بنو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الردّ من ابن مسعود على بني سعدٍ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عليهم، وأتاهم من حيث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عليهم في النقطة الّتي ركّزوا عليها، واتّخذوها ذريعةً للتريُّث والتنصُّل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إنّما امتنعوا وتوقّفوا وحمدوا رأي صخر بن قيسٍ بتركهم القتال ليبقوا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ليبقى فيهم عزُّهم كما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فأخبرهم بمآل أمرهم وعاقبتهم الوخيمة الّتي تنتظرهم إنْ هم اختاروا ترك القتال والوقوف على الحياد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إن فعلوها سوف لن يرفع الله عنهم السيف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ويعمل فيهم أسيافهم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زال سيفكم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فسيكونون أكلةً سهلة، يقتل </w:t>
      </w:r>
    </w:p>
    <w:p>
      <w:pPr>
        <w:pStyle w:val="BookText"/>
        <w:rPr/>
      </w:pPr>
      <w:r>
        <w:rPr>
          <w:rFonts w:ascii="Amiri" w:hAnsi="Amiri" w:eastAsia="Amiri" w:cs="Amiri"/>
          <w:color w:val="111111"/>
          <w:sz w:val="28"/>
          <w:sz w:val="28"/>
          <w:szCs w:val="28"/>
          <w:rtl w:val="true"/>
          <w:lang w:bidi="ar-SA"/>
        </w:rPr>
        <w:t>بعضهم بعضاً، ويفتك بعضهم ببعض، يقتلهم القاصي والداني والقريب والبعيد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يزالون أذلّاء خاسئين خاضعين خانعين، يتخطّفهم الناس، ويتخطّف بعضهم بعضاً، وهم لا يدفعون ولا يأمنون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عزّة ولا كثرة، ولا بقاء ولا امتداد، ولا دعة ولا راحة، ولا دنيا ولا 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مثوى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هدّدهم تهديداً مزمجراً، وخوّفهم من عاقبةٍ مدويّةٍ تُغرقهم في غمراتٍ لا نهاية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سوف لن يفلتوا من السيف، ولا تكون لهم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لَها من أيّامٍ رهيبةٍ فظيعة، ومستقبلٍ قريبٍ مُخيفٍ مُرعبٍ مدمّرٍ مريعٍ 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قد قضى ابن مسعود النهشليّ ما عليه، إذ خطب فيهم وتركهم في تيّارات الأحاسيس المتدفّقة وأمواج الحماس العاتية، ينقّزون وينطّون ويتوثّبون ويتقافزون، كأنّ أحدهم يريد أن يطفر أسوار الزمان، ويتخطّى عوائق الأيّام، ويطوي المسافات، ويطير بكلّ جناحٍ حتّى يقع بين يدَي مَن أمرهم بنصرته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المهمّ من هو</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امتنع منهم وتوقّف، فقد وعظه وخوّفه وهدّده، ودعاه للتي هي أقوم، فإنْ أبى فقد خسر خسراناً مبيناً، وانقلب على حظّه ودنياه وآخرته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استجاب له بنو سعد، لِما سنسمع في كتابه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504" w:name="pg14134_205674"/>
    </w:p>
    <w:p>
      <w:pPr>
        <w:pStyle w:val="Heading5"/>
        <w:numPr>
          <w:ilvl w:val="4"/>
          <w:numId w:val="1"/>
        </w:numPr>
        <w:rPr/>
      </w:pPr>
      <w:bookmarkStart w:id="505" w:name="__RefHeading___Toc4452440_3381743652"/>
      <w:bookmarkStart w:id="506" w:name="_Toc192"/>
      <w:bookmarkEnd w:id="504"/>
      <w:bookmarkEnd w:id="505"/>
      <w:r>
        <w:rPr>
          <w:rtl w:val="true"/>
        </w:rPr>
        <w:t>الإضاءة الرابعة</w:t>
      </w:r>
      <w:r>
        <w:rPr>
          <w:rtl w:val="true"/>
        </w:rPr>
        <w:t xml:space="preserve">: </w:t>
      </w:r>
      <w:r>
        <w:rPr>
          <w:rtl w:val="true"/>
        </w:rPr>
        <w:t xml:space="preserve">كتاب يزيد النهشليّ إلى الحسين </w:t>
      </w:r>
      <w:r>
        <w:rPr>
          <w:rtl w:val="true"/>
        </w:rPr>
        <w:t>(</w:t>
      </w:r>
      <w:r>
        <w:rPr>
          <w:rtl w:val="true"/>
        </w:rPr>
        <w:t>علیه السلام</w:t>
      </w:r>
      <w:r>
        <w:rPr>
          <w:rtl w:val="true"/>
        </w:rPr>
        <w:t>)</w:t>
      </w:r>
      <w:bookmarkEnd w:id="506"/>
    </w:p>
    <w:p>
      <w:pPr>
        <w:pStyle w:val="Heading6"/>
        <w:numPr>
          <w:ilvl w:val="5"/>
          <w:numId w:val="1"/>
        </w:numPr>
        <w:rPr/>
      </w:pPr>
      <w:bookmarkStart w:id="507" w:name="__RefHeading___Toc4452442_3381743652"/>
      <w:bookmarkStart w:id="508" w:name="_Toc193"/>
      <w:bookmarkEnd w:id="507"/>
      <w:r>
        <w:rPr>
          <w:rtl w:val="true"/>
        </w:rPr>
        <w:t>اشارة</w:t>
      </w:r>
      <w:bookmarkEnd w:id="508"/>
    </w:p>
    <w:p>
      <w:pPr>
        <w:pStyle w:val="BookText"/>
        <w:rPr/>
      </w:pPr>
      <w:r>
        <w:rPr>
          <w:rFonts w:ascii="IRNazanin" w:hAnsi="IRNazanin" w:eastAsia="IRNazanin"/>
          <w:color w:val="111111"/>
          <w:sz w:val="28"/>
          <w:sz w:val="28"/>
          <w:szCs w:val="28"/>
          <w:rtl w:val="true"/>
          <w:lang w:bidi="fa-IR"/>
        </w:rPr>
        <w:t xml:space="preserve">ثمّ كتب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وصل إلينا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كتابُك، وفهمتُ ما ندبتَني إليه ودعوتَني له من الأخذ بحظّي من طاعتك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بنصيبي من نصرتك، وإنّ الله لم يُخلِ الأرضَ قطّ من عاملٍ عليها بخيرٍ أو دليلٍ على سبيل نجاة، وأنتم حُجّة الله على خَلقه ووديعتُه في أرضه، تفرّعتُم مِن زيتونةٍ أحمديّة، هو أصلها وأنتم فرعها، فأقدِمْ سعدت بأسعد طائر، فقد ذلّلتُ لك أعناق بني تميم وتركتُهم أشدّ تهافتاً في طاعتك من الإبل الظماء لورود الماء يوم خامسها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خَمسها وكظّها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ذلّلتُ لك بني سعدٍ وغسلتُ درَنَ صدورها بماء سحابة مُزنٍ حتّى استهلّت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برقها فلمع </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وقد وعده مَن وراءَه، وأعلن له بنو حنظلة وبنو عامر عن الاستعداد التامّ الكامل المطلق دون قيدٍ أو شرط، واطمأنّ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برضىً وطيب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وذلّل له بني سعدٍ وغسَلَ درَنَ صدورها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ما ورد في خطابه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كتب واثقاً حازماً، مستقبِلاً الأمر استقبالاً إلى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نستجلي ما في الكتاب من خلال المعلومات الّتي ساقها فيه</w:t>
      </w:r>
      <w:r>
        <w:rPr>
          <w:rFonts w:eastAsia="Amiri" w:cs="Amiri" w:ascii="Amiri" w:hAnsi="Amiri"/>
          <w:color w:val="111111"/>
          <w:sz w:val="28"/>
          <w:szCs w:val="28"/>
          <w:rtl w:val="true"/>
          <w:lang w:bidi="ar-SA"/>
        </w:rPr>
        <w:t xml:space="preserve">: </w:t>
      </w:r>
      <w:bookmarkStart w:id="509" w:name="pg14134_205675"/>
    </w:p>
    <w:p>
      <w:pPr>
        <w:pStyle w:val="Heading6"/>
        <w:numPr>
          <w:ilvl w:val="5"/>
          <w:numId w:val="1"/>
        </w:numPr>
        <w:rPr/>
      </w:pPr>
      <w:bookmarkStart w:id="510" w:name="__RefHeading___Toc4452444_3381743652"/>
      <w:bookmarkStart w:id="511" w:name="_Toc194"/>
      <w:bookmarkEnd w:id="509"/>
      <w:bookmarkEnd w:id="510"/>
      <w:r>
        <w:rPr>
          <w:rtl w:val="true"/>
        </w:rPr>
        <w:t>المعلومة الأُولى</w:t>
      </w:r>
      <w:r>
        <w:rPr>
          <w:rtl w:val="true"/>
        </w:rPr>
        <w:t xml:space="preserve">: </w:t>
      </w:r>
      <w:r>
        <w:rPr>
          <w:rtl w:val="true"/>
        </w:rPr>
        <w:t>إعلان وصول الكتاب</w:t>
      </w:r>
      <w:bookmarkEnd w:id="511"/>
    </w:p>
    <w:p>
      <w:pPr>
        <w:pStyle w:val="BookText"/>
        <w:rPr/>
      </w:pPr>
      <w:r>
        <w:rPr>
          <w:rFonts w:ascii="IRNazanin" w:hAnsi="IRNazanin" w:eastAsia="IRNazanin"/>
          <w:color w:val="111111"/>
          <w:sz w:val="28"/>
          <w:sz w:val="28"/>
          <w:szCs w:val="28"/>
          <w:rtl w:val="true"/>
          <w:lang w:bidi="fa-IR"/>
        </w:rPr>
        <w:t xml:space="preserve">بعد البسملة، أخبر ابنُ مسعودٍ إمامَه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بوصول كتاب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وقد ورد بلفظ الجمع في نسخة ابن نما، وبلفظ المفرد في نسخة السيّد ابن طاووس، وهو أوفق بالسياق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فرض لفظ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فربّما كان يريد إخبار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بوصول الكتاب إلى جميع مَن أرسل إليهم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وخاطبهم، ومن البعيد جدّاً لرجُلٍ مثل ابن مسعودٍ بما أعرب عن معرفته وتقديسه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يخاطبه بنسبة الجمع لنفسه تعظيماً</w:t>
      </w:r>
      <w:r>
        <w:rPr>
          <w:rFonts w:eastAsia="IRNazanin" w:cs="IRNazanin"/>
          <w:color w:val="111111"/>
          <w:sz w:val="28"/>
          <w:szCs w:val="28"/>
          <w:rtl w:val="true"/>
          <w:lang w:bidi="fa-IR"/>
        </w:rPr>
        <w:t>.</w:t>
      </w:r>
    </w:p>
    <w:p>
      <w:pPr>
        <w:pStyle w:val="Heading6"/>
        <w:numPr>
          <w:ilvl w:val="5"/>
          <w:numId w:val="1"/>
        </w:numPr>
        <w:rPr/>
      </w:pPr>
      <w:bookmarkStart w:id="512" w:name="__RefHeading___Toc4452446_3381743652"/>
      <w:bookmarkStart w:id="513" w:name="_Toc195"/>
      <w:bookmarkEnd w:id="512"/>
      <w:r>
        <w:rPr>
          <w:rtl w:val="true"/>
        </w:rPr>
        <w:t>المعلومة الثانية</w:t>
      </w:r>
      <w:r>
        <w:rPr>
          <w:rtl w:val="true"/>
        </w:rPr>
        <w:t xml:space="preserve">: </w:t>
      </w:r>
      <w:r>
        <w:rPr>
          <w:rtl w:val="true"/>
        </w:rPr>
        <w:t>دعوتُه فوزٌ له</w:t>
      </w:r>
      <w:bookmarkEnd w:id="513"/>
    </w:p>
    <w:p>
      <w:pPr>
        <w:pStyle w:val="BookText"/>
        <w:rPr/>
      </w:pPr>
      <w:r>
        <w:rPr>
          <w:rFonts w:ascii="IRNazanin" w:hAnsi="IRNazanin" w:eastAsia="IRNazanin"/>
          <w:color w:val="111111"/>
          <w:sz w:val="28"/>
          <w:sz w:val="28"/>
          <w:szCs w:val="28"/>
          <w:rtl w:val="true"/>
          <w:lang w:bidi="fa-IR"/>
        </w:rPr>
        <w:t xml:space="preserve">ثمّ فصّل ما بعد ذلك، فاختصر ما فهمه من كتاب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يريده منه، وجعلها كلّها دعوةَ خيرٍ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فأطلق على ما ورد في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دعوةٌ للأمر المطلوب، سيّما إذا اتّشح الأمر بوشاحٍ شرعيٍّ وتلوّن بلون الشريعة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وأرجع نفع الدعوة إلى نفسه، فهي دعوةٌ للأخذ بحظّه في طاعة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ودعوةٌ للأخذ بنصيبه في نصرته، فهو نصيبه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فاستجابته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تؤدّي أثرها في خدمة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بَيد أنّها هي الفوزالأعظم الّذي سيناله</w:t>
      </w:r>
      <w:r>
        <w:rPr>
          <w:rFonts w:eastAsia="IRNazanin" w:cs="IRNazanin"/>
          <w:color w:val="111111"/>
          <w:sz w:val="28"/>
          <w:szCs w:val="28"/>
          <w:rtl w:val="true"/>
          <w:lang w:bidi="fa-IR"/>
        </w:rPr>
        <w:t xml:space="preserve">.. </w:t>
      </w:r>
      <w:bookmarkStart w:id="514" w:name="pg14134_205676"/>
    </w:p>
    <w:p>
      <w:pPr>
        <w:pStyle w:val="Heading6"/>
        <w:numPr>
          <w:ilvl w:val="5"/>
          <w:numId w:val="1"/>
        </w:numPr>
        <w:rPr/>
      </w:pPr>
      <w:bookmarkStart w:id="515" w:name="__RefHeading___Toc4452448_3381743652"/>
      <w:bookmarkStart w:id="516" w:name="_Toc196"/>
      <w:bookmarkEnd w:id="514"/>
      <w:bookmarkEnd w:id="515"/>
      <w:r>
        <w:rPr>
          <w:rtl w:val="true"/>
        </w:rPr>
        <w:t>المعلومة الثالثة</w:t>
      </w:r>
      <w:r>
        <w:rPr>
          <w:rtl w:val="true"/>
        </w:rPr>
        <w:t xml:space="preserve">: </w:t>
      </w:r>
      <w:r>
        <w:rPr>
          <w:rtl w:val="true"/>
        </w:rPr>
        <w:t>تعليل الاستجابة والفوز</w:t>
      </w:r>
      <w:bookmarkEnd w:id="516"/>
    </w:p>
    <w:p>
      <w:pPr>
        <w:pStyle w:val="BookText"/>
        <w:rPr/>
      </w:pPr>
      <w:r>
        <w:rPr>
          <w:rFonts w:ascii="IRNazanin" w:hAnsi="IRNazanin" w:eastAsia="IRNazanin"/>
          <w:color w:val="111111"/>
          <w:sz w:val="28"/>
          <w:sz w:val="28"/>
          <w:szCs w:val="28"/>
          <w:rtl w:val="true"/>
          <w:lang w:bidi="fa-IR"/>
        </w:rPr>
        <w:t>يُشعِر العطف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يليها تعليلٌ لِما سبقها، فهو 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 نفسه في طاعته لِما 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لم يُخْلِ الأرضَ قطُّ مِن عاملٍ عليها بخير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لم يُخْلِ الأرضَ قطُّ مِن دليلٍ على سبيل نجاة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حُجّةُ الله على خَلقه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وديعةُ الله في أرضه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تفرّعوا من زيتونةٍ أحمديّة،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معارف لا يرقى إليها إلّا الراقي من البشر في مِثل تلك الأيّام وفي كلّ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يعتقد ابنُ مسعودٍ أنّ الله لا يُخلي أرضَه من حُجّة، أو دليلٍ على سبيل نجاة، وأنّ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حُجّة الله على خَلقه، فهو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المؤمنين المعتقِدين، الّذين يتوسّطون في أعماق الإيمان ويتسنّمونأعالي ذُراه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لا يُجيب، وهو يعتقد في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ويعتقد فرضَ طاعته، ويعتقد أنّه الدليل على سبيل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لا يدفع عنه، وهو يعتقد أنّه وديعة الله، ووديعة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لا يذبّ عنه، وهو يراه فرع الزيتونة الأحمديّة المتّصلة بأصلها؟ </w:t>
      </w:r>
      <w:bookmarkStart w:id="517" w:name="pg14134_205677"/>
    </w:p>
    <w:p>
      <w:pPr>
        <w:pStyle w:val="BookText"/>
        <w:rPr/>
      </w:pPr>
      <w:bookmarkEnd w:id="517"/>
      <w:r>
        <w:rPr>
          <w:rFonts w:ascii="IRNazanin" w:hAnsi="IRNazanin" w:eastAsia="IRNazanin"/>
          <w:color w:val="111111"/>
          <w:sz w:val="28"/>
          <w:sz w:val="28"/>
          <w:szCs w:val="28"/>
          <w:rtl w:val="true"/>
          <w:lang w:bidi="fa-IR"/>
        </w:rPr>
        <w:t>فالدفاع عنه دفاعٌ عن الأصل</w:t>
      </w:r>
      <w:r>
        <w:rPr>
          <w:rFonts w:eastAsia="IRNazanin" w:cs="IRNazanin"/>
          <w:color w:val="111111"/>
          <w:sz w:val="28"/>
          <w:szCs w:val="28"/>
          <w:rtl w:val="true"/>
          <w:lang w:bidi="fa-IR"/>
        </w:rPr>
        <w:t>!</w:t>
      </w:r>
    </w:p>
    <w:p>
      <w:pPr>
        <w:pStyle w:val="Heading6"/>
        <w:numPr>
          <w:ilvl w:val="5"/>
          <w:numId w:val="1"/>
        </w:numPr>
        <w:rPr/>
      </w:pPr>
      <w:bookmarkStart w:id="518" w:name="__RefHeading___Toc4452450_3381743652"/>
      <w:bookmarkStart w:id="519" w:name="_Toc197"/>
      <w:bookmarkEnd w:id="518"/>
      <w:r>
        <w:rPr>
          <w:rtl w:val="true"/>
        </w:rPr>
        <w:t>المعلومة الرابعة</w:t>
      </w:r>
      <w:r>
        <w:rPr>
          <w:rtl w:val="true"/>
        </w:rPr>
        <w:t xml:space="preserve">: </w:t>
      </w:r>
      <w:r>
        <w:rPr>
          <w:rtl w:val="true"/>
        </w:rPr>
        <w:t xml:space="preserve">دعوة الإمام </w:t>
      </w:r>
      <w:r>
        <w:rPr>
          <w:rtl w:val="true"/>
        </w:rPr>
        <w:t>(</w:t>
      </w:r>
      <w:r>
        <w:rPr>
          <w:rtl w:val="true"/>
        </w:rPr>
        <w:t>علیه السلام</w:t>
      </w:r>
      <w:r>
        <w:rPr>
          <w:rtl w:val="true"/>
        </w:rPr>
        <w:t>)</w:t>
      </w:r>
      <w:bookmarkEnd w:id="519"/>
    </w:p>
    <w:p>
      <w:pPr>
        <w:pStyle w:val="BookText"/>
        <w:rPr/>
      </w:pPr>
      <w:r>
        <w:rPr>
          <w:rFonts w:ascii="IRNazanin" w:hAnsi="IRNazanin" w:eastAsia="IRNazanin"/>
          <w:color w:val="111111"/>
          <w:sz w:val="28"/>
          <w:sz w:val="28"/>
          <w:szCs w:val="28"/>
          <w:rtl w:val="true"/>
          <w:lang w:bidi="fa-IR"/>
        </w:rPr>
        <w:t xml:space="preserve">بعد هذه المقدّمة الرائعة الأخّاذة الجميلة المُشرِقة الوضّاءة، تقدّم بين يدَي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فأقدِمْ سعدتَ بأسعد 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وتفاءَل بمجيء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أروع تفاؤل، ودعا له أن يكون قدومه المبارك مقروناً بأسعد طائر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هذه الدعوة إلى أين؟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 إلى البصرة؟ إلى الكوفة؟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محاربة العدوّ؟</w:t>
      </w:r>
    </w:p>
    <w:p>
      <w:pPr>
        <w:pStyle w:val="BookText"/>
        <w:rPr/>
      </w:pPr>
      <w:r>
        <w:rPr>
          <w:rFonts w:ascii="IRNazanin" w:hAnsi="IRNazanin" w:eastAsia="IRNazanin"/>
          <w:color w:val="111111"/>
          <w:sz w:val="28"/>
          <w:sz w:val="28"/>
          <w:szCs w:val="28"/>
          <w:rtl w:val="true"/>
          <w:lang w:bidi="fa-IR"/>
        </w:rPr>
        <w:t xml:space="preserve">ربّما كان ابن مسعودٍ قد 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للإقدام إلى البصرة؛ إذ لم نقرأ في كتابه ما يفيد أنّه قد عزم على الخروج إلى مكّة أو إلى الكوفة، ولم يُفِد أنّه مستعدٌّ للتحرّك بقومه من بني تميم إلى حيث يأمره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التوجُّهإليه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نسمع في كلامه مع قومه أنّه قد عزم على الخروج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التوجُّه إلى جهةٍ ما يأمره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أخبرهم عن استعداده وعزمه على الحرب والقتال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لبستُ للحرب لأمتها وأدّرعتُ لها بدرعها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أكّد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المقطع من كتابه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سنسمع بعد قليل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أنّه قد أعدّ قومه وذلّلهم له، وجعلهم طوع إرادته وأشدَّ تهافُتاً في طاعته</w:t>
      </w:r>
      <w:r>
        <w:rPr>
          <w:rFonts w:eastAsia="IRNazanin" w:cs="IRNazanin"/>
          <w:color w:val="111111"/>
          <w:sz w:val="28"/>
          <w:szCs w:val="28"/>
          <w:rtl w:val="true"/>
          <w:lang w:bidi="fa-IR"/>
        </w:rPr>
        <w:t xml:space="preserve">.. </w:t>
      </w:r>
      <w:bookmarkStart w:id="520" w:name="pg14134_205678"/>
    </w:p>
    <w:p>
      <w:pPr>
        <w:pStyle w:val="BookText"/>
        <w:rPr/>
      </w:pPr>
      <w:bookmarkEnd w:id="520"/>
      <w:r>
        <w:rPr>
          <w:rFonts w:ascii="Amiri" w:hAnsi="Amiri" w:eastAsia="Amiri" w:cs="Amiri"/>
          <w:color w:val="111111"/>
          <w:sz w:val="28"/>
          <w:sz w:val="28"/>
          <w:szCs w:val="28"/>
          <w:rtl w:val="true"/>
          <w:lang w:bidi="ar-SA"/>
        </w:rPr>
        <w:t>لا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كان هذا التصوُّر نفسه قد أدّى إلى التأخير وإطالة الفترة حتّى استُشهد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أنّه لم يتعجّل الخروج على أمل قدوم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سياقات الأحداث وأخبار الكوفة والمجريات العامّة تفيد أنّ دعوته كانت للقدوم إلى الكوفة</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4452452_3381743652"/>
      <w:bookmarkStart w:id="522" w:name="_Toc198"/>
      <w:bookmarkEnd w:id="521"/>
      <w:r>
        <w:rPr>
          <w:rtl w:val="true"/>
        </w:rPr>
        <w:t>المعلومة الخامسة</w:t>
      </w:r>
      <w:r>
        <w:rPr>
          <w:rtl w:val="true"/>
        </w:rPr>
        <w:t xml:space="preserve">: </w:t>
      </w:r>
      <w:r>
        <w:rPr>
          <w:rtl w:val="true"/>
        </w:rPr>
        <w:t>تقرير أحوال القوم</w:t>
      </w:r>
      <w:bookmarkEnd w:id="522"/>
    </w:p>
    <w:p>
      <w:pPr>
        <w:pStyle w:val="Heading6"/>
        <w:numPr>
          <w:ilvl w:val="5"/>
          <w:numId w:val="1"/>
        </w:numPr>
        <w:rPr/>
      </w:pPr>
      <w:bookmarkStart w:id="523" w:name="__RefHeading___Toc4452454_3381743652"/>
      <w:bookmarkStart w:id="524" w:name="_Toc199"/>
      <w:bookmarkEnd w:id="523"/>
      <w:r>
        <w:rPr>
          <w:rtl w:val="true"/>
        </w:rPr>
        <w:t>اشارة</w:t>
      </w:r>
      <w:bookmarkEnd w:id="524"/>
    </w:p>
    <w:p>
      <w:pPr>
        <w:pStyle w:val="BookText"/>
        <w:rPr/>
      </w:pPr>
      <w:r>
        <w:rPr>
          <w:rFonts w:ascii="Amiri" w:hAnsi="Amiri" w:eastAsia="Amiri" w:cs="Amiri"/>
          <w:color w:val="111111"/>
          <w:sz w:val="28"/>
          <w:sz w:val="28"/>
          <w:szCs w:val="28"/>
          <w:rtl w:val="true"/>
          <w:lang w:bidi="ar-SA"/>
        </w:rPr>
        <w:t>طلب القدوم، وعلّل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ذلّلتُ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أيضاً قسّم القوم إلى قسمين، ولم يتكلّم عنهم كقطعةٍ واحدةٍ في الولاء والاستجابة</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4452456_3381743652"/>
      <w:bookmarkStart w:id="526" w:name="_Toc200"/>
      <w:bookmarkEnd w:id="525"/>
      <w:r>
        <w:rPr>
          <w:rtl w:val="true"/>
        </w:rPr>
        <w:t>القسم الأوّل</w:t>
      </w:r>
      <w:r>
        <w:rPr>
          <w:rtl w:val="true"/>
        </w:rPr>
        <w:t xml:space="preserve">: </w:t>
      </w:r>
      <w:r>
        <w:rPr>
          <w:rtl w:val="true"/>
        </w:rPr>
        <w:t>بنو تميم عامّةتحدّث عن بني تميم، ووصفهم وصفاً رائعاً مثيراً في تسابقهم إلى طاعته</w:t>
      </w:r>
      <w:r>
        <w:rPr>
          <w:rtl w:val="true"/>
        </w:rPr>
        <w:t>..</w:t>
      </w:r>
      <w:bookmarkEnd w:id="526"/>
    </w:p>
    <w:p>
      <w:pPr>
        <w:pStyle w:val="BookText"/>
        <w:rPr/>
      </w:pPr>
      <w:r>
        <w:rPr>
          <w:rFonts w:ascii="Amiri" w:hAnsi="Amiri" w:eastAsia="Amiri" w:cs="Amiri"/>
          <w:color w:val="111111"/>
          <w:sz w:val="28"/>
          <w:sz w:val="28"/>
          <w:szCs w:val="28"/>
          <w:rtl w:val="true"/>
          <w:lang w:bidi="ar-SA"/>
        </w:rPr>
        <w:t>فقد ذلّل له أعناق بني تميم، وجعل الدم يترقرق فيها كأنّها بُدنةٌ اقتربَت مِن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وتذليل الرقاب فيه كنايةٌ عن مدّها للسيوف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ولصورة الأعناق المذلَّلة تشابُكٌ متداخِلٌ مع صورة الإبل الظماء الّتي ترد الماء بعد خَمسها؛ فإنّ الإبل إذا ركضَت وأسرعَت مدّت أعناقها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تركهم كإبلٍ كظّها الظمأُ وأُذِن لها بعد خمسة أيّامٍ أن ترد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لَها من صورةٍ مزدحمةٍ بالحركة والسرعة واللهفة والشوق والتعبير عن ضجيج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الحاجة إلى الماء على الظمأ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والإبل بطبعها حمّالةٌ للعطش صبورةٌ على 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إذا فارقت الماءَ خمساً وشمّت رائحتَه عن بُعد، تذهل وتتخبّط، وتخبط الأرض بحوافرها، وتخطر بأذنابها، وترغو ويشتدّ رغاؤها، وتُكثِر التلفُّت برأسها، لِتراقب الإبل الأُخرى إن كانت قد لحقَت بها أو سبقَتها إلى معين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تتراكض بعشوائيّةٍ مجنونةٍ هائجة، فتسابق حوافرها بعضها بعضاً، كأنّ كلّ رِجْلٍ منها تركض لوحدها، فتتناثر خطواتها يميناً وشمالاً وارتفاعاً وانخفاضاً، وترتطم ببعضها، وتزدحم عند اقترابها من وردها، وتتدافع فتتداخل سيقانها، فتكون كأنّها غابةٌ من السيقان المتشابكة، حتّى لَيعسر على الناظر أن يميّزها، وتلتوي أعناقُها وتلتفّ ببعض، وتحتكّ أبدانها وتكبسالبطونُ البطونَ، وتتسايل شقاشقها رغوةً كالزبد، فتلطخ بعضها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تسكن إذا استروحت الماءَ إلّا أن تصل إليه، فتنهل وتعلّ وتعبّ حتّى ترتوي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والرجل الّذي يعايش الإبل يعرف ما في هذه الصورة من الأثر البليغ، والإيقاعِ الصاخب، والشوقِ المتدفّق بالعنفوان، واللهفة الجائشة، والأحاسيس الهائجة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هم بنو تميم في تسابقهم إلى طاعة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والانقياد له</w:t>
      </w:r>
      <w:r>
        <w:rPr>
          <w:rFonts w:eastAsia="IRNazanin" w:cs="IRNazanin"/>
          <w:color w:val="111111"/>
          <w:sz w:val="28"/>
          <w:szCs w:val="28"/>
          <w:rtl w:val="true"/>
          <w:lang w:bidi="fa-IR"/>
        </w:rPr>
        <w:t xml:space="preserve">! </w:t>
      </w:r>
      <w:bookmarkStart w:id="527" w:name="pg14134_205680"/>
    </w:p>
    <w:p>
      <w:pPr>
        <w:pStyle w:val="Heading6"/>
        <w:numPr>
          <w:ilvl w:val="5"/>
          <w:numId w:val="1"/>
        </w:numPr>
        <w:rPr/>
      </w:pPr>
      <w:bookmarkStart w:id="528" w:name="__RefHeading___Toc4452458_3381743652"/>
      <w:bookmarkStart w:id="529" w:name="_Toc201"/>
      <w:bookmarkEnd w:id="527"/>
      <w:bookmarkEnd w:id="528"/>
      <w:r>
        <w:rPr>
          <w:rtl w:val="true"/>
        </w:rPr>
        <w:t>القسم الثاني</w:t>
      </w:r>
      <w:r>
        <w:rPr>
          <w:rtl w:val="true"/>
        </w:rPr>
        <w:t xml:space="preserve">: </w:t>
      </w:r>
      <w:r>
        <w:rPr>
          <w:rtl w:val="true"/>
        </w:rPr>
        <w:t>بنو سعد</w:t>
      </w:r>
      <w:bookmarkEnd w:id="529"/>
    </w:p>
    <w:p>
      <w:pPr>
        <w:pStyle w:val="BookText"/>
        <w:rPr/>
      </w:pPr>
      <w:r>
        <w:rPr>
          <w:rFonts w:ascii="Amiri" w:hAnsi="Amiri" w:eastAsia="Amiri" w:cs="Amiri"/>
          <w:color w:val="111111"/>
          <w:sz w:val="28"/>
          <w:sz w:val="28"/>
          <w:szCs w:val="28"/>
          <w:rtl w:val="true"/>
          <w:lang w:bidi="ar-SA"/>
        </w:rPr>
        <w:t>عزل ابنُ مسعودٍ بني سعد عن الآخَرين، وأخرجهم عن الصورة الّتي رسمها لهم من شدّة الشوق والتلهُّف للطاعة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أكّد فيما يخصّ بني سعد أنّه قد ذلّلهم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وغسل درن صدورهم بماء سحابة مُزنٍ حتّى استهلّت برقها فلمع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ندري إن كان يُخبِر عن حدَثٍ آخَر غير ما رواه الشيخ ابن نما قد حدَث مؤخَّراً بعد أن استمهله القوم للمشورة والنظر، فاجتمع أمرهم على الامتثال والطاعة واللحاق بركب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اكتفى من هذا الاستمهال وعدّه استجابةً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اعتبر هذا الاستمهال نوعٌ من التراخي الّذي سيؤول إلى ترويض القلوب المتشنّجة البائسة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 في مقام التشجيع وشدّ العزائم، فاكتفى بالتحييد وجعله تذليلاً لهم؟</w:t>
      </w:r>
    </w:p>
    <w:p>
      <w:pPr>
        <w:pStyle w:val="BookText"/>
        <w:rPr/>
      </w:pPr>
      <w:r>
        <w:rPr>
          <w:rFonts w:ascii="Amiri" w:hAnsi="Amiri" w:eastAsia="Amiri" w:cs="Amiri"/>
          <w:color w:val="111111"/>
          <w:sz w:val="28"/>
          <w:sz w:val="28"/>
          <w:szCs w:val="28"/>
          <w:rtl w:val="true"/>
          <w:lang w:bidi="ar-SA"/>
        </w:rPr>
        <w:t>كيف كان، فإنّ الصورة الّتي رسمها لما فعله بهم ومعهم لا تقلّ روعةً عن الصورة الّتي رسمها لبني تميم الآخَرين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ماء السماء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من السماء فلا يدنّسه شيءٌ ولا تنجّسه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نازلٌ من سحابة مُزن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كثيرة المطر غزيرة الماء، مكتنزةً ماءً، تنهمل انهمالاً، تبرق فتلمع وتنهمر، فتغسل درن الصدور وتتركها نظيفةً طاهرة</w:t>
      </w:r>
      <w:r>
        <w:rPr>
          <w:rFonts w:eastAsia="Amiri" w:cs="Amiri" w:ascii="Amiri" w:hAnsi="Amiri"/>
          <w:color w:val="111111"/>
          <w:sz w:val="28"/>
          <w:szCs w:val="28"/>
          <w:rtl w:val="true"/>
          <w:lang w:bidi="ar-SA"/>
        </w:rPr>
        <w:t xml:space="preserve">.. </w:t>
      </w:r>
      <w:bookmarkStart w:id="530" w:name="pg14134_205681"/>
    </w:p>
    <w:p>
      <w:pPr>
        <w:pStyle w:val="BookText"/>
        <w:rPr/>
      </w:pPr>
      <w:bookmarkEnd w:id="530"/>
      <w:r>
        <w:rPr>
          <w:rFonts w:ascii="Amiri" w:hAnsi="Amiri" w:eastAsia="Amiri" w:cs="Amiri"/>
          <w:color w:val="111111"/>
          <w:sz w:val="28"/>
          <w:sz w:val="28"/>
          <w:szCs w:val="28"/>
          <w:rtl w:val="true"/>
          <w:lang w:bidi="ar-SA"/>
        </w:rPr>
        <w:t>هذه الصورة تعبّر عن الجهد المبذول والنتيجة المؤثّرة القويّة الحاصلة من ذلك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نفس الوقت تعبّر عن مدى تكاثف الدرن وتراكم الدنس في تلك القلوب قبل معالجتها، حتّى احتاجت إلى مِثل تلك السحابة الثقيلة والربابة الماطرة بقوّةٍ لتطهيرها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والبرق اللامع سرعان ما يخبو ويخمد وينطفئ، فهل يكفي تلك القلوب إن أضاء لها وخطف أن تبصر الصراط؟</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4452460_3381743652"/>
      <w:bookmarkStart w:id="532" w:name="_Toc202"/>
      <w:bookmarkEnd w:id="531"/>
      <w:r>
        <w:rPr>
          <w:rtl w:val="true"/>
        </w:rPr>
        <w:t>الإضاءة الخامسة</w:t>
      </w:r>
      <w:r>
        <w:rPr>
          <w:rtl w:val="true"/>
        </w:rPr>
        <w:t xml:space="preserve">: </w:t>
      </w:r>
      <w:r>
        <w:rPr>
          <w:rtl w:val="true"/>
        </w:rPr>
        <w:t xml:space="preserve">جواب الإمام الغريب </w:t>
      </w:r>
      <w:r>
        <w:rPr>
          <w:rtl w:val="true"/>
        </w:rPr>
        <w:t>(</w:t>
      </w:r>
      <w:r>
        <w:rPr>
          <w:rtl w:val="true"/>
        </w:rPr>
        <w:t>علیه السلام</w:t>
      </w:r>
      <w:r>
        <w:rPr>
          <w:rtl w:val="true"/>
        </w:rPr>
        <w:t>)</w:t>
      </w:r>
      <w:bookmarkEnd w:id="532"/>
    </w:p>
    <w:p>
      <w:pPr>
        <w:pStyle w:val="Heading6"/>
        <w:numPr>
          <w:ilvl w:val="5"/>
          <w:numId w:val="1"/>
        </w:numPr>
        <w:rPr/>
      </w:pPr>
      <w:bookmarkStart w:id="533" w:name="__RefHeading___Toc4452462_3381743652"/>
      <w:bookmarkStart w:id="534" w:name="_Toc203"/>
      <w:bookmarkEnd w:id="533"/>
      <w:r>
        <w:rPr>
          <w:rtl w:val="true"/>
        </w:rPr>
        <w:t>اشارة</w:t>
      </w:r>
      <w:bookmarkEnd w:id="534"/>
    </w:p>
    <w:p>
      <w:pPr>
        <w:pStyle w:val="BookText"/>
        <w:rPr/>
      </w:pPr>
      <w:r>
        <w:rPr>
          <w:rFonts w:ascii="IRNazanin" w:hAnsi="IRNazanin" w:eastAsia="IRNazanin"/>
          <w:color w:val="111111"/>
          <w:sz w:val="28"/>
          <w:sz w:val="28"/>
          <w:szCs w:val="28"/>
          <w:rtl w:val="true"/>
          <w:lang w:bidi="fa-IR"/>
        </w:rPr>
        <w:t xml:space="preserve">فلمّا قرأ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آمَنَك اللهُ يومَالخوف وأعزّك، وأرواك يوم العطش الأكبر </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متابعة هذا المقطع من خلال التنويرات التالية</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4452464_3381743652"/>
      <w:bookmarkStart w:id="536" w:name="_Toc204"/>
      <w:bookmarkEnd w:id="535"/>
      <w:r>
        <w:rPr>
          <w:rtl w:val="true"/>
        </w:rPr>
        <w:t>التنوير الأوّل</w:t>
      </w:r>
      <w:r>
        <w:rPr>
          <w:rtl w:val="true"/>
        </w:rPr>
        <w:t xml:space="preserve">: </w:t>
      </w:r>
      <w:r>
        <w:rPr>
          <w:rtl w:val="true"/>
        </w:rPr>
        <w:t>مواقيت النصّ</w:t>
      </w:r>
      <w:r>
        <w:rPr>
          <w:rtl w:val="true"/>
        </w:rPr>
        <w:t>!</w:t>
      </w:r>
      <w:bookmarkEnd w:id="536"/>
    </w:p>
    <w:p>
      <w:pPr>
        <w:pStyle w:val="BookText"/>
        <w:rPr/>
      </w:pPr>
      <w:r>
        <w:rPr>
          <w:rFonts w:ascii="IRNazanin" w:hAnsi="IRNazanin" w:eastAsia="IRNazanin"/>
          <w:color w:val="111111"/>
          <w:sz w:val="28"/>
          <w:sz w:val="28"/>
          <w:szCs w:val="28"/>
          <w:rtl w:val="true"/>
          <w:lang w:bidi="fa-IR"/>
        </w:rPr>
        <w:t xml:space="preserve">حسب هذا النصّ الوارد عند الشيخ ابن نما والسيّد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نجد المشهد ينتقل فجأةً من رواية ما كتبه ابن مسعود النهشليّ إلى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قرأ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في النصّ مواقيت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أرسل ابن مسعود الكتاب؟ </w:t>
      </w:r>
      <w:bookmarkStart w:id="537" w:name="pg14134_205682"/>
    </w:p>
    <w:p>
      <w:pPr>
        <w:pStyle w:val="BookText"/>
        <w:rPr/>
      </w:pPr>
      <w:bookmarkEnd w:id="537"/>
      <w:r>
        <w:rPr>
          <w:rFonts w:ascii="IRNazanin" w:hAnsi="IRNazanin" w:eastAsia="IRNazanin"/>
          <w:color w:val="111111"/>
          <w:sz w:val="28"/>
          <w:sz w:val="28"/>
          <w:szCs w:val="28"/>
          <w:rtl w:val="true"/>
          <w:lang w:bidi="fa-IR"/>
        </w:rPr>
        <w:t>مع مَن أرسله؟</w:t>
      </w:r>
    </w:p>
    <w:p>
      <w:pPr>
        <w:pStyle w:val="BookText"/>
        <w:rPr/>
      </w:pPr>
      <w:r>
        <w:rPr>
          <w:rFonts w:ascii="IRNazanin" w:hAnsi="IRNazanin" w:eastAsia="IRNazanin"/>
          <w:color w:val="111111"/>
          <w:sz w:val="28"/>
          <w:sz w:val="28"/>
          <w:szCs w:val="28"/>
          <w:rtl w:val="true"/>
          <w:lang w:bidi="fa-IR"/>
        </w:rPr>
        <w:t xml:space="preserve">متى وصل الكتاب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أين وصل الكتاب بيد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وصل الكتاب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 في كربلاء؟</w:t>
      </w:r>
    </w:p>
    <w:p>
      <w:pPr>
        <w:pStyle w:val="BookText"/>
        <w:rPr/>
      </w:pPr>
      <w:r>
        <w:rPr>
          <w:rFonts w:ascii="IRNazanin" w:hAnsi="IRNazanin" w:eastAsia="IRNazanin"/>
          <w:color w:val="111111"/>
          <w:sz w:val="28"/>
          <w:sz w:val="28"/>
          <w:szCs w:val="28"/>
          <w:rtl w:val="true"/>
          <w:lang w:bidi="fa-IR"/>
        </w:rPr>
        <w:t xml:space="preserve">هل وصل الكتاب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زال في مكّة أو في الطريق؟</w:t>
      </w:r>
    </w:p>
    <w:p>
      <w:pPr>
        <w:pStyle w:val="BookText"/>
        <w:rPr/>
      </w:pPr>
      <w:r>
        <w:rPr>
          <w:rFonts w:ascii="Amiri" w:hAnsi="Amiri" w:eastAsia="Amiri" w:cs="Amiri"/>
          <w:color w:val="111111"/>
          <w:sz w:val="28"/>
          <w:sz w:val="28"/>
          <w:szCs w:val="28"/>
          <w:rtl w:val="true"/>
          <w:lang w:bidi="ar-SA"/>
        </w:rPr>
        <w:t>ربّما نجد بعض الأجوبة الغائمة الّتي يلفّها الضباب بعد قليل</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4452466_3381743652"/>
      <w:bookmarkStart w:id="539" w:name="_Toc205"/>
      <w:bookmarkEnd w:id="538"/>
      <w:r>
        <w:rPr>
          <w:rtl w:val="true"/>
        </w:rPr>
        <w:t>التنوير الثاني</w:t>
      </w:r>
      <w:r>
        <w:rPr>
          <w:rtl w:val="true"/>
        </w:rPr>
        <w:t xml:space="preserve">: </w:t>
      </w:r>
      <w:r>
        <w:rPr>
          <w:rtl w:val="true"/>
        </w:rPr>
        <w:t>وعودٌ في الزمن العصيب</w:t>
      </w:r>
      <w:bookmarkEnd w:id="539"/>
    </w:p>
    <w:p>
      <w:pPr>
        <w:pStyle w:val="BookText"/>
        <w:rPr/>
      </w:pPr>
      <w:r>
        <w:rPr>
          <w:rFonts w:ascii="Amiri" w:hAnsi="Amiri" w:eastAsia="Amiri" w:cs="Amiri"/>
          <w:color w:val="111111"/>
          <w:sz w:val="28"/>
          <w:sz w:val="28"/>
          <w:szCs w:val="28"/>
          <w:rtl w:val="true"/>
          <w:lang w:bidi="ar-SA"/>
        </w:rPr>
        <w:t>في زمنٍ قلَّ فيه الديّانون، حتّى كاد الدهر يشهد أنْ ليس فيه أحدٌ منهمإلّا الثُّلّة الطيّبة المعدودة الّتي التحقَت بركب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زمنٍ طُورد فيه أولياءُ الله، حتّى لا سماء تُظِلّهم ولا أرض تُقِلّهم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زمن الجفاء والإعراض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التجافي والازورار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الجفوة والشراسة والقسوة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الصرم والعداوة والغلظة مع آل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زمن الخذلان والتخلّي والتنصُّل عن كلّ خُلُقٍ كريمٍ وشرف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زمن تضييع أمانة الله ووديعة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في زمنٍ ليس في المدينة ولا في مكّة ولا في مصر من الأمصار مَن يَعِدُ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بالنصرة والإيواء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ضمّن اللهُ الأرض ومَن عليها دمَه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مِثل هذا الزمن المكفهرّ العصيب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الزمن المتجهّم الساهم الداجي </w:t>
      </w:r>
    </w:p>
    <w:p>
      <w:pPr>
        <w:pStyle w:val="BookText"/>
        <w:rPr/>
      </w:pPr>
      <w:r>
        <w:rPr>
          <w:rFonts w:ascii="IRNazanin" w:hAnsi="IRNazanin" w:eastAsia="IRNazanin"/>
          <w:color w:val="111111"/>
          <w:sz w:val="28"/>
          <w:sz w:val="28"/>
          <w:szCs w:val="28"/>
          <w:rtl w:val="true"/>
          <w:lang w:bidi="fa-IR"/>
        </w:rPr>
        <w:t>العبوس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مِثل تلك الأيّام المقطّبة الكالحة الكاسفة العابسة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رسالةٌ مفعَمةٌ برجاء الحظّ السعيد، والأخذِ بنصيب نصرة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 كتابٌ يُخبِر عن تزاحم الرجال كتزاحم الهيم العطاش يوم خَمسها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وتذليل رقاب الأعداء، وغسل صدورها بسحابة مُزنٍ كسحَت أدرانها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يومٍ من أيّام الدهر الّذي خبأ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المصائب والعجائب من صنوف الجفاء والإعراض عن الحقّ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اجتمع الناسوتألّبوا على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مُعِدٍّ ومستعدّ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يتآزرون ويتعاونون وينقّبون ويتظاهرون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تسمع سوى صهيل الخيل وقعقعة السلاح، وازدحام المقاتلين المدجَّجين، وإيقاع طبول الحرب، وارتفاع الغبرة في الأجواء، ولا ترى إلّا عُسلان الفلوات الهائجة الجائشة المتعطّشة للدماء الزاكية والأبدان المقدّسة، لتملأ بها أكراشاً جُوفاً وأجربةً سُغباً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مجوَّعةً متوحّشةً مفترسة، حدّت أنيابها وبرتها لتقطيع أوصال هيكل التوحيد، وتمزيق ملاحف خدر الله وخدر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ندري إن كانت هذه الوعود ستتربّع على ذُرى عرش الوفاء، أو أنّها ستنكفئ وتنقلب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العمل على الظاهر والحكم على الموجود يقتضي أنّها وعودٌ في زمن العُسرة يمكن أن تصدق وتفي</w:t>
      </w:r>
      <w:r>
        <w:rPr>
          <w:rFonts w:eastAsia="Amiri" w:cs="Amiri" w:ascii="Amiri" w:hAnsi="Amiri"/>
          <w:color w:val="111111"/>
          <w:sz w:val="28"/>
          <w:szCs w:val="28"/>
          <w:rtl w:val="true"/>
          <w:lang w:bidi="ar-SA"/>
        </w:rPr>
        <w:t xml:space="preserve">.. </w:t>
      </w:r>
      <w:bookmarkStart w:id="540" w:name="pg14134_205684"/>
    </w:p>
    <w:p>
      <w:pPr>
        <w:pStyle w:val="BookText"/>
        <w:rPr/>
      </w:pPr>
      <w:bookmarkEnd w:id="540"/>
      <w:r>
        <w:rPr>
          <w:rFonts w:ascii="Amiri" w:hAnsi="Amiri" w:eastAsia="Amiri" w:cs="Amiri"/>
          <w:color w:val="111111"/>
          <w:sz w:val="28"/>
          <w:sz w:val="28"/>
          <w:szCs w:val="28"/>
          <w:rtl w:val="true"/>
          <w:lang w:bidi="ar-SA"/>
        </w:rPr>
        <w:t>يا لها من نصرةٍ رائعة، تقشعرّ لها الجلود، وتنتفض القلوب لتتحسّس الموقف الرهيب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وتستشعر 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غربة غريب الغرباء، وغربة آل الله</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4452468_3381743652"/>
      <w:bookmarkStart w:id="542" w:name="_Toc206"/>
      <w:bookmarkEnd w:id="541"/>
      <w:r>
        <w:rPr>
          <w:rtl w:val="true"/>
        </w:rPr>
        <w:t>التنوير الثالث</w:t>
      </w:r>
      <w:r>
        <w:rPr>
          <w:rtl w:val="true"/>
        </w:rPr>
        <w:t xml:space="preserve">: </w:t>
      </w:r>
      <w:r>
        <w:rPr>
          <w:rtl w:val="true"/>
        </w:rPr>
        <w:t>ما لَك؟</w:t>
      </w:r>
      <w:r>
        <w:rPr>
          <w:rtl w:val="true"/>
        </w:rPr>
        <w:t>!</w:t>
      </w:r>
      <w:bookmarkEnd w:id="542"/>
    </w:p>
    <w:p>
      <w:pPr>
        <w:pStyle w:val="BookText"/>
        <w:rPr/>
      </w:pPr>
      <w:r>
        <w:rPr>
          <w:rFonts w:ascii="IRNazanin" w:hAnsi="IRNazanin" w:eastAsia="IRNazanin"/>
          <w:color w:val="111111"/>
          <w:sz w:val="28"/>
          <w:sz w:val="28"/>
          <w:szCs w:val="28"/>
          <w:rtl w:val="true"/>
          <w:lang w:bidi="fa-IR"/>
        </w:rPr>
        <w:t xml:space="preserve">ربّما كان وصول الكتاب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غربته تلك الّتي لم يشهد لها التاريخ نظيراً، هو الّذي دعا إلى إظهار التعجّب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يُستخَدم في مواطن التعجّب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مِنفارس؟ وأنت تتعجّب من فروسيّته وتمدحه</w:t>
      </w:r>
      <w:r>
        <w:rPr>
          <w:rFonts w:eastAsia="Amiri" w:cs="Amiri" w:ascii="Amiri" w:hAnsi="Amiri"/>
          <w:color w:val="111111"/>
          <w:sz w:val="28"/>
          <w:szCs w:val="28"/>
          <w:rtl w:val="true"/>
          <w:lang w:bidi="ar-SA"/>
        </w:rPr>
        <w:t>»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يتضمّن التعجّب والمدح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حقّاً موقفٌ يثير الإعجاب والتعجّب، ويستأهل المدح والتقريظ والإشادة والتنويه والثناء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هو الظاهر من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نجد له معنىً آخَر يمكن أن ينقدح في القلب إلى حين تحرير هذه السطور</w:t>
      </w:r>
      <w:r>
        <w:rPr>
          <w:rFonts w:eastAsia="IRNazanin" w:cs="IRNazanin"/>
          <w:color w:val="111111"/>
          <w:sz w:val="28"/>
          <w:szCs w:val="28"/>
          <w:rtl w:val="true"/>
          <w:lang w:bidi="fa-IR"/>
        </w:rPr>
        <w:t>.</w:t>
      </w:r>
    </w:p>
    <w:p>
      <w:pPr>
        <w:pStyle w:val="Heading6"/>
        <w:numPr>
          <w:ilvl w:val="5"/>
          <w:numId w:val="1"/>
        </w:numPr>
        <w:rPr/>
      </w:pPr>
      <w:bookmarkStart w:id="543" w:name="__RefHeading___Toc4452470_3381743652"/>
      <w:bookmarkStart w:id="544" w:name="_Toc207"/>
      <w:bookmarkEnd w:id="543"/>
      <w:r>
        <w:rPr>
          <w:rtl w:val="true"/>
        </w:rPr>
        <w:t>التنوير الرابع</w:t>
      </w:r>
      <w:r>
        <w:rPr>
          <w:rtl w:val="true"/>
        </w:rPr>
        <w:t xml:space="preserve">: </w:t>
      </w:r>
      <w:r>
        <w:rPr>
          <w:rtl w:val="true"/>
        </w:rPr>
        <w:t>الدعاء</w:t>
      </w:r>
      <w:r>
        <w:rPr>
          <w:rtl w:val="true"/>
        </w:rPr>
        <w:t>!</w:t>
      </w:r>
      <w:bookmarkEnd w:id="544"/>
    </w:p>
    <w:p>
      <w:pPr>
        <w:pStyle w:val="BookText"/>
        <w:rPr/>
      </w:pPr>
      <w:r>
        <w:rPr>
          <w:rFonts w:ascii="IRNazanin" w:hAnsi="IRNazanin" w:eastAsia="IRNazanin"/>
          <w:color w:val="111111"/>
          <w:sz w:val="28"/>
          <w:sz w:val="28"/>
          <w:szCs w:val="28"/>
          <w:rtl w:val="true"/>
          <w:lang w:bidi="fa-IR"/>
        </w:rPr>
        <w:t xml:space="preserve">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مسعود ثلاث دعوات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آمَنَك الله يوم الخوف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أعزّك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أرواك يوم العطش الأكبر</w:t>
      </w:r>
      <w:r>
        <w:rPr>
          <w:rFonts w:eastAsia="Amiri" w:cs="Amiri" w:ascii="Amiri" w:hAnsi="Amiri"/>
          <w:color w:val="111111"/>
          <w:sz w:val="28"/>
          <w:szCs w:val="28"/>
          <w:rtl w:val="true"/>
          <w:lang w:bidi="ar-SA"/>
        </w:rPr>
        <w:t xml:space="preserve">. </w:t>
      </w:r>
      <w:bookmarkStart w:id="545" w:name="pg14134_205685"/>
    </w:p>
    <w:p>
      <w:pPr>
        <w:pStyle w:val="BookText"/>
        <w:rPr/>
      </w:pPr>
      <w:bookmarkEnd w:id="545"/>
      <w:r>
        <w:rPr>
          <w:rFonts w:ascii="IRNazanin" w:hAnsi="IRNazanin" w:eastAsia="IRNazanin"/>
          <w:color w:val="111111"/>
          <w:sz w:val="28"/>
          <w:sz w:val="28"/>
          <w:szCs w:val="28"/>
          <w:rtl w:val="true"/>
          <w:lang w:bidi="fa-IR"/>
        </w:rPr>
        <w:t>دعواتٌ متناسقةٌ منسجمةٌ مع المشهد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فالأعداء لم يُؤمِنوا وليَّ الله، وأخافوا 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سعى ابن مسعودٍ إلى تأمين قلب أولياء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بموقفه هذا وإعلانه النصرة، فاستحقّ بذلك الأمنَ يوم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وأعزّ ابنُ مسعودٍ بموقفه مقام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وخالف الأعداء الّذين كانوايبغون إذلال العزّة الإلهيّة المتمثّلة بالإمام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فاستحقّ العِزّة في الدارَين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وأظمأ الأعداءُ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على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ابنُ مسعودٍ يريد النصرة في مِثل هذا الموقف، فاستحقّ الرواء يوم العطش الأكبر</w:t>
      </w:r>
      <w:r>
        <w:rPr>
          <w:rFonts w:eastAsia="IRNazanin" w:cs="IRNazanin"/>
          <w:color w:val="111111"/>
          <w:sz w:val="28"/>
          <w:szCs w:val="28"/>
          <w:rtl w:val="true"/>
          <w:lang w:bidi="fa-IR"/>
        </w:rPr>
        <w:t>..</w:t>
      </w:r>
    </w:p>
    <w:p>
      <w:pPr>
        <w:pStyle w:val="Heading6"/>
        <w:numPr>
          <w:ilvl w:val="5"/>
          <w:numId w:val="1"/>
        </w:numPr>
        <w:rPr/>
      </w:pPr>
      <w:bookmarkStart w:id="546" w:name="__RefHeading___Toc4452472_3381743652"/>
      <w:bookmarkStart w:id="547" w:name="_Toc208"/>
      <w:bookmarkEnd w:id="546"/>
      <w:r>
        <w:rPr>
          <w:rtl w:val="true"/>
        </w:rPr>
        <w:t>التنوير الخامس</w:t>
      </w:r>
      <w:r>
        <w:rPr>
          <w:rtl w:val="true"/>
        </w:rPr>
        <w:t xml:space="preserve">: </w:t>
      </w:r>
      <w:r>
        <w:rPr>
          <w:rtl w:val="true"/>
        </w:rPr>
        <w:t>الدعاء لابن مسعود خاصّة</w:t>
      </w:r>
      <w:r>
        <w:rPr>
          <w:rtl w:val="true"/>
        </w:rPr>
        <w:t>!</w:t>
      </w:r>
      <w:bookmarkEnd w:id="547"/>
    </w:p>
    <w:p>
      <w:pPr>
        <w:pStyle w:val="BookText"/>
        <w:rPr/>
      </w:pPr>
      <w:r>
        <w:rPr>
          <w:rFonts w:ascii="Amiri" w:hAnsi="Amiri" w:eastAsia="Amiri" w:cs="Amiri"/>
          <w:color w:val="111111"/>
          <w:sz w:val="28"/>
          <w:sz w:val="28"/>
          <w:szCs w:val="28"/>
          <w:rtl w:val="true"/>
          <w:lang w:bidi="ar-SA"/>
        </w:rPr>
        <w:t>إنّ ثَمّة ما يثير الاهتمام في الدعوات الثلاث، ويدعو إلى التنبُّه والالتفات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 ابنَ مسعود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خاطبه بضمير المفرد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لم يكن مِن وراء الرجل قومٌ قادمون، ولا جماعةٌ قد وعدَت النصرة والوفاء</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لأنّ الّذي بادر إلى النصرة إنّما هو ابن مسعودٍ وحده، والقوم تبَعٌ له، ليس لهم موقفٌ يُنسَب إليهم كأفرادٍ وكجماعةٍ لنصرة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فهم ينصرون ابن مسعود ويمتثلون أمره، ولو بقوا لحالهم لَما نصروا </w:t>
      </w:r>
      <w:bookmarkStart w:id="548" w:name="pg14134_205686"/>
    </w:p>
    <w:p>
      <w:pPr>
        <w:pStyle w:val="BookText"/>
        <w:rPr/>
      </w:pPr>
      <w:bookmarkEnd w:id="548"/>
      <w:r>
        <w:rPr>
          <w:rFonts w:ascii="IRNazanin" w:hAnsi="IRNazanin" w:eastAsia="IRNazanin"/>
          <w:color w:val="111111"/>
          <w:sz w:val="28"/>
          <w:sz w:val="28"/>
          <w:szCs w:val="28"/>
          <w:rtl w:val="true"/>
          <w:lang w:bidi="fa-IR"/>
        </w:rPr>
        <w:t xml:space="preserve">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تدانَت مواقفهم من صفّه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له باعتباره زعيم قومه، وحاكٍ عمّن وراءَه، فهي دعوةٌ لهم جميعاً، وقد أُخذ ابن مسعود عنواناً حاكياً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يكون هذا التقدير صحيحاً، غير أنّه بعيدٌ عن طريقة أهلالبيت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التعامل والوفاء، وجزاؤهم الإحسان بالإحسان لكلّ مَن أبدى لهم أدنى خدمةٍ قد لا تُذكَر عند غيرهم، كما هو معروفٌ مشهودٌ من سيرتهم، وقد رأينا ذلك في عطاء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وقبلها</w:t>
      </w:r>
      <w:r>
        <w:rPr>
          <w:rFonts w:eastAsia="IRNazanin" w:cs="IRNazanin"/>
          <w:color w:val="111111"/>
          <w:sz w:val="28"/>
          <w:szCs w:val="28"/>
          <w:rtl w:val="true"/>
          <w:lang w:bidi="fa-IR"/>
        </w:rPr>
        <w:t>.</w:t>
      </w:r>
    </w:p>
    <w:p>
      <w:pPr>
        <w:pStyle w:val="Heading5"/>
        <w:numPr>
          <w:ilvl w:val="4"/>
          <w:numId w:val="1"/>
        </w:numPr>
        <w:rPr/>
      </w:pPr>
      <w:bookmarkStart w:id="549" w:name="__RefHeading___Toc4452474_3381743652"/>
      <w:bookmarkStart w:id="550" w:name="_Toc209"/>
      <w:bookmarkEnd w:id="549"/>
      <w:r>
        <w:rPr>
          <w:rtl w:val="true"/>
        </w:rPr>
        <w:t>الإضاءة السادسة</w:t>
      </w:r>
      <w:r>
        <w:rPr>
          <w:rtl w:val="true"/>
        </w:rPr>
        <w:t xml:space="preserve">: </w:t>
      </w:r>
      <w:r>
        <w:rPr>
          <w:rtl w:val="true"/>
        </w:rPr>
        <w:t>عاقبة الموقف</w:t>
      </w:r>
      <w:bookmarkEnd w:id="550"/>
    </w:p>
    <w:p>
      <w:pPr>
        <w:pStyle w:val="Heading6"/>
        <w:numPr>
          <w:ilvl w:val="5"/>
          <w:numId w:val="1"/>
        </w:numPr>
        <w:rPr/>
      </w:pPr>
      <w:bookmarkStart w:id="551" w:name="__RefHeading___Toc4452476_3381743652"/>
      <w:bookmarkStart w:id="552" w:name="_Toc210"/>
      <w:bookmarkEnd w:id="551"/>
      <w:r>
        <w:rPr>
          <w:rtl w:val="true"/>
        </w:rPr>
        <w:t>اشارة</w:t>
      </w:r>
      <w:bookmarkEnd w:id="552"/>
    </w:p>
    <w:p>
      <w:pPr>
        <w:pStyle w:val="BookText"/>
        <w:rPr/>
      </w:pPr>
      <w:r>
        <w:rPr>
          <w:rFonts w:ascii="Amiri" w:hAnsi="Amiri" w:eastAsia="Amiri" w:cs="Amiri"/>
          <w:color w:val="111111"/>
          <w:sz w:val="28"/>
          <w:sz w:val="28"/>
          <w:szCs w:val="28"/>
          <w:rtl w:val="true"/>
          <w:lang w:bidi="ar-SA"/>
        </w:rPr>
        <w:t xml:space="preserve">فلمّا تجهّز المشار إليه للخروج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بلغَه قتلُه قبل أن يسير، فجزع لذلك جزعاً عظيماً لما فاته من نصرته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هكذا انتهَت العاصفة الجارفة المدوّيّة الّتي أطلقها ابن مسعود النهشليّ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تجهّز للخروج، فبلغه مقتل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يسير، فجزع جزعاً عظيماً لما فاته من نصرته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الوقوف عند هذا المقطع قليلاً لنشهد الخاتمة</w:t>
      </w:r>
      <w:r>
        <w:rPr>
          <w:rFonts w:eastAsia="Amiri" w:cs="Amiri" w:ascii="Amiri" w:hAnsi="Amiri"/>
          <w:color w:val="111111"/>
          <w:sz w:val="28"/>
          <w:szCs w:val="28"/>
          <w:rtl w:val="true"/>
          <w:lang w:bidi="ar-SA"/>
        </w:rPr>
        <w:t xml:space="preserve">: </w:t>
      </w:r>
      <w:bookmarkStart w:id="553" w:name="pg14134_205687"/>
    </w:p>
    <w:p>
      <w:pPr>
        <w:pStyle w:val="Heading6"/>
        <w:numPr>
          <w:ilvl w:val="5"/>
          <w:numId w:val="1"/>
        </w:numPr>
        <w:rPr/>
      </w:pPr>
      <w:bookmarkStart w:id="554" w:name="__RefHeading___Toc4452478_3381743652"/>
      <w:bookmarkStart w:id="555" w:name="_Toc211"/>
      <w:bookmarkEnd w:id="553"/>
      <w:bookmarkEnd w:id="554"/>
      <w:r>
        <w:rPr>
          <w:rtl w:val="true"/>
        </w:rPr>
        <w:t>الوقفة الأُولى</w:t>
      </w:r>
      <w:r>
        <w:rPr>
          <w:rtl w:val="true"/>
        </w:rPr>
        <w:t xml:space="preserve">: </w:t>
      </w:r>
      <w:r>
        <w:rPr>
          <w:rtl w:val="true"/>
        </w:rPr>
        <w:t>أدّى ما عليه</w:t>
      </w:r>
      <w:r>
        <w:rPr>
          <w:rtl w:val="true"/>
        </w:rPr>
        <w:t>!</w:t>
      </w:r>
      <w:bookmarkEnd w:id="555"/>
    </w:p>
    <w:p>
      <w:pPr>
        <w:pStyle w:val="BookText"/>
        <w:rPr/>
      </w:pPr>
      <w:r>
        <w:rPr>
          <w:rFonts w:ascii="IRNazanin" w:hAnsi="IRNazanin" w:eastAsia="IRNazanin"/>
          <w:color w:val="111111"/>
          <w:sz w:val="28"/>
          <w:sz w:val="28"/>
          <w:szCs w:val="28"/>
          <w:rtl w:val="true"/>
          <w:lang w:bidi="fa-IR"/>
        </w:rPr>
        <w:t xml:space="preserve">حسب ما ورد في النصّ، فإنّ ابن مسعودٍ قد أدخل السرور على قلب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أعلنه له عن نفسه وعن قومه، فتأهّل لنيل دعوات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العظيمة، وفاز بها فوزاً عظيماً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قد جمّع وعبّأ وأعدّ واستعدّ، وأعلن على رؤوس الملأ أنّه قد اعتدّبعُدّته وحمل سيفه وادّرع بدرعه، وحشّد قومه، وكان جاهزاً لخوض اللُّجَج وسفك المُهَج وشرب أكؤس الحتوف وركوب أمواج المنايا، بَيد أنّه قد عاقته المسافات، وعرقلت وصولَه عقارب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قد أدّى ما عليه حسب الموازين الظاهريّة، ولم يُكتَب في الخاذلين، بل هو ممّن يُعدّ في الناصرين،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تبقى ثمّة أسئلةٌ حائرةٌ طائشةٌ تنتظر الجواب، كما سنسمع في الوقفات التالية</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4452480_3381743652"/>
      <w:bookmarkStart w:id="557" w:name="_Toc212"/>
      <w:bookmarkEnd w:id="556"/>
      <w:r>
        <w:rPr>
          <w:rtl w:val="true"/>
        </w:rPr>
        <w:t>الوقفة الثانية</w:t>
      </w:r>
      <w:r>
        <w:rPr>
          <w:rtl w:val="true"/>
        </w:rPr>
        <w:t xml:space="preserve">: </w:t>
      </w:r>
      <w:r>
        <w:rPr>
          <w:rtl w:val="true"/>
        </w:rPr>
        <w:t>فترة التجهيز</w:t>
      </w:r>
      <w:r>
        <w:rPr>
          <w:rtl w:val="true"/>
        </w:rPr>
        <w:t>!</w:t>
      </w:r>
      <w:bookmarkEnd w:id="557"/>
    </w:p>
    <w:p>
      <w:pPr>
        <w:pStyle w:val="BookText"/>
        <w:rPr/>
      </w:pPr>
      <w:r>
        <w:rPr>
          <w:rFonts w:ascii="Amiri" w:hAnsi="Amiri" w:eastAsia="Amiri" w:cs="Amiri"/>
          <w:color w:val="111111"/>
          <w:sz w:val="28"/>
          <w:sz w:val="28"/>
          <w:szCs w:val="28"/>
          <w:rtl w:val="true"/>
          <w:lang w:bidi="ar-SA"/>
        </w:rPr>
        <w:t>ثَمّة مشكلةٌ عسيرةٌ تعرقل عمل أدوات البحث العاديّة وتعوقها عن التنقير والتنقيب والوصول إلى نتائج مريحةٍ في وقائع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النصوص للمواقيت الزمانيّة دائماً، والمواقيت المكانيّة غالباً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نجد في النصوص ما يفيد تلويحاً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فضلاً عن التصريح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تاريخ ما فعله ابن مسعود بالضبط ومكانه، كما لم نجد من قبل تاريخاً </w:t>
      </w:r>
    </w:p>
    <w:p>
      <w:pPr>
        <w:pStyle w:val="BookText"/>
        <w:rPr/>
      </w:pPr>
      <w:r>
        <w:rPr>
          <w:rFonts w:ascii="IRNazanin" w:hAnsi="IRNazanin" w:eastAsia="IRNazanin"/>
          <w:color w:val="111111"/>
          <w:sz w:val="28"/>
          <w:sz w:val="28"/>
          <w:szCs w:val="28"/>
          <w:rtl w:val="true"/>
          <w:lang w:bidi="fa-IR"/>
        </w:rPr>
        <w:t xml:space="preserve">واضحاً ووقتاً محدَّداً لوصول كتاب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المخاطَبين، سوى أنّه كان قبل خروج ابن زياد من البصرة، وهذا الخروج بنفسه أيضاً لم يكن موقّتاً توقيتاً مضبوطاً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يمكن ملاحظة سير الحوادث والأجواء العامّة للتوصُّل إلى توقيتاتٍ تقريبيّة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المعلوم أنّ رسول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إلى البصرة من مكّة كما هو مفاد الأخبار، وربّما أفادَت بعضها أنّه خرج في الوقت الّذي خرج فيه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كما أشرنا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مقتل شهيد البصرة سُليمان رسول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خروج ابن الأَمة الفاجرة من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شهادة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التاسع من ذي الحجّة، بعد دخول ابن زياد بفترة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خروج يزيد بن ثبيط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وابنيه من بيت مارية العبديّة بعد اجتماع الشيعة فيه، وقد لحق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مشارف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والمفروض أن يكون ابن مسعود قد استلم الكتاب مع من استلم من المخاطَبين قبل شهادة الرسول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هذا كلّه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الاجتماع الّذي عقده ابن مسعودٍ يلزم أن يكون قبل التاسع من ذي الحجّة شهادة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 خروج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أو عند خروجه، هذا على أقصى التقادير </w:t>
      </w:r>
      <w:bookmarkStart w:id="558" w:name="pg14134_205689"/>
    </w:p>
    <w:p>
      <w:pPr>
        <w:pStyle w:val="BookText"/>
        <w:rPr/>
      </w:pPr>
      <w:bookmarkEnd w:id="558"/>
      <w:r>
        <w:rPr>
          <w:rFonts w:ascii="IRNazanin" w:hAnsi="IRNazanin" w:eastAsia="IRNazanin"/>
          <w:color w:val="111111"/>
          <w:sz w:val="28"/>
          <w:sz w:val="28"/>
          <w:szCs w:val="28"/>
          <w:rtl w:val="true"/>
          <w:lang w:bidi="fa-IR"/>
        </w:rPr>
        <w:t xml:space="preserve">الّتي لا يمكن المناقشة فيها، إذ أنّ يزيد بن ثبيط قد خرج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البصرة مُجِدّاً، فأدرك السعادة على مشارف مكّة، وهو قد خرج في نفس تلك الأيّام من بيت مارية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فيتحصّل أنّ المدّة بين انطلاقة ابن مسعود وجمعه بني تميم وبين شهادةالإمام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عن شهرٍ كاملٍ ثلاثين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أردنا استقصاء القدر فوق المتيقَّن، فهي لا تقلّ عن عشرين يوماً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ينبثق سؤالٌ يلوّح بقوّة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مدّة شهرٍ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ثلاثين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عشرين يوماً، لم تكن كافيةً للتجهيز والانطلاق لقطع مسافةٍ كأنّها رمية سهمٍ أو عصاً بين البصرة والكوفة؟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إنْ لم يُدرِك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ولا على مشارفها، فإنّه كان يمكنه المسير إلى الكوفة عن طريق البرّ أو عن طريق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الّذي أعاقه كلّ هذه المدّة عن إكمال إجراءات التجهيز والمسير؟</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4452482_3381743652"/>
      <w:bookmarkStart w:id="560" w:name="_Toc213"/>
      <w:bookmarkEnd w:id="559"/>
      <w:r>
        <w:rPr>
          <w:rtl w:val="true"/>
        </w:rPr>
        <w:t>الوقفة الثالثة</w:t>
      </w:r>
      <w:r>
        <w:rPr>
          <w:rtl w:val="true"/>
        </w:rPr>
        <w:t xml:space="preserve">: </w:t>
      </w:r>
      <w:r>
        <w:rPr>
          <w:rtl w:val="true"/>
        </w:rPr>
        <w:t>إمكان خروج ابن مسعود بعسكر</w:t>
      </w:r>
      <w:bookmarkEnd w:id="56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يراجع التاريخ على عجَلٍ يعلم أنّ خروج ابن مسعودٍ وقومِه من البصرة على شكل عسكرٍ متكاملٍ وجيشٍ متكاثفٍ وخيلٍ ورجالٍ مدجَّجين شاكي السلاح يكاد يكون من غير المعقول ولا المتصوَّر، إلّا أن يقع بينهم وبين جُند الوالي وعساكر السلطان أشدُّ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 ابنُ </w:t>
      </w:r>
      <w:bookmarkStart w:id="561" w:name="pg14134_205690"/>
    </w:p>
    <w:p>
      <w:pPr>
        <w:pStyle w:val="BookText"/>
        <w:rPr/>
      </w:pPr>
      <w:bookmarkEnd w:id="561"/>
      <w:r>
        <w:rPr>
          <w:rFonts w:ascii="Amiri" w:hAnsi="Amiri" w:eastAsia="Amiri" w:cs="Amiri"/>
          <w:color w:val="111111"/>
          <w:sz w:val="28"/>
          <w:sz w:val="28"/>
          <w:szCs w:val="28"/>
          <w:rtl w:val="true"/>
          <w:lang w:bidi="ar-SA"/>
        </w:rPr>
        <w:t xml:space="preserve">الأَمة الفاجرة أخاه أن يضع المناظر ويأخذ بالطريق </w:t>
      </w:r>
      <w:r>
        <w:rPr>
          <w:rFonts w:eastAsia="Amiri" w:cs="Amiri" w:ascii="Amiri" w:hAnsi="Amiri"/>
          <w:color w:val="111111"/>
          <w:sz w:val="28"/>
          <w:szCs w:val="28"/>
          <w:rtl w:val="true"/>
          <w:lang w:bidi="ar-SA"/>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لم يكتب ابن زيادٍ لَبادر الوالي إلى ذلك بحكم وظيفته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يرو لنا التاريخ أنّ شيئاً من ذلك قد حصل في البصرة وضواحيها وخارجها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فكيف كان يريد ابن مسعود أن يلحق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أتباعه؟</w:t>
      </w:r>
      <w:r>
        <w:rPr>
          <w:rFonts w:eastAsia="IRNazanin" w:cs="IRNazanin"/>
          <w:color w:val="111111"/>
          <w:sz w:val="28"/>
          <w:szCs w:val="28"/>
          <w:rtl w:val="true"/>
          <w:lang w:bidi="fa-IR"/>
        </w:rPr>
        <w:t>!</w:t>
      </w:r>
    </w:p>
    <w:p>
      <w:pPr>
        <w:pStyle w:val="Heading6"/>
        <w:numPr>
          <w:ilvl w:val="5"/>
          <w:numId w:val="1"/>
        </w:numPr>
        <w:rPr/>
      </w:pPr>
      <w:bookmarkStart w:id="562" w:name="__RefHeading___Toc4452484_3381743652"/>
      <w:bookmarkStart w:id="563" w:name="_Toc214"/>
      <w:bookmarkEnd w:id="562"/>
      <w:r>
        <w:rPr>
          <w:rtl w:val="true"/>
        </w:rPr>
        <w:t>الوقفة الرابعة</w:t>
      </w:r>
      <w:r>
        <w:rPr>
          <w:rtl w:val="true"/>
        </w:rPr>
        <w:t xml:space="preserve">: </w:t>
      </w:r>
      <w:r>
        <w:rPr>
          <w:rtl w:val="true"/>
        </w:rPr>
        <w:t>الخروج المتفرّق</w:t>
      </w:r>
      <w:r>
        <w:rPr>
          <w:rtl w:val="true"/>
        </w:rPr>
        <w:t>!</w:t>
      </w:r>
      <w:bookmarkEnd w:id="563"/>
    </w:p>
    <w:p>
      <w:pPr>
        <w:pStyle w:val="BookText"/>
        <w:rPr/>
      </w:pPr>
      <w:r>
        <w:rPr>
          <w:rFonts w:ascii="Amiri" w:hAnsi="Amiri" w:eastAsia="Amiri" w:cs="Amiri"/>
          <w:color w:val="111111"/>
          <w:sz w:val="28"/>
          <w:sz w:val="28"/>
          <w:szCs w:val="28"/>
          <w:rtl w:val="true"/>
          <w:lang w:bidi="ar-SA"/>
        </w:rPr>
        <w:t>كان بالإمكان أن يخرج ابن مسعودٍ بقومه ضمن مجاميع صغيرةٍ أو أفراداً متفرّقين، مثنى وثلاث ووحداناً، ويرسلهم إلى مكّة أو الكوفة أو إلى ما بينهما من منازل يتسنّى لهم اللحاق بركب السعادة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لتصدق الصورة الّتي رسمها للإبل الهيم العطاش الّتي ترد الماء بعد خَمسها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نسمع في التاريخ أنّ ابن مسعود قد فعل ذلك، ولو كان لَبان</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4452486_3381743652"/>
      <w:bookmarkStart w:id="565" w:name="_Toc215"/>
      <w:bookmarkEnd w:id="564"/>
      <w:r>
        <w:rPr>
          <w:rtl w:val="true"/>
        </w:rPr>
        <w:t>الوقفة الخامسة</w:t>
      </w:r>
      <w:r>
        <w:rPr>
          <w:rtl w:val="true"/>
        </w:rPr>
        <w:t xml:space="preserve">: </w:t>
      </w:r>
      <w:r>
        <w:rPr>
          <w:rtl w:val="true"/>
        </w:rPr>
        <w:t>الخروج بنفسه ومَن لحق</w:t>
      </w:r>
      <w:r>
        <w:rPr>
          <w:rtl w:val="true"/>
        </w:rPr>
        <w:t>!</w:t>
      </w:r>
      <w:bookmarkEnd w:id="565"/>
    </w:p>
    <w:p>
      <w:pPr>
        <w:pStyle w:val="BookText"/>
        <w:rPr/>
      </w:pPr>
      <w:r>
        <w:rPr>
          <w:rFonts w:ascii="Amiri" w:hAnsi="Amiri" w:eastAsia="Amiri" w:cs="Amiri"/>
          <w:color w:val="111111"/>
          <w:sz w:val="28"/>
          <w:sz w:val="28"/>
          <w:szCs w:val="28"/>
          <w:rtl w:val="true"/>
          <w:lang w:bidi="ar-SA"/>
        </w:rPr>
        <w:t>لا يُدرى كم كان عدد بني تميم الّذين تزاحموا كالهيم العطاش وتلهّفوا لإجابة زعيمهم ابن مسعود، بيد أنّ سياق الخبر يفيد أنّهم عددٌ ضخم، وكان ابن مسعودٍ يأمل أن يخرج بهم جميعاً إلى نصرة سيّد شباب أهل الجنّة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الأحداث كانت تتلاحق، والأخبار كانت تتسارع، والأجواء تكتظّ بالزعقات، والوجوه يقبضها التجهُّم والعبوس، والخيل تتراكض في </w:t>
      </w:r>
      <w:bookmarkStart w:id="566" w:name="pg14134_205691"/>
    </w:p>
    <w:p>
      <w:pPr>
        <w:pStyle w:val="BookText"/>
        <w:rPr/>
      </w:pPr>
      <w:bookmarkEnd w:id="566"/>
      <w:r>
        <w:rPr>
          <w:rFonts w:ascii="Amiri" w:hAnsi="Amiri" w:eastAsia="Amiri" w:cs="Amiri"/>
          <w:color w:val="111111"/>
          <w:sz w:val="28"/>
          <w:sz w:val="28"/>
          <w:szCs w:val="28"/>
          <w:rtl w:val="true"/>
          <w:lang w:bidi="ar-SA"/>
        </w:rPr>
        <w:t>المدن والجوادّ والصحارى والقفار، والرسُل تترى يتلو بعضُها بعضاً في جميع الأرجاء بين الشام والكوفة والبصرة ومكّة والمدينة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أخبار عجيج الكوفة وضجيجها، وأخبار مكّة وخروج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وأخبار العساكر الّتي كانت تحتشد وتتجحفل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أفلت من البصرة مَن كان قد عزم جادّاً على النصرة، حتّى إذااستوت به أخفافها انطلق يسابق الريح ويباري الليل والنهار، حتّى أدرك مقصوده ونال شرف ملازمة ركاب زين السموات والأرضين وشنف العرش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مشارف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تأخّر منهم لحق خواتيم المعركة، ونصر عيال غريب الغرباء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سنسمع في شهادة الهفهاف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حَدا ابن مسعود على التراخي حتّى بلغه شهادة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كان السبيل متيسّراً له ليفلت هو بمن يلحق به، ويبلغ مناه ويحقّق رجاه في نصرة الإمام الغريب المظلوم، إنْ في مكّة أو في الطريق، أو في كربلاء ولو بعد خواتيم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يقل أنّه قد لبس للحرب لامتها وادّرع لها بدرعها؟ فلْينطلق، ومَن لحق به أدرك ما أدرك ابنُ مسعود، ومن تخلّف فقد بذل المجهود</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4452488_3381743652"/>
      <w:bookmarkStart w:id="568" w:name="_Toc216"/>
      <w:bookmarkEnd w:id="567"/>
      <w:r>
        <w:rPr>
          <w:rtl w:val="true"/>
        </w:rPr>
        <w:t>الوقفة السادسة</w:t>
      </w:r>
      <w:r>
        <w:rPr>
          <w:rtl w:val="true"/>
        </w:rPr>
        <w:t xml:space="preserve">: </w:t>
      </w:r>
      <w:r>
        <w:rPr>
          <w:rtl w:val="true"/>
        </w:rPr>
        <w:t>فلمّا تجهّز</w:t>
      </w:r>
      <w:r>
        <w:rPr>
          <w:rtl w:val="true"/>
        </w:rPr>
        <w:t>!</w:t>
      </w:r>
      <w:bookmarkEnd w:id="56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يفيد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تجهّز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قتلُه قبل أن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قد وقع إليه خبر </w:t>
      </w:r>
      <w:bookmarkStart w:id="569" w:name="pg14134_205692"/>
    </w:p>
    <w:p>
      <w:pPr>
        <w:pStyle w:val="BookText"/>
        <w:rPr/>
      </w:pPr>
      <w:bookmarkEnd w:id="569"/>
      <w:r>
        <w:rPr>
          <w:rFonts w:ascii="Amiri" w:hAnsi="Amiri" w:eastAsia="Amiri" w:cs="Amiri"/>
          <w:color w:val="111111"/>
          <w:sz w:val="28"/>
          <w:sz w:val="28"/>
          <w:szCs w:val="28"/>
          <w:rtl w:val="true"/>
          <w:lang w:bidi="ar-SA"/>
        </w:rPr>
        <w:t>شهادة غريب الغرباء وما جرى عليه وعلى أهل بيته وأنصاره وعياله وكان هو قد تجهّز، واكتمَلَت عدّته وتراصفَت رجاله، وشُهرت أسيافه وشُرعت رماحه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يعني أنّه كان قد جهّز جيشاً على مستوىً من التجهيز والاستعداد، يضمّ رجالاً أشدّ تلهُّفاً لنصرة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الإبل إذا وردتيوم خَمسها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جيشٌ مثل هذا يمكنه أن يفعل الأفاعيل، ويخبط الأرض خبطاً، ويزحزح الجبال ويحرث الصخور بحوافر 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يُحرّك ساكناً في البصرة، ولم يلحق كربلاء، ولم يزحف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يلحق السبايا في أيّ موضعٍ من منازل حركتها، ليُنقذ عرض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ويخلّص بقيّة السيف من آل الله</w:t>
      </w:r>
      <w:r>
        <w:rPr>
          <w:rFonts w:eastAsia="IRNazanin" w:cs="IRNazanin"/>
          <w:color w:val="111111"/>
          <w:sz w:val="28"/>
          <w:szCs w:val="28"/>
          <w:rtl w:val="true"/>
          <w:lang w:bidi="fa-IR"/>
        </w:rPr>
        <w:t>!</w:t>
      </w:r>
    </w:p>
    <w:p>
      <w:pPr>
        <w:pStyle w:val="Heading5"/>
        <w:numPr>
          <w:ilvl w:val="4"/>
          <w:numId w:val="1"/>
        </w:numPr>
        <w:rPr/>
      </w:pPr>
      <w:bookmarkStart w:id="570" w:name="__RefHeading___Toc4452490_3381743652"/>
      <w:bookmarkStart w:id="571" w:name="_Toc217"/>
      <w:bookmarkEnd w:id="570"/>
      <w:r>
        <w:rPr>
          <w:rtl w:val="true"/>
        </w:rPr>
        <w:t>الإضاءة السابعة</w:t>
      </w:r>
      <w:r>
        <w:rPr>
          <w:rtl w:val="true"/>
        </w:rPr>
        <w:t xml:space="preserve">: </w:t>
      </w:r>
      <w:r>
        <w:rPr>
          <w:rtl w:val="true"/>
        </w:rPr>
        <w:t>أسئلةٌ حائرة</w:t>
      </w:r>
      <w:bookmarkEnd w:id="571"/>
    </w:p>
    <w:p>
      <w:pPr>
        <w:pStyle w:val="Heading6"/>
        <w:numPr>
          <w:ilvl w:val="5"/>
          <w:numId w:val="1"/>
        </w:numPr>
        <w:rPr/>
      </w:pPr>
      <w:bookmarkStart w:id="572" w:name="__RefHeading___Toc4452492_3381743652"/>
      <w:bookmarkStart w:id="573" w:name="_Toc218"/>
      <w:bookmarkEnd w:id="572"/>
      <w:r>
        <w:rPr>
          <w:rtl w:val="true"/>
        </w:rPr>
        <w:t>اشارة</w:t>
      </w:r>
      <w:bookmarkEnd w:id="573"/>
    </w:p>
    <w:p>
      <w:pPr>
        <w:pStyle w:val="BookText"/>
        <w:rPr/>
      </w:pPr>
      <w:r>
        <w:rPr>
          <w:rFonts w:ascii="Amiri" w:hAnsi="Amiri" w:eastAsia="Amiri" w:cs="Amiri"/>
          <w:color w:val="111111"/>
          <w:sz w:val="28"/>
          <w:sz w:val="28"/>
          <w:szCs w:val="28"/>
          <w:rtl w:val="true"/>
          <w:lang w:bidi="ar-SA"/>
        </w:rPr>
        <w:t>مرّت علينا خلال الدراسة عدّة أسئلة، وهنا أيضاً نجد بعض الأسئلة الّتي لم نجد لها جواباً وافياً سنذكرها أيضاً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تتّضح صورة الأسئلة أكثر، ربّما كرّرنا بعض الأسئلة السابقة الّتي تفرض نفسها هنا بمقتضى طول البحث، ربّما كان عند أهل التحقيق والاختصاص أجوبة،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bookmarkStart w:id="574" w:name="pg14134_205693"/>
    </w:p>
    <w:p>
      <w:pPr>
        <w:pStyle w:val="Heading6"/>
        <w:numPr>
          <w:ilvl w:val="5"/>
          <w:numId w:val="1"/>
        </w:numPr>
        <w:rPr/>
      </w:pPr>
      <w:bookmarkStart w:id="575" w:name="__RefHeading___Toc4452494_3381743652"/>
      <w:bookmarkStart w:id="576" w:name="_Toc219"/>
      <w:bookmarkEnd w:id="574"/>
      <w:bookmarkEnd w:id="575"/>
      <w:r>
        <w:rPr>
          <w:rtl w:val="true"/>
        </w:rPr>
        <w:t>السؤال الأوّل</w:t>
      </w:r>
      <w:r>
        <w:rPr>
          <w:rtl w:val="true"/>
        </w:rPr>
        <w:t xml:space="preserve">: </w:t>
      </w:r>
      <w:r>
        <w:rPr>
          <w:rtl w:val="true"/>
        </w:rPr>
        <w:t>انفراد الشيخ ابن نما</w:t>
      </w:r>
      <w:bookmarkEnd w:id="576"/>
    </w:p>
    <w:p>
      <w:pPr>
        <w:pStyle w:val="BookText"/>
        <w:rPr/>
      </w:pPr>
      <w:r>
        <w:rPr>
          <w:rFonts w:ascii="IRNazanin" w:hAnsi="IRNazanin" w:eastAsia="IRNazanin"/>
          <w:color w:val="111111"/>
          <w:sz w:val="28"/>
          <w:sz w:val="28"/>
          <w:szCs w:val="28"/>
          <w:rtl w:val="true"/>
          <w:lang w:bidi="fa-IR"/>
        </w:rPr>
        <w:t xml:space="preserve">إنفرد الشيخ 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بذِكر هذا الخبر الّذي يرسم حدَثاً يُعدّ من أضخم الأحداث في البصرة في تلك الفترة، وهو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ما فيه من تفصيلٍ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يبقى معوزاً في كثيرٍ من ضرورات الخبر، من قبيل التواريخ المضبوطة، فهو لا يذكر متى وصلَت الرسالة إلى يزيد بن مسعود، ولا متى جمع ابنُ مسعودٍ قومه، ولا متى كتب الرسالة، ولا متى وصلَت رسالته بيد الإمام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أيّ ظرفٍ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الكثير من التفاصيل الّتي يحتاجها الباحث ممّا سمعنا وما سنسمعه بعد قليلٍ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أنّ هذا السؤال قد يُجاب عليه وفق ما ذكرناه من موازين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 السفارة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الحسين رقيّة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يهمّنا حينئذٍ إرسال الخبر ولا تأخّره ووروده عند الشيخ ابن نما، وهو أبناء القرن السابع، ولم يُذكَر عند أحدٍ ممّن تقدّمه حسب فحصنا وما توفّر لدينا من المصادر، وهي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استوفى الخبر شروط القبول المذكورة في المدخل، فلا مانع من اعتماده، مع ملاحظة أنّه حدَثٌ ضمن جملةٍ من الأحداث، ومشهدٌ من صورةٍ كاملةٍ رسمها المؤرّخ، وزاد عليها الشيخ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المشهد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فلْنرى إن نهض الخبر للإجابة على جُملة الأسئلة المهمّة المؤثّرة، وإلّا يكون التفرُّد ثغرةً تنفع مَن أراد خدش الخبر</w:t>
      </w:r>
      <w:r>
        <w:rPr>
          <w:rFonts w:eastAsia="Amiri" w:cs="Amiri" w:ascii="Amiri" w:hAnsi="Amiri"/>
          <w:color w:val="111111"/>
          <w:sz w:val="28"/>
          <w:szCs w:val="28"/>
          <w:rtl w:val="true"/>
          <w:lang w:bidi="ar-SA"/>
        </w:rPr>
        <w:t xml:space="preserve">. </w:t>
      </w:r>
      <w:bookmarkStart w:id="577" w:name="pg14134_205694"/>
    </w:p>
    <w:p>
      <w:pPr>
        <w:pStyle w:val="Heading6"/>
        <w:numPr>
          <w:ilvl w:val="5"/>
          <w:numId w:val="1"/>
        </w:numPr>
        <w:rPr/>
      </w:pPr>
      <w:bookmarkStart w:id="578" w:name="__RefHeading___Toc4452496_3381743652"/>
      <w:bookmarkStart w:id="579" w:name="_Toc220"/>
      <w:bookmarkEnd w:id="577"/>
      <w:bookmarkEnd w:id="578"/>
      <w:r>
        <w:rPr>
          <w:rtl w:val="true"/>
        </w:rPr>
        <w:t>السؤال الثاني</w:t>
      </w:r>
      <w:r>
        <w:rPr>
          <w:rtl w:val="true"/>
        </w:rPr>
        <w:t xml:space="preserve">: </w:t>
      </w:r>
      <w:r>
        <w:rPr>
          <w:rtl w:val="true"/>
        </w:rPr>
        <w:t>يزيد بن مسعود</w:t>
      </w:r>
      <w:bookmarkEnd w:id="579"/>
    </w:p>
    <w:p>
      <w:pPr>
        <w:pStyle w:val="BookText"/>
        <w:rPr/>
      </w:pPr>
      <w:r>
        <w:rPr>
          <w:rFonts w:ascii="Amiri" w:hAnsi="Amiri" w:eastAsia="Amiri" w:cs="Amiri"/>
          <w:color w:val="111111"/>
          <w:sz w:val="28"/>
          <w:sz w:val="28"/>
          <w:szCs w:val="28"/>
          <w:rtl w:val="true"/>
          <w:lang w:bidi="ar-SA"/>
        </w:rPr>
        <w:t>مرّ معنا في أكثر من موضعٍ هذا السؤال المُلِحّ الّذي ينبثق بقوّة، ويعترض بجدارةٍ كلّما جاء ذِكر ابن مسعود ومواقفه وقوّته ومدى تأثيره القويّ الممتدّ على أفراد القبيلة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توهّج الرجُل في يومٍ من أيّام التاريخ، ثمّ انطفأ واختفى، وخبا نورُه على حين غِرّةٍ كما انتشر على حين 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نجد له ذِكراً بتاتاً في التاريخ، لا قبل يوم قيامه في قومه، ولا بعد خبر جزعه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بلوغه خبر مقتله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مدّةٍ لا تزيد عن شهرٍ أو شهرين، سجّل موقفاً واحداً فقط حين جمع قومه وكتب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سمع خبر شهادة غريب الغرباء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فجزع، واختفى كما كان من قبل، لا اسم له ولا رسم في التاريخ، ولا في أيّ مشهدٍ من مشاهد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مَن سبقه من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نسمع له أيّ صوتٍ في فتنة الجَمَل، وهو حسب الفرض من الزعماء المرموقين جدّاً، الّذي خضعَت له الرقاب وتذلّلَت وأطاعته طاعة تسليمٍ مطلق، كما سمعنا في أجوبة بني تميم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يبدو من كلامه وخطابه لقومه وكتابه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عارفاً مؤمناً، معتقِداً بإمامة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وكلماته تفيد معرفةً وإيماناً واعتقاداً راسخاً واعياً عميقاً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معروفاً في الشيعة، ولا معدوداً في عدادهم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ربّما يُجاب على ذلك أنّه كان ممّن يستعمل التقيّة بحزمٍ وقوّة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التعليل قد يكون قاصراً عن تفسير الحال، لأنّه لم يكن مغموراً مختفياً، بل كان معروفاً مشهوراً مُطاعاً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هو معروفاً ولا معدوداً في عداد زعماء القبائل ووجوه العشائر وأشراف البلد قبل ذلك اليوم ولا بعده، وإنّما تزعّم وبلغ مبلغاً في الزعامةبحيث يكون السيّد المطاع بلا منازعٍ ولا 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يخالف كونه في تقيّة، ويخالف كونه من الأشراف والوجوه والزعماء، وهو لم يسجّل موقفاً قبل ذلك اليوم في البصرة الملتهبة الّتي كانت الدماء تسيل فيها أنهاراً يوم الجَمل، ولا زلت الفتن فيها بعد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البصرة تحت سلطة أولاد البغايا من زياد ابن أبيه ونغله ابن الأَمة 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ابن مسعود بعيداً عن أيّ ضوءٍ يسلَّط عليه، على المستوى الاجتماعي، وعلى مستوى الانتماء 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فقرة الظهر في بني تميم، والسيّد المُطاع الّذي عرفه قومه وشهدوا له في هذا الخبر بشهاداتٍ يعزّ لها النظير في زعيمٍ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لمع وخمد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توهّج واتّقد وانطفأ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وبرق برقة خاطفةً وسرعان ما تبدّدَت سحابة مزنه الهطالة المثقلة؟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يذكره أحدٌ من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اسمُه في أيّ كتابٍ أو مصدر، مع ما له من مقامٍ ومنزلةٍ وعزّةٍ وجاهٍ وشرفٍ في قبيلةٍ ممتدّةٍ كثير </w:t>
      </w:r>
      <w:bookmarkStart w:id="580" w:name="pg14134_205696"/>
    </w:p>
    <w:p>
      <w:pPr>
        <w:pStyle w:val="BookText"/>
        <w:rPr/>
      </w:pPr>
      <w:bookmarkEnd w:id="580"/>
      <w:r>
        <w:rPr>
          <w:rFonts w:ascii="IRNazanin" w:hAnsi="IRNazanin" w:eastAsia="IRNazanin"/>
          <w:color w:val="111111"/>
          <w:sz w:val="28"/>
          <w:sz w:val="28"/>
          <w:szCs w:val="28"/>
          <w:rtl w:val="true"/>
          <w:lang w:bidi="fa-IR"/>
        </w:rPr>
        <w:t>التشعّب والأفراد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 مرّ ذكره معنا في التعريف باسمه</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4452498_3381743652"/>
      <w:bookmarkStart w:id="582" w:name="_Toc221"/>
      <w:bookmarkEnd w:id="581"/>
      <w:r>
        <w:rPr>
          <w:rtl w:val="true"/>
        </w:rPr>
        <w:t>السؤال الثالث</w:t>
      </w:r>
      <w:r>
        <w:rPr>
          <w:rtl w:val="true"/>
        </w:rPr>
        <w:t xml:space="preserve">: </w:t>
      </w:r>
      <w:r>
        <w:rPr>
          <w:rtl w:val="true"/>
        </w:rPr>
        <w:t>ابن مسعود زعيمٌ بين الزعماء</w:t>
      </w:r>
      <w:bookmarkEnd w:id="582"/>
    </w:p>
    <w:p>
      <w:pPr>
        <w:pStyle w:val="BookText"/>
        <w:rPr/>
      </w:pPr>
      <w:r>
        <w:rPr>
          <w:rFonts w:ascii="IRNazanin" w:hAnsi="IRNazanin" w:eastAsia="IRNazanin"/>
          <w:color w:val="111111"/>
          <w:sz w:val="28"/>
          <w:sz w:val="28"/>
          <w:szCs w:val="28"/>
          <w:rtl w:val="true"/>
          <w:lang w:bidi="fa-IR"/>
        </w:rPr>
        <w:t xml:space="preserve">بنو تميم قبيلةٌ واسعة الانتشار، كثير الأفخاذ والأفراد، لها امتداداتها، وزعماؤها كُثُر، وفيهم مَن كان مخاطَباً في كتاب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زعماؤها ومَن يسمّونهم الأشراف والوجوه عَبيدَ السلطان وأعداء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بالمجاهرة والعيان، وهم من ذوي المكانة وأصحاب كراسي في ديوان ابن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كان ابن مسعود وحده هو المؤثّر في بني تميم بأفخاذهم، ويخمد الزعماءُ الآخرون من وجوههم وأشرافهم وهم عَبيدٌ للسلطان وأعداءٌ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بالمجاهرة والعيان؟</w:t>
      </w:r>
      <w:r>
        <w:rPr>
          <w:rFonts w:eastAsia="IRNazanin" w:cs="IRNazanin"/>
          <w:color w:val="111111"/>
          <w:sz w:val="28"/>
          <w:szCs w:val="28"/>
          <w:rtl w:val="true"/>
          <w:lang w:bidi="fa-IR"/>
        </w:rPr>
        <w:t>!</w:t>
      </w:r>
    </w:p>
    <w:p>
      <w:pPr>
        <w:pStyle w:val="Heading6"/>
        <w:numPr>
          <w:ilvl w:val="5"/>
          <w:numId w:val="1"/>
        </w:numPr>
        <w:rPr/>
      </w:pPr>
      <w:bookmarkStart w:id="583" w:name="__RefHeading___Toc4452500_3381743652"/>
      <w:bookmarkStart w:id="584" w:name="_Toc222"/>
      <w:bookmarkEnd w:id="583"/>
      <w:r>
        <w:rPr>
          <w:rtl w:val="true"/>
        </w:rPr>
        <w:t>السؤال الرابع</w:t>
      </w:r>
      <w:r>
        <w:rPr>
          <w:rtl w:val="true"/>
        </w:rPr>
        <w:t xml:space="preserve">: </w:t>
      </w:r>
      <w:r>
        <w:rPr>
          <w:rtl w:val="true"/>
        </w:rPr>
        <w:t>كيف اجتمع هؤلاء القوم على غفلةٍ من السلطان؟</w:t>
      </w:r>
      <w:bookmarkEnd w:id="584"/>
    </w:p>
    <w:p>
      <w:pPr>
        <w:pStyle w:val="BookText"/>
        <w:rPr/>
      </w:pPr>
      <w:r>
        <w:rPr>
          <w:rFonts w:ascii="Amiri" w:hAnsi="Amiri" w:eastAsia="Amiri" w:cs="Amiri"/>
          <w:color w:val="111111"/>
          <w:sz w:val="28"/>
          <w:sz w:val="28"/>
          <w:szCs w:val="28"/>
          <w:rtl w:val="true"/>
          <w:lang w:bidi="ar-SA"/>
        </w:rPr>
        <w:t>في فترةٍ تسرّب فيها الرعب إلى الفرائص، وسكن الخوف والإرهاب بين شراسيف الأضلاع، وانخلعَت القلوب من الصدور، وكان الفرد يخال ظلَّه مُخبِراً أو جلوازاً يلاحقه، فلا يطمئنّ لغلامه وعبده وجاريته وأَمَته وخِلِّه وصديقه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إضطهادٌ وجَورٌ وقتلٌ على التهمة وأخذٌ على الظنّة، مارسها زياد ابن أبيه ومِن بعدُ ابنُ مرجانة الملصوق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ربايا ومسالح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مفارز وحرّاس وجيوش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تجوب السكك والشوارع، وتثير رمال الصحارى، وتتخلّل النخيل والأشجار، وقد نظمت البلدان والفيفافي خيلاً ورجالاً في كلّ مكان؛ استعداداً لقتل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والحؤول دون التحاق أيّ ناصرٍ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وصفِ الواصف لا يبلغ مدى ما كانت عليه الأمصار الّتي لها نوعصلةٍ بالمراكز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المدينة،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البصرة من أهمّ الأمصار وأقربها إلى الكوفة يومذاك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مِثل هذا الجوّ الملتهب الهائج في جميع ذرّاته وتفاصيله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ابن مسعود بني تميم بأفخاذها، ويخطب فيهم خطبتهم الرنّانة بما فيها من تحشيدٍ وتحريضٍ وعقائد 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يعلم به أحدٌ من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كان في الحاضرين عينٌ ولا جاسوسٌ ولا شرّير، ولا أحدٌ من ذوي النفوس الضعيفة البالية لِيُخبر؟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أكان خطابه حين كان ابن زيادٍ لا زال جاثماً على صدر البصرة يُثقِل كلكلها ويخنق أهلها، أم كان بعد أن خرج ابن زيادٍ إلى الكوفة وخلّف أخاه عليهم، وأوصاه ورسم له ما عليه أن يعمل مع الناس، وأمره أن يأخذ الطرق ويمسك الموالج والمخارج؟</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 الأمر مع ابن زياد أو مع أخيه، فهما منسوبان إلى زياد ابن أبيه الطاغية الدمويّ، وهما على شاكلته، وينتسبان إلى سلطانٍ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 يخطب يزيد بن مسعود في بني تميم هذه الخطبة على رؤوس الملأ، ولم يبلغ ذاك ابن زياد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ولا أخاه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ولم يتّخذ منه ومنهم موقفاً، وقد أزبد وأرعد، وكيف غادر البصرة هانئ البال، وفيها بنو تميم قد خلعوا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مسعود لم يجمع الناس كلّهم، وأفرادَ القبيلة جميعاً، وإنّما كان الكلام يدور مع أشرافهم ووجوههم ورؤسائهم، فيكون العدد المجتمع حينئذٍ قليل، قد لا يثير فضول السلطان </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خلع الطاعة وإعلان البيعة يحصل بهؤلاء الرؤوس، ويكفي لإقلاق السلطان وإفزاعه واضطراره لاتّخاذ الحيطة والحذر وتنفيذِه تهديداته، إذ أنّ السلطان يعلم أنّ الأفراد تبَعٌ لموقف هؤلاء الرؤوس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لا يساعد على هذا الفهم، إذ أنّه يفيد أنّ ابن مسعود أحضر قومه فكلّمهم، ولم يَرِد للوجوه والأشراف والرؤوس ذِكرٌ في المتن، كما هو المعتاد في تعبير المؤرّخ</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النصّ افترض في ابن مسعود رأساً خاطبه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85" w:name="pg14134_205699"/>
    </w:p>
    <w:p>
      <w:pPr>
        <w:pStyle w:val="BookText"/>
        <w:rPr/>
      </w:pPr>
      <w:bookmarkEnd w:id="585"/>
      <w:r>
        <w:rPr>
          <w:rFonts w:ascii="IRNazanin" w:hAnsi="IRNazanin" w:eastAsia="IRNazanin"/>
          <w:color w:val="111111"/>
          <w:sz w:val="28"/>
          <w:sz w:val="28"/>
          <w:szCs w:val="28"/>
          <w:rtl w:val="true"/>
          <w:lang w:bidi="fa-IR"/>
        </w:rPr>
        <w:t xml:space="preserve">بكتابه، وهو بدوره دعا قومه فحشّدهم وحرّضهم على 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العادة المعهودة في مِثل هذه المواقف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صحّة هذه الملاحظة، فإنّ مؤدّى اجتماع هؤلاء الرؤوس وانطلاقهم إلى مَن هم تحت ولاءاتهم سيُحدِث في البلد حركةً ملحوظةً يتنبّه لها حتّى الأعمى، بعد أن يجمع كلُّ واحدٍ من هؤلاء أفرادَه،فيخطب فيهم ويكلّمهم ويحثّهم ويدعوهم إلى ما دعاهم إليه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أنّ الرؤوس هؤلاء كلّموا أفرادهم بهدوءٍ وسرّيّةٍ تامّةٍ لا تستفزّ السلطان، فإنّ تجهيزهم واستعدادهم يثير في البلد حركةً غير رتيبة، كما سنسمع في السؤال الآتي</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4452502_3381743652"/>
      <w:bookmarkStart w:id="587" w:name="_Toc223"/>
      <w:bookmarkEnd w:id="586"/>
      <w:r>
        <w:rPr>
          <w:rtl w:val="true"/>
        </w:rPr>
        <w:t>السؤال الخامس</w:t>
      </w:r>
      <w:r>
        <w:rPr>
          <w:rtl w:val="true"/>
        </w:rPr>
        <w:t xml:space="preserve">: </w:t>
      </w:r>
      <w:r>
        <w:rPr>
          <w:rtl w:val="true"/>
        </w:rPr>
        <w:t>كيف جهّز ابن مسعود قومه ولم يحفل بهم أَحَد؟</w:t>
      </w:r>
      <w:bookmarkEnd w:id="587"/>
    </w:p>
    <w:p>
      <w:pPr>
        <w:pStyle w:val="BookText"/>
        <w:rPr/>
      </w:pPr>
      <w:r>
        <w:rPr>
          <w:rFonts w:ascii="IRNazanin" w:hAnsi="IRNazanin" w:eastAsia="IRNazanin"/>
          <w:color w:val="111111"/>
          <w:sz w:val="28"/>
          <w:sz w:val="28"/>
          <w:szCs w:val="28"/>
          <w:rtl w:val="true"/>
          <w:lang w:bidi="fa-IR"/>
        </w:rPr>
        <w:t xml:space="preserve">خلعَت بنو تميم الطاعة، وأعلنَت نصرتها لزعيمها، وأعلن زعيمُها نصرته لابن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وراح الجميع يتجهّزون ويستعدّون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يستعدّون لخوض حربٍ ضروسٍ قاسية، وقتالٍ شرسٍ أدناه أن تطيح فيه الرؤوس وتُقطَع الأيدي وتُرمَّل النساء ويُيتَّم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يستعدّون للخروج من البلد، ويخلّفون من ورائهم الأهل والأموال والأراضي والعقارات، ومستلزمات الدنيا وبهرجها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يتجحفلون ويتلاقون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يصلحون 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يبرون نبالهم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يقوّمون كعابهم ورماحهم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يمسحون دروعهم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ويتفحّصون درقهم وأتراسهم</w:t>
      </w:r>
      <w:r>
        <w:rPr>
          <w:rFonts w:eastAsia="Amiri" w:cs="Amiri" w:ascii="Amiri" w:hAnsi="Amiri"/>
          <w:color w:val="111111"/>
          <w:sz w:val="28"/>
          <w:szCs w:val="28"/>
          <w:rtl w:val="true"/>
          <w:lang w:bidi="ar-SA"/>
        </w:rPr>
        <w:t xml:space="preserve">.. </w:t>
      </w:r>
      <w:bookmarkStart w:id="588" w:name="pg14134_205700"/>
    </w:p>
    <w:p>
      <w:pPr>
        <w:pStyle w:val="BookText"/>
        <w:rPr/>
      </w:pPr>
      <w:bookmarkEnd w:id="588"/>
      <w:r>
        <w:rPr>
          <w:rFonts w:ascii="Amiri" w:hAnsi="Amiri" w:eastAsia="Amiri" w:cs="Amiri"/>
          <w:color w:val="111111"/>
          <w:sz w:val="28"/>
          <w:sz w:val="28"/>
          <w:szCs w:val="28"/>
          <w:rtl w:val="true"/>
          <w:lang w:bidi="ar-SA"/>
        </w:rPr>
        <w:t>قبيلةٌ منهم بنو حنظلة وبنو سعد وبنو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فرسان، وخيولٌ وأسلحةٌ جاهزة للخروج إلى مواجهةٍ وحرب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تتصوّر كلّ ما يلزم من تجهيز هذه الأعداد للحرب من صخبٍ وقعقعةٍ واتّصالاتٍ وتردّداتٍ في الأسواق والنوادي والمحافل، وتحرّكاتٍ ونشاطاتٍ على كلّ 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والقوم يخلعون الطاعة ويعلنون الولاء لعدوّ السلطات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والسلطات في غفلةٍ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تتخذ أيّ موقفٍ يُذكَر</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4452504_3381743652"/>
      <w:bookmarkStart w:id="590" w:name="_Toc224"/>
      <w:bookmarkEnd w:id="589"/>
      <w:r>
        <w:rPr>
          <w:rtl w:val="true"/>
        </w:rPr>
        <w:t>السؤال السادس</w:t>
      </w:r>
      <w:r>
        <w:rPr>
          <w:rtl w:val="true"/>
        </w:rPr>
        <w:t xml:space="preserve">: </w:t>
      </w:r>
      <w:r>
        <w:rPr>
          <w:rtl w:val="true"/>
        </w:rPr>
        <w:t>أخبار التجهيز</w:t>
      </w:r>
      <w:bookmarkEnd w:id="590"/>
    </w:p>
    <w:p>
      <w:pPr>
        <w:pStyle w:val="BookText"/>
        <w:rPr/>
      </w:pPr>
      <w:r>
        <w:rPr>
          <w:rFonts w:ascii="Amiri" w:hAnsi="Amiri" w:eastAsia="Amiri" w:cs="Amiri"/>
          <w:color w:val="111111"/>
          <w:sz w:val="28"/>
          <w:sz w:val="28"/>
          <w:szCs w:val="28"/>
          <w:rtl w:val="true"/>
          <w:lang w:bidi="ar-SA"/>
        </w:rPr>
        <w:t>أعدادٌ ضخمةٌ تتجهّز للخروج إلى حربٍ تواجه فيها السلطة القائمة ذات العدّة والعدد والمال والسلاح والرجال والعساكر المنتظمة في ثكناتها ومواقعها المنتشرة في كلّ مكانٍ وجميع الأرجاء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المؤثّر فيهم والمحرّك لهم، حتّى لا يخفت فيهم الهيجان ولا تبرد القلوب وتستمر في وهجها واشتعالها وتوثّبها؟</w:t>
      </w:r>
    </w:p>
    <w:p>
      <w:pPr>
        <w:pStyle w:val="BookText"/>
        <w:rPr/>
      </w:pPr>
      <w:r>
        <w:rPr>
          <w:rFonts w:ascii="Amiri" w:hAnsi="Amiri" w:eastAsia="Amiri" w:cs="Amiri"/>
          <w:color w:val="111111"/>
          <w:sz w:val="28"/>
          <w:sz w:val="28"/>
          <w:szCs w:val="28"/>
          <w:rtl w:val="true"/>
          <w:lang w:bidi="ar-SA"/>
        </w:rPr>
        <w:t>أين كانت تنعقد اجتماعاتهم؟</w:t>
      </w:r>
    </w:p>
    <w:p>
      <w:pPr>
        <w:pStyle w:val="BookText"/>
        <w:rPr/>
      </w:pPr>
      <w:r>
        <w:rPr>
          <w:rFonts w:ascii="Amiri" w:hAnsi="Amiri" w:eastAsia="Amiri" w:cs="Amiri"/>
          <w:color w:val="111111"/>
          <w:sz w:val="28"/>
          <w:sz w:val="28"/>
          <w:szCs w:val="28"/>
          <w:rtl w:val="true"/>
          <w:lang w:bidi="ar-SA"/>
        </w:rPr>
        <w:t>أين كانت تُجمَّع تجهيزاتهم وعدّتهم؟</w:t>
      </w:r>
    </w:p>
    <w:p>
      <w:pPr>
        <w:pStyle w:val="BookText"/>
        <w:rPr/>
      </w:pPr>
      <w:r>
        <w:rPr>
          <w:rFonts w:ascii="Amiri" w:hAnsi="Amiri" w:eastAsia="Amiri" w:cs="Amiri"/>
          <w:color w:val="111111"/>
          <w:sz w:val="28"/>
          <w:sz w:val="28"/>
          <w:szCs w:val="28"/>
          <w:rtl w:val="true"/>
          <w:lang w:bidi="ar-SA"/>
        </w:rPr>
        <w:t>من أين كان يأتيهم المدد والمال والحماس؟</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يروِ لنا التاريخ أيَّ تفاصيل عن حركةٍ بهذه الضخامة لعددٍ بهذه الضخامة، ولموقفٍ بهذه الضخامة</w:t>
      </w:r>
      <w:r>
        <w:rPr>
          <w:rFonts w:eastAsia="Amiri" w:cs="Amiri" w:ascii="Amiri" w:hAnsi="Amiri"/>
          <w:color w:val="111111"/>
          <w:sz w:val="28"/>
          <w:szCs w:val="28"/>
          <w:rtl w:val="true"/>
          <w:lang w:bidi="ar-SA"/>
        </w:rPr>
        <w:t xml:space="preserve">! </w:t>
      </w:r>
      <w:bookmarkStart w:id="591" w:name="pg14134_205701"/>
    </w:p>
    <w:p>
      <w:pPr>
        <w:pStyle w:val="Heading6"/>
        <w:numPr>
          <w:ilvl w:val="5"/>
          <w:numId w:val="1"/>
        </w:numPr>
        <w:rPr/>
      </w:pPr>
      <w:bookmarkStart w:id="592" w:name="__RefHeading___Toc4452506_3381743652"/>
      <w:bookmarkStart w:id="593" w:name="_Toc225"/>
      <w:bookmarkEnd w:id="591"/>
      <w:bookmarkEnd w:id="592"/>
      <w:r>
        <w:rPr>
          <w:rtl w:val="true"/>
        </w:rPr>
        <w:t>السؤال السابع</w:t>
      </w:r>
      <w:r>
        <w:rPr>
          <w:rtl w:val="true"/>
        </w:rPr>
        <w:t xml:space="preserve">: </w:t>
      </w:r>
      <w:r>
        <w:rPr>
          <w:rtl w:val="true"/>
        </w:rPr>
        <w:t>التعارض</w:t>
      </w:r>
      <w:r>
        <w:rPr>
          <w:rtl w:val="true"/>
        </w:rPr>
        <w:t>!</w:t>
      </w:r>
      <w:bookmarkEnd w:id="593"/>
    </w:p>
    <w:p>
      <w:pPr>
        <w:pStyle w:val="BookText"/>
        <w:rPr/>
      </w:pPr>
      <w:r>
        <w:rPr>
          <w:rFonts w:ascii="Amiri" w:hAnsi="Amiri" w:eastAsia="Amiri" w:cs="Amiri"/>
          <w:color w:val="111111"/>
          <w:sz w:val="28"/>
          <w:sz w:val="28"/>
          <w:szCs w:val="28"/>
          <w:rtl w:val="true"/>
          <w:lang w:bidi="ar-SA"/>
        </w:rPr>
        <w:t xml:space="preserve">إستمهل بنو سعدٍ حتّى يروا رأيهم ويحسنوا المشورة ويُخبروا ابن مسعود، بعد أن قرّروا رضاهم وانشراحهم وابتهاجهم برأي صخر بن قيسٍوارتياحهم لأمره بترك القتال وطاعتهم لهم، وما أنتج بزعمهم من بقاء عزّهم فيهم </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انخذالٌ يرعى الأدب، واستمهالٌ يقصد البحث عن ذريعةٍ تخرج بهم إلى رأي صخر بن قيس، وتفلّتٌ بهم من الموقف دون أن تجعلهم في موقفٍ شاذٍّ بين سائر المجتمعين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دعا ابن مسعود للردّ عليهم بالذات، وتحذيرهم وتخويفهم من عاقبة أمرهم، وهدّدهم بالموت والفناء وتسليط سيوفهم عليهم إذا ما تقاعسوا وتثاقلوا واعتزلوا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هكذا هو موقف بني سعد، كما يرويه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أنّ ابن مسعودٍ يرسم في كتابه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تختلف تماماً، إذ يخبره أنّه قد ذلّل له رقابهم، وغسل درَنَ صدورهم بماء سحابة مُزن </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وشتّان بين ما أخبر به في كتابه، وبين موقفهم يوم اجتمع بهم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افتراض أنّهم قد أخذوا قسطهم من المشورة وتداول الرأي وخرجوا بقرار الالتحاق؛ لأنّ الخبر لا يتكفّل بيان ذلك، ولم يعرّج على </w:t>
      </w:r>
      <w:bookmarkStart w:id="594" w:name="pg14134_205702"/>
    </w:p>
    <w:p>
      <w:pPr>
        <w:pStyle w:val="BookText"/>
        <w:rPr/>
      </w:pPr>
      <w:bookmarkEnd w:id="594"/>
      <w:r>
        <w:rPr>
          <w:rFonts w:ascii="Amiri" w:hAnsi="Amiri" w:eastAsia="Amiri" w:cs="Amiri"/>
          <w:color w:val="111111"/>
          <w:sz w:val="28"/>
          <w:sz w:val="28"/>
          <w:szCs w:val="28"/>
          <w:rtl w:val="true"/>
          <w:lang w:bidi="ar-SA"/>
        </w:rPr>
        <w:t>موقفهم بعد ذلك الموقف، ويختم الحدث بتحذير ابن مسعودٍ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نموذجٌ للتعارض الموجود في أحداث الخبر، ومَن تأمّل الخبر وتابع الدراسة يجد أمثلةً أُخرى، تركنا التنويه إليها هنا تجنُّباً للإطالة</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4452508_3381743652"/>
      <w:bookmarkStart w:id="596" w:name="_Toc226"/>
      <w:bookmarkEnd w:id="595"/>
      <w:r>
        <w:rPr>
          <w:rtl w:val="true"/>
        </w:rPr>
        <w:t>السؤال الثامن</w:t>
      </w:r>
      <w:r>
        <w:rPr>
          <w:rtl w:val="true"/>
        </w:rPr>
        <w:t xml:space="preserve">: </w:t>
      </w:r>
      <w:r>
        <w:rPr>
          <w:rtl w:val="true"/>
        </w:rPr>
        <w:t>عدم كفاف المدّة للتجهّز</w:t>
      </w:r>
      <w:bookmarkEnd w:id="596"/>
    </w:p>
    <w:p>
      <w:pPr>
        <w:pStyle w:val="BookText"/>
        <w:rPr/>
      </w:pPr>
      <w:r>
        <w:rPr>
          <w:rFonts w:ascii="IRNazanin" w:hAnsi="IRNazanin" w:eastAsia="IRNazanin"/>
          <w:color w:val="111111"/>
          <w:sz w:val="28"/>
          <w:sz w:val="28"/>
          <w:szCs w:val="28"/>
          <w:rtl w:val="true"/>
          <w:lang w:bidi="fa-IR"/>
        </w:rPr>
        <w:t xml:space="preserve">المدّة بين وصول كتاب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البصرة وشهادته لا تقلّ عن شهرٍ على أقلّ التقادير، وإذا حسبنا خروج سُليمان مع خروج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كما أفادت النصوص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فهي شهرين أو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المدّة كافيةٌ للتجهُّز واللحاق بالإمام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خرج الأبطال الّذين سارعوا إلى المغفرة ورضوان الله، فلحقوا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أو على مشارفها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فبماذا يمكن تفسير تأخُّر ابن مسعودٍ وانشغاله بالتجهيز، حتّى إذا تجهّز بلغه خبر شهادة الإمام غريب الغرباء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6"/>
        <w:numPr>
          <w:ilvl w:val="5"/>
          <w:numId w:val="1"/>
        </w:numPr>
        <w:rPr/>
      </w:pPr>
      <w:bookmarkStart w:id="597" w:name="__RefHeading___Toc4452510_3381743652"/>
      <w:bookmarkStart w:id="598" w:name="_Toc227"/>
      <w:bookmarkEnd w:id="597"/>
      <w:r>
        <w:rPr>
          <w:rtl w:val="true"/>
        </w:rPr>
        <w:t>السؤال التاسع</w:t>
      </w:r>
      <w:r>
        <w:rPr>
          <w:rtl w:val="true"/>
        </w:rPr>
        <w:t xml:space="preserve">: </w:t>
      </w:r>
      <w:r>
        <w:rPr>
          <w:rtl w:val="true"/>
        </w:rPr>
        <w:t>تتبُّع الأخبار</w:t>
      </w:r>
      <w:bookmarkEnd w:id="59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الأخبار تصل إلى البصرة وغيرها من الحواضر، ولابدّ لمن يهمّه الأمر أن يتابع الأخبار بدقّةٍ ومتابعةٍ أشدّ، والخبر يقتطع الأحداث ما بين جَمعِ ابنِ مسعودٍ لقومه إلى بلوغ خبر شهادة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وجزعه عليه، وكأنّ ابن مسعود لم يبلغه أيُّ خبرٍ يتعلّق 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وحركته وتنقُّلاته، أو ما يخصّ إعدادات العدوّ وتجميعه أبالسته وشياطينه وتسليحهم، وما جرى </w:t>
      </w:r>
      <w:bookmarkStart w:id="599" w:name="pg14134_205703"/>
    </w:p>
    <w:p>
      <w:pPr>
        <w:pStyle w:val="BookText"/>
        <w:rPr/>
      </w:pPr>
      <w:bookmarkEnd w:id="599"/>
      <w:r>
        <w:rPr>
          <w:rFonts w:ascii="Amiri" w:hAnsi="Amiri" w:eastAsia="Amiri" w:cs="Amiri"/>
          <w:color w:val="111111"/>
          <w:sz w:val="28"/>
          <w:sz w:val="28"/>
          <w:szCs w:val="28"/>
          <w:rtl w:val="true"/>
          <w:lang w:bidi="ar-SA"/>
        </w:rPr>
        <w:t>من التهابٍ واشتعالٍ وأمواجٍ عاتيةٍ لفّت الناس في الكوفة وتوابعها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يبلغه أيُّ خبرٍ سوى شهادة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تسارع الأحداث كان بشكلٍ لا يُمهِل المتابع، ولا يسمحللبعيد أن يتدانى؛ فإنّ ابن مسعود كان قد استعدّ، وهو على مستوىً رفيعٍ من الولاء والاندفاع والاستعجال في 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لبس للحرب لامتها وادّرع لها بدرعها، كما قال في خطبته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إمّا أن يكون قد غاب عن المشهد ولم يبلغه أيُّ خبر، وهذا بعيدٌ وغير متوقّعٍ ولا متصوَّر في حقّ رجُلٍ كهذا في الولاء والاستعداد للحرب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وإمّا أن يكون قد تابع وسمع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كلّ هذا التراخي والتمهُّل حتّى يبلغه خبر شهادة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لماذا لم يفلت ابن مسعود وحده أو بمن معه ليصل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موضعٍ كان؟</w:t>
      </w:r>
      <w:r>
        <w:rPr>
          <w:rFonts w:eastAsia="IRNazanin" w:cs="IRNazanin"/>
          <w:color w:val="111111"/>
          <w:sz w:val="28"/>
          <w:szCs w:val="28"/>
          <w:rtl w:val="true"/>
          <w:lang w:bidi="fa-IR"/>
        </w:rPr>
        <w:t>!</w:t>
      </w:r>
    </w:p>
    <w:p>
      <w:pPr>
        <w:pStyle w:val="Heading6"/>
        <w:numPr>
          <w:ilvl w:val="5"/>
          <w:numId w:val="1"/>
        </w:numPr>
        <w:rPr/>
      </w:pPr>
      <w:bookmarkStart w:id="600" w:name="__RefHeading___Toc4452512_3381743652"/>
      <w:bookmarkStart w:id="601" w:name="_Toc228"/>
      <w:bookmarkEnd w:id="600"/>
      <w:r>
        <w:rPr>
          <w:rtl w:val="true"/>
        </w:rPr>
        <w:t>السؤال العاشر</w:t>
      </w:r>
      <w:r>
        <w:rPr>
          <w:rtl w:val="true"/>
        </w:rPr>
        <w:t xml:space="preserve">: </w:t>
      </w:r>
      <w:r>
        <w:rPr>
          <w:rtl w:val="true"/>
        </w:rPr>
        <w:t xml:space="preserve">تعارض الموقف مع ما رُوي عن أهل البيت </w:t>
      </w:r>
      <w:r>
        <w:rPr>
          <w:rtl w:val="true"/>
        </w:rPr>
        <w:t>(</w:t>
      </w:r>
      <w:r>
        <w:rPr>
          <w:rtl w:val="true"/>
        </w:rPr>
        <w:t>علیهم السلام</w:t>
      </w:r>
      <w:r>
        <w:rPr>
          <w:rtl w:val="true"/>
        </w:rPr>
        <w:t>)</w:t>
      </w:r>
      <w:bookmarkEnd w:id="601"/>
    </w:p>
    <w:p>
      <w:pPr>
        <w:pStyle w:val="BookText"/>
        <w:rPr/>
      </w:pPr>
      <w:r>
        <w:rPr>
          <w:rFonts w:ascii="IRNazanin" w:hAnsi="IRNazanin" w:eastAsia="IRNazanin"/>
          <w:color w:val="111111"/>
          <w:sz w:val="28"/>
          <w:sz w:val="28"/>
          <w:szCs w:val="28"/>
          <w:rtl w:val="true"/>
          <w:lang w:bidi="fa-IR"/>
        </w:rPr>
        <w:t xml:space="preserve">سيأتي الحديث عن حال البصرة عند مقتل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ونقتصر هنا على ذِكر حديثٍ واحد، وسنضطر إلى العودة إليه، رواه الثقة الكلينيّ والثقة ابن قولويه، بالإسناد عن الحسين بن ثوير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أبا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قضى، بكَتْ عليه </w:t>
      </w:r>
    </w:p>
    <w:p>
      <w:pPr>
        <w:pStyle w:val="BookText"/>
        <w:rPr/>
      </w:pPr>
      <w:r>
        <w:rPr>
          <w:rFonts w:ascii="IRNazanin" w:hAnsi="IRNazanin" w:eastAsia="IRNazanin"/>
          <w:color w:val="111111"/>
          <w:sz w:val="28"/>
          <w:sz w:val="28"/>
          <w:szCs w:val="28"/>
          <w:rtl w:val="true"/>
          <w:lang w:bidi="fa-IR"/>
        </w:rPr>
        <w:t xml:space="preserve">السماواتُ السبع والأرضون السبع، وما فيهنّ وما بينهنّ، ومَن ينقلب في الجنّة والنار مِن خَلق ربّنا، وما يُرى وما لا يُرى بكى على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ثلاثة أشياء لم تبكِ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هذه الثلاثة الأشياء؟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تبكِ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لعنة الله</w:t>
      </w:r>
      <w:r>
        <w:rPr>
          <w:rFonts w:eastAsia="Amiri" w:cs="Amiri" w:ascii="Amiri" w:hAnsi="Amiri"/>
          <w:color w:val="111111"/>
          <w:sz w:val="28"/>
          <w:szCs w:val="28"/>
          <w:rtl w:val="true"/>
          <w:lang w:bidi="ar-SA"/>
        </w:rPr>
        <w:t>)» ...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صورةٌ ما أعظمها من صورةٍ يرسمها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 سادات اللغة وأُمراء الكلام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قضى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التوقيت محدَّدٌ مضبوط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عليه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تفصيلاً، وذكر موارد قد يصعب على الإنسان أن يتخيّل أنّها ستبكي أو يتوقّع منها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السماوات السبع جمعيها، والأرضون السبع جمعيها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بالإمكان الاكتفاء بهذا الشمول، بَيد أنّه فصّل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وشمل ما يكون بينهنّ، ومَن ينقلب في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في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المخلوقات مِن خَلق ربّنا، ما يُرى منها وما لا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الذرّة وما حوَت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هذا التفصيل العامّ الشامل الّذي لا يستثني أحداً من المخلوقات، يستثني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أحدها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 أوّلها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ومفاد دلالة الاقتضاء أنّ أهل البصرة يومذاك لم يبكوا على الإمام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الواضح أنّهم لم يبكوا، لأنّهم فرحوا وشمتوا وقبلوا ورضوا بما جرى له ولآله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يستثنِ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من أهل البصرة يومها، كما لم يستثنِ أحداً من أهل دمشق، ولا من آل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أنّ هذا الإطلاق والعموم الحاصل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الاستغراق يفيد الشمول لهم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ربّما استُثني عددٌ محدودٌ لا يخرم صدق الإطلاق والعموم، ويكون شاذّاً نادراً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هذا لمّا قضى الإمام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الإمام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 تبكِ عليه البصرة ذلك اليوم؛ شماتةً وعداوةً وبغضاً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كان حال عموم البصرة يومذاك هو هذا الحال الّذي يصفه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فكيف يمكن تصوير حالةٍ هائجةٍ مائجةٍ متلهّفةٍ لنصرته، وجازعةٍ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ليسوا بالعدد القليل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بنو حنظلة وبنو سعد وبنو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بنو تميم، القبيلة الكبيرة الممتدّة الشاسعة في الوشائج والعلائق والأفراد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نصدّق الخبر ونتماشى معه، أو نصدّق الحديث الشريف ونسلّم له؟ </w:t>
      </w:r>
    </w:p>
    <w:p>
      <w:pPr>
        <w:pStyle w:val="BookText"/>
        <w:rPr/>
      </w:pPr>
      <w:r>
        <w:rPr>
          <w:rFonts w:ascii="IRNazanin" w:hAnsi="IRNazanin" w:eastAsia="IRNazanin"/>
          <w:color w:val="111111"/>
          <w:sz w:val="28"/>
          <w:sz w:val="28"/>
          <w:szCs w:val="28"/>
          <w:rtl w:val="true"/>
          <w:lang w:bidi="fa-IR"/>
        </w:rPr>
        <w:t xml:space="preserve">هل ثَمّة ضرورةٌ تدعونا لليّ عُنق الحديث، والالتواء على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وتأويله وإخراجه عن سياقه، من أجل تصديق الخبر؟</w:t>
      </w:r>
    </w:p>
    <w:p>
      <w:pPr>
        <w:pStyle w:val="BookText"/>
        <w:rPr/>
      </w:pPr>
      <w:r>
        <w:rPr>
          <w:rFonts w:ascii="Amiri" w:hAnsi="Amiri" w:eastAsia="Amiri" w:cs="Amiri"/>
          <w:color w:val="111111"/>
          <w:sz w:val="28"/>
          <w:sz w:val="28"/>
          <w:szCs w:val="28"/>
          <w:rtl w:val="true"/>
          <w:lang w:bidi="ar-SA"/>
        </w:rPr>
        <w:t xml:space="preserve">ولو أغمضنا النظر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تسليماً وجدلاً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ولم نتعامل مع الحديث الشريف كحديث، ولم نرتفع به حتّى ينتهي إلى الإمام المعصوم الصادق المصدّق، واكتفينا بالعظيمَين الجليلَين الثقتَين الكلينيّ وابن قولويه، واعتبرنا التعارضبين نصٍّ يرويه هذان العلمان، ونصٍّ يرويه الشيخ ابن نما، فسيبقى الميزان راجحاً رجحاناً ثقيلاً جدّاً تبلغ فيه كفّتهما الأرض وتحفرها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لنؤكّد أنّ الكلام يدور حول قبيلةٍ بضخامة بني تميم، وليس الأمر متعلّقاً بأفراد معدودين حتّى نُدخلهم في الاستثناء، إنْ كان ثَمّة ضرورةٌ لافتراض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قد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الأمر لم يكن بالنسبة لبني تميم والّذين أعلنوا النصرة ذا بال، ولم يكن يهمّهم من قريب، لأنّهم اتّبعوا زعيمهم وأطاعوه من دون ولاءٍ خاصٍّ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لا يهمّهم مَن المنصور بسيوفهم ولمن يبذلون أرواحهم، فحينئذٍ من الطبيعيّ أن لا يبكوا على الإمام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سيفرحوا بما نالوا من الدعة ومجانبة الحرب والقتال ومفارقة المال والعيال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جملةٌ من الأسئلة، وهناك أسئلةٌ أُخرى مرّت، ويمكن أن تخطر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بال مَن يتابع الموقف بدقّة، فربّما واجهته بين المقطع والمقطع من مقاطع الخبر</w:t>
      </w:r>
      <w:r>
        <w:rPr>
          <w:rFonts w:eastAsia="Amiri" w:cs="Amiri" w:ascii="Amiri" w:hAnsi="Amiri"/>
          <w:color w:val="111111"/>
          <w:sz w:val="28"/>
          <w:szCs w:val="28"/>
          <w:rtl w:val="true"/>
          <w:lang w:bidi="ar-SA"/>
        </w:rPr>
        <w:t xml:space="preserve">. </w:t>
      </w:r>
      <w:bookmarkStart w:id="602" w:name="pg14134_205708"/>
    </w:p>
    <w:p>
      <w:pPr>
        <w:pStyle w:val="Heading4"/>
        <w:numPr>
          <w:ilvl w:val="3"/>
          <w:numId w:val="1"/>
        </w:numPr>
        <w:rPr/>
      </w:pPr>
      <w:bookmarkStart w:id="603" w:name="__RefHeading___Toc4452514_3381743652"/>
      <w:bookmarkStart w:id="604" w:name="_Toc229"/>
      <w:bookmarkEnd w:id="602"/>
      <w:bookmarkEnd w:id="603"/>
      <w:r>
        <w:rPr>
          <w:rtl w:val="true"/>
        </w:rPr>
        <w:t>القسم الأوّل</w:t>
      </w:r>
      <w:r>
        <w:rPr>
          <w:rtl w:val="true"/>
        </w:rPr>
        <w:t xml:space="preserve">: </w:t>
      </w:r>
      <w:r>
        <w:rPr>
          <w:rtl w:val="true"/>
        </w:rPr>
        <w:t>رواية مضامين الكتاب</w:t>
      </w:r>
      <w:bookmarkEnd w:id="604"/>
    </w:p>
    <w:p>
      <w:pPr>
        <w:pStyle w:val="BookText"/>
        <w:rPr/>
      </w:pPr>
      <w:r>
        <w:rPr>
          <w:rFonts w:ascii="Amiri" w:hAnsi="Amiri" w:eastAsia="Amiri" w:cs="Amiri"/>
          <w:color w:val="111111"/>
          <w:sz w:val="28"/>
          <w:sz w:val="28"/>
          <w:szCs w:val="28"/>
          <w:rtl w:val="true"/>
          <w:lang w:bidi="ar-SA"/>
        </w:rPr>
        <w:t>أجملَت جملةٌ من المصادر في نقل الكتاب، فاقتصرَت على نقل مضمونه حسب فهم المؤرّخ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فاكتفى المقريزيّ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يدعوهم</w:t>
      </w:r>
      <w:r>
        <w:rPr>
          <w:rFonts w:eastAsia="Amiri" w:cs="Amiri" w:ascii="Amiri" w:hAnsi="Amiri"/>
          <w:color w:val="111111"/>
          <w:sz w:val="28"/>
          <w:szCs w:val="28"/>
          <w:rtl w:val="true"/>
          <w:lang w:bidi="ar-SA"/>
        </w:rPr>
        <w:t>»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مِن دون ذِكر متعلّق الدعوة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أعثم وتبعه الخوارزميّ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إليهم كتاباً يدعوهم فيه إلى نصرته والقيام معه في حقّه </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وصاغها السيّد ابن طاووس في الدعوة إلى نصرته ولزوم طاعته </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605" w:name="pg14134_205709"/>
    </w:p>
    <w:p>
      <w:pPr>
        <w:pStyle w:val="BookText"/>
        <w:rPr/>
      </w:pPr>
      <w:bookmarkEnd w:id="605"/>
      <w:r>
        <w:rPr>
          <w:rFonts w:ascii="Amiri" w:hAnsi="Amiri" w:eastAsia="Amiri" w:cs="Amiri"/>
          <w:color w:val="111111"/>
          <w:sz w:val="28"/>
          <w:sz w:val="28"/>
          <w:szCs w:val="28"/>
          <w:rtl w:val="true"/>
          <w:lang w:bidi="ar-SA"/>
        </w:rPr>
        <w:t>سنقتصر هنا على التنويه إلى نكتةٍ منهجيّةٍ خطيرةٍ غاية الخطورة، قد أشرنا إليها في كثيرٍ من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المؤرّخ قد يروي لنا خبراً ويترك للمتلقّي مجال التفكير والتحليل والاستنتاج واستنطاق النصّ، وقد يقرأ الخبر ثمّ يفهم منه فهماً خاصّاً وينقل لنا فهمه من الحدَث، فهو عاقبةً يفرض على المتلقّي فهمه، ويبني عقله وفق متبنّياته واستنتاجاته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فهم هؤلاء من الكتاب الدعوةَ إلى نصرته والقيامَ بحقّه ولزومَ طاعته، فنقلوا فهمهم، كما فعل البلاذريّ وابن الأثير في جزءٍ من روايتهم، كما سيأتي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وضعوا أُسساً لبناءٍ عقليٍّ ونفسيّ، وألقوا في ذهن المتلقّي لوناً خاصّاً من الفهم سينساق معه المتلقّي، ويكوّن له سابقةً في الفهم، إلّا أن يكون قد أخذ من الحيطة والحذر ترساً واقياً قبل الاستسلام لما ينثره المؤرّخ هنا وهناك من تصوّراته ومتبنّياته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وللمتلقّي أن يحرّر نفسه من هذه السوابق الملقاة، وينظر في الكتاب ليرى إن كان الكتاب يتضمّن الدعوة إلى نصرته أم لا، كما سنسمع بعد قليل</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4452516_3381743652"/>
      <w:bookmarkStart w:id="607" w:name="_Toc230"/>
      <w:bookmarkEnd w:id="606"/>
      <w:r>
        <w:rPr>
          <w:rtl w:val="true"/>
        </w:rPr>
        <w:t>القسم الثاني</w:t>
      </w:r>
      <w:r>
        <w:rPr>
          <w:rtl w:val="true"/>
        </w:rPr>
        <w:t xml:space="preserve">: </w:t>
      </w:r>
      <w:r>
        <w:rPr>
          <w:rtl w:val="true"/>
        </w:rPr>
        <w:t>الدمج بين رواية المضامين والنصّ</w:t>
      </w:r>
      <w:bookmarkEnd w:id="60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 بعض المؤرّخين إلى رواية مضمون الكتاب حسب فهمه الخاصّ، وطرّزه بذِكر جملةٍ من نصّ الكتاب، وإنّما عرفنا أنّها من نصّ </w:t>
      </w:r>
      <w:bookmarkStart w:id="608" w:name="pg14134_205710"/>
    </w:p>
    <w:p>
      <w:pPr>
        <w:pStyle w:val="BookText"/>
        <w:rPr/>
      </w:pPr>
      <w:bookmarkEnd w:id="608"/>
      <w:r>
        <w:rPr>
          <w:rFonts w:ascii="Amiri" w:hAnsi="Amiri" w:eastAsia="Amiri" w:cs="Amiri"/>
          <w:color w:val="111111"/>
          <w:sz w:val="28"/>
          <w:sz w:val="28"/>
          <w:szCs w:val="28"/>
          <w:rtl w:val="true"/>
          <w:lang w:bidi="ar-SA"/>
        </w:rPr>
        <w:t>الكتاب لما وجدناه عند مَن روى الكتاب كاملاً، ولولا ذاك لَكان مدرَجاً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وجوه أهل البصرة يدعوهم إلى كتاب الله، ويقول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السُّنّة قد أُميتَت، وإنّ البدعةَ قد أُحييَت ونُعشَت</w:t>
      </w:r>
      <w:r>
        <w:rPr>
          <w:rFonts w:eastAsia="Amiri" w:cs="Amiri" w:ascii="Amiri" w:hAnsi="Amiri"/>
          <w:color w:val="111111"/>
          <w:sz w:val="28"/>
          <w:szCs w:val="28"/>
          <w:rtl w:val="true"/>
          <w:lang w:bidi="ar-SA"/>
        </w:rPr>
        <w:t>»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يُلاحَظ أنّه يصوغ الدعوة إلى كتاب الله في كلامه، ثمّ يذكر قولاً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وجرى ابن الأثير والنويريّ مجرى البلاذريّ، وزادا عليه بإضافة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الدعوة إلى 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الدعوة إلى الكتاب، ثمّ نقلا نفس الفقرة بأدنى تفاوت </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القسم يدخل في القسمَين الآخَرين، فهو من حيث رواية المضامين تابعٌ للقسم الأوّل، ومن حيث نقل النصّ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ولو جملة واحدة منه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تابعٌللقسم الثالث الّذي سيأتي الكلام عنه لاحقاً،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4452518_3381743652"/>
      <w:bookmarkStart w:id="610" w:name="_Toc231"/>
      <w:bookmarkEnd w:id="609"/>
      <w:r>
        <w:rPr>
          <w:rtl w:val="true"/>
        </w:rPr>
        <w:t>القسم الثالث</w:t>
      </w:r>
      <w:r>
        <w:rPr>
          <w:rtl w:val="true"/>
        </w:rPr>
        <w:t xml:space="preserve">: </w:t>
      </w:r>
      <w:r>
        <w:rPr>
          <w:rtl w:val="true"/>
        </w:rPr>
        <w:t>رواية نصّ الكتاب</w:t>
      </w:r>
      <w:bookmarkEnd w:id="610"/>
    </w:p>
    <w:p>
      <w:pPr>
        <w:pStyle w:val="Heading5"/>
        <w:numPr>
          <w:ilvl w:val="4"/>
          <w:numId w:val="1"/>
        </w:numPr>
        <w:rPr/>
      </w:pPr>
      <w:bookmarkStart w:id="611" w:name="__RefHeading___Toc4452520_3381743652"/>
      <w:bookmarkStart w:id="612" w:name="_Toc232"/>
      <w:bookmarkEnd w:id="611"/>
      <w:r>
        <w:rPr>
          <w:rtl w:val="true"/>
        </w:rPr>
        <w:t>اشارة</w:t>
      </w:r>
      <w:bookmarkEnd w:id="61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تقسيم ما رُوي في نصّ الكتاب إلى روايتين</w:t>
      </w:r>
      <w:r>
        <w:rPr>
          <w:rFonts w:eastAsia="Amiri" w:cs="Amiri" w:ascii="Amiri" w:hAnsi="Amiri"/>
          <w:color w:val="111111"/>
          <w:sz w:val="28"/>
          <w:szCs w:val="28"/>
          <w:rtl w:val="true"/>
          <w:lang w:bidi="ar-SA"/>
        </w:rPr>
        <w:t xml:space="preserve">: </w:t>
      </w:r>
      <w:bookmarkStart w:id="613" w:name="pg14134_205711"/>
    </w:p>
    <w:p>
      <w:pPr>
        <w:pStyle w:val="Heading5"/>
        <w:numPr>
          <w:ilvl w:val="4"/>
          <w:numId w:val="1"/>
        </w:numPr>
        <w:rPr/>
      </w:pPr>
      <w:bookmarkStart w:id="614" w:name="__RefHeading___Toc4452522_3381743652"/>
      <w:bookmarkStart w:id="615" w:name="_Toc233"/>
      <w:bookmarkEnd w:id="613"/>
      <w:bookmarkEnd w:id="614"/>
      <w:r>
        <w:rPr>
          <w:rtl w:val="true"/>
        </w:rPr>
        <w:t>الرواية الأُولى</w:t>
      </w:r>
      <w:r>
        <w:rPr>
          <w:rtl w:val="true"/>
        </w:rPr>
        <w:t xml:space="preserve">: </w:t>
      </w:r>
      <w:r>
        <w:rPr>
          <w:rtl w:val="true"/>
        </w:rPr>
        <w:t>المختصرة</w:t>
      </w:r>
      <w:bookmarkEnd w:id="615"/>
    </w:p>
    <w:p>
      <w:pPr>
        <w:pStyle w:val="Heading6"/>
        <w:numPr>
          <w:ilvl w:val="5"/>
          <w:numId w:val="1"/>
        </w:numPr>
        <w:rPr/>
      </w:pPr>
      <w:bookmarkStart w:id="616" w:name="__RefHeading___Toc4452524_3381743652"/>
      <w:bookmarkStart w:id="617" w:name="_Toc234"/>
      <w:bookmarkEnd w:id="616"/>
      <w:r>
        <w:rPr>
          <w:rtl w:val="true"/>
        </w:rPr>
        <w:t>اشارة</w:t>
      </w:r>
      <w:bookmarkEnd w:id="617"/>
    </w:p>
    <w:p>
      <w:pPr>
        <w:pStyle w:val="BookText"/>
        <w:rPr/>
      </w:pPr>
      <w:r>
        <w:rPr>
          <w:rFonts w:ascii="Amiri" w:hAnsi="Amiri" w:eastAsia="Amiri" w:cs="Amiri"/>
          <w:color w:val="111111"/>
          <w:sz w:val="28"/>
          <w:sz w:val="28"/>
          <w:szCs w:val="28"/>
          <w:rtl w:val="true"/>
          <w:lang w:bidi="ar-SA"/>
        </w:rPr>
        <w:t>يُلاحَظ أنّ مَن روى الكتاب قبل الطبريّ رواه مختصراً، سواءً كان قد نقل مضمونه، أو عبارةً منه فقط كما فعل البلاذريّ، أو نقله ككتابٍ كاملٍ مثل الدينوريّ، فقد رواه الأخير بهذا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الحسين بن عليٍّ إلى مالك بن مسمع والأحنف بن قيس والمنذر بن الجارود ومسعود بن عمرو وقيس بن الهيثم، 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أدعوكم إلى إحياء معالم الحقّ وإماتة البدَع، فإنْ تُجيبوا تهتدوا سُبل الرشاد، والسلام</w:t>
      </w:r>
      <w:r>
        <w:rPr>
          <w:rFonts w:eastAsia="Amiri" w:cs="Amiri" w:ascii="Amiri" w:hAnsi="Amiri"/>
          <w:color w:val="111111"/>
          <w:sz w:val="28"/>
          <w:szCs w:val="28"/>
          <w:rtl w:val="true"/>
          <w:lang w:bidi="ar-SA"/>
        </w:rPr>
        <w:t>»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ابن نما مختصراً أيضاً،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إلى وجوه أهل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أدعوكم إلى الله وإلى نبيّه، فإنّ السُّنّة قد أُميتَت، فإنْ تجيبوا دعوتيوتطيعوا أمري أهدكم سبيل الرشاد</w:t>
      </w:r>
      <w:r>
        <w:rPr>
          <w:rFonts w:eastAsia="IRNazanin" w:cs="IRNazanin"/>
          <w:color w:val="111111"/>
          <w:sz w:val="28"/>
          <w:szCs w:val="28"/>
          <w:rtl w:val="true"/>
          <w:lang w:bidi="fa-IR"/>
        </w:rPr>
        <w:t>»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دراسة ما في هذا النصّ من خلال المتابعات التالية</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4452526_3381743652"/>
      <w:bookmarkStart w:id="619" w:name="_Toc235"/>
      <w:bookmarkEnd w:id="618"/>
      <w:r>
        <w:rPr>
          <w:rtl w:val="true"/>
        </w:rPr>
        <w:t>المتابعة الأُولى</w:t>
      </w:r>
      <w:r>
        <w:rPr>
          <w:rtl w:val="true"/>
        </w:rPr>
        <w:t xml:space="preserve">: </w:t>
      </w:r>
      <w:r>
        <w:rPr>
          <w:rtl w:val="true"/>
        </w:rPr>
        <w:t xml:space="preserve">نصّ ابن نما </w:t>
      </w:r>
      <w:r>
        <w:rPr>
          <w:rtl w:val="true"/>
        </w:rPr>
        <w:t>(</w:t>
      </w:r>
      <w:r>
        <w:rPr>
          <w:rtl w:val="true"/>
        </w:rPr>
        <w:t>رحمة الله</w:t>
      </w:r>
      <w:r>
        <w:rPr>
          <w:rtl w:val="true"/>
        </w:rPr>
        <w:t>)</w:t>
      </w:r>
      <w:bookmarkEnd w:id="61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من قول الشيخ ابن نما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الكتاب أكثر ممّا نُقِل، فهو </w:t>
      </w:r>
      <w:bookmarkStart w:id="620" w:name="pg14134_205712"/>
    </w:p>
    <w:p>
      <w:pPr>
        <w:pStyle w:val="BookText"/>
        <w:rPr/>
      </w:pPr>
      <w:bookmarkEnd w:id="620"/>
      <w:r>
        <w:rPr>
          <w:rFonts w:ascii="Amiri" w:hAnsi="Amiri" w:eastAsia="Amiri" w:cs="Amiri"/>
          <w:color w:val="111111"/>
          <w:sz w:val="28"/>
          <w:sz w:val="28"/>
          <w:szCs w:val="28"/>
          <w:rtl w:val="true"/>
          <w:lang w:bidi="ar-SA"/>
        </w:rPr>
        <w:t>إمّا أن يكون قد اقتطعه من لفظ الدينوريّ بحذف أسماء المخاطَبين، أو أنّه اقتطعه من نصّ الطبريّ الطويل، والظاهر من تقارب اللفظ إلى حدّ التطابق مع نصّ الطبريّ أنّه قد اقتطعه من نصّ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يُفترض وجود طريقٍ ثالثٍ روى عنه الشيخ لم يصل إلينا؛ بشهادة الزيادات الكثيرة الواردة في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تقارب اللفظ مع الطبريّ يكفي لدمج الحديث عنه معه، فلا نتعرّض له هنا</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4452528_3381743652"/>
      <w:bookmarkStart w:id="622" w:name="_Toc236"/>
      <w:bookmarkEnd w:id="621"/>
      <w:r>
        <w:rPr>
          <w:rtl w:val="true"/>
        </w:rPr>
        <w:t>المتابعة الثانية</w:t>
      </w:r>
      <w:r>
        <w:rPr>
          <w:rtl w:val="true"/>
        </w:rPr>
        <w:t xml:space="preserve">: </w:t>
      </w:r>
      <w:r>
        <w:rPr>
          <w:rtl w:val="true"/>
        </w:rPr>
        <w:t>ورود أسماء المخاطَبين في متن الرسالة</w:t>
      </w:r>
      <w:bookmarkEnd w:id="622"/>
    </w:p>
    <w:p>
      <w:pPr>
        <w:pStyle w:val="BookText"/>
        <w:rPr/>
      </w:pPr>
      <w:r>
        <w:rPr>
          <w:rFonts w:ascii="IRNazanin" w:hAnsi="IRNazanin" w:eastAsia="IRNazanin"/>
          <w:color w:val="111111"/>
          <w:sz w:val="28"/>
          <w:sz w:val="28"/>
          <w:szCs w:val="28"/>
          <w:rtl w:val="true"/>
          <w:lang w:bidi="fa-IR"/>
        </w:rPr>
        <w:t xml:space="preserve">يمتاز هذا النصّ بورود أسماء المخاطَبين في متن الكتاب، وهذا يعني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خاطب أفراداً بأعيانهم، لا يزداد عددهم ولا ينقص، ولا يصحّ إدخال غيرهم في الخطاب، كما لا يصحّ إخراج أحدهم من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مرّ معنا سابقاً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أعداءٌ متوحّشون، حتّى الأحنف منهم فهو على حدّ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خلفهم من أتباعهم على شاكلتهم، إن لم يكونوا أتعس منهم وأنجس، لجهلهم المطبق وتبعيّتهم البغيضة لكبرائهم</w:t>
      </w:r>
      <w:r>
        <w:rPr>
          <w:rFonts w:eastAsia="IRNazanin" w:cs="IRNazanin"/>
          <w:color w:val="111111"/>
          <w:sz w:val="28"/>
          <w:szCs w:val="28"/>
          <w:rtl w:val="true"/>
          <w:lang w:bidi="fa-IR"/>
        </w:rPr>
        <w:t>.</w:t>
      </w:r>
    </w:p>
    <w:p>
      <w:pPr>
        <w:pStyle w:val="Heading6"/>
        <w:numPr>
          <w:ilvl w:val="5"/>
          <w:numId w:val="1"/>
        </w:numPr>
        <w:rPr/>
      </w:pPr>
      <w:bookmarkStart w:id="623" w:name="__RefHeading___Toc4452530_3381743652"/>
      <w:bookmarkStart w:id="624" w:name="_Toc237"/>
      <w:bookmarkEnd w:id="623"/>
      <w:r>
        <w:rPr>
          <w:rtl w:val="true"/>
        </w:rPr>
        <w:t>المتابعة الثالثة</w:t>
      </w:r>
      <w:r>
        <w:rPr>
          <w:rtl w:val="true"/>
        </w:rPr>
        <w:t xml:space="preserve">: </w:t>
      </w:r>
      <w:r>
        <w:rPr>
          <w:rtl w:val="true"/>
        </w:rPr>
        <w:t>مقدّمة الكتاب</w:t>
      </w:r>
      <w:bookmarkEnd w:id="62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هذا اللفظ الابتداء بالبسملة والسلام على المخاطَبين بعد ذِكرهم بأسمائهم، كما يختم الكتاب بالسلام المطلق أيضاً، من دون تقييدٍ </w:t>
      </w:r>
      <w:bookmarkStart w:id="625" w:name="pg14134_205713"/>
    </w:p>
    <w:p>
      <w:pPr>
        <w:pStyle w:val="BookText"/>
        <w:rPr/>
      </w:pPr>
      <w:bookmarkEnd w:id="625"/>
      <w:r>
        <w:rPr>
          <w:rFonts w:ascii="Amiri" w:hAnsi="Amiri" w:eastAsia="Amiri" w:cs="Amiri"/>
          <w:color w:val="111111"/>
          <w:sz w:val="28"/>
          <w:sz w:val="28"/>
          <w:szCs w:val="28"/>
          <w:rtl w:val="true"/>
          <w:lang w:bidi="ar-SA"/>
        </w:rPr>
        <w:t>بمَن اتّبع الهدى أو عرف الحقّ أو ما شاكل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النوع من الخطاب الليّن والرفق بالمخاطَب من أدب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وأخلاقهم، فهم معدن الحِلم والكرم، وهم الوجودات المقدّسة الّتي يرى فيها المخلوقاتُ أخلاقَ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مداراة الخَلق والصبر عليهم</w:t>
      </w:r>
      <w:r>
        <w:rPr>
          <w:rFonts w:eastAsia="IRNazanin" w:cs="IRNazanin"/>
          <w:color w:val="111111"/>
          <w:sz w:val="28"/>
          <w:szCs w:val="28"/>
          <w:rtl w:val="true"/>
          <w:lang w:bidi="fa-IR"/>
        </w:rPr>
        <w:t>.</w:t>
      </w:r>
    </w:p>
    <w:p>
      <w:pPr>
        <w:pStyle w:val="Heading6"/>
        <w:numPr>
          <w:ilvl w:val="5"/>
          <w:numId w:val="1"/>
        </w:numPr>
        <w:rPr/>
      </w:pPr>
      <w:bookmarkStart w:id="626" w:name="__RefHeading___Toc4452532_3381743652"/>
      <w:bookmarkStart w:id="627" w:name="_Toc238"/>
      <w:bookmarkEnd w:id="626"/>
      <w:r>
        <w:rPr>
          <w:rtl w:val="true"/>
        </w:rPr>
        <w:t>المتابعة الرابعة</w:t>
      </w:r>
      <w:r>
        <w:rPr>
          <w:rtl w:val="true"/>
        </w:rPr>
        <w:t xml:space="preserve">: </w:t>
      </w:r>
      <w:r>
        <w:rPr>
          <w:rtl w:val="true"/>
        </w:rPr>
        <w:t>الدعوة</w:t>
      </w:r>
      <w:bookmarkEnd w:id="627"/>
    </w:p>
    <w:p>
      <w:pPr>
        <w:pStyle w:val="Heading6"/>
        <w:numPr>
          <w:ilvl w:val="5"/>
          <w:numId w:val="1"/>
        </w:numPr>
        <w:rPr/>
      </w:pPr>
      <w:bookmarkStart w:id="628" w:name="__RefHeading___Toc4452534_3381743652"/>
      <w:bookmarkStart w:id="629" w:name="_Toc239"/>
      <w:bookmarkEnd w:id="628"/>
      <w:r>
        <w:rPr>
          <w:rtl w:val="true"/>
        </w:rPr>
        <w:t>اشارة</w:t>
      </w:r>
      <w:bookmarkEnd w:id="629"/>
    </w:p>
    <w:p>
      <w:pPr>
        <w:pStyle w:val="BookText"/>
        <w:rPr/>
      </w:pPr>
      <w:r>
        <w:rPr>
          <w:rFonts w:ascii="Amiri" w:hAnsi="Amiri" w:eastAsia="Amiri" w:cs="Amiri"/>
          <w:color w:val="111111"/>
          <w:sz w:val="28"/>
          <w:sz w:val="28"/>
          <w:szCs w:val="28"/>
          <w:rtl w:val="true"/>
          <w:lang w:bidi="ar-SA"/>
        </w:rPr>
        <w:t>يمكن أن نتابع هذه المتابعة من خلال اللمعات التالية</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4452536_3381743652"/>
      <w:bookmarkStart w:id="631" w:name="_Toc240"/>
      <w:bookmarkEnd w:id="630"/>
      <w:r>
        <w:rPr>
          <w:rtl w:val="true"/>
        </w:rPr>
        <w:t>اللمعة الأُولى</w:t>
      </w:r>
      <w:r>
        <w:rPr>
          <w:rtl w:val="true"/>
        </w:rPr>
        <w:t xml:space="preserve">: </w:t>
      </w:r>
      <w:r>
        <w:rPr>
          <w:rtl w:val="true"/>
        </w:rPr>
        <w:t>الدعوة في شقَّين</w:t>
      </w:r>
      <w:bookmarkEnd w:id="631"/>
    </w:p>
    <w:p>
      <w:pPr>
        <w:pStyle w:val="BookText"/>
        <w:rPr/>
      </w:pPr>
      <w:r>
        <w:rPr>
          <w:rFonts w:ascii="Amiri" w:hAnsi="Amiri" w:eastAsia="Amiri" w:cs="Amiri"/>
          <w:color w:val="111111"/>
          <w:sz w:val="28"/>
          <w:sz w:val="28"/>
          <w:szCs w:val="28"/>
          <w:rtl w:val="true"/>
          <w:lang w:bidi="ar-SA"/>
        </w:rPr>
        <w:t>جاءت الدعوة في شقَّين، يتمّم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إحياء معالم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إماتة البدَع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والمفروض أنّ يؤدّي كلّ واحدٍ من الشقَّين إلى تحقُّق الآخَر، إذ أنّ من يُحيي معالم الحقّ يلزمه أن يُميت البدعة</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4452538_3381743652"/>
      <w:bookmarkStart w:id="633" w:name="_Toc241"/>
      <w:bookmarkEnd w:id="632"/>
      <w:r>
        <w:rPr>
          <w:rtl w:val="true"/>
        </w:rPr>
        <w:t>اللمعة الثانية</w:t>
      </w:r>
      <w:r>
        <w:rPr>
          <w:rtl w:val="true"/>
        </w:rPr>
        <w:t xml:space="preserve">: </w:t>
      </w:r>
      <w:r>
        <w:rPr>
          <w:rtl w:val="true"/>
        </w:rPr>
        <w:t>عموم الدعوة</w:t>
      </w:r>
      <w:bookmarkEnd w:id="633"/>
    </w:p>
    <w:p>
      <w:pPr>
        <w:pStyle w:val="BookText"/>
        <w:rPr/>
      </w:pPr>
      <w:r>
        <w:rPr>
          <w:rFonts w:ascii="Amiri" w:hAnsi="Amiri" w:eastAsia="Amiri" w:cs="Amiri"/>
          <w:color w:val="111111"/>
          <w:sz w:val="28"/>
          <w:sz w:val="28"/>
          <w:szCs w:val="28"/>
          <w:rtl w:val="true"/>
          <w:lang w:bidi="ar-SA"/>
        </w:rPr>
        <w:t>لقد جاء بهذه الدعوة جميعُ الأنبياء والمرسَلين والأوصياء، وجرت على لسان أولياء الله من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الدعوة هي دعوة القرآن الّذي يُتلى في كلّ آن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دعوة رسول الله سيّد الرسل وخاتم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bookmarkStart w:id="634" w:name="pg14134_205714"/>
    </w:p>
    <w:p>
      <w:pPr>
        <w:pStyle w:val="BookText"/>
        <w:rPr/>
      </w:pPr>
      <w:bookmarkEnd w:id="634"/>
      <w:r>
        <w:rPr>
          <w:rFonts w:ascii="IRNazanin" w:hAnsi="IRNazanin" w:eastAsia="IRNazanin"/>
          <w:color w:val="111111"/>
          <w:sz w:val="28"/>
          <w:sz w:val="28"/>
          <w:szCs w:val="28"/>
          <w:rtl w:val="true"/>
          <w:lang w:bidi="fa-IR"/>
        </w:rPr>
        <w:t xml:space="preserve">هذه دعوة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ودعوة أبي محمّدٍ الحسن المجتبى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ودعوة 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ودعوة أولاده المعصومين إلى خاتم 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ودعوة أتباعهم والمقتدين بهداهم إلى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دعا بها وإليها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كتابه لأهل البصرة وبعدها إلى حين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خاطب بها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طاغيةَ الأُمويّين وواجهه بها، وخاطب بها مَن أنعم الله عليه فعاش في ظلّه أيّام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نريد الاسترسال في ذِكر الأدلّة والشواهد على ذلك، فإنّ هذا ما يعتقده كلُّ مَن يؤمن بإمامة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وعصمته، وإمامةِ الأئمّة الطاهرين وعصمتهم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الأحاديث الشريفة ونصوص الزياراتالمقدّسة ما يكفي ويفي ببيان ذلك</w:t>
      </w:r>
      <w:r>
        <w:rPr>
          <w:rFonts w:eastAsia="IRNazanin" w:cs="IRNazanin"/>
          <w:color w:val="111111"/>
          <w:sz w:val="28"/>
          <w:szCs w:val="28"/>
          <w:rtl w:val="true"/>
          <w:lang w:bidi="fa-IR"/>
        </w:rPr>
        <w:t>.</w:t>
      </w:r>
    </w:p>
    <w:p>
      <w:pPr>
        <w:pStyle w:val="Heading6"/>
        <w:numPr>
          <w:ilvl w:val="5"/>
          <w:numId w:val="1"/>
        </w:numPr>
        <w:rPr/>
      </w:pPr>
      <w:bookmarkStart w:id="635" w:name="__RefHeading___Toc4452540_3381743652"/>
      <w:bookmarkStart w:id="636" w:name="_Toc242"/>
      <w:bookmarkEnd w:id="635"/>
      <w:r>
        <w:rPr>
          <w:rtl w:val="true"/>
        </w:rPr>
        <w:t>اللمعة الثالثة</w:t>
      </w:r>
      <w:r>
        <w:rPr>
          <w:rtl w:val="true"/>
        </w:rPr>
        <w:t xml:space="preserve">: </w:t>
      </w:r>
      <w:r>
        <w:rPr>
          <w:rtl w:val="true"/>
        </w:rPr>
        <w:t xml:space="preserve">معنى </w:t>
      </w:r>
      <w:r>
        <w:rPr>
          <w:rtl w:val="true"/>
        </w:rPr>
        <w:t>«</w:t>
      </w:r>
      <w:r>
        <w:rPr>
          <w:rtl w:val="true"/>
        </w:rPr>
        <w:t>الحياة، المعالم، الحقّ</w:t>
      </w:r>
      <w:r>
        <w:rPr>
          <w:rtl w:val="true"/>
        </w:rPr>
        <w:t>»</w:t>
      </w:r>
      <w:bookmarkEnd w:id="636"/>
    </w:p>
    <w:p>
      <w:pPr>
        <w:pStyle w:val="BookText"/>
        <w:rPr/>
      </w:pP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الموت، والحَيُّ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الميّت، وأحياه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حيّاً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لم يَجْرِ عليها مُلك أَحَد، وإحياؤها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مباشرتها بتأثير شيءٍ فيها، من إحاطةٍ أو زرعٍ أو عمارةٍ ونحو ذلك، تشبيهاً بإحياء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وأَحْيُوا ما بين العِشاءَين،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اشغلوه بالصلاة والعبادة والذِّكر، ولا تعطِّلوه فتجعلوه كالميت بعُطْلَته، وإحياءُ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السهرُ فيه بالعبادة وترك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وأحيا الله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فيها النبات،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أحياها، من الحياة، كأنّها كانت ميتةً بالمحْلِ فأحياها بالغَيث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علامةً وعَلَماً للطُّرق والحدود، مثل أَعلام الحَرَم ومعالِمِه المضروبة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والعَلَمُ الفصلُ يكون بين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والعَلَمُ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يُنصَب في الفلَوات تهتدي به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يُستدَلُّ به على الطريق،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لِما يُبنى في جَوادّ الطريق من المنازل يُستدَلّ بها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واحدها عَلَم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ومَعْلَمُ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وكذلك مَعْلَم الدِّين على المثل، ومَعْلَم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مظِنَّتُه، وفلانٌ مَعلَمٌ للخير كذلك </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تَلْبِسُواْ الْحَقَّ بِالْبَاطِلِ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أتى به من القرآن، وكذلك قال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نَقْذِفُ بِالْحَقِّ عَلَى الْبَاطِلِ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حَقّاً وثَبُت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وحَقَّ عليه القول، وفي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حَقَّ عَلَيْهِمُ الْقَوْلُ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حَقَّتْ كَلِمَةُ الْعَذَابِ عَلَى 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وثبتَت، 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حَقَّ الْقَوْلُ عَلَى أَكْثَرِهِمْ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وحَقَّه وأحَقَّه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أثبتَه وصار عنده حقّاً لا يُشكُّ فيه، وأحَقَّه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صيّره حقّاً، وحَقَّه وحَقَّقه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قائلَه، وحقَّق الرجلُ إذا قال هذا الشيء هو الحقُّ، كقولك صدَّق،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أحقَقْت الأمر إحقاقاً، إذا أحكمتَه وصَحَّحتَه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 الأمرَ وأحقَّه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منه على يقين،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حَقَقْتُ الأمرَ وأحْقَقْتُه، </w:t>
      </w:r>
      <w:bookmarkStart w:id="637" w:name="pg14134_205717"/>
    </w:p>
    <w:p>
      <w:pPr>
        <w:pStyle w:val="BookText"/>
        <w:rPr/>
      </w:pPr>
      <w:bookmarkEnd w:id="637"/>
      <w:r>
        <w:rPr>
          <w:rFonts w:ascii="Amiri" w:hAnsi="Amiri" w:eastAsia="Amiri" w:cs="Amiri"/>
          <w:color w:val="111111"/>
          <w:sz w:val="28"/>
          <w:sz w:val="28"/>
          <w:szCs w:val="28"/>
          <w:rtl w:val="true"/>
          <w:lang w:bidi="ar-SA"/>
        </w:rPr>
        <w:t xml:space="preserve">إذا كنتَ على يقينٍ منه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8" w:name="__RefHeading___Toc4452542_3381743652"/>
      <w:bookmarkStart w:id="639" w:name="_Toc243"/>
      <w:bookmarkEnd w:id="638"/>
      <w:r>
        <w:rPr>
          <w:rtl w:val="true"/>
        </w:rPr>
        <w:t>اللمعة الرابعة</w:t>
      </w:r>
      <w:r>
        <w:rPr>
          <w:rtl w:val="true"/>
        </w:rPr>
        <w:t xml:space="preserve">: </w:t>
      </w:r>
      <w:r>
        <w:rPr>
          <w:rtl w:val="true"/>
        </w:rPr>
        <w:t>إحياء معالم الحقّ</w:t>
      </w:r>
      <w:bookmarkEnd w:id="639"/>
    </w:p>
    <w:p>
      <w:pPr>
        <w:pStyle w:val="BookText"/>
        <w:rPr/>
      </w:pPr>
      <w:r>
        <w:rPr>
          <w:rFonts w:ascii="IRNazanin" w:hAnsi="IRNazanin" w:eastAsia="IRNazanin"/>
          <w:color w:val="111111"/>
          <w:sz w:val="28"/>
          <w:sz w:val="28"/>
          <w:szCs w:val="28"/>
          <w:rtl w:val="true"/>
          <w:lang w:bidi="fa-IR"/>
        </w:rPr>
        <w:t xml:space="preserve">بحثنا عن ورود هذا التركيب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عجلٍ في حديث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نجد له أثراً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فحصنا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أجل، ورد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وجدناه فيما يُنسَب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جرى بينه وبين ابن مطيع في لقائه، وسأله عن وجهته،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أهل الكوفة كتبوا إليّ يسألونني أنْ أقدِمَ عليهم، لِما رجَوا من إحياء معالم الحقّ وإماتة البدَع</w:t>
      </w:r>
      <w:r>
        <w:rPr>
          <w:rFonts w:eastAsia="IRNazanin" w:cs="IRNazanin"/>
          <w:color w:val="111111"/>
          <w:sz w:val="28"/>
          <w:szCs w:val="28"/>
          <w:rtl w:val="true"/>
          <w:lang w:bidi="fa-IR"/>
        </w:rPr>
        <w:t>»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نفس ما ورد هنا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البصرة، فتكون الدعوة تحقيقاً لرجاء ما رجاه أهل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أتينا على مناقشة لقاء ابن مطيع في محلّه بالتفصيل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وتبيّن لنا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يبدو في نصّ الكتاب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وفق هذا اللفظ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شيءٌ يحدّد لنا معالم الحقّ الّتي يُراد إحياؤها، والظاهر من إطلاق الإحياء وإطلاق المعالم وإطلاق الحقّ أنّ المراد هو جميع الأفراد وفي جميع الأصعدة والمستويات </w:t>
      </w:r>
    </w:p>
    <w:p>
      <w:pPr>
        <w:pStyle w:val="BookText"/>
        <w:rPr/>
      </w:pPr>
      <w:r>
        <w:rPr>
          <w:rFonts w:ascii="IRNazanin" w:hAnsi="IRNazanin" w:eastAsia="IRNazanin"/>
          <w:color w:val="111111"/>
          <w:sz w:val="28"/>
          <w:sz w:val="28"/>
          <w:szCs w:val="28"/>
          <w:rtl w:val="true"/>
          <w:lang w:bidi="fa-IR"/>
        </w:rPr>
        <w:t>والأبعاد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والمأساة الّتي يعيشها البشر يومذاك، وفي كلّ عصرٍ وزمانٍ منذ أن هبط آدم إلى الأرض، هو تضييع معالم الحقّ والإجهاز عليها ومباشرة محوها وطمسها وتغييبها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الحقّ، ثابتٌ لا يتغيّر ولا يتزحزح، وعلى الإنسان أن يكدح ليبلغه من خلال المعالم المحدَّدة له الّتي تنير له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أرسى معالم الحقّ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كرّ العصور ومرّ الدهور، ورفعَ قواعدَها وأبانها بوضوحٍ خاتمُ الأنبياء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وأشاد أركانها وعمّق التباين في ألوانها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الأئمّة الميامين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والإنسان يُبعِدها عن طريقه، ويَبتعد عنها في سلوكه، ويضع الغشاوة على بصره وبصيرته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فمعالم الحقّ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تفيد عبارة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موجودة، غير أنّها مطموسةٌ ودارسة، والإمام يدعوهم لإحيائها، والكشفِ عنها، وتتبُّعِ مواقعها وآثارها، والسيرِ إلى منارها والتنوّر بنورها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لإحياء كلّ ما هو نقيض الباطل في كلّ صعيد، وفي كلّ بُعدٍ من أبعاد البشر والحياة البشريّة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عقائديّاً ومعرفيّاً وسلوكيّاً، فرديّاً واجتماعيّاً، وغيرها من الأبعاد والأعماق والأصعدة</w:t>
      </w:r>
      <w:r>
        <w:rPr>
          <w:rFonts w:eastAsia="IRNazanin" w:cs="IRNazanin"/>
          <w:color w:val="111111"/>
          <w:sz w:val="28"/>
          <w:szCs w:val="28"/>
          <w:rtl w:val="true"/>
          <w:lang w:bidi="fa-IR"/>
        </w:rPr>
        <w:t xml:space="preserve">.. </w:t>
      </w:r>
      <w:bookmarkStart w:id="640" w:name="pg14134_205719"/>
    </w:p>
    <w:p>
      <w:pPr>
        <w:pStyle w:val="BookText"/>
        <w:rPr/>
      </w:pPr>
      <w:bookmarkEnd w:id="640"/>
      <w:r>
        <w:rPr>
          <w:rFonts w:ascii="IRNazanin" w:hAnsi="IRNazanin" w:eastAsia="IRNazanin"/>
          <w:color w:val="111111"/>
          <w:sz w:val="28"/>
          <w:sz w:val="28"/>
          <w:szCs w:val="28"/>
          <w:rtl w:val="true"/>
          <w:lang w:bidi="fa-IR"/>
        </w:rPr>
        <w:t xml:space="preserve">هي دعوةٌ جاء بها جميع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لجميع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بعض الظروف تقتضي التذكير بها لبعض البشر</w:t>
      </w:r>
      <w:r>
        <w:rPr>
          <w:rFonts w:eastAsia="IRNazanin" w:cs="IRNazanin"/>
          <w:color w:val="111111"/>
          <w:sz w:val="28"/>
          <w:szCs w:val="28"/>
          <w:rtl w:val="true"/>
          <w:lang w:bidi="fa-IR"/>
        </w:rPr>
        <w:t>!</w:t>
      </w:r>
    </w:p>
    <w:p>
      <w:pPr>
        <w:pStyle w:val="Heading6"/>
        <w:numPr>
          <w:ilvl w:val="5"/>
          <w:numId w:val="1"/>
        </w:numPr>
        <w:rPr/>
      </w:pPr>
      <w:bookmarkStart w:id="641" w:name="__RefHeading___Toc4452544_3381743652"/>
      <w:bookmarkStart w:id="642" w:name="_Toc244"/>
      <w:bookmarkEnd w:id="641"/>
      <w:r>
        <w:rPr>
          <w:rtl w:val="true"/>
        </w:rPr>
        <w:t>اللمعة الخامسة</w:t>
      </w:r>
      <w:r>
        <w:rPr>
          <w:rtl w:val="true"/>
        </w:rPr>
        <w:t xml:space="preserve">: </w:t>
      </w:r>
      <w:r>
        <w:rPr>
          <w:rtl w:val="true"/>
        </w:rPr>
        <w:t>الدعوة إلى إماتة البدَع</w:t>
      </w:r>
      <w:bookmarkEnd w:id="642"/>
    </w:p>
    <w:p>
      <w:pPr>
        <w:pStyle w:val="BookText"/>
        <w:rPr/>
      </w:pPr>
      <w:r>
        <w:rPr>
          <w:rFonts w:ascii="Amiri" w:hAnsi="Amiri" w:eastAsia="Amiri" w:cs="Amiri"/>
          <w:color w:val="111111"/>
          <w:sz w:val="28"/>
          <w:sz w:val="28"/>
          <w:szCs w:val="28"/>
          <w:rtl w:val="true"/>
          <w:lang w:bidi="ar-SA"/>
        </w:rPr>
        <w:t>الشقّ الثاني من الدعوة الواردة في الكتاب هي الدعوة إلى إماتة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الدعوة أيضاً دعوةٌ عامّةٌ من الجهتين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جهة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الداعي، إذ أنّ جميع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سيّما نبيّنا الأكرم والأوصياء بالحقّ الأنوار الّتي تلَت نور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أمير المؤمنين والزهراء حتّى الوليّ الخاتم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كلّهم دعوا ويدعون بهذه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المدعوّ، إذ أنّ جميع الخلق والعباد مدعوّون على طول خطّ حركة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إماتة البدع، والتزام دِين الله والأمر الإلهيّ</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في الزيارة الجامعة الواردة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يرويها الشيخ ابن المشهديّ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وأشهدُ يا مولاي أنّك وفيتَ بشرائط الوصيّة، وقضيتَ ما ألزمك من فرض الطاعة، ونهضتَ بأعباء الإمامة،واحتذيتَ مِثال النبوّة في الصبر والاجتهاد، والنصيحةِ للعباد، وكظم الغيظ، والعفو عن الناس، وعزمتَ على العدل في البريّة، والنصفة في القضيّة، ووكّدتَ الحُجَج على الأُمّة بالدلائل الصادقة والشواهد الناطقة، ودعوتَ إلى الله بالحكمة البالغة والموعظة، فمنعتَ مِن تقويم الزيغ، وسدّ الثلم، وإصلاح الفاسد، وكسر </w:t>
      </w:r>
    </w:p>
    <w:p>
      <w:pPr>
        <w:pStyle w:val="BookText"/>
        <w:rPr/>
      </w:pPr>
      <w:r>
        <w:rPr>
          <w:rFonts w:ascii="IRNazanin" w:hAnsi="IRNazanin" w:eastAsia="IRNazanin"/>
          <w:color w:val="111111"/>
          <w:sz w:val="28"/>
          <w:sz w:val="28"/>
          <w:szCs w:val="28"/>
          <w:rtl w:val="true"/>
          <w:lang w:bidi="fa-IR"/>
        </w:rPr>
        <w:t xml:space="preserve">المعاند، وإحياء السُّنَن، وإماتة البدَع، حتّى فارقتَ الدنيا وأنت شهيد، ولقيتَ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حميد، صلوات الله عليك صلاةً تترادف وتزيد</w:t>
      </w:r>
      <w:r>
        <w:rPr>
          <w:rFonts w:eastAsia="IRNazanin" w:cs="IRNazanin"/>
          <w:color w:val="111111"/>
          <w:sz w:val="28"/>
          <w:szCs w:val="28"/>
          <w:rtl w:val="true"/>
          <w:lang w:bidi="fa-IR"/>
        </w:rPr>
        <w:t>»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وجود الإمام المعصوم نفسِه هو إحياءٌ للسُّنّة وإماتةٌ للبدعة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ومولى الموحّدين عليّ بن أبي طالبٍ أبو الأئمّة الميامين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مُحيي السُّنّة ومُميتُ البدعة</w:t>
      </w:r>
      <w:r>
        <w:rPr>
          <w:rFonts w:eastAsia="IRNazanin" w:cs="IRNazanin"/>
          <w:color w:val="111111"/>
          <w:sz w:val="28"/>
          <w:szCs w:val="28"/>
          <w:rtl w:val="true"/>
          <w:lang w:bidi="fa-IR"/>
        </w:rPr>
        <w:t>»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ما نعتقده في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وكذا في الأنبياء والمرسلين والأوصياء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الدعوة هي من مقتضيات الإمامة ولوازمها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أمات القوم السنّة وأحيوا البدعة منذ أن أغمض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عينَيه والتحق بالرفيق الأَعلى، وما تركوا صغيرةً ولا كبيرةً إلّا مدّوا آنافهم فيها، وقلّبوها بين أصابع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 الناس قد نسوا الصلاة الّتي كانيصلّيها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أَمامهم ويقول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كما رأيتموني أُصلّي</w:t>
      </w:r>
      <w:r>
        <w:rPr>
          <w:rFonts w:eastAsia="IRNazanin" w:cs="IRNazanin"/>
          <w:color w:val="111111"/>
          <w:sz w:val="28"/>
          <w:szCs w:val="28"/>
          <w:rtl w:val="true"/>
          <w:lang w:bidi="fa-IR"/>
        </w:rPr>
        <w:t>»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صلّى بهم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استخلافه، جعلوا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w:t>
      </w:r>
      <w:bookmarkStart w:id="643" w:name="pg14134_205721"/>
    </w:p>
    <w:p>
      <w:pPr>
        <w:pStyle w:val="BookText"/>
        <w:rPr/>
      </w:pPr>
      <w:bookmarkEnd w:id="643"/>
      <w:r>
        <w:rPr>
          <w:rFonts w:ascii="IRNazanin" w:hAnsi="IRNazanin" w:eastAsia="IRNazanin"/>
          <w:color w:val="111111"/>
          <w:sz w:val="28"/>
          <w:sz w:val="28"/>
          <w:szCs w:val="28"/>
          <w:rtl w:val="true"/>
          <w:lang w:bidi="fa-IR"/>
        </w:rPr>
        <w:t xml:space="preserve">ذكّرَنا بصلاة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كانت الصلاة اليوميّة الّتي يصلّيها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مرأى ومسمع منهم خمس مرّاتٍ على الأقلّ قد نسوها، فما بالك بغيرها من الأحكام والسنن؟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هذه الدعوة قائمةً فيهم على لسان أمير المؤمنين وفاطمة الزهراء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الوريثِ الوحيد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نسباً، وجرَت على لسان أولادهما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 بعد صالح، لا نستثني منهم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فهي دعوةٌ جاء بها جميع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لجميع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بعض الظروف تقتضي التذكير بها لبعض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قلنا قبل قليلٍ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الدعوة إلى إحياء السنّة</w:t>
      </w:r>
      <w:r>
        <w:rPr>
          <w:rFonts w:eastAsia="IRNazanin" w:cs="IRNazanin"/>
          <w:color w:val="111111"/>
          <w:sz w:val="28"/>
          <w:szCs w:val="28"/>
          <w:rtl w:val="true"/>
          <w:lang w:bidi="fa-IR"/>
        </w:rPr>
        <w:t>.</w:t>
      </w:r>
    </w:p>
    <w:p>
      <w:pPr>
        <w:pStyle w:val="Heading6"/>
        <w:numPr>
          <w:ilvl w:val="5"/>
          <w:numId w:val="1"/>
        </w:numPr>
        <w:rPr/>
      </w:pPr>
      <w:bookmarkStart w:id="644" w:name="__RefHeading___Toc4452546_3381743652"/>
      <w:bookmarkStart w:id="645" w:name="_Toc245"/>
      <w:bookmarkEnd w:id="644"/>
      <w:r>
        <w:rPr>
          <w:rtl w:val="true"/>
        </w:rPr>
        <w:t>اللمعة السادسة</w:t>
      </w:r>
      <w:r>
        <w:rPr>
          <w:rtl w:val="true"/>
        </w:rPr>
        <w:t>: «</w:t>
      </w:r>
      <w:r>
        <w:rPr>
          <w:rtl w:val="true"/>
        </w:rPr>
        <w:t>فإنْ تُجيبوا</w:t>
      </w:r>
      <w:r>
        <w:rPr>
          <w:rtl w:val="true"/>
        </w:rPr>
        <w:t>»!</w:t>
      </w:r>
      <w:bookmarkEnd w:id="64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أبان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وأنّها تتضمّن شقَّين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إحياء معالم الحقّ، وإماتة البدَع،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تُجيبوا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تكون الإجابة هنا المقصودة والمطلوبة هي الإجابة إلى الدعوة بشقَّيها، لا أكثر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اقبلوا الدعوة لإحياء معالم الحقّ وإماتة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ذكرنا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دعوةٌ عامّة، يأتي بها كلُّ وصيٍّ من الأوصياء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لجميع الأُمّة أفراداً وجماعات، وفي كلّ زمان، وتحت أيّ ظرفٍ من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w:t>
      </w:r>
      <w:bookmarkStart w:id="646" w:name="pg14134_205722"/>
    </w:p>
    <w:p>
      <w:pPr>
        <w:pStyle w:val="BookText"/>
        <w:rPr/>
      </w:pPr>
      <w:bookmarkEnd w:id="646"/>
      <w:r>
        <w:rPr>
          <w:rFonts w:ascii="IRNazanin" w:hAnsi="IRNazanin" w:eastAsia="IRNazanin"/>
          <w:color w:val="111111"/>
          <w:sz w:val="28"/>
          <w:sz w:val="28"/>
          <w:szCs w:val="28"/>
          <w:rtl w:val="true"/>
          <w:lang w:bidi="fa-IR"/>
        </w:rPr>
        <w:t xml:space="preserve">نشهد لهم بأداء ذلك وعدم التقصير فيه فرداً فرداً من أفراد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وأنّهم أعذروا في الدعاء وبذلوا مُهَجَهم في الله لتحقيق ذلك</w:t>
      </w:r>
      <w:r>
        <w:rPr>
          <w:rFonts w:eastAsia="IRNazanin" w:cs="IRNazanin"/>
          <w:color w:val="111111"/>
          <w:sz w:val="28"/>
          <w:szCs w:val="28"/>
          <w:rtl w:val="true"/>
          <w:lang w:bidi="fa-IR"/>
        </w:rPr>
        <w:t>..</w:t>
      </w:r>
    </w:p>
    <w:p>
      <w:pPr>
        <w:pStyle w:val="Heading6"/>
        <w:numPr>
          <w:ilvl w:val="5"/>
          <w:numId w:val="1"/>
        </w:numPr>
        <w:rPr/>
      </w:pPr>
      <w:bookmarkStart w:id="647" w:name="__RefHeading___Toc4452548_3381743652"/>
      <w:bookmarkStart w:id="648" w:name="_Toc246"/>
      <w:bookmarkEnd w:id="647"/>
      <w:r>
        <w:rPr>
          <w:rtl w:val="true"/>
        </w:rPr>
        <w:t>اللمعة السابعة</w:t>
      </w:r>
      <w:r>
        <w:rPr>
          <w:rtl w:val="true"/>
        </w:rPr>
        <w:t xml:space="preserve">: </w:t>
      </w:r>
      <w:r>
        <w:rPr>
          <w:rtl w:val="true"/>
        </w:rPr>
        <w:t>أُسلوب الدعوة</w:t>
      </w:r>
      <w:bookmarkEnd w:id="648"/>
    </w:p>
    <w:p>
      <w:pPr>
        <w:pStyle w:val="BookText"/>
        <w:rPr/>
      </w:pPr>
      <w:r>
        <w:rPr>
          <w:rFonts w:ascii="Amiri" w:hAnsi="Amiri" w:eastAsia="Amiri" w:cs="Amiri"/>
          <w:color w:val="111111"/>
          <w:sz w:val="28"/>
          <w:sz w:val="28"/>
          <w:szCs w:val="28"/>
          <w:rtl w:val="true"/>
          <w:lang w:bidi="ar-SA"/>
        </w:rPr>
        <w:t>الدعوة إلى إحياء معالم الحقّ وإماتة البدَع لا تنحصر بطريقٍ دون آخَر، ولا يلزم منها الخروج بالمعنى المصطلَح واستعمال القوّة والدعوة إلى القتال، بل هي على العكس تماماً في سلوك المعصومين الّذين يدعون إلى الله بالحكمة والموعظة الحسنة ويجادلون بالّتي هي أحسن، فإذا الّذي بينهم وبينه عداوةٌ كأنّه وليٌّ حميم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يُقاتِل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وخليفة رسول ربّ العالمين المنصوب بالنصّ الجليّ المبين مَن أسّس أساسَ الظلم والجَور، وفتح باب البدَع على مصراعَيه، وبدّل وغيّر وقلب الدين ولبسه لبس الفرو مقلوباً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يقاتل الإمام الحسن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حوّل ما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مُلكٍ عقيم، قاتل عليه مولى الموحّدين والمنصوص عليه في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يقاتل أحدٌ من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معالم الدين وإماتة البدَع في العالمين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الأفراد والجماعات بحاجةٍ إلى استعمال القوّة بالمعنى المصطلح، لإقامة العوَج وإصلاح السلوك، وإماتةِ البدَع وإحياء السنن، </w:t>
      </w:r>
      <w:bookmarkStart w:id="649" w:name="pg14134_205723"/>
    </w:p>
    <w:p>
      <w:pPr>
        <w:pStyle w:val="BookText"/>
        <w:rPr/>
      </w:pPr>
      <w:bookmarkEnd w:id="649"/>
      <w:r>
        <w:rPr>
          <w:rFonts w:ascii="Amiri" w:hAnsi="Amiri" w:eastAsia="Amiri" w:cs="Amiri"/>
          <w:color w:val="111111"/>
          <w:sz w:val="28"/>
          <w:sz w:val="28"/>
          <w:szCs w:val="28"/>
          <w:rtl w:val="true"/>
          <w:lang w:bidi="ar-SA"/>
        </w:rPr>
        <w:t>ويكفي التزامهم وإلزامهم مَن تحت زعاماتهم بذلك والتوافق عليه، واستعمال الرفق والمراقبة والمتابعة لتحقيق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هكذا كانت سيرة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والأوصياء وسيّدهم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سار على نهجه من الخلفاء الراشدين المعصومين المنصوبين من الله بالتعيين</w:t>
      </w:r>
      <w:r>
        <w:rPr>
          <w:rFonts w:eastAsia="IRNazanin" w:cs="IRNazanin"/>
          <w:color w:val="111111"/>
          <w:sz w:val="28"/>
          <w:szCs w:val="28"/>
          <w:rtl w:val="true"/>
          <w:lang w:bidi="fa-IR"/>
        </w:rPr>
        <w:t>!</w:t>
      </w:r>
    </w:p>
    <w:p>
      <w:pPr>
        <w:pStyle w:val="Heading6"/>
        <w:numPr>
          <w:ilvl w:val="5"/>
          <w:numId w:val="1"/>
        </w:numPr>
        <w:rPr/>
      </w:pPr>
      <w:bookmarkStart w:id="650" w:name="__RefHeading___Toc4452550_3381743652"/>
      <w:bookmarkStart w:id="651" w:name="_Toc247"/>
      <w:bookmarkEnd w:id="650"/>
      <w:r>
        <w:rPr>
          <w:rtl w:val="true"/>
        </w:rPr>
        <w:t>اللمعة الثامنة</w:t>
      </w:r>
      <w:r>
        <w:rPr>
          <w:rtl w:val="true"/>
        </w:rPr>
        <w:t xml:space="preserve">: </w:t>
      </w:r>
      <w:r>
        <w:rPr>
          <w:rtl w:val="true"/>
        </w:rPr>
        <w:t>إنْ أجابوا اهتدوا</w:t>
      </w:r>
      <w:r>
        <w:rPr>
          <w:rtl w:val="true"/>
        </w:rPr>
        <w:t>..</w:t>
      </w:r>
      <w:bookmarkEnd w:id="651"/>
    </w:p>
    <w:p>
      <w:pPr>
        <w:pStyle w:val="BookText"/>
        <w:rPr/>
      </w:pPr>
      <w:r>
        <w:rPr>
          <w:rFonts w:ascii="IRNazanin" w:hAnsi="IRNazanin" w:eastAsia="IRNazanin"/>
          <w:color w:val="111111"/>
          <w:sz w:val="28"/>
          <w:sz w:val="28"/>
          <w:szCs w:val="28"/>
          <w:rtl w:val="true"/>
          <w:lang w:bidi="fa-IR"/>
        </w:rPr>
        <w:t xml:space="preserve">لم يفرض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الإجابة، وإنّما أبان لهم نتيجة الإجابة، فإنّهم إن أجابوا اهتدوا سُبل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يستعمل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مفردةً تفيد الوجوب والفرض والتعيُّن، وإنّما جعلهم بالخيار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تُجيبوا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ما في الأمر أنّه أوضح لهم العاقبة الحسنة الّتي تترتب على هذه الإجابة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إن أجابوا اهتدوا سبيل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يصرّح لهم بطلبٍ ودعوةٍ خاصّةٍ ذات لونٍ وطابعٍ خاصٍّ يترتّب على هذه الإجابة، كأن يطلب منهم التحرّك من أجل تحقيق هذه الدعوة بطريقٍ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يُخبرهم بانعقاد عزمٍ خاصٍّ له بالذات يريد من خلاله تحقيق ذلك، ويدعوهم للالتحاق به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لم ينسب الهداية له، ولم يجعل نفسه سبباً في ذلك لما يريد أن يفعله ممّا يؤدّي بهم إن التحقوا به إلى هذه الهداية</w:t>
      </w:r>
      <w:r>
        <w:rPr>
          <w:rFonts w:eastAsia="Amiri" w:cs="Amiri" w:ascii="Amiri" w:hAnsi="Amiri"/>
          <w:color w:val="111111"/>
          <w:sz w:val="28"/>
          <w:szCs w:val="28"/>
          <w:rtl w:val="true"/>
          <w:lang w:bidi="ar-SA"/>
        </w:rPr>
        <w:t xml:space="preserve">.. </w:t>
      </w:r>
      <w:bookmarkStart w:id="652" w:name="pg14134_205724"/>
    </w:p>
    <w:p>
      <w:pPr>
        <w:pStyle w:val="BookText"/>
        <w:rPr/>
      </w:pPr>
      <w:bookmarkEnd w:id="65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أجبتم تهتدوا سبل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دعوةٌ ونتيجةٌ لازمةٌ لكلّ مَن استجاب لها في كلّ زمانٍ وكلّ مكانٍ وفي أيّ ظرف</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4452552_3381743652"/>
      <w:bookmarkStart w:id="654" w:name="_Toc248"/>
      <w:bookmarkEnd w:id="653"/>
      <w:r>
        <w:rPr>
          <w:rtl w:val="true"/>
        </w:rPr>
        <w:t>اللمعة التاسعة</w:t>
      </w:r>
      <w:r>
        <w:rPr>
          <w:rtl w:val="true"/>
        </w:rPr>
        <w:t xml:space="preserve">: </w:t>
      </w:r>
      <w:r>
        <w:rPr>
          <w:rtl w:val="true"/>
        </w:rPr>
        <w:t>تهتدوا سبيل الرشاد</w:t>
      </w:r>
      <w:bookmarkEnd w:id="654"/>
    </w:p>
    <w:p>
      <w:pPr>
        <w:pStyle w:val="BookText"/>
        <w:rPr/>
      </w:pPr>
      <w:r>
        <w:rPr>
          <w:rFonts w:ascii="IRNazanin" w:hAnsi="IRNazanin" w:eastAsia="IRNazanin"/>
          <w:color w:val="111111"/>
          <w:sz w:val="28"/>
          <w:sz w:val="28"/>
          <w:szCs w:val="28"/>
          <w:rtl w:val="true"/>
          <w:lang w:bidi="fa-IR"/>
        </w:rPr>
        <w:t xml:space="preserve">النتيجة الّتي رتّبها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على إجابة القوم لدعوته هي الهداية إلى سبيل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تهتدوا سبيل الرشاد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الدعوة والنتيجة المترتّبة عليها تحمل نفس الإيقاع والإشعارات والنَفَس الّذي تحمله دعوة مؤمن آل فرعون، ويمكننا من خلال تلاوة بعض الآيات الّتي وردَت فيها هذه الدعوة، لنعيش أجواءَها ونتصوّر المشهد الّذي وردت فيه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فِرْعَوْنُ يَا هَامَانُ ابْنِ لِي صَرْحاً لَعَلِّي أَبْلُغُ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إِلَى إِلَهِ مُوسَى وَإِنِّي لَأَظُنُّهُ كَاذِباً وَكَذَلِكَ زُيِّنَ لِفِرْعَوْنَ سُوءُ عَمَلِهِ وَصُدَّ عَنِ السَّبِيلِ وَمَا كَيْدُ فِرْعَوْنَ إِلَّا فِي تَبَابٍ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 آمَنَ يَا قَوْمِ اتَّبِعُونِ أَهْدِكُمْ سَبِيلَ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إِنَّمَا هَذِهِ الْحَيَاةُ الدُّنْيَا مَتَاعٌ وَإِنَّ الْآخِرَةَ هِيَ دَارُ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مَنْعَمِلَ سَيِّئَةً فَلَا يُجْزَى إِلَّا مِثْلَهَا وَمَنْ عَمِلَ صَالِحاً مِنْ ذَكَرٍ أَوْ أُنْثَى وَهُوَ مُؤْمِنٌ فَأُولَئِكَ يَدْخُلُونَ الْجَنَّةَ يُرْزَقُونَ فِيهَا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مَا لِي أَدْعُوكُمْ إِلَى النَّجَاةِ وَتَدْعُونَنِي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تَدْعُونَنِي لِأَكْفُرَ بِاللهِ وَأُشْرِكَ بِهِ مَا لَيْسَ لِي بِهِ عِلْمٌ وَأَنَا أَدْعُوكُمْ إِلَى الْعَزِيزِ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أَنَّمَا تَدْعُونَنِي إِلَيْهِ لَيْسَ لَهُ دَعْوَةٌ فِي الدُّنْيَا وَلَا فِي الْآخِرَةِ وَأَنَّ مَرَدَّنَا إِلَى اللهِ وَأَنَّ الْمُسْرِفِينَ هُمْ أَصْحَابُ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فَسَتَذْكُرُونَ مَا أَقُولُ لَكُمْ وَأُفَوِّضُ أَمْرِي إِلَى</w:t>
      </w:r>
    </w:p>
    <w:p>
      <w:pPr>
        <w:pStyle w:val="BookText"/>
        <w:rPr/>
      </w:pPr>
      <w:r>
        <w:rPr>
          <w:rFonts w:ascii="Amiri" w:hAnsi="Amiri" w:eastAsia="Amiri" w:cs="Amiri"/>
          <w:color w:val="111111"/>
          <w:sz w:val="28"/>
          <w:sz w:val="28"/>
          <w:szCs w:val="28"/>
          <w:rtl w:val="true"/>
          <w:lang w:bidi="ar-SA"/>
        </w:rPr>
        <w:t xml:space="preserve">اللهِ إِنَّ اللَّهَ بَصِيرٌ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سَيِّئَاتِ مَا مَكَرُوا وَحَاقَ بِآلِ فِرْعَوْنَ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يُعْرَضُونَ عَلَيْهَا غُدُوّاً وَعَشِيّاً وَيَوْمَ تَقُومُ السَّاعَةُ أَدْخِلُوا آلَ فِرْعَوْنَ أَشَدَّ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يَتَحَاجُّونَ فِي النَّارِ فَيَقُولُ الضُّعَفَاءُ لِلَّذِينَ اسْتَكْبَرُوا إِنَّا كُنَّا لَكُمْ تَبَعاً فَهَلْ أَنْتُمْ مُغْنُونَ عَنَّا نَصِيباً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إِنَّا كُلٌّ فِيهَا إِنَّ اللَّهَ قَدْ حَكَمَ بَيْنَ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فِي النَّارِ لِخَزَنَةِ جَهَنَّمَ ادْعُوا رَبَّكُمْ يُخَفِّفْ عَنَّا يَوْماً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 لَمْ تَكُ تَأْتِيكُمْ رُسُلُكُمْ بِالْبَيِّنَاتِ قَالُوا بَلَى قَالُوا فَادْعُوا وَمَا دُعَاءُ الْكَافِرِينَ إِلَّا فِي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وَالَّذِينَ آمَنُوا فِي الْحَيَاةِ الدُّنْيَا وَيَوْمَ يَقُومُ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الظَّالِمِينَ مَعْذِرَتُهُمْ وَلَهُمُ اللَّعْنَةُ وَلَهُمْ سُوءُ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مُوسَى الْهُدَى وَأَوْرَثْنَا بَنِي إِسْرَائِيلَ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وَذِكْرَى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 وَاسْتَغْفِرْ لِذَنْبِكَ وَسَبِّحْ بِحَمْدِ رَبِّكَبِالْعَشِيِّ وَالْإِبْكَارِ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دعوة مؤمن آل فرعون دعوةً وموعظةً حسنةً ومجادلةً بالّتي هي أحسن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نريد الدخول في تفسير هذه الآيات وتطبيقها على ما نحن فيه، ونحسب أنّ مجرّد تلاوتها واستشعار أجوائها كافٍ لتصوّر المشهد</w:t>
      </w:r>
      <w:r>
        <w:rPr>
          <w:rFonts w:eastAsia="Amiri" w:cs="Amiri" w:ascii="Amiri" w:hAnsi="Amiri"/>
          <w:color w:val="111111"/>
          <w:sz w:val="28"/>
          <w:szCs w:val="28"/>
          <w:rtl w:val="true"/>
          <w:lang w:bidi="ar-SA"/>
        </w:rPr>
        <w:t xml:space="preserve">.. </w:t>
      </w:r>
      <w:bookmarkStart w:id="655" w:name="pg14134_205726"/>
    </w:p>
    <w:p>
      <w:pPr>
        <w:pStyle w:val="Heading6"/>
        <w:numPr>
          <w:ilvl w:val="5"/>
          <w:numId w:val="1"/>
        </w:numPr>
        <w:rPr/>
      </w:pPr>
      <w:bookmarkStart w:id="656" w:name="__RefHeading___Toc4452554_3381743652"/>
      <w:bookmarkStart w:id="657" w:name="_Toc249"/>
      <w:bookmarkEnd w:id="655"/>
      <w:bookmarkEnd w:id="656"/>
      <w:r>
        <w:rPr>
          <w:rtl w:val="true"/>
        </w:rPr>
        <w:t>اللمعة العاشرة</w:t>
      </w:r>
      <w:r>
        <w:rPr>
          <w:rtl w:val="true"/>
        </w:rPr>
        <w:t xml:space="preserve">: </w:t>
      </w:r>
      <w:r>
        <w:rPr>
          <w:rtl w:val="true"/>
        </w:rPr>
        <w:t>الخاتِمة</w:t>
      </w:r>
      <w:bookmarkEnd w:id="657"/>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يُرى في الكتاب ما يتضمّن الدعوة إلى الاستنهاض والاستنصار، والتحريضِ على القتل والقتال، ومواجهةِ السلطة والحكم والولاة المزروعين في كلّ النواحي والبلدان والأمصار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في الكتاب أمرٌ بالمعروف ونهيٌ عن المنكر، ودعوةٌ لإحياء معالم الحقّ وإماتة البدَع، وهذه الدعوة أعمّ من إعلان الخروج بالمعنى المصطلَح،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فيما سبق إلى ذلك، وسيأتي في ذيل الرواية الثانية المفصّلة الكلام عن مؤدّى الكتاب</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4452556_3381743652"/>
      <w:bookmarkStart w:id="659" w:name="_Toc250"/>
      <w:bookmarkEnd w:id="658"/>
      <w:r>
        <w:rPr>
          <w:rtl w:val="true"/>
        </w:rPr>
        <w:t>الرواية الثانية</w:t>
      </w:r>
      <w:r>
        <w:rPr>
          <w:rtl w:val="true"/>
        </w:rPr>
        <w:t xml:space="preserve">: </w:t>
      </w:r>
      <w:r>
        <w:rPr>
          <w:rtl w:val="true"/>
        </w:rPr>
        <w:t>المفصّلة</w:t>
      </w:r>
      <w:bookmarkEnd w:id="659"/>
    </w:p>
    <w:p>
      <w:pPr>
        <w:pStyle w:val="Heading6"/>
        <w:numPr>
          <w:ilvl w:val="5"/>
          <w:numId w:val="1"/>
        </w:numPr>
        <w:rPr/>
      </w:pPr>
      <w:bookmarkStart w:id="660" w:name="__RefHeading___Toc4452558_3381743652"/>
      <w:bookmarkStart w:id="661" w:name="_Toc251"/>
      <w:bookmarkEnd w:id="660"/>
      <w:r>
        <w:rPr>
          <w:rtl w:val="true"/>
        </w:rPr>
        <w:t>اشارة</w:t>
      </w:r>
      <w:bookmarkEnd w:id="661"/>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منه نسخةٌ واحدةٌ إلى جميع أشرافها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 الله اصطفى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خَلقه، وأكرمه بنبوّته، واختاره لرسالته، ثمّ قبضه الله إليه وقد نصح لعباده وبلّغ ما أُرسل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وكنّا أهلَه وأولياءَه وأوصياءَه وورثتَه، وأحقَّ الناس بمقامه في الناس، فاستأثر علينا قومُنا بذلك، فرضينا وكرهنا الفرقة وأحببنا العافية، ونحن نعلم أنّا أحقُّ بذلك الحقّ المستحقّ </w:t>
      </w:r>
    </w:p>
    <w:p>
      <w:pPr>
        <w:pStyle w:val="BookText"/>
        <w:rPr/>
      </w:pPr>
      <w:r>
        <w:rPr>
          <w:rFonts w:ascii="Amiri" w:hAnsi="Amiri" w:eastAsia="Amiri" w:cs="Amiri"/>
          <w:color w:val="111111"/>
          <w:sz w:val="28"/>
          <w:sz w:val="28"/>
          <w:szCs w:val="28"/>
          <w:rtl w:val="true"/>
          <w:lang w:bidi="ar-SA"/>
        </w:rPr>
        <w:t>علينا ممّن تولّاه، وقد أحسنوا وأصلحوا وتحرّوا الحقّ، فرحمهم الله، وغفر لنا 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بعثتُ رسولي إليكم بهذا الكتاب، وأنا أدعوكم إلى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السُّنّة قد أُميتَت، وإنّ البدعة قد أُحييَت، وإن تسمعوا قولي وتطيعوا أمرى أهدكم سبيل الرشاد، والسلام عليكم ورحمه الله</w:t>
      </w:r>
      <w:r>
        <w:rPr>
          <w:rFonts w:eastAsia="IRNazanin" w:cs="IRNazanin"/>
          <w:color w:val="111111"/>
          <w:sz w:val="28"/>
          <w:szCs w:val="28"/>
          <w:rtl w:val="true"/>
          <w:lang w:bidi="fa-IR"/>
        </w:rPr>
        <w:t>»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فتسمعوا قولي وتطيعوا أَمري، فإن فعلتم أهدكم سبيلالرشاد، والسلام عليكم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في صحّة هذا عن الحسين نظر، والظاهر أنّه مطرَّزٌ بكلامٍ مزيدٍ من بعض رواة الشيعة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فبينما هو كذلك إذ قَدِم رسولُ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أشراف البصرة يدعوهم إلى نصرته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بنسخةٍ واحدة،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 الله اصطفى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جميع خَلقه، وأكرمَه </w:t>
      </w:r>
      <w:bookmarkStart w:id="662" w:name="pg14134_205728"/>
    </w:p>
    <w:p>
      <w:pPr>
        <w:pStyle w:val="BookText"/>
        <w:rPr/>
      </w:pPr>
      <w:bookmarkEnd w:id="662"/>
      <w:r>
        <w:rPr>
          <w:rFonts w:ascii="Amiri" w:hAnsi="Amiri" w:eastAsia="Amiri" w:cs="Amiri"/>
          <w:color w:val="111111"/>
          <w:sz w:val="28"/>
          <w:sz w:val="28"/>
          <w:szCs w:val="28"/>
          <w:rtl w:val="true"/>
          <w:lang w:bidi="ar-SA"/>
        </w:rPr>
        <w:t>بنبوّته، وحباه برسالته، ثمّ قبضه إليه مكرماً، وقد نصح العباد وبلّغ رسالاتِ ربّه، وكان أهلُه وأصفياؤه أحقُّ بمقامه مِن بعده، وقد تأمّر علينا قومٌ، فسلّمنا ورضينا كراهة الفتنة وطلب العافية، وقد بعثتُ إليكم بكتابي هذا، وأنا أدعوكم إلى كتاب الله وسُنّة نبيّه، فإنْ سمعتم قولي واتّبعتم أمري أهدكم إلى سبيل الرشاد، والسلام عليكم ورحمة الله وبركاته</w:t>
      </w:r>
      <w:r>
        <w:rPr>
          <w:rFonts w:eastAsia="Amiri" w:cs="Amiri" w:ascii="Amiri" w:hAnsi="Amiri"/>
          <w:color w:val="111111"/>
          <w:sz w:val="28"/>
          <w:szCs w:val="28"/>
          <w:rtl w:val="true"/>
          <w:lang w:bidi="ar-SA"/>
        </w:rPr>
        <w:t>»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متابعة هذا النصّ من خلال المسالك التالية</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4452560_3381743652"/>
      <w:bookmarkStart w:id="664" w:name="_Toc252"/>
      <w:bookmarkEnd w:id="663"/>
      <w:r>
        <w:rPr>
          <w:rtl w:val="true"/>
        </w:rPr>
        <w:t>المسلك الأوّل</w:t>
      </w:r>
      <w:r>
        <w:rPr>
          <w:rtl w:val="true"/>
        </w:rPr>
        <w:t xml:space="preserve">: </w:t>
      </w:r>
      <w:r>
        <w:rPr>
          <w:rtl w:val="true"/>
        </w:rPr>
        <w:t>انفراد الطبريّ</w:t>
      </w:r>
      <w:bookmarkEnd w:id="664"/>
    </w:p>
    <w:p>
      <w:pPr>
        <w:pStyle w:val="BookText"/>
        <w:rPr/>
      </w:pPr>
      <w:r>
        <w:rPr>
          <w:rFonts w:ascii="Amiri" w:hAnsi="Amiri" w:eastAsia="Amiri" w:cs="Amiri"/>
          <w:color w:val="111111"/>
          <w:sz w:val="28"/>
          <w:sz w:val="28"/>
          <w:szCs w:val="28"/>
          <w:rtl w:val="true"/>
          <w:lang w:bidi="ar-SA"/>
        </w:rPr>
        <w:t>ورد في كتب التاريخ ذكرٌ للكتاب، إمّا على نحو الإشارة وذِكر المضمون، أو على نحو الدمج، أو ذِكر النصّ كما مرّ معنا في الأقسام السابقة والرواية الأُولى التي ذكرناها قبل قليلٍ في القسم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 نصّ الكتاب، وهو يتضمّن ما ورد في الرواية الأُولى المختصرة، بَيد أنّ فيه زياداتٍ كثيرةً وخطيرة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أنّه قد تفرّد بهذه الزيادات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الفحص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وقد أعرض عن ذِكرها مَن جاء بعد الطبريّ، سوى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نقل اللفظ نفسه باختلافٍ لا يكاد يبين في مفرداتٍ معدودةٍ لا </w:t>
      </w:r>
      <w:bookmarkStart w:id="665" w:name="pg14134_205729"/>
    </w:p>
    <w:p>
      <w:pPr>
        <w:pStyle w:val="BookText"/>
        <w:rPr/>
      </w:pPr>
      <w:bookmarkEnd w:id="665"/>
      <w:r>
        <w:rPr>
          <w:rFonts w:ascii="Amiri" w:hAnsi="Amiri" w:eastAsia="Amiri" w:cs="Amiri"/>
          <w:color w:val="111111"/>
          <w:sz w:val="28"/>
          <w:sz w:val="28"/>
          <w:szCs w:val="28"/>
          <w:rtl w:val="true"/>
          <w:lang w:bidi="ar-SA"/>
        </w:rPr>
        <w:t>يتجاوز عددها عدد أصابع اليد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ورد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المتداوَل لأبي مِخنَف، فهو يتوافق في اللفظ والتفصيل بنحوٍ ما مع لفظ الطبريّ، غير أنّه يمتاز عنه بميزةٍ مهمّةٍ جدّاً، إذ أنّه لم ينقل ما ورد في لفظ الطبريّ من العبارات المثيرة الخطيرة التي تتحلّق لها عيون كلّ مَن يقرأها</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4452562_3381743652"/>
      <w:bookmarkStart w:id="667" w:name="_Toc253"/>
      <w:bookmarkEnd w:id="666"/>
      <w:r>
        <w:rPr>
          <w:rtl w:val="true"/>
        </w:rPr>
        <w:t>المسلك الثاني</w:t>
      </w:r>
      <w:r>
        <w:rPr>
          <w:rtl w:val="true"/>
        </w:rPr>
        <w:t xml:space="preserve">: </w:t>
      </w:r>
      <w:r>
        <w:rPr>
          <w:rtl w:val="true"/>
        </w:rPr>
        <w:t xml:space="preserve">ذِكر النبيّ </w:t>
      </w:r>
      <w:r>
        <w:rPr>
          <w:rtl w:val="true"/>
        </w:rPr>
        <w:t>(</w:t>
      </w:r>
      <w:r>
        <w:rPr>
          <w:rtl w:val="true"/>
        </w:rPr>
        <w:t>صلی الله علیه و آله</w:t>
      </w:r>
      <w:r>
        <w:rPr>
          <w:rtl w:val="true"/>
        </w:rPr>
        <w:t xml:space="preserve">) </w:t>
      </w:r>
      <w:r>
        <w:rPr>
          <w:rtl w:val="true"/>
        </w:rPr>
        <w:t>والشهادة له بالتبليغ</w:t>
      </w:r>
      <w:bookmarkEnd w:id="667"/>
    </w:p>
    <w:p>
      <w:pPr>
        <w:pStyle w:val="BookText"/>
        <w:rPr/>
      </w:pPr>
      <w:r>
        <w:rPr>
          <w:rFonts w:ascii="IRNazanin" w:hAnsi="IRNazanin" w:eastAsia="IRNazanin"/>
          <w:color w:val="111111"/>
          <w:sz w:val="28"/>
          <w:sz w:val="28"/>
          <w:szCs w:val="28"/>
          <w:rtl w:val="true"/>
          <w:lang w:bidi="fa-IR"/>
        </w:rPr>
        <w:t xml:space="preserve">قدّم الكتاب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الله اصطفاه على خَلقه، وأكرمه بنبوّته، وأختاره لرسالته، ثمّ قبضه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وشهد له على التحقيق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والفعل الماضي أنّه قد نصح لعباده وبلّغما أُرسِل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البيان الكامل التامّ الشافي الوافي، وحاشاه، ولم يرحل إلى الرفيق الأَعلى إلّا بعد أن أكمل اللهُ له دِينَه وأحكم أمر دِينه إلى يوم القيامة، لأنّ رسول الله هو خاتم الأنبياء والمرسَلين، فشرّع الله ما يتكفّل أمر عباده، ويضمن دينهم وتمامه من بعده، فأمر نبيّه أن يحدّد للناس ما يجب عليهم أن يفعلوه مِن بعده، وحدّد لهم الملجأ والكهف الحصين الّذي يحميهم، ويعلّمهم مراضي الله ومساخطه، وينصب لهم الإمام الّذي يأتمّون به ويقتدون به، فيسير بهم على المحجّة البيضاء الّتي تنتهي بهم إلى رضوان الله وجِنانه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الله نبيّه أن يصدع بالأمر على رؤوس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w:t>
      </w:r>
    </w:p>
    <w:p>
      <w:pPr>
        <w:pStyle w:val="BookText"/>
        <w:rPr/>
      </w:pPr>
      <w:r>
        <w:rPr>
          <w:rFonts w:ascii="Amiri" w:hAnsi="Amiri" w:eastAsia="Amiri" w:cs="Amiri"/>
          <w:color w:val="111111"/>
          <w:sz w:val="28"/>
          <w:sz w:val="28"/>
          <w:szCs w:val="28"/>
          <w:rtl w:val="true"/>
          <w:lang w:bidi="ar-SA"/>
        </w:rPr>
        <w:t>مَا أُنزِلَ إِلَيْكَ مِن رَّبِّكَ وَإِن لَّمْ تَفْعَلْ فَمَا بَلَّغْتَ رِسَالَتَهُ وَاللّهُ يَعْصِمُكَ مِنَ النَّاسِ إِنَّ اللّهَ لاَ يَهْدِي الْقَوْمَ 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أُمِر، وتحمّل مكاره القوم، وصبر على كيدهم ونظراتهم الّتي كانت كافيةً لأن تُزيل الجبال عن مراسيها، وكلماتِهم الّتي كانت تتناهى إليه وهم يُسرّون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فشاء الله أن يُيأس الكفّارَ من دِين الله، وأن يُطمْئن المؤمنين، ويُكمِلَ لهم دِينهم ويُتمّ عليهم نعمته، ويرضى لهم الإسلام التامّ بولاية الأوصياء من بعدالنبيّ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الْيَوْمَ يَئِسَ الَّذِينَ كَفَرُواْ مِن دِينِكُمْ فَلاَ تَخْشَوْهُمْ وَاخْشَوْنِ الْيَوْمَ أَكْمَلْتُ لَكُمْ دِينَكُمْ وَأَتْمَمْتُ عَلَيْكُمْ نِعْمَتِي وَرَضِيتُ لَكُمُ الإِسْلاَمَ دِيناً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فأعلن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ما أُرسِل به كمُلاً، ولم يترك لذي بصيرةٍ وصاحب دينٍ عُذراً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يُعلن ذلك في كلّ موطنٍ وموقفٍ ومشهدٍ يشهده، سرّاً وعلانيةً، منذ اليوم الأوّل من البعثة ومنذ يوم الدار، إلى أن أعلنها على رؤوس الملأ في مشهدٍ عظيمٍ تواتر المسلمون واتّفقوا على نقله بالاتّفاق، وإلى ما بعد ذلك حتّى اللحظات الأخيرة من عُمُره المبارك</w:t>
      </w:r>
      <w:r>
        <w:rPr>
          <w:rFonts w:eastAsia="IRNazanin" w:cs="IRNazanin"/>
          <w:color w:val="111111"/>
          <w:sz w:val="28"/>
          <w:szCs w:val="28"/>
          <w:rtl w:val="true"/>
          <w:lang w:bidi="fa-IR"/>
        </w:rPr>
        <w:t xml:space="preserve">.. </w:t>
      </w:r>
      <w:bookmarkStart w:id="668" w:name="pg14134_205731"/>
    </w:p>
    <w:p>
      <w:pPr>
        <w:pStyle w:val="BookText"/>
        <w:rPr/>
      </w:pPr>
      <w:bookmarkEnd w:id="668"/>
      <w:r>
        <w:rPr>
          <w:rFonts w:ascii="IRNazanin" w:hAnsi="IRNazanin" w:eastAsia="IRNazanin"/>
          <w:color w:val="111111"/>
          <w:sz w:val="28"/>
          <w:sz w:val="28"/>
          <w:szCs w:val="28"/>
          <w:rtl w:val="true"/>
          <w:lang w:bidi="fa-IR"/>
        </w:rPr>
        <w:t>هكذا أراد الله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حريصاً على بيان بعض الأحكام الجزئيّة وتلاوة القرآن، ولا يكون حريصاً على بيان الحُكم الأعظم الّذي به ضمان أُمّته إلى يوم القيامة، ولا يكون حريصاً على بيان تكليف الأُمّة والمفزع لها بعده، المفسّر الأعظم للقرآن، والمبيّن للسنّة، والداعي إلى الله، والمنار الّذي به يهتدي الناس، والمحجّة الّتي بها ينجو العباد؟</w:t>
      </w:r>
      <w:r>
        <w:rPr>
          <w:rFonts w:eastAsia="IRNazanin" w:cs="IRNazanin"/>
          <w:color w:val="111111"/>
          <w:sz w:val="28"/>
          <w:szCs w:val="28"/>
          <w:rtl w:val="true"/>
          <w:lang w:bidi="fa-IR"/>
        </w:rPr>
        <w:t>!!</w:t>
      </w:r>
    </w:p>
    <w:p>
      <w:pPr>
        <w:pStyle w:val="Heading6"/>
        <w:numPr>
          <w:ilvl w:val="5"/>
          <w:numId w:val="1"/>
        </w:numPr>
        <w:rPr/>
      </w:pPr>
      <w:bookmarkStart w:id="669" w:name="__RefHeading___Toc4452564_3381743652"/>
      <w:bookmarkStart w:id="670" w:name="_Toc254"/>
      <w:bookmarkEnd w:id="669"/>
      <w:r>
        <w:rPr>
          <w:rtl w:val="true"/>
        </w:rPr>
        <w:t>المسلك الثالث</w:t>
      </w:r>
      <w:r>
        <w:rPr>
          <w:rtl w:val="true"/>
        </w:rPr>
        <w:t xml:space="preserve">: </w:t>
      </w:r>
      <w:r>
        <w:rPr>
          <w:rtl w:val="true"/>
        </w:rPr>
        <w:t xml:space="preserve">أهل بيت النبيّ </w:t>
      </w:r>
      <w:r>
        <w:rPr>
          <w:rtl w:val="true"/>
        </w:rPr>
        <w:t>(</w:t>
      </w:r>
      <w:r>
        <w:rPr>
          <w:rtl w:val="true"/>
        </w:rPr>
        <w:t>صلی الله علیه و آله</w:t>
      </w:r>
      <w:r>
        <w:rPr>
          <w:rtl w:val="true"/>
        </w:rPr>
        <w:t xml:space="preserve">) </w:t>
      </w:r>
      <w:r>
        <w:rPr>
          <w:rtl w:val="true"/>
        </w:rPr>
        <w:t>مِن بعده</w:t>
      </w:r>
      <w:bookmarkEnd w:id="670"/>
    </w:p>
    <w:p>
      <w:pPr>
        <w:pStyle w:val="BookText"/>
        <w:rPr/>
      </w:pPr>
      <w:r>
        <w:rPr>
          <w:rFonts w:ascii="IRNazanin" w:hAnsi="IRNazanin" w:eastAsia="IRNazanin"/>
          <w:color w:val="111111"/>
          <w:sz w:val="28"/>
          <w:sz w:val="28"/>
          <w:szCs w:val="28"/>
          <w:rtl w:val="true"/>
          <w:lang w:bidi="fa-IR"/>
        </w:rPr>
        <w:t xml:space="preserve">ثمّ ذكر الكتاب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وأجمل في سطرٍ واحدٍحقائق تحتاج إلى أسفارٍ ومجلّداتٍ لبيانها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أرسلها إرسال المسلَّمات، لأنّها هي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أحداً من المسلمين لا يمكنه إنكارها أو التشكيك بها أو الردّ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بيانها حتّى صارت من البديهيّات في عقيدتهم وحياتهم اليوميّة، لا تجد مسلماً إلّا وقد سمع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سمع عن أصحابه ما رووا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يؤكّد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شكّ 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أولياؤه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أوصياؤه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ورثَته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أحقّ الناس بمقامه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أحقّ الناس بمقامه في الناس، في نصّ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أحقّ الناس بمقامه في الناس، في صريح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المتواتر المتظافر المتكاثر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أحقّ الناس بمقامه في الناس فيما آتاهم الله في أنفسهم، فجعلهم أعلم الخلق، وجعل كلامهم نوراً، وأمرهم رُشداً، ووصيّتهم التقوى، وفعلهم الخير، وعادتهم الإحسان، وسجيّتهم الكرم، وشأنهم الحقّ والصدق والرفق،وقولهم حُكماً وحتماً، ورأيهم علماً وحِلماً وحَزماً، إنْ ذُكر الخيرُ كانوا أوّلَه وأصله وفرعه ومعدنه ومأواه ومنتهاه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يستطيع واصفٌ من الناس وصف حُسن ثنائهم، ولا يُحصي جميل بلائهم، وبهم أخرج الله عباده من الذلّ، وفرّج عنهم غمرات الكروب، وأنقذهم من شفا جُرُف الهلكات ومن النار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بموالاتهم علّم الله عباده معالم دينهم، وأصلح ما كان فسد من دنياهم، وبموالاتهم تمّت الكلمة وعظُمَت النعمة وائتلفَت الفرقة، وبموالاتهم تُقبَل الطاعة المفترضة، ولهم المودّة الواجبة، والدرجات الرفيعة، والمقام المحمود، والمقام المعلوم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والجاه العظيم، والشأن الكبير، والشفاعة </w:t>
      </w:r>
      <w:bookmarkStart w:id="671" w:name="pg14134_205733"/>
    </w:p>
    <w:p>
      <w:pPr>
        <w:pStyle w:val="BookText"/>
        <w:rPr/>
      </w:pPr>
      <w:bookmarkEnd w:id="671"/>
      <w:r>
        <w:rPr>
          <w:rFonts w:ascii="Amiri" w:hAnsi="Amiri" w:eastAsia="Amiri" w:cs="Amiri"/>
          <w:color w:val="111111"/>
          <w:sz w:val="28"/>
          <w:sz w:val="28"/>
          <w:szCs w:val="28"/>
          <w:rtl w:val="true"/>
          <w:lang w:bidi="ar-SA"/>
        </w:rPr>
        <w:t xml:space="preserve">المقبولة </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وآتاهم الله كلّ ما يحتاجه العباد إلى يوم القيامة</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4452566_3381743652"/>
      <w:bookmarkStart w:id="673" w:name="_Toc255"/>
      <w:bookmarkEnd w:id="672"/>
      <w:r>
        <w:rPr>
          <w:rtl w:val="true"/>
        </w:rPr>
        <w:t>المسلك الرابع</w:t>
      </w:r>
      <w:r>
        <w:rPr>
          <w:rtl w:val="true"/>
        </w:rPr>
        <w:t xml:space="preserve">: </w:t>
      </w:r>
      <w:r>
        <w:rPr>
          <w:rtl w:val="true"/>
        </w:rPr>
        <w:t>الاستئثار عليهم</w:t>
      </w:r>
      <w:bookmarkEnd w:id="673"/>
    </w:p>
    <w:p>
      <w:pPr>
        <w:pStyle w:val="BookText"/>
        <w:rPr/>
      </w:pPr>
      <w:r>
        <w:rPr>
          <w:rFonts w:ascii="IRNazanin" w:hAnsi="IRNazanin" w:eastAsia="IRNazanin"/>
          <w:color w:val="111111"/>
          <w:sz w:val="28"/>
          <w:sz w:val="28"/>
          <w:szCs w:val="28"/>
          <w:rtl w:val="true"/>
          <w:lang w:bidi="fa-IR"/>
        </w:rPr>
        <w:t xml:space="preserve">بعد أن شهد الكتاب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بالأداء والنصيحة، وذكر ما لآل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المسلمين وشهادة الواقع بالقطع واليقين، عرّج على بيان ما جرى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إقصاء أهل بيته وإزاحتهم عن مقامهمودفعهم عن مراتبهم الّتي رتّبهم الله بها، وصبرهم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 استئثار القوم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الانفراد بالشيء، واستَأثَرَ فلانٌ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 به، استأثَرَ بالشيء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به نفسَه واستبدّ به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 أهلَ بيته بما سيجري عليهم من الإثرة والظلم والجَور من القوم، وأوصاهم بالصبر، فصبروا</w:t>
      </w:r>
      <w:r>
        <w:rPr>
          <w:rFonts w:eastAsia="IRNazanin" w:cs="IRNazanin"/>
          <w:color w:val="111111"/>
          <w:sz w:val="28"/>
          <w:szCs w:val="28"/>
          <w:rtl w:val="true"/>
          <w:lang w:bidi="fa-IR"/>
        </w:rPr>
        <w:t>..</w:t>
      </w:r>
    </w:p>
    <w:p>
      <w:pPr>
        <w:pStyle w:val="Heading6"/>
        <w:numPr>
          <w:ilvl w:val="5"/>
          <w:numId w:val="1"/>
        </w:numPr>
        <w:rPr/>
      </w:pPr>
      <w:bookmarkStart w:id="674" w:name="__RefHeading___Toc4452568_3381743652"/>
      <w:bookmarkStart w:id="675" w:name="_Toc256"/>
      <w:bookmarkEnd w:id="674"/>
      <w:r>
        <w:rPr>
          <w:rtl w:val="true"/>
        </w:rPr>
        <w:t>المسلك الخامس</w:t>
      </w:r>
      <w:r>
        <w:rPr>
          <w:rtl w:val="true"/>
        </w:rPr>
        <w:t xml:space="preserve">: </w:t>
      </w:r>
      <w:r>
        <w:rPr>
          <w:rtl w:val="true"/>
        </w:rPr>
        <w:t>الرضى وكراهة الفرقة</w:t>
      </w:r>
      <w:bookmarkEnd w:id="67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الكتاب إلى صبرهم ورضاهم بما فعل المعتدون،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فرضينا، وكرهنا الفرقة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وللرضى معانٍ، منها ما ينسجم مع المشهد، ومنها ما يأبى الانسجام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السَّخَط، يُعدّى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رَّضِيَ اللّهُ عَنْهُمْ وَرَضُواْ عَنْهُ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الشيعة مع مخالفيهم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ارضُوا ما رَضِيَ اللَّهُ منهم مِن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أقرّوهم على ما أقرّهم الله عليه، وليس المراد حقيقة الرضى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ورضيتُ بالشيء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والراضي قد يعاقِب للمصلحة أو لاستيفاء حقِّ الغير </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فالرضى هنا بمعنى إقرارهم على ما هم عليه، واختيار الصبر على ما هم عليه، وليس المراد حقيقة الرضى؛ لاستحالة رضاهم بما لا يرضاه الله، وغصبُ الخلافة معصيةٌ هي أُمّ المعاصي لجميع الأُمّة إلى يوم القيامة، والمعصوم لا يرضى بمعصيةٍ مهما كانت صغيرة، فكيف يرضى بمحاربة الله ومبارزته في ولايته، وتحريفِ أوامره في القرآن، وقلْبِ دِينه، وجَحْدِ إنعامه، ومعصيةِ الرسول جهاراً نهاراً، وتعطيلِ الأحكام، وإبطالِ الفرائض، والإلحادِ بآيات الله، ومعاداةِ أَوليائه، وموالاةِ أعدائه، وتخريبِ البلاد، وإفسادِ العباد، وهتكِ الحُرمات، وغيرها من الجرائم الّتي تلَتْ غصبَ الخلافة ودفْعَ أهلها عنها؟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لقد ذُكرَت الخلافة عند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تقمّصَها أخو تَيم، وإنّه لَيعلَمُ أنّ محلّي منها محلُّ القُطب مِن الرحى، ينحدرُ عنّي السَّيلُ ولا يرتقي إليّ الطير، فسدَلْتُ دونها ثوباً، وطَويتُ عنها كَشحاً، وطفِقتُ أرتئي ما بين أنْ أصولَ بيدٍ جَذّاء أو أصبرُ على طِخيةٍ عَمياء، يشيبُ فيها الصغيرُ ويهرم فيها الكبير، ويكدحُ فيها مؤمنٌ حتّى يلقى الله ربَّه، فرأيتُ أنّ الصبر على هاتا أحجى، فصبرتُ وفي العين قذىً وفي الحلق شجاً، أرى تُراثي نهباً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مضى الأوّلُ لسبيله، عقدها لأخي عَديٍّ بعده، فيا عجَباً بينا هو يستقيلها في حياته إذ عقدها لآخَر بعد وفاته، لَشدّ ما تشطّرا ضرعيها، فصيّرها في حوزةٍ خشناء، يغلظ كلمها ويخشن مسّها، ويكثر العثارُ فيها والاعتذارُ منها،فصاحبها كراكب الصعبة، إن أشنق لها خرم، وإن أسلس لها تقحّم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فمُنيَ الناسُ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بخبطٍ وشماس، وتلوُّنٍ واعتراض، فصبرتُ على طول المدّة وشدّة المحنة، حتّى إذا مضى لسبيله جعلها في جماعةٍ زعم أنّي أحدُهم، فيا لله وللشورى، متى اعترض الريبُ فيّ مع الأوّل منهم حتّى صرتُ أُقرَن إلى هذه النظائر؟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لكنّي أسففتُ إذ أسفوا، وطرتُ إذ طاروا، فصغا رجُلٌ منهم لضغنه، ومال الآخَر لصهره، مع هنٍ وهن، إلى أن قام ثالثُ القوم نافجاً حضنَيه بين نثيله ومعتلفه، وقام معه بنو أبيه يخضمون مال الله خضم الإبل نبتة الربيع، إلى أن </w:t>
      </w:r>
    </w:p>
    <w:p>
      <w:pPr>
        <w:pStyle w:val="BookText"/>
        <w:rPr/>
      </w:pPr>
      <w:r>
        <w:rPr>
          <w:rFonts w:ascii="Amiri" w:hAnsi="Amiri" w:eastAsia="Amiri" w:cs="Amiri"/>
          <w:color w:val="111111"/>
          <w:sz w:val="28"/>
          <w:sz w:val="28"/>
          <w:szCs w:val="28"/>
          <w:rtl w:val="true"/>
          <w:lang w:bidi="ar-SA"/>
        </w:rPr>
        <w:t>انتكث عليه فتلُه، وأجهز عليه عملُه، وكبَتْ به بطنتُه</w:t>
      </w:r>
      <w:r>
        <w:rPr>
          <w:rFonts w:eastAsia="Amiri" w:cs="Amiri" w:ascii="Amiri" w:hAnsi="Amiri"/>
          <w:color w:val="111111"/>
          <w:sz w:val="28"/>
          <w:szCs w:val="28"/>
          <w:rtl w:val="true"/>
          <w:lang w:bidi="ar-SA"/>
        </w:rPr>
        <w:t>»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أمرهم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بالصبر، حالهم حال هارون إذ رأى قومه قد ارتدّوا وعبدوا العجل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فَأَخْرَجَ لَهُمْ عِجْلاً جَسَداً لَهُ خُوارٌ فَقالُوا هذا إِلهُكُمْ وَإِلهُ مُوسى فَنَسِيَ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يَرَوْنَ أَلَّا يَرْجِعُ إِلَيْهِمْ قَوْلاً ولا يَمْلِكُ لَهُمْ ضَرّاً ولا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لَهُمْ هارُونُ مِنْ قَبْلُ يا قَوْمِ إِنَّما فُتِنْتُمْ بِهِ وَإِنَّ رَبَّكُمُ الرَّحْمنُ فَاتَّبِعُوني وَأَطيعُوا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نَبْرَحَ عَلَيْهِ عاكِفينَ حَتَّى يَرْجِعَ إِلَيْنا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هارُونُ ما مَنَعَكَ إِذْ رَأَيْتَهُمْ 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أَفَعَصَيْتَ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ابْنَ أُمَّ لا تَأْخُذْ بِلِحْيَتي وَلا بِرَأْسيإِنِّي خَشيتُ أَنْ تَقُولَ فَرَّقْتَ بَيْنَ بَني إِسْرائيلَ وَلَمْ تَرْقُبْ قَوْلي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ما تجرّعه آل الله في الله، ما فتأ القوم يرمونهم بشقّ العصا وتفريق الأُمّة الّتي اجتمعت على ضلالٍ تحت وطأة الترهيب والترغيب وتزيين الشيطان وإغوائه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والأعداء يعلمون أنّ الأوصياء الّذين فرض الله طاعتهم على العباد أحقّ بذلك الحقّ المستحقّ عليهم ممّن تولاه من الأعراب</w:t>
      </w:r>
      <w:r>
        <w:rPr>
          <w:rFonts w:eastAsia="Amiri" w:cs="Amiri" w:ascii="Amiri" w:hAnsi="Amiri"/>
          <w:color w:val="111111"/>
          <w:sz w:val="28"/>
          <w:szCs w:val="28"/>
          <w:rtl w:val="true"/>
          <w:lang w:bidi="ar-SA"/>
        </w:rPr>
        <w:t xml:space="preserve">.. </w:t>
      </w:r>
      <w:bookmarkStart w:id="676" w:name="pg14134_205737"/>
    </w:p>
    <w:p>
      <w:pPr>
        <w:pStyle w:val="Heading6"/>
        <w:numPr>
          <w:ilvl w:val="5"/>
          <w:numId w:val="1"/>
        </w:numPr>
        <w:rPr/>
      </w:pPr>
      <w:bookmarkStart w:id="677" w:name="__RefHeading___Toc4452570_3381743652"/>
      <w:bookmarkStart w:id="678" w:name="_Toc257"/>
      <w:bookmarkEnd w:id="676"/>
      <w:bookmarkEnd w:id="677"/>
      <w:r>
        <w:rPr>
          <w:rtl w:val="true"/>
        </w:rPr>
        <w:t>المسلك السادس</w:t>
      </w:r>
      <w:r>
        <w:rPr>
          <w:rtl w:val="true"/>
        </w:rPr>
        <w:t xml:space="preserve">: </w:t>
      </w:r>
      <w:r>
        <w:rPr>
          <w:rtl w:val="true"/>
        </w:rPr>
        <w:t>أحسنوا</w:t>
      </w:r>
      <w:r>
        <w:rPr>
          <w:rtl w:val="true"/>
        </w:rPr>
        <w:t xml:space="preserve">! </w:t>
      </w:r>
      <w:r>
        <w:rPr>
          <w:rtl w:val="true"/>
        </w:rPr>
        <w:t>أصلحوا</w:t>
      </w:r>
      <w:r>
        <w:rPr>
          <w:rtl w:val="true"/>
        </w:rPr>
        <w:t xml:space="preserve">! </w:t>
      </w:r>
      <w:r>
        <w:rPr>
          <w:rtl w:val="true"/>
        </w:rPr>
        <w:t>تحرّوا الحقّ</w:t>
      </w:r>
      <w:r>
        <w:rPr>
          <w:rtl w:val="true"/>
        </w:rPr>
        <w:t>!!!</w:t>
      </w:r>
      <w:bookmarkEnd w:id="678"/>
    </w:p>
    <w:p>
      <w:pPr>
        <w:pStyle w:val="Heading6"/>
        <w:numPr>
          <w:ilvl w:val="5"/>
          <w:numId w:val="1"/>
        </w:numPr>
        <w:rPr/>
      </w:pPr>
      <w:bookmarkStart w:id="679" w:name="__RefHeading___Toc4452572_3381743652"/>
      <w:bookmarkStart w:id="680" w:name="_Toc258"/>
      <w:bookmarkEnd w:id="679"/>
      <w:r>
        <w:rPr>
          <w:rtl w:val="true"/>
        </w:rPr>
        <w:t>اشارة</w:t>
      </w:r>
      <w:bookmarkEnd w:id="680"/>
    </w:p>
    <w:p>
      <w:pPr>
        <w:pStyle w:val="BookText"/>
        <w:rPr/>
      </w:pPr>
      <w:r>
        <w:rPr>
          <w:rFonts w:ascii="Amiri" w:hAnsi="Amiri" w:eastAsia="Amiri" w:cs="Amiri"/>
          <w:color w:val="111111"/>
          <w:sz w:val="28"/>
          <w:sz w:val="28"/>
          <w:szCs w:val="28"/>
          <w:rtl w:val="true"/>
          <w:lang w:bidi="ar-SA"/>
        </w:rPr>
        <w:t>يمكن ملاحظة هذه الفقرة من خلال التعليقات التالية</w:t>
      </w:r>
      <w:r>
        <w:rPr>
          <w:rFonts w:eastAsia="Amiri" w:cs="Amiri" w:ascii="Amiri" w:hAnsi="Amiri"/>
          <w:color w:val="111111"/>
          <w:sz w:val="28"/>
          <w:szCs w:val="28"/>
          <w:rtl w:val="true"/>
          <w:lang w:bidi="ar-SA"/>
        </w:rPr>
        <w:t>:</w:t>
      </w:r>
    </w:p>
    <w:p>
      <w:pPr>
        <w:pStyle w:val="Heading6"/>
        <w:numPr>
          <w:ilvl w:val="5"/>
          <w:numId w:val="1"/>
        </w:numPr>
        <w:rPr/>
      </w:pPr>
      <w:bookmarkStart w:id="681" w:name="__RefHeading___Toc4452574_3381743652"/>
      <w:bookmarkStart w:id="682" w:name="_Toc259"/>
      <w:bookmarkEnd w:id="681"/>
      <w:r>
        <w:rPr>
          <w:rtl w:val="true"/>
        </w:rPr>
        <w:t>التعليقة الأُولى</w:t>
      </w:r>
      <w:r>
        <w:rPr>
          <w:rtl w:val="true"/>
        </w:rPr>
        <w:t xml:space="preserve">: </w:t>
      </w:r>
      <w:r>
        <w:rPr>
          <w:rtl w:val="true"/>
        </w:rPr>
        <w:t>المُسيء مُحسن</w:t>
      </w:r>
      <w:r>
        <w:rPr>
          <w:rtl w:val="true"/>
        </w:rPr>
        <w:t xml:space="preserve">.. </w:t>
      </w:r>
      <w:r>
        <w:rPr>
          <w:rtl w:val="true"/>
        </w:rPr>
        <w:t>المُفسِد مُصلح</w:t>
      </w:r>
      <w:r>
        <w:rPr>
          <w:rtl w:val="true"/>
        </w:rPr>
        <w:t>!!</w:t>
      </w:r>
      <w:bookmarkEnd w:id="682"/>
    </w:p>
    <w:p>
      <w:pPr>
        <w:pStyle w:val="BookText"/>
        <w:rPr/>
      </w:pPr>
      <w:r>
        <w:rPr>
          <w:rFonts w:ascii="Amiri" w:hAnsi="Amiri" w:eastAsia="Amiri" w:cs="Amiri"/>
          <w:color w:val="111111"/>
          <w:sz w:val="28"/>
          <w:sz w:val="28"/>
          <w:szCs w:val="28"/>
          <w:rtl w:val="true"/>
          <w:lang w:bidi="ar-SA"/>
        </w:rPr>
        <w:t xml:space="preserve">أعيت هذه الفقرة مَن ذكر الكتاب، سيّما الكُتّاب والمحقّقين من الشيعة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أعزّهم الله وكثّرهم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إذ أنّ فيها شهاداتٍ يفترض النصُّ أنّها صادرةٌ من خامس أصحاب الكساء المعصوم المظلوم المهتضَم للغاصبين المعتدين، وهي لا تنسجم مع أيّ تأويلٍ وتصوير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أن يكون مَن بارز الله بالمحاربة وغصب الحقّ الحقيق المفترض المنصوص عليه بالنصّ الجليّ الصريح، قد أحسن، أصلح، تحرّىالحقّ؟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مؤكَّدٌ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ومشفوعٌ بالدعاء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استطاع مؤوِّلٌ أن يؤوّل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كيف يمكن تأويل أنّهم أصلحوا؟ وقد أفسدوا في الأرض فساداً لا يُصلِحه إلّا سيف الله المنتقِم صاحب الأمر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أن يسوّغ فعلهم، ويبرّر عملهم، ويبحث لهم عن ذرائع، ويصحّح نواياهم، إذ أنّهم تحرّوا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اجتهدوا فأخطؤوا فلهم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أيكون مَن ترك جثمان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وسارع إلى السقيفة ينازع المُلك والسلطان مُحسِناً مُصلِحاً متحرّياً للحقّ؟</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أيكون مَن غصب الخلافة، وخالف الله وخالف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وحرّف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الكتاب، ومحى السنّة الشريفة، وبدّل الدين، وقلَبَ الموازين، وآوى مَن طرده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وطرد مَن آواه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وأنكر الوحي في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ورمى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بالهجر وأنّ الوجع قد غلبه فلا يعي ما يقول، وخرّب البلاد، وأفسد العباد، وأخرب بيت النبوّة، وردم بابه، ونقض سقفه، وألحق سماءَه بأرضه، وعاليَه بسافله وظاهره بباطنه، واستأصل أهله، وأباد أنصاره، وقتل أطفاله، وأخلى منبر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وصيّه ووارث عِلمه، وجحد إمامته، وأشرك بربّه، وأخفى الحقّ، وآذى المؤمن، وولّى المنافق، وعزل الأولياء، وقهر الإمام الّذي نصبه الله، وغيّر الفروض، وأثار الشرّ، وأراق الدماء، وبدّل الأحاديث والأخبار، وغصب إرث الصدّيقةالزهراء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حبيبة ذي الجلال، واقتطع الفيء، وأكل السُّحت، واستحلّ الخُمس الّذي فرضه الله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وذرّيّتها، وأسّس أساس الباطل، وبسط الجور والنفاق، وأضمر الغدر لله ولرسوله ولأوليائه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ونشر الظلم، وأخلف الوعد، وخان الأمانة، ونقض العهد، وحلّل الحرام وحرّم الحلال، وفتق بطن حبيبة الله وحبيبة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وأسقط جنينها من غير جُرم، ودقّ ضلعها، ومزّق صكّها، وبصق على اسم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ومحاه في الكتاب المكتوب لابنته في فدك، وبدّد شمل آل الرسول، وأذلّ عزيزهم، وأعزّ ذليل أعداء الله ورسوله وآله، ومنع الحقّ، ودلّس الكذب، وترك الفرائض، وغيّر السنّة، وعطّل الأحكام، وضيّع الوصيّة، ونكث البيعة يوم الغدير، وأنكر </w:t>
      </w:r>
      <w:bookmarkStart w:id="683" w:name="pg14134_205739"/>
    </w:p>
    <w:p>
      <w:pPr>
        <w:pStyle w:val="BookText"/>
        <w:rPr/>
      </w:pPr>
      <w:bookmarkEnd w:id="683"/>
      <w:r>
        <w:rPr>
          <w:rFonts w:ascii="IRNazanin" w:hAnsi="IRNazanin" w:eastAsia="IRNazanin"/>
          <w:color w:val="111111"/>
          <w:sz w:val="28"/>
          <w:sz w:val="28"/>
          <w:szCs w:val="28"/>
          <w:rtl w:val="true"/>
          <w:lang w:bidi="fa-IR"/>
        </w:rPr>
        <w:t xml:space="preserve">بيّنة الزهراء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وارتقى العَقَبة، ودحرج الدباب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لينفّر به ناقته ويقتله، ولزم الأزياف، وكتم الشهادات </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أيكون مثل 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وما فعله أكثر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قد أحسن، وأصلح، وتحرّى الحقّ؟</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4452576_3381743652"/>
      <w:bookmarkStart w:id="685" w:name="_Toc260"/>
      <w:bookmarkEnd w:id="684"/>
      <w:r>
        <w:rPr>
          <w:rtl w:val="true"/>
        </w:rPr>
        <w:t>التعليقة الثانية</w:t>
      </w:r>
      <w:r>
        <w:rPr>
          <w:rtl w:val="true"/>
        </w:rPr>
        <w:t xml:space="preserve">: </w:t>
      </w:r>
      <w:r>
        <w:rPr>
          <w:rtl w:val="true"/>
        </w:rPr>
        <w:t>تأليف القلوب والتقيّة</w:t>
      </w:r>
      <w:bookmarkEnd w:id="685"/>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يخاطب الأعداء في كتابه، وهم مِن أتباع العِجل والسامريّ، يقدّسونهم إلى حدّ العبادة ويتّخذونهم أوثاناً، وهو يريد استنهاضهم وتحريضهم على مَن هم على شاكلتهم في المعتقَد، فلابدّ من تأليف قلوبهم، وترطيب الأجواء معهم، والانسياق معهم، ودغدغة عواطفهم، والتأثير على أحاسيسهم، والتقرّب إليهم بما يحبّون ويرغبون فيه، وفتح مغاليق قلوبهم بمفاتيحها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بيد أنّ هذا الكلام فيه جهالةٌ وإجحافٌ في حقّ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يتألّف القلوب لمصلحة الإسلام، ولكن ضمن الضوابط الّتي حدّدها الله ورسمها المعصوم نفسه بأمر الله، فلا يمكن أن يكون التأليف على حساب الحقّ والحقيقة والدين الحقّ والأمر الإلهيّ</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بالإمكان الاكتفاء مثلاً لتحقيق ذلك الترحّم عليهم لو كان ثمّة ضرورةٌ تدعو إلى ذلك</w:t>
      </w:r>
      <w:r>
        <w:rPr>
          <w:rFonts w:eastAsia="Amiri" w:cs="Amiri" w:ascii="Amiri" w:hAnsi="Amiri"/>
          <w:color w:val="111111"/>
          <w:sz w:val="28"/>
          <w:szCs w:val="28"/>
          <w:rtl w:val="true"/>
          <w:lang w:bidi="ar-SA"/>
        </w:rPr>
        <w:t xml:space="preserve">.. </w:t>
      </w:r>
      <w:bookmarkStart w:id="686" w:name="pg14134_205740"/>
    </w:p>
    <w:p>
      <w:pPr>
        <w:pStyle w:val="BookText"/>
        <w:rPr/>
      </w:pPr>
      <w:bookmarkEnd w:id="686"/>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يطلب الحقّ بالجور، ولا يقلب حُكم الله ويجور على الحقّ وهو الّذي جعله الله للحقّ مناراً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في تصحيح ما فعله الظالمون تغريرٌ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مجال للتقيّة هنا كما هو واضح، بأيّ معنىً فسّرنا التقيّة، إن على المشهور، أو على أنّها مفهومٌ عامٌّشاملٌ كاملٌ يشمل جميع مناحي الحياة بتفاصيلها، وهي عبارةٌ عن احترام الآخَر ومداراته وعدم حمله على ما لا يطيق،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الموقف لم يكن في حالةٍ تستدعي منه المداراة إلى حدّ تضييع الحقّ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_..</w:t>
      </w:r>
    </w:p>
    <w:p>
      <w:pPr>
        <w:pStyle w:val="Heading6"/>
        <w:numPr>
          <w:ilvl w:val="5"/>
          <w:numId w:val="1"/>
        </w:numPr>
        <w:rPr/>
      </w:pPr>
      <w:bookmarkStart w:id="687" w:name="__RefHeading___Toc4452578_3381743652"/>
      <w:bookmarkStart w:id="688" w:name="_Toc261"/>
      <w:bookmarkEnd w:id="687"/>
      <w:r>
        <w:rPr>
          <w:rtl w:val="true"/>
        </w:rPr>
        <w:t>التعليقة الثالثة</w:t>
      </w:r>
      <w:r>
        <w:rPr>
          <w:rtl w:val="true"/>
        </w:rPr>
        <w:t xml:space="preserve">: </w:t>
      </w:r>
      <w:r>
        <w:rPr>
          <w:rtl w:val="true"/>
        </w:rPr>
        <w:t>لماذا القيام على الإحسان والصلاح؟</w:t>
      </w:r>
      <w:r>
        <w:rPr>
          <w:rtl w:val="true"/>
        </w:rPr>
        <w:t>!</w:t>
      </w:r>
      <w:bookmarkEnd w:id="688"/>
    </w:p>
    <w:p>
      <w:pPr>
        <w:pStyle w:val="BookText"/>
        <w:rPr/>
      </w:pPr>
      <w:r>
        <w:rPr>
          <w:rFonts w:ascii="IRNazanin" w:hAnsi="IRNazanin" w:eastAsia="IRNazanin"/>
          <w:color w:val="111111"/>
          <w:sz w:val="28"/>
          <w:sz w:val="28"/>
          <w:szCs w:val="28"/>
          <w:rtl w:val="true"/>
          <w:lang w:bidi="fa-IR"/>
        </w:rPr>
        <w:t xml:space="preserve">إذا كان القوم قد أحسنوا وأصلحوا وتحرّوا الحقّ فرحمهم الله، فلماذا 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وبماذا قام؟ وماذا يهدف من قيامه وقد كان مَن كان قبله مُحسِناً مُصلِحاً متحرّياً للحقّ؟ فليُبقي على إحسانهم وإصلاحهم، ويتّبع الحقّ الّذي تحرّوه من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يزيد إلّا إفراز نتنٍ من إفرازات هؤلاء القوم الموصوفين بهذه الصفات، فالمفروض أن يكون حسنةً من حسناتهم، ومفردةً من مفردات إصلاحهم، وجلوةً من جلوات الحقّ الّذي تحرّوه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حاشا لسيّدي ومولاي أن يشهد هذه الشهادة، وهو الحقّ نفسه</w:t>
      </w:r>
      <w:r>
        <w:rPr>
          <w:rFonts w:eastAsia="Amiri" w:cs="Amiri" w:ascii="Amiri" w:hAnsi="Amiri"/>
          <w:color w:val="111111"/>
          <w:sz w:val="28"/>
          <w:szCs w:val="28"/>
          <w:rtl w:val="true"/>
          <w:lang w:bidi="ar-SA"/>
        </w:rPr>
        <w:t xml:space="preserve">! </w:t>
      </w:r>
      <w:bookmarkStart w:id="689" w:name="pg14134_205741"/>
    </w:p>
    <w:p>
      <w:pPr>
        <w:pStyle w:val="Heading6"/>
        <w:numPr>
          <w:ilvl w:val="5"/>
          <w:numId w:val="1"/>
        </w:numPr>
        <w:rPr/>
      </w:pPr>
      <w:bookmarkStart w:id="690" w:name="__RefHeading___Toc4452580_3381743652"/>
      <w:bookmarkStart w:id="691" w:name="_Toc262"/>
      <w:bookmarkEnd w:id="689"/>
      <w:bookmarkEnd w:id="690"/>
      <w:r>
        <w:rPr>
          <w:rtl w:val="true"/>
        </w:rPr>
        <w:t>التعليقة الرابعة</w:t>
      </w:r>
      <w:r>
        <w:rPr>
          <w:rtl w:val="true"/>
        </w:rPr>
        <w:t xml:space="preserve">: </w:t>
      </w:r>
      <w:r>
        <w:rPr>
          <w:rtl w:val="true"/>
        </w:rPr>
        <w:t xml:space="preserve">على منوال كلام أمير المؤمنين </w:t>
      </w:r>
      <w:r>
        <w:rPr>
          <w:rtl w:val="true"/>
        </w:rPr>
        <w:t>(</w:t>
      </w:r>
      <w:r>
        <w:rPr>
          <w:rtl w:val="true"/>
        </w:rPr>
        <w:t>علیه السلام</w:t>
      </w:r>
      <w:r>
        <w:rPr>
          <w:rtl w:val="true"/>
        </w:rPr>
        <w:t>)</w:t>
      </w:r>
      <w:bookmarkEnd w:id="691"/>
    </w:p>
    <w:p>
      <w:pPr>
        <w:pStyle w:val="Heading6"/>
        <w:numPr>
          <w:ilvl w:val="5"/>
          <w:numId w:val="1"/>
        </w:numPr>
        <w:rPr/>
      </w:pPr>
      <w:bookmarkStart w:id="692" w:name="__RefHeading___Toc4452582_3381743652"/>
      <w:bookmarkStart w:id="693" w:name="_Toc263"/>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في التاريخ كلاماً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يشبه الكلام الوارد في هذا الكتاب شبهاً قريباً جدّاً، فقد روى المنقريّ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أبي الحديد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مناظرةٍ طويلةٍ بين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ومناوئيهفي صفّين،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أحدهم فيما أجاب، فحمد الله وأثنى عليه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 الله 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فأنقذ به من الضلالة، ونعش به من الهلَكة، وجمع به بعد الفُرقة، ثمّ قبضه الله إليه وقد أدّى ما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استخلف الناسُ أبا بكر، ثمّ استخلف أبو بكرٍ عمر، وأحسنا السيرة، وعدلا في الأُمّة، وقد وجدنا عليهما أن تولّيا الأمر دوننا ونحن آل الرسول وأحقُّ بالأمر، فغفرنا ذلك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أمْرَ الناس عثمان، فعمل بأشياءٍ عابها الناس عليه، فسار إليه ناس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أتاني الناس وأنا معتزِلٌ أمرهم،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 عليهم،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فإنّ الأُمّة لا ترضى إلّا بك، وإنّا نخاف إنْ لم تفعل أن يفترق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فبايعتُهم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يرعني إلّا شقاق رجُلَين قد بايعاني، وخلاف معاوية إيّاك الّذي لم يجعل الله له سابقةً في الدين ولا سلف صدقٍ في الإسلام، طليقٌ ابن طليق، وحزبٌ من </w:t>
      </w:r>
      <w:bookmarkStart w:id="694" w:name="pg14134_205742"/>
    </w:p>
    <w:p>
      <w:pPr>
        <w:pStyle w:val="BookText"/>
        <w:rPr/>
      </w:pPr>
      <w:bookmarkEnd w:id="694"/>
      <w:r>
        <w:rPr>
          <w:rFonts w:ascii="Amiri" w:hAnsi="Amiri" w:eastAsia="Amiri" w:cs="Amiri"/>
          <w:color w:val="111111"/>
          <w:sz w:val="28"/>
          <w:sz w:val="28"/>
          <w:szCs w:val="28"/>
          <w:rtl w:val="true"/>
          <w:lang w:bidi="ar-SA"/>
        </w:rPr>
        <w:t>الأحزاب، لم يزل لله ولرسوله وللمسلمين عدوّاً هو وأبوه، حتّى دخلا في الإسلام كارِهَين مُكرَهَين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فعجبنا لكم ولإجلابكم معه وانقيادكم له، وتدَعُون أهل بيت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لا ينبغي لكم شقاقهم ولا خلافهم، ولا أن تعدلوا بهم أحداً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أدعوكم إلى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وإماتة الباطل وإحياء معالم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قولي هذا، وأستغفر الله لنا ولكلّ مؤمنٍ ومؤمنةٍ ومسلمٍ ومسلمة</w:t>
      </w:r>
      <w:r>
        <w:rPr>
          <w:rFonts w:eastAsia="Amiri" w:cs="Amiri" w:ascii="Amiri" w:hAnsi="Amiri"/>
          <w:color w:val="111111"/>
          <w:sz w:val="28"/>
          <w:szCs w:val="28"/>
          <w:rtl w:val="true"/>
          <w:lang w:bidi="ar-SA"/>
        </w:rPr>
        <w:t>»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يُلاحَظ مدى الشبَه بين خطبة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وبين الكتاب، مع اختلافاتٍ مهمّةٍ تبدو للمتأمّل بوضوح</w:t>
      </w:r>
      <w:r>
        <w:rPr>
          <w:rFonts w:eastAsia="IRNazanin" w:cs="IRNazanin"/>
          <w:color w:val="111111"/>
          <w:sz w:val="28"/>
          <w:szCs w:val="28"/>
          <w:rtl w:val="true"/>
          <w:lang w:bidi="fa-IR"/>
        </w:rPr>
        <w:t>:</w:t>
      </w:r>
    </w:p>
    <w:p>
      <w:pPr>
        <w:pStyle w:val="Heading6"/>
        <w:numPr>
          <w:ilvl w:val="5"/>
          <w:numId w:val="1"/>
        </w:numPr>
        <w:rPr/>
      </w:pPr>
      <w:bookmarkStart w:id="695" w:name="__RefHeading___Toc4452584_3381743652"/>
      <w:bookmarkStart w:id="696" w:name="_Toc264"/>
      <w:bookmarkEnd w:id="695"/>
      <w:r>
        <w:rPr>
          <w:rtl w:val="true"/>
        </w:rPr>
        <w:t>الاختلاف الأوّل</w:t>
      </w:r>
      <w:r>
        <w:rPr>
          <w:rtl w:val="true"/>
        </w:rPr>
        <w:t xml:space="preserve">: </w:t>
      </w:r>
      <w:r>
        <w:rPr>
          <w:rtl w:val="true"/>
        </w:rPr>
        <w:t xml:space="preserve">أمير المؤمنين </w:t>
      </w:r>
      <w:r>
        <w:rPr>
          <w:rtl w:val="true"/>
        </w:rPr>
        <w:t>(</w:t>
      </w:r>
      <w:r>
        <w:rPr>
          <w:rtl w:val="true"/>
        </w:rPr>
        <w:t>علیه السلام</w:t>
      </w:r>
      <w:r>
        <w:rPr>
          <w:rtl w:val="true"/>
        </w:rPr>
        <w:t xml:space="preserve">) </w:t>
      </w:r>
      <w:r>
        <w:rPr>
          <w:rtl w:val="true"/>
        </w:rPr>
        <w:t>في مقام المحاججة</w:t>
      </w:r>
      <w:bookmarkEnd w:id="696"/>
    </w:p>
    <w:p>
      <w:pPr>
        <w:pStyle w:val="BookText"/>
        <w:rPr/>
      </w:pPr>
      <w:r>
        <w:rPr>
          <w:rFonts w:ascii="IRNazanin" w:hAnsi="IRNazanin" w:eastAsia="IRNazanin"/>
          <w:color w:val="111111"/>
          <w:sz w:val="28"/>
          <w:sz w:val="28"/>
          <w:szCs w:val="28"/>
          <w:rtl w:val="true"/>
          <w:lang w:bidi="fa-IR"/>
        </w:rPr>
        <w:t xml:space="preserve">كان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المحاججة مع المناوئين في ساحة حرب، وكلّهم يبحث عن ذريعةٍ لتكفير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والنيل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والمحاججة لها أحكامها وضروراتها، وربّما اضطرّ المحاجج أن يسير مع الطرف المقابل ويتنازل له جدلاً، ويتماشى معه فيما يقرّ به، ويعترف لينال منه الإقرار بما لا يقرّ به إلّا بهذا النوع من المحاججة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كان الكتاب المرسَل إلى أهل البصرة ابتداء، وليس في مقام المحاججة</w:t>
      </w:r>
      <w:r>
        <w:rPr>
          <w:rFonts w:eastAsia="Amiri" w:cs="Amiri" w:ascii="Amiri" w:hAnsi="Amiri"/>
          <w:color w:val="111111"/>
          <w:sz w:val="28"/>
          <w:szCs w:val="28"/>
          <w:rtl w:val="true"/>
          <w:lang w:bidi="ar-SA"/>
        </w:rPr>
        <w:t xml:space="preserve">! </w:t>
      </w:r>
      <w:bookmarkStart w:id="697" w:name="pg14134_205743"/>
    </w:p>
    <w:p>
      <w:pPr>
        <w:pStyle w:val="Heading6"/>
        <w:numPr>
          <w:ilvl w:val="5"/>
          <w:numId w:val="1"/>
        </w:numPr>
        <w:rPr/>
      </w:pPr>
      <w:bookmarkStart w:id="698" w:name="__RefHeading___Toc4452586_3381743652"/>
      <w:bookmarkStart w:id="699" w:name="_Toc265"/>
      <w:bookmarkEnd w:id="697"/>
      <w:bookmarkEnd w:id="698"/>
      <w:r>
        <w:rPr>
          <w:rtl w:val="true"/>
        </w:rPr>
        <w:t>الاختلاف الثاني</w:t>
      </w:r>
      <w:r>
        <w:rPr>
          <w:rtl w:val="true"/>
        </w:rPr>
        <w:t xml:space="preserve">: </w:t>
      </w:r>
      <w:r>
        <w:rPr>
          <w:rtl w:val="true"/>
        </w:rPr>
        <w:t>خلفاء الناس</w:t>
      </w:r>
      <w:r>
        <w:rPr>
          <w:rtl w:val="true"/>
        </w:rPr>
        <w:t>!</w:t>
      </w:r>
      <w:bookmarkEnd w:id="699"/>
    </w:p>
    <w:p>
      <w:pPr>
        <w:pStyle w:val="BookText"/>
        <w:rPr/>
      </w:pPr>
      <w:r>
        <w:rPr>
          <w:rFonts w:ascii="IRNazanin" w:hAnsi="IRNazanin" w:eastAsia="IRNazanin"/>
          <w:color w:val="111111"/>
          <w:sz w:val="28"/>
          <w:sz w:val="28"/>
          <w:szCs w:val="28"/>
          <w:rtl w:val="true"/>
          <w:lang w:bidi="fa-IR"/>
        </w:rPr>
        <w:t xml:space="preserve">أكّد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قد استخلفوا أبا بكر، وأنّ أبا بكرٍ استخلف عمر، فبتر القضيّة من الجانب الشرعيّ والبُعد الإلهيّ، وجعلها سلطةً زمانيّة،وأنّ هذين الرجلين خليفتان للناس، وليسا خليفتان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يوم الغدير وغيره من النصوص، وهو الوليّ الّذي جعله الله أَولى بالمؤمنين من أنفسهم، أمّا الآخَران فإنّهما من الأرض وإلى الأرض، ولا علاقة لهما بربّ الأرض والسماء، فهو لم يقرّر لهما مقاماً دينيّاً من قريبٍ ولا من بعيد</w:t>
      </w:r>
      <w:r>
        <w:rPr>
          <w:rFonts w:eastAsia="IRNazanin" w:cs="IRNazanin"/>
          <w:color w:val="111111"/>
          <w:sz w:val="28"/>
          <w:szCs w:val="28"/>
          <w:rtl w:val="true"/>
          <w:lang w:bidi="fa-IR"/>
        </w:rPr>
        <w:t>.</w:t>
      </w:r>
    </w:p>
    <w:p>
      <w:pPr>
        <w:pStyle w:val="Heading6"/>
        <w:numPr>
          <w:ilvl w:val="5"/>
          <w:numId w:val="1"/>
        </w:numPr>
        <w:rPr/>
      </w:pPr>
      <w:bookmarkStart w:id="700" w:name="__RefHeading___Toc4452588_3381743652"/>
      <w:bookmarkStart w:id="701" w:name="_Toc266"/>
      <w:bookmarkEnd w:id="700"/>
      <w:r>
        <w:rPr>
          <w:rtl w:val="true"/>
        </w:rPr>
        <w:t>الاختلاف الثالث</w:t>
      </w:r>
      <w:r>
        <w:rPr>
          <w:rtl w:val="true"/>
        </w:rPr>
        <w:t xml:space="preserve">: </w:t>
      </w:r>
      <w:r>
        <w:rPr>
          <w:rtl w:val="true"/>
        </w:rPr>
        <w:t>أحسنا السيرة في الأُمّة لا في الآل</w:t>
      </w:r>
      <w:bookmarkEnd w:id="701"/>
    </w:p>
    <w:p>
      <w:pPr>
        <w:pStyle w:val="BookText"/>
        <w:rPr/>
      </w:pPr>
      <w:r>
        <w:rPr>
          <w:rFonts w:ascii="IRNazanin" w:hAnsi="IRNazanin" w:eastAsia="IRNazanin"/>
          <w:color w:val="111111"/>
          <w:sz w:val="28"/>
          <w:sz w:val="28"/>
          <w:szCs w:val="28"/>
          <w:rtl w:val="true"/>
          <w:lang w:bidi="fa-IR"/>
        </w:rPr>
        <w:t xml:space="preserve">صرّح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أحسنا السيرة وعدلا في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يُطلِق الإحسان لهما، ولم يقس إحسانهما إلى أمر الله وأمر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ذكر ما يعتقده فيهما أصحابُهما وأتباعهما وعبدتهما، إذ أنّهم يعتقدون أنّهما أحسنا السيرة وعدلا في الرعيّة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أقصى التقادير، فإنّ إحسانهما السيرة وعدلهما كان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اختارتهما، ولم يتعرّض لحُسن سيرتهما مع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عدلهما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وقد غصبوا جميع حقوق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الخاصّة والعامّة؟ </w:t>
      </w:r>
      <w:bookmarkStart w:id="702" w:name="pg14134_205744"/>
    </w:p>
    <w:p>
      <w:pPr>
        <w:pStyle w:val="BookText"/>
        <w:rPr/>
      </w:pPr>
      <w:bookmarkEnd w:id="702"/>
      <w:r>
        <w:rPr>
          <w:rFonts w:ascii="IRNazanin" w:hAnsi="IRNazanin" w:eastAsia="IRNazanin"/>
          <w:color w:val="111111"/>
          <w:sz w:val="28"/>
          <w:sz w:val="28"/>
          <w:szCs w:val="28"/>
          <w:rtl w:val="true"/>
          <w:lang w:bidi="fa-IR"/>
        </w:rPr>
        <w:t xml:space="preserve">بل على العكس، أكّد في الفقرة التالية 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وجدوا عليهما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إنّهما أحسنا السيرة فيمن اختارهما من الناس، وفق موازين الناس، وفق موازين الجاهليّة، وفق موازين العالقين بأثقال شهوات الطين المتقلّبين فيأوحال قيعان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يقسهما إلى عدل الله، وإلى عدل مَن نصبه الله مجسّداً لعدله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أئمّة الناس باختيار الناس، وليسا أئمّة الناس باختيار الله، فحسن سيرتهما وعدلهما يقاسان إلى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جرى على بعض الأُمّة من قبيل ما جرى على بني حنيفة ومالك ابن نُويرة من قتلٍ وسبي، فإنّهم إنّما أُخذوا من حيث ولايتهم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وخليفة رسول ربّ العالمين، إذ أنّهم أبوا أن يدفعوا الزكاة إلى خليفة الناس، وقالوا أنّهم لا يعرفون خليفةً لرسول الله بهذا الاسم وهذه الصفة، وإنّما يعرفون من بايعوه ببيعة الغدير، فهم لا يدفعون الزكاة إلّا له، فأخذهم القوم قتلاً وسبياً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تبعٌ لآل الرسول، جرى عليهم ما جرى على آل الرسول، ولم يتعاملوا معهم كما تعاملوا مع من استخلفهم من الناس</w:t>
      </w:r>
      <w:r>
        <w:rPr>
          <w:rFonts w:eastAsia="IRNazanin" w:cs="IRNazanin"/>
          <w:color w:val="111111"/>
          <w:sz w:val="28"/>
          <w:szCs w:val="28"/>
          <w:rtl w:val="true"/>
          <w:lang w:bidi="fa-IR"/>
        </w:rPr>
        <w:t>.</w:t>
      </w:r>
    </w:p>
    <w:p>
      <w:pPr>
        <w:pStyle w:val="Heading6"/>
        <w:numPr>
          <w:ilvl w:val="5"/>
          <w:numId w:val="1"/>
        </w:numPr>
        <w:rPr/>
      </w:pPr>
      <w:bookmarkStart w:id="703" w:name="__RefHeading___Toc4452590_3381743652"/>
      <w:bookmarkStart w:id="704" w:name="_Toc267"/>
      <w:bookmarkEnd w:id="703"/>
      <w:r>
        <w:rPr>
          <w:rtl w:val="true"/>
        </w:rPr>
        <w:t>الاختلاف الرابع</w:t>
      </w:r>
      <w:r>
        <w:rPr>
          <w:rtl w:val="true"/>
        </w:rPr>
        <w:t xml:space="preserve">: </w:t>
      </w:r>
      <w:r>
        <w:rPr>
          <w:rtl w:val="true"/>
        </w:rPr>
        <w:t xml:space="preserve">وَجْدُ أهل البيت </w:t>
      </w:r>
      <w:r>
        <w:rPr>
          <w:rtl w:val="true"/>
        </w:rPr>
        <w:t>(</w:t>
      </w:r>
      <w:r>
        <w:rPr>
          <w:rtl w:val="true"/>
        </w:rPr>
        <w:t>علیهم السلام</w:t>
      </w:r>
      <w:r>
        <w:rPr>
          <w:rtl w:val="true"/>
        </w:rPr>
        <w:t xml:space="preserve">) </w:t>
      </w:r>
      <w:r>
        <w:rPr>
          <w:rtl w:val="true"/>
        </w:rPr>
        <w:t>عليهما</w:t>
      </w:r>
      <w:bookmarkEnd w:id="70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البيت وقد وجدوا عليهما أن تولّيا الأمر </w:t>
      </w:r>
      <w:bookmarkStart w:id="705" w:name="pg14134_205745"/>
    </w:p>
    <w:p>
      <w:pPr>
        <w:pStyle w:val="BookText"/>
        <w:rPr/>
      </w:pPr>
      <w:bookmarkEnd w:id="705"/>
      <w:r>
        <w:rPr>
          <w:rFonts w:ascii="Amiri" w:hAnsi="Amiri" w:eastAsia="Amiri" w:cs="Amiri"/>
          <w:color w:val="111111"/>
          <w:sz w:val="28"/>
          <w:sz w:val="28"/>
          <w:szCs w:val="28"/>
          <w:rtl w:val="true"/>
          <w:lang w:bidi="ar-SA"/>
        </w:rPr>
        <w:t>دونهم، وهم آل الرسول وأحقّ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أعلن صراحةً سخطه وعدم رضاه وما تعرّض إليه من الأذى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وجدنا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فلا تَجِدْ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لاتغضبْ علَيّ من سؤالي </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يذكر الرضى عنهم بأيّ معنىً من معاني الرضى</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4452592_3381743652"/>
      <w:bookmarkStart w:id="707" w:name="_Toc268"/>
      <w:bookmarkEnd w:id="706"/>
      <w:r>
        <w:rPr>
          <w:rtl w:val="true"/>
        </w:rPr>
        <w:t>الاختلاف الخامس</w:t>
      </w:r>
      <w:r>
        <w:rPr>
          <w:rtl w:val="true"/>
        </w:rPr>
        <w:t xml:space="preserve">: </w:t>
      </w:r>
      <w:r>
        <w:rPr>
          <w:rtl w:val="true"/>
        </w:rPr>
        <w:t>المغفرة</w:t>
      </w:r>
      <w:bookmarkEnd w:id="707"/>
    </w:p>
    <w:p>
      <w:pPr>
        <w:pStyle w:val="BookText"/>
        <w:rPr/>
      </w:pPr>
      <w:r>
        <w:rPr>
          <w:rFonts w:ascii="IRNazanin" w:hAnsi="IRNazanin" w:eastAsia="IRNazanin"/>
          <w:color w:val="111111"/>
          <w:sz w:val="28"/>
          <w:sz w:val="28"/>
          <w:szCs w:val="28"/>
          <w:rtl w:val="true"/>
          <w:lang w:bidi="fa-IR"/>
        </w:rPr>
        <w:t xml:space="preserve">لم يعبّر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تعبيراً يفيد رضاه عنهما، 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فغفرنا ذلك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التعبير فيه إشعار تجريمٍ واضحٍ يمكن لمسه من خلال الإيقاع والتركيب الّذي كوّن الصياغة والأُسلوب</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ويُلاحَظ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ولم ينسبه إلى الله، فهو 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غفر لهما ذلك، 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فغفرنا ذلك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الّذين قد غفروا، وسيكون لهما مع الله موقف، يكون فيه الخصم محمّدٌ وآله، والحَكَم الله، 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بِئْسَ لِلظَّالِمِينَ بَدَلاً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وسيعلمان أيّهم شَرٌّ مَّكَاناً وَأَضْعَفُ جُنداً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وَسَيَعْلَمُ الَّذِينَ ظَلَمُوا أَيَّ مُنقَلَبٍ يَنقَلِبُونَ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وَالْعَاقِبَةُ</w:t>
      </w:r>
      <w:bookmarkStart w:id="708" w:name="pg14134_205746"/>
    </w:p>
    <w:p>
      <w:pPr>
        <w:pStyle w:val="BookText"/>
        <w:rPr/>
      </w:pPr>
      <w:bookmarkEnd w:id="708"/>
      <w:r>
        <w:rPr>
          <w:rFonts w:ascii="Amiri" w:hAnsi="Amiri" w:eastAsia="Amiri" w:cs="Amiri"/>
          <w:color w:val="111111"/>
          <w:sz w:val="28"/>
          <w:sz w:val="28"/>
          <w:szCs w:val="28"/>
          <w:rtl w:val="true"/>
          <w:lang w:bidi="ar-SA"/>
        </w:rPr>
        <w:t>لِلْمُتَّقِينَ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التغطية والستر، غفَرَ اللهُ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سترها، وغَفَره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وكلّ شيءٍ سترتَه فقد غفرتَه، ومنه قيل للّذي يكون تحت بيضة الحديد على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 وتقول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اصبُغْ ثوبَك بالسواد، فهو أغفَرُ لوسَخِه،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له وأغطى له،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غفرتُ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في الوعاء، وغفر الأمْرَبغُفْرته وغَفيرته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أصلَحَه بما ينبغي أن يَصْلَح 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اغْفِروا هذا الأمرَ بغُفْرته وغَفيرته،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أصلحوه بما ينبغي أنْ يُصلَح </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فالمغفرة ستر الشيء أو إصلاحه بما ينبغي أن يُصلَح، وليست هي العفو وترك المحاسبة، إن عاجِلاً أو آجِلاً، كما أنّها ليست تعني الرضى بحال</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4452594_3381743652"/>
      <w:bookmarkStart w:id="710" w:name="_Toc269"/>
      <w:bookmarkEnd w:id="709"/>
      <w:r>
        <w:rPr>
          <w:rtl w:val="true"/>
        </w:rPr>
        <w:t>الاختلاف السادس</w:t>
      </w:r>
      <w:r>
        <w:rPr>
          <w:rtl w:val="true"/>
        </w:rPr>
        <w:t xml:space="preserve">: </w:t>
      </w:r>
      <w:r>
        <w:rPr>
          <w:rtl w:val="true"/>
        </w:rPr>
        <w:t>التمييز بينهما وبين الثالث</w:t>
      </w:r>
      <w:bookmarkEnd w:id="710"/>
    </w:p>
    <w:p>
      <w:pPr>
        <w:pStyle w:val="BookText"/>
        <w:rPr/>
      </w:pPr>
      <w:r>
        <w:rPr>
          <w:rFonts w:ascii="IRNazanin" w:hAnsi="IRNazanin" w:eastAsia="IRNazanin"/>
          <w:color w:val="111111"/>
          <w:sz w:val="28"/>
          <w:sz w:val="28"/>
          <w:szCs w:val="28"/>
          <w:rtl w:val="true"/>
          <w:lang w:bidi="fa-IR"/>
        </w:rPr>
        <w:t xml:space="preserve">لقد ميّز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التعامل والحُكم بين الأوّلَين، وهما موضع التقيّة وضرورة مداراة أتباعهما، وقد اتّفقَت عليهما الأُمّة المتعوسة وقدّستهما، فذكرهما بما ذكرهما به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أفرد الحكم على الثالث، ونسب ولايته وقتله إلى الناس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وليَ أمرَ الناس عثمان، فعمل بأشياءٍ عابها الناس عليه، فسار إليه ناسٌ فقتلوه</w:t>
      </w:r>
      <w:r>
        <w:rPr>
          <w:rFonts w:eastAsia="Amiri" w:cs="Amiri" w:ascii="Amiri" w:hAnsi="Amiri"/>
          <w:color w:val="111111"/>
          <w:sz w:val="28"/>
          <w:szCs w:val="28"/>
          <w:rtl w:val="true"/>
          <w:lang w:bidi="ar-SA"/>
        </w:rPr>
        <w:t xml:space="preserve">». </w:t>
      </w:r>
      <w:bookmarkStart w:id="711" w:name="pg14134_205747"/>
    </w:p>
    <w:p>
      <w:pPr>
        <w:pStyle w:val="BookText"/>
        <w:rPr/>
      </w:pPr>
      <w:bookmarkEnd w:id="711"/>
      <w:r>
        <w:rPr>
          <w:rFonts w:ascii="Amiri" w:hAnsi="Amiri" w:eastAsia="Amiri" w:cs="Amiri"/>
          <w:color w:val="111111"/>
          <w:sz w:val="28"/>
          <w:sz w:val="28"/>
          <w:szCs w:val="28"/>
          <w:rtl w:val="true"/>
          <w:lang w:bidi="ar-SA"/>
        </w:rPr>
        <w:t>وصرّح في معاوية تصريحاً واضحاً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يجعل الله له سابقةً في الدين ولا سلفَ صدقٍ في الإسلام، طليقٌ ابن طليق، وحزبٌ من الأحزاب، لم يزل لله ولرسوله وللمسلمين عدوّاً هو وأبوه، حتّى دخلا في الإسلام كارهَين مُكرَهَين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جاء المدح والشهادة في الكتاب لكلّ مَن سبق زمن الكتاب، بما يشمل الثالث ومعاوية، وأنّهم جميعاً أحسنوا، وأصلحوا، وتحرّوا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فلماذا إذن كانت الجَمَل وصفّين؟</w:t>
      </w:r>
      <w:r>
        <w:rPr>
          <w:rFonts w:eastAsia="Amiri" w:cs="Amiri" w:ascii="Amiri" w:hAnsi="Amiri"/>
          <w:color w:val="111111"/>
          <w:sz w:val="28"/>
          <w:szCs w:val="28"/>
          <w:rtl w:val="true"/>
          <w:lang w:bidi="ar-SA"/>
        </w:rPr>
        <w:t>!</w:t>
      </w:r>
    </w:p>
    <w:p>
      <w:pPr>
        <w:pStyle w:val="Heading6"/>
        <w:numPr>
          <w:ilvl w:val="5"/>
          <w:numId w:val="1"/>
        </w:numPr>
        <w:rPr/>
      </w:pPr>
      <w:bookmarkStart w:id="712" w:name="__RefHeading___Toc4452596_3381743652"/>
      <w:bookmarkStart w:id="713" w:name="_Toc270"/>
      <w:bookmarkEnd w:id="712"/>
      <w:r>
        <w:rPr>
          <w:rtl w:val="true"/>
        </w:rPr>
        <w:t>الاختلاف السابع</w:t>
      </w:r>
      <w:r>
        <w:rPr>
          <w:rtl w:val="true"/>
        </w:rPr>
        <w:t xml:space="preserve">: </w:t>
      </w:r>
      <w:r>
        <w:rPr>
          <w:rtl w:val="true"/>
        </w:rPr>
        <w:t xml:space="preserve">إلزام القوم بالتزام أهل البيت </w:t>
      </w:r>
      <w:r>
        <w:rPr>
          <w:rtl w:val="true"/>
        </w:rPr>
        <w:t>(</w:t>
      </w:r>
      <w:r>
        <w:rPr>
          <w:rtl w:val="true"/>
        </w:rPr>
        <w:t>علیهم السلام</w:t>
      </w:r>
      <w:r>
        <w:rPr>
          <w:rtl w:val="true"/>
        </w:rPr>
        <w:t>)</w:t>
      </w:r>
      <w:bookmarkEnd w:id="713"/>
    </w:p>
    <w:p>
      <w:pPr>
        <w:pStyle w:val="BookText"/>
        <w:rPr/>
      </w:pPr>
      <w:r>
        <w:rPr>
          <w:rFonts w:ascii="IRNazanin" w:hAnsi="IRNazanin" w:eastAsia="IRNazanin"/>
          <w:color w:val="111111"/>
          <w:sz w:val="28"/>
          <w:sz w:val="28"/>
          <w:szCs w:val="28"/>
          <w:rtl w:val="true"/>
          <w:lang w:bidi="fa-IR"/>
        </w:rPr>
        <w:t xml:space="preserve">ثمّ جرى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أن ذكر معاوية ما فيه من مساوئ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مجرى إلزام القوم بأهل بيت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وعجب من إجلاب القوم مع معاوية وانقيادهم لهم، وتركهم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لا ينبغي لهم شقاقهم ولا خلافهم، ولا أن يعدلوا بهم أحداً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ختم أعمال كلّ من سبق ودفع أهل البيت عن مقامهم وتركهم وشاققهم وانضمّ إلى مَن كان خلافهم وعدل بهم أحداً من العالمين، وكشف زيفهم، وألزمهم إلزاماً باتّباعه، ولم يجعل لهم خياراً وطريقاً إلى رضوان الله سوى الطريق الّذي اختاره الله لهم</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4452598_3381743652"/>
      <w:bookmarkStart w:id="715" w:name="_Toc271"/>
      <w:bookmarkEnd w:id="714"/>
      <w:r>
        <w:rPr>
          <w:rtl w:val="true"/>
        </w:rPr>
        <w:t>الاختلاف الثامن</w:t>
      </w:r>
      <w:r>
        <w:rPr>
          <w:rtl w:val="true"/>
        </w:rPr>
        <w:t xml:space="preserve">: </w:t>
      </w:r>
      <w:r>
        <w:rPr>
          <w:rtl w:val="true"/>
        </w:rPr>
        <w:t>الدعوة</w:t>
      </w:r>
      <w:r>
        <w:rPr>
          <w:rtl w:val="true"/>
        </w:rPr>
        <w:t>!</w:t>
      </w:r>
      <w:bookmarkEnd w:id="71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دعاهم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في مقام المحاججة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إلى كتاب الله وسُنّة نبيّهم، وإماتة الباطل وإحياء معالم الدين</w:t>
      </w:r>
      <w:r>
        <w:rPr>
          <w:rFonts w:eastAsia="IRNazanin" w:cs="IRNazanin"/>
          <w:color w:val="111111"/>
          <w:sz w:val="28"/>
          <w:szCs w:val="28"/>
          <w:rtl w:val="true"/>
          <w:lang w:bidi="fa-IR"/>
        </w:rPr>
        <w:t xml:space="preserve">.. </w:t>
      </w:r>
      <w:bookmarkStart w:id="716" w:name="pg14134_205748"/>
    </w:p>
    <w:p>
      <w:pPr>
        <w:pStyle w:val="BookText"/>
        <w:rPr/>
      </w:pPr>
      <w:bookmarkEnd w:id="716"/>
      <w:r>
        <w:rPr>
          <w:rFonts w:ascii="IRNazanin" w:hAnsi="IRNazanin" w:eastAsia="IRNazanin"/>
          <w:color w:val="111111"/>
          <w:sz w:val="28"/>
          <w:sz w:val="28"/>
          <w:szCs w:val="28"/>
          <w:rtl w:val="true"/>
          <w:lang w:bidi="fa-IR"/>
        </w:rPr>
        <w:t xml:space="preserve">أجل، هذه هي دعوة جميع الأنبياء والمرسلين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والمؤمنين، وجاءت هنا تحمل لحناً تعريضيّاً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إلى هذه الموازين الواضحة المقبولة عند جميع المسلمين فيما يزعمونه من التزامه الإسلام، فمن يقاتله ويقف في الصفّالمقابل له فهو يدعو لخلاف هذه جميعاً، سيّما 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لهم في المقطع الّذي سبق هذا المقطع بيعتهم له، فهي بيعةٌ صحيحةٌ على جميع الموازين، حتّى على موازين السقيفة والعقد الاجتماعيّ، ولم يشهد تاريخ الإسلام بيعةً أجمعَت عليها الأُمّة بقضّها وقضيضها وعامّتها وخاصّتها مثل ما حصل لبيعة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في الغدير أو في البيعة الظاهريّة على موازين القوم بعد هلاك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أدعوكم إلى موازين الحقّ هذه، فكيف تتركوني وتلتزمون مَن يدعو إلى موازين الباطل؟</w:t>
      </w:r>
    </w:p>
    <w:p>
      <w:pPr>
        <w:pStyle w:val="Heading6"/>
        <w:numPr>
          <w:ilvl w:val="5"/>
          <w:numId w:val="1"/>
        </w:numPr>
        <w:rPr/>
      </w:pPr>
      <w:bookmarkStart w:id="717" w:name="__RefHeading___Toc4452600_3381743652"/>
      <w:bookmarkStart w:id="718" w:name="_Toc272"/>
      <w:bookmarkEnd w:id="717"/>
      <w:r>
        <w:rPr>
          <w:rtl w:val="true"/>
        </w:rPr>
        <w:t>الاختلاف التاسع</w:t>
      </w:r>
      <w:r>
        <w:rPr>
          <w:rtl w:val="true"/>
        </w:rPr>
        <w:t xml:space="preserve">: </w:t>
      </w:r>
      <w:r>
        <w:rPr>
          <w:rtl w:val="true"/>
        </w:rPr>
        <w:t xml:space="preserve">استغفار الإمام </w:t>
      </w:r>
      <w:r>
        <w:rPr>
          <w:rtl w:val="true"/>
        </w:rPr>
        <w:t>(</w:t>
      </w:r>
      <w:r>
        <w:rPr>
          <w:rtl w:val="true"/>
        </w:rPr>
        <w:t>علیه السلام</w:t>
      </w:r>
      <w:r>
        <w:rPr>
          <w:rtl w:val="true"/>
        </w:rPr>
        <w:t>) !</w:t>
      </w:r>
      <w:bookmarkEnd w:id="718"/>
    </w:p>
    <w:p>
      <w:pPr>
        <w:pStyle w:val="BookText"/>
        <w:rPr/>
      </w:pPr>
      <w:r>
        <w:rPr>
          <w:rFonts w:ascii="IRNazanin" w:hAnsi="IRNazanin" w:eastAsia="IRNazanin"/>
          <w:color w:val="111111"/>
          <w:sz w:val="28"/>
          <w:sz w:val="28"/>
          <w:szCs w:val="28"/>
          <w:rtl w:val="true"/>
          <w:lang w:bidi="fa-IR"/>
        </w:rPr>
        <w:t xml:space="preserve">يُلاحَظ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يختم كلامه بالسلام على القوم الّذين كانوا وقوفاً بين يديه يحاججونه، كما جاء في ختام الكتاب</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يُلاحَظ استغفاره وهو قائمٌ أَمامهم، فإنّه يستغفر الله بصيغة الجمع، ولا يستغفر لنفسه بصيغة المفرد؛ لخطورة الموقف، ولردم الطريق أمام دعاواهم الباطلة</w:t>
      </w:r>
      <w:r>
        <w:rPr>
          <w:rFonts w:eastAsia="Amiri" w:cs="Amiri" w:ascii="Amiri" w:hAnsi="Amiri"/>
          <w:color w:val="111111"/>
          <w:sz w:val="28"/>
          <w:szCs w:val="28"/>
          <w:rtl w:val="true"/>
          <w:lang w:bidi="ar-SA"/>
        </w:rPr>
        <w:t xml:space="preserve">. </w:t>
      </w:r>
      <w:bookmarkStart w:id="719" w:name="pg14134_205749"/>
    </w:p>
    <w:p>
      <w:pPr>
        <w:pStyle w:val="BookText"/>
        <w:rPr/>
      </w:pPr>
      <w:bookmarkEnd w:id="719"/>
      <w:r>
        <w:rPr>
          <w:rFonts w:ascii="IRNazanin" w:hAnsi="IRNazanin" w:eastAsia="IRNazanin"/>
          <w:color w:val="111111"/>
          <w:sz w:val="28"/>
          <w:sz w:val="28"/>
          <w:szCs w:val="28"/>
          <w:rtl w:val="true"/>
          <w:lang w:bidi="fa-IR"/>
        </w:rPr>
        <w:t>ثمّ يستغفر لكلّ مؤمنٍ ومؤمنةٍ ومسلمٍ ومسلمة،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لي ولكم، كما هو دأبه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فداه العالَمين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خطاباته، فأطلقها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سيّد اللغة وأميرها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ليدخل مَن يدخل تحت العناوين الّتي حدّدها، من دون مخاطبتهم بها، لأنّهم لا يستحقّون الاستغفار وهم في موقفهم ذاك، تماماًكما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يخاطبون غير المسلمين في كتبهم بالسلام على مَن اتّبع الهدى</w:t>
      </w:r>
      <w:r>
        <w:rPr>
          <w:rFonts w:eastAsia="IRNazanin" w:cs="IRNazanin"/>
          <w:color w:val="111111"/>
          <w:sz w:val="28"/>
          <w:szCs w:val="28"/>
          <w:rtl w:val="true"/>
          <w:lang w:bidi="fa-IR"/>
        </w:rPr>
        <w:t>.</w:t>
      </w:r>
    </w:p>
    <w:p>
      <w:pPr>
        <w:pStyle w:val="Heading6"/>
        <w:numPr>
          <w:ilvl w:val="5"/>
          <w:numId w:val="1"/>
        </w:numPr>
        <w:rPr/>
      </w:pPr>
      <w:bookmarkStart w:id="720" w:name="__RefHeading___Toc4452602_3381743652"/>
      <w:bookmarkStart w:id="721" w:name="_Toc273"/>
      <w:bookmarkEnd w:id="720"/>
      <w:r>
        <w:rPr>
          <w:rtl w:val="true"/>
        </w:rPr>
        <w:t>الاختلاف العاشر</w:t>
      </w:r>
      <w:r>
        <w:rPr>
          <w:rtl w:val="true"/>
        </w:rPr>
        <w:t xml:space="preserve">: </w:t>
      </w:r>
      <w:r>
        <w:rPr>
          <w:rtl w:val="true"/>
        </w:rPr>
        <w:t>الاختلاف عموماً</w:t>
      </w:r>
      <w:bookmarkEnd w:id="721"/>
    </w:p>
    <w:p>
      <w:pPr>
        <w:pStyle w:val="BookText"/>
        <w:rPr/>
      </w:pPr>
      <w:r>
        <w:rPr>
          <w:rFonts w:ascii="IRNazanin" w:hAnsi="IRNazanin" w:eastAsia="IRNazanin"/>
          <w:color w:val="111111"/>
          <w:sz w:val="28"/>
          <w:sz w:val="28"/>
          <w:szCs w:val="28"/>
          <w:rtl w:val="true"/>
          <w:lang w:bidi="fa-IR"/>
        </w:rPr>
        <w:t xml:space="preserve">لا نريد الدخول في تفاصيل الاختلافات بين الكتاب المرسَل إلى أهل البصرة وبين خطاب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ونكتفي بهذا القدر الّذي أتينا عليه كقبسة العجلان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على العموم، فإنّ الكتاب يختلف عن هذه الخطبة من حيث الموقف وطبيعته، والمخاطَب وطبيعته، والموادّ والمضامين، والمقصود من الخطاب والمطلوب من القوم المخاطَبين، وغيرها من الجهات الكثيرة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فرض أن يكون مؤدّى هذا الخطاب هو نفس مؤدّى الكتاب في الإقرار والاعتراف للظالمين بالإحسان مطلقاً والإصلاح مطلقاً وتحرّي الحقّ مطلقاً، فالكلام في الخطبة سيكون نفسُ الكلام في الكتاب، إذ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ميزان الحقّ، وبه يُعرَف الحقّ وأهله، وهو مع الحقّ والحقّ معه بإقرار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مواطن كثيرةٍ قالها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الحقّ المطلَق لا يقرّ </w:t>
      </w:r>
      <w:bookmarkStart w:id="722" w:name="pg14134_205750"/>
    </w:p>
    <w:p>
      <w:pPr>
        <w:pStyle w:val="BookText"/>
        <w:rPr/>
      </w:pPr>
      <w:bookmarkEnd w:id="722"/>
      <w:r>
        <w:rPr>
          <w:rFonts w:ascii="IRNazanin" w:hAnsi="IRNazanin" w:eastAsia="IRNazanin"/>
          <w:color w:val="111111"/>
          <w:sz w:val="28"/>
          <w:sz w:val="28"/>
          <w:szCs w:val="28"/>
          <w:rtl w:val="true"/>
          <w:lang w:bidi="fa-IR"/>
        </w:rPr>
        <w:t>للباطل المطلق أنّه أحسن وأصلح وتحرّى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يطلق على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وتحرّى الحق، وهو تسويغٌ وتبريرٌ ودفاعٌ عنه وبحثٌ للمعاذير؟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حُكمه حُكم أبيه، وهو خامس أصحاب الكساء، معصومٌ من الخلل والزلل، مطهَّرٌ تطهيراً</w:t>
      </w:r>
      <w:r>
        <w:rPr>
          <w:rFonts w:eastAsia="IRNazanin" w:cs="IRNazanin"/>
          <w:color w:val="111111"/>
          <w:sz w:val="28"/>
          <w:szCs w:val="28"/>
          <w:rtl w:val="true"/>
          <w:lang w:bidi="fa-IR"/>
        </w:rPr>
        <w:t>..</w:t>
      </w:r>
    </w:p>
    <w:p>
      <w:pPr>
        <w:pStyle w:val="Heading6"/>
        <w:numPr>
          <w:ilvl w:val="5"/>
          <w:numId w:val="1"/>
        </w:numPr>
        <w:rPr/>
      </w:pPr>
      <w:bookmarkStart w:id="723" w:name="__RefHeading___Toc4452604_3381743652"/>
      <w:bookmarkStart w:id="724" w:name="_Toc274"/>
      <w:bookmarkEnd w:id="723"/>
      <w:r>
        <w:rPr>
          <w:rtl w:val="true"/>
        </w:rPr>
        <w:t>التعليقة الخامسة</w:t>
      </w:r>
      <w:r>
        <w:rPr>
          <w:rtl w:val="true"/>
        </w:rPr>
        <w:t xml:space="preserve">: </w:t>
      </w:r>
      <w:r>
        <w:rPr>
          <w:rtl w:val="true"/>
        </w:rPr>
        <w:t>التناقض بين خطاب الكتاب وأهداف القيام</w:t>
      </w:r>
      <w:bookmarkEnd w:id="724"/>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ليصحّح المسيرة الّتي انحرفَت منذ رحيل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يأمر بالمعروف وينهى عن المنكر، ويخلّص الحُكم من المُلك العضوض والوراثة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ليصحّح 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صحّحه هنا من خلال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مَن مارس الانحراف ونظّر له وأجراه في الناس وفعل الأفاعيل الّتي 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ليرجعها إلى نصابها، تبيّن أنّه كان مُحسناً في ذلك وهو يبتغي الإصلاح ويتحرّى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القيام 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ثمّة تناقضاً مقيماً مستحكماً لا ينحلّ بين الأهداف المعلنة للقيام وخطاب هذا الكتاب</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4452606_3381743652"/>
      <w:bookmarkStart w:id="726" w:name="_Toc275"/>
      <w:bookmarkEnd w:id="725"/>
      <w:r>
        <w:rPr>
          <w:rtl w:val="true"/>
        </w:rPr>
        <w:t>التعليقة السادسة</w:t>
      </w:r>
      <w:r>
        <w:rPr>
          <w:rtl w:val="true"/>
        </w:rPr>
        <w:t xml:space="preserve">: </w:t>
      </w:r>
      <w:r>
        <w:rPr>
          <w:rtl w:val="true"/>
        </w:rPr>
        <w:t xml:space="preserve">تخطئة الحقّ والأئمّة </w:t>
      </w:r>
      <w:r>
        <w:rPr>
          <w:rtl w:val="true"/>
        </w:rPr>
        <w:t>(</w:t>
      </w:r>
      <w:r>
        <w:rPr>
          <w:rtl w:val="true"/>
        </w:rPr>
        <w:t>علیهم السلام</w:t>
      </w:r>
      <w:r>
        <w:rPr>
          <w:rtl w:val="true"/>
        </w:rPr>
        <w:t>)</w:t>
      </w:r>
      <w:bookmarkEnd w:id="72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أُولئك قد أصلحوا وأحسنوا وتحرّوا الحقّ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بشهادة سيّد شباب </w:t>
      </w:r>
      <w:bookmarkStart w:id="727" w:name="pg14134_205751"/>
    </w:p>
    <w:p>
      <w:pPr>
        <w:pStyle w:val="BookText"/>
        <w:rPr/>
      </w:pPr>
      <w:bookmarkEnd w:id="727"/>
      <w:r>
        <w:rPr>
          <w:rFonts w:ascii="IRNazanin" w:hAnsi="IRNazanin" w:eastAsia="IRNazanin"/>
          <w:color w:val="111111"/>
          <w:sz w:val="28"/>
          <w:sz w:val="28"/>
          <w:szCs w:val="28"/>
          <w:rtl w:val="true"/>
          <w:lang w:bidi="fa-IR"/>
        </w:rPr>
        <w:t xml:space="preserve">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 فمن وجد عليهم وسخط فعلهم فقد أخطأ ولم يصلح ولم يُحسِن ولم يتحرَّ الحقّ، وهم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اقتدى به من 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الميامين، نستغفر الله ونتوب إليه من هذه النتيجة التعيسة والمآل القبيح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لماذا خرجَت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مطالِبةً بحقّها وإرثها من قومٍ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أحسنوا وأصلحوا وتحرّوا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نستجير بالله ونستغفره من هذا الاستطراد، ونكتفي بهذا القدر، وللمتلقّي أن يتابع</w:t>
      </w:r>
      <w:r>
        <w:rPr>
          <w:rFonts w:eastAsia="IRNazanin" w:cs="IRNazanin"/>
          <w:color w:val="111111"/>
          <w:sz w:val="28"/>
          <w:szCs w:val="28"/>
          <w:rtl w:val="true"/>
          <w:lang w:bidi="fa-IR"/>
        </w:rPr>
        <w:t>..</w:t>
      </w:r>
    </w:p>
    <w:p>
      <w:pPr>
        <w:pStyle w:val="Heading6"/>
        <w:numPr>
          <w:ilvl w:val="5"/>
          <w:numId w:val="1"/>
        </w:numPr>
        <w:rPr/>
      </w:pPr>
      <w:bookmarkStart w:id="728" w:name="__RefHeading___Toc4452608_3381743652"/>
      <w:bookmarkStart w:id="729" w:name="_Toc276"/>
      <w:bookmarkEnd w:id="728"/>
      <w:r>
        <w:rPr>
          <w:rtl w:val="true"/>
        </w:rPr>
        <w:t>المسلك السابع</w:t>
      </w:r>
      <w:r>
        <w:rPr>
          <w:rtl w:val="true"/>
        </w:rPr>
        <w:t xml:space="preserve">: </w:t>
      </w:r>
      <w:r>
        <w:rPr>
          <w:rtl w:val="true"/>
        </w:rPr>
        <w:t>المقطع المتكرّر</w:t>
      </w:r>
      <w:bookmarkEnd w:id="729"/>
    </w:p>
    <w:p>
      <w:pPr>
        <w:pStyle w:val="BookText"/>
        <w:rPr/>
      </w:pPr>
      <w:r>
        <w:rPr>
          <w:rFonts w:ascii="IRNazanin" w:hAnsi="IRNazanin" w:eastAsia="IRNazanin"/>
          <w:color w:val="111111"/>
          <w:sz w:val="28"/>
          <w:sz w:val="28"/>
          <w:szCs w:val="28"/>
          <w:rtl w:val="true"/>
          <w:lang w:bidi="fa-IR"/>
        </w:rPr>
        <w:t xml:space="preserve">ورد في هذا المقطع من الكتاب نصٌّ قد مرّ معنا فيما مضى من الدراسة وتكرّر إمّا بالمعنى أو باللفظ، وهو الدعوة الّتي دعاهم إليها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نعيد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أنّ نصّ الطبريّ امتاز بالتصريح ببعث الرسول بالكتاب، وعرض الدعوة كتقرير حالٍ واقع، إذ أنّ السنّة قد أُميتَت والبدعةَ قد أُحييَت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السنّة قد أُميتَت منذ أن غمض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عينه واجتمع القوم في السقيفة، والبدعة قد أُحييَت منذ ذلك اليوم، بل من قبل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والدعوة مفتوحةٌ منذ ذلك اليوم، وستبقى مفتوحةً حتّى يُورث اللهُ الأرض أولياءَه الصالحين ويُنقذ دِينه بالوليّ الخاتم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bookmarkStart w:id="730" w:name="pg14134_205752"/>
    </w:p>
    <w:p>
      <w:pPr>
        <w:pStyle w:val="BookText"/>
        <w:rPr/>
      </w:pPr>
      <w:bookmarkEnd w:id="730"/>
      <w:r>
        <w:rPr>
          <w:rFonts w:ascii="Amiri" w:hAnsi="Amiri" w:eastAsia="Amiri" w:cs="Amiri"/>
          <w:color w:val="111111"/>
          <w:sz w:val="28"/>
          <w:sz w:val="28"/>
          <w:szCs w:val="28"/>
          <w:rtl w:val="true"/>
          <w:lang w:bidi="ar-SA"/>
        </w:rPr>
        <w:t>وختم الكتاب هنا بالسلام التامّ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 عليكم ورحمة الله</w:t>
      </w:r>
      <w:r>
        <w:rPr>
          <w:rFonts w:eastAsia="Amiri" w:cs="Amiri" w:ascii="Amiri" w:hAnsi="Amiri"/>
          <w:color w:val="111111"/>
          <w:sz w:val="28"/>
          <w:szCs w:val="28"/>
          <w:rtl w:val="true"/>
          <w:lang w:bidi="ar-SA"/>
        </w:rPr>
        <w:t>»!!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1" w:name="__RefHeading___Toc4452610_3381743652"/>
      <w:bookmarkStart w:id="732" w:name="_Toc277"/>
      <w:bookmarkEnd w:id="731"/>
      <w:r>
        <w:rPr>
          <w:rtl w:val="true"/>
        </w:rPr>
        <w:t>المسلك الثامن</w:t>
      </w:r>
      <w:r>
        <w:rPr>
          <w:rtl w:val="true"/>
        </w:rPr>
        <w:t xml:space="preserve">: </w:t>
      </w:r>
      <w:r>
        <w:rPr>
          <w:rtl w:val="true"/>
        </w:rPr>
        <w:t>خبرٌ لا يرتضيه المخالِف والمؤالف</w:t>
      </w:r>
      <w:r>
        <w:rPr>
          <w:rtl w:val="true"/>
        </w:rPr>
        <w:t>!</w:t>
      </w:r>
      <w:bookmarkEnd w:id="732"/>
    </w:p>
    <w:p>
      <w:pPr>
        <w:pStyle w:val="BookText"/>
        <w:rPr/>
      </w:pPr>
      <w:r>
        <w:rPr>
          <w:rFonts w:ascii="Amiri" w:hAnsi="Amiri" w:eastAsia="Amiri" w:cs="Amiri"/>
          <w:color w:val="111111"/>
          <w:sz w:val="28"/>
          <w:sz w:val="28"/>
          <w:szCs w:val="28"/>
          <w:rtl w:val="true"/>
          <w:lang w:bidi="ar-SA"/>
        </w:rPr>
        <w:t>ذكر ابن كثيرٍ الكتابَ وفق رواية الطبريّ، ثم ذيّل عليه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في صحّة هذا عن الحسين نظر، والظاهر أنّه مطرَّزٌ بكلامٍ مزيدٍ من بعض رواة الشيعة </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إنّما رواه ليعلّق عليه هذا التعليق ويشكّك فيه، وربّما أفاد ذلك أنّ الطبريّ سيبقى فريداً في رواية هذا اللفظ، لم يسبقه أحدٌ ولم يلحقه أحدٌ في روايته عنه أيضاً، حسب الفحص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شكّك ابن كثيرٍ في صحّة هذا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واستظهر أن يكون مطرّزاً بكلامٍ مزيدٍ من بعض رواة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ورد في هذا الكتاب من زياداتٍ تشهد للقوم بالإحسان والإصلاح وتحرّي الحقّ، هو من الزيادات الموضوعة؛ لأنّها لا تنسجم مع سيرة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ومبادئ الحقّ والعدل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كتابٍ هذا الّذي يُشكّك فيه المخالِف والمؤالِف، ويتّهم المخالف الشيعة بالزيادة فيه، ويتّهم الشيعة المخالفين بالزيادة فيه؟</w:t>
      </w:r>
      <w:r>
        <w:rPr>
          <w:rFonts w:eastAsia="Amiri" w:cs="Amiri" w:ascii="Amiri" w:hAnsi="Amiri"/>
          <w:color w:val="111111"/>
          <w:sz w:val="28"/>
          <w:szCs w:val="28"/>
          <w:rtl w:val="true"/>
          <w:lang w:bidi="ar-SA"/>
        </w:rPr>
        <w:t xml:space="preserve">!! </w:t>
      </w:r>
      <w:bookmarkStart w:id="733" w:name="pg14134_205753"/>
    </w:p>
    <w:p>
      <w:pPr>
        <w:pStyle w:val="Heading6"/>
        <w:numPr>
          <w:ilvl w:val="5"/>
          <w:numId w:val="1"/>
        </w:numPr>
        <w:rPr/>
      </w:pPr>
      <w:bookmarkStart w:id="734" w:name="__RefHeading___Toc4452612_3381743652"/>
      <w:bookmarkStart w:id="735" w:name="_Toc278"/>
      <w:bookmarkEnd w:id="733"/>
      <w:bookmarkEnd w:id="734"/>
      <w:r>
        <w:rPr>
          <w:rtl w:val="true"/>
        </w:rPr>
        <w:t>المسلك التاسع</w:t>
      </w:r>
      <w:r>
        <w:rPr>
          <w:rtl w:val="true"/>
        </w:rPr>
        <w:t xml:space="preserve">: </w:t>
      </w:r>
      <w:r>
        <w:rPr>
          <w:rtl w:val="true"/>
        </w:rPr>
        <w:t>دوافع إرسال الكتاب</w:t>
      </w:r>
      <w:bookmarkEnd w:id="735"/>
    </w:p>
    <w:p>
      <w:pPr>
        <w:pStyle w:val="Heading6"/>
        <w:numPr>
          <w:ilvl w:val="5"/>
          <w:numId w:val="1"/>
        </w:numPr>
        <w:rPr/>
      </w:pPr>
      <w:bookmarkStart w:id="736" w:name="__RefHeading___Toc4452614_3381743652"/>
      <w:bookmarkStart w:id="737" w:name="_Toc279"/>
      <w:bookmarkEnd w:id="736"/>
      <w:r>
        <w:rPr>
          <w:rtl w:val="true"/>
        </w:rPr>
        <w:t>اشارة</w:t>
      </w:r>
      <w:bookmarkEnd w:id="737"/>
    </w:p>
    <w:p>
      <w:pPr>
        <w:pStyle w:val="BookText"/>
        <w:rPr/>
      </w:pPr>
      <w:r>
        <w:rPr>
          <w:rFonts w:ascii="IRNazanin" w:hAnsi="IRNazanin" w:eastAsia="IRNazanin"/>
          <w:color w:val="111111"/>
          <w:sz w:val="28"/>
          <w:sz w:val="28"/>
          <w:szCs w:val="28"/>
          <w:rtl w:val="true"/>
          <w:lang w:bidi="fa-IR"/>
        </w:rPr>
        <w:t xml:space="preserve">بناءً على ما مرّ معنا من أنّ المخاطَبين بالكتاب كلَّهم أعداءٌ لشخصسيّد الشهداء وخامس أصحاب الكساء وسيّد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على رواية الشيخ ابن نما، فإنّ يزيد بن مسعود النهشليّ إنْ كان موالياً، فإنّ مَن خاطبهم من بني تميم كانوا أعداءً، حتّى أنّ بني سعد كانت صدورهم وغرةٌ تتميّز حقداً على حبيب الله وريحانة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ممّا اضطرّ ابن مسعودٍ لغسلها بمزن سحابةٍ، كما ذكر في كتابه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وعرفنا أنّ البصرة لم تسجّل موقفاً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يومذاك، ولم يخرج منها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المقابل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عسكرٌ منظَّمٌ لصالح السلطان الحاكم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وغيرها من الأسباب الّتي مرّت خلال الدراسة، ممّا دعا الباحثين من ذوي الاختصاص للتريّث هنا للبحث عن مبرّراتٍ ومسوّغاتٍ لإرسال مثل هذا الكتاب إلى مثل هؤلاء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إجمال المسوّغات فيما يلي</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4452616_3381743652"/>
      <w:bookmarkStart w:id="739" w:name="_Toc280"/>
      <w:bookmarkEnd w:id="738"/>
      <w:r>
        <w:rPr>
          <w:rtl w:val="true"/>
        </w:rPr>
        <w:t>المسوّغ الأوّل</w:t>
      </w:r>
      <w:r>
        <w:rPr>
          <w:rtl w:val="true"/>
        </w:rPr>
        <w:t xml:space="preserve">: </w:t>
      </w:r>
      <w:r>
        <w:rPr>
          <w:rtl w:val="true"/>
        </w:rPr>
        <w:t>إقامة الحُجّة</w:t>
      </w:r>
      <w:bookmarkEnd w:id="739"/>
    </w:p>
    <w:p>
      <w:pPr>
        <w:pStyle w:val="Heading6"/>
        <w:numPr>
          <w:ilvl w:val="5"/>
          <w:numId w:val="1"/>
        </w:numPr>
        <w:rPr/>
      </w:pPr>
      <w:bookmarkStart w:id="740" w:name="__RefHeading___Toc4452618_3381743652"/>
      <w:bookmarkStart w:id="741" w:name="_Toc281"/>
      <w:bookmarkEnd w:id="740"/>
      <w:r>
        <w:rPr>
          <w:rtl w:val="true"/>
        </w:rPr>
        <w:t>اشارة</w:t>
      </w:r>
      <w:bookmarkEnd w:id="741"/>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إلى أهل البصرة، وهو لا شكّ عليمٌ بحالهم وعدواتهم له ولآل أبي طالبٍ ولكلّ مَن يمتّ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ووليّ ربّ العالمين بصلة، بَيد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يقيم عليه الحجّة ويتمّها </w:t>
      </w:r>
      <w:bookmarkStart w:id="742" w:name="pg14134_205754"/>
    </w:p>
    <w:p>
      <w:pPr>
        <w:pStyle w:val="BookText"/>
        <w:rPr/>
      </w:pPr>
      <w:bookmarkEnd w:id="742"/>
      <w:r>
        <w:rPr>
          <w:rFonts w:ascii="Amiri" w:hAnsi="Amiri" w:eastAsia="Amiri" w:cs="Amiri"/>
          <w:color w:val="111111"/>
          <w:sz w:val="28"/>
          <w:sz w:val="28"/>
          <w:szCs w:val="28"/>
          <w:rtl w:val="true"/>
          <w:lang w:bidi="ar-SA"/>
        </w:rPr>
        <w:t>ويبلغها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وإقامة الحجّة وإتمامها تارةً تكون من باب إبلاغ التكليف والفراغ منإعلام المكلّف، وله الخيار إن شاء امتثل وإن شاء 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تكون من باب قطع المعاذير، وإعطاء الفرصة الكافية للنجاة، ليستحقّ العاصي العقاب بعد البلاغ والتمرّد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أنّ هؤلاء القوم يصدق عليهم تماماً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يَسْتَطِيعُونَ لَهُمْ نَصْرًا وَلَا أَنْفُسَهُمْ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تَدْعُوهُمْ إِلَى الْهُدَى لَا يَتَّبِعُوكُمْ سَوَاءٌ عَلَيْكُمْ أَدَعَوْتُمُوهُمْ أَمْ أَنْتُمْ صَامِتُونَ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فأراد بذلك أن يركسهم في العذاب ركساً، ويسدّ عليهم أبواب النجاة، ليستحقوا الغضب الإلهيّ والسخط الربّانيّ، ولا يكون لهم طريقٌ إلّا طريق جهنّم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تماماً كما فعل مع ابن عمر وعُبيد الله بن الحُرّ الجُعفيّ، بَيد أنّه ترك للأخير فُرجةً حين نصحه أن يبتعد ولا يسمع واعيته، فإنّ مَن سمع واعيته ولم ينصره أكبّه الله على منخريه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التقديرَين، يمكن أن يُثار هنا سؤال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43" w:name="__RefHeading___Toc4452620_3381743652"/>
      <w:bookmarkStart w:id="744" w:name="_Toc282"/>
      <w:bookmarkEnd w:id="743"/>
      <w:r>
        <w:rPr>
          <w:rtl w:val="true"/>
        </w:rPr>
        <w:t>لماذا أهل البصرة بالذات؟</w:t>
      </w:r>
      <w:bookmarkEnd w:id="744"/>
    </w:p>
    <w:p>
      <w:pPr>
        <w:pStyle w:val="BookText"/>
        <w:rPr/>
      </w:pPr>
      <w:r>
        <w:rPr>
          <w:rFonts w:ascii="IRNazanin" w:hAnsi="IRNazanin" w:eastAsia="IRNazanin"/>
          <w:color w:val="111111"/>
          <w:sz w:val="28"/>
          <w:sz w:val="28"/>
          <w:szCs w:val="28"/>
          <w:rtl w:val="true"/>
          <w:lang w:bidi="fa-IR"/>
        </w:rPr>
        <w:t xml:space="preserve">مرّ معنا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يكاتب أحداً من أهل البلدان والأمصار بتاتاً، ولم يستنهض أحداً، ولم يدعو أحداً لمواجهة السلطان الحاكم، حتّى أهلالكوفة، إذ أنّهم هم الّذين بدؤوا وكاتبوا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ودعوه، وقد ذكرنا ذلك في مواطن عديدة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فلماذا اختصّ أهلَ البصرة دون غيرهم من أهل البلدان والحواضر الأُخرى الّتي كانت في تلك الأيّام، من قبيل المدينة ومكّة واليمن والبحرين ومصر؟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كانت الحجّة تُقام على الأعداء أيضاً، فإنّ أعدى الأعداء يومذاك كان أهل الشام، فلماذا لم يكتب إليهم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يتمّ عليهم الحُجّة ولم يُقِمْها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لماذا لم يُكاتب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رؤوس القبائل والعشائر المعروفة في الجُملة في عداد الأولياء، أو القريبين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قربهم إلى الأعداء، من قبيل قبيلة هَمْدان بأفخاذها وبطونها العظيمة الكبيرة الممتدّة المتشعّبة بما فيها من رؤوسٍ وجماجم وأعمدةٍ وأساطين ورجالٍ شجعانٍ ومقاتلين معرفين بالبطولة والبسالة والتضحية؟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القبائل المتواجدة في الكوفة قبل أن يكتب له أهل الكوفة وبعد أن كتبوا إليه، وفي غيرها من الأمصار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لم يكتب إلّا إلى أهل البصرة، ولم يقم الحجّة إلّا عليهم دون سواهم من العالمين؟</w:t>
      </w:r>
      <w:r>
        <w:rPr>
          <w:rFonts w:eastAsia="Amiri" w:cs="Amiri" w:ascii="Amiri" w:hAnsi="Amiri"/>
          <w:color w:val="111111"/>
          <w:sz w:val="28"/>
          <w:szCs w:val="28"/>
          <w:rtl w:val="true"/>
          <w:lang w:bidi="ar-SA"/>
        </w:rPr>
        <w:t xml:space="preserve">! </w:t>
      </w:r>
      <w:bookmarkStart w:id="745" w:name="pg14134_205756"/>
    </w:p>
    <w:p>
      <w:pPr>
        <w:pStyle w:val="BookText"/>
        <w:rPr/>
      </w:pPr>
      <w:bookmarkEnd w:id="745"/>
      <w:r>
        <w:rPr>
          <w:rFonts w:ascii="Amiri" w:hAnsi="Amiri" w:eastAsia="Amiri" w:cs="Amiri"/>
          <w:color w:val="111111"/>
          <w:sz w:val="28"/>
          <w:sz w:val="28"/>
          <w:szCs w:val="28"/>
          <w:rtl w:val="true"/>
          <w:lang w:bidi="ar-SA"/>
        </w:rPr>
        <w:t>فالقيام بالمعنى المصطلح إمّا أن يكون تكليفاً واجباً على الناس جميعاًفي مشارق الأرض ومغاربها، فالمفروض أن تقام الحجّة عليهم أجمعين، وإمّا أن يكون واجباً على مَن حضر، فأهل البصرة حالهم حال غيرهم من الأمصار لم يحضروا، وإمّا أن لا يكون واجباً، فلماذا تقام الحجّة على أهل البصرة في أمرٍ غير واجب، وأيضاً تقام عليهم دون غيرهم؟</w:t>
      </w:r>
      <w:r>
        <w:rPr>
          <w:rFonts w:eastAsia="Amiri" w:cs="Amiri" w:ascii="Amiri" w:hAnsi="Amiri"/>
          <w:color w:val="111111"/>
          <w:sz w:val="28"/>
          <w:szCs w:val="28"/>
          <w:rtl w:val="true"/>
          <w:lang w:bidi="ar-SA"/>
        </w:rPr>
        <w:t>!</w:t>
      </w:r>
    </w:p>
    <w:p>
      <w:pPr>
        <w:pStyle w:val="Heading6"/>
        <w:numPr>
          <w:ilvl w:val="5"/>
          <w:numId w:val="1"/>
        </w:numPr>
        <w:rPr/>
      </w:pPr>
      <w:bookmarkStart w:id="746" w:name="__RefHeading___Toc4452622_3381743652"/>
      <w:bookmarkStart w:id="747" w:name="_Toc283"/>
      <w:bookmarkEnd w:id="746"/>
      <w:r>
        <w:rPr>
          <w:rtl w:val="true"/>
        </w:rPr>
        <w:t>المسوّغ الثاني</w:t>
      </w:r>
      <w:r>
        <w:rPr>
          <w:rtl w:val="true"/>
        </w:rPr>
        <w:t xml:space="preserve">: </w:t>
      </w:r>
      <w:r>
        <w:rPr>
          <w:rtl w:val="true"/>
        </w:rPr>
        <w:t>تحييد القوم</w:t>
      </w:r>
      <w:r>
        <w:rPr>
          <w:rtl w:val="true"/>
        </w:rPr>
        <w:t>!</w:t>
      </w:r>
      <w:bookmarkEnd w:id="747"/>
    </w:p>
    <w:p>
      <w:pPr>
        <w:pStyle w:val="Heading6"/>
        <w:numPr>
          <w:ilvl w:val="5"/>
          <w:numId w:val="1"/>
        </w:numPr>
        <w:rPr/>
      </w:pPr>
      <w:bookmarkStart w:id="748" w:name="__RefHeading___Toc4452624_3381743652"/>
      <w:bookmarkStart w:id="749" w:name="_Toc284"/>
      <w:bookmarkEnd w:id="748"/>
      <w:r>
        <w:rPr>
          <w:rtl w:val="true"/>
        </w:rPr>
        <w:t>اشارة</w:t>
      </w:r>
      <w:bookmarkEnd w:id="749"/>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رسالة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تُثمِر صدّ المتردّد من الأشراف ورؤساء الأخماس عن الانضمام إلى أيّ فعلٍ مضادٍّ لحركة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يعتزل هو وكثيرٌ من أفراد قبيلته فلا ينصرون الحُكم الأُمويّ، وهذا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أيّ حالٍ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أفضل من اشتراكهم في القتال ضدّ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هذا يكون هدف الكتاب تحييد القوم، فيكفي أن يتركوا الإعانة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ويبعدوا عن ساحة المعركة وأحداثها، وفي ذلك نفعٌ عظيمٌ ونصرٌ جسيم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تفسيرٌ جميلٌ وذو أثرٍ في فهم المسوّغ الّذي يبرّر صدور الكتاب وإرساله إلى أهل البصرة، بَيد أنّ ثَمّة معوّقات قد تعرقل الاكتفاء بهذا المسوّغ وتمنعه من النهوض لوحده لتفسير الموقف، ومن هذه المعوّقات</w:t>
      </w:r>
      <w:r>
        <w:rPr>
          <w:rFonts w:eastAsia="Amiri" w:cs="Amiri" w:ascii="Amiri" w:hAnsi="Amiri"/>
          <w:color w:val="111111"/>
          <w:sz w:val="28"/>
          <w:szCs w:val="28"/>
          <w:rtl w:val="true"/>
          <w:lang w:bidi="ar-SA"/>
        </w:rPr>
        <w:t xml:space="preserve">: </w:t>
      </w:r>
      <w:bookmarkStart w:id="750" w:name="pg14134_205757"/>
    </w:p>
    <w:p>
      <w:pPr>
        <w:pStyle w:val="Heading6"/>
        <w:numPr>
          <w:ilvl w:val="5"/>
          <w:numId w:val="1"/>
        </w:numPr>
        <w:rPr/>
      </w:pPr>
      <w:bookmarkStart w:id="751" w:name="__RefHeading___Toc4452626_3381743652"/>
      <w:bookmarkStart w:id="752" w:name="_Toc285"/>
      <w:bookmarkEnd w:id="750"/>
      <w:bookmarkEnd w:id="751"/>
      <w:r>
        <w:rPr>
          <w:rtl w:val="true"/>
        </w:rPr>
        <w:t>المعوّق الأوّل</w:t>
      </w:r>
      <w:r>
        <w:rPr>
          <w:rtl w:val="true"/>
        </w:rPr>
        <w:t xml:space="preserve">: </w:t>
      </w:r>
      <w:r>
        <w:rPr>
          <w:rtl w:val="true"/>
        </w:rPr>
        <w:t>لماذا أهل البصرة بالذات؟</w:t>
      </w:r>
      <w:bookmarkEnd w:id="752"/>
    </w:p>
    <w:p>
      <w:pPr>
        <w:pStyle w:val="BookText"/>
        <w:rPr/>
      </w:pPr>
      <w:r>
        <w:rPr>
          <w:rFonts w:ascii="Amiri" w:hAnsi="Amiri" w:eastAsia="Amiri" w:cs="Amiri"/>
          <w:color w:val="111111"/>
          <w:sz w:val="28"/>
          <w:sz w:val="28"/>
          <w:szCs w:val="28"/>
          <w:rtl w:val="true"/>
          <w:lang w:bidi="ar-SA"/>
        </w:rPr>
        <w:t>الكلام المذكور سابقاً والسؤال الّذي يبقى شاخصاً يلوح للناظر في التاريخ كأنّه رؤوس الأفاعي القائمة على أذنابها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لماذا تحييد أهل البصرة دون غيرهم من الأقوام والأمصار الّتي كان يقطنها 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الزمان؟ وكانت البلدان يومها جميعاً في عِداد أعداء الحقّ وأهله من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ما قد تبيّن بما لا يحتاج إلى مزيد استدلالٍ وبيان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فأهل الشام أعداء، وأهل مكّة أعداء، وأهل المدينة أعداء، وهكذا فقس على بقيّة البلدان والأقوام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استهدف الكتاب أهل البصرة لقربهم من مسرح الأحداث في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فيرجع السؤال حينئذٍ مرّةً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يكتب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القبائل والرؤوس والأشراف والوجهاء في الكوفة قبل أن يكاتبوه،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أقام مدّةً مديدةً في مكّة، يستنهضهم أو يحيّدهم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فرض أنّ أهل الكوفة قد سبقوا للكتابة إلى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العدد الّذي كاتب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يبلغ خُمس عدد المقاتلين وحمَلَة السيوف في الكوفة آنذاك، كما بيّنّا ذلك مفصّلاً في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وقائع السفارة</w:t>
      </w:r>
      <w:r>
        <w:rPr>
          <w:rFonts w:eastAsia="IRNazanin" w:cs="IRNazanin"/>
          <w:color w:val="111111"/>
          <w:sz w:val="28"/>
          <w:szCs w:val="28"/>
          <w:rtl w:val="true"/>
          <w:lang w:bidi="fa-IR"/>
        </w:rPr>
        <w:t xml:space="preserve">). </w:t>
      </w:r>
      <w:bookmarkStart w:id="753" w:name="pg14134_205758"/>
    </w:p>
    <w:p>
      <w:pPr>
        <w:pStyle w:val="BookText"/>
        <w:rPr/>
      </w:pPr>
      <w:bookmarkEnd w:id="753"/>
      <w:r>
        <w:rPr>
          <w:rFonts w:ascii="IRNazanin" w:hAnsi="IRNazanin" w:eastAsia="IRNazanin"/>
          <w:color w:val="111111"/>
          <w:sz w:val="28"/>
          <w:sz w:val="28"/>
          <w:szCs w:val="28"/>
          <w:rtl w:val="true"/>
          <w:lang w:bidi="fa-IR"/>
        </w:rPr>
        <w:t xml:space="preserve">بل كان في الكوفة ممّن يُحسَب على المتردّدين الكثير الكثير، بل حتّى لو كانوا من الأعداء، فإنّ أهل البصرة كانوا من الأعداء بالاتّفاق، فلماذا لم يكتب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الشريحة الأكبر ممّن لم يكاتبه من أهل الكوفة لتحييدهم، أو استنهاضهم، أو توظيف مواقفهم أيّاً كانت؟</w:t>
      </w:r>
    </w:p>
    <w:p>
      <w:pPr>
        <w:pStyle w:val="Heading6"/>
        <w:numPr>
          <w:ilvl w:val="5"/>
          <w:numId w:val="1"/>
        </w:numPr>
        <w:rPr/>
      </w:pPr>
      <w:bookmarkStart w:id="754" w:name="__RefHeading___Toc4452628_3381743652"/>
      <w:bookmarkStart w:id="755" w:name="_Toc286"/>
      <w:bookmarkEnd w:id="754"/>
      <w:r>
        <w:rPr>
          <w:rtl w:val="true"/>
        </w:rPr>
        <w:t>المعوّق الثاني</w:t>
      </w:r>
      <w:r>
        <w:rPr>
          <w:rtl w:val="true"/>
        </w:rPr>
        <w:t xml:space="preserve">: </w:t>
      </w:r>
      <w:r>
        <w:rPr>
          <w:rtl w:val="true"/>
        </w:rPr>
        <w:t>ما هو الضمان على التحييد؟</w:t>
      </w:r>
      <w:bookmarkEnd w:id="755"/>
    </w:p>
    <w:p>
      <w:pPr>
        <w:pStyle w:val="BookText"/>
        <w:rPr/>
      </w:pPr>
      <w:r>
        <w:rPr>
          <w:rFonts w:ascii="IRNazanin" w:hAnsi="IRNazanin" w:eastAsia="IRNazanin"/>
          <w:color w:val="111111"/>
          <w:sz w:val="28"/>
          <w:sz w:val="28"/>
          <w:szCs w:val="28"/>
          <w:rtl w:val="true"/>
          <w:lang w:bidi="fa-IR"/>
        </w:rPr>
        <w:t xml:space="preserve">إنّنا افترضنا على نحوٍ محتمَلٍ أن يكون التحييد هدفَ الكتاب، وليس لنا أيّ شاهدٍ أو دليلٍ من نفس الكتاب، أو من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لا شاهد لنا سوى محاولة الإفلات من الإشكال المستعصي المعضل لفهم سبب إرسال الكتاب إلى جماعةٍ من الأعداء الّذين لا يُرتجى منهم أيُّ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 كيف يمكن أن نُثبِت أنّ الكتاب قد أدّى دوره وحيّد القوم؟</w:t>
      </w:r>
    </w:p>
    <w:p>
      <w:pPr>
        <w:pStyle w:val="BookText"/>
        <w:rPr/>
      </w:pPr>
      <w:r>
        <w:rPr>
          <w:rFonts w:ascii="IRNazanin" w:hAnsi="IRNazanin" w:eastAsia="IRNazanin"/>
          <w:color w:val="111111"/>
          <w:sz w:val="28"/>
          <w:sz w:val="28"/>
          <w:szCs w:val="28"/>
          <w:rtl w:val="true"/>
          <w:lang w:bidi="fa-IR"/>
        </w:rPr>
        <w:t xml:space="preserve">لم يطلب منهم عبيد القرود ابن الأَمة الفاجرة ولا سائسُه يزيد التحرّك لحرب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كان قد طلب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فمَن الضامن أنّهم لن يستجيبوا، وهم عبيدهم وعبيد دنياهم وعلى دِينهم وشاكلتهم؟ وقد رأينا موقف بعض هؤلاء المخاطَبين بالكتاب في نصرة ابن زياد وحمايته والدفاع عنه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رأينا تاريخهم وموقفهم مع أعداء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وحمايتهم للجَمَل وراكبته، ودفاعهم عنهما بالنفس والنفيس والأعراض والأموال والدماء</w:t>
      </w:r>
      <w:r>
        <w:rPr>
          <w:rFonts w:eastAsia="IRNazanin" w:cs="IRNazanin"/>
          <w:color w:val="111111"/>
          <w:sz w:val="28"/>
          <w:szCs w:val="28"/>
          <w:rtl w:val="true"/>
          <w:lang w:bidi="fa-IR"/>
        </w:rPr>
        <w:t xml:space="preserve">! </w:t>
      </w:r>
      <w:bookmarkStart w:id="756" w:name="pg14134_205759"/>
    </w:p>
    <w:p>
      <w:pPr>
        <w:pStyle w:val="BookText"/>
        <w:rPr/>
      </w:pPr>
      <w:bookmarkEnd w:id="756"/>
      <w:r>
        <w:rPr>
          <w:rFonts w:ascii="Amiri" w:hAnsi="Amiri" w:eastAsia="Amiri" w:cs="Amiri"/>
          <w:color w:val="111111"/>
          <w:sz w:val="28"/>
          <w:sz w:val="28"/>
          <w:szCs w:val="28"/>
          <w:rtl w:val="true"/>
          <w:lang w:bidi="ar-SA"/>
        </w:rPr>
        <w:t>فسوابقهم تشهد لهم بالطاعة والخنوع والخضوع والامتثال والاستجابة لآل أبي سفيان ومَن حملهم على رقاب المسلمين، وأنّ دينهم وعقيدتهم الراسخة هي عبادة العِجل والسامريّ والتمدّد في أفياء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تركها ابن الأَمة الفاجرة ابن زيادٍ هانئ البال مطمئنّاً، لا يُزعجه هاجس، ولا يراوده خوف، ولا يزعزعه قلقٌ من استباب الأمر في البصرة، وخلّف عليهم أخاه، فلم تبدر منهم أيُّ بادرة، ولم يتحرّكوا أيّ حركة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ذا يضمن أنّهم إن دُعوا أو أُمروا بحرب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 يكن أحدهم يستجيب راكضاً لاهثاً، يتقرّب بدمه إلى ربّه السلطان؟</w:t>
      </w:r>
    </w:p>
    <w:p>
      <w:pPr>
        <w:pStyle w:val="BookText"/>
        <w:rPr/>
      </w:pPr>
      <w:r>
        <w:rPr>
          <w:rFonts w:ascii="Amiri" w:hAnsi="Amiri" w:eastAsia="Amiri" w:cs="Amiri"/>
          <w:color w:val="111111"/>
          <w:sz w:val="28"/>
          <w:sz w:val="28"/>
          <w:szCs w:val="28"/>
          <w:rtl w:val="true"/>
          <w:lang w:bidi="ar-SA"/>
        </w:rPr>
        <w:t>فهذا الفرض رغم نضوجه بنحوٍ ما، بَيد أنّ إثباته متعسِّرٌ إلى حدّ الامتناع على ما يبدو</w:t>
      </w:r>
      <w:r>
        <w:rPr>
          <w:rFonts w:eastAsia="Amiri" w:cs="Amiri" w:ascii="Amiri" w:hAnsi="Amiri"/>
          <w:color w:val="111111"/>
          <w:sz w:val="28"/>
          <w:szCs w:val="28"/>
          <w:rtl w:val="true"/>
          <w:lang w:bidi="ar-SA"/>
        </w:rPr>
        <w:t>.</w:t>
      </w:r>
    </w:p>
    <w:p>
      <w:pPr>
        <w:pStyle w:val="Heading6"/>
        <w:numPr>
          <w:ilvl w:val="5"/>
          <w:numId w:val="1"/>
        </w:numPr>
        <w:rPr/>
      </w:pPr>
      <w:bookmarkStart w:id="757" w:name="__RefHeading___Toc4452630_3381743652"/>
      <w:bookmarkStart w:id="758" w:name="_Toc287"/>
      <w:bookmarkEnd w:id="757"/>
      <w:r>
        <w:rPr>
          <w:rtl w:val="true"/>
        </w:rPr>
        <w:t>المعوّق الثالث</w:t>
      </w:r>
      <w:r>
        <w:rPr>
          <w:rtl w:val="true"/>
        </w:rPr>
        <w:t xml:space="preserve">: </w:t>
      </w:r>
      <w:r>
        <w:rPr>
          <w:rtl w:val="true"/>
        </w:rPr>
        <w:t>فائدة التحييد</w:t>
      </w:r>
      <w:bookmarkEnd w:id="758"/>
    </w:p>
    <w:p>
      <w:pPr>
        <w:pStyle w:val="BookText"/>
        <w:rPr/>
      </w:pPr>
      <w:r>
        <w:rPr>
          <w:rFonts w:ascii="Amiri" w:hAnsi="Amiri" w:eastAsia="Amiri" w:cs="Amiri"/>
          <w:color w:val="111111"/>
          <w:sz w:val="28"/>
          <w:sz w:val="28"/>
          <w:szCs w:val="28"/>
          <w:rtl w:val="true"/>
          <w:lang w:bidi="ar-SA"/>
        </w:rPr>
        <w:t xml:space="preserve">تبيّن لنا بوضوحٍ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يكتب إلى أيّ بلدٍ من البلدان سوى البصرة، ولو كان ثَمّة كتابٌ لَبان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عدد المقاتلين في البصرة، فإنّه لا يبلغ في حساب العساكر المتكاثفة المتواجدة في ثكنة الكوفة إذا أدخلنا في الحساب معها عساكر الشام والعساكر المتواجدة يومذاك في المشاتي والمصايف والثغور الّتييمكنها الالتحاق بساحة المعركة بأمرٍ واحدٍ يصدر من يزيد القرود، فتطير بأجنحةٍ </w:t>
      </w:r>
      <w:bookmarkStart w:id="759" w:name="pg14134_205760"/>
    </w:p>
    <w:p>
      <w:pPr>
        <w:pStyle w:val="BookText"/>
        <w:rPr/>
      </w:pPr>
      <w:bookmarkEnd w:id="759"/>
      <w:r>
        <w:rPr>
          <w:rFonts w:ascii="Amiri" w:hAnsi="Amiri" w:eastAsia="Amiri" w:cs="Amiri"/>
          <w:color w:val="111111"/>
          <w:sz w:val="28"/>
          <w:sz w:val="28"/>
          <w:szCs w:val="28"/>
          <w:rtl w:val="true"/>
          <w:lang w:bidi="ar-SA"/>
        </w:rPr>
        <w:t>على خيولٍ تسابق الريح، فتتوسّط الميدان في أيّ وقتٍ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الكوفة وحدها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والفرض قبل خيانتها وانقلابها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أكثر من ثمانين ألف سيفٍ مواليةٍ للسلطان، والشام كلّها خولٌ وعبيدٌ مقاتلةٌ في طاعته، فما قدر أهل البصرة إن تحيّدوا أو شاركوا، وهم خارج أرض المعركة؟</w:t>
      </w:r>
    </w:p>
    <w:p>
      <w:pPr>
        <w:pStyle w:val="Heading6"/>
        <w:numPr>
          <w:ilvl w:val="5"/>
          <w:numId w:val="1"/>
        </w:numPr>
        <w:rPr/>
      </w:pPr>
      <w:bookmarkStart w:id="760" w:name="__RefHeading___Toc4452632_3381743652"/>
      <w:bookmarkStart w:id="761" w:name="_Toc288"/>
      <w:bookmarkEnd w:id="760"/>
      <w:r>
        <w:rPr>
          <w:rtl w:val="true"/>
        </w:rPr>
        <w:t>المعوّق الرابع</w:t>
      </w:r>
      <w:r>
        <w:rPr>
          <w:rtl w:val="true"/>
        </w:rPr>
        <w:t xml:space="preserve">: </w:t>
      </w:r>
      <w:r>
        <w:rPr>
          <w:rtl w:val="true"/>
        </w:rPr>
        <w:t>معنى التحييد</w:t>
      </w:r>
      <w:bookmarkEnd w:id="761"/>
    </w:p>
    <w:p>
      <w:pPr>
        <w:pStyle w:val="BookText"/>
        <w:rPr/>
      </w:pPr>
      <w:r>
        <w:rPr>
          <w:rFonts w:ascii="IRNazanin" w:hAnsi="IRNazanin" w:eastAsia="IRNazanin"/>
          <w:color w:val="111111"/>
          <w:sz w:val="28"/>
          <w:sz w:val="28"/>
          <w:szCs w:val="28"/>
          <w:rtl w:val="true"/>
          <w:lang w:bidi="fa-IR"/>
        </w:rPr>
        <w:t xml:space="preserve">إذا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عزم على الخروج بالمعنى المصطلَح كما يزعمون، فالمفروض استنهاض الأُمّة، وتحريك أكبر عددٍ ممكنٍ من المخالفين والمعارضين للحكم، أمّا المستسلمين أو المستفيدين من الوضع القائم، فلا يمكن تحييدهم بحالٍ في حال الخروج بالمعنى المصطلح، فإنّهم وقود سلطان الوضع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بالضرورة أن يلزم الخروج بالمعنى المصطلح القتالَ،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بيّت وخطّط للقتال منذ البداية، والإطاحة بالنظام القائم ورموزه من خلال الحرب، وهذا ما يحتاج إلى دليل، ولا دليل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معنى تحييد جماعةٍ بعيدةٍ نسبيّاً عن موقع الحدَث في مثل هذه الأوضاع؟</w:t>
      </w:r>
    </w:p>
    <w:p>
      <w:pPr>
        <w:pStyle w:val="Heading6"/>
        <w:numPr>
          <w:ilvl w:val="5"/>
          <w:numId w:val="1"/>
        </w:numPr>
        <w:rPr/>
      </w:pPr>
      <w:bookmarkStart w:id="762" w:name="__RefHeading___Toc4452634_3381743652"/>
      <w:bookmarkStart w:id="763" w:name="_Toc289"/>
      <w:bookmarkEnd w:id="762"/>
      <w:r>
        <w:rPr>
          <w:rtl w:val="true"/>
        </w:rPr>
        <w:t>المسوّغ الثالث</w:t>
      </w:r>
      <w:r>
        <w:rPr>
          <w:rtl w:val="true"/>
        </w:rPr>
        <w:t xml:space="preserve">: </w:t>
      </w:r>
      <w:r>
        <w:rPr>
          <w:rtl w:val="true"/>
        </w:rPr>
        <w:t>إشغال السلطان بالبصرة</w:t>
      </w:r>
      <w:bookmarkEnd w:id="763"/>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يكتب إلى بلدٍ من البلدان سوى أهل </w:t>
      </w:r>
    </w:p>
    <w:p>
      <w:pPr>
        <w:pStyle w:val="BookText"/>
        <w:rPr/>
      </w:pPr>
      <w:r>
        <w:rPr>
          <w:rFonts w:ascii="IRNazanin" w:hAnsi="IRNazanin" w:eastAsia="IRNazanin"/>
          <w:color w:val="111111"/>
          <w:sz w:val="28"/>
          <w:sz w:val="28"/>
          <w:szCs w:val="28"/>
          <w:rtl w:val="true"/>
          <w:lang w:bidi="fa-IR"/>
        </w:rPr>
        <w:t xml:space="preserve">الكوفة، وكانت مكاتبته لأهل الكوفة ردّاً على كُتبهم، ولم يكن يبتدئهم هو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ذلك، فإنّه لم يكن يذكر في كتبه أسماء المخاطَبين، فيما نجده يذكر أسماء المخاطَبين في كتابه إلى أهل البصرة، وهم من رؤوس المعاندين والأعداء،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أنّهم سوف لا يجيبونه، بل قد يردّون دعوته ردّاً عنيفاً كما فعل بعضهم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مع ذلك، فإنّ السلطان حين يسمع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كتب إلى رؤوس أتباعه وكبراء غوغائه، فإنّه سيتابع الأمر بجدٍّ وقلق، وبالتالي ستقع فجوةٌ وجفوةٌ بين الوالي ورعيّته، وتتزلزل الثقة، ويضطرّ السلطان إلى إذكاء عيونه وتفعيل جواسيسه وتجديد نشاطاته ليستبرئ الناس أتباعاً ومتبوعين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ستُفتَح ثغرةٌ جديدةٌ وجبهةٌ افتراضيّةٌ للعدوّ شاغلةً للسلطان، تضطرّ ابنَ زيادٍ للمكث أكثر في البصرة لارتيابه وتخوّفه منهم، حتّى يضمن الوضع قبل خروجه،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هذا المسوّغ فيه من السذاجة والبساطة والتضخيم ما يغني عن مناقشته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السلطان على ثقةٍ عاليةٍ بأتباعه، لا من باب التبعيّة فقط، وإنّماكان هؤلاء المخاطَبون هم بأنفسهم أعداءٌ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يمنعهم دون شرب دمائه الزاكية إلّا ما منعهم من الظروف وحبّ الدَّعَة والدنيا، كما أنّ أتباعهم كانوا على ما كان عليه زعماؤهم</w:t>
      </w:r>
      <w:r>
        <w:rPr>
          <w:rFonts w:eastAsia="IRNazanin" w:cs="IRNazanin"/>
          <w:color w:val="111111"/>
          <w:sz w:val="28"/>
          <w:szCs w:val="28"/>
          <w:rtl w:val="true"/>
          <w:lang w:bidi="fa-IR"/>
        </w:rPr>
        <w:t xml:space="preserve">.. </w:t>
      </w:r>
      <w:bookmarkStart w:id="764" w:name="pg14134_205762"/>
    </w:p>
    <w:p>
      <w:pPr>
        <w:pStyle w:val="BookText"/>
        <w:rPr/>
      </w:pPr>
      <w:bookmarkEnd w:id="764"/>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هذا هو المسوّغ أو جزءَ العلّة في المسوّغ، فإنّه لم يُثمِر ولم يُفلِح في تحقيق الغرض، إذ أنّ ابن زيادٍ خرج من البصرة متعجّلاً طائراً بجناحين، وخلّف عليهم أخاه، وهو هادئ البال مطمئنّ، لا يُقلقه هاجسٌ ولا يزعجه تململٌ ولا زعيقٌ ولا نعيقٌ من القوم، إذ ليس فيهم من يبزّ أو ينقز</w:t>
      </w:r>
      <w:r>
        <w:rPr>
          <w:rFonts w:eastAsia="Amiri" w:cs="Amiri" w:ascii="Amiri" w:hAnsi="Amiri"/>
          <w:color w:val="111111"/>
          <w:sz w:val="28"/>
          <w:szCs w:val="28"/>
          <w:rtl w:val="true"/>
          <w:lang w:bidi="ar-SA"/>
        </w:rPr>
        <w:t>.</w:t>
      </w:r>
    </w:p>
    <w:p>
      <w:pPr>
        <w:pStyle w:val="Heading6"/>
        <w:numPr>
          <w:ilvl w:val="5"/>
          <w:numId w:val="1"/>
        </w:numPr>
        <w:rPr/>
      </w:pPr>
      <w:bookmarkStart w:id="765" w:name="__RefHeading___Toc4452636_3381743652"/>
      <w:bookmarkStart w:id="766" w:name="_Toc290"/>
      <w:bookmarkEnd w:id="765"/>
      <w:r>
        <w:rPr>
          <w:rtl w:val="true"/>
        </w:rPr>
        <w:t>المسوّغ الرابع</w:t>
      </w:r>
      <w:r>
        <w:rPr>
          <w:rtl w:val="true"/>
        </w:rPr>
        <w:t xml:space="preserve">: </w:t>
      </w:r>
      <w:r>
        <w:rPr>
          <w:rtl w:val="true"/>
        </w:rPr>
        <w:t>مخاطبة الناس من خلال الرؤساء</w:t>
      </w:r>
      <w:bookmarkEnd w:id="766"/>
    </w:p>
    <w:p>
      <w:pPr>
        <w:pStyle w:val="Heading6"/>
        <w:numPr>
          <w:ilvl w:val="5"/>
          <w:numId w:val="1"/>
        </w:numPr>
        <w:rPr/>
      </w:pPr>
      <w:bookmarkStart w:id="767" w:name="__RefHeading___Toc4452638_3381743652"/>
      <w:bookmarkStart w:id="768" w:name="_Toc291"/>
      <w:bookmarkEnd w:id="767"/>
      <w:r>
        <w:rPr>
          <w:rtl w:val="true"/>
        </w:rPr>
        <w:t>اشارة</w:t>
      </w:r>
      <w:bookmarkEnd w:id="768"/>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الكتاب اتّخذ من الرؤساء والزعماء عنواناً حاكياً خاطب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خلاله أتباعهم، إذ كانت المخاطبات تلك الأيّام لابدّ أن تمرّ عبر المشايخ وزعماء القبائل،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أن لا خير يُرتجى من الزعماء، بَيد أنّ في أتباعهم وقبائلهم مَن ربّما كان راغباً في اللحاق ومتوثّباً للنصرة، فخاطب الناس من خلالهم، لا أكثر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بَيد أنّ هذا الافتراض أيضاً يبدو أنّه غير ناهض، وفيه شيءٌ من التبسيط الزائد، وذلك</w:t>
      </w:r>
      <w:r>
        <w:rPr>
          <w:rFonts w:eastAsia="Amiri" w:cs="Amiri" w:ascii="Amiri" w:hAnsi="Amiri"/>
          <w:color w:val="111111"/>
          <w:sz w:val="28"/>
          <w:szCs w:val="28"/>
          <w:rtl w:val="true"/>
          <w:lang w:bidi="ar-SA"/>
        </w:rPr>
        <w:t>:</w:t>
      </w:r>
    </w:p>
    <w:p>
      <w:pPr>
        <w:pStyle w:val="Heading6"/>
        <w:numPr>
          <w:ilvl w:val="5"/>
          <w:numId w:val="1"/>
        </w:numPr>
        <w:rPr/>
      </w:pPr>
      <w:bookmarkStart w:id="769" w:name="__RefHeading___Toc4452640_3381743652"/>
      <w:bookmarkStart w:id="770" w:name="_Toc292"/>
      <w:bookmarkEnd w:id="769"/>
      <w:r>
        <w:rPr>
          <w:rtl w:val="true"/>
        </w:rPr>
        <w:t>أوّلاً</w:t>
      </w:r>
      <w:r>
        <w:rPr>
          <w:rtl w:val="true"/>
        </w:rPr>
        <w:t xml:space="preserve">: </w:t>
      </w:r>
      <w:r>
        <w:rPr>
          <w:rtl w:val="true"/>
        </w:rPr>
        <w:t>الزعيم الحاقد لن يُوصِل الرسالة</w:t>
      </w:r>
      <w:bookmarkEnd w:id="77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الكتاب ما كان يصل خبرُه إلى الناس إلّا من خلال الزعماء المخاطَبين، فكانوا يفعلون كما فعل يزيد بن مسعود النهشليّ مثلاً في خبر الشيخ ابن نما، حيث سيخبرونهم بعد أن يجمعوا أتباعهم أو يسرّبوا الخبر </w:t>
      </w:r>
      <w:bookmarkStart w:id="771" w:name="pg14134_205763"/>
    </w:p>
    <w:p>
      <w:pPr>
        <w:pStyle w:val="BookText"/>
        <w:rPr/>
      </w:pPr>
      <w:bookmarkEnd w:id="771"/>
      <w:r>
        <w:rPr>
          <w:rFonts w:ascii="Amiri" w:hAnsi="Amiri" w:eastAsia="Amiri" w:cs="Amiri"/>
          <w:color w:val="111111"/>
          <w:sz w:val="28"/>
          <w:sz w:val="28"/>
          <w:szCs w:val="28"/>
          <w:rtl w:val="true"/>
          <w:lang w:bidi="ar-SA"/>
        </w:rPr>
        <w:t>لهم من خلال العرفاء والفروع الّتي تنتشر في نواديهم ومجالسهم، أو بأيّ وسيلةٍ كانت مستخدَمةً يومذاك للتواصل بين الزعيم القبَليّ وأفراد قبيلته والشريف ومَن تحت زعامته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الزعيم رافضاً عدوّاً لدوداً خائفاً على زعامته ودنياه من السلطان، فإنّه سيمتنع عن إيصال خبر الكتاب إلى أحدٍ من أتباعه، وهذا من البديهيّ الّذي يقفز إلى أيّ ذهنٍ يستمع إلى 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يكون هذا الزعيم ممرّاً يصل الكتاب إلى أتباعه من خلاله، وقد دفن خبره عنده؟</w:t>
      </w:r>
      <w:r>
        <w:rPr>
          <w:rFonts w:eastAsia="Amiri" w:cs="Amiri" w:ascii="Amiri" w:hAnsi="Amiri"/>
          <w:color w:val="111111"/>
          <w:sz w:val="28"/>
          <w:szCs w:val="28"/>
          <w:rtl w:val="true"/>
          <w:lang w:bidi="ar-SA"/>
        </w:rPr>
        <w:t>!</w:t>
      </w:r>
    </w:p>
    <w:p>
      <w:pPr>
        <w:pStyle w:val="Heading6"/>
        <w:numPr>
          <w:ilvl w:val="5"/>
          <w:numId w:val="1"/>
        </w:numPr>
        <w:rPr/>
      </w:pPr>
      <w:bookmarkStart w:id="772" w:name="__RefHeading___Toc4452642_3381743652"/>
      <w:bookmarkStart w:id="773" w:name="_Toc293"/>
      <w:bookmarkEnd w:id="772"/>
      <w:r>
        <w:rPr>
          <w:rtl w:val="true"/>
        </w:rPr>
        <w:t>ثانياً</w:t>
      </w:r>
      <w:r>
        <w:rPr>
          <w:rtl w:val="true"/>
        </w:rPr>
        <w:t xml:space="preserve">: </w:t>
      </w:r>
      <w:r>
        <w:rPr>
          <w:rtl w:val="true"/>
        </w:rPr>
        <w:t>الأتباع كالزعماء في العداوة</w:t>
      </w:r>
      <w:bookmarkEnd w:id="77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أوضح الواضحات المتسالَم عليها أنّ أهل البصرة كانوا يومها جميعاً في عِداد أعداء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الحقيقة لا تحتاج إلى مزيد استدلالٍ وبيان، ولو لم يكن ثَمّة اتّفاقٌ على ذلك لَكفانا ما ورد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شهادةٍ فيهم وحشرهم في عداد أهل الشام وآل عثمان، وأنّ السماوات والأرضين وجميع المخلوقات بكت إلّا أهل البصرة لمقتل الإمام غريب الغرباء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فحُكم الأتباع حُكمُ المتبوعين في العداء، وموقفهم موقفهم، فإذا كان إرسال الكتاب إلى الزعماء الأعداء يحتاج إلى تبريرٍ وتسويغٍ لجهة عداوتهم، فإنّ نفس هذه الجهة متوفّرةٌ في الأتباع وتحتاج إلى تسويغٍ </w:t>
      </w:r>
      <w:bookmarkStart w:id="774" w:name="pg14134_205764"/>
    </w:p>
    <w:p>
      <w:pPr>
        <w:pStyle w:val="BookText"/>
        <w:rPr/>
      </w:pPr>
      <w:bookmarkEnd w:id="774"/>
      <w:r>
        <w:rPr>
          <w:rFonts w:ascii="Amiri" w:hAnsi="Amiri" w:eastAsia="Amiri" w:cs="Amiri"/>
          <w:color w:val="111111"/>
          <w:sz w:val="28"/>
          <w:sz w:val="28"/>
          <w:szCs w:val="28"/>
          <w:rtl w:val="true"/>
          <w:lang w:bidi="ar-SA"/>
        </w:rPr>
        <w:t>وتبرير</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4452644_3381743652"/>
      <w:bookmarkStart w:id="776" w:name="_Toc294"/>
      <w:bookmarkEnd w:id="775"/>
      <w:r>
        <w:rPr>
          <w:rtl w:val="true"/>
        </w:rPr>
        <w:t>ثالثاً</w:t>
      </w:r>
      <w:r>
        <w:rPr>
          <w:rtl w:val="true"/>
        </w:rPr>
        <w:t xml:space="preserve">: </w:t>
      </w:r>
      <w:r>
        <w:rPr>
          <w:rtl w:val="true"/>
        </w:rPr>
        <w:t>عدم انحصار الإيصال بالزعماء</w:t>
      </w:r>
      <w:bookmarkEnd w:id="776"/>
    </w:p>
    <w:p>
      <w:pPr>
        <w:pStyle w:val="BookText"/>
        <w:rPr/>
      </w:pPr>
      <w:r>
        <w:rPr>
          <w:rFonts w:ascii="Amiri" w:hAnsi="Amiri" w:eastAsia="Amiri" w:cs="Amiri"/>
          <w:color w:val="111111"/>
          <w:sz w:val="28"/>
          <w:sz w:val="28"/>
          <w:szCs w:val="28"/>
          <w:rtl w:val="true"/>
          <w:lang w:bidi="ar-SA"/>
        </w:rPr>
        <w:t>إنّ افتراض انحصار إيصال الرسالة إلى الأتباع بالمرور عن طريق الزعماء افتراضٌ قاصر، إذ أنّ وسائل التواصل بالناس كانت متعدّدةً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قد يكون أقربها وأنجعها وأسرعها هو التواصل عن طريق الزعماء، إلّا أنّ الزعماء كانوا في قبضة السلطان طواعية، فلا يمكن الحساب عليهم بحال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رأينا أهل الكوفة كاتبوا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أفراداً وجماعاتٍ من دون المرور بالزعماء، وكاتبهم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بنفس الطريقة وأرسل إليهم الرسُل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من المتداول يومذاك بثُّ الدعاة وإرسالهم بالكتب والخطابات قبل القيام بالحركة المطلوبة، وقد اقترح ذلك المولى المكرّم ابن الحنفيّة وابن عبّاس وغيرهما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وطلبوا منه التريّث حتّى يتسنّى له بثّ دُعاته وإرساله الرسل إلى الناس جميعاً ومكاتبتهم ليجمع الرجال والأنصار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ضرورة لافتراض أنّ مخاطبة الناس في البصرة لم يكن ليتسنّى إلّا عن طريق مجموعةٍ من الأوباش والسفَلَة المتزعّمين على قبائلهم وعشائرهم</w:t>
      </w:r>
      <w:r>
        <w:rPr>
          <w:rFonts w:eastAsia="IRNazanin" w:cs="IRNazanin"/>
          <w:color w:val="111111"/>
          <w:sz w:val="28"/>
          <w:szCs w:val="28"/>
          <w:rtl w:val="true"/>
          <w:lang w:bidi="fa-IR"/>
        </w:rPr>
        <w:t xml:space="preserve">. </w:t>
      </w:r>
      <w:bookmarkStart w:id="777" w:name="pg14134_205765"/>
    </w:p>
    <w:p>
      <w:pPr>
        <w:pStyle w:val="Heading6"/>
        <w:numPr>
          <w:ilvl w:val="5"/>
          <w:numId w:val="1"/>
        </w:numPr>
        <w:rPr/>
      </w:pPr>
      <w:bookmarkStart w:id="778" w:name="__RefHeading___Toc4452646_3381743652"/>
      <w:bookmarkStart w:id="779" w:name="_Toc295"/>
      <w:bookmarkEnd w:id="777"/>
      <w:bookmarkEnd w:id="778"/>
      <w:r>
        <w:rPr>
          <w:rtl w:val="true"/>
        </w:rPr>
        <w:t>المسوّغ الخامس</w:t>
      </w:r>
      <w:r>
        <w:rPr>
          <w:rtl w:val="true"/>
        </w:rPr>
        <w:t xml:space="preserve">: </w:t>
      </w:r>
      <w:r>
        <w:rPr>
          <w:rtl w:val="true"/>
        </w:rPr>
        <w:t>إعلام الراغبين</w:t>
      </w:r>
      <w:bookmarkEnd w:id="779"/>
    </w:p>
    <w:p>
      <w:pPr>
        <w:pStyle w:val="Heading6"/>
        <w:numPr>
          <w:ilvl w:val="5"/>
          <w:numId w:val="1"/>
        </w:numPr>
        <w:rPr/>
      </w:pPr>
      <w:bookmarkStart w:id="780" w:name="__RefHeading___Toc4452648_3381743652"/>
      <w:bookmarkStart w:id="781" w:name="_Toc296"/>
      <w:bookmarkEnd w:id="780"/>
      <w:r>
        <w:rPr>
          <w:rtl w:val="true"/>
        </w:rPr>
        <w:t>اشارة</w:t>
      </w:r>
      <w:bookmarkEnd w:id="781"/>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كان الكتاب عبارةً عن إعلانٍ لأنصاره المعدودين في البصرة الّذين كانوا على استعدادٍ للنصرة وبذل النفس في الدفاع عنه، وهو أعلم وأعرف بهم، غير أنّه عمّم الكتاب إلى غيرهم كغطاءٍ عليهم، لئلّا يخاطبهم بأعيانهم وهم في سلطة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الفرض فيه من الوجاهة الّتي تجعله ينهض لتفسير إرسال الكتاب، بَيد أنّه قابلٌ للنقاش أيضاً بالمناقشات التالية</w:t>
      </w:r>
      <w:r>
        <w:rPr>
          <w:rFonts w:eastAsia="Amiri" w:cs="Amiri" w:ascii="Amiri" w:hAnsi="Amiri"/>
          <w:color w:val="111111"/>
          <w:sz w:val="28"/>
          <w:szCs w:val="28"/>
          <w:rtl w:val="true"/>
          <w:lang w:bidi="ar-SA"/>
        </w:rPr>
        <w:t>:</w:t>
      </w:r>
    </w:p>
    <w:p>
      <w:pPr>
        <w:pStyle w:val="Heading6"/>
        <w:numPr>
          <w:ilvl w:val="5"/>
          <w:numId w:val="1"/>
        </w:numPr>
        <w:rPr/>
      </w:pPr>
      <w:bookmarkStart w:id="782" w:name="__RefHeading___Toc4452650_3381743652"/>
      <w:bookmarkStart w:id="783" w:name="_Toc297"/>
      <w:bookmarkEnd w:id="782"/>
      <w:r>
        <w:rPr>
          <w:rtl w:val="true"/>
        </w:rPr>
        <w:t>المناقشة الأُولى</w:t>
      </w:r>
      <w:r>
        <w:rPr>
          <w:rtl w:val="true"/>
        </w:rPr>
        <w:t xml:space="preserve">: </w:t>
      </w:r>
      <w:r>
        <w:rPr>
          <w:rtl w:val="true"/>
        </w:rPr>
        <w:t>وجود تجمُّعٍ شيعيّ</w:t>
      </w:r>
      <w:bookmarkEnd w:id="783"/>
    </w:p>
    <w:p>
      <w:pPr>
        <w:pStyle w:val="BookText"/>
        <w:rPr/>
      </w:pPr>
      <w:r>
        <w:rPr>
          <w:rFonts w:ascii="Amiri" w:hAnsi="Amiri" w:eastAsia="Amiri" w:cs="Amiri"/>
          <w:color w:val="111111"/>
          <w:sz w:val="28"/>
          <w:sz w:val="28"/>
          <w:szCs w:val="28"/>
          <w:rtl w:val="true"/>
          <w:lang w:bidi="ar-SA"/>
        </w:rPr>
        <w:t>حسب فرض التاريخ أنّ ثَمّة موضعٌ كان الشيعة يجتمعون فيه، وقد نصّ على بيت مارية العبديّة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والمفروض أن يكون هذا المكان معروفاً لدى الشيعة، ومعروفاً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حسب الموازين الظاهريّة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والقوم الّذين يهمّهم الأمر كانوا يتواجدون في مِثل هذا المكان، فكان بالإمكان إرسال الرسول إلى بيت مارية العبديّة ليجتمع الشيعة هناك ويسمعوا الكتاب، أو كان يستمع إلىالكتاب مَن يحضر ويبلّغه الغائب</w:t>
      </w:r>
      <w:r>
        <w:rPr>
          <w:rFonts w:eastAsia="IRNazanin" w:cs="IRNazanin"/>
          <w:color w:val="111111"/>
          <w:sz w:val="28"/>
          <w:szCs w:val="28"/>
          <w:rtl w:val="true"/>
          <w:lang w:bidi="fa-IR"/>
        </w:rPr>
        <w:t>.</w:t>
      </w:r>
    </w:p>
    <w:p>
      <w:pPr>
        <w:pStyle w:val="Heading6"/>
        <w:numPr>
          <w:ilvl w:val="5"/>
          <w:numId w:val="1"/>
        </w:numPr>
        <w:rPr/>
      </w:pPr>
      <w:bookmarkStart w:id="784" w:name="__RefHeading___Toc4452652_3381743652"/>
      <w:bookmarkStart w:id="785" w:name="_Toc298"/>
      <w:bookmarkEnd w:id="784"/>
      <w:r>
        <w:rPr>
          <w:rtl w:val="true"/>
        </w:rPr>
        <w:t>المناقشة الثانية</w:t>
      </w:r>
      <w:r>
        <w:rPr>
          <w:rtl w:val="true"/>
        </w:rPr>
        <w:t xml:space="preserve">: </w:t>
      </w:r>
      <w:r>
        <w:rPr>
          <w:rtl w:val="true"/>
        </w:rPr>
        <w:t xml:space="preserve">انتشار خبر حركة سيّد الشهداء </w:t>
      </w:r>
      <w:r>
        <w:rPr>
          <w:rtl w:val="true"/>
        </w:rPr>
        <w:t>(</w:t>
      </w:r>
      <w:r>
        <w:rPr>
          <w:rtl w:val="true"/>
        </w:rPr>
        <w:t>علیه السلام</w:t>
      </w:r>
      <w:r>
        <w:rPr>
          <w:rtl w:val="true"/>
        </w:rPr>
        <w:t>)</w:t>
      </w:r>
      <w:bookmarkEnd w:id="78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أخبار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يومذاك تملأ الخافقَين وتسري بها </w:t>
      </w:r>
      <w:bookmarkStart w:id="786" w:name="pg14134_205766"/>
    </w:p>
    <w:p>
      <w:pPr>
        <w:pStyle w:val="BookText"/>
        <w:rPr/>
      </w:pPr>
      <w:bookmarkEnd w:id="786"/>
      <w:r>
        <w:rPr>
          <w:rFonts w:ascii="Amiri" w:hAnsi="Amiri" w:eastAsia="Amiri" w:cs="Amiri"/>
          <w:color w:val="111111"/>
          <w:sz w:val="28"/>
          <w:sz w:val="28"/>
          <w:szCs w:val="28"/>
          <w:rtl w:val="true"/>
          <w:lang w:bidi="ar-SA"/>
        </w:rPr>
        <w:t xml:space="preserve">الركبان، إنْ من مكّة أو من الكوفة، وكان تقارُبُ المصرَين وتفاعلهما وتواصلهما في النسيج الاجتماعيّ والفعّاليّات الحياتيّة المختلفة يساعد كثيراً في وصول أخبار الكوفة إلى البصرة، وكانت الكوفة يومها تموج بأهلها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يصفون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يعلو فيها الصخَب والضجيج والعجيج، وتزدحم فيها الأحداث والرجال، وتتكدّس فيها العساكر والخيول، وتتطاير منها الأنباء لتنتشر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زيادٍ خرج من البصرة متوجّهاً إلى الكوفة بعد أنْ أمره سائسُه بذلك، وكانت الأوضاع على العموم تُنذِر بالخطر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ألم تكن هذه الضجّة والأخبار المتداولة كافيةً لمعرفة مَن أراد من الراغبين بأخبار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 متحفّزون متوثّبون مستعدّون لنصرته؟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وصول الكتاب إلى هؤلاء القوم وشهادة الرسول سُليمان، كان فيه إعلانٌ أفاد الأنصار الأبرار عن حلول وقت اللحاق، فالتحقوا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فرقٌ بين أن يكون حدَثٌ من الأحداث أفاد شيئاً، وبين أن يكونالرسول والكتاب لم يُرسَلا إلّا لهذا الغرض</w:t>
      </w:r>
      <w:r>
        <w:rPr>
          <w:rFonts w:eastAsia="Amiri" w:cs="Amiri" w:ascii="Amiri" w:hAnsi="Amiri"/>
          <w:color w:val="111111"/>
          <w:sz w:val="28"/>
          <w:szCs w:val="28"/>
          <w:rtl w:val="true"/>
          <w:lang w:bidi="ar-SA"/>
        </w:rPr>
        <w:t>!</w:t>
      </w:r>
    </w:p>
    <w:p>
      <w:pPr>
        <w:pStyle w:val="Heading6"/>
        <w:numPr>
          <w:ilvl w:val="5"/>
          <w:numId w:val="1"/>
        </w:numPr>
        <w:rPr/>
      </w:pPr>
      <w:bookmarkStart w:id="787" w:name="__RefHeading___Toc4452654_3381743652"/>
      <w:bookmarkStart w:id="788" w:name="_Toc299"/>
      <w:bookmarkEnd w:id="787"/>
      <w:r>
        <w:rPr>
          <w:rtl w:val="true"/>
        </w:rPr>
        <w:t>المسوّغ السادس</w:t>
      </w:r>
      <w:r>
        <w:rPr>
          <w:rtl w:val="true"/>
        </w:rPr>
        <w:t xml:space="preserve">: </w:t>
      </w:r>
      <w:r>
        <w:rPr>
          <w:rtl w:val="true"/>
        </w:rPr>
        <w:t>الكتاب ردٌّ على كتاب</w:t>
      </w:r>
      <w:r>
        <w:rPr>
          <w:rtl w:val="true"/>
        </w:rPr>
        <w:t>!</w:t>
      </w:r>
      <w:bookmarkEnd w:id="78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كتب إلى أهل البصرة تماماً كما كتب إلى أهل الكوفة،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كتب إليه جماعةٌ من أهل البصرة يدعونه، فردّ عليهم وأجاب كتبهم بهذا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يبعد أن يكون فيمن كتب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الوجوه والأشراف، تماماً كما حصل في الكوفة حين كتب إليه شبث بن ربعيّ وحَجّار بن أبجر وابن رُويم، وأمثالهم من الكفّار والمنافقين والانتهازيّين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ويشهد لذلك اجتماع الشيعة في بيت مارية العبديّة، فربّما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إنّما اجتمعوا كما اجتمعوا في الكوفة في بيت سُليمان بن صُرَد الخزاعيّ، وأنّهم كتبوا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البصرة من بيت مارية كما كتب أهل الكوفة من بيت سليمان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ويشهد له أيضاً ما قاله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وبلغ أهلَ البصرة ما عليه أهلُ الكوفة، فاجتمعَت الشيعةُ في دار مارية بنت مُنقِذ العَبديّ، وكانت من الشيعة، فتذاكروا أمْرَ الإمامة وما آلَ إليه الأمر، فأجمع رأيُ بعضٍ على الخروجفخرج، وكتب بعضٌ بطلب القدوم </w:t>
      </w:r>
      <w:r>
        <w:rPr>
          <w:rFonts w:eastAsia="Amiri" w:cs="Amiri" w:ascii="Amiri" w:hAnsi="Amiri"/>
          <w:color w:val="111111"/>
          <w:sz w:val="28"/>
          <w:szCs w:val="28"/>
          <w:rtl w:val="true"/>
          <w:lang w:bidi="ar-SA"/>
        </w:rPr>
        <w:t>...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يصرّح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الاجتماع في بيت مارية أسفر عن عزم بعضهم على الخروج وكتابة بعضهم بطلب القدوم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 ندري إلى أين كان طلب القدوم؟ هل القدوم إلى البصرة وحصول خيارٍ جديدٍ إضافةً إلى خيار الكوفة، أو القدوم إلى الكوفة؟ باعتبار أنّ أخبار الكوفة كانت تصلهم وأنّها كانت مسرح الأحداث، فكأنّهم طلبوا القدوم إلى الكوفة على أمل اللحاق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لا يمكن استخلاصه بالقطع والجزم من كلام الشيخ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رحمه الله وحشره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_.</w:t>
      </w:r>
    </w:p>
    <w:p>
      <w:pPr>
        <w:pStyle w:val="BookText"/>
        <w:rPr/>
      </w:pPr>
      <w:r>
        <w:rPr>
          <w:rFonts w:ascii="Amiri" w:hAnsi="Amiri" w:eastAsia="Amiri" w:cs="Amiri"/>
          <w:color w:val="111111"/>
          <w:sz w:val="28"/>
          <w:sz w:val="28"/>
          <w:szCs w:val="28"/>
          <w:rtl w:val="true"/>
          <w:lang w:bidi="ar-SA"/>
        </w:rPr>
        <w:t xml:space="preserve">ولا ندري إن كان ما كتبه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استفادةٌ منه، أو أنّه قد وقع على نصٍّ يفيد ذلك، ولم يُرجِع إلى المصدر ولم يُخبِرنا عنه ولم يصلنا المصدر، فإنّ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كتبٍ ومكتبة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أيضاً ما ورد في ترجمة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فرسان الهيجا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للمحلّاتيّ، ترجمة سماحة السيّد محمّد شعاع فاخر، قال في ترجمة سُليمان بن أبي رزين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كتب إلى الحسين من أهل البصرة؟ فسمّوه له، وأمر بإحضاره،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رأيتم بطش أبي زيادوشدّته في سفك الدماء، وأنا أشبهتُه من دون إخوتي وثمرةُ تلك الشجرة، فاحرصوا على منع أنفسكم من الفتنة، لئلّا تنالوا العقاب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وصعد المنبر، وراح يرعد ويزبد ويتهدّد ويتوعّد، ويعدهم بالعذاب </w:t>
      </w:r>
    </w:p>
    <w:p>
      <w:pPr>
        <w:pStyle w:val="BookText"/>
        <w:rPr/>
      </w:pPr>
      <w:r>
        <w:rPr>
          <w:rFonts w:ascii="Amiri" w:hAnsi="Amiri" w:eastAsia="Amiri" w:cs="Amiri"/>
          <w:color w:val="111111"/>
          <w:sz w:val="28"/>
          <w:sz w:val="28"/>
          <w:szCs w:val="28"/>
          <w:rtl w:val="true"/>
          <w:lang w:bidi="ar-SA"/>
        </w:rPr>
        <w:t xml:space="preserve">والتنكيل، حتّى دبّ الرعب في نفوسهم، ثمّ أمر برسول الحسين سُليمان أن يُصلَب، فصلبوه </w:t>
      </w:r>
      <w:r>
        <w:rPr>
          <w:rFonts w:eastAsia="Amiri" w:cs="Amiri" w:ascii="Amiri" w:hAnsi="Amiri"/>
          <w:color w:val="111111"/>
          <w:sz w:val="28"/>
          <w:szCs w:val="28"/>
          <w:rtl w:val="true"/>
          <w:lang w:bidi="ar-SA"/>
        </w:rPr>
        <w:t>...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 كتب إلى الحسين من أهل البصرة؟ فسمّوه له، وأمر بإحضاره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يفيد أنّ ثَمّة كتبوا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فاستحضرهم ابنُ زيادٍ وهدّدهم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بَيد أنّ الموجود في الأصل الفارسيّ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چه کسانی را از مردم بصره نامه کرده است؟</w:t>
      </w:r>
      <w:r>
        <w:rPr>
          <w:rFonts w:eastAsia="IRNazanin" w:cs="IRNazanin"/>
          <w:color w:val="111111"/>
          <w:sz w:val="28"/>
          <w:szCs w:val="28"/>
          <w:rtl w:val="true"/>
          <w:lang w:bidi="fa-IR"/>
        </w:rPr>
        <w:t>»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وبناءً على هذا اللفظ يكون إعراب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ويكون مضمون السؤال عمّن كتب إليهم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البصرة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ونحسب أنّ خطأً مطبعيّاً وقع في الترجمة، إذ يكفي أن تضاف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فتتطابق مع الأصل الفارسيّ،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 كتب إليه الحسين من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لا يكون ما قاله الشيخ المحلّاتيّ شاهداً هنا</w:t>
      </w:r>
      <w:r>
        <w:rPr>
          <w:rFonts w:eastAsia="Amiri" w:cs="Amiri" w:ascii="Amiri" w:hAnsi="Amiri"/>
          <w:color w:val="111111"/>
          <w:sz w:val="28"/>
          <w:szCs w:val="28"/>
          <w:rtl w:val="true"/>
          <w:lang w:bidi="ar-SA"/>
        </w:rPr>
        <w:t>!</w:t>
      </w:r>
      <w:bookmarkStart w:id="789" w:name="pg14134_205770"/>
    </w:p>
    <w:p>
      <w:pPr>
        <w:pStyle w:val="BookText"/>
        <w:rPr/>
      </w:pPr>
      <w:bookmarkEnd w:id="789"/>
      <w:r>
        <w:rPr>
          <w:rFonts w:ascii="Amiri" w:hAnsi="Amiri" w:eastAsia="Amiri" w:cs="Amiri"/>
          <w:color w:val="111111"/>
          <w:sz w:val="28"/>
          <w:sz w:val="28"/>
          <w:szCs w:val="28"/>
          <w:rtl w:val="true"/>
          <w:lang w:bidi="ar-SA"/>
        </w:rPr>
        <w:t xml:space="preserve">كيف كان، إن كانت هذه الشواهد كافيةً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ولا تبدو الشواهد بمستوىً عالٍ من المتانة والقوّة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فإنّ هذا المسوّغ يمكنه أن يعالج الكثير من الإشكالات، ويجيب على أكثر الأسئلة الحائرة، ويكون مسوّغاً قويّاً</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4452656_3381743652"/>
      <w:bookmarkStart w:id="791" w:name="_Toc300"/>
      <w:bookmarkEnd w:id="790"/>
      <w:r>
        <w:rPr>
          <w:rtl w:val="true"/>
        </w:rPr>
        <w:t>المسوّغ السابع</w:t>
      </w:r>
      <w:r>
        <w:rPr>
          <w:rtl w:val="true"/>
        </w:rPr>
        <w:t xml:space="preserve">: </w:t>
      </w:r>
      <w:r>
        <w:rPr>
          <w:rtl w:val="true"/>
        </w:rPr>
        <w:t>وجود التواصل من قَبل</w:t>
      </w:r>
      <w:r>
        <w:rPr>
          <w:rtl w:val="true"/>
        </w:rPr>
        <w:t>!</w:t>
      </w:r>
      <w:bookmarkEnd w:id="791"/>
    </w:p>
    <w:p>
      <w:pPr>
        <w:pStyle w:val="Heading6"/>
        <w:numPr>
          <w:ilvl w:val="5"/>
          <w:numId w:val="1"/>
        </w:numPr>
        <w:rPr/>
      </w:pPr>
      <w:bookmarkStart w:id="792" w:name="__RefHeading___Toc4452658_3381743652"/>
      <w:bookmarkStart w:id="793" w:name="_Toc301"/>
      <w:bookmarkEnd w:id="792"/>
      <w:r>
        <w:rPr>
          <w:rtl w:val="true"/>
        </w:rPr>
        <w:t>اشارة</w:t>
      </w:r>
      <w:bookmarkEnd w:id="793"/>
    </w:p>
    <w:p>
      <w:pPr>
        <w:pStyle w:val="BookText"/>
        <w:rPr/>
      </w:pPr>
      <w:r>
        <w:rPr>
          <w:rFonts w:ascii="IRNazanin" w:hAnsi="IRNazanin" w:eastAsia="IRNazanin"/>
          <w:color w:val="111111"/>
          <w:sz w:val="28"/>
          <w:sz w:val="28"/>
          <w:szCs w:val="28"/>
          <w:rtl w:val="true"/>
          <w:lang w:bidi="fa-IR"/>
        </w:rPr>
        <w:t xml:space="preserve">كانت ثَمّة مكاتباتٌ بين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أهل البصرة فيما مضى قبل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روى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وهب بن وهب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الصادق جعفر بن محمّد، عن أبيه الباقر،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أهل البصرة كتبوا إلى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يسألونه عن الصمَد، فكتب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فلا تخوضوا في القرآن، ولا تُجادِلوا فيه، ولا تتكلّموا فيه بغير عِلم، فقد سمعتُ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في القرآن بغير علم، فلْيتبوّأ مقعدَه من النار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فسّر الصمد،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 ثمّفسّره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منه شيءٌ كثيف، كالولد وسائر الأشياء الكثيفة الّتي تخرج من المخلوقين، ولا شيءٌ </w:t>
      </w:r>
    </w:p>
    <w:p>
      <w:pPr>
        <w:pStyle w:val="BookText"/>
        <w:rPr/>
      </w:pPr>
      <w:r>
        <w:rPr>
          <w:rFonts w:ascii="Amiri" w:hAnsi="Amiri" w:eastAsia="Amiri" w:cs="Amiri"/>
          <w:color w:val="111111"/>
          <w:sz w:val="28"/>
          <w:sz w:val="28"/>
          <w:szCs w:val="28"/>
          <w:rtl w:val="true"/>
          <w:lang w:bidi="ar-SA"/>
        </w:rPr>
        <w:t>لطيفٌ كالنفْس، ولا يتشعّب منه البدوات، كالسِّنَة والنوم والخطرة والهَمّ والحزن والبهجة والضحك والبكاء والخوف والرجاء والرغبة والسأمة والجوع والشبع، تعالى أنْ يخرج منه شيءٌ وأن يتولّد منه شيءٌ كثيفٌ أو لطيف،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يتولّد من شيءٍ، ولم يخرج من شيءٍ كما يخرج الأشياء الكثيفة من عناصرها، كالشيء من الشيء، والدابّة من الدابّة، والنبات من الأرض، والماء من الينابيع، والثمار من الأشجار، ولا كما يخرج الأشياء اللطيفة من مراكزها، كالبصر من العين، والسمع من الأُذُن، والشمّ من الأنف، والذوق من الفم، والكلام من اللسان، والمعرفة والتميّز من القلب، وكالنار من الحجَر، لا، بل هو الله الصمَد، الّذي لا مِن شيءٍ ولا في شيءٍ ولا على شيء، مُبدِعُ الأشياء وخالقُها، ومُنشِئُ الأشياء بقدرته، يتلاشى ما خلق للفناء بمشيّته، ويبقى ما خلق للبقاء بعِلمه، فذلكم الله الصمَد، الّذي لم يَلِد ولم يُولَد، عَالِمُ الْغَيْبِ وَالشَّهَادَةِ الْكَبِيرُ الْمُتَعَالِ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له كفُواً أَحَد</w:t>
      </w:r>
      <w:r>
        <w:rPr>
          <w:rFonts w:eastAsia="Amiri" w:cs="Amiri" w:ascii="Amiri" w:hAnsi="Amiri"/>
          <w:color w:val="111111"/>
          <w:sz w:val="28"/>
          <w:szCs w:val="28"/>
          <w:rtl w:val="true"/>
          <w:lang w:bidi="ar-SA"/>
        </w:rPr>
        <w:t>»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إستفادوا من هذا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ثَمّة مكاتباتٌ كانت بين أهل البصرة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فمن الطبيعيّ أن يكونوا قد كتبوا إليهيدعونه للقدوم، أو أن يكتب لهم مبتدئاً للاستنهاض، لوجود هذا النوع من التواصل والترابط</w:t>
      </w:r>
      <w:r>
        <w:rPr>
          <w:rFonts w:eastAsia="IRNazanin" w:cs="IRNazanin"/>
          <w:color w:val="111111"/>
          <w:sz w:val="28"/>
          <w:szCs w:val="28"/>
          <w:rtl w:val="true"/>
          <w:lang w:bidi="fa-IR"/>
        </w:rPr>
        <w:t xml:space="preserve">.. </w:t>
      </w:r>
      <w:bookmarkStart w:id="794" w:name="pg14134_205772"/>
    </w:p>
    <w:p>
      <w:pPr>
        <w:pStyle w:val="BookText"/>
        <w:rPr/>
      </w:pPr>
      <w:bookmarkEnd w:id="794"/>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هذا التواصل والتكاتب يفيد وجود علاقةٍ مستمرّةٍ تسوّغ مخاطبة القوم الّذين هم على تواصلٍ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ويمكن الجواب على هذا المسوّغ بالأجوبة التالية</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4452660_3381743652"/>
      <w:bookmarkStart w:id="796" w:name="_Toc302"/>
      <w:bookmarkEnd w:id="795"/>
      <w:r>
        <w:rPr>
          <w:rtl w:val="true"/>
        </w:rPr>
        <w:t>الجواب الأوّل</w:t>
      </w:r>
      <w:r>
        <w:rPr>
          <w:rtl w:val="true"/>
        </w:rPr>
        <w:t xml:space="preserve">: </w:t>
      </w:r>
      <w:r>
        <w:rPr>
          <w:rtl w:val="true"/>
        </w:rPr>
        <w:t xml:space="preserve">كتابة الإمام </w:t>
      </w:r>
      <w:r>
        <w:rPr>
          <w:rtl w:val="true"/>
        </w:rPr>
        <w:t>(</w:t>
      </w:r>
      <w:r>
        <w:rPr>
          <w:rtl w:val="true"/>
        </w:rPr>
        <w:t>علیه السلام</w:t>
      </w:r>
      <w:r>
        <w:rPr>
          <w:rtl w:val="true"/>
        </w:rPr>
        <w:t xml:space="preserve">) </w:t>
      </w:r>
      <w:r>
        <w:rPr>
          <w:rtl w:val="true"/>
        </w:rPr>
        <w:t>لا تحتاج إلى سوابق</w:t>
      </w:r>
      <w:bookmarkEnd w:id="796"/>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يحتاج إلى وجود علاقةٍ مسبقةٍ ليكتب، وقد كتب هذا الكتاب إلى جملةٍ من أعدائه، وفيهم مَن لم يُعرَف له أيّ تعاملٍ أو علاقةٍ مسبقة، بما فيهم مَن أحسن ردّ الجواب للكتاب يزيد بن مسعود النهشليّ، فهو لم يرد له أيّ اقترانٍ أو ارتباطٍ سابقٍ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نوعٍ من أنواع الارتباط والتواصل، إذ لم يَرِدْ له اسمٌ في التاريخ والتراجم كي يثبت له ذلك</w:t>
      </w:r>
      <w:r>
        <w:rPr>
          <w:rFonts w:eastAsia="IRNazanin" w:cs="IRNazanin"/>
          <w:color w:val="111111"/>
          <w:sz w:val="28"/>
          <w:szCs w:val="28"/>
          <w:rtl w:val="true"/>
          <w:lang w:bidi="fa-IR"/>
        </w:rPr>
        <w:t>.</w:t>
      </w:r>
    </w:p>
    <w:p>
      <w:pPr>
        <w:pStyle w:val="Heading6"/>
        <w:numPr>
          <w:ilvl w:val="5"/>
          <w:numId w:val="1"/>
        </w:numPr>
        <w:rPr/>
      </w:pPr>
      <w:bookmarkStart w:id="797" w:name="__RefHeading___Toc4452662_3381743652"/>
      <w:bookmarkStart w:id="798" w:name="_Toc303"/>
      <w:bookmarkEnd w:id="797"/>
      <w:r>
        <w:rPr>
          <w:rtl w:val="true"/>
        </w:rPr>
        <w:t>الجواب الثاني</w:t>
      </w:r>
      <w:r>
        <w:rPr>
          <w:rtl w:val="true"/>
        </w:rPr>
        <w:t xml:space="preserve">: </w:t>
      </w:r>
      <w:r>
        <w:rPr>
          <w:rtl w:val="true"/>
        </w:rPr>
        <w:t>الكتابة إلى قومٍ جُدُد</w:t>
      </w:r>
      <w:bookmarkEnd w:id="798"/>
    </w:p>
    <w:p>
      <w:pPr>
        <w:pStyle w:val="BookText"/>
        <w:rPr/>
      </w:pPr>
      <w:r>
        <w:rPr>
          <w:rFonts w:ascii="IRNazanin" w:hAnsi="IRNazanin" w:eastAsia="IRNazanin"/>
          <w:color w:val="111111"/>
          <w:sz w:val="28"/>
          <w:sz w:val="28"/>
          <w:szCs w:val="28"/>
          <w:rtl w:val="true"/>
          <w:lang w:bidi="fa-IR"/>
        </w:rPr>
        <w:t xml:space="preserve">إنّ الزعماء والأشراف الّذين أرسل إليهم الكتاب هذا، لم يُعرَف أنّهم هم الّذين كانوا قد كاتبوا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أو كان لهم به نوع علاقةٍ مستمرّةٍ بالتكاتب، فسيكون الكتاب قد خاطب أُناساً جُدُداً، ولم يصل إلىصاحب العلاقة المستمرّة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خاطبهم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كانت لهم مكاتباتٌ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ذلك اليوم؟ </w:t>
      </w:r>
      <w:bookmarkStart w:id="799" w:name="pg14134_205773"/>
    </w:p>
    <w:p>
      <w:pPr>
        <w:pStyle w:val="Heading6"/>
        <w:numPr>
          <w:ilvl w:val="5"/>
          <w:numId w:val="1"/>
        </w:numPr>
        <w:rPr/>
      </w:pPr>
      <w:bookmarkStart w:id="800" w:name="__RefHeading___Toc4452664_3381743652"/>
      <w:bookmarkStart w:id="801" w:name="_Toc304"/>
      <w:bookmarkEnd w:id="799"/>
      <w:bookmarkEnd w:id="800"/>
      <w:r>
        <w:rPr>
          <w:rtl w:val="true"/>
        </w:rPr>
        <w:t>الجواب الثالث</w:t>
      </w:r>
      <w:r>
        <w:rPr>
          <w:rtl w:val="true"/>
        </w:rPr>
        <w:t xml:space="preserve">: </w:t>
      </w:r>
      <w:r>
        <w:rPr>
          <w:rtl w:val="true"/>
        </w:rPr>
        <w:t>الكتاب الواحد لا يُمثِّل ظاهرة</w:t>
      </w:r>
      <w:bookmarkEnd w:id="801"/>
    </w:p>
    <w:p>
      <w:pPr>
        <w:pStyle w:val="BookText"/>
        <w:rPr/>
      </w:pPr>
      <w:r>
        <w:rPr>
          <w:rFonts w:ascii="Amiri" w:hAnsi="Amiri" w:eastAsia="Amiri" w:cs="Amiri"/>
          <w:color w:val="111111"/>
          <w:sz w:val="28"/>
          <w:sz w:val="28"/>
          <w:szCs w:val="28"/>
          <w:rtl w:val="true"/>
          <w:lang w:bidi="ar-SA"/>
        </w:rPr>
        <w:t xml:space="preserve">من الواضح أنّ كتاباً واحداً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فيه استفسارٌ عن آيةٍ من كتاب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ثاني له، لا يمكن استنتاج ظاهرةٍ منه، ولا سلوكٍ مداوم، ولا يفيد أيضاً أن يكون السائل من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سيّما أنّ الناس كانوا يكتبون إلى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جميع أصقاع البلاد الإسلاميّة، ويحضرون بين أيدي أهل بيت النبوّة ويستفتونهم ويسألونهم عن دِينهم وقرآنهم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يمكن أن نجد كتاباً واحداً ورد من أهل البصرة، فنقول بوجود مكاتباتٍ مستمرّة، ونذهب إلى القول بوجود ظاهرةٍ اجتماعيّةٍ تكتسح المجتمع أفراداً وجماعات، بل ظاهرةٍ تقوم ولو بجماعةٍ من الجماعات أو فئةٍ من فئات الناس؟</w:t>
      </w:r>
    </w:p>
    <w:p>
      <w:pPr>
        <w:pStyle w:val="Heading6"/>
        <w:numPr>
          <w:ilvl w:val="5"/>
          <w:numId w:val="1"/>
        </w:numPr>
        <w:rPr/>
      </w:pPr>
      <w:bookmarkStart w:id="802" w:name="__RefHeading___Toc4452666_3381743652"/>
      <w:bookmarkStart w:id="803" w:name="_Toc305"/>
      <w:bookmarkEnd w:id="802"/>
      <w:r>
        <w:rPr>
          <w:rtl w:val="true"/>
        </w:rPr>
        <w:t>المسوّغ الثامن</w:t>
      </w:r>
      <w:r>
        <w:rPr>
          <w:rtl w:val="true"/>
        </w:rPr>
        <w:t xml:space="preserve">: </w:t>
      </w:r>
      <w:r>
        <w:rPr>
          <w:rtl w:val="true"/>
        </w:rPr>
        <w:t>الكتاب عامّ</w:t>
      </w:r>
      <w:r>
        <w:rPr>
          <w:rtl w:val="true"/>
        </w:rPr>
        <w:t>!</w:t>
      </w:r>
      <w:bookmarkEnd w:id="803"/>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تبدو أنّ ثمّة دعوةً صريحةً للاستنصار بهم واستنهاضهم ودعوتهمللقيام والتحريض على الخروج بالمعنى المصطلَح واللحاق به، وإنّما هي دعوةٌ إلى كتاب الله وسُنّة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السنّة قد أُميتَت والبدعةَ قد أُحييَت، ويكفي هذا القدر في الأمر بالمعروف والنهي عن المنكر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ويشهد لذلك أنّ أهل البصرة كانوا يومها أعداءً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وشامتين، بشهادة الأحاديث الواردة عنهم، وأعداءُ الإمام أعداءُ الله،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bookmarkStart w:id="804" w:name="pg14134_205774"/>
    </w:p>
    <w:p>
      <w:pPr>
        <w:pStyle w:val="BookText"/>
        <w:rPr/>
      </w:pPr>
      <w:bookmarkEnd w:id="804"/>
      <w:r>
        <w:rPr>
          <w:rFonts w:ascii="Amiri" w:hAnsi="Amiri" w:eastAsia="Amiri" w:cs="Amiri"/>
          <w:color w:val="111111"/>
          <w:sz w:val="28"/>
          <w:sz w:val="28"/>
          <w:szCs w:val="28"/>
          <w:rtl w:val="true"/>
          <w:lang w:bidi="ar-SA"/>
        </w:rPr>
        <w:t>يستنصر أعداء الله بتاتاً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الموقف يختلف عمّا إذا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يوظّف اليهود والنصارى في محاربة المشركين مثلاً، بل توظيف المشركين بعضهم على بعض، لأنّ أُولئك لا يكنّون العداء لشخصه الكريم، ولا يتديّنون ببغضه، ولا يجاهرون بعداوتهم له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لاسيّما إذا فرّقنا بين نظرتَين لتفسير قيام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فعلى فرض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خرج إلى العراق للدفاع عن نفسه وعن آل الله، فهو في موقفٍ دفاعيٍّ محض، وسيتّضح عدم استنصاره بالأعداء أكثر ممّا لو كان قد خرج بالمعنى المصطلح للإطاحة بنظام الحكم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إذا كان قد خرج من أجل الأمر بالمعروف والنهي عن المنكر، فإنّ الأمر واضحٌ أيضاً، فكيف يستنصر بالباطل على الباطل، وهو في مقام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ما جاء في الكتاب في تحقيق الغرض</w:t>
      </w:r>
      <w:r>
        <w:rPr>
          <w:rFonts w:eastAsia="Amiri" w:cs="Amiri" w:ascii="Amiri" w:hAnsi="Amiri"/>
          <w:color w:val="111111"/>
          <w:sz w:val="28"/>
          <w:szCs w:val="28"/>
          <w:rtl w:val="true"/>
          <w:lang w:bidi="ar-SA"/>
        </w:rPr>
        <w:t>.</w:t>
      </w:r>
    </w:p>
    <w:p>
      <w:pPr>
        <w:pStyle w:val="Heading6"/>
        <w:numPr>
          <w:ilvl w:val="5"/>
          <w:numId w:val="1"/>
        </w:numPr>
        <w:rPr/>
      </w:pPr>
      <w:bookmarkStart w:id="805" w:name="__RefHeading___Toc4452668_3381743652"/>
      <w:bookmarkStart w:id="806" w:name="_Toc306"/>
      <w:bookmarkEnd w:id="805"/>
      <w:r>
        <w:rPr>
          <w:rtl w:val="true"/>
        </w:rPr>
        <w:t>المسوّغ التاسع</w:t>
      </w:r>
      <w:r>
        <w:rPr>
          <w:rtl w:val="true"/>
        </w:rPr>
        <w:t xml:space="preserve">: </w:t>
      </w:r>
      <w:r>
        <w:rPr>
          <w:rtl w:val="true"/>
        </w:rPr>
        <w:t>مشكلة البحث عن مسوّغ</w:t>
      </w:r>
      <w:r>
        <w:rPr>
          <w:rtl w:val="true"/>
        </w:rPr>
        <w:t>!</w:t>
      </w:r>
      <w:bookmarkEnd w:id="806"/>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يُلاحَظ أنّ كلّ مَن ذكر الكتاب أكّد أنّ المخاطَبين كانوا من الأعداء، وأنّ البصرة يومها لم تكن في موقعٍ يؤهّلها للاستنصار بها واستنهاضها، على الفرض المشهور في تفسير قيام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فانبرى للبحث عن مسوّغٍ لإرسال الكتاب وتبريره وافتراض فرضيّاتٍ لتفسير الموقف</w:t>
      </w:r>
      <w:r>
        <w:rPr>
          <w:rFonts w:eastAsia="IRNazanin" w:cs="IRNazanin"/>
          <w:color w:val="111111"/>
          <w:sz w:val="28"/>
          <w:szCs w:val="28"/>
          <w:rtl w:val="true"/>
          <w:lang w:bidi="fa-IR"/>
        </w:rPr>
        <w:t xml:space="preserve">. </w:t>
      </w:r>
      <w:bookmarkStart w:id="807" w:name="pg14134_205775"/>
    </w:p>
    <w:p>
      <w:pPr>
        <w:pStyle w:val="BookText"/>
        <w:rPr/>
      </w:pPr>
      <w:bookmarkEnd w:id="807"/>
      <w:r>
        <w:rPr>
          <w:rFonts w:ascii="IRNazanin" w:hAnsi="IRNazanin" w:eastAsia="IRNazanin"/>
          <w:color w:val="111111"/>
          <w:sz w:val="28"/>
          <w:sz w:val="28"/>
          <w:szCs w:val="28"/>
          <w:rtl w:val="true"/>
          <w:lang w:bidi="fa-IR"/>
        </w:rPr>
        <w:t xml:space="preserve">والحال أنّنا لم نحتج إلى هذه المعالجات والافتراضات والبحث عن المسوّغات الّتي تفسّر إرسال الكتب إلى أهل الكوفة؛ فالأمر في الكوفة واضح، وليس هو كذلك في البصرة، وكأنّ كتاب البصرة معضلةٌ تحتاج إلى حلّ، والحال أنّ أفعال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وأقواله أيّام قيامه جميعها بيّنةٌ واضحةٌ جليّة، لا تحتاج إلى تكلُّفٍ ومصارعةٍ مع الأحداث والظروف لتسويغها وتصحيحها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المعالجات نفسها قد تدعو المتلقّي والمتابع للتريّث والتأمّل والمراجعة في شأن الكتاب ونسبته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6"/>
        <w:numPr>
          <w:ilvl w:val="5"/>
          <w:numId w:val="1"/>
        </w:numPr>
        <w:rPr/>
      </w:pPr>
      <w:bookmarkStart w:id="808" w:name="__RefHeading___Toc4452670_3381743652"/>
      <w:bookmarkStart w:id="809" w:name="_Toc307"/>
      <w:bookmarkEnd w:id="808"/>
      <w:r>
        <w:rPr>
          <w:rtl w:val="true"/>
        </w:rPr>
        <w:t>المسوّغ العاشر</w:t>
      </w:r>
      <w:r>
        <w:rPr>
          <w:rtl w:val="true"/>
        </w:rPr>
        <w:t xml:space="preserve">: </w:t>
      </w:r>
      <w:r>
        <w:rPr>
          <w:rtl w:val="true"/>
        </w:rPr>
        <w:t>تطريز الكتاب</w:t>
      </w:r>
      <w:r>
        <w:rPr>
          <w:rtl w:val="true"/>
        </w:rPr>
        <w:t>!</w:t>
      </w:r>
      <w:bookmarkEnd w:id="809"/>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الكتاب ملفَّقٌ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من تطريز بعض المغرضين، لأغراضٍ أشرنا إلى بعضها من خلال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يُقال في المقام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وُضع هذا الكتاب لترويج 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السلطان بالمعنى المصطلَح الّذي روّج له يزيد وأتباعه وأبواقه منذ اليوم الأوّل الّذي هجم فيه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 رأسه المقدّس</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ولتخطئة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وإثبات ما يزعمونه من الاعتماد على وعود أهل الكوفة الغرّارة، وهو يعلم أنّهم أهل غدرٍ وخيانة، وأنّهم ليسوا من أتباعه </w:t>
      </w:r>
    </w:p>
    <w:p>
      <w:pPr>
        <w:pStyle w:val="BookText"/>
        <w:rPr/>
      </w:pPr>
      <w:r>
        <w:rPr>
          <w:rFonts w:ascii="IRNazanin" w:hAnsi="IRNazanin" w:eastAsia="IRNazanin"/>
          <w:color w:val="111111"/>
          <w:sz w:val="28"/>
          <w:sz w:val="28"/>
          <w:szCs w:val="28"/>
          <w:rtl w:val="true"/>
          <w:lang w:bidi="fa-IR"/>
        </w:rPr>
        <w:t xml:space="preserve">على وجه الحقيقة، فلو أنّ فرداً أراد الدفاع عن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تعامله مع كتب أهل الكوفة ووعودهم على ما فيهم وعلى ما هم عليه، فإنّ كتابه لأهل البصرة سيكون خير شاهدٍ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قبل أهل الكوفة ووعودهم، إذ أنّه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نصرة أهل البصرة واستنهاضهم، مع أنّه كان يجزم أنّهم أعداءً ألدّاء لا يطمع فيهم طامع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الشخص قد استنصر في قيامه بالأعداء، فمن الطبيعيّ أن يكون مقتنعاً بالغوغاء وأصحاب السوابق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هو ما يريد إلقاءَه الأعداءُ ويروّجون له من استعجال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حركته واعتماده على سرابٍ لا يبلغه ظمآن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نستغفر الله ونتوب إليه ممّا مرّ من كلماتٍ وتعابير غير مؤدَّبةٍ في ساحة سيّد الكائنات وسيّد شباب أهل الجنّة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ونعتذر إليه، بَيد أنّها ضرورة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وربّما يشهد لذلك أنّ فحول العلماء قد أعرضوا عن ذِكر الكتاب وما يتعلّق به من أحداث، بل أعرضوا حتّى عن ذِكر شهادة سُليمان رسول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قتله ابن الأَمة الفاجرة قبل أن يخرج إلى الكوفة، وذكروه ضمن شهداء الطفّ يوم عاشوراء بين يدَي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وهؤلاء العلماء كثيرون،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والشيخ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 </w:t>
      </w:r>
      <w:bookmarkStart w:id="810" w:name="pg14134_205777"/>
    </w:p>
    <w:p>
      <w:pPr>
        <w:pStyle w:val="Heading2"/>
        <w:numPr>
          <w:ilvl w:val="1"/>
          <w:numId w:val="1"/>
        </w:numPr>
        <w:rPr/>
      </w:pPr>
      <w:bookmarkStart w:id="811" w:name="__RefHeading___Toc4452672_3381743652"/>
      <w:bookmarkStart w:id="812" w:name="_Toc308"/>
      <w:bookmarkEnd w:id="810"/>
      <w:bookmarkEnd w:id="811"/>
      <w:r>
        <w:rPr>
          <w:rtl w:val="true"/>
        </w:rPr>
        <w:t>متن الكتاب</w:t>
      </w:r>
      <w:bookmarkEnd w:id="812"/>
    </w:p>
    <w:p>
      <w:pPr>
        <w:pStyle w:val="Heading3"/>
        <w:numPr>
          <w:ilvl w:val="2"/>
          <w:numId w:val="1"/>
        </w:numPr>
        <w:rPr/>
      </w:pPr>
      <w:bookmarkStart w:id="813" w:name="__RefHeading___Toc4452674_3381743652"/>
      <w:bookmarkStart w:id="814" w:name="_Toc309"/>
      <w:bookmarkEnd w:id="813"/>
      <w:r>
        <w:rPr>
          <w:rtl w:val="true"/>
        </w:rPr>
        <w:t>البلاذريّ</w:t>
      </w:r>
      <w:r>
        <w:rPr>
          <w:rtl w:val="true"/>
        </w:rPr>
        <w:t>:</w:t>
      </w:r>
      <w:bookmarkEnd w:id="814"/>
    </w:p>
    <w:p>
      <w:pPr>
        <w:pStyle w:val="BookText"/>
        <w:rPr/>
      </w:pPr>
      <w:r>
        <w:rPr>
          <w:rFonts w:ascii="Amiri" w:hAnsi="Amiri" w:eastAsia="Amiri" w:cs="Amiri"/>
          <w:color w:val="111111"/>
          <w:sz w:val="28"/>
          <w:sz w:val="28"/>
          <w:szCs w:val="28"/>
          <w:rtl w:val="true"/>
          <w:lang w:bidi="ar-SA"/>
        </w:rPr>
        <w:t xml:space="preserve">وقد 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وجوه أهل البصرة يدعوهم إلى كتاب الله، ويقول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السُّنّة قد أُميتَت، وإنّ البدعة قد أُحييَت ونُعشَت</w:t>
      </w:r>
      <w:r>
        <w:rPr>
          <w:rFonts w:eastAsia="Amiri" w:cs="Amiri" w:ascii="Amiri" w:hAnsi="Amiri"/>
          <w:color w:val="111111"/>
          <w:sz w:val="28"/>
          <w:szCs w:val="28"/>
          <w:rtl w:val="true"/>
          <w:lang w:bidi="ar-SA"/>
        </w:rPr>
        <w:t>» ...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5" w:name="__RefHeading___Toc4452676_3381743652"/>
      <w:bookmarkStart w:id="816" w:name="_Toc310"/>
      <w:bookmarkEnd w:id="815"/>
      <w:r>
        <w:rPr>
          <w:rtl w:val="true"/>
        </w:rPr>
        <w:t>الدينوريّ</w:t>
      </w:r>
      <w:r>
        <w:rPr>
          <w:rtl w:val="true"/>
        </w:rPr>
        <w:t>:</w:t>
      </w:r>
      <w:bookmarkEnd w:id="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الحسين بن عليٍّ إلى مالك بن مسمع والأحنف بن قيس والمنذر ابن الجارود ومسعود بن عمرو وقيس بن الهيثم، سلامٌ عليكم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أدعوكم إلى إحياء معالم الحقّ وإماتة البدَع، فإنْ تُجيبوا تهتدوا سُبل الرشاد، والسلام</w:t>
      </w:r>
      <w:r>
        <w:rPr>
          <w:rFonts w:eastAsia="Amiri" w:cs="Amiri" w:ascii="Amiri" w:hAnsi="Amiri"/>
          <w:color w:val="111111"/>
          <w:sz w:val="28"/>
          <w:szCs w:val="28"/>
          <w:rtl w:val="true"/>
          <w:lang w:bidi="ar-SA"/>
        </w:rPr>
        <w:t>» ...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817" w:name="pg14134_205778"/>
    </w:p>
    <w:p>
      <w:pPr>
        <w:pStyle w:val="Heading3"/>
        <w:numPr>
          <w:ilvl w:val="2"/>
          <w:numId w:val="1"/>
        </w:numPr>
        <w:rPr/>
      </w:pPr>
      <w:bookmarkStart w:id="818" w:name="__RefHeading___Toc4452678_3381743652"/>
      <w:bookmarkStart w:id="819" w:name="_Toc311"/>
      <w:bookmarkEnd w:id="817"/>
      <w:bookmarkEnd w:id="818"/>
      <w:r>
        <w:rPr>
          <w:rtl w:val="true"/>
        </w:rPr>
        <w:t>الطبريّ</w:t>
      </w:r>
      <w:r>
        <w:rPr>
          <w:rtl w:val="true"/>
        </w:rPr>
        <w:t>:</w:t>
      </w:r>
      <w:bookmarkEnd w:id="819"/>
    </w:p>
    <w:p>
      <w:pPr>
        <w:pStyle w:val="BookText"/>
        <w:rPr/>
      </w:pPr>
      <w:r>
        <w:rPr>
          <w:rFonts w:ascii="Amiri" w:hAnsi="Amiri" w:eastAsia="Amiri" w:cs="Amiri"/>
          <w:color w:val="111111"/>
          <w:sz w:val="28"/>
          <w:sz w:val="28"/>
          <w:szCs w:val="28"/>
          <w:rtl w:val="true"/>
          <w:lang w:bidi="ar-SA"/>
        </w:rPr>
        <w:t>فجاءَت منه نسخةٌ واحدةٌ إلى جميع أشرافها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 الله اصطفى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خَلقه، وأكرمَه بنبوّته، واختاره لرسالته، ثمّ قبضه الله إليه وقد نصح لعباده وبلّغ ما أُرسل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وكنّا أهلَه وأولياءَه وأوصياءَه وورثتَه، وأحقَّ الناس بمقامه في الناس، فاستأثر علينا قومنا بذلك، فرضينا وكرهنا الفرقة وأحببنا العافية، ونحن نعلم أنّا أحقُّ بذلك الحقّ المستحقّ علينا ممّن تولّاه، وقد أحسنوا وأصلحوا وتحرّوا الحقّ، فرحمهم الله، وغفر لنا 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بعثتُ رسولي إليكم بهذا الكتاب، وأنا أدعوكم إلى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السُّنّة قد أُميتَت، وإنّ البدعة قد أُحييَت، وإن تسمعوا قولي وتطيعوا أمرى أهدكم سبيل الرشاد، والسلام عليكم ورحمة الله</w:t>
      </w:r>
      <w:r>
        <w:rPr>
          <w:rFonts w:eastAsia="IRNazanin" w:cs="IRNazanin"/>
          <w:color w:val="111111"/>
          <w:sz w:val="28"/>
          <w:szCs w:val="28"/>
          <w:rtl w:val="true"/>
          <w:lang w:bidi="fa-IR"/>
        </w:rPr>
        <w:t>» ...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0" w:name="__RefHeading___Toc4452680_3381743652"/>
      <w:bookmarkStart w:id="821" w:name="_Toc312"/>
      <w:bookmarkEnd w:id="820"/>
      <w:r>
        <w:rPr>
          <w:rtl w:val="true"/>
        </w:rPr>
        <w:t>إبن أعثم، الخوارزميّ</w:t>
      </w:r>
      <w:r>
        <w:rPr>
          <w:rtl w:val="true"/>
        </w:rPr>
        <w:t>:</w:t>
      </w:r>
      <w:bookmarkEnd w:id="82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إليهم كتاباً يدعوهم فيه إلى نصرته والقيام معه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واحد كتاباً</w:t>
      </w:r>
      <w:r>
        <w:rPr>
          <w:rFonts w:eastAsia="Amiri" w:cs="Amiri" w:ascii="Amiri" w:hAnsi="Amiri"/>
          <w:color w:val="111111"/>
          <w:sz w:val="28"/>
          <w:szCs w:val="28"/>
          <w:rtl w:val="true"/>
          <w:lang w:bidi="ar-SA"/>
        </w:rPr>
        <w:t>]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822" w:name="pg14134_205779"/>
    </w:p>
    <w:p>
      <w:pPr>
        <w:pStyle w:val="Heading3"/>
        <w:numPr>
          <w:ilvl w:val="2"/>
          <w:numId w:val="1"/>
        </w:numPr>
        <w:rPr/>
      </w:pPr>
      <w:bookmarkStart w:id="823" w:name="__RefHeading___Toc4452682_3381743652"/>
      <w:bookmarkStart w:id="824" w:name="_Toc313"/>
      <w:bookmarkEnd w:id="822"/>
      <w:bookmarkEnd w:id="823"/>
      <w:r>
        <w:rPr>
          <w:rtl w:val="true"/>
        </w:rPr>
        <w:t>إبن الأثير</w:t>
      </w:r>
      <w:r>
        <w:rPr>
          <w:rtl w:val="true"/>
        </w:rPr>
        <w:t>:</w:t>
      </w:r>
      <w:bookmarkEnd w:id="824"/>
    </w:p>
    <w:p>
      <w:pPr>
        <w:pStyle w:val="BookText"/>
        <w:rPr/>
      </w:pPr>
      <w:r>
        <w:rPr>
          <w:rFonts w:ascii="Amiri" w:hAnsi="Amiri" w:eastAsia="Amiri" w:cs="Amiri"/>
          <w:color w:val="111111"/>
          <w:sz w:val="28"/>
          <w:sz w:val="28"/>
          <w:szCs w:val="28"/>
          <w:rtl w:val="true"/>
          <w:lang w:bidi="ar-SA"/>
        </w:rPr>
        <w:t xml:space="preserve">وكان الحسين قد كتب إلى أهل البصرة نسخةً واحدةً إلى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يدعوهم إلى كتاب الله وسُنّة رسوله، وأنّ السنّة قد ماتت والبدعة قد أُحييت </w:t>
      </w:r>
      <w:r>
        <w:rPr>
          <w:rFonts w:eastAsia="Amiri" w:cs="Amiri" w:ascii="Amiri" w:hAnsi="Amiri"/>
          <w:color w:val="111111"/>
          <w:sz w:val="28"/>
          <w:szCs w:val="28"/>
          <w:rtl w:val="true"/>
          <w:lang w:bidi="ar-SA"/>
        </w:rPr>
        <w:t>...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5" w:name="__RefHeading___Toc4452684_3381743652"/>
      <w:bookmarkStart w:id="826" w:name="_Toc314"/>
      <w:bookmarkEnd w:id="825"/>
      <w:r>
        <w:rPr>
          <w:rtl w:val="true"/>
        </w:rPr>
        <w:t>إبن نما</w:t>
      </w:r>
      <w:r>
        <w:rPr>
          <w:rtl w:val="true"/>
        </w:rPr>
        <w:t>:</w:t>
      </w:r>
      <w:bookmarkEnd w:id="826"/>
    </w:p>
    <w:p>
      <w:pPr>
        <w:pStyle w:val="BookText"/>
        <w:rPr/>
      </w:pP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إلى وجوه أهل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أدعوكم إلى الله وإلى نبيّه، فإنّ السُّنّة قد أُميتَت، فإنْ تُجيبوا دعوتي وتطيعوا أمري أهدكم سبيل الرشاد</w:t>
      </w:r>
      <w:r>
        <w:rPr>
          <w:rFonts w:eastAsia="Amiri" w:cs="Amiri" w:ascii="Amiri" w:hAnsi="Amiri"/>
          <w:color w:val="111111"/>
          <w:sz w:val="28"/>
          <w:szCs w:val="28"/>
          <w:rtl w:val="true"/>
          <w:lang w:bidi="ar-SA"/>
        </w:rPr>
        <w:t>» ...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4452686_3381743652"/>
      <w:bookmarkStart w:id="828" w:name="_Toc315"/>
      <w:bookmarkEnd w:id="827"/>
      <w:r>
        <w:rPr>
          <w:rtl w:val="true"/>
        </w:rPr>
        <w:t>إبن طاووس</w:t>
      </w:r>
      <w:r>
        <w:rPr>
          <w:rtl w:val="true"/>
        </w:rPr>
        <w:t>:</w:t>
      </w:r>
      <w:bookmarkEnd w:id="828"/>
    </w:p>
    <w:p>
      <w:pPr>
        <w:pStyle w:val="BookText"/>
        <w:rPr/>
      </w:pPr>
      <w:r>
        <w:rPr>
          <w:rFonts w:ascii="IRNazanin" w:hAnsi="IRNazanin" w:eastAsia="IRNazanin"/>
          <w:color w:val="111111"/>
          <w:sz w:val="28"/>
          <w:sz w:val="28"/>
          <w:szCs w:val="28"/>
          <w:rtl w:val="true"/>
          <w:lang w:bidi="fa-IR"/>
        </w:rPr>
        <w:t xml:space="preserve">وكان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كتب إلى جماعةٍ من أشراف البصرة كتاباً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يدعوهم فيه إلى نصرته ولزوم طاعته </w:t>
      </w:r>
      <w:r>
        <w:rPr>
          <w:rFonts w:eastAsia="IRNazanin" w:cs="IRNazanin"/>
          <w:color w:val="111111"/>
          <w:sz w:val="28"/>
          <w:szCs w:val="28"/>
          <w:rtl w:val="true"/>
          <w:lang w:bidi="fa-IR"/>
        </w:rPr>
        <w:t>...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9" w:name="__RefHeading___Toc4452688_3381743652"/>
      <w:bookmarkStart w:id="830" w:name="_Toc316"/>
      <w:bookmarkEnd w:id="829"/>
      <w:r>
        <w:rPr>
          <w:rtl w:val="true"/>
        </w:rPr>
        <w:t>النويريّ</w:t>
      </w:r>
      <w:r>
        <w:rPr>
          <w:rtl w:val="true"/>
        </w:rPr>
        <w:t>:</w:t>
      </w:r>
      <w:bookmarkEnd w:id="83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الحسين قد كتب إلى أشراف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يدعوهم إلى كتاب </w:t>
      </w:r>
      <w:bookmarkStart w:id="831" w:name="pg14134_205780"/>
    </w:p>
    <w:p>
      <w:pPr>
        <w:pStyle w:val="BookText"/>
        <w:rPr/>
      </w:pPr>
      <w:bookmarkEnd w:id="831"/>
      <w:r>
        <w:rPr>
          <w:rFonts w:ascii="Amiri" w:hAnsi="Amiri" w:eastAsia="Amiri" w:cs="Amiri"/>
          <w:color w:val="111111"/>
          <w:sz w:val="28"/>
          <w:sz w:val="28"/>
          <w:szCs w:val="28"/>
          <w:rtl w:val="true"/>
          <w:lang w:bidi="ar-SA"/>
        </w:rPr>
        <w:t xml:space="preserve">اللَّه وسُنّة رسوله، فإنّ السنّة قد ماتت والبدعةَ قد أُحييَت </w:t>
      </w:r>
      <w:r>
        <w:rPr>
          <w:rFonts w:eastAsia="Amiri" w:cs="Amiri" w:ascii="Amiri" w:hAnsi="Amiri"/>
          <w:color w:val="111111"/>
          <w:sz w:val="28"/>
          <w:szCs w:val="28"/>
          <w:rtl w:val="true"/>
          <w:lang w:bidi="ar-SA"/>
        </w:rPr>
        <w:t>...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2" w:name="__RefHeading___Toc4452690_3381743652"/>
      <w:bookmarkStart w:id="833" w:name="_Toc317"/>
      <w:bookmarkEnd w:id="832"/>
      <w:r>
        <w:rPr>
          <w:rtl w:val="true"/>
        </w:rPr>
        <w:t>إبن كثير</w:t>
      </w:r>
      <w:r>
        <w:rPr>
          <w:rtl w:val="true"/>
        </w:rPr>
        <w:t>:</w:t>
      </w:r>
      <w:bookmarkEnd w:id="8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اصطفى محمّداً على خَلقه، وأكرمه بنبوّته، واختاره لرسالته، ثمّ قبضه إليه وقد نصح لعباده وبلّغ ما أُرسل به، وكنّا أهلَه وأولياءَه وورثتَه، وأحقَّ الناس به وبمقامه في الناس، فاستأثر علينا قومُنا بذلك، فرضينا وكرهنا الفرقة وأحببنا العافية، ونحن نعلم أنّا أحقُّ بذلك الحقّ المستحقّ علينا ممّن تولّاه، وقد أحسنوا وأصلحوا وتحرّوا الحقّ، فرحمهم الله، وغفر لنا 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بعثتُ إليكم بهذا الكتاب، وأنا أدعوكم إلى كتاب الله وسُنّة نبيّه، فإنّ السنّة قد أُميتَت وإنّ البدعة قد أُحييَت، فتسمعوا قولي وتطيعوا أمري، فإن فعلتم أهدكم سبيل الرشاد، والسلام عليكم ورحمة الله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في صحّة هذا عن الحسين نظر، والظاهر أنّه مطرَّزٌ بكلامٍ مزيدٍ من بعض رواة الشيعة </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834" w:name="pg14134_205781"/>
    </w:p>
    <w:p>
      <w:pPr>
        <w:pStyle w:val="Heading3"/>
        <w:numPr>
          <w:ilvl w:val="2"/>
          <w:numId w:val="1"/>
        </w:numPr>
        <w:rPr/>
      </w:pPr>
      <w:bookmarkStart w:id="835" w:name="__RefHeading___Toc4452692_3381743652"/>
      <w:bookmarkStart w:id="836" w:name="_Toc318"/>
      <w:bookmarkEnd w:id="834"/>
      <w:bookmarkEnd w:id="835"/>
      <w:r>
        <w:rPr>
          <w:rtl w:val="true"/>
        </w:rPr>
        <w:t>المقريزيّ</w:t>
      </w:r>
      <w:r>
        <w:rPr>
          <w:rtl w:val="true"/>
        </w:rPr>
        <w:t>:</w:t>
      </w:r>
      <w:bookmarkEnd w:id="836"/>
    </w:p>
    <w:p>
      <w:pPr>
        <w:pStyle w:val="BookText"/>
        <w:rPr/>
      </w:pPr>
      <w:r>
        <w:rPr>
          <w:rFonts w:ascii="Amiri" w:hAnsi="Amiri" w:eastAsia="Amiri" w:cs="Amiri"/>
          <w:color w:val="111111"/>
          <w:sz w:val="28"/>
          <w:sz w:val="28"/>
          <w:szCs w:val="28"/>
          <w:rtl w:val="true"/>
          <w:lang w:bidi="ar-SA"/>
        </w:rPr>
        <w:t xml:space="preserve">وكان الحسين قد كتب إلى أهل البصرة يدعوهم </w:t>
      </w:r>
      <w:r>
        <w:rPr>
          <w:rFonts w:eastAsia="Amiri" w:cs="Amiri" w:ascii="Amiri" w:hAnsi="Amiri"/>
          <w:color w:val="111111"/>
          <w:sz w:val="28"/>
          <w:szCs w:val="28"/>
          <w:rtl w:val="true"/>
          <w:lang w:bidi="ar-SA"/>
        </w:rPr>
        <w:t>...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7" w:name="__RefHeading___Toc4452694_3381743652"/>
      <w:bookmarkStart w:id="838" w:name="_Toc319"/>
      <w:bookmarkEnd w:id="837"/>
      <w:r>
        <w:rPr>
          <w:rtl w:val="true"/>
        </w:rPr>
        <w:t>إبن أبي طالب</w:t>
      </w:r>
      <w:r>
        <w:rPr>
          <w:rtl w:val="true"/>
        </w:rPr>
        <w:t>:</w:t>
      </w:r>
      <w:bookmarkEnd w:id="838"/>
    </w:p>
    <w:p>
      <w:pPr>
        <w:pStyle w:val="BookText"/>
        <w:rPr/>
      </w:pPr>
      <w:r>
        <w:rPr>
          <w:rFonts w:ascii="IRNazanin" w:hAnsi="IRNazanin" w:eastAsia="IRNazanin"/>
          <w:color w:val="111111"/>
          <w:sz w:val="28"/>
          <w:sz w:val="28"/>
          <w:szCs w:val="28"/>
          <w:rtl w:val="true"/>
          <w:lang w:bidi="fa-IR"/>
        </w:rPr>
        <w:t xml:space="preserve">وكتب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إلى أشراف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يدعوهم فيه إلى نصرته ولزوم طاعته </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9" w:name="__RefHeading___Toc4452696_3381743652"/>
      <w:bookmarkStart w:id="840" w:name="_Toc320"/>
      <w:bookmarkEnd w:id="839"/>
      <w:r>
        <w:rPr>
          <w:rtl w:val="true"/>
        </w:rPr>
        <w:t xml:space="preserve">أبو مِخنَف </w:t>
      </w:r>
      <w:r>
        <w:rPr>
          <w:rtl w:val="true"/>
        </w:rPr>
        <w:t>(</w:t>
      </w:r>
      <w:r>
        <w:rPr>
          <w:rtl w:val="true"/>
        </w:rPr>
        <w:t>المقتل المشهور</w:t>
      </w:r>
      <w:r>
        <w:rPr>
          <w:rtl w:val="true"/>
        </w:rPr>
        <w:t>):</w:t>
      </w:r>
      <w:bookmarkEnd w:id="840"/>
    </w:p>
    <w:p>
      <w:pPr>
        <w:pStyle w:val="BookText"/>
        <w:rPr/>
      </w:pPr>
      <w:r>
        <w:rPr>
          <w:rFonts w:ascii="IRNazanin" w:hAnsi="IRNazanin" w:eastAsia="IRNazanin"/>
          <w:color w:val="111111"/>
          <w:sz w:val="28"/>
          <w:sz w:val="28"/>
          <w:szCs w:val="28"/>
          <w:rtl w:val="true"/>
          <w:lang w:bidi="fa-IR"/>
        </w:rPr>
        <w:t xml:space="preserve">فبينما هو كذلك، إذ قَدِم رسولُ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أشراف البصرة يدعوهم إلى نصرته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بنسخةٍ واحدة، أوّله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 الله اصطفى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خَلقه، وأكرمه بنبوّته، وحَباه برسالته، ثمّ قبضه إليه مكرماً وقد نصح العبادَ وبلّغ رسالات ربّه، وكان أهلُه وأصفياؤه أحقَّ بمقامه من بعده، وقد تأمّر علينا قومٌ فسلّمنا، ورضينا كراهة الفتنة وطلب العافية</w:t>
      </w:r>
      <w:r>
        <w:rPr>
          <w:rFonts w:eastAsia="IRNazanin" w:cs="IRNazanin"/>
          <w:color w:val="111111"/>
          <w:sz w:val="28"/>
          <w:szCs w:val="28"/>
          <w:rtl w:val="true"/>
          <w:lang w:bidi="fa-IR"/>
        </w:rPr>
        <w:t xml:space="preserve">. </w:t>
      </w:r>
      <w:bookmarkStart w:id="841" w:name="pg14134_205782"/>
    </w:p>
    <w:p>
      <w:pPr>
        <w:pStyle w:val="BookText"/>
        <w:rPr/>
      </w:pPr>
      <w:bookmarkEnd w:id="841"/>
      <w:r>
        <w:rPr>
          <w:rFonts w:ascii="Amiri" w:hAnsi="Amiri" w:eastAsia="Amiri" w:cs="Amiri"/>
          <w:color w:val="111111"/>
          <w:sz w:val="28"/>
          <w:sz w:val="28"/>
          <w:szCs w:val="28"/>
          <w:rtl w:val="true"/>
          <w:lang w:bidi="ar-SA"/>
        </w:rPr>
        <w:t>وقد بعثتُ إليكم بكتابي هذا، وأنا أدعوكم إلى كتاب الله وسُنّة نبيّه، فإن سمعتُم قولي واتّبعتم أمري أهدكم إلى سبيل الرشاد، والسلام عليكم ورحمة الله وبركاته</w:t>
      </w:r>
      <w:r>
        <w:rPr>
          <w:rFonts w:eastAsia="Amiri" w:cs="Amiri" w:ascii="Amiri" w:hAnsi="Amiri"/>
          <w:color w:val="111111"/>
          <w:sz w:val="28"/>
          <w:szCs w:val="28"/>
          <w:rtl w:val="true"/>
          <w:lang w:bidi="ar-SA"/>
        </w:rPr>
        <w:t>»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تقسيم هذه النصوص إلى أقسام</w:t>
      </w:r>
      <w:r>
        <w:rPr>
          <w:rFonts w:eastAsia="Amiri" w:cs="Amiri" w:ascii="Amiri" w:hAnsi="Amiri"/>
          <w:color w:val="111111"/>
          <w:sz w:val="28"/>
          <w:szCs w:val="28"/>
          <w:rtl w:val="true"/>
          <w:lang w:bidi="ar-SA"/>
        </w:rPr>
        <w:t>:</w:t>
      </w:r>
    </w:p>
    <w:p>
      <w:pPr>
        <w:pStyle w:val="Heading2"/>
        <w:numPr>
          <w:ilvl w:val="1"/>
          <w:numId w:val="1"/>
        </w:numPr>
        <w:rPr/>
      </w:pPr>
      <w:bookmarkStart w:id="842" w:name="__RefHeading___Toc4452698_3381743652"/>
      <w:bookmarkStart w:id="843" w:name="_Toc321"/>
      <w:bookmarkEnd w:id="842"/>
      <w:r>
        <w:rPr>
          <w:rtl w:val="true"/>
        </w:rPr>
        <w:t>موقف ابن زيادٍ من الكتاب والرسول</w:t>
      </w:r>
      <w:bookmarkEnd w:id="843"/>
    </w:p>
    <w:p>
      <w:pPr>
        <w:pStyle w:val="Heading3"/>
        <w:numPr>
          <w:ilvl w:val="2"/>
          <w:numId w:val="1"/>
        </w:numPr>
        <w:rPr/>
      </w:pPr>
      <w:bookmarkStart w:id="844" w:name="__RefHeading___Toc4452700_3381743652"/>
      <w:bookmarkStart w:id="845" w:name="_Toc322"/>
      <w:bookmarkEnd w:id="844"/>
      <w:r>
        <w:rPr>
          <w:rtl w:val="true"/>
        </w:rPr>
        <w:t>اشارة</w:t>
      </w:r>
      <w:bookmarkEnd w:id="845"/>
    </w:p>
    <w:p>
      <w:pPr>
        <w:pStyle w:val="BookText"/>
        <w:rPr/>
      </w:pPr>
      <w:r>
        <w:rPr>
          <w:rFonts w:ascii="Amiri" w:hAnsi="Amiri" w:eastAsia="Amiri" w:cs="Amiri"/>
          <w:color w:val="111111"/>
          <w:sz w:val="28"/>
          <w:sz w:val="28"/>
          <w:szCs w:val="28"/>
          <w:rtl w:val="true"/>
          <w:lang w:bidi="ar-SA"/>
        </w:rPr>
        <w:t>يمكن تلخيص موقف ابن الأَمة الفاجرة ابن زيادٍ من الكتاب والرسول في الإجراءات التالية</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4452702_3381743652"/>
      <w:bookmarkStart w:id="847" w:name="_Toc323"/>
      <w:bookmarkEnd w:id="846"/>
      <w:r>
        <w:rPr>
          <w:rtl w:val="true"/>
        </w:rPr>
        <w:t>الإجراء الأوّل</w:t>
      </w:r>
      <w:r>
        <w:rPr>
          <w:rtl w:val="true"/>
        </w:rPr>
        <w:t xml:space="preserve">: </w:t>
      </w:r>
      <w:r>
        <w:rPr>
          <w:rtl w:val="true"/>
        </w:rPr>
        <w:t>قتْلُ الرسول وصلبُه</w:t>
      </w:r>
      <w:bookmarkEnd w:id="847"/>
    </w:p>
    <w:p>
      <w:pPr>
        <w:pStyle w:val="BookText"/>
        <w:rPr/>
      </w:pPr>
      <w:r>
        <w:rPr>
          <w:rFonts w:ascii="Amiri" w:hAnsi="Amiri" w:eastAsia="Amiri" w:cs="Amiri"/>
          <w:color w:val="111111"/>
          <w:sz w:val="28"/>
          <w:sz w:val="28"/>
          <w:szCs w:val="28"/>
          <w:rtl w:val="true"/>
          <w:lang w:bidi="ar-SA"/>
        </w:rPr>
        <w:t>مرّ معنا الحديث مفصَّلاً عن إلقاء القبض على الرسول وضرب عنقه وقتله صبراً، ثمّ أمر بصلبه، فلا نعيد</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4452704_3381743652"/>
      <w:bookmarkStart w:id="849" w:name="_Toc324"/>
      <w:bookmarkEnd w:id="848"/>
      <w:r>
        <w:rPr>
          <w:rtl w:val="true"/>
        </w:rPr>
        <w:t>الإجراء الثاني</w:t>
      </w:r>
      <w:r>
        <w:rPr>
          <w:rtl w:val="true"/>
        </w:rPr>
        <w:t xml:space="preserve">: </w:t>
      </w:r>
      <w:r>
        <w:rPr>
          <w:rtl w:val="true"/>
        </w:rPr>
        <w:t>جمْعُ المخاطَبين</w:t>
      </w:r>
      <w:bookmarkEnd w:id="849"/>
    </w:p>
    <w:p>
      <w:pPr>
        <w:pStyle w:val="BookText"/>
        <w:rPr/>
      </w:pPr>
      <w:r>
        <w:rPr>
          <w:rFonts w:ascii="Amiri" w:hAnsi="Amiri" w:eastAsia="Amiri" w:cs="Amiri"/>
          <w:color w:val="111111"/>
          <w:sz w:val="28"/>
          <w:sz w:val="28"/>
          <w:szCs w:val="28"/>
          <w:rtl w:val="true"/>
          <w:lang w:bidi="ar-SA"/>
        </w:rPr>
        <w:t>لم يرِدْ في كتب التاريخ المعروفة أنّ ابن زيادٍ جمع المخاطَبين بالكتاب، أو أرسل عليهم، أو أنّه طلب منهم موقفاً يُثبِت براءتهم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المخاطَبين وشأنهم من دون التعرّض لهم ليس من دأب الطغاة، فهم يأخذون على الظنّة، ويقتلون على التهمة، وربّما قتلوا </w:t>
      </w:r>
    </w:p>
    <w:p>
      <w:pPr>
        <w:pStyle w:val="BookText"/>
        <w:rPr/>
      </w:pPr>
      <w:r>
        <w:rPr>
          <w:rFonts w:ascii="Amiri" w:hAnsi="Amiri" w:eastAsia="Amiri" w:cs="Amiri"/>
          <w:color w:val="111111"/>
          <w:sz w:val="28"/>
          <w:sz w:val="28"/>
          <w:szCs w:val="28"/>
          <w:rtl w:val="true"/>
          <w:lang w:bidi="ar-SA"/>
        </w:rPr>
        <w:t>البريء مع علمهم ببراءته لإرعاب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يسوغ تبرير ترك المخاطَبين وعدم ملاحقتهم بأنّ المخاطَب لا ذنب له ما لم يستجب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وقد كان ابن زيادٍ في موقفٍ حاسمٍ خطيرٍ حسّاس، وهو يريد ترك البصرة إلى الكوفة، والأوضاع كانت متفجّرةً ملتهبة، والساحات كانت ملغومةً، تُنذِر باكتساح الأمواج العاتية العالية الهائجة في كلّ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زيادٍ كان واثقاً تمام الثقة من المخاطَبين؛ لمعرفته بمدى عداوتهم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وذوبانهم في عفن القرود واعتيادهم على دمنهم، فهم ليسوا في دائرة الشكّ، لأنّه يعلم أنّهم لا يخرجون عن دائرته، بل ربّما كانوا نتيجة معتقداتهم ومخاوفهم وحبّهم للدنيا وتزلّفهم وملّقهم أرسخ منه في الموقف المعادي لريحانة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بادروا للحضور بين يديه حين خطبته، أو أنّه أحضرهم حين أراد الخطبة، كما أشار إلى ذلك الشيخ المحلّاتيّ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فرسان الهيجا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كتب إليه الحسين من أهل البصرة؟ فسمّوه له، وأمر بإحضاره،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رأيتُم بطشَ أبي زياد وشدّته في سفك الدماء، وأنا أشبهتُه مِن دون إخوتي وثمرةُ تلك الشجرة، فاحرصوا على منع أنفسكم من الفتنة لئلّا تنالوا العقاب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وصعد المنبر، وراح يرعد ويزبد ويتهدّد ويتوعّد، ويعدهم بالعذاب والتنكيل حتّى دبّ الرعب في نفوسهم</w:t>
      </w:r>
      <w:r>
        <w:rPr>
          <w:rFonts w:eastAsia="Amiri" w:cs="Amiri" w:ascii="Amiri" w:hAnsi="Amiri"/>
          <w:color w:val="111111"/>
          <w:sz w:val="28"/>
          <w:szCs w:val="28"/>
          <w:rtl w:val="true"/>
          <w:lang w:bidi="ar-SA"/>
        </w:rPr>
        <w:t xml:space="preserve">. </w:t>
      </w:r>
      <w:bookmarkStart w:id="850" w:name="pg14134_205784"/>
    </w:p>
    <w:p>
      <w:pPr>
        <w:pStyle w:val="BookText"/>
        <w:rPr/>
      </w:pPr>
      <w:bookmarkEnd w:id="850"/>
      <w:r>
        <w:rPr>
          <w:rFonts w:ascii="Amiri" w:hAnsi="Amiri" w:eastAsia="Amiri" w:cs="Amiri"/>
          <w:color w:val="111111"/>
          <w:sz w:val="28"/>
          <w:sz w:val="28"/>
          <w:szCs w:val="28"/>
          <w:rtl w:val="true"/>
          <w:lang w:bidi="ar-SA"/>
        </w:rPr>
        <w:t xml:space="preserve">ثمّ أمر برسول الحسين سُليمان أن يُصلَب، فصلبوه </w:t>
      </w:r>
      <w:r>
        <w:rPr>
          <w:rFonts w:eastAsia="Amiri" w:cs="Amiri" w:ascii="Amiri" w:hAnsi="Amiri"/>
          <w:color w:val="111111"/>
          <w:sz w:val="28"/>
          <w:szCs w:val="28"/>
          <w:rtl w:val="true"/>
          <w:lang w:bidi="ar-SA"/>
        </w:rPr>
        <w:t>...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 أنّ ما يذكره الشيخ يفيد أنّ ابن زيادٍ كان له كلامٌ خاصٌّ مع المخاطَبين بالكتاب، ثمّ إنّه صعد فخطب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ندري من أين استفاد الشيخ المحلّاتيّ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4452706_3381743652"/>
      <w:bookmarkStart w:id="852" w:name="_Toc325"/>
      <w:bookmarkEnd w:id="851"/>
      <w:r>
        <w:rPr>
          <w:rtl w:val="true"/>
        </w:rPr>
        <w:t>الإجراء الثالث</w:t>
      </w:r>
      <w:r>
        <w:rPr>
          <w:rtl w:val="true"/>
        </w:rPr>
        <w:t xml:space="preserve">: </w:t>
      </w:r>
      <w:r>
        <w:rPr>
          <w:rtl w:val="true"/>
        </w:rPr>
        <w:t>الخُطبة</w:t>
      </w:r>
      <w:bookmarkEnd w:id="852"/>
    </w:p>
    <w:p>
      <w:pPr>
        <w:pStyle w:val="Heading4"/>
        <w:numPr>
          <w:ilvl w:val="3"/>
          <w:numId w:val="1"/>
        </w:numPr>
        <w:rPr/>
      </w:pPr>
      <w:bookmarkStart w:id="853" w:name="__RefHeading___Toc4452708_3381743652"/>
      <w:bookmarkStart w:id="854" w:name="_Toc326"/>
      <w:bookmarkEnd w:id="853"/>
      <w:r>
        <w:rPr>
          <w:rtl w:val="true"/>
        </w:rPr>
        <w:t>اشارة</w:t>
      </w:r>
      <w:bookmarkEnd w:id="854"/>
    </w:p>
    <w:p>
      <w:pPr>
        <w:pStyle w:val="BookText"/>
        <w:rPr/>
      </w:pPr>
      <w:r>
        <w:rPr>
          <w:rFonts w:ascii="Amiri" w:hAnsi="Amiri" w:eastAsia="Amiri" w:cs="Amiri"/>
          <w:color w:val="111111"/>
          <w:sz w:val="28"/>
          <w:sz w:val="28"/>
          <w:szCs w:val="28"/>
          <w:rtl w:val="true"/>
          <w:lang w:bidi="ar-SA"/>
        </w:rPr>
        <w:t>يمكن تقسيم النصوص الّتي روت خطبة الخاطئ الأثيم إلى قسمين</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4452710_3381743652"/>
      <w:bookmarkStart w:id="856" w:name="_Toc327"/>
      <w:bookmarkEnd w:id="855"/>
      <w:r>
        <w:rPr>
          <w:rtl w:val="true"/>
        </w:rPr>
        <w:t>القسم الأوّل</w:t>
      </w:r>
      <w:r>
        <w:rPr>
          <w:rtl w:val="true"/>
        </w:rPr>
        <w:t xml:space="preserve">: </w:t>
      </w:r>
      <w:r>
        <w:rPr>
          <w:rtl w:val="true"/>
        </w:rPr>
        <w:t>نقل المضمون</w:t>
      </w:r>
      <w:bookmarkEnd w:id="856"/>
    </w:p>
    <w:p>
      <w:pPr>
        <w:pStyle w:val="BookText"/>
        <w:rPr/>
      </w:pPr>
      <w:r>
        <w:rPr>
          <w:rFonts w:ascii="Amiri" w:hAnsi="Amiri" w:eastAsia="Amiri" w:cs="Amiri"/>
          <w:color w:val="111111"/>
          <w:sz w:val="28"/>
          <w:sz w:val="28"/>
          <w:szCs w:val="28"/>
          <w:rtl w:val="true"/>
          <w:lang w:bidi="ar-SA"/>
        </w:rPr>
        <w:t>إختزل البلاذريّ الخطبة من خلال التعبير عنها كحدَثٍ وخبرٍ يروي مضمونه، فأخبر عن أنّ عُبيد الله بن زيادٍ خطب بالبصرة، فأرعد وأبرق وتهدّد وتوعّد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واكتفى بنقل جملةٍ واحدةٍ منها، 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نكلٌ لمن عاداني وسمامٌ لمن حاربني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ليُخبر عنه من دون نقل النصّ، فحكى فهمه منها وقال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وأعلمَهُم أنّه شاخصٌ إلى الكوفة، وأنّه قد ولّى عثمان بن زيادٍ أخاه خلافتَه على البصرة، وأمَرَهم بطاعته والسمعِ له، ونهاهمعن </w:t>
      </w:r>
      <w:bookmarkStart w:id="857" w:name="pg14134_205785"/>
    </w:p>
    <w:p>
      <w:pPr>
        <w:pStyle w:val="BookText"/>
        <w:rPr/>
      </w:pPr>
      <w:bookmarkEnd w:id="857"/>
      <w:r>
        <w:rPr>
          <w:rFonts w:ascii="Amiri" w:hAnsi="Amiri" w:eastAsia="Amiri" w:cs="Amiri"/>
          <w:color w:val="111111"/>
          <w:sz w:val="28"/>
          <w:sz w:val="28"/>
          <w:szCs w:val="28"/>
          <w:rtl w:val="true"/>
          <w:lang w:bidi="ar-SA"/>
        </w:rPr>
        <w:t xml:space="preserve">الخلاف والمشاقّة </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واختصر الشيخ ابن نما والسيّد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صعد المنبر، فخطب وتوعّد الناس على الخلاف وإثارة أهل البصرة الإرجاف </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كانت هذه المضامين مذكورةً بنحوٍ ما في القسم الثاني، سنترك التعليق عليها إلى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ونرجع لنؤكّد أنّ رواية تقريرٍ عمّا ورد في الخطبة ونقْلَ ما يتلقّاه الراوي والمؤرّخ ويفهمه من النصّ، يختلف تماماً عمّا لو كان يروي النصّ ويترك للمتلقّي حرّيّة الفهم والاستنطاق والاستخلاص والاستنتاج من النصّ</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4452712_3381743652"/>
      <w:bookmarkStart w:id="859" w:name="_Toc328"/>
      <w:bookmarkEnd w:id="858"/>
      <w:r>
        <w:rPr>
          <w:rtl w:val="true"/>
        </w:rPr>
        <w:t>القسم الثاني</w:t>
      </w:r>
      <w:r>
        <w:rPr>
          <w:rtl w:val="true"/>
        </w:rPr>
        <w:t xml:space="preserve">: </w:t>
      </w:r>
      <w:r>
        <w:rPr>
          <w:rtl w:val="true"/>
        </w:rPr>
        <w:t>نقل الخطبة</w:t>
      </w:r>
      <w:bookmarkEnd w:id="859"/>
    </w:p>
    <w:p>
      <w:pPr>
        <w:pStyle w:val="Heading5"/>
        <w:numPr>
          <w:ilvl w:val="4"/>
          <w:numId w:val="1"/>
        </w:numPr>
        <w:rPr/>
      </w:pPr>
      <w:bookmarkStart w:id="860" w:name="__RefHeading___Toc4452714_3381743652"/>
      <w:bookmarkStart w:id="861" w:name="_Toc329"/>
      <w:bookmarkEnd w:id="860"/>
      <w:r>
        <w:rPr>
          <w:rtl w:val="true"/>
        </w:rPr>
        <w:t>اشارة</w:t>
      </w:r>
      <w:bookmarkEnd w:id="861"/>
    </w:p>
    <w:p>
      <w:pPr>
        <w:pStyle w:val="BookText"/>
        <w:rPr/>
      </w:pPr>
      <w:r>
        <w:rPr>
          <w:rFonts w:ascii="Amiri" w:hAnsi="Amiri" w:eastAsia="Amiri" w:cs="Amiri"/>
          <w:color w:val="111111"/>
          <w:sz w:val="28"/>
          <w:sz w:val="28"/>
          <w:szCs w:val="28"/>
          <w:rtl w:val="true"/>
          <w:lang w:bidi="ar-SA"/>
        </w:rPr>
        <w:t>روى الخطبة الدينوريّ والطبريّ وغيرهما، وجاءت الألفاظ متقاربةً والاختلافاتُ طفيفة، حاولنا جمعها في 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وصعد عُبيد الله منبر البصرة، فحمد الله وأثنى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فوَاللهِ ما تقرن بي الصعبة ولا يقعقع لي بالشنان، وإنّي لَنكلٌ لمن عاداني وسمٌّ لمن حاربني، أنصف القارة مَن راماها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البصرة، إنّ أمير المؤمنين ولّاني الكوفة، وأنا غادٍ إليها الغداة، </w:t>
      </w:r>
      <w:bookmarkStart w:id="862" w:name="pg14134_205786"/>
    </w:p>
    <w:p>
      <w:pPr>
        <w:pStyle w:val="BookText"/>
        <w:rPr/>
      </w:pPr>
      <w:bookmarkEnd w:id="862"/>
      <w:r>
        <w:rPr>
          <w:rFonts w:ascii="Amiri" w:hAnsi="Amiri" w:eastAsia="Amiri" w:cs="Amiri"/>
          <w:color w:val="111111"/>
          <w:sz w:val="28"/>
          <w:sz w:val="28"/>
          <w:szCs w:val="28"/>
          <w:rtl w:val="true"/>
          <w:lang w:bidi="ar-SA"/>
        </w:rPr>
        <w:t>وقد استخلفتُ عليكم عثمانَ بن زياد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وإيّاكم والخلاف والإرجاف، فوَالّذي لا إله غيره، لَئن بلغني عن رجُلٍ منكم خلافٌ لَأقتلنّه وعريفَه ووليَّه، ولَآخذنّ الأدنى بالأقصى، حتّى تستمعوا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تستقيموا</w:t>
      </w:r>
      <w:r>
        <w:rPr>
          <w:rFonts w:eastAsia="Amiri" w:cs="Amiri" w:ascii="Amiri" w:hAnsi="Amiri"/>
          <w:color w:val="111111"/>
          <w:sz w:val="28"/>
          <w:szCs w:val="28"/>
          <w:rtl w:val="true"/>
          <w:lang w:bidi="ar-SA"/>
        </w:rPr>
        <w:t>]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يستقيم لي الأمر</w:t>
      </w:r>
      <w:r>
        <w:rPr>
          <w:rFonts w:eastAsia="Amiri" w:cs="Amiri" w:ascii="Amiri" w:hAnsi="Amiri"/>
          <w:color w:val="111111"/>
          <w:sz w:val="28"/>
          <w:szCs w:val="28"/>
          <w:rtl w:val="true"/>
          <w:lang w:bidi="ar-SA"/>
        </w:rPr>
        <w:t>]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فيكم مخالِفٌ ولا مشاقّ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زياد، أشبهتُه مِن بين من وطأ الحصى، ولم ينتزعني شبَهُ خالٍ ولا ابن عمّ </w:t>
      </w:r>
      <w:r>
        <w:rPr>
          <w:rFonts w:eastAsia="Amiri" w:cs="Amiri" w:ascii="Amiri" w:hAnsi="Amiri"/>
          <w:color w:val="111111"/>
          <w:sz w:val="28"/>
          <w:szCs w:val="28"/>
          <w:rtl w:val="true"/>
          <w:lang w:bidi="ar-SA"/>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أعذر مَن أنذر </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ولفظ ابن أعثم والخوارزميّ قريبٌ من الطبريّ </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متابعة هراء هذا المخلوق وطغيانه وتجبُّره الّذي طفح به خطابه 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عجلٍ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خلال الإشارات</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4452716_3381743652"/>
      <w:bookmarkStart w:id="864" w:name="_Toc330"/>
      <w:bookmarkEnd w:id="863"/>
      <w:r>
        <w:rPr>
          <w:rtl w:val="true"/>
        </w:rPr>
        <w:t>الإشارة الأُولى</w:t>
      </w:r>
      <w:r>
        <w:rPr>
          <w:rtl w:val="true"/>
        </w:rPr>
        <w:t xml:space="preserve">: </w:t>
      </w:r>
      <w:r>
        <w:rPr>
          <w:rtl w:val="true"/>
        </w:rPr>
        <w:t>وقت الخطبة</w:t>
      </w:r>
      <w:bookmarkEnd w:id="86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إتّفَقوا أنّ الخطبة كانت بعد شهادة الرسول سُليمان وصلبِه بلا فاصل، </w:t>
      </w:r>
    </w:p>
    <w:p>
      <w:pPr>
        <w:pStyle w:val="BookText"/>
        <w:rPr/>
      </w:pPr>
      <w:r>
        <w:rPr>
          <w:rFonts w:ascii="Amiri" w:hAnsi="Amiri" w:eastAsia="Amiri" w:cs="Amiri"/>
          <w:color w:val="111111"/>
          <w:sz w:val="28"/>
          <w:sz w:val="28"/>
          <w:szCs w:val="28"/>
          <w:rtl w:val="true"/>
          <w:lang w:bidi="ar-SA"/>
        </w:rPr>
        <w:t xml:space="preserve">وقبل خروج ابن الأَمة الفاجرة من البصرة متوجّهاً إلى الكوفة </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والأكثر على أنّ خروجه كان بعد الخطبة مباشرةً، حتّى ذكر بعضهم المسير بعد نزوله من الأعواد مباشرة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نزل، وسار</w:t>
      </w:r>
      <w:r>
        <w:rPr>
          <w:rFonts w:eastAsia="Amiri" w:cs="Amiri" w:ascii="Amiri" w:hAnsi="Amiri"/>
          <w:color w:val="111111"/>
          <w:sz w:val="28"/>
          <w:szCs w:val="28"/>
          <w:rtl w:val="true"/>
          <w:lang w:bidi="ar-SA"/>
        </w:rPr>
        <w:t>»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ذكر الشيخ ابن نما والسيّد ابن طاووس وقبلهما ابن أعثم أنّه خرج في اليوم التالي بعد شهادة الرسول والخطبة، فقالوا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واللفظ للشيخ ابن نما </w:t>
      </w:r>
      <w:r>
        <w:rPr>
          <w:rFonts w:eastAsia="Amiri" w:cs="Amiri" w:ascii="Amiri" w:hAnsi="Amiri"/>
          <w:color w:val="111111"/>
          <w:sz w:val="28"/>
          <w:szCs w:val="28"/>
          <w:rtl w:val="true"/>
          <w:lang w:bidi="ar-SA"/>
        </w:rPr>
        <w:t>_ :</w:t>
      </w:r>
    </w:p>
    <w:p>
      <w:pPr>
        <w:pStyle w:val="BookText"/>
        <w:rPr/>
      </w:pPr>
      <w:r>
        <w:rPr>
          <w:rFonts w:ascii="Amiri" w:hAnsi="Amiri" w:eastAsia="Amiri" w:cs="Amiri"/>
          <w:color w:val="111111"/>
          <w:sz w:val="28"/>
          <w:sz w:val="28"/>
          <w:szCs w:val="28"/>
          <w:rtl w:val="true"/>
          <w:lang w:bidi="ar-SA"/>
        </w:rPr>
        <w:t xml:space="preserve">ثمّ بات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استناب عليهم عثمان بن زيادٍ أخاه، وأسرع هو إلى قصد الكوفة </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كان تعبير ابن الأثير ومَن استعمل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خرج من البصرة</w:t>
      </w:r>
      <w:r>
        <w:rPr>
          <w:rFonts w:eastAsia="Amiri" w:cs="Amiri" w:ascii="Amiri" w:hAnsi="Amiri"/>
          <w:color w:val="111111"/>
          <w:sz w:val="28"/>
          <w:szCs w:val="28"/>
          <w:rtl w:val="true"/>
          <w:lang w:bidi="ar-SA"/>
        </w:rPr>
        <w:t>»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ربّما أغفل القول الأوّل مبيت الليلة لعدم وجود حدَثٍ يذكر فيما ذكره الآخَرون، والقدَر الحاصل أنّه لم يفعل شيئاً خاصّاً بعد شهادة سُليمان سوى إعلانه خلافة أخيه له وتحذيره</w:t>
      </w:r>
      <w:r>
        <w:rPr>
          <w:rFonts w:eastAsia="Amiri" w:cs="Amiri" w:ascii="Amiri" w:hAnsi="Amiri"/>
          <w:color w:val="111111"/>
          <w:sz w:val="28"/>
          <w:szCs w:val="28"/>
          <w:rtl w:val="true"/>
          <w:lang w:bidi="ar-SA"/>
        </w:rPr>
        <w:t xml:space="preserve">. </w:t>
      </w:r>
      <w:bookmarkStart w:id="865" w:name="pg14134_205788"/>
    </w:p>
    <w:p>
      <w:pPr>
        <w:pStyle w:val="BookText"/>
        <w:rPr/>
      </w:pPr>
      <w:bookmarkEnd w:id="865"/>
      <w:r>
        <w:rPr>
          <w:rFonts w:ascii="Amiri" w:hAnsi="Amiri" w:eastAsia="Amiri" w:cs="Amiri"/>
          <w:color w:val="111111"/>
          <w:sz w:val="28"/>
          <w:sz w:val="28"/>
          <w:szCs w:val="28"/>
          <w:rtl w:val="true"/>
          <w:lang w:bidi="ar-SA"/>
        </w:rPr>
        <w:t>ويبقى التاريخ الدقيق لا يكاد يبين؛ لأنّ تاريخ شهادة سليمان نفسه غيرواضح، وتاريخ خروج ابن الأَمة الفاجرة من البصرة غير واضحٍ أيضاً</w:t>
      </w:r>
      <w:r>
        <w:rPr>
          <w:rFonts w:eastAsia="Amiri" w:cs="Amiri" w:ascii="Amiri" w:hAnsi="Amiri"/>
          <w:color w:val="111111"/>
          <w:sz w:val="28"/>
          <w:szCs w:val="28"/>
          <w:rtl w:val="true"/>
          <w:lang w:bidi="ar-SA"/>
        </w:rPr>
        <w:t>.</w:t>
      </w:r>
    </w:p>
    <w:p>
      <w:pPr>
        <w:pStyle w:val="Heading5"/>
        <w:numPr>
          <w:ilvl w:val="4"/>
          <w:numId w:val="1"/>
        </w:numPr>
        <w:rPr/>
      </w:pPr>
      <w:bookmarkStart w:id="866" w:name="__RefHeading___Toc4452718_3381743652"/>
      <w:bookmarkStart w:id="867" w:name="_Toc331"/>
      <w:bookmarkEnd w:id="866"/>
      <w:r>
        <w:rPr>
          <w:rtl w:val="true"/>
        </w:rPr>
        <w:t>الإشارة الثانية</w:t>
      </w:r>
      <w:r>
        <w:rPr>
          <w:rtl w:val="true"/>
        </w:rPr>
        <w:t xml:space="preserve">: </w:t>
      </w:r>
      <w:r>
        <w:rPr>
          <w:rtl w:val="true"/>
        </w:rPr>
        <w:t>مكان الخطبة</w:t>
      </w:r>
      <w:bookmarkEnd w:id="867"/>
    </w:p>
    <w:p>
      <w:pPr>
        <w:pStyle w:val="BookText"/>
        <w:rPr/>
      </w:pPr>
      <w:r>
        <w:rPr>
          <w:rFonts w:ascii="Amiri" w:hAnsi="Amiri" w:eastAsia="Amiri" w:cs="Amiri"/>
          <w:color w:val="111111"/>
          <w:sz w:val="28"/>
          <w:sz w:val="28"/>
          <w:szCs w:val="28"/>
          <w:rtl w:val="true"/>
          <w:lang w:bidi="ar-SA"/>
        </w:rPr>
        <w:t xml:space="preserve">حدّد البلاذريّ مكان الخطبة، فقال أنّه خطب بالبصرة </w:t>
      </w:r>
      <w:r>
        <w:rPr>
          <w:rFonts w:eastAsia="Amiri" w:cs="Amiri" w:ascii="Amiri" w:hAnsi="Amiri"/>
          <w:color w:val="111111"/>
          <w:sz w:val="28"/>
          <w:szCs w:val="28"/>
          <w:rtl w:val="true"/>
          <w:lang w:bidi="ar-SA"/>
        </w:rPr>
        <w:t>(</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فعل الطبريّ، بَيد أنّه أفاد أنّ عُبيد الله صعد منبر البصرة </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ويبدو أنّ مَن صرّح بصعوده المنبر وخطبته </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عامٍّ يقصد منبر البصرة أيضاً، والمتبادَر من صعود منبر البصرة أنّه صعد المنبر المركزيّ الّذي ينزو عليه وُلاة الظلَمة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صرّح به الدينوريّ،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حتّى دخل المسجد الأعظم، فاجتمع له الناس </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مكان الخطبة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وفق هذه الإفادات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هو المسجد الأعظم في البصرة</w:t>
      </w:r>
      <w:r>
        <w:rPr>
          <w:rFonts w:eastAsia="Amiri" w:cs="Amiri" w:ascii="Amiri" w:hAnsi="Amiri"/>
          <w:color w:val="111111"/>
          <w:sz w:val="28"/>
          <w:szCs w:val="28"/>
          <w:rtl w:val="true"/>
          <w:lang w:bidi="ar-SA"/>
        </w:rPr>
        <w:t xml:space="preserve">. </w:t>
      </w:r>
      <w:bookmarkStart w:id="868" w:name="pg14134_205789"/>
    </w:p>
    <w:p>
      <w:pPr>
        <w:pStyle w:val="Heading5"/>
        <w:numPr>
          <w:ilvl w:val="4"/>
          <w:numId w:val="1"/>
        </w:numPr>
        <w:rPr/>
      </w:pPr>
      <w:bookmarkStart w:id="869" w:name="__RefHeading___Toc4452720_3381743652"/>
      <w:bookmarkStart w:id="870" w:name="_Toc332"/>
      <w:bookmarkEnd w:id="868"/>
      <w:bookmarkEnd w:id="869"/>
      <w:r>
        <w:rPr>
          <w:rtl w:val="true"/>
        </w:rPr>
        <w:t>الإشارة الثالثة</w:t>
      </w:r>
      <w:r>
        <w:rPr>
          <w:rtl w:val="true"/>
        </w:rPr>
        <w:t xml:space="preserve">: </w:t>
      </w:r>
      <w:r>
        <w:rPr>
          <w:rtl w:val="true"/>
        </w:rPr>
        <w:t>مناسبة الخطبة وظروفها</w:t>
      </w:r>
      <w:bookmarkEnd w:id="870"/>
    </w:p>
    <w:p>
      <w:pPr>
        <w:pStyle w:val="BookText"/>
        <w:rPr/>
      </w:pPr>
      <w:r>
        <w:rPr>
          <w:rFonts w:ascii="Amiri" w:hAnsi="Amiri" w:eastAsia="Amiri" w:cs="Amiri"/>
          <w:color w:val="111111"/>
          <w:sz w:val="28"/>
          <w:sz w:val="28"/>
          <w:szCs w:val="28"/>
          <w:rtl w:val="true"/>
          <w:lang w:bidi="ar-SA"/>
        </w:rPr>
        <w:t xml:space="preserve">يُلاحِظ المتابِع للأحداث المتسارعة المتلاحقة تلك الأيّام أنّ البصرة كانت تغطّ في سُباتٍ عميق، واستقرارٍ أمنيٍّ واجتماعيّ، إذ لم يُرصَد فيها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خلال النصوص التاريخيّة المتوفّرة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 حركةٍ مثيرةٍ للالتفاتسوى ما ذكروه من الاجتماع في بيت مارية، وهو اجتماعٌ سرّيٌّ لا يُعَدّ حدَثاً علنيّاً يحكي حالةً اجتماعيّةً عامّة، وما ذكره الشيخ ابن نما من اجتماع ابن مسعود النهشليّ ببني تميم، وهو اجتماعٌ لطائفةٍ معيّنة، كبرقةٍ سرعان ما اختفَت ومضتُها، وقزعة خريفٍ سرعان ما تبدّدَت وانقشعَت، وهي بالنظر إلى ظروفها وملابساتها لا تشكّل أيضاً ظاهرةً اجتماعيّةً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يُسجَّل في تلك الأيّام أيُّ تحرّكٍ عسكريٍّ في البصرة ولا استنفار، ولا أيّ ظاهرةٍ تفيد أنّ السلطة قد اتّخذَت إجراءً احترازيّاً، أو أنّها تحسّبَت لموقفٍ مرتقَبٍ من أهل البصرة في الإرجاف والخلاف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ورد في كتاب ابن زياد لأخيه يأمره بأخذ الحيطة والحذَر وأخذ الطرق، فهو واضحٌ لم يقصد البصرة ككلّ، وإنّما يقصد مَن يريد اللحاق 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فرض وجوده، كما سيأتي بيانه في محلّه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خطبة ابن زياد، فهي خطوةٌ في السياق قبل خروجه من البلد، وبعد قتله رسول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 لإعلان الخليفة من بعده، والتخويف العامّ والإرعاب والإرهاب الّذي دأب عليه هو وأبوه وأسيادهم</w:t>
      </w:r>
      <w:r>
        <w:rPr>
          <w:rFonts w:eastAsia="IRNazanin" w:cs="IRNazanin"/>
          <w:color w:val="111111"/>
          <w:sz w:val="28"/>
          <w:szCs w:val="28"/>
          <w:rtl w:val="true"/>
          <w:lang w:bidi="fa-IR"/>
        </w:rPr>
        <w:t xml:space="preserve">. </w:t>
      </w:r>
      <w:bookmarkStart w:id="871" w:name="pg14134_205790"/>
    </w:p>
    <w:p>
      <w:pPr>
        <w:pStyle w:val="BookText"/>
        <w:rPr/>
      </w:pPr>
      <w:bookmarkEnd w:id="871"/>
      <w:r>
        <w:rPr>
          <w:rFonts w:ascii="Amiri" w:hAnsi="Amiri" w:eastAsia="Amiri" w:cs="Amiri"/>
          <w:color w:val="111111"/>
          <w:sz w:val="28"/>
          <w:sz w:val="28"/>
          <w:szCs w:val="28"/>
          <w:rtl w:val="true"/>
          <w:lang w:bidi="ar-SA"/>
        </w:rPr>
        <w:t>ثمّ إنّ الخطبة لم تتضمّن الإشارة إلى أيّ حدَثٍ يمكن أن يكون قد وقع في مكانٍ آخَر، مثل الكوفة أو مكّة أو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لم تتضمّن الإشارة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ولو من بعيدٍ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إلى شخص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والأحداث المتعلّقة به، ولا إلى سبب ضمّ ولاية الكوفة إليه مع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وبكلمة، فإنّ الإجراءات الّتي اتّخذها الطاغوت في البصرة ليست نتيجة تحرّكاتٍ ملحوظةٍ تشي بواقعٍ متململٍ يُنذر أزيزه بغليان مراجله، وإنّما هي عادة الطاغوت في الإرعاب والتخويف والتوجّس والخوف من الواقع الّذي ينخر فيه</w:t>
      </w:r>
      <w:r>
        <w:rPr>
          <w:rFonts w:eastAsia="IRNazanin" w:cs="IRNazanin"/>
          <w:color w:val="111111"/>
          <w:sz w:val="28"/>
          <w:szCs w:val="28"/>
          <w:rtl w:val="true"/>
          <w:lang w:bidi="fa-IR"/>
        </w:rPr>
        <w:t>!</w:t>
      </w:r>
    </w:p>
    <w:p>
      <w:pPr>
        <w:pStyle w:val="Heading5"/>
        <w:numPr>
          <w:ilvl w:val="4"/>
          <w:numId w:val="1"/>
        </w:numPr>
        <w:rPr/>
      </w:pPr>
      <w:bookmarkStart w:id="872" w:name="__RefHeading___Toc4452722_3381743652"/>
      <w:bookmarkStart w:id="873" w:name="_Toc333"/>
      <w:bookmarkEnd w:id="872"/>
      <w:r>
        <w:rPr>
          <w:rtl w:val="true"/>
        </w:rPr>
        <w:t>الإشارة الرابعة</w:t>
      </w:r>
      <w:r>
        <w:rPr>
          <w:rtl w:val="true"/>
        </w:rPr>
        <w:t xml:space="preserve">: </w:t>
      </w:r>
      <w:r>
        <w:rPr>
          <w:rtl w:val="true"/>
        </w:rPr>
        <w:t>الإرعاب بنفسه</w:t>
      </w:r>
      <w:bookmarkEnd w:id="873"/>
    </w:p>
    <w:p>
      <w:pPr>
        <w:pStyle w:val="BookText"/>
        <w:rPr/>
      </w:pPr>
      <w:r>
        <w:rPr>
          <w:rFonts w:ascii="Amiri" w:hAnsi="Amiri" w:eastAsia="Amiri" w:cs="Amiri"/>
          <w:color w:val="111111"/>
          <w:sz w:val="28"/>
          <w:sz w:val="28"/>
          <w:szCs w:val="28"/>
          <w:rtl w:val="true"/>
          <w:lang w:bidi="ar-SA"/>
        </w:rPr>
        <w:t>نزا على المنبر جرواً متوحّشاً هائجاً طائشاً متمرّداً جائشاً، يتمّيز غيضاً ونزقاً وخرقاً وغروراً وتكبّراً وتجبّراً وطغياناً وعتوّاً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يخال نفسه جبّاراً عنيداً، على الناس أن يخافوه ويحذروا بطشه؛ لأنّهم ذاقوا نكاله ونكال أبيه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يُقسِم بالله أنّه لا تُقرَن به الصعبة، ولا يقعقع له بالشنان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القعقعة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صوت السلاح، والشِّنان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جمع الشن، وهو القربة الخلقة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الزمخشريّ والميدانيّ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أرادوا حثّ الإبل على السير، يحرّكون القربة اليابسة لتفزع، فتُسرع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مَثَلٌ يُضرَب للرجل الشرس الصعب، الّذي لا يتفزّع لما ينزل به من حوادث الدهر ولا يروعه ما لا حقيقة له </w:t>
      </w:r>
      <w:r>
        <w:rPr>
          <w:rFonts w:eastAsia="Amiri" w:cs="Amiri" w:ascii="Amiri" w:hAnsi="Amiri"/>
          <w:color w:val="111111"/>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يعود ليحدّثهم عن نفسه وسطوته وبطشه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ذلك بكلّ أدوات التأكيد، وأنّه نكلٌ لمن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متفوّقٌ غالِبٌ وشرٌّ قويٌّ عليه، يلجمه ويقوده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ويصف نفسه أنّه سمٌّ لمن حاربه، ويتبجّح بخيلاءٍ وزهوٍ وغرورٍ وتحدٍّ صلف، فيسوق لذلك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أنصف القارة مَن راماها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سُمّوا بالقارة لاجتماعهم والتفافهم في موقعةٍ لهذا ذِكرٌ معروف، وهم معروفون بمهارة الرمي ودقّة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رجلين التقيا، أحدهما قاري، فقال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صارعتُك، وإن شئتَ سابقتُك، وإن شئتَ راميتُك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المراماة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أنصف القارة</w:t>
      </w:r>
    </w:p>
    <w:p>
      <w:pPr>
        <w:pStyle w:val="BookText"/>
        <w:rPr/>
      </w:pPr>
      <w:r>
        <w:rPr>
          <w:rFonts w:ascii="Amiri" w:hAnsi="Amiri" w:eastAsia="Amiri" w:cs="Amiri"/>
          <w:color w:val="111111"/>
          <w:sz w:val="28"/>
          <w:sz w:val="28"/>
          <w:szCs w:val="28"/>
          <w:rtl w:val="true"/>
          <w:lang w:bidi="ar-SA"/>
        </w:rPr>
        <w:t>مَن راماها</w:t>
      </w:r>
    </w:p>
    <w:p>
      <w:pPr>
        <w:pStyle w:val="BookText"/>
        <w:rPr/>
      </w:pPr>
      <w:r>
        <w:rPr>
          <w:rFonts w:ascii="Amiri" w:hAnsi="Amiri" w:eastAsia="Amiri" w:cs="Amiri"/>
          <w:color w:val="111111"/>
          <w:sz w:val="28"/>
          <w:sz w:val="28"/>
          <w:szCs w:val="28"/>
          <w:rtl w:val="true"/>
          <w:lang w:bidi="ar-SA"/>
        </w:rPr>
        <w:t>أنا إذا ما فئةٌ نلقاها</w:t>
      </w:r>
    </w:p>
    <w:p>
      <w:pPr>
        <w:pStyle w:val="BookText"/>
        <w:rPr/>
      </w:pPr>
      <w:r>
        <w:rPr>
          <w:rFonts w:ascii="Amiri" w:hAnsi="Amiri" w:eastAsia="Amiri" w:cs="Amiri"/>
          <w:color w:val="111111"/>
          <w:sz w:val="28"/>
          <w:sz w:val="28"/>
          <w:szCs w:val="28"/>
          <w:rtl w:val="true"/>
          <w:lang w:bidi="ar-SA"/>
        </w:rPr>
        <w:t>نردّ أُولاها على أُخراها</w:t>
      </w:r>
    </w:p>
    <w:p>
      <w:pPr>
        <w:pStyle w:val="BookText"/>
        <w:rPr/>
      </w:pPr>
      <w:r>
        <w:rPr>
          <w:rFonts w:ascii="Amiri" w:hAnsi="Amiri" w:eastAsia="Amiri" w:cs="Amiri"/>
          <w:color w:val="111111"/>
          <w:sz w:val="28"/>
          <w:sz w:val="28"/>
          <w:szCs w:val="28"/>
          <w:rtl w:val="true"/>
          <w:lang w:bidi="ar-SA"/>
        </w:rPr>
        <w:t>ثمّ انتزع له بسهمٍ فشكّ به فؤاده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القارة الأكمة، وجمعها قور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 القارة مَن راماها، في حربٍ كانت </w:t>
      </w:r>
      <w:bookmarkStart w:id="874" w:name="pg14134_205792"/>
    </w:p>
    <w:p>
      <w:pPr>
        <w:pStyle w:val="BookText"/>
        <w:rPr/>
      </w:pPr>
      <w:bookmarkEnd w:id="874"/>
      <w:r>
        <w:rPr>
          <w:rFonts w:ascii="Amiri" w:hAnsi="Amiri" w:eastAsia="Amiri" w:cs="Amiri"/>
          <w:color w:val="111111"/>
          <w:sz w:val="28"/>
          <w:sz w:val="28"/>
          <w:szCs w:val="28"/>
          <w:rtl w:val="true"/>
          <w:lang w:bidi="ar-SA"/>
        </w:rPr>
        <w:t>بين قريشٍ وبين بكر بن عبد مناف بن كنانة، وكانت القارة مع قريش، وهم قومٌ رماة، فلمّا التقى الفريقان رماهم الآخَرون،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أنصفهمهؤلاء، إذ ساووهم في العمل الّذي هو شأنهم وصناعتهم </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فكأنّه يريد أن يهيّج القوم ويتحدّاهم، ويدعوهم للمبارزة إن شاؤوا، إذ أنّه مستعِدٌّ لها، وهو لا يخافهم ولا يأبه بهم ولا يكترث بعد ما يرى في نفسه الكفاءة والجرأة والقوّة والسطوة والتسلُّط والمهارة في فنّ الإجرام والتنكيل والإبادة والتخويف والإرعاب والإرجاف والإدمان على شرب الدماء والتلذّذ بها واعتياده الرقص على شخير الأوداج إذا فارت منها الدماء كالفوّارة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في كلماته هذه من الغرور والطغيان والعتوّ والتكبُّر على الله وعلى الحرُمات</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4452724_3381743652"/>
      <w:bookmarkStart w:id="876" w:name="_Toc334"/>
      <w:bookmarkEnd w:id="875"/>
      <w:r>
        <w:rPr>
          <w:rtl w:val="true"/>
        </w:rPr>
        <w:t>الإشارة الخامسة</w:t>
      </w:r>
      <w:r>
        <w:rPr>
          <w:rtl w:val="true"/>
        </w:rPr>
        <w:t xml:space="preserve">: </w:t>
      </w:r>
      <w:r>
        <w:rPr>
          <w:rtl w:val="true"/>
        </w:rPr>
        <w:t>ذكر ولايته وخليفته</w:t>
      </w:r>
      <w:bookmarkEnd w:id="87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أزبد وأرعد وزقح بحنقه وغروره، توجّه بالخطاب إلى أهل البصرة، ليخبرهم خبرَين يُفهَم منهما سبب خنخنته وتهديده المرعب الّذي صوّره في نفسه</w:t>
      </w:r>
      <w:r>
        <w:rPr>
          <w:rFonts w:eastAsia="Amiri" w:cs="Amiri" w:ascii="Amiri" w:hAnsi="Amiri"/>
          <w:color w:val="111111"/>
          <w:sz w:val="28"/>
          <w:szCs w:val="28"/>
          <w:rtl w:val="true"/>
          <w:lang w:bidi="ar-SA"/>
        </w:rPr>
        <w:t xml:space="preserve">.. </w:t>
      </w:r>
      <w:bookmarkStart w:id="877" w:name="pg14134_205793"/>
    </w:p>
    <w:p>
      <w:pPr>
        <w:pStyle w:val="BookText"/>
        <w:rPr/>
      </w:pPr>
      <w:bookmarkEnd w:id="877"/>
      <w:r>
        <w:rPr>
          <w:rFonts w:ascii="Amiri" w:hAnsi="Amiri" w:eastAsia="Amiri" w:cs="Amiri"/>
          <w:color w:val="111111"/>
          <w:sz w:val="28"/>
          <w:sz w:val="28"/>
          <w:szCs w:val="28"/>
          <w:rtl w:val="true"/>
          <w:lang w:bidi="ar-SA"/>
        </w:rPr>
        <w:t>إنّه يريد أن يغادر البصرة ويخلف عليهم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والعفَن نفسُ العفَن، والقذَر نفسُ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أولاد سميّة، وكلّهم وحوشٌ كاسرة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البغايا الرخيصات الّتي جعلت من أجوافها مستنقَعاً لسيلانات نطف الزناة علىقارعة الطريق بين دنان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هم يقلبون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لقبٌ منحه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خلقه على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الأنوار، وسليل الأطهار، ومعدن الطُّهر الّذي أذهب الله عنه الرجس وطهّره تطهيراً، وجعله مثابةً للخلق في العدل والكرامة وجميع مكارم الأخلاق ومحامدها وأسباب السعادة ومفاتحها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فيسلبه هؤلاء القردَة، ويخلعونه على قردٍ مجدورٍ مخمورٍ مسعورٍ مبتذلٍ سافلٍ خليعٍ ماجنٍ عاهر</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4452726_3381743652"/>
      <w:bookmarkStart w:id="879" w:name="_Toc335"/>
      <w:bookmarkEnd w:id="878"/>
      <w:r>
        <w:rPr>
          <w:rtl w:val="true"/>
        </w:rPr>
        <w:t>الإشارة السادسة</w:t>
      </w:r>
      <w:r>
        <w:rPr>
          <w:rtl w:val="true"/>
        </w:rPr>
        <w:t xml:space="preserve">: </w:t>
      </w:r>
      <w:r>
        <w:rPr>
          <w:rtl w:val="true"/>
        </w:rPr>
        <w:t>التهديد الاستباقيّ</w:t>
      </w:r>
      <w:bookmarkEnd w:id="879"/>
    </w:p>
    <w:p>
      <w:pPr>
        <w:pStyle w:val="BookText"/>
        <w:rPr/>
      </w:pPr>
      <w:r>
        <w:rPr>
          <w:rFonts w:ascii="Amiri" w:hAnsi="Amiri" w:eastAsia="Amiri" w:cs="Amiri"/>
          <w:color w:val="111111"/>
          <w:sz w:val="28"/>
          <w:sz w:val="28"/>
          <w:szCs w:val="28"/>
          <w:rtl w:val="true"/>
          <w:lang w:bidi="ar-SA"/>
        </w:rPr>
        <w:t>بعد أن أعلن لهم عزمه على الرحيل إلى الكوفة، هجم عليهم هجمةً جديدة، تبدأ بالتحذير وتنتهي بإعلان العقوبات</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حذّرهم الخلاف والإرجاف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يومها قد حصل شيءٌ من ذلك، فليس في القوم مخالِفٌ ولا مُرجِف، وهو يريد لهم أن يبقوا على حالهم من الركود والخنوع والخضوع والتذلّل والإقعاء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 أقسم بعد ذلك على إنزال العقوبة بهم إن بلغه عن رجُلٍ منهم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كانوا على </w:t>
      </w:r>
      <w:bookmarkStart w:id="880" w:name="pg14134_205794"/>
    </w:p>
    <w:p>
      <w:pPr>
        <w:pStyle w:val="BookText"/>
        <w:rPr/>
      </w:pPr>
      <w:bookmarkEnd w:id="880"/>
      <w:r>
        <w:rPr>
          <w:rFonts w:ascii="Amiri" w:hAnsi="Amiri" w:eastAsia="Amiri" w:cs="Amiri"/>
          <w:color w:val="111111"/>
          <w:sz w:val="28"/>
          <w:sz w:val="28"/>
          <w:szCs w:val="28"/>
          <w:rtl w:val="true"/>
          <w:lang w:bidi="ar-SA"/>
        </w:rPr>
        <w:t>حالٍ من الإرجاف والخلاف لَنفّذ فيهم تهديده قبل أن يرحل، ولو كان فيهم رجلٌ قد ارتكب ما حذّر منه الوغد الرعديد لَاتّخذه مثالاً وجعلهلهم عِبرةً ونكالاً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تهديده، وهو عمله المعهود وعملُ مَن سلّطه منذ يوم الهجوم على دار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وغصبِ الخلافة بالقهر والتهديد، وقتلِ كلّ مَن له علاقةٌ من قريبٍ أو من بعيدٍ بأيّ خلافٍ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هدّدهم بما يجعل كلَّ واحدٍ منهم يحميه ويتبرّع بالدفاع عنه خوفاً على نفسه وعريفه ووليّه، وجعل الأقصى يخشى الأدنى، ويحذر من كلّ حركة، ويحسب لظلّه حين يلاحقه ويتوجّس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من جديدٍ ليؤكّد إنّه سيفعل بهم ويفعل، حتّى يستقيموا له ويسمعوا له، ولا يكون فيهم مخالِفٌ ولا مشاقّ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تأكيدٌ على أنّ القوم كانوا كذلك، فهدّدهم إنْ خرجوا عن دائرة طاعته والخنوع له، فسيعيدهم بذلك إلى ما يريد منهم</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4452728_3381743652"/>
      <w:bookmarkStart w:id="882" w:name="_Toc336"/>
      <w:bookmarkEnd w:id="881"/>
      <w:r>
        <w:rPr>
          <w:rtl w:val="true"/>
        </w:rPr>
        <w:t>الإشارة السابعة</w:t>
      </w:r>
      <w:r>
        <w:rPr>
          <w:rtl w:val="true"/>
        </w:rPr>
        <w:t xml:space="preserve">: </w:t>
      </w:r>
      <w:r>
        <w:rPr>
          <w:rtl w:val="true"/>
        </w:rPr>
        <w:t>عودةٌ إلى التهديد باسمه</w:t>
      </w:r>
      <w:bookmarkEnd w:id="88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 أراجيفه وطيشه بالتبجُّح والتهديد بنفسه، ثمّ عاد ليختم خطبته بالتهديد بنفسه شخصيّاً مرّةً أُخرى، وهو يعتقد أنّ مجرّد ذِكر اسمه واسم أبيه كافٍ في الإرعاب والإرهاب، وهو كذلك يومذاك؛ لأنّه لا ذمّة له ولا ضمير، ولا رعاية حرمةٍ لله ولا للناس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التهديد الأهمّ في ختام كلامه أنّه ذكّرهم أنّه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الّذي أذاقهم الويلات، وصلّبهم على جذوع النخل، وسمّل أعينهم، وأخذ على الظنّة والتهمة، وقتل الأبرياء، وفعل الأفاعيل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نغله المعروف الّذي لا يسكن إلّا إذا مزج كؤوس خمره بالدماء، وترك اسمه كقيء قيحٍ معتَّقٍ من خنزيرٍ مخمورٍ مجذومٍ على صفحات التاريخ، بل أنجس وأشدّ قبحاً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فأمثال هؤلاء لا تفي الأمثال بتقريب ما هم عليه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نغلٌ متهاود، لا يمكن أن يشبهه أحَد، لأنّ المشتركون في إقحام نطفته في بالوعات البغايا كُثُر</w:t>
      </w:r>
      <w:r>
        <w:rPr>
          <w:rFonts w:eastAsia="Amiri" w:cs="Amiri" w:ascii="Amiri" w:hAnsi="Amiri"/>
          <w:color w:val="111111"/>
          <w:sz w:val="28"/>
          <w:szCs w:val="28"/>
          <w:rtl w:val="true"/>
          <w:lang w:bidi="ar-SA"/>
        </w:rPr>
        <w:t xml:space="preserve">! </w:t>
      </w:r>
      <w:bookmarkStart w:id="883" w:name="pg14134_205796"/>
    </w:p>
    <w:p>
      <w:pPr>
        <w:pStyle w:val="Heading2"/>
        <w:numPr>
          <w:ilvl w:val="1"/>
          <w:numId w:val="1"/>
        </w:numPr>
        <w:rPr/>
      </w:pPr>
      <w:bookmarkStart w:id="884" w:name="__RefHeading___Toc4452730_3381743652"/>
      <w:bookmarkStart w:id="885" w:name="_Toc337"/>
      <w:bookmarkEnd w:id="883"/>
      <w:bookmarkEnd w:id="884"/>
      <w:r>
        <w:rPr>
          <w:rtl w:val="true"/>
        </w:rPr>
        <w:t>محتويات الكتاب</w:t>
      </w:r>
      <w:bookmarkEnd w:id="885"/>
    </w:p>
    <w:p>
      <w:pPr>
        <w:pStyle w:val="BookText"/>
        <w:rPr/>
      </w:pPr>
      <w:r>
        <w:rPr>
          <w:rFonts w:ascii="Amiri" w:hAnsi="Amiri" w:eastAsia="Amiri" w:cs="Amiri"/>
          <w:color w:val="111111"/>
          <w:sz w:val="28"/>
          <w:sz w:val="28"/>
          <w:szCs w:val="28"/>
          <w:rtl w:val="true"/>
          <w:lang w:bidi="ar-SA"/>
        </w:rPr>
        <w:t>إجتماع شيعة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المتون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إبن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السماويّ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النَّمازيّ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الضوء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الضوء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الخبر بشيعة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الضوء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ماريّة العبديّة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المعلومة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ونسبتها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المعلومة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أبوها؟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الاسم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مُنقِذ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بن مُنقِذ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بن مُنقِذ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بن مُنقِذ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الاسم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المعلومة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المعلومة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المعلومة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الضوء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التلميح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المجتمِعين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التلميح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المجتمِعين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التلميح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التلميح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ظروف الاجتماع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التلميح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مُجرَيات الاجتماع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التعليق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التعليق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الأمر على أولاده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التعليق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الإصحار بالعزم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التعليق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التعليق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الأخير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النور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النور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سهولة 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النور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الإقدام مهما كلّف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النور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صعق الضمائر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النور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أفلح باللقاء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الضوء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معلومةٌ انفرد بها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دار في الاجتماع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النكتة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المعلومة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البصرة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تمهيداتٌ 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التمهيد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المِصرَين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التمهيد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التركيبة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التمهيد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عداوة البصرة يومذاك لريحانة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التمهيد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 لا يمثّلون عشائرهم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التمهيد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يُكاتِب مِصْراً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التمهيد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 المخاطَبين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التمهيد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تخرج قوّاتٌ من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التمهيد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يَرِد خبرُ أهل البصرة في حديث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التمهيد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من المؤرّخ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وقت إرسال الكتاب ووصوله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المتابعة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إرسال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المتابعة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وصول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المتابعة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تسجيل الحدَث من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المعلومة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المعلومة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المعلومة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المعلومة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ولاؤه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المعلومة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المعلومة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صفاته وخصاله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المعلومة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معلوماتٌ غريبة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المعلومة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ذريعة الوشاية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الذريعة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الدسيسة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الذريعة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السبب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الذريعة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الدسيسة والقرابة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أُلقيَ القبض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تذكر إلقاء القبض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يلاحقه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يسلّمه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النكتة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النكتة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رسولٍ يُقتَل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النكتة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النكتة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المعلومة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المعلومة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شهيد البصرة وشهيد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ولاؤه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عِداد المقتولين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قتله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معالجة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الفرضيّة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الفرضيّة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في كربلاء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الفرضية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في البصرة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المخاطَب بالكتاب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المتون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إبن أعثم،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إبن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إبن نما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إبن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النويريّ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إبن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المقريزيّ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إبن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أبو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 المشهور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العنوان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العنوان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مخاطَبة الأشخاص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التلويح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 لم يذكر الأسماء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التلويح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الدينوريّ جعل الأسماء ضمن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التلويح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ابن نما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التلويح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الواردة في 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مسمع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المنذر بن الجارود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الهيثم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عُبيد الله بن مَعمَر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مسعود النَّهشليّ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التلويح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بالإجماع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مواقف القوم في مقام الردّ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الموقف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بن الجارود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الأحنف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الوكزة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الوكزة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انفراده بالجواب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الوكزة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الوكزة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أجواء الآية الكريمة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الوكزة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دلالات توظيف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الدلالة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الأجواء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الدلالة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توظيف الآية مقطوعةً عن الأجواء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المفاجأة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الحسم بكلمة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المفاجأة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العالي إلى الداني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المفاجأة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المفاجأة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المفاجأة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يستخفّنّك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المفاجأة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يَستخفّ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المفاجأة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الافتراء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المفاجأة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مبنيٌّ على ما اعتمده 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المفاجأة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من الّذين لا يوقنون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المفاجأة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وفق رواية الشيخ ابن 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الموقف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يزيد النهشليّ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الإضاءة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الإضاءة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بيزيد بن مسعود من خلال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التعريف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قدرته على تحشيد بني تميم وبني حنظلة وبني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التعريف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ثقته بمنزلته عند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التعريف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 عند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التعريف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التعريف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استشرافه للمستقبل وعواقب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الإضاءة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الحوار والمواقف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الكلمة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جَمْعِهم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الكلمة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دعاهم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استخلاف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من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 والتحذير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الكلمة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بني 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الكلمة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بني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الكلمة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بني عامر بن 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الكلمة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يزيد على بني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الإضاءة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يزيد النهشليّ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المعلومة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 وصول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المعلومة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فوزٌ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المعلومة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الاستجابة والفوز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المعلومة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المعلومة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أحوال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تميم 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الإضاءة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الإمام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التنوير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مواقيت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التنوير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 في الزمن العصيب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التنوير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التنوير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التنوير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لابن مسعود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الإضاءة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الموقف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الوقفة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ما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الوقفة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التجهيز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الوقفة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خروج ابن مسعود بعسكر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الوقفة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المتفرّق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الوقفة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بنفسه ومَن 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الوقفة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تجهّز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الإضاءة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أسئلةٌ حائرة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 الشيخ ابن 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زعيمٌ بين الزعماء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اجتمع هؤلاء القوم على غفلةٍ من 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جهّز ابن مسعود قومه ولم يحفل بهم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السؤال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التجهيز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السؤال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كفاف المدّة للتجهّز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السؤال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السؤال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الموقف مع ما رُوي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متن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إبن أعثم،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إبن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إبن نما</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إبن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النويريّ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إبن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المقريزيّ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إبن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أبو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 المشهور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مضامين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الدمج بين رواية المضامين والنصّ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نصّ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المتابعة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المتابعة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أسماء المخاطَبين في متن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المتابعة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المتابعة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اللمعة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في شقَّين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اللمعة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اللمعة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المعالم،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اللمعة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معالم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اللمعة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إماتة البدَع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اللمعة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تُجيبوا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اللمعة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اللمعة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أجابوا اهتدوا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اللمعة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تهتدوا سبيل الرشاد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اللمعة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المسلك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والشهادة له بالتبليغ</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المسلك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المسلك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الاستئثار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المسلك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 وكراهة الفرقة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المسلك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تحرّوا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التعليقة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المُسيء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المُفسِد مُصلح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التعليقة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القلوب والتقيّة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التعليقة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القيام على الإحسان والصلاح؟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التعليقة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منوال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الاختلاف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المحاججة</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الاختلاف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خلفاء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الاختلاف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أحسنا السيرة في الأُمّة لا في الآل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الاختلاف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الاختلاف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الاختلاف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بينهما وبين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الاختلاف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إلزام القوم بالتزام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الاختلاف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الاختلاف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الاختلاف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عموماً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التعليقة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بين خطاب الكتاب وأهداف القيام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التعليقة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تخطئة الحقّ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المسلك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المقطع المتكرّر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المسلك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لا يرتضيه المخالِف والمؤالف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المسلك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دوافع إرسال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المسوّغ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لماذا أهل البصرة بالذات؟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المسوّغ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تحييد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المعوّق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أهل البصرة بالذات؟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المعوّق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الضمان على التحييد؟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المعوّق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التحييد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المعوّق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التحييد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المسوّغ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إشغال السلطان بالبصرة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المسوّغ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مخاطبة الناس من خلال الرؤساء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الزعيم الحاقد لن يُوصِل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الأتباع كالزعماء في العداوة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انحصار الإيصال بالزعماء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المسوّغ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الراغبين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تجمُّعٍ 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المناقشة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خبر 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المسوّغ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ردٌّ على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المسوّغ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التواصل من قَبل</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تحتاج إلى سوابق</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إلى قومٍ جُدُد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الواحد لا يُمثِّل 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المسوّغ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المسوّغ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البحث عن مسوّغ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المسوّغ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تطريز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موقف ابن زيادٍ من الكتاب والرسول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الإجراء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الرسول وصلبُه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الإجراء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المخاطَبين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الإجراء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المضمون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الخطبة وظروفها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الإشارة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الإرعاب بنفسه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الإشارة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ولايته وخليفته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الإشارة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التهديد الاستباقيّ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الإشارة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إلى التهديد باسمه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للنَّمازيّ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شُعَب الإيمان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نظم دُرر السمطَين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سُبل الهدى والرشاد للصالحيّ الشاميّ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تهذيب الأحكام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الإقبال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2628</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دُرر السمطين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الشيخ النمازي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5859</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البصرة للكسندر أداموف، ترجمة هاشم صالح التكريتيّ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الغريب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اللهوف في قتلى الطفوف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عن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ابن بدران في ما استدركه على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تجارب الأُمم لأبي عليّ 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الردّ على المتعصّب العنيد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للتفصيل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المولى الغريب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وقائع السفارة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ثائرٌ أَم سفير؟</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المولى الغريب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وقائع السفارة</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رفقاؤه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وسيلة الدراين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فرسان الهيجا للمحلّاتي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محمّد شعاع فاخر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لليثيّ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4975</w:t>
      </w:r>
      <w:r>
        <w:rPr>
          <w:rFonts w:ascii="IRNazanin" w:hAnsi="IRNazanin" w:eastAsia="IRNazanin"/>
          <w:b w:val="false"/>
          <w:b w:val="false"/>
          <w:bCs w:val="false"/>
          <w:i w:val="false"/>
          <w:i w:val="false"/>
          <w:iCs w:val="false"/>
          <w:color w:val="333333"/>
          <w:sz w:val="20"/>
          <w:sz w:val="20"/>
          <w:szCs w:val="20"/>
          <w:rtl w:val="true"/>
        </w:rPr>
        <w:t>، غرر الحِكم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دعائم الإسلام للنعمان المغربيّ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آينه داران آفتاب لمحمّد رضا سنگري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آينه داران آفتاب لمحمّد رضا سنگري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للرسّان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مصباح الزائر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لسپهر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للرسّان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المحاضرات والمحاورات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للتفرشيّ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للنوريّ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مصباح الزائر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لسپهر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للرسّان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الحدائق الورديّة للمحلّي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مصباح الزائر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لسپهر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نقد الرجال للتفرشيّ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جامع الرواة للأردبيليّ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المحاضرات والمحاورات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وسيلة الدارَين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للأردبيليّ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 للاسترآباديّ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مقتل عُبيد الله بن الحرّ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كتاب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والهامش للمرحوم عبد الزهراء الخطيب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وترجمته في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الغارات للثقفيّ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 للسيّد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لأبي عليّ القالي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للثقفيّ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تسلية المجالس لابن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الغريب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وقائع السفارة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النجوم الزاهرة للأتابكيّ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فتوح البلدان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النضيد لابن الحسن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الآحاد والمثاني للضحّاك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الروم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للكاشانيّ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ومجمع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خَفَفَ،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حياة الحيوان للدميريّ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مدينة دمشق لابن عساكر، المحموديّ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2608</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ملاحظةٌ سجّلها أخي العزيز خادم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عادل أشكنانيّ، حفظه الله ورعاه وثبّته على خدمة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لليثيّ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كتاب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والحديث لا يحتاج توثيقاً لكثرة وروده في مجامع الفريقَين الحديثيّة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إقتباسٌ من الزيارة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تهذيب الأحكام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مجمع البحرين للطريحي،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 لسان العرب لابن منظور،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للمنقريّ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الركب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 للمحلّاتيّ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 للمحلّاتيّ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بتصحيح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 فدوي اردستاني، ط إنتشارات مرتضوي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 للمحلّاتيّ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شعاع فاخر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 للميدانيّ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وقد وردت قصّة المَثَل في كثيرٍ من المصادر التاريخيّة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338</Pages>
  <Words>25680</Words>
  <Characters>120665</Characters>
  <CharactersWithSpaces>145124</CharactersWithSpaces>
  <Paragraphs>1376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2026-08-28T13:29:43Z</dcterms:created>
  <dc:creator>ghaemiyeh.com</dc:creator>
  <dc:description/>
  <dc:language>en-US</dc:language>
  <cp:lastModifiedBy/>
  <dcterms:modified xsi:type="dcterms:W3CDTF">2026-08-28T17:00:59Z</dcterms:modified>
  <cp:revision>1</cp:revision>
  <dc:subject/>
  <dc:title>ظروف اقامه سید الشهداء علیه السلام فی مکه المکرمه جلد 6</dc:title>
</cp:coreProperties>
</file>

<file path=docProps/custom.xml><?xml version="1.0" encoding="utf-8"?>
<Properties xmlns="http://schemas.openxmlformats.org/officeDocument/2006/custom-properties" xmlns:vt="http://schemas.openxmlformats.org/officeDocument/2006/docPropsVTypes"/>
</file>